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C846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bookmarkStart w:id="0" w:name="_Toc20660"/>
    </w:p>
    <w:p w14:paraId="584DB69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p w14:paraId="0020567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44"/>
          <w:szCs w:val="44"/>
          <w:highlight w:val="none"/>
          <w:lang w:eastAsia="zh-CN"/>
        </w:rPr>
      </w:pPr>
    </w:p>
    <w:bookmarkEnd w:id="0"/>
    <w:p w14:paraId="1FB5D778">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56"/>
          <w:szCs w:val="15"/>
          <w:highlight w:val="none"/>
        </w:rPr>
      </w:pPr>
      <w:bookmarkStart w:id="1" w:name="_Toc27749"/>
      <w:bookmarkStart w:id="2" w:name="_Toc21033"/>
      <w:bookmarkStart w:id="3" w:name="_Toc19000"/>
      <w:bookmarkStart w:id="4" w:name="_Toc32589"/>
      <w:r>
        <w:rPr>
          <w:rFonts w:hint="eastAsia" w:ascii="方正仿宋_GB18030" w:hAnsi="方正仿宋_GB18030" w:eastAsia="方正仿宋_GB18030" w:cs="方正仿宋_GB18030"/>
          <w:b/>
          <w:bCs/>
          <w:color w:val="auto"/>
          <w:sz w:val="56"/>
          <w:szCs w:val="56"/>
          <w:highlight w:val="none"/>
          <w:lang w:eastAsia="zh-CN"/>
        </w:rPr>
        <w:t>2026年度某小区排水管道、雨棚等附属设施建设项目</w:t>
      </w:r>
    </w:p>
    <w:p w14:paraId="2059FD0A">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p>
    <w:p w14:paraId="35BB61F0">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方正仿宋_GB18030" w:hAnsi="方正仿宋_GB18030" w:eastAsia="方正仿宋_GB18030" w:cs="方正仿宋_GB18030"/>
          <w:b/>
          <w:color w:val="auto"/>
          <w:sz w:val="72"/>
          <w:szCs w:val="18"/>
          <w:highlight w:val="none"/>
        </w:rPr>
      </w:pPr>
      <w:r>
        <w:rPr>
          <w:rFonts w:hint="eastAsia" w:ascii="方正仿宋_GB18030" w:hAnsi="方正仿宋_GB18030" w:eastAsia="方正仿宋_GB18030" w:cs="方正仿宋_GB18030"/>
          <w:b/>
          <w:color w:val="auto"/>
          <w:sz w:val="72"/>
          <w:szCs w:val="18"/>
          <w:highlight w:val="none"/>
        </w:rPr>
        <w:t>竞争性磋商文件</w:t>
      </w:r>
      <w:bookmarkEnd w:id="1"/>
      <w:bookmarkEnd w:id="2"/>
      <w:bookmarkEnd w:id="3"/>
      <w:bookmarkEnd w:id="4"/>
    </w:p>
    <w:p w14:paraId="1C96910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43FF686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sz w:val="24"/>
          <w:highlight w:val="none"/>
        </w:rPr>
      </w:pPr>
    </w:p>
    <w:p w14:paraId="2C7C6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5C6C3B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方正仿宋_GB18030" w:hAnsi="方正仿宋_GB18030" w:eastAsia="方正仿宋_GB18030" w:cs="方正仿宋_GB18030"/>
          <w:color w:val="auto"/>
          <w:highlight w:val="none"/>
        </w:rPr>
      </w:pPr>
    </w:p>
    <w:p w14:paraId="10A0DBAA">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bookmarkStart w:id="5" w:name="_Toc520393754"/>
      <w:r>
        <w:rPr>
          <w:rFonts w:hint="eastAsia" w:ascii="方正仿宋_GB18030" w:hAnsi="方正仿宋_GB18030" w:eastAsia="方正仿宋_GB18030" w:cs="方正仿宋_GB18030"/>
          <w:b/>
          <w:color w:val="auto"/>
          <w:kern w:val="0"/>
          <w:sz w:val="24"/>
          <w:szCs w:val="28"/>
          <w:highlight w:val="none"/>
        </w:rPr>
        <w:t>项目名称：</w:t>
      </w:r>
      <w:bookmarkEnd w:id="5"/>
      <w:bookmarkStart w:id="6" w:name="_Toc520393755"/>
      <w:r>
        <w:rPr>
          <w:rFonts w:hint="eastAsia" w:ascii="方正仿宋_GB18030" w:hAnsi="方正仿宋_GB18030" w:eastAsia="方正仿宋_GB18030" w:cs="方正仿宋_GB18030"/>
          <w:b/>
          <w:color w:val="auto"/>
          <w:kern w:val="0"/>
          <w:sz w:val="24"/>
          <w:szCs w:val="28"/>
          <w:highlight w:val="none"/>
          <w:lang w:eastAsia="zh-CN"/>
        </w:rPr>
        <w:t>2026年度某小区排水管道、雨棚等附属设施建设项目</w:t>
      </w:r>
    </w:p>
    <w:p w14:paraId="61C962E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r>
        <w:rPr>
          <w:rFonts w:hint="eastAsia" w:ascii="方正仿宋_GB18030" w:hAnsi="方正仿宋_GB18030" w:eastAsia="方正仿宋_GB18030" w:cs="方正仿宋_GB18030"/>
          <w:b/>
          <w:color w:val="auto"/>
          <w:kern w:val="0"/>
          <w:sz w:val="24"/>
          <w:szCs w:val="28"/>
          <w:highlight w:val="none"/>
        </w:rPr>
        <w:t>项目编号：</w:t>
      </w:r>
      <w:r>
        <w:rPr>
          <w:rFonts w:hint="eastAsia" w:ascii="方正仿宋_GB18030" w:hAnsi="方正仿宋_GB18030" w:eastAsia="方正仿宋_GB18030" w:cs="方正仿宋_GB18030"/>
          <w:b/>
          <w:color w:val="auto"/>
          <w:kern w:val="0"/>
          <w:sz w:val="24"/>
          <w:szCs w:val="28"/>
          <w:highlight w:val="none"/>
          <w:lang w:eastAsia="zh-CN"/>
        </w:rPr>
        <w:t>hcxjczt-2026-516</w:t>
      </w:r>
    </w:p>
    <w:p w14:paraId="55D176A2">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eastAsia="zh-CN"/>
        </w:rPr>
      </w:pPr>
      <w:r>
        <w:rPr>
          <w:rFonts w:hint="eastAsia" w:ascii="方正仿宋_GB18030" w:hAnsi="方正仿宋_GB18030" w:eastAsia="方正仿宋_GB18030" w:cs="方正仿宋_GB18030"/>
          <w:b/>
          <w:color w:val="auto"/>
          <w:kern w:val="0"/>
          <w:sz w:val="24"/>
          <w:szCs w:val="28"/>
          <w:highlight w:val="none"/>
        </w:rPr>
        <w:t>采购单位：</w:t>
      </w:r>
      <w:bookmarkEnd w:id="6"/>
      <w:r>
        <w:rPr>
          <w:rFonts w:hint="eastAsia" w:ascii="方正仿宋_GB18030" w:hAnsi="方正仿宋_GB18030" w:eastAsia="方正仿宋_GB18030" w:cs="方正仿宋_GB18030"/>
          <w:b/>
          <w:color w:val="auto"/>
          <w:kern w:val="0"/>
          <w:sz w:val="24"/>
          <w:szCs w:val="28"/>
          <w:highlight w:val="none"/>
          <w:lang w:eastAsia="zh-CN"/>
        </w:rPr>
        <w:t>新疆维吾尔自治区省级干部住宅小区管理服务中心</w:t>
      </w:r>
    </w:p>
    <w:p w14:paraId="74C89E30">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7" w:name="_Toc520393756"/>
      <w:r>
        <w:rPr>
          <w:rFonts w:hint="eastAsia" w:ascii="方正仿宋_GB18030" w:hAnsi="方正仿宋_GB18030" w:eastAsia="方正仿宋_GB18030" w:cs="方正仿宋_GB18030"/>
          <w:b/>
          <w:color w:val="auto"/>
          <w:kern w:val="0"/>
          <w:sz w:val="24"/>
          <w:szCs w:val="28"/>
          <w:highlight w:val="none"/>
        </w:rPr>
        <w:t>采购代理机构 ：</w:t>
      </w:r>
      <w:bookmarkEnd w:id="7"/>
      <w:r>
        <w:rPr>
          <w:rFonts w:hint="eastAsia" w:ascii="方正仿宋_GB18030" w:hAnsi="方正仿宋_GB18030" w:eastAsia="方正仿宋_GB18030" w:cs="方正仿宋_GB18030"/>
          <w:b/>
          <w:color w:val="auto"/>
          <w:kern w:val="0"/>
          <w:sz w:val="24"/>
          <w:szCs w:val="28"/>
          <w:highlight w:val="none"/>
        </w:rPr>
        <w:t>华春建设工程项目管理有限责任公司</w:t>
      </w:r>
    </w:p>
    <w:p w14:paraId="1B4C30F8">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8" w:name="_Toc520393758"/>
      <w:r>
        <w:rPr>
          <w:rFonts w:hint="eastAsia" w:ascii="方正仿宋_GB18030" w:hAnsi="方正仿宋_GB18030" w:eastAsia="方正仿宋_GB18030" w:cs="方正仿宋_GB18030"/>
          <w:b/>
          <w:color w:val="auto"/>
          <w:kern w:val="0"/>
          <w:sz w:val="24"/>
          <w:szCs w:val="28"/>
          <w:highlight w:val="none"/>
        </w:rPr>
        <w:t>联   系  人：</w:t>
      </w:r>
      <w:bookmarkEnd w:id="8"/>
      <w:r>
        <w:rPr>
          <w:rFonts w:hint="eastAsia" w:ascii="方正仿宋_GB18030" w:hAnsi="方正仿宋_GB18030" w:eastAsia="方正仿宋_GB18030" w:cs="方正仿宋_GB18030"/>
          <w:b/>
          <w:color w:val="auto"/>
          <w:kern w:val="0"/>
          <w:sz w:val="24"/>
          <w:szCs w:val="28"/>
          <w:highlight w:val="none"/>
          <w:lang w:val="en-US" w:eastAsia="zh-CN"/>
        </w:rPr>
        <w:t>李武涛</w:t>
      </w:r>
      <w:r>
        <w:rPr>
          <w:rFonts w:hint="eastAsia" w:ascii="方正仿宋_GB18030" w:hAnsi="方正仿宋_GB18030" w:eastAsia="方正仿宋_GB18030" w:cs="方正仿宋_GB18030"/>
          <w:b/>
          <w:color w:val="auto"/>
          <w:kern w:val="0"/>
          <w:sz w:val="24"/>
          <w:szCs w:val="28"/>
          <w:highlight w:val="none"/>
          <w:lang w:eastAsia="zh-CN"/>
        </w:rPr>
        <w:t>、王江锋、冯建正、宋苏金</w:t>
      </w:r>
    </w:p>
    <w:p w14:paraId="526E9BED">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lang w:val="en-US" w:eastAsia="zh-CN"/>
        </w:rPr>
      </w:pPr>
      <w:bookmarkStart w:id="9" w:name="_Toc520393759"/>
      <w:r>
        <w:rPr>
          <w:rFonts w:hint="eastAsia" w:ascii="方正仿宋_GB18030" w:hAnsi="方正仿宋_GB18030" w:eastAsia="方正仿宋_GB18030" w:cs="方正仿宋_GB18030"/>
          <w:b/>
          <w:color w:val="auto"/>
          <w:kern w:val="0"/>
          <w:sz w:val="24"/>
          <w:szCs w:val="28"/>
          <w:highlight w:val="none"/>
        </w:rPr>
        <w:t>联 系 电 话：</w:t>
      </w:r>
      <w:bookmarkEnd w:id="9"/>
      <w:r>
        <w:rPr>
          <w:rFonts w:hint="eastAsia" w:ascii="方正仿宋_GB18030" w:hAnsi="方正仿宋_GB18030" w:eastAsia="方正仿宋_GB18030" w:cs="方正仿宋_GB18030"/>
          <w:b/>
          <w:color w:val="auto"/>
          <w:kern w:val="0"/>
          <w:sz w:val="24"/>
          <w:szCs w:val="28"/>
          <w:highlight w:val="none"/>
        </w:rPr>
        <w:t>　0991-8897121、</w:t>
      </w:r>
      <w:r>
        <w:rPr>
          <w:rFonts w:hint="eastAsia" w:ascii="方正仿宋_GB18030" w:hAnsi="方正仿宋_GB18030" w:eastAsia="方正仿宋_GB18030" w:cs="方正仿宋_GB18030"/>
          <w:b/>
          <w:color w:val="auto"/>
          <w:kern w:val="0"/>
          <w:sz w:val="24"/>
          <w:szCs w:val="28"/>
          <w:highlight w:val="none"/>
          <w:lang w:val="en-US" w:eastAsia="zh-CN"/>
        </w:rPr>
        <w:t>18199822872</w:t>
      </w:r>
    </w:p>
    <w:p w14:paraId="22F2D4CC">
      <w:pPr>
        <w:autoSpaceDE w:val="0"/>
        <w:autoSpaceDN w:val="0"/>
        <w:adjustRightInd w:val="0"/>
        <w:spacing w:line="360" w:lineRule="auto"/>
        <w:ind w:firstLine="480" w:firstLineChars="200"/>
        <w:outlineLvl w:val="9"/>
        <w:rPr>
          <w:rFonts w:hint="eastAsia" w:ascii="方正仿宋_GB18030" w:hAnsi="方正仿宋_GB18030" w:eastAsia="方正仿宋_GB18030" w:cs="方正仿宋_GB18030"/>
          <w:b/>
          <w:color w:val="auto"/>
          <w:kern w:val="0"/>
          <w:sz w:val="24"/>
          <w:szCs w:val="28"/>
          <w:highlight w:val="none"/>
        </w:rPr>
      </w:pPr>
      <w:bookmarkStart w:id="10" w:name="_Toc520393760"/>
      <w:r>
        <w:rPr>
          <w:rFonts w:hint="eastAsia" w:ascii="方正仿宋_GB18030" w:hAnsi="方正仿宋_GB18030" w:eastAsia="方正仿宋_GB18030" w:cs="方正仿宋_GB18030"/>
          <w:b/>
          <w:color w:val="auto"/>
          <w:kern w:val="0"/>
          <w:sz w:val="24"/>
          <w:szCs w:val="28"/>
          <w:highlight w:val="none"/>
        </w:rPr>
        <w:t>联系地址：</w:t>
      </w:r>
      <w:bookmarkEnd w:id="10"/>
      <w:r>
        <w:rPr>
          <w:rFonts w:hint="eastAsia" w:ascii="方正仿宋_GB18030" w:hAnsi="方正仿宋_GB18030" w:eastAsia="方正仿宋_GB18030" w:cs="方正仿宋_GB18030"/>
          <w:b/>
          <w:color w:val="auto"/>
          <w:kern w:val="0"/>
          <w:sz w:val="24"/>
          <w:szCs w:val="28"/>
          <w:highlight w:val="none"/>
        </w:rPr>
        <w:t>新疆乌鲁木齐市水磨沟区浙商大厦15楼1505室</w:t>
      </w:r>
    </w:p>
    <w:p w14:paraId="373AB94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2E1F96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p>
    <w:p w14:paraId="3AE4142F">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方正仿宋_GB18030" w:hAnsi="方正仿宋_GB18030" w:eastAsia="方正仿宋_GB18030" w:cs="方正仿宋_GB18030"/>
          <w:b/>
          <w:bCs/>
          <w:color w:val="auto"/>
          <w:sz w:val="27"/>
          <w:highlight w:val="none"/>
        </w:rPr>
      </w:pPr>
      <w:r>
        <w:rPr>
          <w:rFonts w:hint="eastAsia" w:ascii="方正仿宋_GB18030" w:hAnsi="方正仿宋_GB18030" w:eastAsia="方正仿宋_GB18030" w:cs="方正仿宋_GB18030"/>
          <w:b/>
          <w:bCs/>
          <w:color w:val="auto"/>
          <w:sz w:val="27"/>
          <w:highlight w:val="none"/>
        </w:rPr>
        <w:t>二〇二</w:t>
      </w:r>
      <w:r>
        <w:rPr>
          <w:rFonts w:hint="eastAsia" w:ascii="方正仿宋_GB18030" w:hAnsi="方正仿宋_GB18030" w:eastAsia="方正仿宋_GB18030" w:cs="方正仿宋_GB18030"/>
          <w:b/>
          <w:bCs/>
          <w:color w:val="auto"/>
          <w:sz w:val="27"/>
          <w:highlight w:val="none"/>
          <w:lang w:eastAsia="zh-CN"/>
        </w:rPr>
        <w:t>六</w:t>
      </w:r>
      <w:r>
        <w:rPr>
          <w:rFonts w:hint="eastAsia" w:ascii="方正仿宋_GB18030" w:hAnsi="方正仿宋_GB18030" w:eastAsia="方正仿宋_GB18030" w:cs="方正仿宋_GB18030"/>
          <w:b/>
          <w:bCs/>
          <w:color w:val="auto"/>
          <w:sz w:val="27"/>
          <w:highlight w:val="none"/>
        </w:rPr>
        <w:t>年</w:t>
      </w:r>
      <w:r>
        <w:rPr>
          <w:rFonts w:hint="eastAsia" w:ascii="方正仿宋_GB18030" w:hAnsi="方正仿宋_GB18030" w:eastAsia="方正仿宋_GB18030" w:cs="方正仿宋_GB18030"/>
          <w:b/>
          <w:bCs/>
          <w:color w:val="auto"/>
          <w:sz w:val="27"/>
          <w:highlight w:val="none"/>
          <w:lang w:val="en-US" w:eastAsia="zh-CN"/>
        </w:rPr>
        <w:t>四</w:t>
      </w:r>
      <w:r>
        <w:rPr>
          <w:rFonts w:hint="eastAsia" w:ascii="方正仿宋_GB18030" w:hAnsi="方正仿宋_GB18030" w:eastAsia="方正仿宋_GB18030" w:cs="方正仿宋_GB18030"/>
          <w:b/>
          <w:bCs/>
          <w:color w:val="auto"/>
          <w:sz w:val="27"/>
          <w:highlight w:val="none"/>
        </w:rPr>
        <w:t>月</w:t>
      </w:r>
    </w:p>
    <w:p w14:paraId="11E67C3C">
      <w:pPr>
        <w:pStyle w:val="11"/>
        <w:jc w:val="center"/>
        <w:rPr>
          <w:rFonts w:hint="eastAsia" w:ascii="方正仿宋_GB18030" w:hAnsi="方正仿宋_GB18030" w:eastAsia="方正仿宋_GB18030" w:cs="方正仿宋_GB18030"/>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14:paraId="402B9C4B">
      <w:pPr>
        <w:pStyle w:val="11"/>
        <w:jc w:val="center"/>
        <w:rPr>
          <w:rFonts w:hint="eastAsia" w:ascii="方正仿宋_GB18030" w:hAnsi="方正仿宋_GB18030" w:eastAsia="方正仿宋_GB18030" w:cs="方正仿宋_GB18030"/>
          <w:b/>
          <w:bCs/>
          <w:color w:val="auto"/>
          <w:sz w:val="36"/>
          <w:szCs w:val="24"/>
          <w:highlight w:val="none"/>
          <w:lang w:val="en-US" w:eastAsia="zh-CN"/>
        </w:rPr>
      </w:pPr>
      <w:r>
        <w:rPr>
          <w:rFonts w:hint="eastAsia" w:ascii="方正仿宋_GB18030" w:hAnsi="方正仿宋_GB18030" w:eastAsia="方正仿宋_GB18030" w:cs="方正仿宋_GB18030"/>
          <w:b/>
          <w:bCs/>
          <w:color w:val="auto"/>
          <w:sz w:val="36"/>
          <w:szCs w:val="24"/>
          <w:highlight w:val="none"/>
          <w:lang w:val="en-US" w:eastAsia="zh-CN"/>
        </w:rPr>
        <w:t>特别提示</w:t>
      </w:r>
    </w:p>
    <w:p w14:paraId="7A5C018E">
      <w:pPr>
        <w:pStyle w:val="11"/>
        <w:rPr>
          <w:rFonts w:hint="eastAsia" w:ascii="方正仿宋_GB18030" w:hAnsi="方正仿宋_GB18030" w:eastAsia="方正仿宋_GB18030" w:cs="方正仿宋_GB18030"/>
          <w:color w:val="auto"/>
          <w:highlight w:val="none"/>
        </w:rPr>
      </w:pPr>
    </w:p>
    <w:p w14:paraId="61343BCD">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各投标人：</w:t>
      </w:r>
    </w:p>
    <w:p w14:paraId="337B33F9">
      <w:pPr>
        <w:pStyle w:val="11"/>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t xml:space="preserve">    在参与本次招标项目投标时，请按磋商文件中规定的可能导致否决投标条款，黑体字要求的内容逐条响应。若不响应将导致投标失败。</w:t>
      </w:r>
    </w:p>
    <w:p w14:paraId="63E707E5">
      <w:pPr>
        <w:rPr>
          <w:rFonts w:hint="eastAsia" w:ascii="方正仿宋_GB18030" w:hAnsi="方正仿宋_GB18030" w:eastAsia="方正仿宋_GB18030" w:cs="方正仿宋_GB18030"/>
          <w:b/>
          <w:bCs/>
          <w:color w:val="auto"/>
          <w:sz w:val="32"/>
          <w:szCs w:val="22"/>
          <w:highlight w:val="none"/>
        </w:rPr>
      </w:pPr>
      <w:r>
        <w:rPr>
          <w:rFonts w:hint="eastAsia" w:ascii="方正仿宋_GB18030" w:hAnsi="方正仿宋_GB18030" w:eastAsia="方正仿宋_GB18030" w:cs="方正仿宋_GB18030"/>
          <w:b/>
          <w:bCs/>
          <w:color w:val="auto"/>
          <w:sz w:val="32"/>
          <w:szCs w:val="22"/>
          <w:highlight w:val="none"/>
        </w:rPr>
        <w:br w:type="page"/>
      </w:r>
    </w:p>
    <w:sdt>
      <w:sdtPr>
        <w:rPr>
          <w:rFonts w:hint="eastAsia" w:ascii="方正仿宋_GB18030" w:hAnsi="方正仿宋_GB18030" w:eastAsia="方正仿宋_GB18030" w:cs="方正仿宋_GB18030"/>
          <w:kern w:val="2"/>
          <w:sz w:val="28"/>
          <w:szCs w:val="28"/>
          <w:highlight w:val="none"/>
          <w:lang w:val="en-US" w:eastAsia="zh-CN" w:bidi="ar-SA"/>
        </w:rPr>
        <w:id w:val="147462462"/>
        <w15:color w:val="DBDBDB"/>
        <w:docPartObj>
          <w:docPartGallery w:val="Table of Contents"/>
          <w:docPartUnique/>
        </w:docPartObj>
      </w:sdtPr>
      <w:sdtEndPr>
        <w:rPr>
          <w:rFonts w:hint="eastAsia" w:ascii="方正仿宋_GB18030" w:hAnsi="方正仿宋_GB18030" w:eastAsia="方正仿宋_GB18030" w:cs="方正仿宋_GB18030"/>
          <w:color w:val="auto"/>
          <w:kern w:val="2"/>
          <w:sz w:val="28"/>
          <w:szCs w:val="28"/>
          <w:highlight w:val="none"/>
          <w:lang w:val="en-US" w:eastAsia="zh-CN" w:bidi="ar-SA"/>
        </w:rPr>
      </w:sdtEndPr>
      <w:sdtContent>
        <w:p w14:paraId="570C8EC9">
          <w:pPr>
            <w:spacing w:before="0" w:beforeLines="0" w:after="0" w:afterLines="0" w:line="240" w:lineRule="auto"/>
            <w:ind w:left="0" w:leftChars="0" w:right="0" w:rightChars="0" w:firstLine="0" w:firstLineChars="0"/>
            <w:jc w:val="center"/>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sz w:val="28"/>
              <w:szCs w:val="28"/>
              <w:highlight w:val="none"/>
            </w:rPr>
            <w:t>目录</w:t>
          </w:r>
        </w:p>
        <w:p w14:paraId="78B3104A">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begin"/>
          </w:r>
          <w:r>
            <w:rPr>
              <w:rFonts w:hint="eastAsia" w:ascii="方正仿宋_GB18030" w:hAnsi="方正仿宋_GB18030" w:eastAsia="方正仿宋_GB18030" w:cs="方正仿宋_GB18030"/>
              <w:color w:val="auto"/>
              <w:kern w:val="2"/>
              <w:sz w:val="28"/>
              <w:szCs w:val="28"/>
              <w:highlight w:val="none"/>
              <w:lang w:val="en-US" w:eastAsia="zh-CN" w:bidi="ar-SA"/>
            </w:rPr>
            <w:instrText xml:space="preserve">TOC \o "1-1" \h \u </w:instrText>
          </w:r>
          <w:r>
            <w:rPr>
              <w:rFonts w:hint="eastAsia" w:ascii="方正仿宋_GB18030" w:hAnsi="方正仿宋_GB18030" w:eastAsia="方正仿宋_GB18030" w:cs="方正仿宋_GB18030"/>
              <w:color w:val="auto"/>
              <w:kern w:val="2"/>
              <w:sz w:val="28"/>
              <w:szCs w:val="28"/>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_Toc29549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第一部分 磋商公告</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_Toc29549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3387FD01">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_Toc23305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第二部分  供应商须知</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_Toc23305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5</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36A1940">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_Toc17884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rPr>
            <w:t>第三部分  合同范本</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_Toc17884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34</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969F84B">
          <w:pPr>
            <w:pStyle w:val="19"/>
            <w:tabs>
              <w:tab w:val="right" w:leader="dot" w:pos="8504"/>
            </w:tabs>
            <w:rPr>
              <w:rFonts w:hint="eastAsia" w:ascii="方正仿宋_GB18030" w:hAnsi="方正仿宋_GB18030" w:eastAsia="方正仿宋_GB18030" w:cs="方正仿宋_GB18030"/>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_Toc2436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sz w:val="24"/>
              <w:szCs w:val="24"/>
              <w:highlight w:val="none"/>
              <w:lang w:val="en-US" w:eastAsia="zh-CN"/>
            </w:rPr>
            <w:t>第四部分  项目需求</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_Toc2436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79</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4DE729">
          <w:pPr>
            <w:pStyle w:val="19"/>
            <w:tabs>
              <w:tab w:val="right" w:leader="dot" w:pos="8504"/>
            </w:tabs>
            <w:rPr>
              <w:rFonts w:hint="eastAsia" w:ascii="方正仿宋_GB18030" w:hAnsi="方正仿宋_GB18030" w:eastAsia="方正仿宋_GB18030" w:cs="方正仿宋_GB18030"/>
              <w:sz w:val="28"/>
              <w:szCs w:val="28"/>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kern w:val="2"/>
              <w:sz w:val="24"/>
              <w:szCs w:val="24"/>
              <w:highlight w:val="none"/>
              <w:lang w:val="en-US" w:eastAsia="zh-CN" w:bidi="ar-SA"/>
            </w:rPr>
            <w:instrText xml:space="preserve"> HYPERLINK \l _Toc9304 </w:instrText>
          </w:r>
          <w:r>
            <w:rPr>
              <w:rFonts w:hint="eastAsia" w:ascii="方正仿宋_GB18030" w:hAnsi="方正仿宋_GB18030" w:eastAsia="方正仿宋_GB18030" w:cs="方正仿宋_GB18030"/>
              <w:kern w:val="2"/>
              <w:sz w:val="24"/>
              <w:szCs w:val="24"/>
              <w:highlight w:val="none"/>
              <w:lang w:val="en-US" w:eastAsia="zh-CN" w:bidi="ar-SA"/>
            </w:rPr>
            <w:fldChar w:fldCharType="separate"/>
          </w:r>
          <w:r>
            <w:rPr>
              <w:rFonts w:hint="eastAsia" w:ascii="方正仿宋_GB18030" w:hAnsi="方正仿宋_GB18030" w:eastAsia="方正仿宋_GB18030" w:cs="方正仿宋_GB18030"/>
              <w:bCs/>
              <w:sz w:val="24"/>
              <w:szCs w:val="24"/>
              <w:highlight w:val="none"/>
              <w:lang w:val="en-US" w:eastAsia="zh-CN"/>
            </w:rPr>
            <w:t xml:space="preserve">第五部分  </w:t>
          </w:r>
          <w:r>
            <w:rPr>
              <w:rFonts w:hint="eastAsia" w:ascii="方正仿宋_GB18030" w:hAnsi="方正仿宋_GB18030" w:eastAsia="方正仿宋_GB18030" w:cs="方正仿宋_GB18030"/>
              <w:bCs/>
              <w:sz w:val="24"/>
              <w:szCs w:val="24"/>
              <w:highlight w:val="none"/>
            </w:rPr>
            <w:t>范本格式</w:t>
          </w:r>
          <w:r>
            <w:rPr>
              <w:rFonts w:hint="eastAsia" w:ascii="方正仿宋_GB18030" w:hAnsi="方正仿宋_GB18030" w:eastAsia="方正仿宋_GB18030" w:cs="方正仿宋_GB18030"/>
              <w:sz w:val="24"/>
              <w:szCs w:val="24"/>
              <w:highlight w:val="none"/>
            </w:rPr>
            <w:tab/>
          </w:r>
          <w:r>
            <w:rPr>
              <w:rFonts w:hint="eastAsia" w:ascii="方正仿宋_GB18030" w:hAnsi="方正仿宋_GB18030" w:eastAsia="方正仿宋_GB18030" w:cs="方正仿宋_GB18030"/>
              <w:sz w:val="24"/>
              <w:szCs w:val="24"/>
              <w:highlight w:val="none"/>
            </w:rPr>
            <w:fldChar w:fldCharType="begin"/>
          </w:r>
          <w:r>
            <w:rPr>
              <w:rFonts w:hint="eastAsia" w:ascii="方正仿宋_GB18030" w:hAnsi="方正仿宋_GB18030" w:eastAsia="方正仿宋_GB18030" w:cs="方正仿宋_GB18030"/>
              <w:sz w:val="24"/>
              <w:szCs w:val="24"/>
              <w:highlight w:val="none"/>
            </w:rPr>
            <w:instrText xml:space="preserve"> PAGEREF _Toc9304 \h </w:instrText>
          </w:r>
          <w:r>
            <w:rPr>
              <w:rFonts w:hint="eastAsia" w:ascii="方正仿宋_GB18030" w:hAnsi="方正仿宋_GB18030" w:eastAsia="方正仿宋_GB18030" w:cs="方正仿宋_GB18030"/>
              <w:sz w:val="24"/>
              <w:szCs w:val="24"/>
              <w:highlight w:val="none"/>
            </w:rPr>
            <w:fldChar w:fldCharType="separate"/>
          </w:r>
          <w:r>
            <w:rPr>
              <w:rFonts w:hint="eastAsia" w:ascii="方正仿宋_GB18030" w:hAnsi="方正仿宋_GB18030" w:eastAsia="方正仿宋_GB18030" w:cs="方正仿宋_GB18030"/>
              <w:sz w:val="24"/>
              <w:szCs w:val="24"/>
              <w:highlight w:val="none"/>
            </w:rPr>
            <w:t>81</w:t>
          </w:r>
          <w:r>
            <w:rPr>
              <w:rFonts w:hint="eastAsia" w:ascii="方正仿宋_GB18030" w:hAnsi="方正仿宋_GB18030" w:eastAsia="方正仿宋_GB18030" w:cs="方正仿宋_GB18030"/>
              <w:sz w:val="24"/>
              <w:szCs w:val="24"/>
              <w:highlight w:val="none"/>
            </w:rPr>
            <w:fldChar w:fldCharType="end"/>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15927889">
          <w:pPr>
            <w:pStyle w:val="19"/>
            <w:tabs>
              <w:tab w:val="right" w:leader="dot" w:pos="8504"/>
            </w:tabs>
            <w:rPr>
              <w:rFonts w:hint="eastAsia" w:ascii="方正仿宋_GB18030" w:hAnsi="方正仿宋_GB18030" w:eastAsia="方正仿宋_GB18030" w:cs="方正仿宋_GB18030"/>
              <w:sz w:val="28"/>
              <w:szCs w:val="28"/>
              <w:highlight w:val="none"/>
            </w:rPr>
          </w:pPr>
        </w:p>
        <w:p w14:paraId="75434806">
          <w:pPr>
            <w:rPr>
              <w:rFonts w:hint="eastAsia" w:ascii="方正仿宋_GB18030" w:hAnsi="方正仿宋_GB18030" w:eastAsia="方正仿宋_GB18030" w:cs="方正仿宋_GB18030"/>
              <w:color w:val="auto"/>
              <w:kern w:val="2"/>
              <w:sz w:val="21"/>
              <w:highlight w:val="none"/>
              <w:lang w:val="en-US" w:eastAsia="zh-CN" w:bidi="ar-SA"/>
            </w:rPr>
          </w:pPr>
          <w:r>
            <w:rPr>
              <w:rFonts w:hint="eastAsia" w:ascii="方正仿宋_GB18030" w:hAnsi="方正仿宋_GB18030" w:eastAsia="方正仿宋_GB18030" w:cs="方正仿宋_GB18030"/>
              <w:color w:val="auto"/>
              <w:kern w:val="2"/>
              <w:sz w:val="28"/>
              <w:szCs w:val="28"/>
              <w:highlight w:val="none"/>
              <w:lang w:val="en-US" w:eastAsia="zh-CN" w:bidi="ar-SA"/>
            </w:rPr>
            <w:fldChar w:fldCharType="end"/>
          </w:r>
        </w:p>
      </w:sdtContent>
    </w:sdt>
    <w:p w14:paraId="0704199A">
      <w:pPr>
        <w:rPr>
          <w:rFonts w:hint="eastAsia" w:ascii="方正仿宋_GB18030" w:hAnsi="方正仿宋_GB18030" w:eastAsia="方正仿宋_GB18030" w:cs="方正仿宋_GB18030"/>
          <w:color w:val="auto"/>
          <w:kern w:val="2"/>
          <w:sz w:val="21"/>
          <w:highlight w:val="none"/>
          <w:lang w:val="en-US" w:eastAsia="zh-CN" w:bidi="ar-SA"/>
        </w:rPr>
      </w:pPr>
    </w:p>
    <w:p w14:paraId="11A59D73">
      <w:pPr>
        <w:bidi w:val="0"/>
        <w:jc w:val="center"/>
        <w:outlineLvl w:val="0"/>
        <w:rPr>
          <w:rFonts w:hint="eastAsia" w:ascii="方正仿宋_GB18030" w:hAnsi="方正仿宋_GB18030" w:eastAsia="方正仿宋_GB18030" w:cs="方正仿宋_GB18030"/>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14:paraId="219F36B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12" w:name="_Toc29549"/>
      <w:r>
        <w:rPr>
          <w:rFonts w:hint="eastAsia" w:ascii="方正仿宋_GB18030" w:hAnsi="方正仿宋_GB18030" w:eastAsia="方正仿宋_GB18030" w:cs="方正仿宋_GB18030"/>
          <w:b/>
          <w:bCs/>
          <w:color w:val="auto"/>
          <w:sz w:val="32"/>
          <w:szCs w:val="28"/>
          <w:highlight w:val="none"/>
        </w:rPr>
        <w:t>第一部分 磋商公告</w:t>
      </w:r>
      <w:bookmarkEnd w:id="11"/>
      <w:bookmarkEnd w:id="12"/>
    </w:p>
    <w:p w14:paraId="2277F6A5">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方正仿宋_GB18030" w:hAnsi="方正仿宋_GB18030" w:eastAsia="方正仿宋_GB18030" w:cs="方正仿宋_GB18030"/>
          <w:color w:val="auto"/>
          <w:kern w:val="0"/>
          <w:sz w:val="24"/>
          <w:szCs w:val="24"/>
          <w:highlight w:val="none"/>
        </w:rPr>
      </w:pPr>
      <w:bookmarkStart w:id="13" w:name="OLE_LINK3"/>
      <w:r>
        <w:rPr>
          <w:rFonts w:hint="eastAsia" w:ascii="方正仿宋_GB18030" w:hAnsi="方正仿宋_GB18030" w:eastAsia="方正仿宋_GB18030" w:cs="方正仿宋_GB18030"/>
          <w:color w:val="auto"/>
          <w:kern w:val="0"/>
          <w:sz w:val="24"/>
          <w:szCs w:val="24"/>
          <w:highlight w:val="none"/>
        </w:rPr>
        <w:t>项目概况</w:t>
      </w:r>
    </w:p>
    <w:p w14:paraId="35F44788">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kern w:val="0"/>
          <w:sz w:val="24"/>
          <w:szCs w:val="24"/>
          <w:highlight w:val="none"/>
        </w:rPr>
      </w:pPr>
      <w:r>
        <w:rPr>
          <w:rFonts w:hint="eastAsia" w:ascii="方正仿宋_GB18030" w:hAnsi="方正仿宋_GB18030" w:eastAsia="方正仿宋_GB18030" w:cs="方正仿宋_GB18030"/>
          <w:color w:val="auto"/>
          <w:kern w:val="0"/>
          <w:sz w:val="24"/>
          <w:szCs w:val="24"/>
          <w:highlight w:val="none"/>
          <w:u w:val="single"/>
          <w:lang w:eastAsia="zh-CN"/>
        </w:rPr>
        <w:t>2026年度某小区排水管道、雨棚等附属设施建设项目</w:t>
      </w:r>
      <w:r>
        <w:rPr>
          <w:rFonts w:hint="eastAsia" w:ascii="方正仿宋_GB18030" w:hAnsi="方正仿宋_GB18030" w:eastAsia="方正仿宋_GB18030" w:cs="方正仿宋_GB18030"/>
          <w:color w:val="auto"/>
          <w:kern w:val="0"/>
          <w:sz w:val="24"/>
          <w:szCs w:val="24"/>
          <w:highlight w:val="none"/>
          <w:lang w:eastAsia="zh-CN"/>
        </w:rPr>
        <w:t>的潜在供应</w:t>
      </w:r>
      <w:r>
        <w:rPr>
          <w:rFonts w:hint="eastAsia" w:ascii="方正仿宋_GB18030" w:hAnsi="方正仿宋_GB18030" w:eastAsia="方正仿宋_GB18030" w:cs="方正仿宋_GB18030"/>
          <w:color w:val="auto"/>
          <w:kern w:val="0"/>
          <w:sz w:val="24"/>
          <w:szCs w:val="24"/>
          <w:highlight w:val="none"/>
        </w:rPr>
        <w:t>商应在政采云平台https://www.zcygov.cn/获取采购文件，并于</w:t>
      </w: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2026年04月28日11:00</w:t>
      </w:r>
      <w:r>
        <w:rPr>
          <w:rFonts w:hint="eastAsia" w:ascii="方正仿宋_GB18030" w:hAnsi="方正仿宋_GB18030" w:eastAsia="方正仿宋_GB18030" w:cs="方正仿宋_GB18030"/>
          <w:bCs/>
          <w:color w:val="auto"/>
          <w:kern w:val="0"/>
          <w:sz w:val="24"/>
          <w:szCs w:val="24"/>
          <w:highlight w:val="none"/>
          <w:lang w:val="en-US" w:eastAsia="zh-CN"/>
        </w:rPr>
        <w:t>（北京时间）</w:t>
      </w:r>
      <w:r>
        <w:rPr>
          <w:rFonts w:hint="eastAsia" w:ascii="方正仿宋_GB18030" w:hAnsi="方正仿宋_GB18030" w:eastAsia="方正仿宋_GB18030" w:cs="方正仿宋_GB18030"/>
          <w:color w:val="auto"/>
          <w:kern w:val="0"/>
          <w:sz w:val="24"/>
          <w:szCs w:val="24"/>
          <w:highlight w:val="none"/>
        </w:rPr>
        <w:t>前提交响应文件。</w:t>
      </w:r>
    </w:p>
    <w:bookmarkEnd w:id="13"/>
    <w:p w14:paraId="52FF9AC8">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一、项目基本情况</w:t>
      </w:r>
    </w:p>
    <w:p w14:paraId="65FFE986">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1"/>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项目编号：</w:t>
      </w:r>
      <w:r>
        <w:rPr>
          <w:rFonts w:hint="eastAsia" w:ascii="方正仿宋_GB18030" w:hAnsi="方正仿宋_GB18030" w:eastAsia="方正仿宋_GB18030" w:cs="方正仿宋_GB18030"/>
          <w:color w:val="auto"/>
          <w:kern w:val="0"/>
          <w:szCs w:val="21"/>
          <w:highlight w:val="none"/>
          <w:lang w:val="en-US" w:eastAsia="zh-CN"/>
        </w:rPr>
        <w:t>hcxjczt-2026-516</w:t>
      </w:r>
    </w:p>
    <w:p w14:paraId="1FE4DE5B">
      <w:pPr>
        <w:pageBreakBefore w:val="0"/>
        <w:kinsoku/>
        <w:wordWrap/>
        <w:topLinePunct w:val="0"/>
        <w:bidi w:val="0"/>
        <w:spacing w:beforeAutospacing="0" w:afterAutospacing="0" w:line="500" w:lineRule="exact"/>
        <w:ind w:left="1679" w:leftChars="228" w:right="0" w:hanging="1200" w:hangingChars="5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2026年度某小区排水管道、雨棚等附属设施建设项目</w:t>
      </w:r>
    </w:p>
    <w:p w14:paraId="49A8743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采购方式：竞争性磋商</w:t>
      </w:r>
    </w:p>
    <w:p w14:paraId="33B6E99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41D4FAA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lang w:val="en-US" w:eastAsia="zh-CN"/>
        </w:rPr>
        <w:t>元</w:t>
      </w:r>
    </w:p>
    <w:p w14:paraId="163158F5">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采购需求</w:t>
      </w:r>
      <w:r>
        <w:rPr>
          <w:rFonts w:hint="eastAsia" w:ascii="方正仿宋_GB18030" w:hAnsi="方正仿宋_GB18030" w:eastAsia="方正仿宋_GB18030" w:cs="方正仿宋_GB18030"/>
          <w:bCs/>
          <w:color w:val="auto"/>
          <w:kern w:val="0"/>
          <w:sz w:val="24"/>
          <w:szCs w:val="24"/>
          <w:highlight w:val="none"/>
          <w:lang w:eastAsia="zh-CN"/>
        </w:rPr>
        <w:t>：排水管道、雨棚等附属设施建设，</w:t>
      </w:r>
      <w:r>
        <w:rPr>
          <w:rFonts w:hint="eastAsia" w:ascii="方正仿宋_GB18030" w:hAnsi="方正仿宋_GB18030" w:eastAsia="方正仿宋_GB18030" w:cs="方正仿宋_GB18030"/>
          <w:bCs/>
          <w:color w:val="auto"/>
          <w:kern w:val="0"/>
          <w:sz w:val="24"/>
          <w:szCs w:val="24"/>
          <w:highlight w:val="none"/>
        </w:rPr>
        <w:t>工程量清单范围内所有工作内容（包括竞争性磋商文件、答疑补充文件、工程量清单）</w:t>
      </w:r>
      <w:r>
        <w:rPr>
          <w:rFonts w:hint="eastAsia" w:ascii="方正仿宋_GB18030" w:hAnsi="方正仿宋_GB18030" w:eastAsia="方正仿宋_GB18030" w:cs="方正仿宋_GB18030"/>
          <w:bCs/>
          <w:color w:val="auto"/>
          <w:kern w:val="0"/>
          <w:sz w:val="24"/>
          <w:szCs w:val="24"/>
          <w:highlight w:val="none"/>
          <w:lang w:eastAsia="zh-CN"/>
        </w:rPr>
        <w:t>。</w:t>
      </w:r>
    </w:p>
    <w:p w14:paraId="2FF9D1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标项名称:</w:t>
      </w:r>
    </w:p>
    <w:p w14:paraId="3B4A998D">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数量:1</w:t>
      </w:r>
      <w:r>
        <w:rPr>
          <w:rFonts w:hint="eastAsia" w:ascii="方正仿宋_GB18030" w:hAnsi="方正仿宋_GB18030" w:eastAsia="方正仿宋_GB18030" w:cs="方正仿宋_GB18030"/>
          <w:bCs/>
          <w:color w:val="auto"/>
          <w:kern w:val="0"/>
          <w:sz w:val="24"/>
          <w:szCs w:val="24"/>
          <w:highlight w:val="none"/>
          <w:lang w:val="en-US" w:eastAsia="zh-CN"/>
        </w:rPr>
        <w:t>项</w:t>
      </w:r>
      <w:r>
        <w:rPr>
          <w:rFonts w:hint="eastAsia" w:ascii="方正仿宋_GB18030" w:hAnsi="方正仿宋_GB18030" w:eastAsia="方正仿宋_GB18030" w:cs="方正仿宋_GB18030"/>
          <w:bCs/>
          <w:color w:val="auto"/>
          <w:kern w:val="0"/>
          <w:sz w:val="24"/>
          <w:szCs w:val="24"/>
          <w:highlight w:val="none"/>
        </w:rPr>
        <w:br w:type="textWrapping"/>
      </w: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rPr>
        <w:t>元</w:t>
      </w:r>
    </w:p>
    <w:p w14:paraId="392D838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rPr>
        <w:t>元</w:t>
      </w:r>
    </w:p>
    <w:p w14:paraId="3E800000">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简要规格描述或项目基本概况介绍、用途：</w:t>
      </w:r>
      <w:r>
        <w:rPr>
          <w:rFonts w:hint="eastAsia" w:ascii="方正仿宋_GB18030" w:hAnsi="方正仿宋_GB18030" w:eastAsia="方正仿宋_GB18030" w:cs="方正仿宋_GB18030"/>
          <w:bCs/>
          <w:color w:val="auto"/>
          <w:kern w:val="0"/>
          <w:sz w:val="24"/>
          <w:szCs w:val="24"/>
          <w:highlight w:val="none"/>
          <w:lang w:eastAsia="zh-CN"/>
        </w:rPr>
        <w:t>排水管道、雨棚等附属设施建设，工程量清单范围内所有工作内容（包括竞争性磋商文件、答疑补充文件、工程量清单）。</w:t>
      </w:r>
    </w:p>
    <w:p w14:paraId="1EDCBD97">
      <w:pPr>
        <w:pageBreakBefore w:val="0"/>
        <w:kinsoku/>
        <w:wordWrap/>
        <w:topLinePunct w:val="0"/>
        <w:bidi w:val="0"/>
        <w:spacing w:beforeAutospacing="0" w:afterAutospacing="0" w:line="500" w:lineRule="exact"/>
        <w:ind w:left="479" w:leftChars="228" w:right="0" w:firstLine="0" w:firstLineChars="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备注：</w:t>
      </w:r>
    </w:p>
    <w:p w14:paraId="48C9742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合同履约期限：</w:t>
      </w: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p w14:paraId="1CD7E39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Cs/>
          <w:color w:val="auto"/>
          <w:kern w:val="0"/>
          <w:sz w:val="24"/>
          <w:szCs w:val="24"/>
          <w:highlight w:val="none"/>
        </w:rPr>
        <w:t>本项目（否）接受联合体投标。</w:t>
      </w:r>
    </w:p>
    <w:p w14:paraId="03954EAE">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highlight w:val="none"/>
        </w:rPr>
      </w:pPr>
      <w:bookmarkStart w:id="14" w:name="_Toc28359013"/>
      <w:bookmarkStart w:id="15" w:name="_Toc35393799"/>
      <w:bookmarkStart w:id="16" w:name="_Toc35393630"/>
      <w:bookmarkStart w:id="17" w:name="_Toc28359090"/>
      <w:r>
        <w:rPr>
          <w:rFonts w:hint="eastAsia" w:ascii="方正仿宋_GB18030" w:hAnsi="方正仿宋_GB18030" w:eastAsia="方正仿宋_GB18030" w:cs="方正仿宋_GB18030"/>
          <w:b/>
          <w:bCs/>
          <w:color w:val="auto"/>
          <w:kern w:val="0"/>
          <w:sz w:val="24"/>
          <w:szCs w:val="24"/>
          <w:highlight w:val="none"/>
        </w:rPr>
        <w:t>二、申请人的资格要求：</w:t>
      </w:r>
      <w:bookmarkEnd w:id="14"/>
      <w:bookmarkEnd w:id="15"/>
      <w:bookmarkEnd w:id="16"/>
      <w:bookmarkEnd w:id="17"/>
    </w:p>
    <w:p w14:paraId="797021D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bookmarkStart w:id="18" w:name="_Toc28359014"/>
      <w:bookmarkStart w:id="19" w:name="_Toc28359091"/>
      <w:bookmarkStart w:id="20" w:name="_Toc35393800"/>
      <w:bookmarkStart w:id="21" w:name="_Toc35393631"/>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1A3B31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07206B1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
          <w:bCs w:val="0"/>
          <w:color w:val="auto"/>
          <w:kern w:val="0"/>
          <w:sz w:val="24"/>
          <w:szCs w:val="24"/>
          <w:highlight w:val="none"/>
          <w:lang w:eastAsia="zh-CN"/>
        </w:rPr>
        <w:t>本项目为专门面向中小企业（含中型、小型、微型企业）采购项目</w:t>
      </w:r>
      <w:r>
        <w:rPr>
          <w:rFonts w:hint="eastAsia" w:ascii="方正仿宋_GB18030" w:hAnsi="方正仿宋_GB18030" w:eastAsia="方正仿宋_GB18030" w:cs="方正仿宋_GB18030"/>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14:paraId="42D377B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24186E7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7A10C81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0C58976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6901449">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02895092">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F88130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514D63D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53B23DAF">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1C07D683">
      <w:pPr>
        <w:pageBreakBefore w:val="0"/>
        <w:kinsoku/>
        <w:wordWrap/>
        <w:topLinePunct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14:paraId="140A948F">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rPr>
        <w:t>三、获取采购文件</w:t>
      </w:r>
      <w:bookmarkEnd w:id="18"/>
      <w:bookmarkEnd w:id="19"/>
      <w:bookmarkEnd w:id="20"/>
      <w:bookmarkEnd w:id="21"/>
    </w:p>
    <w:p w14:paraId="3F04E95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2" w:name="_Toc28359015"/>
      <w:bookmarkStart w:id="23" w:name="_Toc35393632"/>
      <w:bookmarkStart w:id="24" w:name="_Toc28359092"/>
      <w:bookmarkStart w:id="25" w:name="_Toc35393801"/>
      <w:r>
        <w:rPr>
          <w:rFonts w:hint="eastAsia" w:ascii="方正仿宋_GB18030" w:hAnsi="方正仿宋_GB18030" w:eastAsia="方正仿宋_GB18030" w:cs="方正仿宋_GB18030"/>
          <w:bCs/>
          <w:color w:val="auto"/>
          <w:kern w:val="0"/>
          <w:sz w:val="24"/>
          <w:szCs w:val="24"/>
          <w:highlight w:val="none"/>
        </w:rPr>
        <w:t>时间：202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17</w:t>
      </w:r>
      <w:r>
        <w:rPr>
          <w:rFonts w:hint="eastAsia" w:ascii="方正仿宋_GB18030" w:hAnsi="方正仿宋_GB18030" w:eastAsia="方正仿宋_GB18030" w:cs="方正仿宋_GB18030"/>
          <w:bCs/>
          <w:color w:val="auto"/>
          <w:kern w:val="0"/>
          <w:sz w:val="24"/>
          <w:szCs w:val="24"/>
          <w:highlight w:val="none"/>
        </w:rPr>
        <w:t>日至202</w:t>
      </w:r>
      <w:r>
        <w:rPr>
          <w:rFonts w:hint="eastAsia" w:ascii="方正仿宋_GB18030" w:hAnsi="方正仿宋_GB18030" w:eastAsia="方正仿宋_GB18030" w:cs="方正仿宋_GB18030"/>
          <w:bCs/>
          <w:color w:val="auto"/>
          <w:kern w:val="0"/>
          <w:sz w:val="24"/>
          <w:szCs w:val="24"/>
          <w:highlight w:val="none"/>
          <w:lang w:val="en-US" w:eastAsia="zh-CN"/>
        </w:rPr>
        <w:t>6</w:t>
      </w:r>
      <w:r>
        <w:rPr>
          <w:rFonts w:hint="eastAsia" w:ascii="方正仿宋_GB18030" w:hAnsi="方正仿宋_GB18030" w:eastAsia="方正仿宋_GB18030" w:cs="方正仿宋_GB18030"/>
          <w:bCs/>
          <w:color w:val="auto"/>
          <w:kern w:val="0"/>
          <w:sz w:val="24"/>
          <w:szCs w:val="24"/>
          <w:highlight w:val="none"/>
        </w:rPr>
        <w:t>年</w:t>
      </w:r>
      <w:r>
        <w:rPr>
          <w:rFonts w:hint="eastAsia" w:ascii="方正仿宋_GB18030" w:hAnsi="方正仿宋_GB18030" w:eastAsia="方正仿宋_GB18030" w:cs="方正仿宋_GB18030"/>
          <w:bCs/>
          <w:color w:val="auto"/>
          <w:kern w:val="0"/>
          <w:sz w:val="24"/>
          <w:szCs w:val="24"/>
          <w:highlight w:val="none"/>
          <w:lang w:val="en-US" w:eastAsia="zh-CN"/>
        </w:rPr>
        <w:t>04</w:t>
      </w:r>
      <w:r>
        <w:rPr>
          <w:rFonts w:hint="eastAsia" w:ascii="方正仿宋_GB18030" w:hAnsi="方正仿宋_GB18030" w:eastAsia="方正仿宋_GB18030" w:cs="方正仿宋_GB18030"/>
          <w:bCs/>
          <w:color w:val="auto"/>
          <w:kern w:val="0"/>
          <w:sz w:val="24"/>
          <w:szCs w:val="24"/>
          <w:highlight w:val="none"/>
        </w:rPr>
        <w:t>月</w:t>
      </w:r>
      <w:r>
        <w:rPr>
          <w:rFonts w:hint="eastAsia" w:ascii="方正仿宋_GB18030" w:hAnsi="方正仿宋_GB18030" w:eastAsia="方正仿宋_GB18030" w:cs="方正仿宋_GB18030"/>
          <w:bCs/>
          <w:color w:val="auto"/>
          <w:kern w:val="0"/>
          <w:sz w:val="24"/>
          <w:szCs w:val="24"/>
          <w:highlight w:val="none"/>
          <w:lang w:val="en-US" w:eastAsia="zh-CN"/>
        </w:rPr>
        <w:t>24</w:t>
      </w:r>
      <w:r>
        <w:rPr>
          <w:rFonts w:hint="eastAsia" w:ascii="方正仿宋_GB18030" w:hAnsi="方正仿宋_GB18030" w:eastAsia="方正仿宋_GB18030" w:cs="方正仿宋_GB18030"/>
          <w:bCs/>
          <w:color w:val="auto"/>
          <w:kern w:val="0"/>
          <w:sz w:val="24"/>
          <w:szCs w:val="24"/>
          <w:highlight w:val="none"/>
        </w:rPr>
        <w:t>日，每天上午00:00至14:00，下午14:00至23:59（北京时间，法定节假日除外）</w:t>
      </w:r>
    </w:p>
    <w:p w14:paraId="475767F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地点：新疆政府采购云平台https://www.zcygov.cn/线上</w:t>
      </w:r>
    </w:p>
    <w:p w14:paraId="3969D923">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CD02B6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eastAsia="zh-CN"/>
        </w:rPr>
        <w:t>磋商文件</w:t>
      </w:r>
      <w:r>
        <w:rPr>
          <w:rFonts w:hint="eastAsia" w:ascii="方正仿宋_GB18030" w:hAnsi="方正仿宋_GB18030" w:eastAsia="方正仿宋_GB18030" w:cs="方正仿宋_GB18030"/>
          <w:bCs/>
          <w:color w:val="auto"/>
          <w:kern w:val="0"/>
          <w:sz w:val="24"/>
          <w:szCs w:val="24"/>
          <w:highlight w:val="none"/>
        </w:rPr>
        <w:t>售价（元）：0 元</w:t>
      </w:r>
    </w:p>
    <w:p w14:paraId="2E05107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四、响应文件提交</w:t>
      </w:r>
      <w:bookmarkEnd w:id="22"/>
      <w:bookmarkEnd w:id="23"/>
      <w:bookmarkEnd w:id="24"/>
      <w:bookmarkEnd w:id="25"/>
    </w:p>
    <w:p w14:paraId="5B98AD81">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截止时间：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2CEB99FD">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r>
        <w:rPr>
          <w:rFonts w:hint="eastAsia" w:ascii="方正仿宋_GB18030" w:hAnsi="方正仿宋_GB18030" w:eastAsia="方正仿宋_GB18030" w:cs="方正仿宋_GB18030"/>
          <w:bCs/>
          <w:color w:val="auto"/>
          <w:kern w:val="0"/>
          <w:sz w:val="24"/>
          <w:szCs w:val="24"/>
          <w:highlight w:val="none"/>
          <w:lang w:eastAsia="zh-CN"/>
        </w:rPr>
        <w:t>，逾期未上传的或不符合规定的响应文件将被拒绝接收</w:t>
      </w:r>
      <w:r>
        <w:rPr>
          <w:rFonts w:hint="eastAsia" w:ascii="方正仿宋_GB18030" w:hAnsi="方正仿宋_GB18030" w:eastAsia="方正仿宋_GB18030" w:cs="方正仿宋_GB18030"/>
          <w:bCs/>
          <w:color w:val="auto"/>
          <w:kern w:val="0"/>
          <w:sz w:val="24"/>
          <w:szCs w:val="24"/>
          <w:highlight w:val="none"/>
        </w:rPr>
        <w:t>）。 </w:t>
      </w:r>
    </w:p>
    <w:p w14:paraId="40C52A0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bookmarkStart w:id="26" w:name="_Toc28359093"/>
      <w:bookmarkStart w:id="27" w:name="_Toc35393633"/>
      <w:bookmarkStart w:id="28" w:name="_Toc28359016"/>
      <w:bookmarkStart w:id="29" w:name="_Toc35393802"/>
      <w:r>
        <w:rPr>
          <w:rFonts w:hint="eastAsia" w:ascii="方正仿宋_GB18030" w:hAnsi="方正仿宋_GB18030" w:eastAsia="方正仿宋_GB18030" w:cs="方正仿宋_GB18030"/>
          <w:bCs/>
          <w:color w:val="auto"/>
          <w:kern w:val="0"/>
          <w:sz w:val="24"/>
          <w:szCs w:val="24"/>
          <w:highlight w:val="none"/>
        </w:rPr>
        <w:t>五、开启</w:t>
      </w:r>
      <w:bookmarkEnd w:id="26"/>
      <w:bookmarkEnd w:id="27"/>
      <w:bookmarkEnd w:id="28"/>
      <w:bookmarkEnd w:id="29"/>
    </w:p>
    <w:p w14:paraId="6CE1767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61F6A69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地点：政采云平台https：//www.zcygov.cn/ （本项目采用不见面开标，加密的电子响应文件在磋商时间前通过CA在政采云平台上传 ）。</w:t>
      </w:r>
    </w:p>
    <w:p w14:paraId="77A71564">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bookmarkStart w:id="30" w:name="_Toc35393803"/>
      <w:bookmarkStart w:id="31" w:name="_Toc28359094"/>
      <w:bookmarkStart w:id="32" w:name="_Toc35393634"/>
      <w:bookmarkStart w:id="33" w:name="_Toc28359017"/>
      <w:r>
        <w:rPr>
          <w:rFonts w:hint="eastAsia" w:ascii="方正仿宋_GB18030" w:hAnsi="方正仿宋_GB18030" w:eastAsia="方正仿宋_GB18030" w:cs="方正仿宋_GB18030"/>
          <w:b/>
          <w:bCs/>
          <w:color w:val="auto"/>
          <w:kern w:val="0"/>
          <w:sz w:val="24"/>
          <w:szCs w:val="24"/>
          <w:highlight w:val="none"/>
        </w:rPr>
        <w:t>六、公告期限</w:t>
      </w:r>
      <w:bookmarkEnd w:id="30"/>
      <w:bookmarkEnd w:id="31"/>
      <w:bookmarkEnd w:id="32"/>
      <w:bookmarkEnd w:id="33"/>
    </w:p>
    <w:p w14:paraId="0F7953F7">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自本公告发布之日起</w:t>
      </w: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rPr>
        <w:t>个工作日。</w:t>
      </w:r>
    </w:p>
    <w:p w14:paraId="0A5ACC15">
      <w:pPr>
        <w:pageBreakBefore w:val="0"/>
        <w:numPr>
          <w:ilvl w:val="0"/>
          <w:numId w:val="2"/>
        </w:numPr>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lang w:val="en-US" w:eastAsia="zh-CN"/>
        </w:rPr>
      </w:pPr>
      <w:bookmarkStart w:id="34" w:name="_Toc35393635"/>
      <w:bookmarkStart w:id="35" w:name="_Toc35393804"/>
      <w:r>
        <w:rPr>
          <w:rFonts w:hint="eastAsia" w:ascii="方正仿宋_GB18030" w:hAnsi="方正仿宋_GB18030" w:eastAsia="方正仿宋_GB18030" w:cs="方正仿宋_GB18030"/>
          <w:b/>
          <w:bCs/>
          <w:color w:val="auto"/>
          <w:kern w:val="0"/>
          <w:sz w:val="24"/>
          <w:szCs w:val="24"/>
          <w:highlight w:val="none"/>
        </w:rPr>
        <w:t>其他补充事宜</w:t>
      </w:r>
      <w:bookmarkEnd w:id="34"/>
      <w:bookmarkEnd w:id="35"/>
      <w:r>
        <w:rPr>
          <w:rFonts w:hint="eastAsia" w:ascii="方正仿宋_GB18030" w:hAnsi="方正仿宋_GB18030" w:eastAsia="方正仿宋_GB18030" w:cs="方正仿宋_GB18030"/>
          <w:b/>
          <w:bCs/>
          <w:color w:val="auto"/>
          <w:kern w:val="0"/>
          <w:sz w:val="24"/>
          <w:szCs w:val="24"/>
          <w:highlight w:val="none"/>
          <w:lang w:val="en-US" w:eastAsia="zh-CN"/>
        </w:rPr>
        <w:t xml:space="preserve"> </w:t>
      </w:r>
    </w:p>
    <w:p w14:paraId="210CA899">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bookmarkStart w:id="36" w:name="_Toc28359018"/>
      <w:bookmarkStart w:id="37" w:name="_Toc28359095"/>
      <w:bookmarkStart w:id="38" w:name="_Toc35393636"/>
      <w:bookmarkStart w:id="39" w:name="_Toc35393805"/>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1、本公告在新疆政府采购网发布。</w:t>
      </w:r>
    </w:p>
    <w:p w14:paraId="708A4C6C">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2、请各供应商随时关注本项目的变更、答疑、澄清文件。</w:t>
      </w:r>
    </w:p>
    <w:p w14:paraId="42A676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14:paraId="5FECB3FE">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14:paraId="33BE20D4">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128F60F1">
      <w:pPr>
        <w:pageBreakBefore w:val="0"/>
        <w:kinsoku/>
        <w:wordWrap/>
        <w:topLinePunct w:val="0"/>
        <w:bidi w:val="0"/>
        <w:spacing w:beforeAutospacing="0" w:afterAutospacing="0" w:line="500" w:lineRule="exact"/>
        <w:ind w:left="0" w:leftChars="0" w:right="0"/>
        <w:rPr>
          <w:rStyle w:val="29"/>
          <w:rFonts w:hint="eastAsia" w:ascii="方正仿宋_GB18030" w:hAnsi="方正仿宋_GB18030" w:eastAsia="方正仿宋_GB18030" w:cs="方正仿宋_GB18030"/>
          <w:b w:val="0"/>
          <w:bCs w:val="0"/>
          <w:color w:val="auto"/>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6、本项目采用不见面开标，供应商须在投标截止时间前通过CA在政采云平台上传加密的电子响应文件。</w:t>
      </w:r>
    </w:p>
    <w:p w14:paraId="3C95A445">
      <w:pPr>
        <w:pageBreakBefore w:val="0"/>
        <w:kinsoku/>
        <w:wordWrap/>
        <w:topLinePunct w:val="0"/>
        <w:bidi w:val="0"/>
        <w:spacing w:beforeAutospacing="0" w:afterAutospacing="0" w:line="500" w:lineRule="exact"/>
        <w:ind w:left="0" w:leftChars="0" w:right="0"/>
        <w:rPr>
          <w:rFonts w:hint="default" w:ascii="方正仿宋_GB18030" w:hAnsi="方正仿宋_GB18030" w:eastAsia="方正仿宋_GB18030" w:cs="方正仿宋_GB18030"/>
          <w:b/>
          <w:bCs/>
          <w:color w:val="auto"/>
          <w:kern w:val="0"/>
          <w:sz w:val="24"/>
          <w:szCs w:val="24"/>
          <w:highlight w:val="none"/>
          <w:lang w:val="en-US" w:eastAsia="zh-CN"/>
        </w:rPr>
      </w:pPr>
      <w:r>
        <w:rPr>
          <w:rStyle w:val="29"/>
          <w:rFonts w:hint="eastAsia" w:ascii="方正仿宋_GB18030" w:hAnsi="方正仿宋_GB18030" w:eastAsia="方正仿宋_GB18030" w:cs="方正仿宋_GB18030"/>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6B039DAD">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kern w:val="0"/>
          <w:sz w:val="24"/>
          <w:szCs w:val="24"/>
          <w:highlight w:val="none"/>
        </w:rPr>
      </w:pPr>
      <w:r>
        <w:rPr>
          <w:rFonts w:hint="eastAsia" w:ascii="方正仿宋_GB18030" w:hAnsi="方正仿宋_GB18030" w:eastAsia="方正仿宋_GB18030" w:cs="方正仿宋_GB18030"/>
          <w:b/>
          <w:bCs/>
          <w:color w:val="auto"/>
          <w:kern w:val="0"/>
          <w:sz w:val="24"/>
          <w:szCs w:val="24"/>
          <w:highlight w:val="none"/>
        </w:rPr>
        <w:t>八、凡对本次采购提出询问，请按以下方式联系。</w:t>
      </w:r>
      <w:bookmarkEnd w:id="36"/>
      <w:bookmarkEnd w:id="37"/>
      <w:bookmarkEnd w:id="38"/>
      <w:bookmarkEnd w:id="39"/>
    </w:p>
    <w:p w14:paraId="4BA1CF32">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1.采购人信息</w:t>
      </w:r>
    </w:p>
    <w:p w14:paraId="016291A7">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采购人：新疆维吾尔自治区省级干部住宅小区管理服务中心</w:t>
      </w:r>
    </w:p>
    <w:p w14:paraId="10DB453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址：新疆乌鲁木齐市天山区东风路254号</w:t>
      </w:r>
    </w:p>
    <w:p w14:paraId="58600405">
      <w:pPr>
        <w:pageBreakBefore w:val="0"/>
        <w:kinsoku/>
        <w:wordWrap/>
        <w:topLinePunct w:val="0"/>
        <w:autoSpaceDE w:val="0"/>
        <w:autoSpaceDN w:val="0"/>
        <w:bidi w:val="0"/>
        <w:spacing w:beforeAutospacing="0" w:afterAutospacing="0" w:line="500" w:lineRule="exact"/>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6662E50E">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0991-2381278</w:t>
      </w:r>
    </w:p>
    <w:p w14:paraId="211B691D">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2.采购代理机构信息</w:t>
      </w:r>
    </w:p>
    <w:p w14:paraId="2D9B1391">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名 称：</w:t>
      </w:r>
      <w:r>
        <w:rPr>
          <w:rFonts w:hint="eastAsia" w:ascii="方正仿宋_GB18030" w:hAnsi="方正仿宋_GB18030" w:eastAsia="方正仿宋_GB18030" w:cs="方正仿宋_GB18030"/>
          <w:bCs/>
          <w:color w:val="auto"/>
          <w:kern w:val="0"/>
          <w:sz w:val="24"/>
          <w:szCs w:val="24"/>
          <w:highlight w:val="none"/>
          <w:lang w:eastAsia="zh-CN"/>
        </w:rPr>
        <w:t>华春建设工程项目管理有限责任公司</w:t>
      </w:r>
      <w:r>
        <w:rPr>
          <w:rFonts w:hint="eastAsia" w:ascii="方正仿宋_GB18030" w:hAnsi="方正仿宋_GB18030" w:eastAsia="方正仿宋_GB18030" w:cs="方正仿宋_GB18030"/>
          <w:bCs/>
          <w:color w:val="auto"/>
          <w:kern w:val="0"/>
          <w:sz w:val="24"/>
          <w:szCs w:val="24"/>
          <w:highlight w:val="none"/>
        </w:rPr>
        <w:t>　　　　　　　　　　　　</w:t>
      </w:r>
    </w:p>
    <w:p w14:paraId="0CE984AC">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地　址：</w:t>
      </w:r>
      <w:r>
        <w:rPr>
          <w:rFonts w:hint="eastAsia" w:ascii="方正仿宋_GB18030" w:hAnsi="方正仿宋_GB18030" w:eastAsia="方正仿宋_GB18030" w:cs="方正仿宋_GB18030"/>
          <w:bCs/>
          <w:color w:val="auto"/>
          <w:kern w:val="0"/>
          <w:sz w:val="24"/>
          <w:szCs w:val="24"/>
          <w:highlight w:val="none"/>
          <w:lang w:eastAsia="zh-CN"/>
        </w:rPr>
        <w:t>新疆乌鲁木齐市水磨沟区浙商大厦15楼1505室</w:t>
      </w:r>
      <w:r>
        <w:rPr>
          <w:rFonts w:hint="eastAsia" w:ascii="方正仿宋_GB18030" w:hAnsi="方正仿宋_GB18030" w:eastAsia="方正仿宋_GB18030" w:cs="方正仿宋_GB18030"/>
          <w:bCs/>
          <w:color w:val="auto"/>
          <w:kern w:val="0"/>
          <w:sz w:val="24"/>
          <w:szCs w:val="24"/>
          <w:highlight w:val="none"/>
        </w:rPr>
        <w:t>　　　　　　　　　　　　</w:t>
      </w:r>
    </w:p>
    <w:p w14:paraId="2A693A4B">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   系  人：</w:t>
      </w:r>
      <w:r>
        <w:rPr>
          <w:rFonts w:hint="eastAsia" w:ascii="方正仿宋_GB18030" w:hAnsi="方正仿宋_GB18030" w:eastAsia="方正仿宋_GB18030" w:cs="方正仿宋_GB18030"/>
          <w:bCs/>
          <w:color w:val="auto"/>
          <w:kern w:val="0"/>
          <w:sz w:val="24"/>
          <w:szCs w:val="24"/>
          <w:highlight w:val="none"/>
          <w:lang w:eastAsia="zh-CN"/>
        </w:rPr>
        <w:t>李武涛</w:t>
      </w:r>
      <w:r>
        <w:rPr>
          <w:rFonts w:hint="eastAsia" w:ascii="方正仿宋_GB18030" w:hAnsi="方正仿宋_GB18030" w:eastAsia="方正仿宋_GB18030" w:cs="方正仿宋_GB18030"/>
          <w:bCs/>
          <w:color w:val="auto"/>
          <w:kern w:val="0"/>
          <w:sz w:val="24"/>
          <w:szCs w:val="24"/>
          <w:highlight w:val="none"/>
        </w:rPr>
        <w:t>、王江锋、冯建正、宋苏金</w:t>
      </w:r>
    </w:p>
    <w:p w14:paraId="76393033">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联系方式</w:t>
      </w:r>
      <w:r>
        <w:rPr>
          <w:rFonts w:hint="eastAsia" w:ascii="方正仿宋_GB18030" w:hAnsi="方正仿宋_GB18030" w:eastAsia="方正仿宋_GB18030" w:cs="方正仿宋_GB18030"/>
          <w:bCs/>
          <w:color w:val="auto"/>
          <w:kern w:val="0"/>
          <w:sz w:val="24"/>
          <w:szCs w:val="24"/>
          <w:highlight w:val="none"/>
          <w:lang w:eastAsia="zh-CN"/>
        </w:rPr>
        <w:t>：</w:t>
      </w:r>
      <w:r>
        <w:rPr>
          <w:rFonts w:hint="eastAsia" w:ascii="方正仿宋_GB18030" w:hAnsi="方正仿宋_GB18030" w:eastAsia="方正仿宋_GB18030" w:cs="方正仿宋_GB18030"/>
          <w:bCs/>
          <w:color w:val="auto"/>
          <w:kern w:val="0"/>
          <w:sz w:val="24"/>
          <w:szCs w:val="24"/>
          <w:highlight w:val="none"/>
          <w:lang w:val="en-US" w:eastAsia="zh-CN"/>
        </w:rPr>
        <w:t>0991-8897121、18199822872</w:t>
      </w:r>
      <w:r>
        <w:rPr>
          <w:rFonts w:hint="eastAsia" w:ascii="方正仿宋_GB18030" w:hAnsi="方正仿宋_GB18030" w:eastAsia="方正仿宋_GB18030" w:cs="方正仿宋_GB18030"/>
          <w:bCs/>
          <w:color w:val="auto"/>
          <w:kern w:val="0"/>
          <w:sz w:val="24"/>
          <w:szCs w:val="24"/>
          <w:highlight w:val="none"/>
        </w:rPr>
        <w:t>　　　　　　　　　　　</w:t>
      </w:r>
    </w:p>
    <w:p w14:paraId="377867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3.项目联系方式</w:t>
      </w:r>
    </w:p>
    <w:p w14:paraId="1A4FEBE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rPr>
        <w:t>项目联系人：</w:t>
      </w:r>
      <w:r>
        <w:rPr>
          <w:rFonts w:hint="eastAsia" w:ascii="方正仿宋_GB18030" w:hAnsi="方正仿宋_GB18030" w:eastAsia="方正仿宋_GB18030" w:cs="方正仿宋_GB18030"/>
          <w:bCs/>
          <w:color w:val="auto"/>
          <w:kern w:val="0"/>
          <w:sz w:val="24"/>
          <w:szCs w:val="24"/>
          <w:highlight w:val="none"/>
          <w:lang w:eastAsia="zh-CN"/>
        </w:rPr>
        <w:t>李武涛</w:t>
      </w:r>
    </w:p>
    <w:p w14:paraId="508A5599">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电　话：</w:t>
      </w:r>
      <w:r>
        <w:rPr>
          <w:rFonts w:hint="eastAsia" w:ascii="方正仿宋_GB18030" w:hAnsi="方正仿宋_GB18030" w:eastAsia="方正仿宋_GB18030" w:cs="方正仿宋_GB18030"/>
          <w:bCs/>
          <w:color w:val="auto"/>
          <w:kern w:val="0"/>
          <w:sz w:val="24"/>
          <w:szCs w:val="24"/>
          <w:highlight w:val="none"/>
          <w:lang w:eastAsia="zh-CN"/>
        </w:rPr>
        <w:t>0991-8897121、18199822872　</w:t>
      </w:r>
      <w:r>
        <w:rPr>
          <w:rFonts w:hint="eastAsia" w:ascii="方正仿宋_GB18030" w:hAnsi="方正仿宋_GB18030" w:eastAsia="方正仿宋_GB18030" w:cs="方正仿宋_GB18030"/>
          <w:bCs/>
          <w:color w:val="auto"/>
          <w:kern w:val="0"/>
          <w:sz w:val="24"/>
          <w:szCs w:val="24"/>
          <w:highlight w:val="none"/>
        </w:rPr>
        <w:t xml:space="preserve"> </w:t>
      </w:r>
    </w:p>
    <w:p w14:paraId="2EC96E18">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方正仿宋_GB18030" w:hAnsi="方正仿宋_GB18030" w:eastAsia="方正仿宋_GB18030" w:cs="方正仿宋_GB18030"/>
          <w:bCs/>
          <w:color w:val="auto"/>
          <w:kern w:val="0"/>
          <w:sz w:val="24"/>
          <w:szCs w:val="24"/>
          <w:highlight w:val="none"/>
        </w:rPr>
        <w:t>邮箱：</w:t>
      </w:r>
      <w:r>
        <w:rPr>
          <w:rFonts w:hint="eastAsia" w:ascii="方正仿宋_GB18030" w:hAnsi="方正仿宋_GB18030" w:eastAsia="方正仿宋_GB18030" w:cs="方正仿宋_GB18030"/>
          <w:bCs/>
          <w:color w:val="auto"/>
          <w:kern w:val="0"/>
          <w:sz w:val="24"/>
          <w:szCs w:val="24"/>
          <w:highlight w:val="none"/>
          <w:lang w:val="en-US" w:eastAsia="zh-CN"/>
        </w:rPr>
        <w:t>497424056</w:t>
      </w:r>
      <w:r>
        <w:rPr>
          <w:rFonts w:hint="eastAsia" w:ascii="方正仿宋_GB18030" w:hAnsi="方正仿宋_GB18030" w:eastAsia="方正仿宋_GB18030" w:cs="方正仿宋_GB18030"/>
          <w:bCs/>
          <w:color w:val="auto"/>
          <w:kern w:val="0"/>
          <w:sz w:val="24"/>
          <w:szCs w:val="24"/>
          <w:highlight w:val="none"/>
        </w:rPr>
        <w:t>@qq.com</w:t>
      </w:r>
    </w:p>
    <w:p w14:paraId="77D6A187">
      <w:pPr>
        <w:bidi w:val="0"/>
        <w:jc w:val="center"/>
        <w:outlineLvl w:val="0"/>
        <w:rPr>
          <w:rFonts w:hint="eastAsia" w:ascii="方正仿宋_GB18030" w:hAnsi="方正仿宋_GB18030" w:eastAsia="方正仿宋_GB18030" w:cs="方正仿宋_GB18030"/>
          <w:b/>
          <w:bCs/>
          <w:color w:val="auto"/>
          <w:sz w:val="32"/>
          <w:szCs w:val="28"/>
          <w:highlight w:val="none"/>
          <w:lang w:val="en-US" w:eastAsia="zh-CN"/>
        </w:rPr>
      </w:pPr>
      <w:bookmarkStart w:id="40" w:name="_Toc20067"/>
      <w:bookmarkStart w:id="41" w:name="_Toc1444"/>
      <w:bookmarkStart w:id="42" w:name="_Toc8516"/>
      <w:bookmarkStart w:id="43" w:name="_Toc23305"/>
      <w:r>
        <w:rPr>
          <w:rFonts w:hint="eastAsia" w:ascii="方正仿宋_GB18030" w:hAnsi="方正仿宋_GB18030" w:eastAsia="方正仿宋_GB18030" w:cs="方正仿宋_GB18030"/>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14:paraId="2B018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6F7301D">
            <w:pPr>
              <w:pStyle w:val="33"/>
              <w:adjustRightInd w:val="0"/>
              <w:snapToGrid w:val="0"/>
              <w:jc w:val="both"/>
              <w:rPr>
                <w:rFonts w:hint="eastAsia" w:ascii="方正仿宋_GB18030" w:hAnsi="方正仿宋_GB18030" w:eastAsia="方正仿宋_GB18030" w:cs="方正仿宋_GB18030"/>
                <w:color w:val="auto"/>
                <w:sz w:val="24"/>
                <w:szCs w:val="24"/>
                <w:highlight w:val="none"/>
              </w:rPr>
            </w:pPr>
            <w:bookmarkStart w:id="44" w:name="_Toc468707217"/>
            <w:r>
              <w:rPr>
                <w:rFonts w:hint="eastAsia" w:ascii="宋体" w:hAnsi="宋体" w:eastAsia="宋体" w:cs="宋体"/>
                <w:b/>
                <w:color w:val="auto"/>
                <w:sz w:val="24"/>
                <w:highlight w:val="none"/>
                <w:lang w:val="en-US" w:eastAsia="zh-CN"/>
              </w:rPr>
              <w:t>序</w:t>
            </w:r>
            <w:r>
              <w:rPr>
                <w:rFonts w:hint="eastAsia" w:ascii="宋体" w:hAnsi="宋体" w:eastAsia="宋体" w:cs="宋体"/>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14:paraId="63648D8F">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14:paraId="363F86DB">
            <w:pPr>
              <w:pStyle w:val="33"/>
              <w:adjustRightInd w:val="0"/>
              <w:snapToGrid w:val="0"/>
              <w:ind w:left="111" w:leftChars="0"/>
              <w:jc w:val="center"/>
              <w:rPr>
                <w:rFonts w:hint="eastAsia" w:ascii="方正仿宋_GB18030" w:hAnsi="方正仿宋_GB18030" w:eastAsia="方正仿宋_GB18030" w:cs="方正仿宋_GB18030"/>
                <w:color w:val="auto"/>
                <w:sz w:val="24"/>
                <w:szCs w:val="24"/>
                <w:highlight w:val="none"/>
              </w:rPr>
            </w:pPr>
            <w:r>
              <w:rPr>
                <w:rFonts w:hint="eastAsia" w:ascii="宋体" w:hAnsi="宋体" w:eastAsia="宋体" w:cs="宋体"/>
                <w:b/>
                <w:color w:val="auto"/>
                <w:sz w:val="24"/>
                <w:highlight w:val="none"/>
              </w:rPr>
              <w:t>编列内容</w:t>
            </w:r>
          </w:p>
        </w:tc>
      </w:tr>
      <w:tr w14:paraId="55494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4082B6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14:paraId="00D923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14:paraId="569CB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采购人：新疆维吾尔自治区省级干部住宅小区管理服务中心</w:t>
            </w:r>
          </w:p>
          <w:p w14:paraId="5A6DCE0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地　址：新疆乌鲁木齐市天山区东风路254号</w:t>
            </w:r>
          </w:p>
          <w:p w14:paraId="643B69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bCs/>
                <w:color w:val="auto"/>
                <w:kern w:val="0"/>
                <w:sz w:val="24"/>
                <w:szCs w:val="24"/>
                <w:highlight w:val="none"/>
                <w:lang w:val="en-US" w:eastAsia="zh-CN"/>
              </w:rPr>
              <w:t>谷先生</w:t>
            </w:r>
          </w:p>
          <w:p w14:paraId="7359F89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联系方式：</w:t>
            </w:r>
            <w:r>
              <w:rPr>
                <w:rFonts w:hint="eastAsia" w:ascii="方正仿宋_GB18030" w:hAnsi="方正仿宋_GB18030" w:eastAsia="方正仿宋_GB18030" w:cs="方正仿宋_GB18030"/>
                <w:color w:val="auto"/>
                <w:spacing w:val="8"/>
                <w:sz w:val="24"/>
                <w:szCs w:val="24"/>
                <w:highlight w:val="none"/>
                <w:lang w:eastAsia="zh-CN"/>
              </w:rPr>
              <w:t>0991-2381278</w:t>
            </w:r>
          </w:p>
        </w:tc>
      </w:tr>
      <w:tr w14:paraId="686E6A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04E054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14:paraId="6BBE80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采购代理</w:t>
            </w:r>
          </w:p>
          <w:p w14:paraId="1BEA6A8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14:paraId="2CBE59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名称：华春建设工程项目管理有限责任公司</w:t>
            </w:r>
          </w:p>
          <w:p w14:paraId="35053E5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rPr>
            </w:pPr>
            <w:r>
              <w:rPr>
                <w:rFonts w:hint="eastAsia" w:ascii="方正仿宋_GB18030" w:hAnsi="方正仿宋_GB18030" w:eastAsia="方正仿宋_GB18030" w:cs="方正仿宋_GB18030"/>
                <w:color w:val="auto"/>
                <w:spacing w:val="8"/>
                <w:sz w:val="24"/>
                <w:szCs w:val="24"/>
                <w:highlight w:val="none"/>
              </w:rPr>
              <w:t>单位地址：新疆乌鲁木齐市水磨沟区浙商大厦15楼1505室</w:t>
            </w:r>
          </w:p>
          <w:p w14:paraId="4D5D77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联系人：</w:t>
            </w:r>
            <w:r>
              <w:rPr>
                <w:rFonts w:hint="eastAsia" w:ascii="方正仿宋_GB18030" w:hAnsi="方正仿宋_GB18030" w:eastAsia="方正仿宋_GB18030" w:cs="方正仿宋_GB18030"/>
                <w:color w:val="auto"/>
                <w:spacing w:val="8"/>
                <w:sz w:val="24"/>
                <w:szCs w:val="24"/>
                <w:highlight w:val="none"/>
                <w:lang w:val="en-US" w:eastAsia="zh-CN"/>
              </w:rPr>
              <w:t>李武涛、王江锋、冯建正、宋苏金</w:t>
            </w:r>
          </w:p>
          <w:p w14:paraId="3386A4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eastAsia="zh-CN"/>
              </w:rPr>
              <w:t>邮箱</w:t>
            </w:r>
            <w:r>
              <w:rPr>
                <w:rFonts w:hint="eastAsia" w:ascii="方正仿宋_GB18030" w:hAnsi="方正仿宋_GB18030" w:eastAsia="方正仿宋_GB18030" w:cs="方正仿宋_GB18030"/>
                <w:color w:val="auto"/>
                <w:spacing w:val="8"/>
                <w:sz w:val="24"/>
                <w:szCs w:val="24"/>
                <w:highlight w:val="none"/>
              </w:rPr>
              <w:t>：</w:t>
            </w:r>
            <w:r>
              <w:rPr>
                <w:rFonts w:hint="eastAsia" w:ascii="方正仿宋_GB18030" w:hAnsi="方正仿宋_GB18030" w:eastAsia="方正仿宋_GB18030" w:cs="方正仿宋_GB18030"/>
                <w:color w:val="auto"/>
                <w:spacing w:val="8"/>
                <w:sz w:val="24"/>
                <w:szCs w:val="24"/>
                <w:highlight w:val="none"/>
                <w:lang w:val="en-US" w:eastAsia="zh-CN"/>
              </w:rPr>
              <w:t>497424056@qq.com</w:t>
            </w:r>
          </w:p>
          <w:p w14:paraId="7E4BE7C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rPr>
              <w:t>电话：</w:t>
            </w:r>
            <w:r>
              <w:rPr>
                <w:rFonts w:hint="eastAsia" w:ascii="方正仿宋_GB18030" w:hAnsi="方正仿宋_GB18030" w:eastAsia="方正仿宋_GB18030" w:cs="方正仿宋_GB18030"/>
                <w:color w:val="auto"/>
                <w:spacing w:val="8"/>
                <w:sz w:val="24"/>
                <w:szCs w:val="24"/>
                <w:highlight w:val="none"/>
                <w:lang w:eastAsia="zh-CN"/>
              </w:rPr>
              <w:t>0991-8897121、18199822872</w:t>
            </w:r>
          </w:p>
        </w:tc>
      </w:tr>
      <w:tr w14:paraId="0BF79E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DAE8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14:paraId="2737ED9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14:paraId="256D7EC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项目名称：</w:t>
            </w:r>
            <w:r>
              <w:rPr>
                <w:rFonts w:hint="eastAsia" w:ascii="方正仿宋_GB18030" w:hAnsi="方正仿宋_GB18030" w:eastAsia="方正仿宋_GB18030" w:cs="方正仿宋_GB18030"/>
                <w:bCs/>
                <w:color w:val="auto"/>
                <w:kern w:val="0"/>
                <w:sz w:val="24"/>
                <w:szCs w:val="24"/>
                <w:highlight w:val="none"/>
                <w:lang w:eastAsia="zh-CN"/>
              </w:rPr>
              <w:t>2026年度某小区排水管道、雨棚等附属设施建设项目</w:t>
            </w:r>
          </w:p>
          <w:p w14:paraId="4971196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项目编号：</w:t>
            </w:r>
            <w:r>
              <w:rPr>
                <w:rFonts w:hint="eastAsia" w:ascii="方正仿宋_GB18030" w:hAnsi="方正仿宋_GB18030" w:eastAsia="方正仿宋_GB18030" w:cs="方正仿宋_GB18030"/>
                <w:color w:val="auto"/>
                <w:kern w:val="0"/>
                <w:szCs w:val="21"/>
                <w:highlight w:val="none"/>
                <w:lang w:val="en-US" w:eastAsia="zh-CN"/>
              </w:rPr>
              <w:t>hcxjczt-2026-516</w:t>
            </w:r>
          </w:p>
        </w:tc>
      </w:tr>
      <w:tr w14:paraId="072D3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203DB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14:paraId="0523E38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rPr>
            </w:pPr>
            <w:r>
              <w:rPr>
                <w:rFonts w:hint="eastAsia" w:ascii="方正仿宋_GB18030" w:hAnsi="方正仿宋_GB18030" w:eastAsia="方正仿宋_GB18030" w:cs="方正仿宋_GB18030"/>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14:paraId="7E7C850C">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预算金额（元）：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rPr>
              <w:t>元</w:t>
            </w:r>
          </w:p>
          <w:p w14:paraId="4736A2F5">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rPr>
              <w:t>最高限价（元）：</w:t>
            </w:r>
            <w:r>
              <w:rPr>
                <w:rFonts w:hint="eastAsia" w:ascii="方正仿宋_GB18030" w:hAnsi="方正仿宋_GB18030" w:eastAsia="方正仿宋_GB18030" w:cs="方正仿宋_GB18030"/>
                <w:bCs/>
                <w:color w:val="auto"/>
                <w:kern w:val="0"/>
                <w:sz w:val="24"/>
                <w:szCs w:val="24"/>
                <w:highlight w:val="none"/>
                <w:lang w:eastAsia="zh-CN"/>
              </w:rPr>
              <w:t>244397.89</w:t>
            </w:r>
            <w:r>
              <w:rPr>
                <w:rFonts w:hint="eastAsia" w:ascii="方正仿宋_GB18030" w:hAnsi="方正仿宋_GB18030" w:eastAsia="方正仿宋_GB18030" w:cs="方正仿宋_GB18030"/>
                <w:bCs/>
                <w:color w:val="auto"/>
                <w:kern w:val="0"/>
                <w:sz w:val="24"/>
                <w:szCs w:val="24"/>
                <w:highlight w:val="none"/>
              </w:rPr>
              <w:t>元</w:t>
            </w:r>
          </w:p>
          <w:p w14:paraId="67A32C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spacing w:val="8"/>
                <w:sz w:val="24"/>
                <w:szCs w:val="24"/>
                <w:highlight w:val="none"/>
                <w:lang w:val="en-US" w:eastAsia="zh-CN"/>
              </w:rPr>
              <w:t>注：报价不得超出最高限价，否则作为废标处理。</w:t>
            </w:r>
          </w:p>
        </w:tc>
      </w:tr>
      <w:tr w14:paraId="14BF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A117B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14:paraId="47B8D46E">
            <w:pPr>
              <w:pStyle w:val="33"/>
              <w:adjustRightInd w:val="0"/>
              <w:snapToGrid w:val="0"/>
              <w:ind w:left="0" w:leftChars="0" w:firstLine="0" w:firstLineChars="0"/>
              <w:jc w:val="center"/>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14:paraId="7AAA0760">
            <w:pPr>
              <w:pStyle w:val="33"/>
              <w:adjustRightInd w:val="0"/>
              <w:snapToGrid w:val="0"/>
              <w:ind w:left="0" w:leftChars="0" w:firstLine="0" w:firstLineChars="0"/>
              <w:jc w:val="left"/>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乌鲁木齐市</w:t>
            </w:r>
          </w:p>
        </w:tc>
      </w:tr>
      <w:tr w14:paraId="346F7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4F481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14:paraId="1C0781E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kern w:val="2"/>
                <w:sz w:val="24"/>
                <w:szCs w:val="24"/>
                <w:highlight w:val="none"/>
                <w:lang w:val="en-US" w:eastAsia="zh-CN" w:bidi="ar-SA"/>
              </w:rPr>
            </w:pPr>
            <w:r>
              <w:rPr>
                <w:rFonts w:hint="eastAsia" w:ascii="方正仿宋_GB18030" w:hAnsi="方正仿宋_GB18030" w:eastAsia="方正仿宋_GB18030" w:cs="方正仿宋_GB18030"/>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14:paraId="5BB87CC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财政资金</w:t>
            </w:r>
          </w:p>
        </w:tc>
      </w:tr>
      <w:tr w14:paraId="401EF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4F7B6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14:paraId="57B0E6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宋体" w:hAnsi="宋体" w:eastAsia="宋体" w:cs="宋体"/>
                <w:color w:val="auto"/>
                <w:sz w:val="24"/>
                <w:highlight w:val="none"/>
              </w:rPr>
            </w:pPr>
            <w:r>
              <w:rPr>
                <w:rFonts w:hint="eastAsia" w:ascii="方正仿宋_GB18030" w:hAnsi="方正仿宋_GB18030" w:eastAsia="方正仿宋_GB18030" w:cs="方正仿宋_GB18030"/>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14:paraId="7155AF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pacing w:val="8"/>
                <w:sz w:val="24"/>
                <w:szCs w:val="24"/>
                <w:highlight w:val="none"/>
                <w:lang w:eastAsia="zh-CN"/>
              </w:rPr>
              <w:t>已落实</w:t>
            </w:r>
          </w:p>
        </w:tc>
      </w:tr>
      <w:tr w14:paraId="6F9A6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462810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14:paraId="54F34D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14:paraId="62A147E4">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排水管道、雨棚等附属设施建设，工程量清单范围内所有工作内容（包括竞争性磋商文件、答疑补充文件、工程量清单）。</w:t>
            </w:r>
          </w:p>
        </w:tc>
      </w:tr>
      <w:tr w14:paraId="13DFA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1CBFA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14:paraId="1DB1435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合同履行</w:t>
            </w:r>
          </w:p>
          <w:p w14:paraId="54A4DB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val="en-US" w:eastAsia="zh-CN"/>
              </w:rPr>
              <w:t>期</w:t>
            </w:r>
            <w:r>
              <w:rPr>
                <w:rFonts w:hint="eastAsia" w:ascii="方正仿宋_GB18030" w:hAnsi="方正仿宋_GB18030" w:eastAsia="方正仿宋_GB18030" w:cs="方正仿宋_GB18030"/>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14:paraId="00E43309">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自合同签订之日起60日</w:t>
            </w:r>
            <w:r>
              <w:rPr>
                <w:rFonts w:hint="eastAsia" w:ascii="方正仿宋_GB18030" w:hAnsi="方正仿宋_GB18030" w:eastAsia="方正仿宋_GB18030" w:cs="方正仿宋_GB18030"/>
                <w:bCs/>
                <w:color w:val="auto"/>
                <w:kern w:val="0"/>
                <w:sz w:val="24"/>
                <w:szCs w:val="24"/>
                <w:highlight w:val="none"/>
                <w:lang w:val="en-US" w:eastAsia="zh-CN"/>
              </w:rPr>
              <w:t>完工</w:t>
            </w:r>
            <w:r>
              <w:rPr>
                <w:rFonts w:hint="eastAsia" w:ascii="方正仿宋_GB18030" w:hAnsi="方正仿宋_GB18030" w:eastAsia="方正仿宋_GB18030" w:cs="方正仿宋_GB18030"/>
                <w:bCs/>
                <w:color w:val="auto"/>
                <w:kern w:val="0"/>
                <w:sz w:val="24"/>
                <w:szCs w:val="24"/>
                <w:highlight w:val="none"/>
                <w:lang w:eastAsia="zh-CN"/>
              </w:rPr>
              <w:t>。</w:t>
            </w:r>
          </w:p>
        </w:tc>
      </w:tr>
      <w:tr w14:paraId="3ED28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150541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14:paraId="400BF9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eastAsia="zh-CN"/>
              </w:rPr>
            </w:pPr>
            <w:r>
              <w:rPr>
                <w:rFonts w:hint="eastAsia" w:ascii="方正仿宋_GB18030" w:hAnsi="方正仿宋_GB18030" w:eastAsia="方正仿宋_GB18030" w:cs="方正仿宋_GB18030"/>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14:paraId="477E3B77">
            <w:pPr>
              <w:keepNext w:val="0"/>
              <w:keepLines w:val="0"/>
              <w:pageBreakBefore w:val="0"/>
              <w:widowControl w:val="0"/>
              <w:wordWrap/>
              <w:overflowPunct w:val="0"/>
              <w:topLinePunct w:val="0"/>
              <w:bidi w:val="0"/>
              <w:adjustRightInd/>
              <w:snapToGrid/>
              <w:spacing w:line="288" w:lineRule="auto"/>
              <w:textAlignment w:val="auto"/>
              <w:rPr>
                <w:rFonts w:hint="default"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pacing w:val="8"/>
                <w:sz w:val="24"/>
                <w:szCs w:val="24"/>
                <w:highlight w:val="none"/>
                <w:lang w:val="en-US" w:eastAsia="zh-CN"/>
              </w:rPr>
              <w:t>合同签订后预付40%，项目工程量达到80%再付合同价款的30%，剩余部分待项目验收、结算完成后支付。</w:t>
            </w:r>
          </w:p>
        </w:tc>
      </w:tr>
      <w:tr w14:paraId="04F83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146A22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14:paraId="79626C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pacing w:val="8"/>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14:paraId="3D25069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lang w:val="zh-CN"/>
              </w:rPr>
              <w:t>合格（符合国家及地方现行法规相关规定）</w:t>
            </w:r>
          </w:p>
        </w:tc>
      </w:tr>
      <w:tr w14:paraId="6EA4B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0A7D18">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14:paraId="790580C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14:paraId="27CE00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符合国家规定 </w:t>
            </w:r>
          </w:p>
        </w:tc>
      </w:tr>
      <w:tr w14:paraId="69B41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E610806">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14:paraId="1B7D46B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磋商小组的</w:t>
            </w:r>
          </w:p>
          <w:p w14:paraId="2D80CFF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14:paraId="3C4B35B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磋商小组</w:t>
            </w:r>
            <w:r>
              <w:rPr>
                <w:rFonts w:hint="eastAsia" w:ascii="方正仿宋_GB18030" w:hAnsi="方正仿宋_GB18030" w:eastAsia="方正仿宋_GB18030" w:cs="方正仿宋_GB18030"/>
                <w:color w:val="auto"/>
                <w:sz w:val="24"/>
                <w:szCs w:val="24"/>
                <w:highlight w:val="none"/>
                <w:lang w:val="en-US"/>
              </w:rPr>
              <w:t>构成：成员人数为 三 人（含）以上单数，其中专家库随机抽取专家不少于成员总数的三分之二</w:t>
            </w:r>
            <w:r>
              <w:rPr>
                <w:rFonts w:hint="eastAsia" w:ascii="方正仿宋_GB18030" w:hAnsi="方正仿宋_GB18030" w:eastAsia="方正仿宋_GB18030" w:cs="方正仿宋_GB18030"/>
                <w:color w:val="auto"/>
                <w:sz w:val="24"/>
                <w:szCs w:val="24"/>
                <w:highlight w:val="none"/>
                <w:lang w:val="en-US" w:eastAsia="zh-CN"/>
              </w:rPr>
              <w:t>；</w:t>
            </w:r>
          </w:p>
          <w:p w14:paraId="238AC76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rPr>
              <w:t>评标专家确定方式：专家库中随机抽取</w:t>
            </w:r>
          </w:p>
        </w:tc>
      </w:tr>
      <w:tr w14:paraId="1CE581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6D8BC0F">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14:paraId="65734161">
            <w:pPr>
              <w:pageBreakBefore w:val="0"/>
              <w:numPr>
                <w:ilvl w:val="0"/>
                <w:numId w:val="0"/>
              </w:numPr>
              <w:kinsoku/>
              <w:wordWrap/>
              <w:topLinePunct w:val="0"/>
              <w:bidi w:val="0"/>
              <w:spacing w:beforeAutospacing="0" w:afterAutospacing="0" w:line="500" w:lineRule="exact"/>
              <w:ind w:right="0" w:rightChars="0"/>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rPr>
              <w:t>供应商</w:t>
            </w:r>
            <w:r>
              <w:rPr>
                <w:rFonts w:hint="eastAsia" w:ascii="方正仿宋_GB18030" w:hAnsi="方正仿宋_GB18030" w:eastAsia="方正仿宋_GB18030" w:cs="方正仿宋_GB18030"/>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14:paraId="1CC2C91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1.满足《中华人民共和国政府采购法》第二十二条规定；</w:t>
            </w:r>
          </w:p>
          <w:p w14:paraId="3AB7029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1.1具有独立承担民事责任的能力；</w:t>
            </w:r>
          </w:p>
          <w:p w14:paraId="488F372A">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1.2具有良好的商业信誉和健全的财务会计制度；</w:t>
            </w:r>
          </w:p>
          <w:p w14:paraId="5C46AA4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1.3具有履行合同所必需的设备和专业技术能力；</w:t>
            </w:r>
          </w:p>
          <w:p w14:paraId="51B022D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1.4有依法缴纳税收和社会保障资金的良好记录;；</w:t>
            </w:r>
          </w:p>
          <w:p w14:paraId="5675B25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1.5参加政府采购活动前三年内在经营活动中没有重大违法记录的书面声明；</w:t>
            </w:r>
          </w:p>
          <w:p w14:paraId="2576E15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val="zh-CN" w:eastAsia="zh-CN"/>
              </w:rPr>
              <w:t>1.6法律、行政法规规定的其他条件。</w:t>
            </w:r>
          </w:p>
          <w:p w14:paraId="567B7ED2">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2.落实政府采购政策需满足的资格要求：</w:t>
            </w:r>
          </w:p>
          <w:p w14:paraId="7D6E28F0">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5C633ACE">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（1）财政部《关于进一步加大政府采购支持中小企业力度的通知》（财库〔2022〕19号）、《政府采购促进中小企业发展管理办法》（财库﹝2020﹞46 号）；</w:t>
            </w:r>
          </w:p>
          <w:p w14:paraId="3109B9C4">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（2）《关于政府采购支持监狱企业发展有关问题的通知》（财库[2014]68号）；</w:t>
            </w:r>
          </w:p>
          <w:p w14:paraId="1DE934CC">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（3）《三部门联合发布关于促进残疾人就业政府采购政策的通知》（财库[2017]141 号）。</w:t>
            </w:r>
          </w:p>
          <w:p w14:paraId="5F863CCB">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eastAsia="zh-CN"/>
              </w:rPr>
            </w:pPr>
            <w:r>
              <w:rPr>
                <w:rFonts w:hint="eastAsia" w:ascii="方正仿宋_GB18030" w:hAnsi="方正仿宋_GB18030" w:eastAsia="方正仿宋_GB18030" w:cs="方正仿宋_GB18030"/>
                <w:bCs/>
                <w:color w:val="auto"/>
                <w:kern w:val="0"/>
                <w:sz w:val="24"/>
                <w:szCs w:val="24"/>
                <w:highlight w:val="none"/>
                <w:lang w:eastAsia="zh-CN"/>
              </w:rPr>
              <w:t>3.本项目的特定资格要求：</w:t>
            </w:r>
          </w:p>
          <w:p w14:paraId="7C507843">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（1）</w:t>
            </w:r>
            <w:r>
              <w:rPr>
                <w:rFonts w:hint="eastAsia" w:ascii="方正仿宋_GB18030" w:hAnsi="方正仿宋_GB18030" w:eastAsia="方正仿宋_GB18030" w:cs="方正仿宋_GB18030"/>
                <w:color w:val="auto"/>
                <w:kern w:val="2"/>
                <w:sz w:val="24"/>
                <w:szCs w:val="24"/>
                <w:highlight w:val="none"/>
                <w:lang w:val="en-US" w:eastAsia="zh-CN" w:bidi="ar-SA"/>
              </w:rPr>
              <w:t>供应商须具备建筑工程施工总承包三级及以上资质。</w:t>
            </w:r>
          </w:p>
          <w:p w14:paraId="1BA52B37">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bCs/>
                <w:color w:val="auto"/>
                <w:kern w:val="0"/>
                <w:sz w:val="24"/>
                <w:szCs w:val="24"/>
                <w:highlight w:val="none"/>
                <w:lang w:eastAsia="zh-CN"/>
              </w:rPr>
              <w:t>（2）</w:t>
            </w:r>
            <w:r>
              <w:rPr>
                <w:rFonts w:hint="eastAsia" w:ascii="方正仿宋_GB18030" w:hAnsi="方正仿宋_GB18030" w:eastAsia="方正仿宋_GB18030" w:cs="方正仿宋_GB18030"/>
                <w:bCs/>
                <w:color w:val="auto"/>
                <w:kern w:val="0"/>
                <w:sz w:val="24"/>
                <w:szCs w:val="24"/>
                <w:highlight w:val="none"/>
                <w:lang w:val="en-US" w:eastAsia="zh-CN"/>
              </w:rPr>
              <w:t>供应商须具备有效的安全生产许可证。</w:t>
            </w:r>
          </w:p>
          <w:p w14:paraId="04407A3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eastAsia="zh-CN"/>
              </w:rPr>
              <w:t>（3）</w:t>
            </w:r>
            <w:r>
              <w:rPr>
                <w:rFonts w:hint="eastAsia" w:ascii="方正仿宋_GB18030" w:hAnsi="方正仿宋_GB18030" w:eastAsia="方正仿宋_GB18030" w:cs="方正仿宋_GB18030"/>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14:paraId="2293E5D8">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eastAsia="zh-CN"/>
              </w:rPr>
              <w:t>其他要求</w:t>
            </w:r>
          </w:p>
          <w:p w14:paraId="3FF761D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14:paraId="0A4774DD">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default"/>
                <w:highlight w:val="none"/>
                <w:lang w:val="en-US"/>
              </w:rPr>
            </w:pPr>
            <w:r>
              <w:rPr>
                <w:rFonts w:hint="eastAsia" w:ascii="方正仿宋_GB18030" w:hAnsi="方正仿宋_GB18030" w:eastAsia="方正仿宋_GB18030" w:cs="方正仿宋_GB18030"/>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2A1E50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A9D45E4">
            <w:pPr>
              <w:keepNext w:val="0"/>
              <w:keepLines w:val="0"/>
              <w:pageBreakBefore w:val="0"/>
              <w:widowControl w:val="0"/>
              <w:wordWrap/>
              <w:overflowPunct w:val="0"/>
              <w:topLinePunct w:val="0"/>
              <w:bidi w:val="0"/>
              <w:adjustRightInd/>
              <w:snapToGrid/>
              <w:spacing w:line="288" w:lineRule="auto"/>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14:paraId="0E40213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14:paraId="4A5001F0">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p>
          <w:p w14:paraId="5BBA7AD9">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应满足要求：</w:t>
            </w:r>
          </w:p>
          <w:p w14:paraId="1975C056">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36688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D84E6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14:paraId="2BAD1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14:paraId="2DD7341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☑否。</w:t>
            </w:r>
          </w:p>
          <w:p w14:paraId="757D24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14:paraId="1F5784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分包内容要求：</w:t>
            </w:r>
            <w:r>
              <w:rPr>
                <w:rFonts w:hint="eastAsia" w:ascii="方正仿宋_GB18030" w:hAnsi="方正仿宋_GB18030" w:eastAsia="方正仿宋_GB18030" w:cs="方正仿宋_GB18030"/>
                <w:color w:val="auto"/>
                <w:sz w:val="24"/>
                <w:szCs w:val="24"/>
                <w:highlight w:val="none"/>
              </w:rPr>
              <w:t>/</w:t>
            </w:r>
          </w:p>
          <w:p w14:paraId="6C7E553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分包金额要求：</w:t>
            </w:r>
            <w:r>
              <w:rPr>
                <w:rFonts w:hint="eastAsia" w:ascii="方正仿宋_GB18030" w:hAnsi="方正仿宋_GB18030" w:eastAsia="方正仿宋_GB18030" w:cs="方正仿宋_GB18030"/>
                <w:color w:val="auto"/>
                <w:sz w:val="24"/>
                <w:szCs w:val="24"/>
                <w:highlight w:val="none"/>
              </w:rPr>
              <w:t>/</w:t>
            </w:r>
          </w:p>
          <w:p w14:paraId="63D9E7A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接受分包的第三人资质要求：</w:t>
            </w:r>
            <w:r>
              <w:rPr>
                <w:rFonts w:hint="eastAsia" w:ascii="方正仿宋_GB18030" w:hAnsi="方正仿宋_GB18030" w:eastAsia="方正仿宋_GB18030" w:cs="方正仿宋_GB18030"/>
                <w:color w:val="auto"/>
                <w:sz w:val="24"/>
                <w:szCs w:val="24"/>
                <w:highlight w:val="none"/>
              </w:rPr>
              <w:t>/</w:t>
            </w:r>
          </w:p>
        </w:tc>
      </w:tr>
      <w:tr w14:paraId="3CD73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5F44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14:paraId="36D0AF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信用查询</w:t>
            </w:r>
          </w:p>
          <w:p w14:paraId="1EC5F23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14:paraId="0FBACC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14:paraId="583AE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E31FD8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14:paraId="0F7F4A7A">
            <w:pPr>
              <w:pStyle w:val="42"/>
              <w:spacing w:line="360" w:lineRule="auto"/>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14:paraId="6D39453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☑不组织踏勘</w:t>
            </w:r>
          </w:p>
          <w:p w14:paraId="267959A4">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□自行踏勘</w:t>
            </w:r>
          </w:p>
          <w:p w14:paraId="3D53F7F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□统一组织</w:t>
            </w:r>
          </w:p>
          <w:p w14:paraId="143A7F51">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p>
          <w:p w14:paraId="208D355A">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w:t>
            </w:r>
          </w:p>
          <w:p w14:paraId="5288F9D8">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踏勘时间：/</w:t>
            </w:r>
          </w:p>
          <w:p w14:paraId="12621D9D">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踏勘地点：/</w:t>
            </w:r>
          </w:p>
        </w:tc>
      </w:tr>
      <w:tr w14:paraId="3A6A70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2A35164">
            <w:pPr>
              <w:pStyle w:val="33"/>
              <w:adjustRightInd w:val="0"/>
              <w:snapToGrid w:val="0"/>
              <w:ind w:left="111" w:leftChars="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宋体" w:hAnsi="宋体" w:eastAsia="宋体" w:cs="宋体"/>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14:paraId="209D49BF">
            <w:pPr>
              <w:spacing w:line="460" w:lineRule="exact"/>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14:paraId="374BEA87">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根据《中华人民共和国财政部令第94号文件》接受供应商疑问或澄清要求（逾期不予受理）。</w:t>
            </w:r>
          </w:p>
          <w:p w14:paraId="478E83AC">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联系人：</w:t>
            </w:r>
            <w:r>
              <w:rPr>
                <w:rFonts w:hint="eastAsia" w:ascii="方正仿宋_GB18030" w:hAnsi="方正仿宋_GB18030" w:eastAsia="方正仿宋_GB18030" w:cs="方正仿宋_GB18030"/>
                <w:color w:val="auto"/>
                <w:kern w:val="2"/>
                <w:sz w:val="24"/>
                <w:szCs w:val="24"/>
                <w:highlight w:val="none"/>
                <w:lang w:val="en-US" w:eastAsia="zh-CN" w:bidi="ar-SA"/>
              </w:rPr>
              <w:t>李武涛</w:t>
            </w:r>
          </w:p>
          <w:p w14:paraId="5F8C4A20">
            <w:pPr>
              <w:spacing w:line="460" w:lineRule="exact"/>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联系电话：0991-8897121、</w:t>
            </w:r>
            <w:r>
              <w:rPr>
                <w:rFonts w:hint="eastAsia" w:ascii="方正仿宋_GB18030" w:hAnsi="方正仿宋_GB18030" w:eastAsia="方正仿宋_GB18030" w:cs="方正仿宋_GB18030"/>
                <w:color w:val="auto"/>
                <w:kern w:val="2"/>
                <w:sz w:val="24"/>
                <w:szCs w:val="24"/>
                <w:highlight w:val="none"/>
                <w:lang w:val="en-US" w:eastAsia="zh-CN" w:bidi="ar-SA"/>
              </w:rPr>
              <w:t>18199822872</w:t>
            </w:r>
          </w:p>
          <w:p w14:paraId="58D311D6">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邮箱：</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begin"/>
            </w:r>
            <w:r>
              <w:rPr>
                <w:rFonts w:hint="eastAsia" w:ascii="方正仿宋_GB18030" w:hAnsi="方正仿宋_GB18030" w:eastAsia="方正仿宋_GB18030" w:cs="方正仿宋_GB18030"/>
                <w:color w:val="auto"/>
                <w:kern w:val="2"/>
                <w:sz w:val="24"/>
                <w:szCs w:val="24"/>
                <w:highlight w:val="none"/>
                <w:lang w:val="en-US" w:eastAsia="zh-CN" w:bidi="ar-SA"/>
              </w:rPr>
              <w:instrText xml:space="preserve"> HYPERLINK "mailto:497424056@qq.com" </w:instrTex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separate"/>
            </w:r>
            <w:r>
              <w:rPr>
                <w:rFonts w:hint="eastAsia" w:ascii="方正仿宋_GB18030" w:hAnsi="方正仿宋_GB18030" w:eastAsia="方正仿宋_GB18030" w:cs="方正仿宋_GB18030"/>
                <w:color w:val="auto"/>
                <w:kern w:val="2"/>
                <w:sz w:val="24"/>
                <w:szCs w:val="24"/>
                <w:highlight w:val="none"/>
                <w:lang w:val="en-US" w:eastAsia="zh-CN" w:bidi="ar-SA"/>
              </w:rPr>
              <w:t>497424056@qq.com</w:t>
            </w:r>
            <w:r>
              <w:rPr>
                <w:rFonts w:hint="eastAsia" w:ascii="方正仿宋_GB18030" w:hAnsi="方正仿宋_GB18030" w:eastAsia="方正仿宋_GB18030" w:cs="方正仿宋_GB18030"/>
                <w:color w:val="auto"/>
                <w:kern w:val="2"/>
                <w:sz w:val="24"/>
                <w:szCs w:val="24"/>
                <w:highlight w:val="none"/>
                <w:lang w:val="en-US" w:eastAsia="zh-CN" w:bidi="ar-SA"/>
              </w:rPr>
              <w:fldChar w:fldCharType="end"/>
            </w:r>
          </w:p>
          <w:p w14:paraId="22713263">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提交方式：</w:t>
            </w:r>
            <w:r>
              <w:rPr>
                <w:rFonts w:hint="eastAsia" w:ascii="方正仿宋_GB18030" w:hAnsi="方正仿宋_GB18030" w:eastAsia="方正仿宋_GB18030" w:cs="方正仿宋_GB18030"/>
                <w:color w:val="auto"/>
                <w:kern w:val="2"/>
                <w:sz w:val="24"/>
                <w:szCs w:val="24"/>
                <w:highlight w:val="none"/>
                <w:lang w:val="en-US" w:eastAsia="zh-CN" w:bidi="ar-SA"/>
              </w:rPr>
              <w:t>现场</w:t>
            </w:r>
            <w:r>
              <w:rPr>
                <w:rFonts w:hint="eastAsia" w:ascii="方正仿宋_GB18030" w:hAnsi="方正仿宋_GB18030" w:eastAsia="方正仿宋_GB18030" w:cs="方正仿宋_GB18030"/>
                <w:color w:val="auto"/>
                <w:kern w:val="2"/>
                <w:sz w:val="24"/>
                <w:szCs w:val="24"/>
                <w:highlight w:val="none"/>
                <w:lang w:val="zh-CN" w:eastAsia="zh-CN" w:bidi="ar-SA"/>
              </w:rPr>
              <w:t>提交</w:t>
            </w:r>
            <w:r>
              <w:rPr>
                <w:rFonts w:hint="eastAsia" w:ascii="方正仿宋_GB18030" w:hAnsi="方正仿宋_GB18030" w:eastAsia="方正仿宋_GB18030" w:cs="方正仿宋_GB18030"/>
                <w:color w:val="auto"/>
                <w:kern w:val="2"/>
                <w:sz w:val="24"/>
                <w:szCs w:val="24"/>
                <w:highlight w:val="none"/>
                <w:lang w:val="en-US" w:eastAsia="zh-CN" w:bidi="ar-SA"/>
              </w:rPr>
              <w:t>纸质资料后</w:t>
            </w:r>
            <w:r>
              <w:rPr>
                <w:rFonts w:hint="eastAsia" w:ascii="方正仿宋_GB18030" w:hAnsi="方正仿宋_GB18030" w:eastAsia="方正仿宋_GB18030" w:cs="方正仿宋_GB18030"/>
                <w:color w:val="auto"/>
                <w:kern w:val="2"/>
                <w:sz w:val="24"/>
                <w:szCs w:val="24"/>
                <w:highlight w:val="none"/>
                <w:lang w:val="zh-CN" w:eastAsia="zh-CN" w:bidi="ar-SA"/>
              </w:rPr>
              <w:t>，电话通知。</w:t>
            </w:r>
          </w:p>
          <w:p w14:paraId="36708780">
            <w:pPr>
              <w:spacing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注：澄清、修改文件发出后，供应商必须使用最新的澄清文件制作</w:t>
            </w:r>
            <w:r>
              <w:rPr>
                <w:rFonts w:hint="eastAsia" w:ascii="方正仿宋_GB18030" w:hAnsi="方正仿宋_GB18030" w:eastAsia="方正仿宋_GB18030" w:cs="方正仿宋_GB18030"/>
                <w:color w:val="auto"/>
                <w:kern w:val="2"/>
                <w:sz w:val="24"/>
                <w:szCs w:val="24"/>
                <w:highlight w:val="none"/>
                <w:lang w:val="en-US" w:eastAsia="zh-CN" w:bidi="ar-SA"/>
              </w:rPr>
              <w:t>投标</w:t>
            </w:r>
            <w:r>
              <w:rPr>
                <w:rFonts w:hint="eastAsia" w:ascii="方正仿宋_GB18030" w:hAnsi="方正仿宋_GB18030" w:eastAsia="方正仿宋_GB18030" w:cs="方正仿宋_GB18030"/>
                <w:color w:val="auto"/>
                <w:kern w:val="2"/>
                <w:sz w:val="24"/>
                <w:szCs w:val="24"/>
                <w:highlight w:val="none"/>
                <w:lang w:val="zh-CN" w:eastAsia="zh-CN" w:bidi="ar-SA"/>
              </w:rPr>
              <w:t>响应文件。</w:t>
            </w:r>
          </w:p>
        </w:tc>
      </w:tr>
      <w:tr w14:paraId="61AFB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12C1EF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14:paraId="65BCC9A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采购人要求澄清</w:t>
            </w: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14:paraId="287C4912">
            <w:pPr>
              <w:spacing w:line="460" w:lineRule="exact"/>
              <w:ind w:firstLine="480" w:firstLineChars="200"/>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02234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F8316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14:paraId="50D69DE4">
            <w:pPr>
              <w:pStyle w:val="33"/>
              <w:adjustRightInd w:val="0"/>
              <w:snapToGrid w:val="0"/>
              <w:ind w:left="111" w:leftChars="0"/>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14:paraId="0EF4123B">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tc>
      </w:tr>
      <w:tr w14:paraId="2A8F6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7C08F3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14:paraId="3734CE5A">
            <w:pPr>
              <w:pStyle w:val="33"/>
              <w:adjustRightInd w:val="0"/>
              <w:snapToGrid w:val="0"/>
              <w:ind w:left="111" w:leftChars="0"/>
              <w:jc w:val="center"/>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w:t>
            </w:r>
            <w:r>
              <w:rPr>
                <w:rFonts w:hint="eastAsia" w:ascii="方正仿宋_GB18030" w:hAnsi="方正仿宋_GB18030" w:eastAsia="方正仿宋_GB18030" w:cs="方正仿宋_GB18030"/>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14:paraId="0C2A1F58">
            <w:pPr>
              <w:pStyle w:val="33"/>
              <w:adjustRightInd w:val="0"/>
              <w:snapToGrid w:val="0"/>
              <w:ind w:left="111" w:leftChars="0"/>
              <w:jc w:val="both"/>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90天</w:t>
            </w:r>
          </w:p>
        </w:tc>
      </w:tr>
      <w:tr w14:paraId="5ABA6B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A6CF9D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14:paraId="1916BB6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14:paraId="0868118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磋商响应保证金金额：</w:t>
            </w:r>
            <w:r>
              <w:rPr>
                <w:rFonts w:hint="eastAsia" w:ascii="方正仿宋_GB18030" w:hAnsi="方正仿宋_GB18030" w:eastAsia="方正仿宋_GB18030" w:cs="方正仿宋_GB18030"/>
                <w:b/>
                <w:bCs/>
                <w:color w:val="auto"/>
                <w:sz w:val="24"/>
                <w:szCs w:val="24"/>
                <w:highlight w:val="none"/>
                <w:lang w:val="en-US" w:eastAsia="zh-CN"/>
              </w:rPr>
              <w:t>4700</w:t>
            </w:r>
            <w:r>
              <w:rPr>
                <w:rFonts w:hint="eastAsia" w:ascii="方正仿宋_GB18030" w:hAnsi="方正仿宋_GB18030" w:eastAsia="方正仿宋_GB18030" w:cs="方正仿宋_GB18030"/>
                <w:b/>
                <w:bCs/>
                <w:color w:val="auto"/>
                <w:sz w:val="24"/>
                <w:szCs w:val="24"/>
                <w:highlight w:val="none"/>
              </w:rPr>
              <w:t>.00元（</w:t>
            </w:r>
            <w:r>
              <w:rPr>
                <w:rFonts w:hint="eastAsia" w:ascii="方正仿宋_GB18030" w:hAnsi="方正仿宋_GB18030" w:eastAsia="方正仿宋_GB18030" w:cs="方正仿宋_GB18030"/>
                <w:b/>
                <w:bCs/>
                <w:color w:val="auto"/>
                <w:sz w:val="24"/>
                <w:szCs w:val="24"/>
                <w:highlight w:val="none"/>
                <w:lang w:val="en-US" w:eastAsia="zh-CN"/>
              </w:rPr>
              <w:t>肆仟柒佰元整</w:t>
            </w:r>
            <w:r>
              <w:rPr>
                <w:rFonts w:hint="eastAsia" w:ascii="方正仿宋_GB18030" w:hAnsi="方正仿宋_GB18030" w:eastAsia="方正仿宋_GB18030" w:cs="方正仿宋_GB18030"/>
                <w:b/>
                <w:bCs/>
                <w:color w:val="auto"/>
                <w:sz w:val="24"/>
                <w:szCs w:val="24"/>
                <w:highlight w:val="none"/>
              </w:rPr>
              <w:t xml:space="preserve">） </w:t>
            </w:r>
          </w:p>
          <w:p w14:paraId="50FE22D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磋商响应保证金账户名称：华春建设工程项目管理有限责任公司乌鲁木齐分公司</w:t>
            </w:r>
          </w:p>
          <w:p w14:paraId="685CB56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磋商响应保证金账号：30000601040004017</w:t>
            </w:r>
          </w:p>
          <w:p w14:paraId="3EB22E7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开户银行：中国农业银行股份有限公司乌鲁木齐北门支行</w:t>
            </w:r>
          </w:p>
          <w:p w14:paraId="585D29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开户行行号：103881000068</w:t>
            </w:r>
          </w:p>
          <w:p w14:paraId="7FFE6C9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rPr>
              <w:t>磋商响应保证金缴纳形式：</w:t>
            </w:r>
            <w:r>
              <w:rPr>
                <w:rFonts w:hint="eastAsia" w:ascii="方正仿宋_GB18030" w:hAnsi="方正仿宋_GB18030" w:eastAsia="方正仿宋_GB18030" w:cs="方正仿宋_GB18030"/>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14:paraId="3E57227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方正仿宋_GB18030" w:hAnsi="方正仿宋_GB18030" w:eastAsia="方正仿宋_GB18030" w:cs="方正仿宋_GB18030"/>
                <w:b/>
                <w:bCs/>
                <w:color w:val="auto"/>
                <w:sz w:val="24"/>
                <w:szCs w:val="24"/>
                <w:highlight w:val="none"/>
                <w:lang w:val="en-US" w:eastAsia="zh-CN"/>
              </w:rPr>
              <w:t>保函应在开标前将扫描件发送至邮箱497424056@qq.com，</w:t>
            </w:r>
            <w:r>
              <w:rPr>
                <w:rFonts w:hint="eastAsia" w:ascii="方正仿宋_GB18030" w:hAnsi="方正仿宋_GB18030" w:eastAsia="方正仿宋_GB18030" w:cs="方正仿宋_GB18030"/>
                <w:b/>
                <w:bCs/>
                <w:color w:val="auto"/>
                <w:sz w:val="24"/>
                <w:szCs w:val="24"/>
                <w:highlight w:val="none"/>
                <w:lang w:eastAsia="zh-CN"/>
              </w:rPr>
              <w:t>原件应在响应截止时间前随竞争性磋商文件单独密封递交，同时在响应文件中提供保函彩色扫描件。</w:t>
            </w:r>
          </w:p>
          <w:p w14:paraId="0863F0A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1、开标时需提供开户行许可证，以备后续退保证金使用；</w:t>
            </w:r>
          </w:p>
          <w:p w14:paraId="6267A98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2、保证金事宜请联系财务室：肖芳 0991-4181809。</w:t>
            </w:r>
          </w:p>
        </w:tc>
      </w:tr>
      <w:tr w14:paraId="39EB3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1ECB6EE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14:paraId="1370AB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14:paraId="41DE38C0">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中文</w:t>
            </w:r>
          </w:p>
        </w:tc>
      </w:tr>
      <w:tr w14:paraId="5F825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CC16D0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14:paraId="59A965E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签字或盖章</w:t>
            </w:r>
          </w:p>
          <w:p w14:paraId="378F899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14:paraId="47C538F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法定代表人或法人代表委托人签字或盖章并加盖单位公章。</w:t>
            </w:r>
          </w:p>
        </w:tc>
      </w:tr>
      <w:tr w14:paraId="3A613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F30413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14:paraId="1716E963">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14:paraId="5D28FBA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资格后审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资格预审</w:t>
            </w:r>
          </w:p>
          <w:p w14:paraId="509FFC36">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sym w:font="Wingdings" w:char="00FE"/>
            </w:r>
            <w:r>
              <w:rPr>
                <w:rFonts w:hint="eastAsia" w:ascii="方正仿宋_GB18030" w:hAnsi="方正仿宋_GB18030" w:eastAsia="方正仿宋_GB18030" w:cs="方正仿宋_GB18030"/>
                <w:color w:val="auto"/>
                <w:spacing w:val="0"/>
                <w:sz w:val="24"/>
                <w:szCs w:val="24"/>
                <w:highlight w:val="none"/>
                <w:lang w:val="en-US" w:eastAsia="zh-CN"/>
              </w:rPr>
              <w:t xml:space="preserve">综合评分法      </w:t>
            </w:r>
            <w:r>
              <w:rPr>
                <w:rFonts w:hint="eastAsia" w:ascii="方正仿宋_GB18030" w:hAnsi="方正仿宋_GB18030" w:eastAsia="方正仿宋_GB18030" w:cs="方正仿宋_GB18030"/>
                <w:color w:val="auto"/>
                <w:sz w:val="24"/>
                <w:szCs w:val="24"/>
                <w:highlight w:val="none"/>
                <w:lang w:val="en-US" w:eastAsia="zh-CN"/>
              </w:rPr>
              <w:sym w:font="Wingdings" w:char="00A8"/>
            </w:r>
            <w:r>
              <w:rPr>
                <w:rFonts w:hint="eastAsia" w:ascii="方正仿宋_GB18030" w:hAnsi="方正仿宋_GB18030" w:eastAsia="方正仿宋_GB18030" w:cs="方正仿宋_GB18030"/>
                <w:color w:val="auto"/>
                <w:spacing w:val="0"/>
                <w:sz w:val="24"/>
                <w:szCs w:val="24"/>
                <w:highlight w:val="none"/>
                <w:lang w:val="en-US" w:eastAsia="zh-CN"/>
              </w:rPr>
              <w:t>最低评标价法</w:t>
            </w:r>
          </w:p>
          <w:p w14:paraId="0C26D3F2">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注：</w:t>
            </w:r>
          </w:p>
          <w:p w14:paraId="2C88DF04">
            <w:pPr>
              <w:keepNext w:val="0"/>
              <w:keepLines w:val="0"/>
              <w:pageBreakBefore w:val="0"/>
              <w:widowControl w:val="0"/>
              <w:wordWrap/>
              <w:topLinePunct w:val="0"/>
              <w:bidi w:val="0"/>
              <w:adjustRightInd/>
              <w:snapToGrid/>
              <w:spacing w:line="288" w:lineRule="auto"/>
              <w:jc w:val="left"/>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14:paraId="12FA63E1">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color w:val="auto"/>
                <w:spacing w:val="0"/>
                <w:sz w:val="24"/>
                <w:szCs w:val="24"/>
                <w:highlight w:val="none"/>
                <w:lang w:val="en-US" w:eastAsia="zh-CN"/>
              </w:rPr>
            </w:pPr>
            <w:r>
              <w:rPr>
                <w:rFonts w:hint="eastAsia" w:ascii="方正仿宋_GB18030" w:hAnsi="方正仿宋_GB18030" w:eastAsia="方正仿宋_GB18030" w:cs="方正仿宋_GB18030"/>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14:paraId="43086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887D41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14:paraId="42D17D69">
            <w:pPr>
              <w:pStyle w:val="42"/>
              <w:spacing w:line="360" w:lineRule="auto"/>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14:paraId="168C6B7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□采用见面开标：</w:t>
            </w:r>
          </w:p>
          <w:p w14:paraId="3BE5C2F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开标时间：同投标截止时间</w:t>
            </w:r>
          </w:p>
          <w:p w14:paraId="34B8D95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w:t>
            </w:r>
          </w:p>
          <w:p w14:paraId="27A04B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5753EFE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开标时间：</w:t>
            </w:r>
            <w:r>
              <w:rPr>
                <w:rFonts w:hint="eastAsia" w:ascii="方正仿宋_GB18030" w:hAnsi="方正仿宋_GB18030" w:eastAsia="方正仿宋_GB18030" w:cs="方正仿宋_GB18030"/>
                <w:bCs/>
                <w:color w:val="auto"/>
                <w:kern w:val="0"/>
                <w:sz w:val="24"/>
                <w:szCs w:val="24"/>
                <w:highlight w:val="none"/>
                <w:lang w:val="en-US" w:eastAsia="zh-CN"/>
              </w:rPr>
              <w:t>2026年04月28日11:00（北京时间）</w:t>
            </w:r>
          </w:p>
          <w:p w14:paraId="04546DA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开标地点：远程不见面开标大厅</w:t>
            </w:r>
          </w:p>
          <w:p w14:paraId="555F1AA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不见面开标默认解密时长：</w:t>
            </w:r>
            <w:r>
              <w:rPr>
                <w:rFonts w:hint="eastAsia" w:ascii="方正仿宋_GB18030" w:hAnsi="方正仿宋_GB18030" w:eastAsia="方正仿宋_GB18030" w:cs="方正仿宋_GB18030"/>
                <w:bCs/>
                <w:color w:val="auto"/>
                <w:kern w:val="0"/>
                <w:sz w:val="24"/>
                <w:szCs w:val="24"/>
                <w:highlight w:val="none"/>
                <w:lang w:val="en-US" w:eastAsia="zh-CN"/>
              </w:rPr>
              <w:t>30</w:t>
            </w:r>
            <w:r>
              <w:rPr>
                <w:rFonts w:hint="eastAsia" w:ascii="方正仿宋_GB18030" w:hAnsi="方正仿宋_GB18030" w:eastAsia="方正仿宋_GB18030" w:cs="方正仿宋_GB18030"/>
                <w:bCs/>
                <w:color w:val="auto"/>
                <w:kern w:val="0"/>
                <w:sz w:val="24"/>
                <w:szCs w:val="24"/>
                <w:highlight w:val="none"/>
                <w:lang w:val="zh-CN"/>
              </w:rPr>
              <w:t>分钟</w:t>
            </w:r>
          </w:p>
        </w:tc>
      </w:tr>
      <w:tr w14:paraId="07D8E4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0C6269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14:paraId="2806887F">
            <w:pPr>
              <w:pStyle w:val="33"/>
              <w:adjustRightInd w:val="0"/>
              <w:snapToGrid w:val="0"/>
              <w:spacing w:before="1"/>
              <w:ind w:left="111" w:leftChars="0"/>
              <w:jc w:val="center"/>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14:paraId="45FEDC9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sym w:font="Wingdings" w:char="00A8"/>
            </w:r>
            <w:r>
              <w:rPr>
                <w:rFonts w:hint="eastAsia" w:ascii="方正仿宋_GB18030" w:hAnsi="方正仿宋_GB18030" w:eastAsia="方正仿宋_GB18030" w:cs="方正仿宋_GB18030"/>
                <w:bCs/>
                <w:color w:val="auto"/>
                <w:kern w:val="0"/>
                <w:sz w:val="24"/>
                <w:szCs w:val="24"/>
                <w:highlight w:val="none"/>
                <w:lang w:val="zh-CN"/>
              </w:rPr>
              <w:t>采用见面开标：</w:t>
            </w:r>
          </w:p>
          <w:p w14:paraId="6D2F4E1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响应文件包括：</w:t>
            </w:r>
          </w:p>
          <w:p w14:paraId="4974C75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1、加密的电子响应文件按系统要求，在投标截止时间前上传政采云平台（https://www.zcygov.cn/）；</w:t>
            </w:r>
          </w:p>
          <w:p w14:paraId="33AD4A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14:paraId="7C55C9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14:paraId="712330E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☑采用不见面开标：</w:t>
            </w:r>
          </w:p>
          <w:p w14:paraId="4A5D079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14:paraId="75BB5BD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14:paraId="45EAEEB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（友情提示：若供应商已领取副锁（含多把副锁）请注意正副锁的使用差别，务必使用生成响应文件的那把锁解密）。</w:t>
            </w:r>
          </w:p>
          <w:p w14:paraId="5191F2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3.远程开标前，供应商务必在政采云（https://www.zcygov.cn/）将响应文件上传模块中使用“模拟解密”功能，验证本机远程自助解密环境。</w:t>
            </w:r>
          </w:p>
        </w:tc>
      </w:tr>
      <w:tr w14:paraId="230A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ADCDB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14:paraId="0C7F733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14:paraId="3BB658D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 xml:space="preserve">新疆政府采购网 </w:t>
            </w:r>
          </w:p>
        </w:tc>
      </w:tr>
      <w:tr w14:paraId="5108D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87275D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14:paraId="0EC960F4">
            <w:pPr>
              <w:pStyle w:val="42"/>
              <w:spacing w:line="360" w:lineRule="auto"/>
              <w:jc w:val="center"/>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14:paraId="2CA35EFA">
            <w:pPr>
              <w:spacing w:line="460" w:lineRule="exac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具体详见第五章“响应文件格式”。</w:t>
            </w:r>
          </w:p>
        </w:tc>
      </w:tr>
      <w:tr w14:paraId="5AAA51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D18341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14:paraId="33A325B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14:paraId="2C6C2C1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交纳时间：中标服务机构与采购人签订合同后</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个工作日内。</w:t>
            </w:r>
          </w:p>
          <w:p w14:paraId="5D7A80F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交纳金额：按合同总价的(</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en-US" w:eastAsia="zh-CN"/>
              </w:rPr>
              <w:t>/</w:t>
            </w:r>
            <w:r>
              <w:rPr>
                <w:rFonts w:hint="eastAsia" w:ascii="方正仿宋_GB18030" w:hAnsi="方正仿宋_GB18030" w:eastAsia="方正仿宋_GB18030" w:cs="方正仿宋_GB18030"/>
                <w:bCs/>
                <w:color w:val="auto"/>
                <w:kern w:val="0"/>
                <w:sz w:val="24"/>
                <w:szCs w:val="24"/>
                <w:highlight w:val="none"/>
              </w:rPr>
              <w:t xml:space="preserve">  </w:t>
            </w:r>
            <w:r>
              <w:rPr>
                <w:rFonts w:hint="eastAsia" w:ascii="方正仿宋_GB18030" w:hAnsi="方正仿宋_GB18030" w:eastAsia="方正仿宋_GB18030" w:cs="方正仿宋_GB18030"/>
                <w:bCs/>
                <w:color w:val="auto"/>
                <w:kern w:val="0"/>
                <w:sz w:val="24"/>
                <w:szCs w:val="24"/>
                <w:highlight w:val="none"/>
                <w:lang w:val="zh-CN"/>
              </w:rPr>
              <w:t>%)向采购人提交履约保证金</w:t>
            </w:r>
          </w:p>
          <w:p w14:paraId="70A4D8F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缴纳形式：转账或履约保函</w:t>
            </w:r>
          </w:p>
          <w:p w14:paraId="2598176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收款单位：</w:t>
            </w:r>
          </w:p>
          <w:p w14:paraId="3AF865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开户银行：</w:t>
            </w:r>
          </w:p>
          <w:p w14:paraId="32386E2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银行账户：</w:t>
            </w:r>
          </w:p>
          <w:p w14:paraId="2885EC4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注：（</w:t>
            </w:r>
            <w:r>
              <w:rPr>
                <w:rFonts w:hint="eastAsia" w:ascii="方正仿宋_GB18030" w:hAnsi="方正仿宋_GB18030" w:eastAsia="方正仿宋_GB18030" w:cs="方正仿宋_GB18030"/>
                <w:bCs/>
                <w:color w:val="auto"/>
                <w:kern w:val="0"/>
                <w:sz w:val="24"/>
                <w:szCs w:val="24"/>
                <w:highlight w:val="none"/>
              </w:rPr>
              <w:t>1）转账形式：</w:t>
            </w:r>
            <w:r>
              <w:rPr>
                <w:rFonts w:hint="eastAsia" w:ascii="方正仿宋_GB18030" w:hAnsi="方正仿宋_GB18030" w:eastAsia="方正仿宋_GB18030" w:cs="方正仿宋_GB18030"/>
                <w:bCs/>
                <w:color w:val="auto"/>
                <w:kern w:val="0"/>
                <w:sz w:val="24"/>
                <w:szCs w:val="24"/>
                <w:highlight w:val="none"/>
                <w:lang w:val="zh-CN"/>
              </w:rPr>
              <w:t>若中标服务机构没有违约行为，履约保证金在合同有效期满后15个工作日内由采购人无息退还中标供应商。</w:t>
            </w:r>
          </w:p>
        </w:tc>
      </w:tr>
      <w:tr w14:paraId="30A20B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680A44B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14:paraId="172A64F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14:paraId="4AA9C21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1、本项目专门面向中小企业采购，价格不再进行优惠扣除；</w:t>
            </w:r>
          </w:p>
          <w:p w14:paraId="1B584A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14:paraId="1B428F5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3、标的所属行业：</w:t>
            </w:r>
            <w:r>
              <w:rPr>
                <w:rFonts w:hint="eastAsia" w:ascii="方正仿宋_GB18030" w:hAnsi="方正仿宋_GB18030" w:eastAsia="方正仿宋_GB18030" w:cs="方正仿宋_GB18030"/>
                <w:bCs/>
                <w:color w:val="auto"/>
                <w:kern w:val="0"/>
                <w:sz w:val="24"/>
                <w:szCs w:val="24"/>
                <w:highlight w:val="none"/>
                <w:u w:val="single"/>
                <w:lang w:val="en-US" w:eastAsia="zh-CN"/>
              </w:rPr>
              <w:t>建筑业</w:t>
            </w:r>
            <w:r>
              <w:rPr>
                <w:rFonts w:hint="eastAsia" w:ascii="方正仿宋_GB18030" w:hAnsi="方正仿宋_GB18030" w:eastAsia="方正仿宋_GB18030" w:cs="方正仿宋_GB18030"/>
                <w:bCs/>
                <w:color w:val="auto"/>
                <w:kern w:val="0"/>
                <w:sz w:val="24"/>
                <w:szCs w:val="24"/>
                <w:highlight w:val="none"/>
                <w:u w:val="single"/>
                <w:lang w:val="zh-CN"/>
              </w:rPr>
              <w:t xml:space="preserve"> </w:t>
            </w:r>
            <w:r>
              <w:rPr>
                <w:rFonts w:hint="eastAsia" w:ascii="方正仿宋_GB18030" w:hAnsi="方正仿宋_GB18030" w:eastAsia="方正仿宋_GB18030" w:cs="方正仿宋_GB18030"/>
                <w:bCs/>
                <w:color w:val="auto"/>
                <w:kern w:val="0"/>
                <w:sz w:val="24"/>
                <w:szCs w:val="24"/>
                <w:highlight w:val="none"/>
                <w:u w:val="none"/>
                <w:lang w:val="zh-CN"/>
              </w:rPr>
              <w:t>。</w:t>
            </w:r>
            <w:r>
              <w:rPr>
                <w:rFonts w:hint="eastAsia" w:ascii="方正仿宋_GB18030" w:hAnsi="方正仿宋_GB18030" w:eastAsia="方正仿宋_GB18030" w:cs="方正仿宋_GB18030"/>
                <w:bCs/>
                <w:color w:val="auto"/>
                <w:kern w:val="0"/>
                <w:sz w:val="24"/>
                <w:szCs w:val="24"/>
                <w:highlight w:val="none"/>
                <w:lang w:val="zh-CN"/>
              </w:rPr>
              <w:t>根据《关于印发中小企业划型标准规定的通知》工信部联企业〔2011〕300号的规定。</w:t>
            </w:r>
          </w:p>
          <w:p w14:paraId="241C61A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4、中小企业对应规模要求：</w:t>
            </w:r>
            <w:r>
              <w:rPr>
                <w:rFonts w:hint="eastAsia" w:ascii="方正仿宋_GB18030" w:hAnsi="方正仿宋_GB18030" w:eastAsia="方正仿宋_GB18030" w:cs="方正仿宋_GB18030"/>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6909B2">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t>5、</w:t>
            </w:r>
            <w:r>
              <w:rPr>
                <w:rFonts w:hint="eastAsia" w:ascii="方正仿宋_GB18030" w:hAnsi="方正仿宋_GB18030" w:eastAsia="方正仿宋_GB18030" w:cs="方正仿宋_GB18030"/>
                <w:bCs/>
                <w:color w:val="auto"/>
                <w:kern w:val="0"/>
                <w:sz w:val="24"/>
                <w:szCs w:val="24"/>
                <w:highlight w:val="none"/>
                <w:lang w:val="zh-CN"/>
              </w:rPr>
              <w:t>落实其他政府采购政策条款。具体办法详见评分办法。</w:t>
            </w:r>
          </w:p>
        </w:tc>
      </w:tr>
      <w:tr w14:paraId="036FF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4AD144C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14:paraId="53DA4E7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招标代理服</w:t>
            </w:r>
          </w:p>
          <w:p w14:paraId="11632B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14:paraId="28AA311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☐不缴纳</w:t>
            </w:r>
          </w:p>
          <w:p w14:paraId="3EE3EF5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zh-CN"/>
              </w:rPr>
              <w:t>☑缴纳</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p>
          <w:p w14:paraId="0E647F09">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交纳时间：成交通知书发出时</w:t>
            </w:r>
          </w:p>
          <w:p w14:paraId="6463037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交纳标准：</w:t>
            </w:r>
            <w:r>
              <w:rPr>
                <w:rFonts w:hint="eastAsia" w:ascii="方正仿宋_GB18030" w:hAnsi="方正仿宋_GB18030" w:eastAsia="方正仿宋_GB18030" w:cs="方正仿宋_GB18030"/>
                <w:bCs/>
                <w:color w:val="auto"/>
                <w:kern w:val="0"/>
                <w:sz w:val="24"/>
                <w:szCs w:val="24"/>
                <w:highlight w:val="none"/>
                <w:lang w:val="zh-CN" w:eastAsia="zh-CN"/>
              </w:rPr>
              <w:t>按照与采购人签订的委托协议</w:t>
            </w:r>
            <w:r>
              <w:rPr>
                <w:rFonts w:hint="eastAsia" w:ascii="方正仿宋_GB18030" w:hAnsi="方正仿宋_GB18030" w:eastAsia="方正仿宋_GB18030" w:cs="方正仿宋_GB18030"/>
                <w:bCs/>
                <w:color w:val="auto"/>
                <w:kern w:val="0"/>
                <w:sz w:val="24"/>
                <w:szCs w:val="24"/>
                <w:highlight w:val="none"/>
                <w:lang w:val="zh-CN"/>
              </w:rPr>
              <w:t>约定的标准收取，不足4000.00元，按4000.00元收取。</w:t>
            </w:r>
          </w:p>
          <w:p w14:paraId="173C0FFF">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缴纳单位：由</w:t>
            </w:r>
            <w:r>
              <w:rPr>
                <w:rFonts w:hint="eastAsia" w:ascii="方正仿宋_GB18030" w:hAnsi="方正仿宋_GB18030" w:eastAsia="方正仿宋_GB18030" w:cs="方正仿宋_GB18030"/>
                <w:bCs/>
                <w:color w:val="auto"/>
                <w:kern w:val="0"/>
                <w:sz w:val="24"/>
                <w:szCs w:val="24"/>
                <w:highlight w:val="none"/>
                <w:lang w:val="zh-CN" w:eastAsia="zh-CN"/>
              </w:rPr>
              <w:t>成交供应商</w:t>
            </w:r>
            <w:r>
              <w:rPr>
                <w:rFonts w:hint="eastAsia" w:ascii="方正仿宋_GB18030" w:hAnsi="方正仿宋_GB18030" w:eastAsia="方正仿宋_GB18030" w:cs="方正仿宋_GB18030"/>
                <w:bCs/>
                <w:color w:val="auto"/>
                <w:kern w:val="0"/>
                <w:sz w:val="24"/>
                <w:szCs w:val="24"/>
                <w:highlight w:val="none"/>
                <w:lang w:val="zh-CN"/>
              </w:rPr>
              <w:t>支付招标代理服务费。</w:t>
            </w:r>
          </w:p>
        </w:tc>
      </w:tr>
      <w:tr w14:paraId="7CAC7F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50653C2A">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14:paraId="1AAD4EC7">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5A09851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rPr>
              <w:t>按综合得分由高到低的顺序选出一名合格的供应商为成交供应商</w:t>
            </w:r>
          </w:p>
        </w:tc>
      </w:tr>
      <w:tr w14:paraId="1D9D1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8CEB15C">
            <w:pPr>
              <w:spacing w:line="500" w:lineRule="exact"/>
              <w:jc w:val="center"/>
              <w:rPr>
                <w:rFonts w:hint="default"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14:paraId="27F27BEC">
            <w:pPr>
              <w:spacing w:line="50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方正仿宋_GB18030" w:hAnsi="方正仿宋_GB18030" w:eastAsia="方正仿宋_GB18030" w:cs="方正仿宋_GB18030"/>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14:paraId="3852D4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eastAsia="zh-CN"/>
              </w:rPr>
            </w:pPr>
            <w:r>
              <w:rPr>
                <w:rFonts w:hint="eastAsia" w:ascii="方正仿宋_GB18030" w:hAnsi="方正仿宋_GB18030" w:eastAsia="方正仿宋_GB18030" w:cs="方正仿宋_GB18030"/>
                <w:bCs/>
                <w:color w:val="auto"/>
                <w:kern w:val="0"/>
                <w:sz w:val="24"/>
                <w:szCs w:val="24"/>
                <w:highlight w:val="none"/>
                <w:lang w:val="zh-CN" w:eastAsia="zh-CN"/>
              </w:rPr>
              <w:t>□是</w:t>
            </w:r>
            <w:r>
              <w:rPr>
                <w:rFonts w:hint="eastAsia" w:ascii="方正仿宋_GB18030" w:hAnsi="方正仿宋_GB18030" w:eastAsia="方正仿宋_GB18030" w:cs="方正仿宋_GB18030"/>
                <w:bCs/>
                <w:color w:val="auto"/>
                <w:kern w:val="0"/>
                <w:sz w:val="24"/>
                <w:szCs w:val="24"/>
                <w:highlight w:val="none"/>
                <w:lang w:val="en-US" w:eastAsia="zh-CN"/>
              </w:rPr>
              <w:t xml:space="preserve">     </w:t>
            </w:r>
            <w:r>
              <w:rPr>
                <w:rFonts w:hint="eastAsia" w:ascii="方正仿宋_GB18030" w:hAnsi="方正仿宋_GB18030" w:eastAsia="方正仿宋_GB18030" w:cs="方正仿宋_GB18030"/>
                <w:bCs/>
                <w:color w:val="auto"/>
                <w:kern w:val="0"/>
                <w:sz w:val="24"/>
                <w:szCs w:val="24"/>
                <w:highlight w:val="none"/>
                <w:lang w:val="zh-CN" w:eastAsia="zh-CN"/>
              </w:rPr>
              <w:t>☑否</w:t>
            </w:r>
          </w:p>
        </w:tc>
      </w:tr>
      <w:tr w14:paraId="4BA20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78CE5E3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14:paraId="04FE2574">
            <w:pPr>
              <w:spacing w:line="440" w:lineRule="exact"/>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14:paraId="76F9D2EE">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en-US"/>
              </w:rPr>
              <w:t>工程的</w:t>
            </w:r>
            <w:r>
              <w:rPr>
                <w:rFonts w:hint="eastAsia" w:ascii="方正仿宋_GB18030" w:hAnsi="方正仿宋_GB18030" w:eastAsia="方正仿宋_GB18030" w:cs="方正仿宋_GB18030"/>
                <w:b/>
                <w:bCs w:val="0"/>
                <w:i/>
                <w:iCs/>
                <w:color w:val="auto"/>
                <w:kern w:val="0"/>
                <w:sz w:val="24"/>
                <w:szCs w:val="24"/>
                <w:highlight w:val="none"/>
                <w:lang w:val="en-US" w:eastAsia="zh-CN"/>
              </w:rPr>
              <w:t>响应</w:t>
            </w:r>
            <w:r>
              <w:rPr>
                <w:rFonts w:hint="eastAsia" w:ascii="方正仿宋_GB18030" w:hAnsi="方正仿宋_GB18030" w:eastAsia="方正仿宋_GB18030" w:cs="方正仿宋_GB18030"/>
                <w:b/>
                <w:bCs w:val="0"/>
                <w:i/>
                <w:iCs/>
                <w:color w:val="auto"/>
                <w:kern w:val="0"/>
                <w:sz w:val="24"/>
                <w:szCs w:val="24"/>
                <w:highlight w:val="none"/>
                <w:lang w:val="en-US"/>
              </w:rPr>
              <w:t>报价采用总价方式进行报价。</w:t>
            </w:r>
          </w:p>
          <w:p w14:paraId="769CED9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i/>
                <w:iCs/>
                <w:color w:val="auto"/>
                <w:kern w:val="0"/>
                <w:sz w:val="24"/>
                <w:szCs w:val="24"/>
                <w:highlight w:val="none"/>
                <w:lang w:val="en-US"/>
              </w:rPr>
            </w:pPr>
            <w:r>
              <w:rPr>
                <w:rFonts w:hint="eastAsia" w:ascii="方正仿宋_GB18030" w:hAnsi="方正仿宋_GB18030" w:eastAsia="方正仿宋_GB18030" w:cs="方正仿宋_GB18030"/>
                <w:b/>
                <w:bCs w:val="0"/>
                <w:i/>
                <w:iCs/>
                <w:color w:val="auto"/>
                <w:kern w:val="0"/>
                <w:sz w:val="24"/>
                <w:szCs w:val="24"/>
                <w:highlight w:val="none"/>
                <w:lang w:val="zh-CN"/>
              </w:rPr>
              <w:t>报价（含首次报价或最后报价）超出本项目</w:t>
            </w:r>
            <w:r>
              <w:rPr>
                <w:rFonts w:hint="eastAsia" w:ascii="方正仿宋_GB18030" w:hAnsi="方正仿宋_GB18030" w:eastAsia="方正仿宋_GB18030" w:cs="方正仿宋_GB18030"/>
                <w:b/>
                <w:bCs w:val="0"/>
                <w:i/>
                <w:iCs/>
                <w:color w:val="auto"/>
                <w:kern w:val="0"/>
                <w:sz w:val="24"/>
                <w:szCs w:val="24"/>
                <w:highlight w:val="none"/>
                <w:lang w:val="en-US"/>
              </w:rPr>
              <w:t>最高限价(控制价）</w:t>
            </w:r>
            <w:r>
              <w:rPr>
                <w:rFonts w:hint="eastAsia" w:ascii="方正仿宋_GB18030" w:hAnsi="方正仿宋_GB18030" w:eastAsia="方正仿宋_GB18030" w:cs="方正仿宋_GB18030"/>
                <w:b/>
                <w:bCs w:val="0"/>
                <w:i/>
                <w:iCs/>
                <w:color w:val="auto"/>
                <w:kern w:val="0"/>
                <w:sz w:val="24"/>
                <w:szCs w:val="24"/>
                <w:highlight w:val="none"/>
                <w:lang w:val="zh-CN"/>
              </w:rPr>
              <w:t xml:space="preserve">的为无效报价，其响应文件将被认定为无效响应。 </w:t>
            </w:r>
            <w:r>
              <w:rPr>
                <w:rFonts w:hint="eastAsia" w:ascii="方正仿宋_GB18030" w:hAnsi="方正仿宋_GB18030" w:eastAsia="方正仿宋_GB18030" w:cs="方正仿宋_GB18030"/>
                <w:b/>
                <w:bCs w:val="0"/>
                <w:i/>
                <w:iCs/>
                <w:color w:val="auto"/>
                <w:kern w:val="0"/>
                <w:sz w:val="24"/>
                <w:szCs w:val="24"/>
                <w:highlight w:val="none"/>
                <w:lang w:val="en-US"/>
              </w:rPr>
              <w:t>供应商最后报价下浮金额，视为总价让利</w:t>
            </w:r>
            <w:r>
              <w:rPr>
                <w:rFonts w:hint="eastAsia"/>
                <w:b/>
                <w:bCs/>
                <w:i/>
                <w:iCs/>
                <w:color w:val="auto"/>
                <w:sz w:val="24"/>
                <w:szCs w:val="24"/>
                <w:highlight w:val="none"/>
                <w:u w:val="single"/>
                <w:lang w:val="en-US"/>
              </w:rPr>
              <w:t>（成交供应商应在成交后向采购人提交与最终报价相符的清单（软件版工程量清单报价）并存档）。</w:t>
            </w:r>
          </w:p>
          <w:p w14:paraId="7008F2A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1、本项目的报价和结算支付均以人民币为货币单位。 </w:t>
            </w:r>
          </w:p>
          <w:p w14:paraId="514260B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14:paraId="1C2D0B9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3、如出现任何遗漏内容需产生额外费用，均由成交供应商自行承担，采购人将不再另支付任何费用。 </w:t>
            </w:r>
          </w:p>
          <w:p w14:paraId="11BA42C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14:paraId="63099FB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5、供应商应被认为在填报报价之前，已经仔细阅读了本</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文件的所有有关章节以及审查了所有相关资料，已确保本次</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的所有</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范围内的各种价格风险均已包含在</w:t>
            </w:r>
            <w:r>
              <w:rPr>
                <w:rFonts w:hint="eastAsia" w:ascii="方正仿宋_GB18030" w:hAnsi="方正仿宋_GB18030" w:eastAsia="方正仿宋_GB18030" w:cs="方正仿宋_GB18030"/>
                <w:bCs/>
                <w:color w:val="auto"/>
                <w:kern w:val="0"/>
                <w:sz w:val="24"/>
                <w:szCs w:val="24"/>
                <w:highlight w:val="none"/>
                <w:lang w:val="en-US" w:eastAsia="zh-CN"/>
              </w:rPr>
              <w:t>磋商</w:t>
            </w:r>
            <w:r>
              <w:rPr>
                <w:rFonts w:hint="eastAsia" w:ascii="方正仿宋_GB18030" w:hAnsi="方正仿宋_GB18030" w:eastAsia="方正仿宋_GB18030" w:cs="方正仿宋_GB18030"/>
                <w:bCs/>
                <w:color w:val="auto"/>
                <w:kern w:val="0"/>
                <w:sz w:val="24"/>
                <w:szCs w:val="24"/>
                <w:highlight w:val="none"/>
                <w:lang w:val="zh-CN"/>
              </w:rPr>
              <w:t xml:space="preserve">的报价内。 </w:t>
            </w:r>
          </w:p>
        </w:tc>
      </w:tr>
      <w:tr w14:paraId="62A75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91C686D">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14:paraId="275C1223">
            <w:pPr>
              <w:spacing w:line="440" w:lineRule="exact"/>
              <w:jc w:val="center"/>
              <w:rPr>
                <w:rFonts w:hint="eastAsia" w:ascii="方正仿宋_GB18030" w:hAnsi="方正仿宋_GB18030" w:eastAsia="方正仿宋_GB18030" w:cs="方正仿宋_GB18030"/>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14:paraId="48D7927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14:paraId="20DA2CEB">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14:paraId="2274191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14:paraId="645D7754">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Cs/>
                <w:color w:val="auto"/>
                <w:kern w:val="0"/>
                <w:sz w:val="24"/>
                <w:szCs w:val="24"/>
                <w:highlight w:val="none"/>
                <w:lang w:val="en-US" w:eastAsia="zh-CN"/>
              </w:rPr>
              <w:t>4</w:t>
            </w:r>
            <w:r>
              <w:rPr>
                <w:rFonts w:hint="eastAsia" w:ascii="方正仿宋_GB18030" w:hAnsi="方正仿宋_GB18030" w:eastAsia="方正仿宋_GB18030" w:cs="方正仿宋_GB18030"/>
                <w:bCs/>
                <w:color w:val="auto"/>
                <w:kern w:val="0"/>
                <w:sz w:val="24"/>
                <w:szCs w:val="24"/>
                <w:highlight w:val="none"/>
                <w:lang w:val="zh-CN"/>
              </w:rPr>
              <w:t>.磋商保证金将在成交通知书（成交公告）发出之日起5个工作日内自动退还。</w:t>
            </w:r>
          </w:p>
        </w:tc>
      </w:tr>
      <w:tr w14:paraId="4C996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36016895">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057395C6">
            <w:pPr>
              <w:spacing w:line="440" w:lineRule="exact"/>
              <w:jc w:val="center"/>
              <w:rPr>
                <w:rFonts w:hint="default"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其他说明</w:t>
            </w:r>
          </w:p>
        </w:tc>
        <w:tc>
          <w:tcPr>
            <w:tcW w:w="6855" w:type="dxa"/>
            <w:tcBorders>
              <w:top w:val="single" w:color="auto" w:sz="4" w:space="0"/>
              <w:left w:val="single" w:color="auto" w:sz="4" w:space="0"/>
              <w:bottom w:val="single" w:color="auto" w:sz="4" w:space="0"/>
              <w:right w:val="single" w:color="auto" w:sz="4" w:space="0"/>
            </w:tcBorders>
            <w:vAlign w:val="center"/>
          </w:tcPr>
          <w:p w14:paraId="4E9B00C9">
            <w:pPr>
              <w:pageBreakBefore w:val="0"/>
              <w:numPr>
                <w:numId w:val="0"/>
              </w:numPr>
              <w:kinsoku/>
              <w:wordWrap/>
              <w:topLinePunct w:val="0"/>
              <w:bidi w:val="0"/>
              <w:spacing w:beforeAutospacing="0" w:afterAutospacing="0" w:line="500" w:lineRule="exact"/>
              <w:ind w:right="0" w:rightChars="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w:t>
            </w:r>
            <w:bookmarkStart w:id="866" w:name="_GoBack"/>
            <w:bookmarkEnd w:id="866"/>
          </w:p>
        </w:tc>
      </w:tr>
      <w:tr w14:paraId="6865D0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14:paraId="2EDF160C">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14:paraId="19218280">
            <w:pPr>
              <w:spacing w:line="44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14:paraId="4AC4FC8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1.为保证本项目质量，良好的售后服务，最低报价不作为中标（或成交）的唯一依据。</w:t>
            </w:r>
          </w:p>
          <w:p w14:paraId="72D0D0EA">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14:paraId="324EDC88">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3.其它：</w:t>
            </w:r>
          </w:p>
          <w:p w14:paraId="3005EA76">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（1）供应商严格遵守国家的法律法规及招标纪律，无违法违纪及商业贿赂行为。</w:t>
            </w:r>
          </w:p>
          <w:p w14:paraId="0E204AB3">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
                <w:bCs w:val="0"/>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（2）不管投标结果如何，供应商均应自行承担投标所需一切费用。</w:t>
            </w:r>
          </w:p>
          <w:p w14:paraId="3DB04171">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方正仿宋_GB18030" w:hAnsi="方正仿宋_GB18030" w:eastAsia="方正仿宋_GB18030" w:cs="方正仿宋_GB18030"/>
                <w:bCs/>
                <w:color w:val="auto"/>
                <w:kern w:val="0"/>
                <w:sz w:val="24"/>
                <w:szCs w:val="24"/>
                <w:highlight w:val="none"/>
                <w:lang w:val="zh-CN"/>
              </w:rPr>
            </w:pPr>
            <w:r>
              <w:rPr>
                <w:rFonts w:hint="eastAsia" w:ascii="方正仿宋_GB18030" w:hAnsi="方正仿宋_GB18030" w:eastAsia="方正仿宋_GB18030" w:cs="方正仿宋_GB18030"/>
                <w:b/>
                <w:bCs w:val="0"/>
                <w:color w:val="auto"/>
                <w:kern w:val="0"/>
                <w:sz w:val="24"/>
                <w:szCs w:val="24"/>
                <w:highlight w:val="none"/>
                <w:lang w:val="zh-CN"/>
              </w:rPr>
              <w:t>（3）供应商应以书面形式保证中标（或成交）后由本公司组织实施，不得以任何理由将项目转包给其他机构。</w:t>
            </w:r>
          </w:p>
        </w:tc>
      </w:tr>
      <w:tr w14:paraId="4F18B8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14:paraId="6F18D03B">
            <w:pPr>
              <w:pStyle w:val="44"/>
              <w:spacing w:line="360" w:lineRule="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注意事项：</w:t>
            </w:r>
          </w:p>
          <w:p w14:paraId="2F8CACAF">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）本项目采用远程不见面电子标的方式开标。</w:t>
            </w:r>
          </w:p>
          <w:p w14:paraId="7B77EC71">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14:paraId="22B1855C">
            <w:pPr>
              <w:pStyle w:val="44"/>
              <w:spacing w:line="360" w:lineRule="auto"/>
              <w:ind w:firstLine="480" w:firstLineChars="20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（3）供应商操作指南详见政府采购网办事指南、操作指南。</w:t>
            </w:r>
          </w:p>
          <w:p w14:paraId="1861EBD9">
            <w:pPr>
              <w:spacing w:line="460" w:lineRule="exact"/>
              <w:ind w:firstLine="480" w:firstLineChars="200"/>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（4）系统操作问题请咨询技术支持电话0991-2899144，CA办理问题请咨询新疆CA服务电话0991-2819290，或加QQ号800175577。</w:t>
            </w:r>
          </w:p>
        </w:tc>
      </w:tr>
    </w:tbl>
    <w:p w14:paraId="6CFF7537">
      <w:pPr>
        <w:rPr>
          <w:rFonts w:hint="eastAsia" w:ascii="方正仿宋_GB18030" w:hAnsi="方正仿宋_GB18030" w:eastAsia="方正仿宋_GB18030" w:cs="方正仿宋_GB18030"/>
          <w:color w:val="auto"/>
          <w:sz w:val="24"/>
          <w:szCs w:val="24"/>
          <w:highlight w:val="none"/>
        </w:rPr>
      </w:pPr>
    </w:p>
    <w:bookmarkEnd w:id="44"/>
    <w:p w14:paraId="0D93AAE0">
      <w:pP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br w:type="page"/>
      </w:r>
    </w:p>
    <w:p w14:paraId="5025EFA1">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45" w:name="_Toc246996918"/>
      <w:bookmarkStart w:id="46" w:name="_Toc247085689"/>
      <w:bookmarkStart w:id="47" w:name="_Toc179632546"/>
      <w:bookmarkStart w:id="48" w:name="_Toc246996175"/>
      <w:bookmarkStart w:id="49" w:name="_Toc152042305"/>
      <w:bookmarkStart w:id="50" w:name="_Toc152045529"/>
      <w:bookmarkStart w:id="51" w:name="_Toc63357952"/>
      <w:bookmarkStart w:id="52" w:name="_Toc144974497"/>
      <w:r>
        <w:rPr>
          <w:rFonts w:hint="eastAsia" w:ascii="方正仿宋_GB18030" w:hAnsi="方正仿宋_GB18030" w:eastAsia="方正仿宋_GB18030" w:cs="方正仿宋_GB18030"/>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246996919"/>
      <w:bookmarkStart w:id="54" w:name="_Toc296602421"/>
      <w:bookmarkStart w:id="55" w:name="_Toc246996176"/>
      <w:bookmarkStart w:id="56" w:name="_Toc63353716"/>
      <w:bookmarkStart w:id="57" w:name="_Toc63357953"/>
      <w:bookmarkStart w:id="58" w:name="_Toc144974498"/>
      <w:bookmarkStart w:id="59" w:name="_Toc152042306"/>
      <w:bookmarkStart w:id="60" w:name="_Toc152045530"/>
      <w:bookmarkStart w:id="61" w:name="_Toc179632547"/>
      <w:bookmarkStart w:id="62" w:name="_Toc247085690"/>
    </w:p>
    <w:p w14:paraId="7CD59654">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14:paraId="23BD1D9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1.1.1根据《中华人民共和国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《中华人民共和国</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法</w:t>
      </w:r>
      <w:r>
        <w:rPr>
          <w:rFonts w:hint="eastAsia" w:ascii="方正仿宋_GB18030" w:hAnsi="方正仿宋_GB18030" w:eastAsia="方正仿宋_GB18030" w:cs="方正仿宋_GB18030"/>
          <w:color w:val="auto"/>
          <w:sz w:val="24"/>
          <w:szCs w:val="24"/>
          <w:highlight w:val="none"/>
          <w:lang w:val="en-US" w:eastAsia="zh-CN"/>
        </w:rPr>
        <w:t>实施条例</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、《政府采购非</w:t>
      </w:r>
      <w:r>
        <w:rPr>
          <w:rFonts w:hint="eastAsia" w:ascii="方正仿宋_GB18030" w:hAnsi="方正仿宋_GB18030" w:eastAsia="方正仿宋_GB18030" w:cs="方正仿宋_GB18030"/>
          <w:color w:val="auto"/>
          <w:sz w:val="24"/>
          <w:szCs w:val="24"/>
          <w:highlight w:val="none"/>
          <w:lang w:val="en-US" w:eastAsia="zh-CN"/>
        </w:rPr>
        <w:t>招标</w:t>
      </w:r>
      <w:r>
        <w:rPr>
          <w:rFonts w:hint="eastAsia" w:ascii="方正仿宋_GB18030" w:hAnsi="方正仿宋_GB18030" w:eastAsia="方正仿宋_GB18030" w:cs="方正仿宋_GB18030"/>
          <w:color w:val="auto"/>
          <w:sz w:val="24"/>
          <w:szCs w:val="24"/>
          <w:highlight w:val="none"/>
          <w:lang w:eastAsia="zh-CN"/>
        </w:rPr>
        <w:t>采购方式管理办法》</w:t>
      </w:r>
      <w:r>
        <w:rPr>
          <w:rFonts w:hint="eastAsia" w:ascii="方正仿宋_GB18030" w:hAnsi="方正仿宋_GB18030" w:eastAsia="方正仿宋_GB18030" w:cs="方正仿宋_GB18030"/>
          <w:color w:val="auto"/>
          <w:sz w:val="24"/>
          <w:szCs w:val="24"/>
          <w:highlight w:val="none"/>
        </w:rPr>
        <w:t>等有关法律、法规和规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的规定，本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项目已具备</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条件，现对本项目施工进行</w:t>
      </w:r>
      <w:r>
        <w:rPr>
          <w:rFonts w:hint="eastAsia" w:ascii="方正仿宋_GB18030" w:hAnsi="方正仿宋_GB18030" w:eastAsia="方正仿宋_GB18030" w:cs="方正仿宋_GB18030"/>
          <w:color w:val="auto"/>
          <w:sz w:val="24"/>
          <w:szCs w:val="24"/>
          <w:highlight w:val="none"/>
          <w:lang w:val="en-US" w:eastAsia="zh-CN"/>
        </w:rPr>
        <w:t>竞争性磋商</w:t>
      </w:r>
      <w:r>
        <w:rPr>
          <w:rFonts w:hint="eastAsia" w:ascii="方正仿宋_GB18030" w:hAnsi="方正仿宋_GB18030" w:eastAsia="方正仿宋_GB18030" w:cs="方正仿宋_GB18030"/>
          <w:color w:val="auto"/>
          <w:sz w:val="24"/>
          <w:szCs w:val="24"/>
          <w:highlight w:val="none"/>
        </w:rPr>
        <w:t>。</w:t>
      </w:r>
    </w:p>
    <w:p w14:paraId="45C126E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2EE8E08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w:t>
      </w:r>
      <w:r>
        <w:rPr>
          <w:rFonts w:hint="eastAsia" w:ascii="方正仿宋_GB18030" w:hAnsi="方正仿宋_GB18030" w:eastAsia="方正仿宋_GB18030" w:cs="方正仿宋_GB18030"/>
          <w:color w:val="auto"/>
          <w:sz w:val="24"/>
          <w:szCs w:val="24"/>
          <w:highlight w:val="none"/>
          <w:lang w:eastAsia="zh-CN"/>
        </w:rPr>
        <w:t>采购代理机构</w:t>
      </w:r>
      <w:r>
        <w:rPr>
          <w:rFonts w:hint="eastAsia" w:ascii="方正仿宋_GB18030" w:hAnsi="方正仿宋_GB18030" w:eastAsia="方正仿宋_GB18030" w:cs="方正仿宋_GB18030"/>
          <w:color w:val="auto"/>
          <w:sz w:val="24"/>
          <w:szCs w:val="24"/>
          <w:highlight w:val="none"/>
        </w:rPr>
        <w:t>：见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4933055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1.1.4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项目名称：见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508C7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1.1.5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项目建设地点：见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F11B8D9">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63" w:name="_Toc179632548"/>
      <w:bookmarkStart w:id="64" w:name="_Toc144974499"/>
      <w:bookmarkStart w:id="65" w:name="_Toc296602422"/>
      <w:bookmarkStart w:id="66" w:name="_Toc246996177"/>
      <w:bookmarkStart w:id="67" w:name="_Toc152042307"/>
      <w:bookmarkStart w:id="68" w:name="_Toc63353717"/>
      <w:bookmarkStart w:id="69" w:name="_Toc63357954"/>
      <w:bookmarkStart w:id="70" w:name="_Toc246996920"/>
      <w:bookmarkStart w:id="71" w:name="_Toc247085691"/>
      <w:bookmarkStart w:id="72" w:name="_Toc152045531"/>
      <w:r>
        <w:rPr>
          <w:rFonts w:hint="eastAsia" w:ascii="方正仿宋_GB18030" w:hAnsi="方正仿宋_GB18030" w:eastAsia="方正仿宋_GB18030" w:cs="方正仿宋_GB18030"/>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14:paraId="09D7D572">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1.2.1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项目的资金来源及出资比例：见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1D917DC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项目的资金落实情况：见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1ACD0B3">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73" w:name="_Toc179632549"/>
      <w:bookmarkStart w:id="74" w:name="_Toc144974500"/>
      <w:bookmarkStart w:id="75" w:name="_Toc63357955"/>
      <w:bookmarkStart w:id="76" w:name="_Toc246996178"/>
      <w:bookmarkStart w:id="77" w:name="_Toc152045532"/>
      <w:bookmarkStart w:id="78" w:name="_Toc296602423"/>
      <w:bookmarkStart w:id="79" w:name="_Toc247085692"/>
      <w:bookmarkStart w:id="80" w:name="_Toc246996921"/>
      <w:bookmarkStart w:id="81" w:name="_Toc152042308"/>
      <w:bookmarkStart w:id="82" w:name="_Toc63353718"/>
      <w:r>
        <w:rPr>
          <w:rFonts w:hint="eastAsia" w:ascii="方正仿宋_GB18030" w:hAnsi="方正仿宋_GB18030" w:eastAsia="方正仿宋_GB18030" w:cs="方正仿宋_GB18030"/>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14:paraId="4CE030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本次采购需求：见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0BB10F0">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项目的合同履行期限：见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037F4A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本</w:t>
      </w:r>
      <w:r>
        <w:rPr>
          <w:rFonts w:hint="eastAsia" w:ascii="方正仿宋_GB18030" w:hAnsi="方正仿宋_GB18030" w:eastAsia="方正仿宋_GB18030" w:cs="方正仿宋_GB18030"/>
          <w:color w:val="auto"/>
          <w:sz w:val="24"/>
          <w:szCs w:val="24"/>
          <w:highlight w:val="none"/>
          <w:lang w:eastAsia="zh-CN"/>
        </w:rPr>
        <w:t>采购</w:t>
      </w:r>
      <w:r>
        <w:rPr>
          <w:rFonts w:hint="eastAsia" w:ascii="方正仿宋_GB18030" w:hAnsi="方正仿宋_GB18030" w:eastAsia="方正仿宋_GB18030" w:cs="方正仿宋_GB18030"/>
          <w:color w:val="auto"/>
          <w:sz w:val="24"/>
          <w:szCs w:val="24"/>
          <w:highlight w:val="none"/>
        </w:rPr>
        <w:t>项目的质量要求：见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6D22945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83" w:name="_Toc246996922"/>
      <w:bookmarkStart w:id="84" w:name="_Toc179632551"/>
      <w:bookmarkStart w:id="85" w:name="_Toc246996179"/>
      <w:bookmarkStart w:id="86" w:name="_Toc144974502"/>
      <w:bookmarkStart w:id="87" w:name="_Toc63353719"/>
      <w:bookmarkStart w:id="88" w:name="_Toc63357956"/>
      <w:bookmarkStart w:id="89" w:name="_Toc152042310"/>
      <w:bookmarkStart w:id="90" w:name="_Toc152045534"/>
      <w:bookmarkStart w:id="91" w:name="_Toc247085693"/>
      <w:bookmarkStart w:id="92" w:name="_Toc296602424"/>
      <w:r>
        <w:rPr>
          <w:rFonts w:hint="eastAsia" w:ascii="方正仿宋_GB18030" w:hAnsi="方正仿宋_GB18030" w:eastAsia="方正仿宋_GB18030" w:cs="方正仿宋_GB18030"/>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14:paraId="6FF94E3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1.4.1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应具备承担本采购项目资质条件、能力：见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5976A18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1.4.2项目落实的财政政策：见</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w:t>
      </w:r>
    </w:p>
    <w:p w14:paraId="33985B8E">
      <w:pPr>
        <w:pageBreakBefore w:val="0"/>
        <w:kinsoku/>
        <w:wordWrap/>
        <w:autoSpaceDE/>
        <w:autoSpaceDN/>
        <w:bidi w:val="0"/>
        <w:adjustRightInd/>
        <w:snapToGrid/>
        <w:spacing w:line="460" w:lineRule="exact"/>
        <w:ind w:left="479" w:leftChars="228" w:firstLine="0" w:firstLineChars="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须知前附表规定接受联合体投标的，联合体除应符合本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 1.4.</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 xml:space="preserve"> 项和</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须知前附表的要求外，还应遵守以下规定：</w:t>
      </w:r>
    </w:p>
    <w:p w14:paraId="19AAFC2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（1）联合体各方应按</w:t>
      </w:r>
      <w:r>
        <w:rPr>
          <w:rFonts w:hint="eastAsia" w:ascii="方正仿宋_GB18030" w:hAnsi="方正仿宋_GB18030" w:eastAsia="方正仿宋_GB18030" w:cs="方正仿宋_GB18030"/>
          <w:color w:val="auto"/>
          <w:sz w:val="24"/>
          <w:szCs w:val="24"/>
          <w:highlight w:val="none"/>
          <w:lang w:eastAsia="zh-CN"/>
        </w:rPr>
        <w:t>竞争性谈判文件</w:t>
      </w:r>
      <w:r>
        <w:rPr>
          <w:rFonts w:hint="eastAsia" w:ascii="方正仿宋_GB18030" w:hAnsi="方正仿宋_GB18030" w:eastAsia="方正仿宋_GB18030" w:cs="方正仿宋_GB18030"/>
          <w:color w:val="auto"/>
          <w:sz w:val="24"/>
          <w:szCs w:val="24"/>
          <w:highlight w:val="none"/>
        </w:rPr>
        <w:t>提供的格式签订联合体协议书，明确联合体牵头人和各方权 利义务，并承诺就</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项目向</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承担连带责任；</w:t>
      </w:r>
    </w:p>
    <w:p w14:paraId="16426375">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（2）联合体中有同类资质的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按照联合体分工承担相同工作的，应当按照资质等级较低的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确定资质等级；</w:t>
      </w:r>
    </w:p>
    <w:p w14:paraId="090DC2C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（3）以联合体形式参加政府采购活动的，联合体各方不得再单独参加或者与其他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另外组成联合体参加同一合同项下的政府采购活动。</w:t>
      </w:r>
    </w:p>
    <w:p w14:paraId="74598887">
      <w:pPr>
        <w:pageBreakBefore w:val="0"/>
        <w:kinsoku/>
        <w:wordWrap/>
        <w:autoSpaceDE/>
        <w:autoSpaceDN/>
        <w:bidi w:val="0"/>
        <w:adjustRightInd/>
        <w:snapToGrid/>
        <w:spacing w:line="460" w:lineRule="exact"/>
        <w:ind w:firstLine="411" w:firstLineChars="171"/>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1.4.</w:t>
      </w:r>
      <w:r>
        <w:rPr>
          <w:rFonts w:hint="eastAsia" w:ascii="方正仿宋_GB18030" w:hAnsi="方正仿宋_GB18030" w:eastAsia="方正仿宋_GB18030" w:cs="方正仿宋_GB18030"/>
          <w:b/>
          <w:bCs/>
          <w:color w:val="auto"/>
          <w:sz w:val="24"/>
          <w:szCs w:val="24"/>
          <w:highlight w:val="none"/>
          <w:lang w:val="en-US" w:eastAsia="zh-CN"/>
        </w:rPr>
        <w:t>5</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不得存在下列情形之一：</w:t>
      </w:r>
    </w:p>
    <w:p w14:paraId="1D0BF32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（1）单位负责人为同一人或者存在直接控股、管理关系的不同供应商，不得参加同一合同项下的政府采购活动；</w:t>
      </w:r>
    </w:p>
    <w:p w14:paraId="372726D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（2）为采购项目提供整体设计、规范编制或者项目管理、监理、检测等服务的供应商，不得再参加该采购项目的其他采购活动；</w:t>
      </w:r>
    </w:p>
    <w:p w14:paraId="267FA433">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（3）被最高人民法院在“信用中国”网站（www.creditchina.gov.cn）列入失信被执行人名单、重大税收违法案件当事人名单；</w:t>
      </w:r>
    </w:p>
    <w:p w14:paraId="25A5867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（4）被“中国政府采购网”（www.ccgp.gov.cn）列入严重违法失信行为记录名单（且在限制</w:t>
      </w:r>
      <w:r>
        <w:rPr>
          <w:rFonts w:hint="eastAsia" w:ascii="方正仿宋_GB18030" w:hAnsi="方正仿宋_GB18030" w:eastAsia="方正仿宋_GB18030" w:cs="方正仿宋_GB18030"/>
          <w:color w:val="auto"/>
          <w:sz w:val="24"/>
          <w:szCs w:val="24"/>
          <w:highlight w:val="none"/>
          <w:lang w:val="en-US" w:eastAsia="zh-CN"/>
        </w:rPr>
        <w:t>参加政府采购活动</w:t>
      </w:r>
      <w:r>
        <w:rPr>
          <w:rFonts w:hint="eastAsia" w:ascii="方正仿宋_GB18030" w:hAnsi="方正仿宋_GB18030" w:eastAsia="方正仿宋_GB18030" w:cs="方正仿宋_GB18030"/>
          <w:color w:val="auto"/>
          <w:sz w:val="24"/>
          <w:szCs w:val="24"/>
          <w:highlight w:val="none"/>
          <w:lang w:eastAsia="zh-CN"/>
        </w:rPr>
        <w:t>处罚期内的）；</w:t>
      </w:r>
    </w:p>
    <w:p w14:paraId="69D0BCEE">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）法律法规规定的其他不得存在的情形。</w:t>
      </w:r>
    </w:p>
    <w:p w14:paraId="5EE307FC">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93" w:name="_Toc296602425"/>
      <w:bookmarkStart w:id="94" w:name="_Toc63353720"/>
      <w:bookmarkStart w:id="95" w:name="_Toc246996923"/>
      <w:bookmarkStart w:id="96" w:name="_Toc152042311"/>
      <w:bookmarkStart w:id="97" w:name="_Toc152045535"/>
      <w:bookmarkStart w:id="98" w:name="_Toc144974503"/>
      <w:bookmarkStart w:id="99" w:name="_Toc246996180"/>
      <w:bookmarkStart w:id="100" w:name="_Toc179632552"/>
      <w:bookmarkStart w:id="101" w:name="_Toc247085694"/>
      <w:bookmarkStart w:id="102" w:name="_Toc63357957"/>
      <w:r>
        <w:rPr>
          <w:rFonts w:hint="eastAsia" w:ascii="方正仿宋_GB18030" w:hAnsi="方正仿宋_GB18030" w:eastAsia="方正仿宋_GB18030" w:cs="方正仿宋_GB18030"/>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14:paraId="07583C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准备和参加</w:t>
      </w:r>
      <w:r>
        <w:rPr>
          <w:rFonts w:hint="eastAsia" w:ascii="方正仿宋_GB18030" w:hAnsi="方正仿宋_GB18030" w:eastAsia="方正仿宋_GB18030" w:cs="方正仿宋_GB18030"/>
          <w:color w:val="auto"/>
          <w:sz w:val="24"/>
          <w:szCs w:val="24"/>
          <w:highlight w:val="none"/>
          <w:lang w:val="en-US" w:eastAsia="zh-CN"/>
        </w:rPr>
        <w:t>政府采购</w:t>
      </w:r>
      <w:r>
        <w:rPr>
          <w:rFonts w:hint="eastAsia" w:ascii="方正仿宋_GB18030" w:hAnsi="方正仿宋_GB18030" w:eastAsia="方正仿宋_GB18030" w:cs="方正仿宋_GB18030"/>
          <w:color w:val="auto"/>
          <w:sz w:val="24"/>
          <w:szCs w:val="24"/>
          <w:highlight w:val="none"/>
        </w:rPr>
        <w:t>活动发生的费用自理。</w:t>
      </w:r>
    </w:p>
    <w:p w14:paraId="7F17B04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03" w:name="_Toc296602426"/>
      <w:bookmarkStart w:id="104" w:name="_Toc144974504"/>
      <w:bookmarkStart w:id="105" w:name="_Toc63353721"/>
      <w:bookmarkStart w:id="106" w:name="_Toc152042312"/>
      <w:bookmarkStart w:id="107" w:name="_Toc152045536"/>
      <w:bookmarkStart w:id="108" w:name="_Toc179632553"/>
      <w:bookmarkStart w:id="109" w:name="_Toc63357958"/>
      <w:bookmarkStart w:id="110" w:name="_Toc246996181"/>
      <w:bookmarkStart w:id="111" w:name="_Toc246996924"/>
      <w:bookmarkStart w:id="112" w:name="_Toc247085695"/>
      <w:r>
        <w:rPr>
          <w:rFonts w:hint="eastAsia" w:ascii="方正仿宋_GB18030" w:hAnsi="方正仿宋_GB18030" w:eastAsia="方正仿宋_GB18030" w:cs="方正仿宋_GB18030"/>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14:paraId="7D7B1C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参与政府采购活动的各方应对竞争性磋商文件和响应文件中的商业和技术等秘密保密，违者应对由此造成的后果承担法律责任。  </w:t>
      </w:r>
    </w:p>
    <w:p w14:paraId="38EF287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13" w:name="_Toc144974505"/>
      <w:bookmarkStart w:id="114" w:name="_Toc63357959"/>
      <w:bookmarkStart w:id="115" w:name="_Toc152042313"/>
      <w:bookmarkStart w:id="116" w:name="_Toc246996182"/>
      <w:bookmarkStart w:id="117" w:name="_Toc63353722"/>
      <w:bookmarkStart w:id="118" w:name="_Toc152045537"/>
      <w:bookmarkStart w:id="119" w:name="_Toc296602427"/>
      <w:bookmarkStart w:id="120" w:name="_Toc247085696"/>
      <w:bookmarkStart w:id="121" w:name="_Toc179632554"/>
      <w:bookmarkStart w:id="122" w:name="_Toc246996925"/>
      <w:r>
        <w:rPr>
          <w:rFonts w:hint="eastAsia" w:ascii="方正仿宋_GB18030" w:hAnsi="方正仿宋_GB18030" w:eastAsia="方正仿宋_GB18030" w:cs="方正仿宋_GB18030"/>
          <w:b/>
          <w:bCs w:val="0"/>
          <w:color w:val="auto"/>
          <w:kern w:val="2"/>
          <w:sz w:val="24"/>
          <w:szCs w:val="24"/>
          <w:highlight w:val="none"/>
          <w:lang w:val="en-US" w:eastAsia="zh-CN" w:bidi="ar-SA"/>
        </w:rPr>
        <w:t>1.7 语言</w:t>
      </w:r>
      <w:bookmarkEnd w:id="113"/>
      <w:r>
        <w:rPr>
          <w:rFonts w:hint="eastAsia" w:ascii="方正仿宋_GB18030" w:hAnsi="方正仿宋_GB18030" w:eastAsia="方正仿宋_GB18030" w:cs="方正仿宋_GB18030"/>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14:paraId="0C84F9A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23" w:name="_Toc246996183"/>
      <w:bookmarkStart w:id="124" w:name="_Toc179632555"/>
      <w:bookmarkStart w:id="125" w:name="_Toc247085697"/>
      <w:bookmarkStart w:id="126" w:name="_Toc152045538"/>
      <w:bookmarkStart w:id="127" w:name="_Toc152042314"/>
      <w:bookmarkStart w:id="128" w:name="_Toc246996926"/>
      <w:bookmarkStart w:id="129" w:name="_Toc144974506"/>
      <w:r>
        <w:rPr>
          <w:rFonts w:hint="eastAsia" w:ascii="方正仿宋_GB18030" w:hAnsi="方正仿宋_GB18030" w:eastAsia="方正仿宋_GB18030" w:cs="方正仿宋_GB18030"/>
          <w:color w:val="auto"/>
          <w:sz w:val="24"/>
          <w:szCs w:val="24"/>
          <w:highlight w:val="none"/>
          <w:lang w:eastAsia="zh-CN"/>
        </w:rPr>
        <w:t>采购响应文件</w:t>
      </w:r>
      <w:r>
        <w:rPr>
          <w:rFonts w:hint="eastAsia" w:ascii="方正仿宋_GB18030" w:hAnsi="方正仿宋_GB18030" w:eastAsia="方正仿宋_GB18030" w:cs="方正仿宋_GB18030"/>
          <w:color w:val="auto"/>
          <w:sz w:val="24"/>
          <w:szCs w:val="24"/>
          <w:highlight w:val="none"/>
        </w:rPr>
        <w:t>使用的语言文字为中文。专用术语使用外文的，应附有中文注释。</w:t>
      </w:r>
    </w:p>
    <w:p w14:paraId="6E56064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0" w:name="_Toc63357960"/>
      <w:bookmarkStart w:id="131" w:name="_Toc63353723"/>
      <w:bookmarkStart w:id="132" w:name="_Toc296602428"/>
      <w:r>
        <w:rPr>
          <w:rFonts w:hint="eastAsia" w:ascii="方正仿宋_GB18030" w:hAnsi="方正仿宋_GB18030" w:eastAsia="方正仿宋_GB18030" w:cs="方正仿宋_GB18030"/>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14:paraId="3B6BEF5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所有计量均采用中华人民共和国法定计量单位。</w:t>
      </w:r>
    </w:p>
    <w:p w14:paraId="3A411C01">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33" w:name="_Toc63357961"/>
      <w:bookmarkStart w:id="134" w:name="_Toc247527563"/>
      <w:bookmarkStart w:id="135" w:name="_Toc247592876"/>
      <w:bookmarkStart w:id="136" w:name="_Toc152042315"/>
      <w:bookmarkStart w:id="137" w:name="_Toc63353724"/>
      <w:bookmarkStart w:id="138" w:name="_Toc296602429"/>
      <w:bookmarkStart w:id="139" w:name="_Toc152045539"/>
      <w:bookmarkStart w:id="140" w:name="_Toc247513962"/>
      <w:bookmarkStart w:id="141" w:name="_Toc144974507"/>
      <w:r>
        <w:rPr>
          <w:rFonts w:hint="eastAsia" w:ascii="方正仿宋_GB18030" w:hAnsi="方正仿宋_GB18030" w:eastAsia="方正仿宋_GB18030" w:cs="方正仿宋_GB18030"/>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14:paraId="7E1246E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须知前附表规定组织踏勘现场的，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须知前附表规定的时间、地点组织</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 xml:space="preserve">踏勘项目现场。 </w:t>
      </w:r>
    </w:p>
    <w:p w14:paraId="12E28DA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踏勘现场发生的费用自理。</w:t>
      </w:r>
    </w:p>
    <w:p w14:paraId="47A4BEB4">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1.9.3 除</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的原因外，</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自行负责在踏勘现场中所发生的人员伤亡和财产损失。</w:t>
      </w:r>
    </w:p>
    <w:p w14:paraId="7C896F7B">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1.9.4 </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在踏勘现场中介绍的工程场地和相关的周边环境情况，供</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在编制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时参考，</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不对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据此作出的判断和决策负责。</w:t>
      </w:r>
    </w:p>
    <w:p w14:paraId="012BB795">
      <w:pPr>
        <w:pStyle w:val="6"/>
        <w:pageBreakBefore w:val="0"/>
        <w:kinsoku/>
        <w:wordWrap/>
        <w:overflowPunct w:val="0"/>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42" w:name="_Toc247513963"/>
      <w:bookmarkStart w:id="143" w:name="_Toc152042316"/>
      <w:bookmarkStart w:id="144" w:name="_Toc247527564"/>
      <w:bookmarkStart w:id="145" w:name="_Toc152045540"/>
      <w:bookmarkStart w:id="146" w:name="_Toc144974508"/>
      <w:bookmarkStart w:id="147" w:name="_Toc63357962"/>
      <w:bookmarkStart w:id="148" w:name="_Toc63353725"/>
      <w:bookmarkStart w:id="149" w:name="_Toc296602430"/>
      <w:bookmarkStart w:id="150" w:name="_Toc247592877"/>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方正仿宋_GB18030" w:hAnsi="方正仿宋_GB18030" w:eastAsia="方正仿宋_GB18030" w:cs="方正仿宋_GB18030"/>
          <w:b/>
          <w:bCs w:val="0"/>
          <w:color w:val="auto"/>
          <w:kern w:val="2"/>
          <w:sz w:val="24"/>
          <w:szCs w:val="24"/>
          <w:highlight w:val="none"/>
          <w:lang w:val="en-US" w:eastAsia="zh-CN" w:bidi="ar-SA"/>
        </w:rPr>
        <w:t>预备会</w:t>
      </w:r>
    </w:p>
    <w:p w14:paraId="2594C5B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1" w:name="_Toc63357963"/>
      <w:bookmarkStart w:id="152" w:name="_Toc63353726"/>
      <w:bookmarkStart w:id="153" w:name="_Toc296602431"/>
      <w:r>
        <w:rPr>
          <w:rFonts w:hint="eastAsia" w:ascii="方正仿宋_GB18030" w:hAnsi="方正仿宋_GB18030" w:eastAsia="方正仿宋_GB18030" w:cs="方正仿宋_GB18030"/>
          <w:color w:val="auto"/>
          <w:sz w:val="24"/>
          <w:szCs w:val="24"/>
          <w:highlight w:val="none"/>
        </w:rPr>
        <w:t xml:space="preserve">1.10.1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须知前附表规定的时间和地点召开</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，澄清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提出的问题。</w:t>
      </w:r>
    </w:p>
    <w:p w14:paraId="55D3859D">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1.10.2 </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须知前附表规定的时间前，以书面形式将提出的问题送达</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，以便</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在会议期间澄清。</w:t>
      </w:r>
    </w:p>
    <w:p w14:paraId="7E5586C7">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1.10.3 </w:t>
      </w:r>
      <w:r>
        <w:rPr>
          <w:rFonts w:hint="eastAsia" w:ascii="方正仿宋_GB18030" w:hAnsi="方正仿宋_GB18030" w:eastAsia="方正仿宋_GB18030" w:cs="方正仿宋_GB18030"/>
          <w:color w:val="auto"/>
          <w:sz w:val="24"/>
          <w:szCs w:val="24"/>
          <w:highlight w:val="none"/>
          <w:lang w:eastAsia="zh-CN"/>
        </w:rPr>
        <w:t>预备会</w:t>
      </w:r>
      <w:r>
        <w:rPr>
          <w:rFonts w:hint="eastAsia" w:ascii="方正仿宋_GB18030" w:hAnsi="方正仿宋_GB18030" w:eastAsia="方正仿宋_GB18030" w:cs="方正仿宋_GB18030"/>
          <w:color w:val="auto"/>
          <w:sz w:val="24"/>
          <w:szCs w:val="24"/>
          <w:highlight w:val="none"/>
        </w:rPr>
        <w:t>后，</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须知前附表规定的时间内，将对</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所提问题的澄清，以书面形式通知所有购买</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。该澄清内容为</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的组成部分。</w:t>
      </w:r>
    </w:p>
    <w:p w14:paraId="48A67486">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1.11 偏离</w:t>
      </w:r>
      <w:bookmarkEnd w:id="151"/>
      <w:bookmarkEnd w:id="152"/>
      <w:bookmarkEnd w:id="153"/>
    </w:p>
    <w:p w14:paraId="0101E159">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bookmarkStart w:id="154" w:name="_Toc247085701"/>
      <w:bookmarkStart w:id="155" w:name="_Toc152045542"/>
      <w:bookmarkStart w:id="156" w:name="_Toc144974510"/>
      <w:bookmarkStart w:id="157" w:name="_Toc63357964"/>
      <w:bookmarkStart w:id="158" w:name="_Toc152042318"/>
      <w:bookmarkStart w:id="159" w:name="_Toc246996930"/>
      <w:bookmarkStart w:id="160" w:name="_Toc179632560"/>
      <w:bookmarkStart w:id="161" w:name="_Toc246996187"/>
      <w:bookmarkStart w:id="162" w:name="_Toc246996191"/>
      <w:bookmarkStart w:id="163" w:name="_Toc152042322"/>
      <w:bookmarkStart w:id="164" w:name="_Toc247085705"/>
      <w:bookmarkStart w:id="165" w:name="_Toc246996934"/>
      <w:bookmarkStart w:id="166" w:name="_Toc179632564"/>
      <w:bookmarkStart w:id="167" w:name="_Toc144974514"/>
      <w:bookmarkStart w:id="168" w:name="_Toc152045546"/>
      <w:bookmarkStart w:id="169" w:name="_Toc63357968"/>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须知前附表允许</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偏离</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某些要求的，偏离应当符合</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规定的偏离范围和幅度。</w:t>
      </w:r>
    </w:p>
    <w:p w14:paraId="38588900">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方正仿宋_GB18030" w:hAnsi="方正仿宋_GB18030" w:eastAsia="方正仿宋_GB18030" w:cs="方正仿宋_GB18030"/>
          <w:b/>
          <w:bCs w:val="0"/>
          <w:color w:val="auto"/>
          <w:kern w:val="2"/>
          <w:sz w:val="24"/>
          <w:szCs w:val="24"/>
          <w:highlight w:val="none"/>
          <w:lang w:val="en-US" w:eastAsia="zh-CN" w:bidi="ar-SA"/>
        </w:rPr>
        <w:t>竞争性磋商文件</w:t>
      </w:r>
    </w:p>
    <w:p w14:paraId="0D6EE8CF">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70" w:name="_Toc296602433"/>
      <w:bookmarkStart w:id="171" w:name="_Toc246996931"/>
      <w:bookmarkStart w:id="172" w:name="_Toc144974511"/>
      <w:bookmarkStart w:id="173" w:name="_Toc246996188"/>
      <w:bookmarkStart w:id="174" w:name="_Toc247085702"/>
      <w:bookmarkStart w:id="175" w:name="_Toc179632561"/>
      <w:bookmarkStart w:id="176" w:name="_Toc63357965"/>
      <w:bookmarkStart w:id="177" w:name="_Toc152045543"/>
      <w:bookmarkStart w:id="178" w:name="_Toc63353728"/>
      <w:bookmarkStart w:id="179" w:name="_Toc152042319"/>
      <w:r>
        <w:rPr>
          <w:rFonts w:hint="eastAsia" w:ascii="方正仿宋_GB18030" w:hAnsi="方正仿宋_GB18030" w:eastAsia="方正仿宋_GB18030" w:cs="方正仿宋_GB18030"/>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14:paraId="1116C69A">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磋商公告；</w:t>
      </w:r>
    </w:p>
    <w:p w14:paraId="6011A217">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供应商须知；</w:t>
      </w:r>
    </w:p>
    <w:p w14:paraId="34FD8D7B">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合同条款；</w:t>
      </w:r>
    </w:p>
    <w:p w14:paraId="25BD106C">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范本格式</w:t>
      </w:r>
      <w:r>
        <w:rPr>
          <w:rFonts w:hint="eastAsia" w:ascii="方正仿宋_GB18030" w:hAnsi="方正仿宋_GB18030" w:eastAsia="方正仿宋_GB18030" w:cs="方正仿宋_GB18030"/>
          <w:color w:val="auto"/>
          <w:sz w:val="24"/>
          <w:szCs w:val="24"/>
          <w:highlight w:val="none"/>
          <w:lang w:eastAsia="zh-CN"/>
        </w:rPr>
        <w:t>；</w:t>
      </w:r>
    </w:p>
    <w:p w14:paraId="51A4795E">
      <w:pPr>
        <w:pageBreakBefore w:val="0"/>
        <w:kinsoku/>
        <w:wordWrap/>
        <w:topLinePunct w:val="0"/>
        <w:bidi w:val="0"/>
        <w:spacing w:beforeAutospacing="0" w:afterAutospacing="0" w:line="460" w:lineRule="exact"/>
        <w:ind w:firstLine="24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lang w:eastAsia="zh-CN"/>
        </w:rPr>
        <w:t>）清单工程量。</w:t>
      </w:r>
    </w:p>
    <w:p w14:paraId="3D9310B0">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80" w:name="_Toc152045544"/>
      <w:bookmarkStart w:id="181" w:name="_Toc63357966"/>
      <w:bookmarkStart w:id="182" w:name="_Toc296602434"/>
      <w:bookmarkStart w:id="183" w:name="_Toc247085703"/>
      <w:bookmarkStart w:id="184" w:name="_Toc179632562"/>
      <w:bookmarkStart w:id="185" w:name="_Toc246996189"/>
      <w:bookmarkStart w:id="186" w:name="_Toc152042320"/>
      <w:bookmarkStart w:id="187" w:name="_Toc144974512"/>
      <w:bookmarkStart w:id="188" w:name="_Toc246996932"/>
      <w:bookmarkStart w:id="189" w:name="_Toc63353729"/>
      <w:r>
        <w:rPr>
          <w:rFonts w:hint="eastAsia" w:ascii="方正仿宋_GB18030" w:hAnsi="方正仿宋_GB18030" w:eastAsia="方正仿宋_GB18030" w:cs="方正仿宋_GB18030"/>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 </w:t>
      </w:r>
    </w:p>
    <w:p w14:paraId="5F075E66">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2.2.1供应商对磋商文件有疑问的，可以向招标代理机构提出询问，招标代理机构将及时做出答复；</w:t>
      </w:r>
    </w:p>
    <w:p w14:paraId="6936E488">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2.2.2</w:t>
      </w:r>
      <w:r>
        <w:rPr>
          <w:rFonts w:hint="eastAsia" w:ascii="方正仿宋_GB18030" w:hAnsi="方正仿宋_GB18030" w:eastAsia="方正仿宋_GB18030" w:cs="方正仿宋_GB18030"/>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14:paraId="36973131">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在收到澄清后，应在</w:t>
      </w:r>
      <w:r>
        <w:rPr>
          <w:rFonts w:hint="eastAsia" w:ascii="方正仿宋_GB18030" w:hAnsi="方正仿宋_GB18030" w:eastAsia="方正仿宋_GB18030" w:cs="方正仿宋_GB18030"/>
          <w:color w:val="auto"/>
          <w:sz w:val="24"/>
          <w:szCs w:val="24"/>
          <w:highlight w:val="none"/>
          <w:lang w:val="en-US" w:eastAsia="zh-CN"/>
        </w:rPr>
        <w:t>24小时</w:t>
      </w:r>
      <w:r>
        <w:rPr>
          <w:rFonts w:hint="eastAsia" w:ascii="方正仿宋_GB18030" w:hAnsi="方正仿宋_GB18030" w:eastAsia="方正仿宋_GB18030" w:cs="方正仿宋_GB18030"/>
          <w:color w:val="auto"/>
          <w:sz w:val="24"/>
          <w:szCs w:val="24"/>
          <w:highlight w:val="none"/>
        </w:rPr>
        <w:t>内以书面形式通知</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，确认已收到该澄清。</w:t>
      </w:r>
    </w:p>
    <w:p w14:paraId="616BDD05">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190" w:name="_Toc152042321"/>
      <w:bookmarkStart w:id="191" w:name="_Toc296602435"/>
      <w:bookmarkStart w:id="192" w:name="_Toc144974513"/>
      <w:bookmarkStart w:id="193" w:name="_Toc246996933"/>
      <w:bookmarkStart w:id="194" w:name="_Toc63353730"/>
      <w:bookmarkStart w:id="195" w:name="_Toc179632563"/>
      <w:bookmarkStart w:id="196" w:name="_Toc246996190"/>
      <w:bookmarkStart w:id="197" w:name="_Toc247085704"/>
      <w:bookmarkStart w:id="198" w:name="_Toc63357967"/>
      <w:bookmarkStart w:id="199" w:name="_Toc152045545"/>
      <w:r>
        <w:rPr>
          <w:rFonts w:hint="eastAsia" w:ascii="方正仿宋_GB18030" w:hAnsi="方正仿宋_GB18030" w:eastAsia="方正仿宋_GB18030" w:cs="方正仿宋_GB18030"/>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14:paraId="510F3F5A">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2.3.1</w:t>
      </w:r>
      <w:r>
        <w:rPr>
          <w:rFonts w:hint="eastAsia" w:ascii="方正仿宋_GB18030" w:hAnsi="方正仿宋_GB18030" w:eastAsia="方正仿宋_GB18030" w:cs="方正仿宋_GB18030"/>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14:paraId="42DEFEAF">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2.3.2</w:t>
      </w:r>
      <w:r>
        <w:rPr>
          <w:rFonts w:hint="eastAsia" w:ascii="方正仿宋_GB18030" w:hAnsi="方正仿宋_GB18030" w:eastAsia="方正仿宋_GB18030" w:cs="方正仿宋_GB18030"/>
          <w:color w:val="auto"/>
          <w:sz w:val="24"/>
          <w:szCs w:val="24"/>
          <w:highlight w:val="none"/>
          <w:lang w:eastAsia="zh-CN"/>
        </w:rPr>
        <w:t>供应商在规定的时间内未对磋商文件提出澄清要求的，招标代理机构将视其为同意。</w:t>
      </w:r>
    </w:p>
    <w:p w14:paraId="6A0A3C8C">
      <w:pPr>
        <w:pageBreakBefore w:val="0"/>
        <w:kinsoku/>
        <w:wordWrap/>
        <w:autoSpaceDE/>
        <w:autoSpaceDN/>
        <w:bidi w:val="0"/>
        <w:adjustRightInd/>
        <w:snapToGrid/>
        <w:spacing w:line="460" w:lineRule="exact"/>
        <w:ind w:firstLine="480" w:firstLineChars="200"/>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2.3.3</w:t>
      </w:r>
      <w:r>
        <w:rPr>
          <w:rFonts w:hint="eastAsia" w:ascii="方正仿宋_GB18030" w:hAnsi="方正仿宋_GB18030" w:eastAsia="方正仿宋_GB18030" w:cs="方正仿宋_GB18030"/>
          <w:color w:val="auto"/>
          <w:sz w:val="24"/>
          <w:szCs w:val="24"/>
          <w:highlight w:val="none"/>
          <w:lang w:eastAsia="zh-CN"/>
        </w:rPr>
        <w:t>在投标截止时间前，招标机构可视具体情况延长磋商截止时间，并将变更时间书面通知所有购买磋商文件的供应商。</w:t>
      </w:r>
    </w:p>
    <w:p w14:paraId="0141791F">
      <w:pPr>
        <w:pStyle w:val="3"/>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2"/>
          <w:szCs w:val="22"/>
          <w:highlight w:val="none"/>
          <w:lang w:val="en-US" w:eastAsia="zh-CN" w:bidi="ar-SA"/>
        </w:rPr>
      </w:pPr>
      <w:r>
        <w:rPr>
          <w:rFonts w:hint="eastAsia" w:ascii="方正仿宋_GB18030" w:hAnsi="方正仿宋_GB18030" w:eastAsia="方正仿宋_GB18030" w:cs="方正仿宋_GB18030"/>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方正仿宋_GB18030" w:hAnsi="方正仿宋_GB18030" w:eastAsia="方正仿宋_GB18030" w:cs="方正仿宋_GB18030"/>
          <w:color w:val="auto"/>
          <w:sz w:val="24"/>
          <w:szCs w:val="24"/>
          <w:highlight w:val="none"/>
        </w:rPr>
        <w:t>磋商响应文件的编写</w:t>
      </w:r>
    </w:p>
    <w:p w14:paraId="46C8ABC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bookmarkStart w:id="200" w:name="_Toc63357969"/>
      <w:bookmarkStart w:id="201" w:name="_Toc247085706"/>
      <w:bookmarkStart w:id="202" w:name="_Toc152045547"/>
      <w:bookmarkStart w:id="203" w:name="_Toc144974515"/>
      <w:bookmarkStart w:id="204" w:name="_Toc152042323"/>
      <w:bookmarkStart w:id="205" w:name="_Toc246996192"/>
      <w:bookmarkStart w:id="206" w:name="_Toc296602437"/>
      <w:bookmarkStart w:id="207" w:name="_Toc179632565"/>
      <w:bookmarkStart w:id="208" w:name="_Toc63353732"/>
      <w:bookmarkStart w:id="209" w:name="_Toc246996935"/>
      <w:r>
        <w:rPr>
          <w:rFonts w:hint="eastAsia" w:ascii="方正仿宋_GB18030" w:hAnsi="方正仿宋_GB18030" w:eastAsia="方正仿宋_GB18030" w:cs="方正仿宋_GB18030"/>
          <w:b/>
          <w:bCs w:val="0"/>
          <w:color w:val="auto"/>
          <w:kern w:val="2"/>
          <w:sz w:val="24"/>
          <w:szCs w:val="24"/>
          <w:highlight w:val="none"/>
          <w:lang w:val="en-US" w:eastAsia="zh-CN" w:bidi="ar-SA"/>
        </w:rPr>
        <w:t xml:space="preserve">3.1 </w:t>
      </w:r>
      <w:r>
        <w:rPr>
          <w:rFonts w:hint="eastAsia" w:ascii="方正仿宋_GB18030" w:hAnsi="方正仿宋_GB18030" w:eastAsia="方正仿宋_GB18030" w:cs="方正仿宋_GB18030"/>
          <w:color w:val="auto"/>
          <w:sz w:val="24"/>
          <w:szCs w:val="24"/>
          <w:highlight w:val="none"/>
        </w:rPr>
        <w:t>要求</w:t>
      </w:r>
    </w:p>
    <w:p w14:paraId="264E9FD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3.1.1</w:t>
      </w:r>
      <w:r>
        <w:rPr>
          <w:rFonts w:hint="eastAsia" w:ascii="方正仿宋_GB18030" w:hAnsi="方正仿宋_GB18030" w:eastAsia="方正仿宋_GB18030" w:cs="方正仿宋_GB18030"/>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14:paraId="406D81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w:t>
      </w:r>
      <w:r>
        <w:rPr>
          <w:rFonts w:hint="eastAsia" w:ascii="方正仿宋_GB18030" w:hAnsi="方正仿宋_GB18030" w:eastAsia="方正仿宋_GB18030" w:cs="方正仿宋_GB18030"/>
          <w:color w:val="auto"/>
          <w:sz w:val="24"/>
          <w:szCs w:val="24"/>
          <w:highlight w:val="none"/>
        </w:rPr>
        <w:t>磋商语言</w:t>
      </w:r>
    </w:p>
    <w:p w14:paraId="796F146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3.2.1</w:t>
      </w:r>
      <w:r>
        <w:rPr>
          <w:rFonts w:hint="eastAsia" w:ascii="方正仿宋_GB18030" w:hAnsi="方正仿宋_GB18030" w:eastAsia="方正仿宋_GB18030" w:cs="方正仿宋_GB18030"/>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14:paraId="4968934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w:t>
      </w:r>
      <w:r>
        <w:rPr>
          <w:rFonts w:hint="eastAsia" w:ascii="方正仿宋_GB18030" w:hAnsi="方正仿宋_GB18030" w:eastAsia="方正仿宋_GB18030" w:cs="方正仿宋_GB18030"/>
          <w:color w:val="auto"/>
          <w:sz w:val="24"/>
          <w:szCs w:val="24"/>
          <w:highlight w:val="none"/>
        </w:rPr>
        <w:t>磋商响应文件的</w:t>
      </w:r>
      <w:r>
        <w:rPr>
          <w:rFonts w:hint="eastAsia" w:ascii="方正仿宋_GB18030" w:hAnsi="方正仿宋_GB18030" w:eastAsia="方正仿宋_GB18030" w:cs="方正仿宋_GB18030"/>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14:paraId="233FF6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3.3.1</w:t>
      </w:r>
      <w:r>
        <w:rPr>
          <w:rFonts w:hint="eastAsia" w:ascii="方正仿宋_GB18030" w:hAnsi="方正仿宋_GB18030" w:eastAsia="方正仿宋_GB18030" w:cs="方正仿宋_GB18030"/>
          <w:color w:val="auto"/>
          <w:sz w:val="24"/>
          <w:szCs w:val="24"/>
          <w:highlight w:val="none"/>
        </w:rPr>
        <w:t>响应文件应包括但不限于下列内容：</w:t>
      </w:r>
      <w:r>
        <w:rPr>
          <w:rFonts w:hint="eastAsia" w:ascii="方正仿宋_GB18030" w:hAnsi="方正仿宋_GB18030" w:eastAsia="方正仿宋_GB18030" w:cs="方正仿宋_GB18030"/>
          <w:color w:val="auto"/>
          <w:sz w:val="24"/>
          <w:szCs w:val="24"/>
          <w:highlight w:val="none"/>
          <w:lang w:eastAsia="zh-CN"/>
        </w:rPr>
        <w:t>具体详见磋商文件第五部分，格式范本</w:t>
      </w:r>
    </w:p>
    <w:p w14:paraId="7E37E2E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3.4</w:t>
      </w:r>
      <w:r>
        <w:rPr>
          <w:rFonts w:hint="eastAsia" w:ascii="方正仿宋_GB18030" w:hAnsi="方正仿宋_GB18030" w:eastAsia="方正仿宋_GB18030" w:cs="方正仿宋_GB18030"/>
          <w:color w:val="auto"/>
          <w:sz w:val="24"/>
          <w:szCs w:val="24"/>
          <w:highlight w:val="none"/>
        </w:rPr>
        <w:t>供应商应将磋商响应文件按照11.1项顺序装订成册，并填写文件资料清单。</w:t>
      </w:r>
    </w:p>
    <w:p w14:paraId="043B78F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w:t>
      </w:r>
      <w:r>
        <w:rPr>
          <w:rFonts w:hint="eastAsia" w:ascii="方正仿宋_GB18030" w:hAnsi="方正仿宋_GB18030" w:eastAsia="方正仿宋_GB18030" w:cs="方正仿宋_GB18030"/>
          <w:color w:val="auto"/>
          <w:sz w:val="24"/>
          <w:szCs w:val="24"/>
          <w:highlight w:val="none"/>
        </w:rPr>
        <w:t>磋商响应文件格式</w:t>
      </w:r>
    </w:p>
    <w:p w14:paraId="63E604A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3.5.1</w:t>
      </w:r>
      <w:r>
        <w:rPr>
          <w:rFonts w:hint="eastAsia" w:ascii="方正仿宋_GB18030" w:hAnsi="方正仿宋_GB18030" w:eastAsia="方正仿宋_GB18030" w:cs="方正仿宋_GB18030"/>
          <w:color w:val="auto"/>
          <w:sz w:val="24"/>
          <w:szCs w:val="24"/>
          <w:highlight w:val="none"/>
        </w:rPr>
        <w:t>供应商应按磋商文件的范本格式中提供的文件格式填写磋商书、磋商报价表、磋商报价分项表。</w:t>
      </w:r>
    </w:p>
    <w:p w14:paraId="796643A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3.5.2</w:t>
      </w:r>
      <w:r>
        <w:rPr>
          <w:rFonts w:hint="eastAsia" w:ascii="方正仿宋_GB18030" w:hAnsi="方正仿宋_GB18030" w:eastAsia="方正仿宋_GB18030" w:cs="方正仿宋_GB18030"/>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，或者由法定代表人或其授权的代表签字。投标人的澄清、说明或者补正不得超出响应文件的范围或者改变响应文件的实质性内容。</w:t>
      </w:r>
    </w:p>
    <w:p w14:paraId="6844011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w:t>
      </w:r>
      <w:r>
        <w:rPr>
          <w:rFonts w:hint="eastAsia" w:ascii="方正仿宋_GB18030" w:hAnsi="方正仿宋_GB18030" w:eastAsia="方正仿宋_GB18030" w:cs="方正仿宋_GB18030"/>
          <w:color w:val="auto"/>
          <w:sz w:val="24"/>
          <w:szCs w:val="24"/>
          <w:highlight w:val="none"/>
        </w:rPr>
        <w:t>磋商报价</w:t>
      </w:r>
    </w:p>
    <w:p w14:paraId="51116DC3">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应按第</w:t>
      </w:r>
      <w:r>
        <w:rPr>
          <w:rFonts w:hint="eastAsia" w:ascii="方正仿宋_GB18030" w:hAnsi="方正仿宋_GB18030" w:eastAsia="方正仿宋_GB18030" w:cs="方正仿宋_GB18030"/>
          <w:color w:val="auto"/>
          <w:sz w:val="24"/>
          <w:szCs w:val="24"/>
          <w:highlight w:val="none"/>
          <w:lang w:eastAsia="zh-CN"/>
        </w:rPr>
        <w:t>六部分</w:t>
      </w:r>
      <w:r>
        <w:rPr>
          <w:rFonts w:hint="eastAsia" w:ascii="方正仿宋_GB18030" w:hAnsi="方正仿宋_GB18030" w:eastAsia="方正仿宋_GB18030" w:cs="方正仿宋_GB18030"/>
          <w:color w:val="auto"/>
          <w:sz w:val="24"/>
          <w:szCs w:val="24"/>
          <w:highlight w:val="none"/>
        </w:rPr>
        <w:t>“工程量清单”的要求填写相应表格。</w:t>
      </w:r>
    </w:p>
    <w:p w14:paraId="5FAE137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3.6.2</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谈判截止时间</w:t>
      </w:r>
      <w:r>
        <w:rPr>
          <w:rFonts w:hint="eastAsia" w:ascii="方正仿宋_GB18030" w:hAnsi="方正仿宋_GB18030" w:eastAsia="方正仿宋_GB18030" w:cs="方正仿宋_GB18030"/>
          <w:color w:val="auto"/>
          <w:sz w:val="24"/>
          <w:szCs w:val="24"/>
          <w:highlight w:val="none"/>
        </w:rPr>
        <w:t>前修改</w:t>
      </w:r>
      <w:r>
        <w:rPr>
          <w:rFonts w:hint="eastAsia" w:ascii="方正仿宋_GB18030" w:hAnsi="方正仿宋_GB18030" w:eastAsia="方正仿宋_GB18030" w:cs="方正仿宋_GB18030"/>
          <w:color w:val="auto"/>
          <w:sz w:val="24"/>
          <w:szCs w:val="24"/>
          <w:highlight w:val="none"/>
          <w:lang w:eastAsia="zh-CN"/>
        </w:rPr>
        <w:t>响应函</w:t>
      </w:r>
      <w:r>
        <w:rPr>
          <w:rFonts w:hint="eastAsia" w:ascii="方正仿宋_GB18030" w:hAnsi="方正仿宋_GB18030" w:eastAsia="方正仿宋_GB18030" w:cs="方正仿宋_GB18030"/>
          <w:color w:val="auto"/>
          <w:sz w:val="24"/>
          <w:szCs w:val="24"/>
          <w:highlight w:val="none"/>
        </w:rPr>
        <w:t>中的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总额，应同时修改“已标价工程量清单”中的相应报价，</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总额为各分项金额之和。</w:t>
      </w:r>
    </w:p>
    <w:p w14:paraId="22A4BEA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3.6.3</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设有项目控制价的，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报价</w:t>
      </w:r>
      <w:r>
        <w:rPr>
          <w:rFonts w:hint="eastAsia" w:ascii="方正仿宋_GB18030" w:hAnsi="方正仿宋_GB18030" w:eastAsia="方正仿宋_GB18030" w:cs="方正仿宋_GB18030"/>
          <w:color w:val="auto"/>
          <w:sz w:val="24"/>
          <w:szCs w:val="24"/>
          <w:highlight w:val="none"/>
        </w:rPr>
        <w:t>不得超过项目控制价，项目控制价在</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须知前附表中载明。</w:t>
      </w:r>
    </w:p>
    <w:p w14:paraId="0F4CB45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3.7</w:t>
      </w:r>
      <w:r>
        <w:rPr>
          <w:rFonts w:hint="eastAsia" w:ascii="方正仿宋_GB18030" w:hAnsi="方正仿宋_GB18030" w:eastAsia="方正仿宋_GB18030" w:cs="方正仿宋_GB18030"/>
          <w:color w:val="auto"/>
          <w:sz w:val="24"/>
          <w:szCs w:val="24"/>
          <w:highlight w:val="none"/>
        </w:rPr>
        <w:t>算术性修正</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rPr>
        <w:t>算术性修正是指对磋商响应文件的报价明细进行校核，并对其算术上和运算上的差错给予修正。修正的原则如下：</w:t>
      </w:r>
    </w:p>
    <w:p w14:paraId="663F42AC">
      <w:pPr>
        <w:pageBreakBefore w:val="0"/>
        <w:kinsoku/>
        <w:wordWrap/>
        <w:topLinePunct w:val="0"/>
        <w:bidi w:val="0"/>
        <w:spacing w:beforeAutospacing="0" w:afterAutospacing="0" w:line="460" w:lineRule="exact"/>
        <w:ind w:left="720" w:hanging="720" w:hanging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当以数字表示的金额与文字表示的金额有差异时，以文字表示的金额为准；</w:t>
      </w:r>
    </w:p>
    <w:p w14:paraId="05A46EC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（2）大写金额和小写金额不一致的，以大写金额为准；</w:t>
      </w:r>
    </w:p>
    <w:p w14:paraId="2218FAC5">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当单价与数量相乘不等于合价时，以单价计算为准。如果单价有明显的小数点位置差错，应以标出的合价为准，同时对单价予以修正；</w:t>
      </w:r>
    </w:p>
    <w:p w14:paraId="7EBBB0F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当各明细部分的价格累计不等于合价时，应以各明细的累计计数为准，修正合价。</w:t>
      </w:r>
    </w:p>
    <w:p w14:paraId="1098E446">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14:paraId="0AD86F6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w:t>
      </w:r>
      <w:r>
        <w:rPr>
          <w:rFonts w:hint="eastAsia" w:ascii="方正仿宋_GB18030" w:hAnsi="方正仿宋_GB18030" w:eastAsia="方正仿宋_GB18030" w:cs="方正仿宋_GB18030"/>
          <w:color w:val="auto"/>
          <w:sz w:val="24"/>
          <w:szCs w:val="24"/>
          <w:highlight w:val="none"/>
        </w:rPr>
        <w:t>投标货币</w:t>
      </w:r>
    </w:p>
    <w:p w14:paraId="44010A29">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3.8.1</w:t>
      </w:r>
      <w:r>
        <w:rPr>
          <w:rFonts w:hint="eastAsia" w:ascii="方正仿宋_GB18030" w:hAnsi="方正仿宋_GB18030" w:eastAsia="方正仿宋_GB18030" w:cs="方正仿宋_GB18030"/>
          <w:color w:val="auto"/>
          <w:sz w:val="24"/>
          <w:szCs w:val="24"/>
          <w:highlight w:val="none"/>
        </w:rPr>
        <w:t>人民币报价。</w:t>
      </w:r>
    </w:p>
    <w:p w14:paraId="70AFBB3E">
      <w:pPr>
        <w:pStyle w:val="6"/>
        <w:pageBreakBefore w:val="0"/>
        <w:kinsoku/>
        <w:wordWrap/>
        <w:autoSpaceDE/>
        <w:autoSpaceDN/>
        <w:bidi w:val="0"/>
        <w:adjustRightInd/>
        <w:snapToGrid/>
        <w:spacing w:before="0" w:after="0" w:line="460" w:lineRule="exact"/>
        <w:textAlignment w:val="auto"/>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0" w:name="_Toc246996194"/>
      <w:bookmarkStart w:id="211" w:name="_Toc247085708"/>
      <w:bookmarkStart w:id="212" w:name="_Toc296602439"/>
      <w:bookmarkStart w:id="213" w:name="_Toc63353734"/>
      <w:bookmarkStart w:id="214" w:name="_Toc246996937"/>
      <w:bookmarkStart w:id="215" w:name="_Toc63357971"/>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方正仿宋_GB18030" w:hAnsi="方正仿宋_GB18030" w:eastAsia="方正仿宋_GB18030" w:cs="方正仿宋_GB18030"/>
          <w:b/>
          <w:bCs w:val="0"/>
          <w:color w:val="auto"/>
          <w:kern w:val="2"/>
          <w:sz w:val="24"/>
          <w:szCs w:val="24"/>
          <w:highlight w:val="none"/>
          <w:lang w:val="en-US" w:eastAsia="zh-CN" w:bidi="ar-SA"/>
        </w:rPr>
        <w:t>9响应有效期</w:t>
      </w:r>
    </w:p>
    <w:p w14:paraId="2AE5B22D">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3.9.1</w:t>
      </w:r>
      <w:r>
        <w:rPr>
          <w:rFonts w:hint="eastAsia" w:ascii="方正仿宋_GB18030" w:hAnsi="方正仿宋_GB18030" w:eastAsia="方正仿宋_GB18030" w:cs="方正仿宋_GB18030"/>
          <w:color w:val="auto"/>
          <w:sz w:val="24"/>
          <w:szCs w:val="24"/>
          <w:highlight w:val="none"/>
        </w:rPr>
        <w:t>除</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须知前附表另有规定外，</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为</w:t>
      </w:r>
      <w:r>
        <w:rPr>
          <w:rFonts w:hint="eastAsia" w:ascii="方正仿宋_GB18030" w:hAnsi="方正仿宋_GB18030" w:eastAsia="方正仿宋_GB18030" w:cs="方正仿宋_GB18030"/>
          <w:color w:val="auto"/>
          <w:sz w:val="24"/>
          <w:szCs w:val="24"/>
          <w:highlight w:val="none"/>
          <w:lang w:val="en-US" w:eastAsia="zh-CN"/>
        </w:rPr>
        <w:t>60</w:t>
      </w:r>
      <w:r>
        <w:rPr>
          <w:rFonts w:hint="eastAsia" w:ascii="方正仿宋_GB18030" w:hAnsi="方正仿宋_GB18030" w:eastAsia="方正仿宋_GB18030" w:cs="方正仿宋_GB18030"/>
          <w:color w:val="auto"/>
          <w:sz w:val="24"/>
          <w:szCs w:val="24"/>
          <w:highlight w:val="none"/>
        </w:rPr>
        <w:t>天。</w:t>
      </w:r>
    </w:p>
    <w:p w14:paraId="15B92702">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3.9.2</w:t>
      </w:r>
      <w:r>
        <w:rPr>
          <w:rFonts w:hint="eastAsia" w:ascii="方正仿宋_GB18030" w:hAnsi="方正仿宋_GB18030" w:eastAsia="方正仿宋_GB18030" w:cs="方正仿宋_GB18030"/>
          <w:color w:val="auto"/>
          <w:sz w:val="24"/>
          <w:szCs w:val="24"/>
          <w:highlight w:val="none"/>
        </w:rPr>
        <w:t>在</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内，</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撤销或修改其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的，应承担</w:t>
      </w:r>
      <w:r>
        <w:rPr>
          <w:rFonts w:hint="eastAsia" w:ascii="方正仿宋_GB18030" w:hAnsi="方正仿宋_GB18030" w:eastAsia="方正仿宋_GB18030" w:cs="方正仿宋_GB18030"/>
          <w:color w:val="auto"/>
          <w:sz w:val="24"/>
          <w:szCs w:val="24"/>
          <w:highlight w:val="none"/>
          <w:lang w:eastAsia="zh-CN"/>
        </w:rPr>
        <w:t>竞争性磋商文件</w:t>
      </w:r>
      <w:r>
        <w:rPr>
          <w:rFonts w:hint="eastAsia" w:ascii="方正仿宋_GB18030" w:hAnsi="方正仿宋_GB18030" w:eastAsia="方正仿宋_GB18030" w:cs="方正仿宋_GB18030"/>
          <w:color w:val="auto"/>
          <w:sz w:val="24"/>
          <w:szCs w:val="24"/>
          <w:highlight w:val="none"/>
        </w:rPr>
        <w:t>和法律规定的责任。</w:t>
      </w:r>
    </w:p>
    <w:p w14:paraId="163DBF59">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3.9.3</w:t>
      </w:r>
      <w:r>
        <w:rPr>
          <w:rFonts w:hint="eastAsia" w:ascii="方正仿宋_GB18030" w:hAnsi="方正仿宋_GB18030" w:eastAsia="方正仿宋_GB18030" w:cs="方正仿宋_GB18030"/>
          <w:color w:val="auto"/>
          <w:sz w:val="24"/>
          <w:szCs w:val="24"/>
          <w:highlight w:val="none"/>
        </w:rPr>
        <w:t>出现特殊情况需要延长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以书面形式通知所有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延长</w:t>
      </w:r>
      <w:r>
        <w:rPr>
          <w:rFonts w:hint="eastAsia" w:ascii="方正仿宋_GB18030" w:hAnsi="方正仿宋_GB18030" w:eastAsia="方正仿宋_GB18030" w:cs="方正仿宋_GB18030"/>
          <w:color w:val="auto"/>
          <w:sz w:val="24"/>
          <w:szCs w:val="24"/>
          <w:highlight w:val="none"/>
          <w:lang w:eastAsia="zh-CN"/>
        </w:rPr>
        <w:t>响应有效期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同意延长的，应相应延长其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的有效期，但不得要求或被允许修改或撤销其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拒绝延长的，其</w:t>
      </w:r>
      <w:r>
        <w:rPr>
          <w:rFonts w:hint="eastAsia" w:ascii="方正仿宋_GB18030" w:hAnsi="方正仿宋_GB18030" w:eastAsia="方正仿宋_GB18030" w:cs="方正仿宋_GB18030"/>
          <w:color w:val="auto"/>
          <w:sz w:val="24"/>
          <w:szCs w:val="24"/>
          <w:highlight w:val="none"/>
          <w:lang w:val="en-US" w:eastAsia="zh-CN"/>
        </w:rPr>
        <w:t>响应</w:t>
      </w:r>
      <w:r>
        <w:rPr>
          <w:rFonts w:hint="eastAsia" w:ascii="方正仿宋_GB18030" w:hAnsi="方正仿宋_GB18030" w:eastAsia="方正仿宋_GB18030" w:cs="方正仿宋_GB18030"/>
          <w:color w:val="auto"/>
          <w:sz w:val="24"/>
          <w:szCs w:val="24"/>
          <w:highlight w:val="none"/>
        </w:rPr>
        <w:t>失效，但</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有权收回其</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07CEDD87">
      <w:pPr>
        <w:rPr>
          <w:rFonts w:hint="eastAsia" w:ascii="方正仿宋_GB18030" w:hAnsi="方正仿宋_GB18030" w:eastAsia="方正仿宋_GB18030" w:cs="方正仿宋_GB18030"/>
          <w:b/>
          <w:bCs w:val="0"/>
          <w:color w:val="auto"/>
          <w:kern w:val="2"/>
          <w:sz w:val="24"/>
          <w:szCs w:val="24"/>
          <w:highlight w:val="none"/>
          <w:lang w:val="en-US" w:eastAsia="zh-CN" w:bidi="ar-SA"/>
        </w:rPr>
      </w:pPr>
      <w:bookmarkStart w:id="216" w:name="_Toc247085709"/>
      <w:bookmarkStart w:id="217" w:name="_Toc152045550"/>
      <w:bookmarkStart w:id="218" w:name="_Toc246996195"/>
      <w:bookmarkStart w:id="219" w:name="_Toc296602440"/>
      <w:bookmarkStart w:id="220" w:name="_Toc63353735"/>
      <w:bookmarkStart w:id="221" w:name="_Toc63357972"/>
      <w:bookmarkStart w:id="222" w:name="_Toc152042326"/>
      <w:bookmarkStart w:id="223" w:name="_Toc179632568"/>
      <w:bookmarkStart w:id="224" w:name="_Toc144974518"/>
      <w:bookmarkStart w:id="225" w:name="_Toc246996938"/>
      <w:r>
        <w:rPr>
          <w:rFonts w:hint="eastAsia" w:ascii="方正仿宋_GB18030" w:hAnsi="方正仿宋_GB18030" w:eastAsia="方正仿宋_GB18030" w:cs="方正仿宋_GB18030"/>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方正仿宋_GB18030" w:hAnsi="方正仿宋_GB18030" w:eastAsia="方正仿宋_GB18030" w:cs="方正仿宋_GB18030"/>
          <w:b/>
          <w:bCs w:val="0"/>
          <w:color w:val="auto"/>
          <w:kern w:val="2"/>
          <w:sz w:val="24"/>
          <w:szCs w:val="24"/>
          <w:highlight w:val="none"/>
          <w:lang w:val="en-US" w:eastAsia="zh-CN" w:bidi="ar-SA"/>
        </w:rPr>
        <w:t>10响应保证金</w:t>
      </w:r>
    </w:p>
    <w:p w14:paraId="0DD38BC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3.10.1</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的，</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在递交</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的同时，应按</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须知前附表规定的金额、形式递交</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，并作为其</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w:t>
      </w:r>
    </w:p>
    <w:p w14:paraId="58177F9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3.10.2</w:t>
      </w:r>
      <w:r>
        <w:rPr>
          <w:rFonts w:hint="eastAsia" w:ascii="方正仿宋_GB18030" w:hAnsi="方正仿宋_GB18030" w:eastAsia="方正仿宋_GB18030" w:cs="方正仿宋_GB18030"/>
          <w:b/>
          <w:bCs/>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eastAsia="zh-CN"/>
        </w:rPr>
        <w:t>供应商应按照供应商须知附表缴纳磋商响应保证金</w:t>
      </w:r>
      <w:r>
        <w:rPr>
          <w:rFonts w:hint="eastAsia" w:ascii="方正仿宋_GB18030" w:hAnsi="方正仿宋_GB18030" w:eastAsia="方正仿宋_GB18030" w:cs="方正仿宋_GB18030"/>
          <w:b/>
          <w:bCs/>
          <w:color w:val="auto"/>
          <w:sz w:val="24"/>
          <w:szCs w:val="24"/>
          <w:highlight w:val="none"/>
        </w:rPr>
        <w:t>，</w:t>
      </w:r>
      <w:r>
        <w:rPr>
          <w:rFonts w:hint="eastAsia" w:ascii="方正仿宋_GB18030" w:hAnsi="方正仿宋_GB18030" w:eastAsia="方正仿宋_GB18030" w:cs="方正仿宋_GB18030"/>
          <w:b/>
          <w:bCs/>
          <w:color w:val="auto"/>
          <w:sz w:val="24"/>
          <w:szCs w:val="24"/>
          <w:highlight w:val="none"/>
          <w:lang w:eastAsia="zh-CN"/>
        </w:rPr>
        <w:t>否则磋商小组</w:t>
      </w:r>
      <w:r>
        <w:rPr>
          <w:rFonts w:hint="eastAsia" w:ascii="方正仿宋_GB18030" w:hAnsi="方正仿宋_GB18030" w:eastAsia="方正仿宋_GB18030" w:cs="方正仿宋_GB18030"/>
          <w:b/>
          <w:bCs/>
          <w:color w:val="auto"/>
          <w:sz w:val="24"/>
          <w:szCs w:val="24"/>
          <w:highlight w:val="none"/>
        </w:rPr>
        <w:t>将</w:t>
      </w:r>
      <w:r>
        <w:rPr>
          <w:rFonts w:hint="eastAsia" w:ascii="方正仿宋_GB18030" w:hAnsi="方正仿宋_GB18030" w:eastAsia="方正仿宋_GB18030" w:cs="方正仿宋_GB18030"/>
          <w:b/>
          <w:bCs/>
          <w:color w:val="auto"/>
          <w:sz w:val="24"/>
          <w:szCs w:val="24"/>
          <w:highlight w:val="none"/>
          <w:lang w:val="en-US" w:eastAsia="zh-CN"/>
        </w:rPr>
        <w:t>视为其响应无效</w:t>
      </w:r>
      <w:r>
        <w:rPr>
          <w:rFonts w:hint="eastAsia" w:ascii="方正仿宋_GB18030" w:hAnsi="方正仿宋_GB18030" w:eastAsia="方正仿宋_GB18030" w:cs="方正仿宋_GB18030"/>
          <w:b/>
          <w:bCs/>
          <w:color w:val="auto"/>
          <w:sz w:val="24"/>
          <w:szCs w:val="24"/>
          <w:highlight w:val="none"/>
        </w:rPr>
        <w:t>。</w:t>
      </w:r>
    </w:p>
    <w:p w14:paraId="70B1D09C">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3.10.3</w:t>
      </w:r>
      <w:r>
        <w:rPr>
          <w:rFonts w:hint="eastAsia" w:ascii="方正仿宋_GB18030" w:hAnsi="方正仿宋_GB18030" w:eastAsia="方正仿宋_GB18030" w:cs="方正仿宋_GB18030"/>
          <w:color w:val="auto"/>
          <w:sz w:val="24"/>
          <w:szCs w:val="24"/>
          <w:highlight w:val="none"/>
          <w:lang w:eastAsia="zh-CN"/>
        </w:rPr>
        <w:t>成交</w:t>
      </w:r>
      <w:r>
        <w:rPr>
          <w:rFonts w:hint="eastAsia" w:ascii="方正仿宋_GB18030" w:hAnsi="方正仿宋_GB18030" w:eastAsia="方正仿宋_GB18030" w:cs="方正仿宋_GB18030"/>
          <w:color w:val="auto"/>
          <w:sz w:val="24"/>
          <w:szCs w:val="24"/>
          <w:highlight w:val="none"/>
        </w:rPr>
        <w:t>通知书发出之日起5个工作日内，退还未</w:t>
      </w:r>
      <w:r>
        <w:rPr>
          <w:rFonts w:hint="eastAsia" w:ascii="方正仿宋_GB18030" w:hAnsi="方正仿宋_GB18030" w:eastAsia="方正仿宋_GB18030" w:cs="方正仿宋_GB18030"/>
          <w:color w:val="auto"/>
          <w:sz w:val="24"/>
          <w:szCs w:val="24"/>
          <w:highlight w:val="none"/>
          <w:lang w:eastAsia="zh-CN"/>
        </w:rPr>
        <w:t>成交人响应保证金</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eastAsia="zh-CN"/>
        </w:rPr>
        <w:t>采购人</w:t>
      </w:r>
      <w:r>
        <w:rPr>
          <w:rFonts w:hint="eastAsia" w:ascii="方正仿宋_GB18030" w:hAnsi="方正仿宋_GB18030" w:eastAsia="方正仿宋_GB18030" w:cs="方正仿宋_GB18030"/>
          <w:color w:val="auto"/>
          <w:sz w:val="24"/>
          <w:szCs w:val="24"/>
          <w:highlight w:val="none"/>
        </w:rPr>
        <w:t>与</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签订合同后5个工作日内，向</w:t>
      </w:r>
      <w:r>
        <w:rPr>
          <w:rFonts w:hint="eastAsia" w:ascii="方正仿宋_GB18030" w:hAnsi="方正仿宋_GB18030" w:eastAsia="方正仿宋_GB18030" w:cs="方正仿宋_GB18030"/>
          <w:color w:val="auto"/>
          <w:sz w:val="24"/>
          <w:szCs w:val="24"/>
          <w:highlight w:val="none"/>
          <w:lang w:eastAsia="zh-CN"/>
        </w:rPr>
        <w:t>成交人</w:t>
      </w:r>
      <w:r>
        <w:rPr>
          <w:rFonts w:hint="eastAsia" w:ascii="方正仿宋_GB18030" w:hAnsi="方正仿宋_GB18030" w:eastAsia="方正仿宋_GB18030" w:cs="方正仿宋_GB18030"/>
          <w:color w:val="auto"/>
          <w:sz w:val="24"/>
          <w:szCs w:val="24"/>
          <w:highlight w:val="none"/>
        </w:rPr>
        <w:t>退还</w:t>
      </w:r>
      <w:r>
        <w:rPr>
          <w:rFonts w:hint="eastAsia" w:ascii="方正仿宋_GB18030" w:hAnsi="方正仿宋_GB18030" w:eastAsia="方正仿宋_GB18030" w:cs="方正仿宋_GB18030"/>
          <w:color w:val="auto"/>
          <w:sz w:val="24"/>
          <w:szCs w:val="24"/>
          <w:highlight w:val="none"/>
          <w:lang w:eastAsia="zh-CN"/>
        </w:rPr>
        <w:t>响应保证金</w:t>
      </w:r>
      <w:r>
        <w:rPr>
          <w:rFonts w:hint="eastAsia" w:ascii="方正仿宋_GB18030" w:hAnsi="方正仿宋_GB18030" w:eastAsia="方正仿宋_GB18030" w:cs="方正仿宋_GB18030"/>
          <w:color w:val="auto"/>
          <w:sz w:val="24"/>
          <w:szCs w:val="24"/>
          <w:highlight w:val="none"/>
        </w:rPr>
        <w:t>。</w:t>
      </w:r>
    </w:p>
    <w:p w14:paraId="4FA145F4">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3.10.4</w:t>
      </w:r>
      <w:r>
        <w:rPr>
          <w:rFonts w:hint="eastAsia" w:ascii="方正仿宋_GB18030" w:hAnsi="方正仿宋_GB18030" w:eastAsia="方正仿宋_GB18030" w:cs="方正仿宋_GB18030"/>
          <w:color w:val="auto"/>
          <w:sz w:val="24"/>
          <w:szCs w:val="24"/>
          <w:highlight w:val="none"/>
        </w:rPr>
        <w:t>下列任何情况发生时，磋商保证金将被没收：</w:t>
      </w:r>
    </w:p>
    <w:p w14:paraId="406850A7">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（1）供应商在提交响应文件截止时间后撤回响应文件的；</w:t>
      </w:r>
    </w:p>
    <w:p w14:paraId="0B544D98">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（2）供应商在响应文件中提供虚假材料的；</w:t>
      </w:r>
    </w:p>
    <w:p w14:paraId="2FB09B20">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14:paraId="697ABDDB">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（4）供应商与采购人、其他供应商或者采购代理机构恶意串通的。</w:t>
      </w:r>
    </w:p>
    <w:p w14:paraId="4F56AA4A">
      <w:pPr>
        <w:pageBreakBefore w:val="0"/>
        <w:kinsoku/>
        <w:wordWrap/>
        <w:autoSpaceDE/>
        <w:autoSpaceDN/>
        <w:bidi w:val="0"/>
        <w:adjustRightInd/>
        <w:snapToGrid/>
        <w:spacing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5）法律法规及竞争性谈判文件规定的其他不予退还响应保证金的情形。</w:t>
      </w:r>
    </w:p>
    <w:p w14:paraId="44622A21">
      <w:pPr>
        <w:pStyle w:val="5"/>
        <w:ind w:left="0" w:leftChars="0" w:firstLine="0" w:firstLineChars="0"/>
        <w:rPr>
          <w:rFonts w:hint="eastAsia" w:ascii="方正仿宋_GB18030" w:hAnsi="方正仿宋_GB18030" w:eastAsia="方正仿宋_GB18030" w:cs="方正仿宋_GB18030"/>
          <w:b/>
          <w:bCs/>
          <w:color w:val="auto"/>
          <w:sz w:val="28"/>
          <w:szCs w:val="28"/>
          <w:highlight w:val="none"/>
        </w:rPr>
      </w:pPr>
      <w:r>
        <w:rPr>
          <w:rFonts w:hint="eastAsia" w:ascii="方正仿宋_GB18030" w:hAnsi="方正仿宋_GB18030" w:eastAsia="方正仿宋_GB18030" w:cs="方正仿宋_GB18030"/>
          <w:b/>
          <w:bCs/>
          <w:color w:val="auto"/>
          <w:sz w:val="28"/>
          <w:szCs w:val="28"/>
          <w:highlight w:val="none"/>
          <w:lang w:val="en-US" w:eastAsia="zh-CN"/>
        </w:rPr>
        <w:t>4.</w:t>
      </w:r>
      <w:r>
        <w:rPr>
          <w:rFonts w:hint="eastAsia" w:ascii="方正仿宋_GB18030" w:hAnsi="方正仿宋_GB18030" w:eastAsia="方正仿宋_GB18030" w:cs="方正仿宋_GB18030"/>
          <w:b/>
          <w:bCs/>
          <w:color w:val="auto"/>
          <w:sz w:val="28"/>
          <w:szCs w:val="28"/>
          <w:highlight w:val="none"/>
        </w:rPr>
        <w:t>磋商响应文件的递交</w:t>
      </w:r>
    </w:p>
    <w:p w14:paraId="3B2B3A7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4.1电子</w:t>
      </w:r>
      <w:r>
        <w:rPr>
          <w:rFonts w:hint="eastAsia" w:ascii="方正仿宋_GB18030" w:hAnsi="方正仿宋_GB18030" w:eastAsia="方正仿宋_GB18030" w:cs="方正仿宋_GB18030"/>
          <w:b/>
          <w:bCs/>
          <w:color w:val="auto"/>
          <w:sz w:val="24"/>
          <w:szCs w:val="24"/>
          <w:highlight w:val="none"/>
        </w:rPr>
        <w:t>磋商响应文件递交</w:t>
      </w:r>
    </w:p>
    <w:p w14:paraId="065D2A5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（1）供应商需要递交电子响应文件，加密的电子响应文件，在投标截止时间前通过政采云（http://www.ccgp-xinjiang.gov.cn/）上传到指定位置。</w:t>
      </w:r>
    </w:p>
    <w:p w14:paraId="12855215">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14:paraId="15A98B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14:paraId="0BDDE3B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w:t>
      </w:r>
      <w:r>
        <w:rPr>
          <w:rFonts w:hint="eastAsia" w:ascii="方正仿宋_GB18030" w:hAnsi="方正仿宋_GB18030" w:eastAsia="方正仿宋_GB18030" w:cs="方正仿宋_GB18030"/>
          <w:color w:val="auto"/>
          <w:sz w:val="24"/>
          <w:szCs w:val="24"/>
          <w:highlight w:val="none"/>
        </w:rPr>
        <w:t>磋商响应文件的修改和撤销</w:t>
      </w:r>
    </w:p>
    <w:p w14:paraId="42DB9E1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4.2.1</w:t>
      </w:r>
      <w:r>
        <w:rPr>
          <w:rFonts w:hint="eastAsia" w:ascii="方正仿宋_GB18030" w:hAnsi="方正仿宋_GB18030" w:eastAsia="方正仿宋_GB18030" w:cs="方正仿宋_GB18030"/>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14:paraId="5334DAB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4.2.2</w:t>
      </w:r>
      <w:r>
        <w:rPr>
          <w:rFonts w:hint="eastAsia" w:ascii="方正仿宋_GB18030" w:hAnsi="方正仿宋_GB18030" w:eastAsia="方正仿宋_GB18030" w:cs="方正仿宋_GB18030"/>
          <w:color w:val="auto"/>
          <w:sz w:val="24"/>
          <w:szCs w:val="24"/>
          <w:highlight w:val="none"/>
        </w:rPr>
        <w:t>供应商不得在磋商时间起至磋商有效期期满前撤销磋商响应文件。否则招标代理机构将没收其磋商保证金。</w:t>
      </w:r>
      <w:bookmarkStart w:id="226" w:name="_Toc349573125"/>
      <w:bookmarkStart w:id="227" w:name="_Toc349637924"/>
      <w:bookmarkStart w:id="228" w:name="_Toc267301286"/>
      <w:bookmarkStart w:id="229" w:name="_Toc298240409"/>
    </w:p>
    <w:p w14:paraId="5E71A91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4.2.3</w:t>
      </w:r>
      <w:r>
        <w:rPr>
          <w:rFonts w:hint="eastAsia" w:ascii="方正仿宋_GB18030" w:hAnsi="方正仿宋_GB18030" w:eastAsia="方正仿宋_GB18030" w:cs="方正仿宋_GB18030"/>
          <w:color w:val="auto"/>
          <w:sz w:val="24"/>
          <w:szCs w:val="24"/>
          <w:highlight w:val="none"/>
        </w:rPr>
        <w:t>修改的内容为</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的组成部分。修改的</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应按照本</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第</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条、第</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条规定进行编制、密封、标记和递交，并标明“修改”字样。</w:t>
      </w:r>
    </w:p>
    <w:p w14:paraId="2B22A81E">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bookmarkStart w:id="230" w:name="_Toc20998"/>
      <w:bookmarkStart w:id="231" w:name="_Toc31019"/>
      <w:r>
        <w:rPr>
          <w:rFonts w:hint="eastAsia" w:ascii="方正仿宋_GB18030" w:hAnsi="方正仿宋_GB18030" w:eastAsia="方正仿宋_GB18030" w:cs="方正仿宋_GB18030"/>
          <w:b/>
          <w:bCs/>
          <w:color w:val="auto"/>
          <w:kern w:val="2"/>
          <w:sz w:val="28"/>
          <w:szCs w:val="28"/>
          <w:highlight w:val="none"/>
          <w:lang w:val="en-US" w:eastAsia="zh-CN" w:bidi="ar-SA"/>
        </w:rPr>
        <w:t>5、 磋商程序</w:t>
      </w:r>
      <w:bookmarkEnd w:id="226"/>
      <w:bookmarkEnd w:id="227"/>
      <w:bookmarkEnd w:id="228"/>
      <w:bookmarkEnd w:id="229"/>
      <w:bookmarkEnd w:id="230"/>
      <w:bookmarkEnd w:id="231"/>
    </w:p>
    <w:p w14:paraId="251421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5.1本项目磋商的时间、地点已在须知前附表说明。</w:t>
      </w:r>
    </w:p>
    <w:p w14:paraId="7EEA2D31">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5.2</w:t>
      </w:r>
      <w:r>
        <w:rPr>
          <w:rFonts w:hint="eastAsia" w:ascii="方正仿宋_GB18030" w:hAnsi="方正仿宋_GB18030" w:eastAsia="方正仿宋_GB18030" w:cs="方正仿宋_GB18030"/>
          <w:color w:val="auto"/>
          <w:sz w:val="24"/>
          <w:szCs w:val="24"/>
          <w:highlight w:val="none"/>
        </w:rPr>
        <w:t>本次磋商按磋商文件中磋商邀请规定的时间地点进行磋商，将邀请供应商的法定代表人或其授权委托人准时参加磋商会。</w:t>
      </w:r>
    </w:p>
    <w:p w14:paraId="6B3376D2">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5.3</w:t>
      </w:r>
      <w:r>
        <w:rPr>
          <w:rFonts w:hint="eastAsia" w:ascii="方正仿宋_GB18030" w:hAnsi="方正仿宋_GB18030" w:eastAsia="方正仿宋_GB18030" w:cs="方正仿宋_GB18030"/>
          <w:color w:val="auto"/>
          <w:sz w:val="24"/>
          <w:szCs w:val="24"/>
          <w:highlight w:val="none"/>
        </w:rPr>
        <w:t>宣布磋商响应文件开启顺序。</w:t>
      </w:r>
    </w:p>
    <w:p w14:paraId="65FA754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5.4</w:t>
      </w:r>
      <w:r>
        <w:rPr>
          <w:rFonts w:hint="eastAsia" w:ascii="方正仿宋_GB18030" w:hAnsi="方正仿宋_GB18030" w:eastAsia="方正仿宋_GB18030" w:cs="方正仿宋_GB18030"/>
          <w:color w:val="auto"/>
          <w:sz w:val="24"/>
          <w:szCs w:val="24"/>
          <w:highlight w:val="none"/>
        </w:rPr>
        <w:t>磋商时检查磋商响应文件密封情况。</w:t>
      </w:r>
    </w:p>
    <w:p w14:paraId="4B3232F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5.5</w:t>
      </w:r>
      <w:r>
        <w:rPr>
          <w:rFonts w:hint="eastAsia" w:ascii="方正仿宋_GB18030" w:hAnsi="方正仿宋_GB18030" w:eastAsia="方正仿宋_GB18030" w:cs="方正仿宋_GB18030"/>
          <w:color w:val="auto"/>
          <w:sz w:val="24"/>
          <w:szCs w:val="24"/>
          <w:highlight w:val="none"/>
        </w:rPr>
        <w:t>磋商原则在磋商会议上宣布。</w:t>
      </w:r>
    </w:p>
    <w:p w14:paraId="5C33CB0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5.6</w:t>
      </w:r>
      <w:r>
        <w:rPr>
          <w:rFonts w:hint="eastAsia" w:ascii="方正仿宋_GB18030" w:hAnsi="方正仿宋_GB18030" w:eastAsia="方正仿宋_GB18030" w:cs="方正仿宋_GB18030"/>
          <w:color w:val="auto"/>
          <w:sz w:val="24"/>
          <w:szCs w:val="24"/>
          <w:highlight w:val="none"/>
        </w:rPr>
        <w:t>对采购方的纪律要求</w:t>
      </w:r>
    </w:p>
    <w:p w14:paraId="24227D1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采购方不得泄露磋商活动中应当保密的情况和资料，不得与供应商串通损害国家利益、社会公共利益或者他人合法权益。</w:t>
      </w:r>
    </w:p>
    <w:p w14:paraId="0013940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5.7</w:t>
      </w:r>
      <w:r>
        <w:rPr>
          <w:rFonts w:hint="eastAsia" w:ascii="方正仿宋_GB18030" w:hAnsi="方正仿宋_GB18030" w:eastAsia="方正仿宋_GB18030" w:cs="方正仿宋_GB18030"/>
          <w:color w:val="auto"/>
          <w:sz w:val="24"/>
          <w:szCs w:val="24"/>
          <w:highlight w:val="none"/>
        </w:rPr>
        <w:t>对供应商的纪律要求</w:t>
      </w:r>
    </w:p>
    <w:p w14:paraId="17EA8DF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14:paraId="4748CD7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5.8</w:t>
      </w:r>
      <w:r>
        <w:rPr>
          <w:rFonts w:hint="eastAsia" w:ascii="方正仿宋_GB18030" w:hAnsi="方正仿宋_GB18030" w:eastAsia="方正仿宋_GB18030" w:cs="方正仿宋_GB18030"/>
          <w:color w:val="auto"/>
          <w:sz w:val="24"/>
          <w:szCs w:val="24"/>
          <w:highlight w:val="none"/>
        </w:rPr>
        <w:t>对与磋商活动有关的工作人员的纪律要求</w:t>
      </w:r>
    </w:p>
    <w:p w14:paraId="6E9D340A">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14:paraId="5967FB5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5.9</w:t>
      </w:r>
      <w:r>
        <w:rPr>
          <w:rFonts w:hint="eastAsia" w:ascii="方正仿宋_GB18030" w:hAnsi="方正仿宋_GB18030" w:eastAsia="方正仿宋_GB18030" w:cs="方正仿宋_GB18030"/>
          <w:color w:val="auto"/>
          <w:sz w:val="24"/>
          <w:szCs w:val="24"/>
          <w:highlight w:val="none"/>
        </w:rPr>
        <w:t>对磋商小组成员要求磋商纪律</w:t>
      </w:r>
    </w:p>
    <w:p w14:paraId="0429C68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14:paraId="29BC1AAF">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磋商小组成员不得私下接触供应商，不得收受供应商给予的财务或者其他好处，不得向采购方征询确定成交方意向。</w:t>
      </w:r>
    </w:p>
    <w:p w14:paraId="78C4B3C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不得接受任何单位或个人明示或暗示提出的倾向或排斥特定供应商的要求。</w:t>
      </w:r>
    </w:p>
    <w:p w14:paraId="06EC8A92">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不得有其他不客观，不公正履行职务的行为。</w:t>
      </w:r>
    </w:p>
    <w:p w14:paraId="7098F788">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6、磋商过程</w:t>
      </w:r>
    </w:p>
    <w:p w14:paraId="50F18208">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6.1</w:t>
      </w:r>
      <w:r>
        <w:rPr>
          <w:rFonts w:hint="eastAsia" w:ascii="方正仿宋_GB18030" w:hAnsi="方正仿宋_GB18030" w:eastAsia="方正仿宋_GB18030" w:cs="方正仿宋_GB18030"/>
          <w:color w:val="auto"/>
          <w:sz w:val="24"/>
          <w:szCs w:val="24"/>
          <w:highlight w:val="none"/>
        </w:rPr>
        <w:t xml:space="preserve"> 磋商的依据为磋商文件和磋商响应文件。</w:t>
      </w:r>
    </w:p>
    <w:p w14:paraId="777B9700">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4"/>
          <w:szCs w:val="24"/>
          <w:highlight w:val="none"/>
          <w:lang w:val="en-US" w:eastAsia="zh-CN"/>
        </w:rPr>
        <w:t>6.2</w:t>
      </w:r>
      <w:r>
        <w:rPr>
          <w:rFonts w:hint="eastAsia" w:ascii="方正仿宋_GB18030" w:hAnsi="方正仿宋_GB18030" w:eastAsia="方正仿宋_GB18030" w:cs="方正仿宋_GB18030"/>
          <w:color w:val="auto"/>
          <w:sz w:val="24"/>
          <w:szCs w:val="24"/>
          <w:highlight w:val="none"/>
        </w:rPr>
        <w:t>磋商后磋商小组审查磋商响应文件是否完整，是否有计算错误，要求的保证金是否提供，文件是否恰当地签署。</w:t>
      </w:r>
    </w:p>
    <w:p w14:paraId="3C923B1A">
      <w:pPr>
        <w:keepNext w:val="0"/>
        <w:keepLines w:val="0"/>
        <w:pageBreakBefore w:val="0"/>
        <w:widowControl w:val="0"/>
        <w:kinsoku/>
        <w:wordWrap/>
        <w:overflowPunct/>
        <w:topLinePunct w:val="0"/>
        <w:bidi w:val="0"/>
        <w:spacing w:beforeAutospacing="0" w:afterAutospacing="0" w:line="460" w:lineRule="exact"/>
        <w:textAlignment w:val="auto"/>
        <w:rPr>
          <w:rFonts w:hint="eastAsia" w:ascii="方正仿宋_GB18030" w:hAnsi="方正仿宋_GB18030" w:eastAsia="方正仿宋_GB18030" w:cs="方正仿宋_GB18030"/>
          <w:b/>
          <w:bCs/>
          <w:color w:val="auto"/>
          <w:kern w:val="0"/>
          <w:sz w:val="24"/>
          <w:szCs w:val="24"/>
          <w:highlight w:val="none"/>
          <w:lang w:val="en-US" w:eastAsia="zh-CN"/>
        </w:rPr>
      </w:pPr>
      <w:r>
        <w:rPr>
          <w:rFonts w:hint="eastAsia" w:ascii="方正仿宋_GB18030" w:hAnsi="方正仿宋_GB18030" w:eastAsia="方正仿宋_GB18030" w:cs="方正仿宋_GB18030"/>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14:paraId="18D05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14:paraId="682AECB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417" w:type="pct"/>
            <w:noWrap/>
            <w:vAlign w:val="center"/>
          </w:tcPr>
          <w:p w14:paraId="5A1CF4A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检查因素</w:t>
            </w:r>
          </w:p>
        </w:tc>
        <w:tc>
          <w:tcPr>
            <w:tcW w:w="3126" w:type="pct"/>
            <w:noWrap/>
            <w:vAlign w:val="center"/>
          </w:tcPr>
          <w:p w14:paraId="1A33782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检查内容</w:t>
            </w:r>
          </w:p>
        </w:tc>
      </w:tr>
      <w:tr w14:paraId="6B0E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325B28D">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417" w:type="pct"/>
            <w:noWrap/>
            <w:vAlign w:val="center"/>
          </w:tcPr>
          <w:p w14:paraId="3238C26B">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具有独立承担民事责任的能力</w:t>
            </w:r>
          </w:p>
        </w:tc>
        <w:tc>
          <w:tcPr>
            <w:tcW w:w="3126" w:type="pct"/>
            <w:noWrap/>
            <w:vAlign w:val="center"/>
          </w:tcPr>
          <w:p w14:paraId="65890B59">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有效的营业执照或事业单位法人证书或执业许可证证明材料或个体工商户营业执照或有效的自然人身份证明（复印件加盖公章）</w:t>
            </w:r>
          </w:p>
        </w:tc>
      </w:tr>
      <w:tr w14:paraId="444C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E190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417" w:type="pct"/>
            <w:noWrap/>
            <w:vAlign w:val="center"/>
          </w:tcPr>
          <w:p w14:paraId="1166E18C">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具有良好的商业信誉和健全的财务会计制度</w:t>
            </w:r>
          </w:p>
        </w:tc>
        <w:tc>
          <w:tcPr>
            <w:tcW w:w="3126" w:type="pct"/>
            <w:noWrap/>
            <w:vAlign w:val="center"/>
          </w:tcPr>
          <w:p w14:paraId="7E7082E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经审计的最近一个年度（</w:t>
            </w:r>
            <w:r>
              <w:rPr>
                <w:rFonts w:hint="eastAsia" w:ascii="方正仿宋_GB18030" w:hAnsi="方正仿宋_GB18030" w:eastAsia="方正仿宋_GB18030" w:cs="方正仿宋_GB18030"/>
                <w:color w:val="auto"/>
                <w:sz w:val="24"/>
                <w:szCs w:val="24"/>
                <w:highlight w:val="none"/>
                <w:lang w:val="en-US" w:eastAsia="zh-CN"/>
              </w:rPr>
              <w:t>2024年度或2025年度</w:t>
            </w:r>
            <w:r>
              <w:rPr>
                <w:rFonts w:hint="eastAsia" w:ascii="方正仿宋_GB18030" w:hAnsi="方正仿宋_GB18030" w:eastAsia="方正仿宋_GB18030" w:cs="方正仿宋_GB18030"/>
                <w:color w:val="auto"/>
                <w:sz w:val="24"/>
                <w:szCs w:val="24"/>
                <w:highlight w:val="none"/>
                <w:lang w:eastAsia="zh-CN"/>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年内银行出具的资信证明（成立不满一年不需提供）</w:t>
            </w:r>
            <w:r>
              <w:rPr>
                <w:rFonts w:hint="eastAsia" w:ascii="方正仿宋_GB18030" w:hAnsi="方正仿宋_GB18030" w:eastAsia="方正仿宋_GB18030" w:cs="方正仿宋_GB18030"/>
                <w:color w:val="auto"/>
                <w:sz w:val="24"/>
                <w:szCs w:val="24"/>
                <w:highlight w:val="none"/>
              </w:rPr>
              <w:t>；（复印件加盖公章）</w:t>
            </w:r>
          </w:p>
        </w:tc>
      </w:tr>
      <w:tr w14:paraId="071A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6209540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417" w:type="pct"/>
            <w:noWrap/>
            <w:vAlign w:val="center"/>
          </w:tcPr>
          <w:p w14:paraId="758A2E4A">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有依法缴纳税收和社会保障金的良好记录</w:t>
            </w:r>
          </w:p>
        </w:tc>
        <w:tc>
          <w:tcPr>
            <w:tcW w:w="3126" w:type="pct"/>
            <w:noWrap/>
            <w:vAlign w:val="center"/>
          </w:tcPr>
          <w:p w14:paraId="3670EE57">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依法缴纳税收和社会保障资金的相关材料（提供提交响应文件截止时间前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lang w:eastAsia="zh-CN"/>
              </w:rPr>
              <w:t>年内至少</w:t>
            </w: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lang w:eastAsia="zh-CN"/>
              </w:rPr>
              <w:t>个月依法缴纳税收及缴纳社会保障资金的证明材料。投标人依法享受缓缴、免缴税收、社会保障资金的提供证明材料）（复印件加盖公章）;</w:t>
            </w:r>
          </w:p>
        </w:tc>
      </w:tr>
      <w:tr w14:paraId="5B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304DA802">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417" w:type="pct"/>
            <w:noWrap/>
            <w:vAlign w:val="center"/>
          </w:tcPr>
          <w:p w14:paraId="46AAFAE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具有履行合同所必须的设备和专业技术能力</w:t>
            </w:r>
          </w:p>
        </w:tc>
        <w:tc>
          <w:tcPr>
            <w:tcW w:w="3126" w:type="pct"/>
            <w:noWrap/>
            <w:vAlign w:val="center"/>
          </w:tcPr>
          <w:p w14:paraId="7D116F3C">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具</w:t>
            </w:r>
            <w:r>
              <w:rPr>
                <w:rFonts w:hint="eastAsia" w:ascii="方正仿宋_GB18030" w:hAnsi="方正仿宋_GB18030" w:eastAsia="方正仿宋_GB18030" w:cs="方正仿宋_GB18030"/>
                <w:color w:val="auto"/>
                <w:sz w:val="24"/>
                <w:szCs w:val="24"/>
                <w:highlight w:val="none"/>
                <w:lang w:val="en-US" w:eastAsia="zh-CN"/>
              </w:rPr>
              <w:t>备履行合同所必需的设备和专业技术能力的证明材料（承诺函加盖公章）</w:t>
            </w:r>
          </w:p>
        </w:tc>
      </w:tr>
      <w:tr w14:paraId="2366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CB67FB4">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1417" w:type="pct"/>
            <w:noWrap/>
            <w:vAlign w:val="center"/>
          </w:tcPr>
          <w:p w14:paraId="27538D8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参加政府采购活动近</w:t>
            </w:r>
            <w:r>
              <w:rPr>
                <w:rFonts w:hint="eastAsia" w:ascii="方正仿宋_GB18030" w:hAnsi="方正仿宋_GB18030" w:eastAsia="方正仿宋_GB18030" w:cs="方正仿宋_GB18030"/>
                <w:color w:val="auto"/>
                <w:sz w:val="24"/>
                <w:szCs w:val="24"/>
                <w:highlight w:val="none"/>
                <w:lang w:eastAsia="zh-CN"/>
              </w:rPr>
              <w:t>三</w:t>
            </w:r>
            <w:r>
              <w:rPr>
                <w:rFonts w:hint="eastAsia" w:ascii="方正仿宋_GB18030" w:hAnsi="方正仿宋_GB18030" w:eastAsia="方正仿宋_GB18030" w:cs="方正仿宋_GB18030"/>
                <w:color w:val="auto"/>
                <w:sz w:val="24"/>
                <w:szCs w:val="24"/>
                <w:highlight w:val="none"/>
              </w:rPr>
              <w:t>年内，在经营活动中没有重大违法记录</w:t>
            </w:r>
          </w:p>
        </w:tc>
        <w:tc>
          <w:tcPr>
            <w:tcW w:w="3126" w:type="pct"/>
            <w:noWrap/>
            <w:vAlign w:val="center"/>
          </w:tcPr>
          <w:p w14:paraId="5308A75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参加政府采购活动前三年内在经营活动中没有重大违法记录的书面声明；</w:t>
            </w:r>
          </w:p>
        </w:tc>
      </w:tr>
      <w:tr w14:paraId="25E3A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53EB440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1417" w:type="pct"/>
            <w:noWrap/>
            <w:vAlign w:val="center"/>
          </w:tcPr>
          <w:p w14:paraId="26A308B1">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信用查询</w:t>
            </w:r>
          </w:p>
        </w:tc>
        <w:tc>
          <w:tcPr>
            <w:tcW w:w="3126" w:type="pct"/>
            <w:noWrap/>
            <w:vAlign w:val="center"/>
          </w:tcPr>
          <w:p w14:paraId="56D5AC7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14:paraId="1CFD7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6BE1E96">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1417" w:type="pct"/>
            <w:noWrap/>
            <w:vAlign w:val="center"/>
          </w:tcPr>
          <w:p w14:paraId="40F7AA05">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供应商须具备相应能力</w:t>
            </w:r>
          </w:p>
        </w:tc>
        <w:tc>
          <w:tcPr>
            <w:tcW w:w="3126" w:type="pct"/>
            <w:noWrap/>
            <w:vAlign w:val="center"/>
          </w:tcPr>
          <w:p w14:paraId="2E6E25CF">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（1）供应商须具备建筑工程施工总承包三级及以上资质</w:t>
            </w:r>
            <w:r>
              <w:rPr>
                <w:rFonts w:hint="eastAsia" w:ascii="方正仿宋_GB18030" w:hAnsi="方正仿宋_GB18030" w:eastAsia="方正仿宋_GB18030" w:cs="方正仿宋_GB18030"/>
                <w:color w:val="auto"/>
                <w:sz w:val="24"/>
                <w:szCs w:val="24"/>
                <w:highlight w:val="none"/>
                <w:lang w:eastAsia="zh-CN"/>
              </w:rPr>
              <w:t>（复印件加盖公章）；</w:t>
            </w:r>
          </w:p>
          <w:p w14:paraId="7C09C526">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（2）供应商须具备有效的安全生产许可证</w:t>
            </w:r>
            <w:r>
              <w:rPr>
                <w:rFonts w:hint="eastAsia" w:ascii="方正仿宋_GB18030" w:hAnsi="方正仿宋_GB18030" w:eastAsia="方正仿宋_GB18030" w:cs="方正仿宋_GB18030"/>
                <w:color w:val="auto"/>
                <w:sz w:val="24"/>
                <w:szCs w:val="24"/>
                <w:highlight w:val="none"/>
                <w:lang w:eastAsia="zh-CN"/>
              </w:rPr>
              <w:t>（复印件加盖公章）；</w:t>
            </w:r>
          </w:p>
        </w:tc>
      </w:tr>
      <w:tr w14:paraId="4888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706CD56B">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1417" w:type="pct"/>
            <w:noWrap/>
            <w:vAlign w:val="center"/>
          </w:tcPr>
          <w:p w14:paraId="4DF99D0F">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项目负责人</w:t>
            </w:r>
            <w:r>
              <w:rPr>
                <w:rFonts w:hint="eastAsia" w:ascii="方正仿宋_GB18030" w:hAnsi="方正仿宋_GB18030" w:eastAsia="方正仿宋_GB18030" w:cs="方正仿宋_GB18030"/>
                <w:color w:val="auto"/>
                <w:sz w:val="24"/>
                <w:szCs w:val="24"/>
                <w:highlight w:val="none"/>
                <w:lang w:val="zh-CN" w:eastAsia="zh-CN"/>
              </w:rPr>
              <w:t>要求</w:t>
            </w:r>
          </w:p>
        </w:tc>
        <w:tc>
          <w:tcPr>
            <w:tcW w:w="3126" w:type="pct"/>
            <w:noWrap/>
            <w:vAlign w:val="center"/>
          </w:tcPr>
          <w:p w14:paraId="6C86B654">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（1）具备建筑工程专业二级及以上注册建造师资格（在本单位注册，不接受临时注册建造师）（复印件加盖公章）；</w:t>
            </w:r>
          </w:p>
          <w:p w14:paraId="319EFB52">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（2）有效的安全生产考核合格证书（B证）（复印件加盖公章）；</w:t>
            </w:r>
          </w:p>
          <w:p w14:paraId="0FCA7EF3">
            <w:pPr>
              <w:pageBreakBefore w:val="0"/>
              <w:kinsoku/>
              <w:wordWrap/>
              <w:topLinePunct w:val="0"/>
              <w:bidi w:val="0"/>
              <w:spacing w:beforeAutospacing="0" w:afterAutospacing="0" w:line="500" w:lineRule="exact"/>
              <w:ind w:left="0" w:leftChars="0" w:right="0" w:rightChars="0"/>
              <w:jc w:val="both"/>
              <w:rPr>
                <w:rFonts w:hint="eastAsia" w:ascii="方正仿宋_GB18030" w:hAnsi="方正仿宋_GB18030" w:eastAsia="方正仿宋_GB18030" w:cs="方正仿宋_GB18030"/>
                <w:b w:val="0"/>
                <w:bCs w:val="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（3）且未担任其他在施建设工程项目（提供承诺书加盖公章）；</w:t>
            </w:r>
          </w:p>
        </w:tc>
      </w:tr>
      <w:tr w14:paraId="796A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22A3C83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1417" w:type="pct"/>
            <w:noWrap/>
            <w:vAlign w:val="center"/>
          </w:tcPr>
          <w:p w14:paraId="515CCE64">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其他说明</w:t>
            </w:r>
          </w:p>
        </w:tc>
        <w:tc>
          <w:tcPr>
            <w:tcW w:w="3126" w:type="pct"/>
            <w:noWrap/>
            <w:vAlign w:val="center"/>
          </w:tcPr>
          <w:p w14:paraId="40AAED62">
            <w:pPr>
              <w:pageBreakBefore w:val="0"/>
              <w:kinsoku/>
              <w:wordWrap/>
              <w:topLinePunct w:val="0"/>
              <w:bidi w:val="0"/>
              <w:spacing w:beforeAutospacing="0" w:afterAutospacing="0" w:line="500" w:lineRule="exact"/>
              <w:ind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bCs/>
                <w:color w:val="auto"/>
                <w:kern w:val="0"/>
                <w:sz w:val="24"/>
                <w:szCs w:val="24"/>
                <w:highlight w:val="none"/>
                <w:lang w:eastAsia="zh-CN"/>
              </w:rPr>
              <w:t>。除单一来源采购项目外，为采购项目提</w:t>
            </w:r>
            <w:r>
              <w:rPr>
                <w:rFonts w:hint="eastAsia" w:ascii="方正仿宋_GB18030" w:hAnsi="方正仿宋_GB18030" w:eastAsia="方正仿宋_GB18030" w:cs="方正仿宋_GB18030"/>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14:paraId="1701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14:paraId="177E6EE1">
            <w:pPr>
              <w:pageBreakBefore w:val="0"/>
              <w:kinsoku/>
              <w:wordWrap/>
              <w:topLinePunct w:val="0"/>
              <w:bidi w:val="0"/>
              <w:spacing w:beforeAutospacing="0" w:afterAutospacing="0" w:line="500" w:lineRule="exact"/>
              <w:ind w:left="0" w:leftChars="0" w:right="0"/>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1417" w:type="pct"/>
            <w:noWrap/>
            <w:vAlign w:val="center"/>
          </w:tcPr>
          <w:p w14:paraId="6AC38CB0">
            <w:pPr>
              <w:pageBreakBefore w:val="0"/>
              <w:kinsoku/>
              <w:wordWrap/>
              <w:topLinePunct w:val="0"/>
              <w:bidi w:val="0"/>
              <w:spacing w:beforeAutospacing="0" w:afterAutospacing="0" w:line="500" w:lineRule="exact"/>
              <w:ind w:left="0" w:leftChars="0" w:right="0" w:righ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政府采购政策</w:t>
            </w:r>
          </w:p>
        </w:tc>
        <w:tc>
          <w:tcPr>
            <w:tcW w:w="3126" w:type="pct"/>
            <w:noWrap/>
            <w:vAlign w:val="center"/>
          </w:tcPr>
          <w:p w14:paraId="149620A1">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14:paraId="5E1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25BED9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highlight w:val="none"/>
              </w:rPr>
              <w:t>结论：是否通过评审</w:t>
            </w:r>
            <w:r>
              <w:rPr>
                <w:rFonts w:hint="eastAsia" w:ascii="方正仿宋_GB18030" w:hAnsi="方正仿宋_GB18030" w:eastAsia="方正仿宋_GB18030" w:cs="方正仿宋_GB18030"/>
                <w:b/>
                <w:color w:val="auto"/>
                <w:sz w:val="24"/>
                <w:highlight w:val="none"/>
              </w:rPr>
              <w:t>（</w:t>
            </w:r>
            <w:r>
              <w:rPr>
                <w:rFonts w:hint="eastAsia" w:ascii="方正仿宋_GB18030" w:hAnsi="方正仿宋_GB18030" w:eastAsia="方正仿宋_GB18030" w:cs="方正仿宋_GB18030"/>
                <w:color w:val="auto"/>
                <w:sz w:val="24"/>
                <w:highlight w:val="none"/>
                <w:lang w:val="en-US" w:eastAsia="zh-CN"/>
              </w:rPr>
              <w:t>资格性</w:t>
            </w:r>
            <w:r>
              <w:rPr>
                <w:rFonts w:hint="eastAsia" w:ascii="方正仿宋_GB18030" w:hAnsi="方正仿宋_GB18030" w:eastAsia="方正仿宋_GB18030" w:cs="方正仿宋_GB18030"/>
                <w:color w:val="auto"/>
                <w:sz w:val="24"/>
                <w:highlight w:val="none"/>
              </w:rPr>
              <w:t>合格后方可进入详细评审阶段</w:t>
            </w:r>
            <w:r>
              <w:rPr>
                <w:rFonts w:hint="eastAsia" w:ascii="方正仿宋_GB18030" w:hAnsi="方正仿宋_GB18030" w:eastAsia="方正仿宋_GB18030" w:cs="方正仿宋_GB18030"/>
                <w:b/>
                <w:color w:val="auto"/>
                <w:sz w:val="24"/>
                <w:highlight w:val="none"/>
              </w:rPr>
              <w:t>）</w:t>
            </w:r>
          </w:p>
        </w:tc>
      </w:tr>
      <w:tr w14:paraId="6FCFD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1E174AD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highlight w:val="none"/>
              </w:rPr>
            </w:pPr>
            <w:r>
              <w:rPr>
                <w:rFonts w:hint="eastAsia" w:ascii="方正仿宋_GB18030" w:hAnsi="方正仿宋_GB18030" w:eastAsia="方正仿宋_GB18030" w:cs="方正仿宋_GB18030"/>
                <w:b/>
                <w:color w:val="auto"/>
                <w:sz w:val="24"/>
                <w:highlight w:val="none"/>
              </w:rPr>
              <w:t>评标委员会成员签名：</w:t>
            </w:r>
          </w:p>
          <w:p w14:paraId="7358CE3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b/>
                <w:color w:val="auto"/>
                <w:sz w:val="24"/>
                <w:highlight w:val="none"/>
              </w:rPr>
              <w:t xml:space="preserve">                                             年    月    日</w:t>
            </w:r>
          </w:p>
        </w:tc>
      </w:tr>
      <w:tr w14:paraId="5C3E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14:paraId="7770BC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Cs/>
                <w:color w:val="auto"/>
                <w:kern w:val="0"/>
                <w:sz w:val="24"/>
                <w:szCs w:val="24"/>
                <w:highlight w:val="none"/>
              </w:rPr>
            </w:pPr>
            <w:r>
              <w:rPr>
                <w:rFonts w:hint="eastAsia" w:ascii="方正仿宋_GB18030" w:hAnsi="方正仿宋_GB18030" w:eastAsia="方正仿宋_GB18030" w:cs="方正仿宋_GB18030"/>
                <w:color w:val="auto"/>
                <w:sz w:val="24"/>
                <w:szCs w:val="24"/>
                <w:highlight w:val="none"/>
              </w:rPr>
              <w:t>备注：如果</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中有一项未通过上述审查标准，</w:t>
            </w:r>
            <w:r>
              <w:rPr>
                <w:rFonts w:hint="eastAsia" w:ascii="方正仿宋_GB18030" w:hAnsi="方正仿宋_GB18030" w:eastAsia="方正仿宋_GB18030" w:cs="方正仿宋_GB18030"/>
                <w:color w:val="auto"/>
                <w:sz w:val="24"/>
                <w:szCs w:val="24"/>
                <w:highlight w:val="none"/>
                <w:lang w:val="en-US" w:eastAsia="zh-CN"/>
              </w:rPr>
              <w:t>评标</w:t>
            </w:r>
            <w:r>
              <w:rPr>
                <w:rFonts w:hint="eastAsia" w:ascii="方正仿宋_GB18030" w:hAnsi="方正仿宋_GB18030" w:eastAsia="方正仿宋_GB18030" w:cs="方正仿宋_GB18030"/>
                <w:color w:val="auto"/>
                <w:sz w:val="24"/>
                <w:szCs w:val="24"/>
                <w:highlight w:val="none"/>
              </w:rPr>
              <w:t>小组将认定整个</w:t>
            </w:r>
            <w:r>
              <w:rPr>
                <w:rFonts w:hint="eastAsia" w:ascii="方正仿宋_GB18030" w:hAnsi="方正仿宋_GB18030" w:eastAsia="方正仿宋_GB18030" w:cs="方正仿宋_GB18030"/>
                <w:color w:val="auto"/>
                <w:sz w:val="24"/>
                <w:szCs w:val="24"/>
                <w:highlight w:val="none"/>
                <w:lang w:eastAsia="zh-CN"/>
              </w:rPr>
              <w:t>响应文件</w:t>
            </w:r>
            <w:r>
              <w:rPr>
                <w:rFonts w:hint="eastAsia" w:ascii="方正仿宋_GB18030" w:hAnsi="方正仿宋_GB18030" w:eastAsia="方正仿宋_GB18030" w:cs="方正仿宋_GB18030"/>
                <w:color w:val="auto"/>
                <w:sz w:val="24"/>
                <w:szCs w:val="24"/>
                <w:highlight w:val="none"/>
              </w:rPr>
              <w:t>不响应</w:t>
            </w:r>
            <w:r>
              <w:rPr>
                <w:rFonts w:hint="eastAsia" w:ascii="方正仿宋_GB18030" w:hAnsi="方正仿宋_GB18030" w:eastAsia="方正仿宋_GB18030" w:cs="方正仿宋_GB18030"/>
                <w:color w:val="auto"/>
                <w:sz w:val="24"/>
                <w:szCs w:val="24"/>
                <w:highlight w:val="none"/>
                <w:lang w:eastAsia="zh-CN"/>
              </w:rPr>
              <w:t>磋商文件</w:t>
            </w:r>
            <w:r>
              <w:rPr>
                <w:rFonts w:hint="eastAsia" w:ascii="方正仿宋_GB18030" w:hAnsi="方正仿宋_GB18030" w:eastAsia="方正仿宋_GB18030" w:cs="方正仿宋_GB18030"/>
                <w:color w:val="auto"/>
                <w:sz w:val="24"/>
                <w:szCs w:val="24"/>
                <w:highlight w:val="none"/>
              </w:rPr>
              <w:t>而予以无效处理，并且不允许</w:t>
            </w: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通过修改或撤销其不符合要求的差异或保留，使之成为具有响应性的投标。</w:t>
            </w:r>
          </w:p>
        </w:tc>
      </w:tr>
    </w:tbl>
    <w:p w14:paraId="4263C0E5">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73437440">
      <w:pPr>
        <w:keepNext w:val="0"/>
        <w:keepLines w:val="0"/>
        <w:pageBreakBefore w:val="0"/>
        <w:widowControl/>
        <w:suppressLineNumbers w:val="0"/>
        <w:kinsoku/>
        <w:wordWrap/>
        <w:topLinePunct w:val="0"/>
        <w:bidi w:val="0"/>
        <w:spacing w:beforeAutospacing="0" w:afterAutospacing="0" w:line="460" w:lineRule="exact"/>
        <w:ind w:left="0" w:right="0" w:firstLine="721" w:firstLineChars="300"/>
        <w:jc w:val="left"/>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24568751">
      <w:pPr>
        <w:pageBreakBefore w:val="0"/>
        <w:kinsoku/>
        <w:wordWrap/>
        <w:topLinePunct w:val="0"/>
        <w:bidi w:val="0"/>
        <w:adjustRightInd w:val="0"/>
        <w:snapToGrid w:val="0"/>
        <w:spacing w:beforeAutospacing="0" w:afterAutospacing="0" w:line="460" w:lineRule="exact"/>
        <w:jc w:val="both"/>
        <w:outlineLvl w:val="0"/>
        <w:rPr>
          <w:rFonts w:hint="eastAsia" w:ascii="方正仿宋_GB18030" w:hAnsi="方正仿宋_GB18030" w:eastAsia="方正仿宋_GB18030" w:cs="方正仿宋_GB18030"/>
          <w:b/>
          <w:color w:val="auto"/>
          <w:sz w:val="24"/>
          <w:highlight w:val="none"/>
          <w:lang w:eastAsia="zh-CN"/>
        </w:rPr>
      </w:pPr>
      <w:bookmarkStart w:id="232" w:name="_Toc9168"/>
      <w:bookmarkStart w:id="233" w:name="_Toc22371"/>
      <w:bookmarkStart w:id="234" w:name="_Toc11664"/>
      <w:r>
        <w:rPr>
          <w:rFonts w:hint="eastAsia" w:ascii="方正仿宋_GB18030" w:hAnsi="方正仿宋_GB18030" w:eastAsia="方正仿宋_GB18030" w:cs="方正仿宋_GB18030"/>
          <w:b/>
          <w:color w:val="auto"/>
          <w:sz w:val="24"/>
          <w:highlight w:val="none"/>
          <w:lang w:val="en-US" w:eastAsia="zh-CN"/>
        </w:rPr>
        <w:t>（2）</w:t>
      </w:r>
      <w:r>
        <w:rPr>
          <w:rFonts w:hint="eastAsia" w:ascii="方正仿宋_GB18030" w:hAnsi="方正仿宋_GB18030" w:eastAsia="方正仿宋_GB18030" w:cs="方正仿宋_GB18030"/>
          <w:b/>
          <w:color w:val="auto"/>
          <w:sz w:val="24"/>
          <w:highlight w:val="none"/>
          <w:lang w:eastAsia="zh-CN"/>
        </w:rPr>
        <w:t>符合性</w:t>
      </w:r>
      <w:bookmarkEnd w:id="232"/>
      <w:r>
        <w:rPr>
          <w:rFonts w:hint="eastAsia" w:ascii="方正仿宋_GB18030" w:hAnsi="方正仿宋_GB18030" w:eastAsia="方正仿宋_GB18030" w:cs="方正仿宋_GB18030"/>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14:paraId="1A011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14:paraId="49B2EF0B">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sz w:val="24"/>
                <w:szCs w:val="24"/>
                <w:highlight w:val="none"/>
                <w:lang w:val="en-US"/>
              </w:rPr>
            </w:pPr>
            <w:r>
              <w:rPr>
                <w:rFonts w:hint="eastAsia" w:ascii="宋体" w:hAnsi="宋体" w:eastAsia="宋体" w:cs="宋体"/>
                <w:b/>
                <w:bCs/>
                <w:color w:val="auto"/>
                <w:sz w:val="24"/>
                <w:highlight w:val="none"/>
              </w:rPr>
              <w:t>序号</w:t>
            </w:r>
          </w:p>
        </w:tc>
        <w:tc>
          <w:tcPr>
            <w:tcW w:w="2265" w:type="dxa"/>
            <w:vMerge w:val="restart"/>
            <w:noWrap w:val="0"/>
            <w:vAlign w:val="center"/>
          </w:tcPr>
          <w:p w14:paraId="74D32888">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宋体" w:hAnsi="宋体" w:eastAsia="宋体" w:cs="宋体"/>
                <w:b/>
                <w:bCs/>
                <w:color w:val="auto"/>
                <w:sz w:val="24"/>
                <w:highlight w:val="none"/>
              </w:rPr>
              <w:t>审查因素</w:t>
            </w:r>
          </w:p>
        </w:tc>
        <w:tc>
          <w:tcPr>
            <w:tcW w:w="6064" w:type="dxa"/>
            <w:vMerge w:val="restart"/>
            <w:noWrap w:val="0"/>
            <w:vAlign w:val="center"/>
          </w:tcPr>
          <w:p w14:paraId="01BDE853">
            <w:pPr>
              <w:keepNext w:val="0"/>
              <w:keepLines w:val="0"/>
              <w:widowControl w:val="0"/>
              <w:suppressLineNumbers w:val="0"/>
              <w:spacing w:before="0" w:beforeAutospacing="0" w:after="0" w:afterAutospacing="0"/>
              <w:ind w:left="0" w:right="0"/>
              <w:jc w:val="center"/>
              <w:rPr>
                <w:rFonts w:hint="eastAsia" w:ascii="方正仿宋_GB18030" w:hAnsi="方正仿宋_GB18030" w:eastAsia="方正仿宋_GB18030" w:cs="方正仿宋_GB18030"/>
                <w:b/>
                <w:bCs w:val="0"/>
                <w:color w:val="auto"/>
                <w:kern w:val="2"/>
                <w:sz w:val="24"/>
                <w:szCs w:val="24"/>
                <w:highlight w:val="none"/>
                <w:lang w:val="en-US" w:eastAsia="zh-CN" w:bidi="ar"/>
              </w:rPr>
            </w:pPr>
            <w:r>
              <w:rPr>
                <w:rFonts w:hint="eastAsia" w:ascii="方正仿宋_GB18030" w:hAnsi="方正仿宋_GB18030" w:eastAsia="方正仿宋_GB18030" w:cs="方正仿宋_GB18030"/>
                <w:b/>
                <w:bCs w:val="0"/>
                <w:color w:val="auto"/>
                <w:kern w:val="2"/>
                <w:sz w:val="24"/>
                <w:szCs w:val="24"/>
                <w:highlight w:val="none"/>
                <w:lang w:val="en-US" w:eastAsia="zh-CN" w:bidi="ar"/>
              </w:rPr>
              <w:t>评审内容</w:t>
            </w:r>
          </w:p>
        </w:tc>
      </w:tr>
      <w:tr w14:paraId="05BB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14:paraId="0AA1F215">
            <w:pPr>
              <w:rPr>
                <w:rFonts w:hint="eastAsia" w:ascii="方正仿宋_GB18030" w:hAnsi="方正仿宋_GB18030" w:eastAsia="方正仿宋_GB18030" w:cs="方正仿宋_GB18030"/>
                <w:color w:val="auto"/>
                <w:kern w:val="2"/>
                <w:sz w:val="24"/>
                <w:szCs w:val="24"/>
                <w:highlight w:val="none"/>
              </w:rPr>
            </w:pPr>
          </w:p>
        </w:tc>
        <w:tc>
          <w:tcPr>
            <w:tcW w:w="2265" w:type="dxa"/>
            <w:vMerge w:val="continue"/>
            <w:noWrap w:val="0"/>
            <w:vAlign w:val="center"/>
          </w:tcPr>
          <w:p w14:paraId="38794E50">
            <w:pPr>
              <w:rPr>
                <w:rFonts w:hint="eastAsia" w:ascii="方正仿宋_GB18030" w:hAnsi="方正仿宋_GB18030" w:eastAsia="方正仿宋_GB18030" w:cs="方正仿宋_GB18030"/>
                <w:color w:val="auto"/>
                <w:kern w:val="2"/>
                <w:sz w:val="24"/>
                <w:szCs w:val="24"/>
                <w:highlight w:val="none"/>
              </w:rPr>
            </w:pPr>
          </w:p>
        </w:tc>
        <w:tc>
          <w:tcPr>
            <w:tcW w:w="6064" w:type="dxa"/>
            <w:vMerge w:val="continue"/>
            <w:noWrap w:val="0"/>
            <w:vAlign w:val="center"/>
          </w:tcPr>
          <w:p w14:paraId="4341A870">
            <w:pPr>
              <w:rPr>
                <w:rFonts w:hint="eastAsia" w:ascii="方正仿宋_GB18030" w:hAnsi="方正仿宋_GB18030" w:eastAsia="方正仿宋_GB18030" w:cs="方正仿宋_GB18030"/>
                <w:color w:val="auto"/>
                <w:kern w:val="2"/>
                <w:sz w:val="24"/>
                <w:szCs w:val="24"/>
                <w:highlight w:val="none"/>
              </w:rPr>
            </w:pPr>
          </w:p>
        </w:tc>
      </w:tr>
      <w:tr w14:paraId="0344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14:paraId="780C54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default"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1</w:t>
            </w:r>
          </w:p>
        </w:tc>
        <w:tc>
          <w:tcPr>
            <w:tcW w:w="2265" w:type="dxa"/>
            <w:shd w:val="clear" w:color="auto" w:fill="auto"/>
            <w:noWrap w:val="0"/>
            <w:vAlign w:val="center"/>
          </w:tcPr>
          <w:p w14:paraId="3B6114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供应商名称</w:t>
            </w:r>
          </w:p>
        </w:tc>
        <w:tc>
          <w:tcPr>
            <w:tcW w:w="6064" w:type="dxa"/>
            <w:noWrap w:val="0"/>
            <w:vAlign w:val="center"/>
          </w:tcPr>
          <w:p w14:paraId="48B7A5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供应商名称与资格审查时相符，未涉嫌以他人名义参加磋商的</w:t>
            </w:r>
          </w:p>
        </w:tc>
      </w:tr>
      <w:tr w14:paraId="445F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899A2D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2265" w:type="dxa"/>
            <w:noWrap w:val="0"/>
            <w:vAlign w:val="center"/>
          </w:tcPr>
          <w:p w14:paraId="47205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响应文件签署</w:t>
            </w:r>
          </w:p>
        </w:tc>
        <w:tc>
          <w:tcPr>
            <w:tcW w:w="6064" w:type="dxa"/>
            <w:noWrap w:val="0"/>
            <w:vAlign w:val="center"/>
          </w:tcPr>
          <w:p w14:paraId="1A69A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响应文件按照磋商文件规定格式要求加盖响应单位公章和响应单位法定代表人或其授权代表签部分的；</w:t>
            </w:r>
          </w:p>
        </w:tc>
      </w:tr>
      <w:tr w14:paraId="2EE1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60B56D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2265" w:type="dxa"/>
            <w:noWrap w:val="0"/>
            <w:vAlign w:val="center"/>
          </w:tcPr>
          <w:p w14:paraId="73042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法定代表人身份证明及授权委托书</w:t>
            </w:r>
          </w:p>
        </w:tc>
        <w:tc>
          <w:tcPr>
            <w:tcW w:w="6064" w:type="dxa"/>
            <w:noWrap w:val="0"/>
            <w:vAlign w:val="center"/>
          </w:tcPr>
          <w:p w14:paraId="4A6C1F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法定代表人（单位负责人）身份证明及授权委托书有效，且符合磋商文件规定的格式。</w:t>
            </w:r>
          </w:p>
        </w:tc>
      </w:tr>
      <w:tr w14:paraId="2716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0ADA04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2265" w:type="dxa"/>
            <w:noWrap w:val="0"/>
            <w:vAlign w:val="center"/>
          </w:tcPr>
          <w:p w14:paraId="67B2C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报价唯一</w:t>
            </w:r>
          </w:p>
        </w:tc>
        <w:tc>
          <w:tcPr>
            <w:tcW w:w="6064" w:type="dxa"/>
            <w:noWrap w:val="0"/>
            <w:vAlign w:val="center"/>
          </w:tcPr>
          <w:p w14:paraId="2D127E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其报价未超过采购预算金额</w:t>
            </w:r>
            <w:r>
              <w:rPr>
                <w:rFonts w:hint="eastAsia" w:ascii="方正仿宋_GB18030" w:hAnsi="方正仿宋_GB18030" w:eastAsia="方正仿宋_GB18030" w:cs="方正仿宋_GB18030"/>
                <w:color w:val="auto"/>
                <w:sz w:val="24"/>
                <w:szCs w:val="24"/>
                <w:highlight w:val="none"/>
                <w:lang w:val="en-US" w:eastAsia="zh-CN"/>
              </w:rPr>
              <w:t>及最高限价</w:t>
            </w:r>
            <w:r>
              <w:rPr>
                <w:rFonts w:hint="eastAsia" w:ascii="方正仿宋_GB18030" w:hAnsi="方正仿宋_GB18030" w:eastAsia="方正仿宋_GB18030" w:cs="方正仿宋_GB18030"/>
                <w:color w:val="auto"/>
                <w:sz w:val="24"/>
                <w:szCs w:val="24"/>
                <w:highlight w:val="none"/>
                <w:lang w:eastAsia="zh-CN"/>
              </w:rPr>
              <w:t>，且只有一个有效报价，未提交选择性报价。</w:t>
            </w:r>
          </w:p>
        </w:tc>
      </w:tr>
      <w:tr w14:paraId="619D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56D0AA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w:t>
            </w:r>
          </w:p>
        </w:tc>
        <w:tc>
          <w:tcPr>
            <w:tcW w:w="2265" w:type="dxa"/>
            <w:noWrap w:val="0"/>
            <w:vAlign w:val="center"/>
          </w:tcPr>
          <w:p w14:paraId="14D2FF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工程清单审查</w:t>
            </w:r>
          </w:p>
        </w:tc>
        <w:tc>
          <w:tcPr>
            <w:tcW w:w="6064" w:type="dxa"/>
            <w:noWrap w:val="0"/>
            <w:vAlign w:val="center"/>
          </w:tcPr>
          <w:p w14:paraId="11A094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清单结构性检查、规费税金检查及其他不可竞争性费用检查是否符合清单计价规范相关规定。</w:t>
            </w:r>
          </w:p>
        </w:tc>
      </w:tr>
      <w:tr w14:paraId="32166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14:paraId="2A5B96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6</w:t>
            </w:r>
          </w:p>
        </w:tc>
        <w:tc>
          <w:tcPr>
            <w:tcW w:w="2265" w:type="dxa"/>
            <w:noWrap w:val="0"/>
            <w:vAlign w:val="center"/>
          </w:tcPr>
          <w:p w14:paraId="4D6D9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14:paraId="56593BB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14:paraId="49FF9E36">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14:paraId="52A789E8">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14:paraId="50E2BBC0">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14:paraId="754FC1B1">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14:paraId="7AA3132B">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14:paraId="4648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1F9D08B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7</w:t>
            </w:r>
          </w:p>
        </w:tc>
        <w:tc>
          <w:tcPr>
            <w:tcW w:w="2265" w:type="dxa"/>
            <w:noWrap w:val="0"/>
            <w:vAlign w:val="center"/>
          </w:tcPr>
          <w:p w14:paraId="77B47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6064" w:type="dxa"/>
            <w:noWrap w:val="0"/>
            <w:vAlign w:val="center"/>
          </w:tcPr>
          <w:p w14:paraId="01105A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合同履行期限满足磋商文件要求；</w:t>
            </w:r>
          </w:p>
        </w:tc>
      </w:tr>
      <w:tr w14:paraId="3685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14:paraId="008F6A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8</w:t>
            </w:r>
          </w:p>
        </w:tc>
        <w:tc>
          <w:tcPr>
            <w:tcW w:w="2265" w:type="dxa"/>
            <w:noWrap w:val="0"/>
            <w:vAlign w:val="center"/>
          </w:tcPr>
          <w:p w14:paraId="1F355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格式要求</w:t>
            </w:r>
          </w:p>
        </w:tc>
        <w:tc>
          <w:tcPr>
            <w:tcW w:w="6064" w:type="dxa"/>
            <w:noWrap w:val="0"/>
            <w:vAlign w:val="center"/>
          </w:tcPr>
          <w:p w14:paraId="3D0C1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
              </w:rPr>
            </w:pPr>
            <w:r>
              <w:rPr>
                <w:rFonts w:hint="eastAsia" w:ascii="方正仿宋_GB18030" w:hAnsi="方正仿宋_GB18030" w:eastAsia="方正仿宋_GB18030" w:cs="方正仿宋_GB18030"/>
                <w:color w:val="auto"/>
                <w:kern w:val="2"/>
                <w:sz w:val="24"/>
                <w:szCs w:val="24"/>
                <w:highlight w:val="none"/>
                <w:lang w:val="en-US" w:eastAsia="zh-CN" w:bidi="ar"/>
              </w:rPr>
              <w:t>按磋商文件规定的格式填写，无内容不全或关键字迹模糊、无法辨认。</w:t>
            </w:r>
          </w:p>
        </w:tc>
      </w:tr>
      <w:tr w14:paraId="26DE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39F9682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9</w:t>
            </w:r>
          </w:p>
        </w:tc>
        <w:tc>
          <w:tcPr>
            <w:tcW w:w="2265" w:type="dxa"/>
            <w:noWrap w:val="0"/>
            <w:vAlign w:val="center"/>
          </w:tcPr>
          <w:p w14:paraId="49AE01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w:t>
            </w:r>
          </w:p>
        </w:tc>
        <w:tc>
          <w:tcPr>
            <w:tcW w:w="6064" w:type="dxa"/>
            <w:noWrap w:val="0"/>
            <w:vAlign w:val="center"/>
          </w:tcPr>
          <w:p w14:paraId="408AC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磋商响应有效期是否满足磋商文件要求</w:t>
            </w:r>
          </w:p>
        </w:tc>
      </w:tr>
      <w:tr w14:paraId="5A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436BA5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10</w:t>
            </w:r>
          </w:p>
        </w:tc>
        <w:tc>
          <w:tcPr>
            <w:tcW w:w="2265" w:type="dxa"/>
            <w:noWrap w:val="0"/>
            <w:vAlign w:val="center"/>
          </w:tcPr>
          <w:p w14:paraId="5EEAF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磋商保证金</w:t>
            </w:r>
          </w:p>
        </w:tc>
        <w:tc>
          <w:tcPr>
            <w:tcW w:w="6064" w:type="dxa"/>
            <w:noWrap w:val="0"/>
            <w:vAlign w:val="center"/>
          </w:tcPr>
          <w:p w14:paraId="1C882F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按时、足额缴纳磋商保证金（提供证明材料）。</w:t>
            </w:r>
          </w:p>
        </w:tc>
      </w:tr>
      <w:tr w14:paraId="7367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14:paraId="714353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11</w:t>
            </w:r>
          </w:p>
        </w:tc>
        <w:tc>
          <w:tcPr>
            <w:tcW w:w="2265" w:type="dxa"/>
            <w:noWrap w:val="0"/>
            <w:vAlign w:val="center"/>
          </w:tcPr>
          <w:p w14:paraId="0585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附加条件</w:t>
            </w:r>
          </w:p>
        </w:tc>
        <w:tc>
          <w:tcPr>
            <w:tcW w:w="6064" w:type="dxa"/>
            <w:noWrap w:val="0"/>
            <w:vAlign w:val="center"/>
          </w:tcPr>
          <w:p w14:paraId="079E0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响应文件未附有采购人不能接受条件；</w:t>
            </w:r>
          </w:p>
        </w:tc>
      </w:tr>
      <w:tr w14:paraId="228D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14:paraId="39AF2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12</w:t>
            </w:r>
          </w:p>
        </w:tc>
        <w:tc>
          <w:tcPr>
            <w:tcW w:w="2265" w:type="dxa"/>
            <w:noWrap w:val="0"/>
            <w:vAlign w:val="center"/>
          </w:tcPr>
          <w:p w14:paraId="1CB01D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其他</w:t>
            </w:r>
          </w:p>
        </w:tc>
        <w:tc>
          <w:tcPr>
            <w:tcW w:w="6064" w:type="dxa"/>
            <w:noWrap w:val="0"/>
            <w:vAlign w:val="center"/>
          </w:tcPr>
          <w:p w14:paraId="76936A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响应文件中不存在违反国家法律、法规和竞争性磋商文件规定的其他无效情形</w:t>
            </w:r>
          </w:p>
        </w:tc>
      </w:tr>
    </w:tbl>
    <w:p w14:paraId="20908B82">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 xml:space="preserve">说明：（1）上述各项中用“√”表示通过，“×”表示不通过；   </w:t>
      </w:r>
    </w:p>
    <w:p w14:paraId="5B6263FE">
      <w:pPr>
        <w:pageBreakBefore w:val="0"/>
        <w:tabs>
          <w:tab w:val="left" w:pos="900"/>
        </w:tabs>
        <w:kinsoku/>
        <w:wordWrap/>
        <w:topLinePunct w:val="0"/>
        <w:bidi w:val="0"/>
        <w:spacing w:beforeAutospacing="0" w:afterAutospacing="0" w:line="460" w:lineRule="exact"/>
        <w:ind w:firstLine="721" w:firstLineChars="300"/>
        <w:jc w:val="both"/>
        <w:rPr>
          <w:rFonts w:hint="eastAsia" w:ascii="方正仿宋_GB18030" w:hAnsi="方正仿宋_GB18030" w:eastAsia="方正仿宋_GB18030" w:cs="方正仿宋_GB18030"/>
          <w:b/>
          <w:bCs/>
          <w:color w:val="auto"/>
          <w:sz w:val="24"/>
          <w:highlight w:val="none"/>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（2）上述各项中如有一项为“×”，必须单独说明。</w:t>
      </w:r>
    </w:p>
    <w:p w14:paraId="5611AC90">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6.3</w:t>
      </w:r>
      <w:r>
        <w:rPr>
          <w:rFonts w:hint="eastAsia" w:ascii="方正仿宋_GB18030" w:hAnsi="方正仿宋_GB18030" w:eastAsia="方正仿宋_GB18030" w:cs="方正仿宋_GB18030"/>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14:paraId="1F5B1603">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6.4</w:t>
      </w:r>
      <w:r>
        <w:rPr>
          <w:rFonts w:hint="eastAsia" w:ascii="方正仿宋_GB18030" w:hAnsi="方正仿宋_GB18030" w:eastAsia="方正仿宋_GB18030" w:cs="方正仿宋_GB18030"/>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14:paraId="21588D30">
      <w:pPr>
        <w:pageBreakBefore w:val="0"/>
        <w:tabs>
          <w:tab w:val="left" w:pos="900"/>
        </w:tabs>
        <w:kinsoku/>
        <w:wordWrap/>
        <w:topLinePunct w:val="0"/>
        <w:bidi w:val="0"/>
        <w:spacing w:beforeAutospacing="0" w:afterAutospacing="0" w:line="460" w:lineRule="exact"/>
        <w:jc w:val="both"/>
        <w:rPr>
          <w:rFonts w:hint="eastAsia" w:ascii="方正仿宋_GB18030" w:hAnsi="方正仿宋_GB18030" w:eastAsia="方正仿宋_GB18030" w:cs="方正仿宋_GB18030"/>
          <w:b/>
          <w:i w:val="0"/>
          <w:color w:val="auto"/>
          <w:kern w:val="0"/>
          <w:sz w:val="24"/>
          <w:szCs w:val="24"/>
          <w:highlight w:val="none"/>
          <w:u w:val="none"/>
          <w:lang w:val="en-US" w:eastAsia="zh-CN" w:bidi="ar"/>
        </w:rPr>
      </w:pPr>
      <w:r>
        <w:rPr>
          <w:rFonts w:hint="eastAsia" w:ascii="方正仿宋_GB18030" w:hAnsi="方正仿宋_GB18030" w:eastAsia="方正仿宋_GB18030" w:cs="方正仿宋_GB18030"/>
          <w:b/>
          <w:i w:val="0"/>
          <w:color w:val="auto"/>
          <w:kern w:val="0"/>
          <w:sz w:val="24"/>
          <w:szCs w:val="24"/>
          <w:highlight w:val="none"/>
          <w:u w:val="none"/>
          <w:lang w:val="en-US" w:eastAsia="zh-CN" w:bidi="ar"/>
        </w:rPr>
        <w:t>7、磋商响应文件的澄清</w:t>
      </w:r>
    </w:p>
    <w:p w14:paraId="002FC979">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7.1</w:t>
      </w:r>
      <w:r>
        <w:rPr>
          <w:rFonts w:hint="eastAsia" w:ascii="方正仿宋_GB18030" w:hAnsi="方正仿宋_GB18030" w:eastAsia="方正仿宋_GB18030" w:cs="方正仿宋_GB18030"/>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14:paraId="1F5CCA8B">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7.2</w:t>
      </w:r>
      <w:r>
        <w:rPr>
          <w:rFonts w:hint="eastAsia" w:ascii="方正仿宋_GB18030" w:hAnsi="方正仿宋_GB18030" w:eastAsia="方正仿宋_GB18030" w:cs="方正仿宋_GB18030"/>
          <w:color w:val="auto"/>
          <w:sz w:val="24"/>
          <w:szCs w:val="24"/>
          <w:highlight w:val="none"/>
        </w:rPr>
        <w:t>要澄清的答复应是书面的，但不得对磋商内容进行实质性修改。澄清文件须由供应商法人代表或法人授权代表签字和/或加盖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并作为磋商响应文件的组成部分。</w:t>
      </w:r>
    </w:p>
    <w:p w14:paraId="6C908A8C">
      <w:pPr>
        <w:pageBreakBefore w:val="0"/>
        <w:kinsoku/>
        <w:wordWrap/>
        <w:topLinePunct w:val="0"/>
        <w:bidi w:val="0"/>
        <w:spacing w:beforeAutospacing="0" w:afterAutospacing="0" w:line="460" w:lineRule="exact"/>
        <w:ind w:left="600" w:hanging="600" w:hangingChars="25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7.3</w:t>
      </w:r>
      <w:r>
        <w:rPr>
          <w:rFonts w:hint="eastAsia" w:ascii="方正仿宋_GB18030" w:hAnsi="方正仿宋_GB18030" w:eastAsia="方正仿宋_GB18030" w:cs="方正仿宋_GB18030"/>
          <w:color w:val="auto"/>
          <w:sz w:val="24"/>
          <w:szCs w:val="24"/>
          <w:highlight w:val="none"/>
        </w:rPr>
        <w:t xml:space="preserve"> 磋商结束后，磋商小组要求所有参加磋商的供应商在规定的时间内进行最后报价。</w:t>
      </w:r>
    </w:p>
    <w:p w14:paraId="0FE311FD">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w:t>
      </w:r>
      <w:r>
        <w:rPr>
          <w:rFonts w:hint="eastAsia" w:ascii="方正仿宋_GB18030" w:hAnsi="方正仿宋_GB18030" w:eastAsia="方正仿宋_GB18030" w:cs="方正仿宋_GB18030"/>
          <w:color w:val="auto"/>
          <w:sz w:val="24"/>
          <w:szCs w:val="24"/>
          <w:highlight w:val="none"/>
        </w:rPr>
        <w:t>确定成交供应商的办法</w:t>
      </w:r>
    </w:p>
    <w:p w14:paraId="54C9ADE3">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8.1</w:t>
      </w:r>
      <w:r>
        <w:rPr>
          <w:rFonts w:hint="eastAsia" w:ascii="方正仿宋_GB18030" w:hAnsi="方正仿宋_GB18030" w:eastAsia="方正仿宋_GB18030" w:cs="方正仿宋_GB18030"/>
          <w:bCs/>
          <w:color w:val="auto"/>
          <w:sz w:val="24"/>
          <w:szCs w:val="24"/>
          <w:highlight w:val="none"/>
        </w:rPr>
        <w:t>磋商小组按照磋商文件要求对磋商响应文件中的供应商资格、供应商资格证明文件、重要技术指标以及技术和商务上要求的其它重要内容进行审核。</w:t>
      </w:r>
    </w:p>
    <w:p w14:paraId="7B597C14">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8.2</w:t>
      </w:r>
      <w:r>
        <w:rPr>
          <w:rFonts w:hint="eastAsia" w:ascii="方正仿宋_GB18030" w:hAnsi="方正仿宋_GB18030" w:eastAsia="方正仿宋_GB18030" w:cs="方正仿宋_GB18030"/>
          <w:bCs/>
          <w:color w:val="auto"/>
          <w:sz w:val="24"/>
          <w:szCs w:val="24"/>
          <w:highlight w:val="none"/>
        </w:rPr>
        <w:t>磋商小组和供应商磋商过程中作出的书面承诺是否符合磋商文件中对质量、技术和服务的要求。</w:t>
      </w:r>
    </w:p>
    <w:p w14:paraId="7FD5FA6E">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lang w:val="en-US" w:eastAsia="zh-CN"/>
        </w:rPr>
        <w:t>8.3</w:t>
      </w:r>
      <w:r>
        <w:rPr>
          <w:rFonts w:hint="eastAsia" w:ascii="方正仿宋_GB18030" w:hAnsi="方正仿宋_GB18030" w:eastAsia="方正仿宋_GB18030" w:cs="方正仿宋_GB18030"/>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14:paraId="67E41070">
      <w:pPr>
        <w:pageBreakBefore w:val="0"/>
        <w:kinsoku/>
        <w:wordWrap/>
        <w:topLinePunct w:val="0"/>
        <w:bidi w:val="0"/>
        <w:spacing w:beforeAutospacing="0" w:afterAutospacing="0" w:line="460" w:lineRule="exact"/>
        <w:ind w:firstLine="480" w:firstLineChars="200"/>
        <w:textAlignment w:val="auto"/>
        <w:rPr>
          <w:rFonts w:hint="eastAsia" w:ascii="方正仿宋_GB18030" w:hAnsi="方正仿宋_GB18030" w:eastAsia="方正仿宋_GB18030" w:cs="方正仿宋_GB18030"/>
          <w:bCs/>
          <w:color w:val="auto"/>
          <w:sz w:val="28"/>
          <w:szCs w:val="28"/>
          <w:highlight w:val="none"/>
        </w:rPr>
      </w:pPr>
      <w:r>
        <w:rPr>
          <w:rFonts w:hint="eastAsia" w:ascii="方正仿宋_GB18030" w:hAnsi="方正仿宋_GB18030" w:eastAsia="方正仿宋_GB18030" w:cs="方正仿宋_GB18030"/>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方正仿宋_GB18030" w:hAnsi="方正仿宋_GB18030" w:eastAsia="方正仿宋_GB18030" w:cs="方正仿宋_GB18030"/>
          <w:bCs/>
          <w:color w:val="auto"/>
          <w:sz w:val="24"/>
          <w:szCs w:val="24"/>
          <w:highlight w:val="none"/>
          <w:lang w:val="en-US" w:eastAsia="zh-CN"/>
        </w:rPr>
        <w:t>15</w:t>
      </w:r>
      <w:r>
        <w:rPr>
          <w:rFonts w:hint="eastAsia" w:ascii="方正仿宋_GB18030" w:hAnsi="方正仿宋_GB18030" w:eastAsia="方正仿宋_GB18030" w:cs="方正仿宋_GB18030"/>
          <w:bCs/>
          <w:color w:val="auto"/>
          <w:sz w:val="24"/>
          <w:szCs w:val="24"/>
          <w:highlight w:val="none"/>
        </w:rPr>
        <w:t>分，技术因素、商务因素占</w:t>
      </w:r>
      <w:r>
        <w:rPr>
          <w:rFonts w:hint="eastAsia" w:ascii="方正仿宋_GB18030" w:hAnsi="方正仿宋_GB18030" w:eastAsia="方正仿宋_GB18030" w:cs="方正仿宋_GB18030"/>
          <w:bCs/>
          <w:color w:val="auto"/>
          <w:sz w:val="24"/>
          <w:szCs w:val="24"/>
          <w:highlight w:val="none"/>
          <w:lang w:val="en-US" w:eastAsia="zh-CN"/>
        </w:rPr>
        <w:t>85</w:t>
      </w:r>
      <w:r>
        <w:rPr>
          <w:rFonts w:hint="eastAsia" w:ascii="方正仿宋_GB18030" w:hAnsi="方正仿宋_GB18030" w:eastAsia="方正仿宋_GB18030" w:cs="方正仿宋_GB18030"/>
          <w:bCs/>
          <w:color w:val="auto"/>
          <w:sz w:val="24"/>
          <w:szCs w:val="24"/>
          <w:highlight w:val="none"/>
        </w:rPr>
        <w:t>分。将每位投标商的价格得分、技术得分、商务得分相加即为该投标商的总得分。详细评分标准如下：</w:t>
      </w:r>
    </w:p>
    <w:p w14:paraId="5C1AD077">
      <w:pPr>
        <w:pageBreakBefore w:val="0"/>
        <w:kinsoku/>
        <w:wordWrap/>
        <w:topLinePunct w:val="0"/>
        <w:bidi w:val="0"/>
        <w:spacing w:beforeAutospacing="0" w:afterAutospacing="0" w:line="500" w:lineRule="exact"/>
        <w:ind w:right="0"/>
        <w:jc w:val="center"/>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综合评分内容</w:t>
      </w:r>
    </w:p>
    <w:p w14:paraId="5F3F4982">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w:t>
      </w:r>
      <w:r>
        <w:rPr>
          <w:rFonts w:hint="eastAsia" w:ascii="方正仿宋_GB18030" w:hAnsi="方正仿宋_GB18030" w:eastAsia="方正仿宋_GB18030" w:cs="方正仿宋_GB18030"/>
          <w:b/>
          <w:bCs/>
          <w:color w:val="auto"/>
          <w:sz w:val="24"/>
          <w:szCs w:val="24"/>
          <w:highlight w:val="none"/>
          <w:shd w:val="clear" w:color="auto" w:fill="FFFFFF"/>
          <w:lang w:eastAsia="zh-CN"/>
        </w:rPr>
        <w:t>经济部分（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15分）</w:t>
      </w:r>
      <w:r>
        <w:rPr>
          <w:rFonts w:hint="eastAsia" w:ascii="方正仿宋_GB18030" w:hAnsi="方正仿宋_GB18030" w:eastAsia="方正仿宋_GB18030" w:cs="方正仿宋_GB18030"/>
          <w:b/>
          <w:bCs/>
          <w:color w:val="auto"/>
          <w:sz w:val="24"/>
          <w:szCs w:val="24"/>
          <w:highlight w:val="none"/>
          <w:shd w:val="clear" w:color="auto" w:fill="FFFFFF"/>
          <w:lang w:eastAsia="zh-CN"/>
        </w:rPr>
        <w:t>：</w:t>
      </w:r>
    </w:p>
    <w:p w14:paraId="215A26A5">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b/>
          <w:bCs/>
          <w:color w:val="auto"/>
          <w:sz w:val="24"/>
          <w:szCs w:val="24"/>
          <w:highlight w:val="none"/>
          <w:shd w:val="clear" w:color="auto" w:fill="FFFFFF"/>
        </w:rPr>
        <w:t>综合评分法中的价格分统一采用低价优先法计算，即满足磋商文件要求最</w:t>
      </w:r>
      <w:r>
        <w:rPr>
          <w:rFonts w:hint="eastAsia" w:ascii="方正仿宋_GB18030" w:hAnsi="方正仿宋_GB18030" w:eastAsia="方正仿宋_GB18030" w:cs="方正仿宋_GB18030"/>
          <w:b/>
          <w:bCs/>
          <w:color w:val="auto"/>
          <w:sz w:val="24"/>
          <w:szCs w:val="24"/>
          <w:highlight w:val="none"/>
          <w:shd w:val="clear" w:color="auto" w:fill="FFFFFF"/>
          <w:lang w:eastAsia="zh-CN"/>
        </w:rPr>
        <w:t>终</w:t>
      </w:r>
      <w:r>
        <w:rPr>
          <w:rFonts w:hint="eastAsia" w:ascii="方正仿宋_GB18030" w:hAnsi="方正仿宋_GB18030" w:eastAsia="方正仿宋_GB18030" w:cs="方正仿宋_GB18030"/>
          <w:b/>
          <w:bCs/>
          <w:color w:val="auto"/>
          <w:sz w:val="24"/>
          <w:szCs w:val="24"/>
          <w:highlight w:val="none"/>
          <w:shd w:val="clear" w:color="auto" w:fill="FFFFFF"/>
        </w:rPr>
        <w:t>报价最低</w:t>
      </w:r>
      <w:r>
        <w:rPr>
          <w:rFonts w:hint="eastAsia" w:ascii="方正仿宋_GB18030" w:hAnsi="方正仿宋_GB18030" w:eastAsia="方正仿宋_GB18030" w:cs="方正仿宋_GB18030"/>
          <w:b/>
          <w:bCs/>
          <w:color w:val="auto"/>
          <w:sz w:val="24"/>
          <w:szCs w:val="24"/>
          <w:highlight w:val="none"/>
          <w:shd w:val="clear" w:color="auto" w:fill="FFFFFF"/>
          <w:lang w:eastAsia="zh-CN"/>
        </w:rPr>
        <w:t>者</w:t>
      </w:r>
      <w:r>
        <w:rPr>
          <w:rFonts w:hint="eastAsia" w:ascii="方正仿宋_GB18030" w:hAnsi="方正仿宋_GB18030" w:eastAsia="方正仿宋_GB18030" w:cs="方正仿宋_GB18030"/>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14:paraId="2F023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14:paraId="14AE52DF">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序号</w:t>
            </w:r>
          </w:p>
        </w:tc>
        <w:tc>
          <w:tcPr>
            <w:tcW w:w="1215" w:type="dxa"/>
            <w:vAlign w:val="center"/>
          </w:tcPr>
          <w:p w14:paraId="4FCCF9CB">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评审项目</w:t>
            </w:r>
          </w:p>
        </w:tc>
        <w:tc>
          <w:tcPr>
            <w:tcW w:w="735" w:type="dxa"/>
            <w:vAlign w:val="center"/>
          </w:tcPr>
          <w:p w14:paraId="521EDD7C">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分值</w:t>
            </w:r>
          </w:p>
        </w:tc>
        <w:tc>
          <w:tcPr>
            <w:tcW w:w="6325" w:type="dxa"/>
            <w:vAlign w:val="center"/>
          </w:tcPr>
          <w:p w14:paraId="37BEF4CE">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shd w:val="clear" w:color="auto" w:fill="FFFFFF"/>
              </w:rPr>
            </w:pPr>
            <w:r>
              <w:rPr>
                <w:rFonts w:hint="eastAsia" w:ascii="方正仿宋_GB18030" w:hAnsi="方正仿宋_GB18030" w:eastAsia="方正仿宋_GB18030" w:cs="方正仿宋_GB18030"/>
                <w:b/>
                <w:bCs/>
                <w:color w:val="auto"/>
                <w:sz w:val="24"/>
                <w:szCs w:val="24"/>
                <w:highlight w:val="none"/>
                <w:shd w:val="clear" w:color="auto" w:fill="FFFFFF"/>
              </w:rPr>
              <w:t>评分标准</w:t>
            </w:r>
          </w:p>
        </w:tc>
      </w:tr>
      <w:tr w14:paraId="75B6E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14:paraId="37DD3F41">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sz w:val="24"/>
                <w:szCs w:val="24"/>
                <w:highlight w:val="none"/>
                <w:shd w:val="clear" w:color="auto" w:fill="FFFFFF"/>
              </w:rPr>
              <w:t>1</w:t>
            </w:r>
          </w:p>
        </w:tc>
        <w:tc>
          <w:tcPr>
            <w:tcW w:w="1215" w:type="dxa"/>
            <w:vAlign w:val="center"/>
          </w:tcPr>
          <w:p w14:paraId="5A3A4F28">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lang w:eastAsia="zh-CN"/>
              </w:rPr>
            </w:pPr>
            <w:r>
              <w:rPr>
                <w:rFonts w:hint="eastAsia" w:ascii="方正仿宋_GB18030" w:hAnsi="方正仿宋_GB18030" w:eastAsia="方正仿宋_GB18030" w:cs="方正仿宋_GB18030"/>
                <w:color w:val="auto"/>
                <w:sz w:val="24"/>
                <w:szCs w:val="24"/>
                <w:highlight w:val="none"/>
                <w:shd w:val="clear" w:color="auto" w:fill="FFFFFF"/>
              </w:rPr>
              <w:t>经济</w:t>
            </w:r>
            <w:r>
              <w:rPr>
                <w:rFonts w:hint="eastAsia" w:ascii="方正仿宋_GB18030" w:hAnsi="方正仿宋_GB18030" w:eastAsia="方正仿宋_GB18030" w:cs="方正仿宋_GB18030"/>
                <w:color w:val="auto"/>
                <w:sz w:val="24"/>
                <w:szCs w:val="24"/>
                <w:highlight w:val="none"/>
                <w:shd w:val="clear" w:color="auto" w:fill="FFFFFF"/>
                <w:lang w:eastAsia="zh-CN"/>
              </w:rPr>
              <w:t>部分</w:t>
            </w:r>
          </w:p>
        </w:tc>
        <w:tc>
          <w:tcPr>
            <w:tcW w:w="735" w:type="dxa"/>
            <w:vAlign w:val="center"/>
          </w:tcPr>
          <w:p w14:paraId="23075082">
            <w:pPr>
              <w:pageBreakBefore w:val="0"/>
              <w:kinsoku/>
              <w:wordWrap/>
              <w:topLinePunct w:val="0"/>
              <w:bidi w:val="0"/>
              <w:spacing w:beforeAutospacing="0" w:afterAutospacing="0" w:line="500" w:lineRule="exact"/>
              <w:ind w:left="0" w:leftChars="0" w:right="0" w:rightChars="0"/>
              <w:rPr>
                <w:rFonts w:hint="eastAsia" w:ascii="方正仿宋_GB18030" w:hAnsi="方正仿宋_GB18030" w:eastAsia="方正仿宋_GB18030" w:cs="方正仿宋_GB18030"/>
                <w:color w:val="auto"/>
                <w:sz w:val="24"/>
                <w:szCs w:val="24"/>
                <w:highlight w:val="none"/>
                <w:shd w:val="clear" w:color="auto" w:fill="FFFFFF"/>
              </w:rPr>
            </w:pPr>
            <w:r>
              <w:rPr>
                <w:rFonts w:hint="eastAsia" w:ascii="方正仿宋_GB18030" w:hAnsi="方正仿宋_GB18030" w:eastAsia="方正仿宋_GB18030" w:cs="方正仿宋_GB18030"/>
                <w:color w:val="auto"/>
                <w:kern w:val="2"/>
                <w:sz w:val="24"/>
                <w:szCs w:val="24"/>
                <w:highlight w:val="none"/>
                <w:lang w:val="en-US" w:eastAsia="zh-CN" w:bidi="ar-SA"/>
              </w:rPr>
              <w:t>15</w:t>
            </w:r>
            <w:r>
              <w:rPr>
                <w:rFonts w:hint="eastAsia" w:ascii="方正仿宋_GB18030" w:hAnsi="方正仿宋_GB18030" w:eastAsia="方正仿宋_GB18030" w:cs="方正仿宋_GB18030"/>
                <w:color w:val="auto"/>
                <w:sz w:val="24"/>
                <w:szCs w:val="24"/>
                <w:highlight w:val="none"/>
                <w:shd w:val="clear" w:color="auto" w:fill="FFFFFF"/>
              </w:rPr>
              <w:t>分</w:t>
            </w:r>
          </w:p>
        </w:tc>
        <w:tc>
          <w:tcPr>
            <w:tcW w:w="6325" w:type="dxa"/>
            <w:vAlign w:val="center"/>
          </w:tcPr>
          <w:p w14:paraId="4145FF6D">
            <w:pPr>
              <w:pageBreakBefore w:val="0"/>
              <w:kinsoku/>
              <w:wordWrap/>
              <w:topLinePunct w:val="0"/>
              <w:bidi w:val="0"/>
              <w:spacing w:beforeAutospacing="0" w:afterAutospacing="0" w:line="240" w:lineRule="auto"/>
              <w:ind w:left="0" w:leftChars="0" w:right="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评标基准价：满足招标文件要求最低的评审价确定为评标基准价；其价格分为满分。</w:t>
            </w:r>
          </w:p>
          <w:p w14:paraId="6F4703DD">
            <w:pPr>
              <w:pageBreakBefore w:val="0"/>
              <w:kinsoku/>
              <w:wordWrap/>
              <w:topLinePunct w:val="0"/>
              <w:bidi w:val="0"/>
              <w:spacing w:beforeAutospacing="0" w:afterAutospacing="0" w:line="240" w:lineRule="auto"/>
              <w:ind w:left="0" w:leftChars="0" w:right="0" w:right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价格评分=（评标基准价／最终投标报价）×100×15%； 计算分数时四舍五入取小数点后两位。</w:t>
            </w:r>
          </w:p>
        </w:tc>
      </w:tr>
    </w:tbl>
    <w:p w14:paraId="0A3AEEBB">
      <w:pPr>
        <w:pageBreakBefore w:val="0"/>
        <w:kinsoku/>
        <w:wordWrap/>
        <w:topLinePunct w:val="0"/>
        <w:bidi w:val="0"/>
        <w:spacing w:beforeAutospacing="0" w:afterAutospacing="0" w:line="500" w:lineRule="exact"/>
        <w:ind w:right="0"/>
        <w:rPr>
          <w:rFonts w:hint="eastAsia" w:ascii="方正仿宋_GB18030" w:hAnsi="方正仿宋_GB18030" w:eastAsia="方正仿宋_GB18030" w:cs="方正仿宋_GB18030"/>
          <w:b/>
          <w:bCs/>
          <w:color w:val="auto"/>
          <w:sz w:val="24"/>
          <w:szCs w:val="24"/>
          <w:highlight w:val="none"/>
          <w:shd w:val="clear" w:color="auto" w:fill="FFFFFF"/>
          <w:lang w:val="en-US" w:eastAsia="zh-CN"/>
        </w:rPr>
      </w:pP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2、</w:t>
      </w:r>
      <w:r>
        <w:rPr>
          <w:rFonts w:hint="eastAsia" w:ascii="方正仿宋_GB18030" w:hAnsi="方正仿宋_GB18030" w:eastAsia="方正仿宋_GB18030" w:cs="方正仿宋_GB18030"/>
          <w:b/>
          <w:bCs/>
          <w:color w:val="auto"/>
          <w:sz w:val="24"/>
          <w:szCs w:val="24"/>
          <w:highlight w:val="none"/>
          <w:shd w:val="clear" w:color="auto" w:fill="FFFFFF"/>
        </w:rPr>
        <w:t>商务技术评分标准（</w:t>
      </w:r>
      <w:r>
        <w:rPr>
          <w:rFonts w:hint="eastAsia" w:ascii="方正仿宋_GB18030" w:hAnsi="方正仿宋_GB18030" w:eastAsia="方正仿宋_GB18030" w:cs="方正仿宋_GB18030"/>
          <w:b/>
          <w:bCs/>
          <w:color w:val="auto"/>
          <w:sz w:val="24"/>
          <w:szCs w:val="24"/>
          <w:highlight w:val="none"/>
          <w:shd w:val="clear" w:color="auto" w:fill="FFFFFF"/>
          <w:lang w:val="en-US" w:eastAsia="zh-CN"/>
        </w:rPr>
        <w:t>85</w:t>
      </w:r>
      <w:r>
        <w:rPr>
          <w:rFonts w:hint="eastAsia" w:ascii="方正仿宋_GB18030" w:hAnsi="方正仿宋_GB18030" w:eastAsia="方正仿宋_GB18030" w:cs="方正仿宋_GB18030"/>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14:paraId="6A20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3F96794">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E17BBE">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967C69">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6536D89C">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评分办法</w:t>
            </w:r>
          </w:p>
        </w:tc>
      </w:tr>
      <w:tr w14:paraId="73F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14:paraId="28643CB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14:paraId="44FA5483">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14:paraId="48EF49FC">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15</w:t>
            </w:r>
            <w:r>
              <w:rPr>
                <w:rFonts w:hint="eastAsia" w:ascii="方正仿宋_GB18030" w:hAnsi="方正仿宋_GB18030" w:eastAsia="方正仿宋_GB18030" w:cs="方正仿宋_GB18030"/>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14:paraId="5DF8CC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供应商提供近三年（2023年1月1日-至今）类似项目业绩，每提供一个证明材料得5分，最多15得分。</w:t>
            </w:r>
          </w:p>
          <w:p w14:paraId="5F0CE9C4">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（注：需提供中标通知书或合同、竣工验收资料等证明材料复印件加盖公章，加盖公章模糊不清或未提供不得分。）</w:t>
            </w:r>
          </w:p>
        </w:tc>
      </w:tr>
      <w:tr w14:paraId="3951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14:paraId="12327787">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14:paraId="46162131">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14:paraId="3983493F">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b w:val="0"/>
                <w:color w:val="auto"/>
                <w:kern w:val="0"/>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14:paraId="525FE82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14:paraId="411964A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（2）项目负责人近三年（2023年1月1日-至今）有类似项目实施经验，每提供一项类似项目业绩得3分，满分6分。</w:t>
            </w:r>
          </w:p>
          <w:p w14:paraId="3FABD7A3">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14:paraId="273F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971579E">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405724">
            <w:pPr>
              <w:pStyle w:val="33"/>
              <w:ind w:left="111" w:lef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05C5D696">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7F6AE8D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14:paraId="154B3880">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14:paraId="1A2E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4F55EFB2">
            <w:pPr>
              <w:pStyle w:val="33"/>
              <w:ind w:left="111" w:leftChars="0" w:firstLine="240" w:firstLineChars="100"/>
              <w:rPr>
                <w:rFonts w:hint="eastAsia"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FA11B8">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6BF595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3AA6854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方正仿宋_GB18030" w:hAnsi="方正仿宋_GB18030" w:eastAsia="方正仿宋_GB18030" w:cs="方正仿宋_GB18030"/>
                <w:color w:val="auto"/>
                <w:kern w:val="2"/>
                <w:sz w:val="24"/>
                <w:szCs w:val="24"/>
                <w:highlight w:val="none"/>
                <w:lang w:val="zh-CN" w:eastAsia="zh-CN" w:bidi="ar-SA"/>
              </w:rPr>
              <w:t>扣</w:t>
            </w:r>
            <w:r>
              <w:rPr>
                <w:rFonts w:hint="eastAsia" w:ascii="方正仿宋_GB18030" w:hAnsi="方正仿宋_GB18030" w:eastAsia="方正仿宋_GB18030" w:cs="方正仿宋_GB18030"/>
                <w:color w:val="auto"/>
                <w:kern w:val="2"/>
                <w:sz w:val="24"/>
                <w:szCs w:val="24"/>
                <w:highlight w:val="none"/>
                <w:lang w:val="en-US" w:eastAsia="zh-CN" w:bidi="ar-SA"/>
              </w:rPr>
              <w:t>2分；有方案内容但不切合项目实际扣1分，扣完为止，</w:t>
            </w:r>
            <w:r>
              <w:rPr>
                <w:rFonts w:hint="eastAsia" w:ascii="方正仿宋_GB18030" w:hAnsi="方正仿宋_GB18030" w:eastAsia="方正仿宋_GB18030" w:cs="方正仿宋_GB18030"/>
                <w:color w:val="auto"/>
                <w:kern w:val="2"/>
                <w:sz w:val="24"/>
                <w:szCs w:val="24"/>
                <w:highlight w:val="none"/>
                <w:lang w:val="zh-CN" w:eastAsia="zh-CN" w:bidi="ar-SA"/>
              </w:rPr>
              <w:t>未提供不得分。</w:t>
            </w:r>
          </w:p>
        </w:tc>
      </w:tr>
      <w:tr w14:paraId="602F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B63724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FB54FC">
            <w:pPr>
              <w:pStyle w:val="33"/>
              <w:ind w:left="111" w:leftChars="0"/>
              <w:jc w:val="center"/>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6AB23E6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48772D4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施工组织部署主要有以下4个方面内容：</w:t>
            </w:r>
          </w:p>
          <w:p w14:paraId="11B46E1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流水段划分；</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资源配备</w:t>
            </w:r>
            <w:r>
              <w:rPr>
                <w:rFonts w:hint="eastAsia" w:ascii="方正仿宋_GB18030" w:hAnsi="方正仿宋_GB18030" w:eastAsia="方正仿宋_GB18030" w:cs="方正仿宋_GB18030"/>
                <w:color w:val="auto"/>
                <w:kern w:val="2"/>
                <w:sz w:val="24"/>
                <w:szCs w:val="24"/>
                <w:highlight w:val="none"/>
                <w:lang w:val="en-US" w:eastAsia="zh-CN" w:bidi="ar-SA"/>
              </w:rPr>
              <w:t>的</w:t>
            </w:r>
            <w:r>
              <w:rPr>
                <w:rFonts w:hint="eastAsia" w:ascii="方正仿宋_GB18030" w:hAnsi="方正仿宋_GB18030" w:eastAsia="方正仿宋_GB18030" w:cs="方正仿宋_GB18030"/>
                <w:color w:val="auto"/>
                <w:kern w:val="2"/>
                <w:sz w:val="24"/>
                <w:szCs w:val="24"/>
                <w:highlight w:val="none"/>
                <w:lang w:val="zh-CN" w:eastAsia="zh-CN" w:bidi="ar-SA"/>
              </w:rPr>
              <w:t>施工设备；</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机具配置；</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各项交叉作业。</w:t>
            </w:r>
          </w:p>
          <w:p w14:paraId="46040E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内容完全包含以上要素且符合采购需求得4分，每缺一项要素扣1分，每有一项要素中有缺陷扣0.5分，扣完为止。</w:t>
            </w:r>
          </w:p>
          <w:p w14:paraId="7DA1B88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30C2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7AC47D1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91D28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C92E82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5964E59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根据项目需求,对以下方面进行综合打分：</w:t>
            </w:r>
          </w:p>
          <w:p w14:paraId="7083D6D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施工准备：现场准备、技术准备；</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施工现场管理：施工设备配置及管理、材料、构配件管理、降低成本措施、文明施工实施措施；</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施工进度计划：进度控制图、综合说明；</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施工进度保证措施：分段目标控制、管理措施、实施方案；</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分部工程施工方案</w:t>
            </w:r>
            <w:r>
              <w:rPr>
                <w:rFonts w:hint="eastAsia" w:ascii="方正仿宋_GB18030" w:hAnsi="方正仿宋_GB18030" w:eastAsia="方正仿宋_GB18030" w:cs="方正仿宋_GB18030"/>
                <w:color w:val="auto"/>
                <w:kern w:val="2"/>
                <w:sz w:val="24"/>
                <w:szCs w:val="24"/>
                <w:highlight w:val="none"/>
                <w:lang w:val="en-US" w:eastAsia="zh-CN" w:bidi="ar-SA"/>
              </w:rPr>
              <w:t>:</w:t>
            </w:r>
            <w:r>
              <w:rPr>
                <w:rFonts w:hint="eastAsia" w:ascii="方正仿宋_GB18030" w:hAnsi="方正仿宋_GB18030" w:eastAsia="方正仿宋_GB18030" w:cs="方正仿宋_GB18030"/>
                <w:color w:val="auto"/>
                <w:kern w:val="2"/>
                <w:sz w:val="24"/>
                <w:szCs w:val="24"/>
                <w:highlight w:val="none"/>
                <w:lang w:val="zh-CN" w:eastAsia="zh-CN" w:bidi="ar-SA"/>
              </w:rPr>
              <w:t>施工要点、分项工程施工方案；</w:t>
            </w:r>
          </w:p>
          <w:p w14:paraId="358B9FD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内容完全包含以上要素且符合采购需求得15分，每缺一项要素扣3分，每有一项要素中有缺陷扣1分，扣完为止。</w:t>
            </w:r>
          </w:p>
          <w:p w14:paraId="395B47A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693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1DF5ACB9">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31C0FC">
            <w:pPr>
              <w:pStyle w:val="33"/>
              <w:ind w:left="111" w:leftChars="0"/>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rPr>
              <w:t>施工进度计划</w:t>
            </w:r>
            <w:r>
              <w:rPr>
                <w:rFonts w:hint="eastAsia" w:ascii="方正仿宋_GB18030" w:hAnsi="方正仿宋_GB18030" w:eastAsia="方正仿宋_GB18030" w:cs="方正仿宋_GB18030"/>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EC14DF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14:paraId="27AA646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施工进度计划应包含以下5个方面的内容：</w:t>
            </w:r>
          </w:p>
          <w:p w14:paraId="1D5A992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1.施工技术；2.现场情况；3.材料物资；4.现场机械；5.队伍准备。</w:t>
            </w:r>
          </w:p>
          <w:p w14:paraId="20B7D3E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4534438E">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7495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4C193257">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14:paraId="6DE1CEA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14:paraId="7AABC611">
            <w:pPr>
              <w:pStyle w:val="33"/>
              <w:ind w:left="111" w:leftChars="0"/>
              <w:jc w:val="center"/>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6C623F8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一、</w:t>
            </w:r>
            <w:r>
              <w:rPr>
                <w:rFonts w:hint="eastAsia" w:ascii="方正仿宋_GB18030" w:hAnsi="方正仿宋_GB18030" w:eastAsia="方正仿宋_GB18030" w:cs="方正仿宋_GB18030"/>
                <w:color w:val="auto"/>
                <w:kern w:val="2"/>
                <w:sz w:val="24"/>
                <w:szCs w:val="24"/>
                <w:highlight w:val="none"/>
                <w:lang w:val="zh-CN" w:eastAsia="zh-CN" w:bidi="ar-SA"/>
              </w:rPr>
              <w:t>质量管理保证措施体现在以下三个方面：</w:t>
            </w:r>
          </w:p>
          <w:p w14:paraId="6D5BCBC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1.质量管理体系；2.控制目标；3.质量保证措施。</w:t>
            </w:r>
          </w:p>
          <w:p w14:paraId="74751F1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内容完全包含以上要素且符合采购需求得3分，每缺一项要素扣1分，每有一项要素中有缺陷扣0.5分，扣完为止。</w:t>
            </w:r>
          </w:p>
          <w:p w14:paraId="4C5D098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4EE1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63265A6D">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14:paraId="66981BB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14:paraId="4B506F2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14:paraId="457CB35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二、</w:t>
            </w:r>
            <w:r>
              <w:rPr>
                <w:rFonts w:hint="eastAsia" w:ascii="方正仿宋_GB18030" w:hAnsi="方正仿宋_GB18030" w:eastAsia="方正仿宋_GB18030" w:cs="方正仿宋_GB18030"/>
                <w:color w:val="auto"/>
                <w:sz w:val="24"/>
                <w:szCs w:val="24"/>
                <w:highlight w:val="none"/>
                <w:lang w:val="zh-CN" w:eastAsia="zh-CN" w:bidi="zh-CN"/>
              </w:rPr>
              <w:t>安全生产</w:t>
            </w:r>
            <w:r>
              <w:rPr>
                <w:rFonts w:hint="eastAsia" w:ascii="方正仿宋_GB18030" w:hAnsi="方正仿宋_GB18030" w:eastAsia="方正仿宋_GB18030" w:cs="方正仿宋_GB18030"/>
                <w:color w:val="auto"/>
                <w:kern w:val="2"/>
                <w:sz w:val="24"/>
                <w:szCs w:val="24"/>
                <w:highlight w:val="none"/>
                <w:lang w:val="en-US" w:eastAsia="zh-CN" w:bidi="ar-SA"/>
              </w:rPr>
              <w:t>措施体现在以下五个方面：</w:t>
            </w:r>
          </w:p>
          <w:p w14:paraId="6591FE65">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安全管理体系健全；</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管理人员岗位责任明确；</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各种安全教育制度健全有效；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施工现场安全技术管理及防护；</w:t>
            </w:r>
            <w:r>
              <w:rPr>
                <w:rFonts w:hint="eastAsia" w:ascii="方正仿宋_GB18030" w:hAnsi="方正仿宋_GB18030" w:eastAsia="方正仿宋_GB18030" w:cs="方正仿宋_GB18030"/>
                <w:color w:val="auto"/>
                <w:kern w:val="2"/>
                <w:sz w:val="24"/>
                <w:szCs w:val="24"/>
                <w:highlight w:val="none"/>
                <w:lang w:val="en-US" w:eastAsia="zh-CN" w:bidi="ar-SA"/>
              </w:rPr>
              <w:t>5.</w:t>
            </w:r>
            <w:r>
              <w:rPr>
                <w:rFonts w:hint="eastAsia" w:ascii="方正仿宋_GB18030" w:hAnsi="方正仿宋_GB18030" w:eastAsia="方正仿宋_GB18030" w:cs="方正仿宋_GB18030"/>
                <w:color w:val="auto"/>
                <w:kern w:val="2"/>
                <w:sz w:val="24"/>
                <w:szCs w:val="24"/>
                <w:highlight w:val="none"/>
                <w:lang w:val="zh-CN" w:eastAsia="zh-CN" w:bidi="ar-SA"/>
              </w:rPr>
              <w:t>防范措施得力，符合国家安全生产管理规定。</w:t>
            </w:r>
          </w:p>
          <w:p w14:paraId="289B9B0B">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6995799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6C4D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53D98192">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F1BE2D2">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17FDF7C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DEECE7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kern w:val="2"/>
                <w:sz w:val="24"/>
                <w:szCs w:val="24"/>
                <w:highlight w:val="none"/>
                <w:lang w:val="zh-CN" w:eastAsia="zh-CN" w:bidi="ar-SA"/>
              </w:rPr>
            </w:pPr>
            <w:r>
              <w:rPr>
                <w:rFonts w:hint="eastAsia" w:ascii="方正仿宋_GB18030" w:hAnsi="方正仿宋_GB18030" w:eastAsia="方正仿宋_GB18030" w:cs="方正仿宋_GB18030"/>
                <w:color w:val="auto"/>
                <w:kern w:val="2"/>
                <w:sz w:val="24"/>
                <w:szCs w:val="24"/>
                <w:highlight w:val="none"/>
                <w:lang w:val="zh-CN" w:eastAsia="zh-CN" w:bidi="ar-SA"/>
              </w:rPr>
              <w:t xml:space="preserve">对本项目的项目突发事件有应急响应方案： </w:t>
            </w:r>
          </w:p>
          <w:p w14:paraId="649C159F">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1.</w:t>
            </w:r>
            <w:r>
              <w:rPr>
                <w:rFonts w:hint="eastAsia" w:ascii="方正仿宋_GB18030" w:hAnsi="方正仿宋_GB18030" w:eastAsia="方正仿宋_GB18030" w:cs="方正仿宋_GB18030"/>
                <w:color w:val="auto"/>
                <w:kern w:val="2"/>
                <w:sz w:val="24"/>
                <w:szCs w:val="24"/>
                <w:highlight w:val="none"/>
                <w:lang w:val="zh-CN" w:eastAsia="zh-CN" w:bidi="ar-SA"/>
              </w:rPr>
              <w:t>从临时事故应对预案；</w:t>
            </w:r>
            <w:r>
              <w:rPr>
                <w:rFonts w:hint="eastAsia" w:ascii="方正仿宋_GB18030" w:hAnsi="方正仿宋_GB18030" w:eastAsia="方正仿宋_GB18030" w:cs="方正仿宋_GB18030"/>
                <w:color w:val="auto"/>
                <w:kern w:val="2"/>
                <w:sz w:val="24"/>
                <w:szCs w:val="24"/>
                <w:highlight w:val="none"/>
                <w:lang w:val="en-US" w:eastAsia="zh-CN" w:bidi="ar-SA"/>
              </w:rPr>
              <w:t>2.</w:t>
            </w:r>
            <w:r>
              <w:rPr>
                <w:rFonts w:hint="eastAsia" w:ascii="方正仿宋_GB18030" w:hAnsi="方正仿宋_GB18030" w:eastAsia="方正仿宋_GB18030" w:cs="方正仿宋_GB18030"/>
                <w:color w:val="auto"/>
                <w:kern w:val="2"/>
                <w:sz w:val="24"/>
                <w:szCs w:val="24"/>
                <w:highlight w:val="none"/>
                <w:lang w:val="zh-CN" w:eastAsia="zh-CN" w:bidi="ar-SA"/>
              </w:rPr>
              <w:t>火灾应急预案；</w:t>
            </w:r>
            <w:r>
              <w:rPr>
                <w:rFonts w:hint="eastAsia" w:ascii="方正仿宋_GB18030" w:hAnsi="方正仿宋_GB18030" w:eastAsia="方正仿宋_GB18030" w:cs="方正仿宋_GB18030"/>
                <w:color w:val="auto"/>
                <w:kern w:val="2"/>
                <w:sz w:val="24"/>
                <w:szCs w:val="24"/>
                <w:highlight w:val="none"/>
                <w:lang w:val="en-US" w:eastAsia="zh-CN" w:bidi="ar-SA"/>
              </w:rPr>
              <w:t>3.</w:t>
            </w:r>
            <w:r>
              <w:rPr>
                <w:rFonts w:hint="eastAsia" w:ascii="方正仿宋_GB18030" w:hAnsi="方正仿宋_GB18030" w:eastAsia="方正仿宋_GB18030" w:cs="方正仿宋_GB18030"/>
                <w:color w:val="auto"/>
                <w:kern w:val="2"/>
                <w:sz w:val="24"/>
                <w:szCs w:val="24"/>
                <w:highlight w:val="none"/>
                <w:lang w:val="zh-CN" w:eastAsia="zh-CN" w:bidi="ar-SA"/>
              </w:rPr>
              <w:t>用电应急预案；</w:t>
            </w:r>
            <w:r>
              <w:rPr>
                <w:rFonts w:hint="eastAsia" w:ascii="方正仿宋_GB18030" w:hAnsi="方正仿宋_GB18030" w:eastAsia="方正仿宋_GB18030" w:cs="方正仿宋_GB18030"/>
                <w:color w:val="auto"/>
                <w:kern w:val="2"/>
                <w:sz w:val="24"/>
                <w:szCs w:val="24"/>
                <w:highlight w:val="none"/>
                <w:lang w:val="en-US" w:eastAsia="zh-CN" w:bidi="ar-SA"/>
              </w:rPr>
              <w:t>4.</w:t>
            </w:r>
            <w:r>
              <w:rPr>
                <w:rFonts w:hint="eastAsia" w:ascii="方正仿宋_GB18030" w:hAnsi="方正仿宋_GB18030" w:eastAsia="方正仿宋_GB18030" w:cs="方正仿宋_GB18030"/>
                <w:color w:val="auto"/>
                <w:kern w:val="2"/>
                <w:sz w:val="24"/>
                <w:szCs w:val="24"/>
                <w:highlight w:val="none"/>
                <w:lang w:val="zh-CN" w:eastAsia="zh-CN" w:bidi="ar-SA"/>
              </w:rPr>
              <w:t>物体打击应急预案的响应时间、处理方法等方面</w:t>
            </w:r>
            <w:r>
              <w:rPr>
                <w:rFonts w:hint="eastAsia" w:ascii="方正仿宋_GB18030" w:hAnsi="方正仿宋_GB18030" w:eastAsia="方正仿宋_GB18030" w:cs="方正仿宋_GB18030"/>
                <w:color w:val="auto"/>
                <w:kern w:val="2"/>
                <w:sz w:val="24"/>
                <w:szCs w:val="24"/>
                <w:highlight w:val="none"/>
                <w:lang w:val="en-US" w:eastAsia="zh-CN" w:bidi="ar-SA"/>
              </w:rPr>
              <w:t>完全内容完全包含以上要素且符合采购需求得4分，每缺一项要素扣1分，每有一项要素中有缺陷扣0.5分，扣完为止。</w:t>
            </w:r>
          </w:p>
          <w:p w14:paraId="5056310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709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6E0E66D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603F876">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7EFCAFB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B8D25E9">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w:t>
            </w:r>
            <w:r>
              <w:rPr>
                <w:rFonts w:hint="eastAsia" w:ascii="方正仿宋_GB18030" w:hAnsi="方正仿宋_GB18030" w:eastAsia="方正仿宋_GB18030" w:cs="方正仿宋_GB18030"/>
                <w:color w:val="auto"/>
                <w:sz w:val="24"/>
                <w:szCs w:val="24"/>
                <w:highlight w:val="none"/>
                <w:lang w:val="en-US" w:eastAsia="zh-CN" w:bidi="zh-CN"/>
              </w:rPr>
              <w:t>得2分，每缺一项要素扣1分，每有一项要素中有缺陷扣0.5分，扣完</w:t>
            </w:r>
            <w:r>
              <w:rPr>
                <w:rFonts w:hint="eastAsia" w:ascii="方正仿宋_GB18030" w:hAnsi="方正仿宋_GB18030" w:eastAsia="方正仿宋_GB18030" w:cs="方正仿宋_GB18030"/>
                <w:color w:val="auto"/>
                <w:kern w:val="2"/>
                <w:sz w:val="24"/>
                <w:szCs w:val="24"/>
                <w:highlight w:val="none"/>
                <w:lang w:val="en-US" w:eastAsia="zh-CN" w:bidi="ar-SA"/>
              </w:rPr>
              <w:t>为止。</w:t>
            </w:r>
          </w:p>
          <w:p w14:paraId="2C9F0DC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069D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35F24AD5">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CEE1C31">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496150C6">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484FD2D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内容完全包含以上要素且符合采购需求得5分，每缺一项要素扣1分，每有一项要素中有缺陷扣0.5分，扣完为止。</w:t>
            </w:r>
          </w:p>
          <w:p w14:paraId="7248C2EC">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14:paraId="2BAE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14:paraId="25C90C2C">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default"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AF79197">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14:paraId="3AC46F8A">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14:paraId="38660F4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bidi="zh-CN"/>
              </w:rPr>
            </w:pPr>
            <w:r>
              <w:rPr>
                <w:rFonts w:hint="eastAsia" w:ascii="方正仿宋_GB18030" w:hAnsi="方正仿宋_GB18030" w:eastAsia="方正仿宋_GB18030" w:cs="方正仿宋_GB18030"/>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14:paraId="615DA5F8">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内容完全包含以上要素且符合采购需求得8分，每缺一项要素扣2分，每有一项要素中有缺陷扣1分，扣完为止。</w:t>
            </w:r>
          </w:p>
          <w:p w14:paraId="097DB413">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14:paraId="0987CAA7">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9、关于质疑和投诉</w:t>
      </w:r>
    </w:p>
    <w:p w14:paraId="623B3C21">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（一）质疑内容、时限</w:t>
      </w:r>
    </w:p>
    <w:p w14:paraId="09CBA429">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14:paraId="268D45FD">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14:paraId="024DA25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（二）质疑答复</w:t>
      </w:r>
    </w:p>
    <w:p w14:paraId="7B8CB626">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采购人、采购代理机构将按照《新疆维吾尔自治区政府采购供应商质疑投诉处理暂行规定》的相关规定对质疑内容作出答复和处理。</w:t>
      </w:r>
    </w:p>
    <w:p w14:paraId="0D0F0062">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（三）投诉</w:t>
      </w:r>
    </w:p>
    <w:p w14:paraId="739F8774">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14:paraId="3C0FBF0B">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2、在提出投诉时，应附送相关证明材料。投诉书及证明材料为外文的，应同时提供其中文译本；中文与外文意思不一致的，以中文为准。</w:t>
      </w:r>
    </w:p>
    <w:p w14:paraId="24A008B0">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14:paraId="6D19D251">
      <w:pPr>
        <w:pageBreakBefore w:val="0"/>
        <w:kinsoku/>
        <w:wordWrap/>
        <w:topLinePunct w:val="0"/>
        <w:bidi w:val="0"/>
        <w:spacing w:beforeAutospacing="0" w:afterAutospacing="0" w:line="460" w:lineRule="exact"/>
        <w:jc w:val="left"/>
        <w:textAlignment w:val="auto"/>
        <w:outlineLvl w:val="1"/>
        <w:rPr>
          <w:rFonts w:hint="eastAsia" w:ascii="方正仿宋_GB18030" w:hAnsi="方正仿宋_GB18030" w:eastAsia="方正仿宋_GB18030" w:cs="方正仿宋_GB18030"/>
          <w:b/>
          <w:bCs/>
          <w:color w:val="auto"/>
          <w:kern w:val="2"/>
          <w:sz w:val="28"/>
          <w:szCs w:val="28"/>
          <w:highlight w:val="none"/>
          <w:lang w:val="en-US" w:eastAsia="zh-CN" w:bidi="ar-SA"/>
        </w:rPr>
      </w:pPr>
      <w:r>
        <w:rPr>
          <w:rFonts w:hint="eastAsia" w:ascii="方正仿宋_GB18030" w:hAnsi="方正仿宋_GB18030" w:eastAsia="方正仿宋_GB18030" w:cs="方正仿宋_GB18030"/>
          <w:b/>
          <w:bCs/>
          <w:color w:val="auto"/>
          <w:kern w:val="2"/>
          <w:sz w:val="28"/>
          <w:szCs w:val="28"/>
          <w:highlight w:val="none"/>
          <w:lang w:val="en-US" w:eastAsia="zh-CN" w:bidi="ar-SA"/>
        </w:rPr>
        <w:t>10、招标代理服务费</w:t>
      </w:r>
    </w:p>
    <w:p w14:paraId="722A4E45">
      <w:pPr>
        <w:pageBreakBefore w:val="0"/>
        <w:kinsoku/>
        <w:wordWrap/>
        <w:topLinePunct w:val="0"/>
        <w:bidi w:val="0"/>
        <w:spacing w:beforeAutospacing="0" w:afterAutospacing="0" w:line="46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14:paraId="443DA59F">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3F12BD01">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235" w:name="_Toc31549"/>
      <w:bookmarkStart w:id="236" w:name="_Toc15444"/>
      <w:bookmarkStart w:id="237" w:name="_Toc19589"/>
      <w:bookmarkStart w:id="238" w:name="_Toc17884"/>
      <w:r>
        <w:rPr>
          <w:rFonts w:hint="eastAsia" w:ascii="方正仿宋_GB18030" w:hAnsi="方正仿宋_GB18030" w:eastAsia="方正仿宋_GB18030" w:cs="方正仿宋_GB18030"/>
          <w:b/>
          <w:bCs/>
          <w:color w:val="auto"/>
          <w:sz w:val="32"/>
          <w:szCs w:val="28"/>
          <w:highlight w:val="none"/>
        </w:rPr>
        <w:t>第三部分  合同</w:t>
      </w:r>
      <w:bookmarkStart w:id="239" w:name="_Toc381724073"/>
      <w:bookmarkStart w:id="240" w:name="_Toc455412769"/>
      <w:r>
        <w:rPr>
          <w:rFonts w:hint="eastAsia" w:ascii="方正仿宋_GB18030" w:hAnsi="方正仿宋_GB18030" w:eastAsia="方正仿宋_GB18030" w:cs="方正仿宋_GB18030"/>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14:paraId="5DE246A2">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color w:val="auto"/>
          <w:kern w:val="0"/>
          <w:sz w:val="24"/>
          <w:szCs w:val="24"/>
          <w:highlight w:val="none"/>
          <w:lang w:val="en-US" w:eastAsia="zh-CN"/>
        </w:rPr>
        <w:t xml:space="preserve">                                                 </w:t>
      </w:r>
    </w:p>
    <w:p w14:paraId="7EA8169E">
      <w:pPr>
        <w:pStyle w:val="3"/>
        <w:spacing w:line="360" w:lineRule="exact"/>
        <w:jc w:val="center"/>
        <w:rPr>
          <w:rFonts w:hint="eastAsia" w:ascii="方正仿宋_GB18030" w:hAnsi="方正仿宋_GB18030" w:eastAsia="方正仿宋_GB18030" w:cs="方正仿宋_GB18030"/>
          <w:color w:val="auto"/>
          <w:sz w:val="24"/>
          <w:szCs w:val="24"/>
          <w:highlight w:val="none"/>
        </w:rPr>
      </w:pPr>
      <w:bookmarkStart w:id="243" w:name="_Toc418164810"/>
      <w:bookmarkStart w:id="244" w:name="_Toc495501805"/>
      <w:r>
        <w:rPr>
          <w:rFonts w:hint="eastAsia" w:ascii="方正仿宋_GB18030" w:hAnsi="方正仿宋_GB18030" w:eastAsia="方正仿宋_GB18030" w:cs="方正仿宋_GB18030"/>
          <w:color w:val="auto"/>
          <w:sz w:val="24"/>
          <w:szCs w:val="24"/>
          <w:highlight w:val="none"/>
          <w:lang w:val="en-US"/>
        </w:rPr>
        <w:t xml:space="preserve">第一节 </w:t>
      </w:r>
      <w:r>
        <w:rPr>
          <w:rFonts w:hint="eastAsia" w:ascii="方正仿宋_GB18030" w:hAnsi="方正仿宋_GB18030" w:eastAsia="方正仿宋_GB18030" w:cs="方正仿宋_GB18030"/>
          <w:color w:val="auto"/>
          <w:sz w:val="24"/>
          <w:szCs w:val="24"/>
          <w:highlight w:val="none"/>
        </w:rPr>
        <w:t xml:space="preserve"> 合同条款</w:t>
      </w:r>
      <w:bookmarkEnd w:id="243"/>
      <w:bookmarkEnd w:id="244"/>
    </w:p>
    <w:p w14:paraId="783C7A1C">
      <w:pPr>
        <w:rPr>
          <w:rFonts w:hint="eastAsia" w:ascii="方正仿宋_GB18030" w:hAnsi="方正仿宋_GB18030" w:eastAsia="方正仿宋_GB18030" w:cs="方正仿宋_GB18030"/>
          <w:color w:val="auto"/>
          <w:sz w:val="24"/>
          <w:szCs w:val="24"/>
          <w:highlight w:val="none"/>
        </w:rPr>
      </w:pPr>
    </w:p>
    <w:p w14:paraId="011421A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245" w:name="_Toc144974826"/>
      <w:bookmarkStart w:id="246" w:name="_Toc179632785"/>
      <w:bookmarkStart w:id="247" w:name="_Toc152042546"/>
      <w:bookmarkStart w:id="248" w:name="_Toc152045767"/>
      <w:r>
        <w:rPr>
          <w:rFonts w:hint="eastAsia" w:ascii="方正仿宋_GB18030" w:hAnsi="方正仿宋_GB18030" w:eastAsia="方正仿宋_GB18030" w:cs="方正仿宋_GB18030"/>
          <w:color w:val="auto"/>
          <w:sz w:val="24"/>
          <w:szCs w:val="24"/>
          <w:highlight w:val="none"/>
        </w:rPr>
        <w:t>通用合同条款直接引用住房城乡建设部、国家工商行政管理总局</w:t>
      </w:r>
      <w:r>
        <w:rPr>
          <w:rFonts w:hint="eastAsia" w:ascii="方正仿宋_GB18030" w:hAnsi="方正仿宋_GB18030" w:eastAsia="方正仿宋_GB18030" w:cs="方正仿宋_GB18030"/>
          <w:color w:val="auto"/>
          <w:sz w:val="24"/>
          <w:szCs w:val="24"/>
          <w:highlight w:val="none"/>
          <w:lang w:val="en-US"/>
        </w:rPr>
        <w:t>修订的</w:t>
      </w:r>
      <w:r>
        <w:rPr>
          <w:rFonts w:hint="eastAsia" w:ascii="方正仿宋_GB18030" w:hAnsi="方正仿宋_GB18030" w:eastAsia="方正仿宋_GB18030" w:cs="方正仿宋_GB18030"/>
          <w:color w:val="auto"/>
          <w:sz w:val="24"/>
          <w:szCs w:val="24"/>
          <w:highlight w:val="none"/>
        </w:rPr>
        <w:t>《建设工程施工合同（示范文本）》（GF-201</w:t>
      </w:r>
      <w:r>
        <w:rPr>
          <w:rFonts w:hint="eastAsia" w:ascii="方正仿宋_GB18030" w:hAnsi="方正仿宋_GB18030" w:eastAsia="方正仿宋_GB18030" w:cs="方正仿宋_GB18030"/>
          <w:color w:val="auto"/>
          <w:sz w:val="24"/>
          <w:szCs w:val="24"/>
          <w:highlight w:val="none"/>
          <w:lang w:val="en-US"/>
        </w:rPr>
        <w:t>7</w:t>
      </w:r>
      <w:r>
        <w:rPr>
          <w:rFonts w:hint="eastAsia" w:ascii="方正仿宋_GB18030" w:hAnsi="方正仿宋_GB18030" w:eastAsia="方正仿宋_GB18030" w:cs="方正仿宋_GB18030"/>
          <w:color w:val="auto"/>
          <w:sz w:val="24"/>
          <w:szCs w:val="24"/>
          <w:highlight w:val="none"/>
        </w:rPr>
        <w:t>-0201）第二部分“通用合同条款”。</w:t>
      </w:r>
    </w:p>
    <w:p w14:paraId="53B672FA">
      <w:pPr>
        <w:pStyle w:val="37"/>
        <w:jc w:val="center"/>
        <w:outlineLvl w:val="9"/>
        <w:rPr>
          <w:rFonts w:hint="eastAsia" w:ascii="方正仿宋_GB18030" w:hAnsi="方正仿宋_GB18030" w:eastAsia="方正仿宋_GB18030" w:cs="方正仿宋_GB18030"/>
          <w:color w:val="auto"/>
          <w:sz w:val="24"/>
          <w:szCs w:val="24"/>
          <w:highlight w:val="none"/>
        </w:rPr>
      </w:pPr>
    </w:p>
    <w:p w14:paraId="07CFF9C6">
      <w:pPr>
        <w:pStyle w:val="37"/>
        <w:jc w:val="center"/>
        <w:outlineLvl w:val="9"/>
        <w:rPr>
          <w:rFonts w:hint="eastAsia" w:ascii="方正仿宋_GB18030" w:hAnsi="方正仿宋_GB18030" w:eastAsia="方正仿宋_GB18030" w:cs="方正仿宋_GB18030"/>
          <w:color w:val="auto"/>
          <w:sz w:val="24"/>
          <w:szCs w:val="24"/>
          <w:highlight w:val="none"/>
        </w:rPr>
      </w:pPr>
    </w:p>
    <w:p w14:paraId="527E7C79">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249" w:name="_Toc418164811"/>
      <w:bookmarkStart w:id="250" w:name="_Toc495501806"/>
      <w:r>
        <w:rPr>
          <w:rFonts w:hint="eastAsia" w:ascii="方正仿宋_GB18030" w:hAnsi="方正仿宋_GB18030" w:eastAsia="方正仿宋_GB18030" w:cs="方正仿宋_GB18030"/>
          <w:color w:val="auto"/>
          <w:sz w:val="24"/>
          <w:szCs w:val="24"/>
          <w:highlight w:val="none"/>
          <w:lang w:val="en-US"/>
        </w:rPr>
        <w:t>第二节  专用合同条款</w:t>
      </w:r>
      <w:bookmarkEnd w:id="249"/>
      <w:bookmarkEnd w:id="250"/>
    </w:p>
    <w:p w14:paraId="27295FFD">
      <w:pPr>
        <w:jc w:val="center"/>
        <w:rPr>
          <w:rFonts w:hint="eastAsia" w:ascii="方正仿宋_GB18030" w:hAnsi="方正仿宋_GB18030" w:eastAsia="方正仿宋_GB18030" w:cs="方正仿宋_GB18030"/>
          <w:color w:val="auto"/>
          <w:sz w:val="24"/>
          <w:szCs w:val="24"/>
          <w:highlight w:val="none"/>
        </w:rPr>
      </w:pPr>
    </w:p>
    <w:p w14:paraId="7E22BDE4">
      <w:pPr>
        <w:jc w:val="center"/>
        <w:rPr>
          <w:rFonts w:hint="eastAsia" w:ascii="方正仿宋_GB18030" w:hAnsi="方正仿宋_GB18030" w:eastAsia="方正仿宋_GB18030" w:cs="方正仿宋_GB18030"/>
          <w:color w:val="auto"/>
          <w:sz w:val="24"/>
          <w:szCs w:val="24"/>
          <w:highlight w:val="none"/>
        </w:rPr>
      </w:pPr>
    </w:p>
    <w:p w14:paraId="7B72993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1. 一般约定</w:t>
      </w:r>
    </w:p>
    <w:p w14:paraId="4725B7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词语定义</w:t>
      </w:r>
    </w:p>
    <w:p w14:paraId="68818EB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1.1.1合同</w:t>
      </w:r>
    </w:p>
    <w:p w14:paraId="5A6688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1.1.1.10其他合同文件包括：</w:t>
      </w:r>
      <w:r>
        <w:rPr>
          <w:rFonts w:hint="eastAsia" w:ascii="方正仿宋_GB18030" w:hAnsi="方正仿宋_GB18030" w:eastAsia="方正仿宋_GB18030" w:cs="方正仿宋_GB18030"/>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方正仿宋_GB18030" w:hAnsi="方正仿宋_GB18030" w:eastAsia="方正仿宋_GB18030" w:cs="方正仿宋_GB18030"/>
          <w:color w:val="auto"/>
          <w:sz w:val="24"/>
          <w:szCs w:val="24"/>
          <w:highlight w:val="none"/>
        </w:rPr>
        <w:t>。</w:t>
      </w:r>
    </w:p>
    <w:p w14:paraId="56BBDAE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 合同当事人及其他相关方</w:t>
      </w:r>
    </w:p>
    <w:p w14:paraId="7A41E91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1.1.2.4监理人：</w:t>
      </w:r>
    </w:p>
    <w:p w14:paraId="2603B0C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                </w:t>
      </w:r>
      <w:r>
        <w:rPr>
          <w:rFonts w:hint="eastAsia" w:ascii="方正仿宋_GB18030" w:hAnsi="方正仿宋_GB18030" w:eastAsia="方正仿宋_GB18030" w:cs="方正仿宋_GB18030"/>
          <w:color w:val="auto"/>
          <w:sz w:val="24"/>
          <w:szCs w:val="24"/>
          <w:highlight w:val="none"/>
        </w:rPr>
        <w:t>；</w:t>
      </w:r>
    </w:p>
    <w:p w14:paraId="5F976F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A5C89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1BA71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1D3AD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7DF89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1.1.2.5 设计人：</w:t>
      </w:r>
    </w:p>
    <w:p w14:paraId="2E506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名    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28D232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资质类别和等级：</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2EE787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17B35FD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02BE600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 工程和设备</w:t>
      </w:r>
    </w:p>
    <w:p w14:paraId="4D99F78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1.1.3.7 作为施工现场组成部分的其他场所包括：</w:t>
      </w:r>
      <w:r>
        <w:rPr>
          <w:rFonts w:hint="eastAsia" w:ascii="方正仿宋_GB18030" w:hAnsi="方正仿宋_GB18030" w:eastAsia="方正仿宋_GB18030" w:cs="方正仿宋_GB18030"/>
          <w:color w:val="auto"/>
          <w:sz w:val="24"/>
          <w:szCs w:val="24"/>
          <w:highlight w:val="none"/>
          <w:u w:val="single"/>
        </w:rPr>
        <w:t xml:space="preserve"> 通用条款规定的发包方提供的施工场地 </w:t>
      </w:r>
      <w:r>
        <w:rPr>
          <w:rFonts w:hint="eastAsia" w:ascii="方正仿宋_GB18030" w:hAnsi="方正仿宋_GB18030" w:eastAsia="方正仿宋_GB18030" w:cs="方正仿宋_GB18030"/>
          <w:color w:val="auto"/>
          <w:sz w:val="24"/>
          <w:szCs w:val="24"/>
          <w:highlight w:val="none"/>
        </w:rPr>
        <w:t>。</w:t>
      </w:r>
    </w:p>
    <w:p w14:paraId="363FD6C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1.1.3.9 永久占地包括：</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3B5542B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1.1.3.10 临时占地包括：</w:t>
      </w:r>
      <w:r>
        <w:rPr>
          <w:rFonts w:hint="eastAsia" w:ascii="方正仿宋_GB18030" w:hAnsi="方正仿宋_GB18030" w:eastAsia="方正仿宋_GB18030" w:cs="方正仿宋_GB18030"/>
          <w:color w:val="auto"/>
          <w:sz w:val="24"/>
          <w:szCs w:val="24"/>
          <w:highlight w:val="none"/>
          <w:u w:val="single"/>
        </w:rPr>
        <w:t xml:space="preserve">        双方在合同履行过程中确定              </w:t>
      </w:r>
      <w:r>
        <w:rPr>
          <w:rFonts w:hint="eastAsia" w:ascii="方正仿宋_GB18030" w:hAnsi="方正仿宋_GB18030" w:eastAsia="方正仿宋_GB18030" w:cs="方正仿宋_GB18030"/>
          <w:color w:val="auto"/>
          <w:sz w:val="24"/>
          <w:szCs w:val="24"/>
          <w:highlight w:val="none"/>
        </w:rPr>
        <w:t>。</w:t>
      </w:r>
    </w:p>
    <w:p w14:paraId="0BD8B91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1.3法律 </w:t>
      </w:r>
    </w:p>
    <w:p w14:paraId="4E8243D9">
      <w:pPr>
        <w:adjustRightInd w:val="0"/>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适用于合同的其他规范性文件：</w:t>
      </w:r>
      <w:r>
        <w:rPr>
          <w:rFonts w:hint="eastAsia" w:ascii="方正仿宋_GB18030" w:hAnsi="方正仿宋_GB18030" w:eastAsia="方正仿宋_GB18030" w:cs="方正仿宋_GB18030"/>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方正仿宋_GB18030" w:hAnsi="方正仿宋_GB18030" w:eastAsia="方正仿宋_GB18030" w:cs="方正仿宋_GB18030"/>
          <w:color w:val="auto"/>
          <w:sz w:val="24"/>
          <w:szCs w:val="24"/>
          <w:highlight w:val="none"/>
        </w:rPr>
        <w:t>。</w:t>
      </w:r>
    </w:p>
    <w:p w14:paraId="7AC8B25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 标准和规范</w:t>
      </w:r>
    </w:p>
    <w:p w14:paraId="5044122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1.4.1适用于工程的标准规范包括：</w:t>
      </w:r>
      <w:r>
        <w:rPr>
          <w:rFonts w:hint="eastAsia" w:ascii="方正仿宋_GB18030" w:hAnsi="方正仿宋_GB18030" w:eastAsia="方正仿宋_GB18030" w:cs="方正仿宋_GB18030"/>
          <w:color w:val="auto"/>
          <w:sz w:val="24"/>
          <w:szCs w:val="24"/>
          <w:highlight w:val="none"/>
          <w:u w:val="single"/>
        </w:rPr>
        <w:t>国家和地方现行的有关标准、规范、详细施工图</w:t>
      </w:r>
      <w:r>
        <w:rPr>
          <w:rFonts w:hint="eastAsia" w:ascii="方正仿宋_GB18030" w:hAnsi="方正仿宋_GB18030" w:eastAsia="方正仿宋_GB18030" w:cs="方正仿宋_GB18030"/>
          <w:color w:val="auto"/>
          <w:sz w:val="24"/>
          <w:szCs w:val="24"/>
          <w:highlight w:val="none"/>
        </w:rPr>
        <w:t xml:space="preserve"> 。</w:t>
      </w:r>
    </w:p>
    <w:p w14:paraId="3EFE6C6A">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1.4.2 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46E7D2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发包人提供国外标准、规范的份数：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2292AA5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发包人提供国外标准、规范的名称：</w:t>
      </w:r>
      <w:r>
        <w:rPr>
          <w:rFonts w:hint="eastAsia" w:ascii="方正仿宋_GB18030" w:hAnsi="方正仿宋_GB18030" w:eastAsia="方正仿宋_GB18030" w:cs="方正仿宋_GB18030"/>
          <w:color w:val="auto"/>
          <w:sz w:val="24"/>
          <w:szCs w:val="24"/>
          <w:highlight w:val="none"/>
          <w:u w:val="single"/>
        </w:rPr>
        <w:t xml:space="preserve">         不采用               </w:t>
      </w:r>
      <w:r>
        <w:rPr>
          <w:rFonts w:hint="eastAsia" w:ascii="方正仿宋_GB18030" w:hAnsi="方正仿宋_GB18030" w:eastAsia="方正仿宋_GB18030" w:cs="方正仿宋_GB18030"/>
          <w:color w:val="auto"/>
          <w:sz w:val="24"/>
          <w:szCs w:val="24"/>
          <w:highlight w:val="none"/>
        </w:rPr>
        <w:t>。</w:t>
      </w:r>
    </w:p>
    <w:p w14:paraId="56BECD8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1.4.3发包人对工程的技术标准和功能要求的特殊要求：</w:t>
      </w:r>
      <w:r>
        <w:rPr>
          <w:rFonts w:hint="eastAsia" w:ascii="方正仿宋_GB18030" w:hAnsi="方正仿宋_GB18030" w:eastAsia="方正仿宋_GB18030" w:cs="方正仿宋_GB18030"/>
          <w:color w:val="auto"/>
          <w:sz w:val="24"/>
          <w:szCs w:val="24"/>
          <w:highlight w:val="none"/>
          <w:u w:val="single"/>
        </w:rPr>
        <w:t xml:space="preserve">  详见图纸</w:t>
      </w:r>
      <w:r>
        <w:rPr>
          <w:rFonts w:hint="eastAsia" w:ascii="方正仿宋_GB18030" w:hAnsi="方正仿宋_GB18030" w:eastAsia="方正仿宋_GB18030" w:cs="方正仿宋_GB18030"/>
          <w:color w:val="auto"/>
          <w:sz w:val="24"/>
          <w:szCs w:val="24"/>
          <w:highlight w:val="none"/>
        </w:rPr>
        <w:t>。</w:t>
      </w:r>
    </w:p>
    <w:p w14:paraId="7B015A8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 合同文件的优先顺序</w:t>
      </w:r>
    </w:p>
    <w:p w14:paraId="4D0AA8B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合同文件组成及优先顺序为：</w:t>
      </w:r>
      <w:r>
        <w:rPr>
          <w:rFonts w:hint="eastAsia" w:ascii="方正仿宋_GB18030" w:hAnsi="方正仿宋_GB18030" w:eastAsia="方正仿宋_GB18030" w:cs="方正仿宋_GB18030"/>
          <w:color w:val="auto"/>
          <w:sz w:val="24"/>
          <w:szCs w:val="24"/>
          <w:highlight w:val="none"/>
          <w:u w:val="single"/>
        </w:rPr>
        <w:t>执行通用条款             </w:t>
      </w:r>
      <w:r>
        <w:rPr>
          <w:rFonts w:hint="eastAsia" w:ascii="方正仿宋_GB18030" w:hAnsi="方正仿宋_GB18030" w:eastAsia="方正仿宋_GB18030" w:cs="方正仿宋_GB18030"/>
          <w:color w:val="auto"/>
          <w:sz w:val="24"/>
          <w:szCs w:val="24"/>
          <w:highlight w:val="none"/>
        </w:rPr>
        <w:t>。</w:t>
      </w:r>
    </w:p>
    <w:p w14:paraId="0800D6F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 图纸和承包人文件</w:t>
      </w:r>
      <w:r>
        <w:rPr>
          <w:rFonts w:hint="eastAsia" w:ascii="方正仿宋_GB18030" w:hAnsi="方正仿宋_GB18030" w:eastAsia="方正仿宋_GB18030" w:cs="方正仿宋_GB18030"/>
          <w:color w:val="auto"/>
          <w:sz w:val="24"/>
          <w:szCs w:val="24"/>
          <w:highlight w:val="none"/>
        </w:rPr>
        <w:tab/>
      </w:r>
    </w:p>
    <w:p w14:paraId="48CC79E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图纸的提供</w:t>
      </w:r>
    </w:p>
    <w:p w14:paraId="49F404E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发包人向承包人提供图纸的期限：</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p w14:paraId="38E4D04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发包人向承包人提供图纸的数量：</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73BC5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发包人向承包人提供图纸的内容：</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43C979B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1.6.4 承包人文件</w:t>
      </w:r>
    </w:p>
    <w:p w14:paraId="3AE1ACF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需要由承包人提供的文件，包括：</w:t>
      </w:r>
      <w:r>
        <w:rPr>
          <w:rFonts w:hint="eastAsia" w:ascii="方正仿宋_GB18030" w:hAnsi="方正仿宋_GB18030" w:eastAsia="方正仿宋_GB18030" w:cs="方正仿宋_GB18030"/>
          <w:color w:val="auto"/>
          <w:sz w:val="24"/>
          <w:szCs w:val="24"/>
          <w:highlight w:val="none"/>
          <w:u w:val="single"/>
        </w:rPr>
        <w:t>实施性施工组织设计及方案   </w:t>
      </w:r>
      <w:r>
        <w:rPr>
          <w:rFonts w:hint="eastAsia" w:ascii="方正仿宋_GB18030" w:hAnsi="方正仿宋_GB18030" w:eastAsia="方正仿宋_GB18030" w:cs="方正仿宋_GB18030"/>
          <w:color w:val="auto"/>
          <w:sz w:val="24"/>
          <w:szCs w:val="24"/>
          <w:highlight w:val="none"/>
        </w:rPr>
        <w:t>；</w:t>
      </w:r>
    </w:p>
    <w:p w14:paraId="6CF4C30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承包人提供的文件的期限为：</w:t>
      </w:r>
      <w:r>
        <w:rPr>
          <w:rFonts w:hint="eastAsia" w:ascii="方正仿宋_GB18030" w:hAnsi="方正仿宋_GB18030" w:eastAsia="方正仿宋_GB18030" w:cs="方正仿宋_GB18030"/>
          <w:color w:val="auto"/>
          <w:sz w:val="24"/>
          <w:szCs w:val="24"/>
          <w:highlight w:val="none"/>
          <w:u w:val="single"/>
        </w:rPr>
        <w:t>   开工前     </w:t>
      </w:r>
      <w:r>
        <w:rPr>
          <w:rFonts w:hint="eastAsia" w:ascii="方正仿宋_GB18030" w:hAnsi="方正仿宋_GB18030" w:eastAsia="方正仿宋_GB18030" w:cs="方正仿宋_GB18030"/>
          <w:color w:val="auto"/>
          <w:sz w:val="24"/>
          <w:szCs w:val="24"/>
          <w:highlight w:val="none"/>
        </w:rPr>
        <w:t>；</w:t>
      </w:r>
    </w:p>
    <w:p w14:paraId="7CCC606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承包人提供的文件的数量为：</w:t>
      </w:r>
      <w:r>
        <w:rPr>
          <w:rFonts w:hint="eastAsia" w:ascii="方正仿宋_GB18030" w:hAnsi="方正仿宋_GB18030" w:eastAsia="方正仿宋_GB18030" w:cs="方正仿宋_GB18030"/>
          <w:color w:val="auto"/>
          <w:sz w:val="24"/>
          <w:szCs w:val="24"/>
          <w:highlight w:val="none"/>
          <w:u w:val="single"/>
        </w:rPr>
        <w:t>肆份              </w:t>
      </w:r>
      <w:r>
        <w:rPr>
          <w:rFonts w:hint="eastAsia" w:ascii="方正仿宋_GB18030" w:hAnsi="方正仿宋_GB18030" w:eastAsia="方正仿宋_GB18030" w:cs="方正仿宋_GB18030"/>
          <w:color w:val="auto"/>
          <w:sz w:val="24"/>
          <w:szCs w:val="24"/>
          <w:highlight w:val="none"/>
        </w:rPr>
        <w:t>；</w:t>
      </w:r>
    </w:p>
    <w:p w14:paraId="2822F1E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承包人提供的文件的形式为：</w:t>
      </w:r>
      <w:r>
        <w:rPr>
          <w:rFonts w:hint="eastAsia" w:ascii="方正仿宋_GB18030" w:hAnsi="方正仿宋_GB18030" w:eastAsia="方正仿宋_GB18030" w:cs="方正仿宋_GB18030"/>
          <w:color w:val="auto"/>
          <w:sz w:val="24"/>
          <w:szCs w:val="24"/>
          <w:highlight w:val="none"/>
          <w:u w:val="single"/>
        </w:rPr>
        <w:t> 书面             </w:t>
      </w:r>
      <w:r>
        <w:rPr>
          <w:rFonts w:hint="eastAsia" w:ascii="方正仿宋_GB18030" w:hAnsi="方正仿宋_GB18030" w:eastAsia="方正仿宋_GB18030" w:cs="方正仿宋_GB18030"/>
          <w:color w:val="auto"/>
          <w:sz w:val="24"/>
          <w:szCs w:val="24"/>
          <w:highlight w:val="none"/>
        </w:rPr>
        <w:t>；</w:t>
      </w:r>
    </w:p>
    <w:p w14:paraId="1BD446E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发包人审批承包人文件的期限：</w:t>
      </w:r>
      <w:r>
        <w:rPr>
          <w:rFonts w:hint="eastAsia" w:ascii="方正仿宋_GB18030" w:hAnsi="方正仿宋_GB18030" w:eastAsia="方正仿宋_GB18030" w:cs="方正仿宋_GB18030"/>
          <w:color w:val="auto"/>
          <w:sz w:val="24"/>
          <w:szCs w:val="24"/>
          <w:highlight w:val="none"/>
          <w:u w:val="single"/>
        </w:rPr>
        <w:t>收到文件后7天内审查完毕    </w:t>
      </w:r>
      <w:r>
        <w:rPr>
          <w:rFonts w:hint="eastAsia" w:ascii="方正仿宋_GB18030" w:hAnsi="方正仿宋_GB18030" w:eastAsia="方正仿宋_GB18030" w:cs="方正仿宋_GB18030"/>
          <w:color w:val="auto"/>
          <w:sz w:val="24"/>
          <w:szCs w:val="24"/>
          <w:highlight w:val="none"/>
        </w:rPr>
        <w:t>。</w:t>
      </w:r>
    </w:p>
    <w:p w14:paraId="32CBD25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1.6.5 现场图纸准备</w:t>
      </w:r>
    </w:p>
    <w:p w14:paraId="5654819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关于现场图纸准备的约定：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AD5ABC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 联络</w:t>
      </w:r>
    </w:p>
    <w:p w14:paraId="44D5D6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1.7.1发包人和承包人应当在</w:t>
      </w:r>
      <w:r>
        <w:rPr>
          <w:rFonts w:hint="eastAsia" w:ascii="方正仿宋_GB18030" w:hAnsi="方正仿宋_GB18030" w:eastAsia="方正仿宋_GB18030" w:cs="方正仿宋_GB18030"/>
          <w:color w:val="auto"/>
          <w:sz w:val="24"/>
          <w:szCs w:val="24"/>
          <w:highlight w:val="none"/>
          <w:u w:val="single"/>
        </w:rPr>
        <w:t xml:space="preserve"> 7   </w:t>
      </w:r>
      <w:r>
        <w:rPr>
          <w:rFonts w:hint="eastAsia" w:ascii="方正仿宋_GB18030" w:hAnsi="方正仿宋_GB18030" w:eastAsia="方正仿宋_GB18030" w:cs="方正仿宋_GB18030"/>
          <w:color w:val="auto"/>
          <w:sz w:val="24"/>
          <w:szCs w:val="24"/>
          <w:highlight w:val="none"/>
        </w:rPr>
        <w:t>天内将与合同有关的通知、批准、证明、证书、指示、指令、要求、请求、同意、意见、确定和决定等书面函件送达对方当事人。</w:t>
      </w:r>
    </w:p>
    <w:p w14:paraId="1116A21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1.7.2 发包人接收文件的地点：</w:t>
      </w:r>
      <w:r>
        <w:rPr>
          <w:rFonts w:hint="eastAsia" w:ascii="方正仿宋_GB18030" w:hAnsi="方正仿宋_GB18030" w:eastAsia="方正仿宋_GB18030" w:cs="方正仿宋_GB18030"/>
          <w:color w:val="auto"/>
          <w:sz w:val="24"/>
          <w:szCs w:val="24"/>
          <w:highlight w:val="none"/>
          <w:u w:val="single"/>
        </w:rPr>
        <w:t>项目所在地发包人办公室              </w:t>
      </w:r>
      <w:r>
        <w:rPr>
          <w:rFonts w:hint="eastAsia" w:ascii="方正仿宋_GB18030" w:hAnsi="方正仿宋_GB18030" w:eastAsia="方正仿宋_GB18030" w:cs="方正仿宋_GB18030"/>
          <w:color w:val="auto"/>
          <w:sz w:val="24"/>
          <w:szCs w:val="24"/>
          <w:highlight w:val="none"/>
        </w:rPr>
        <w:t>；</w:t>
      </w:r>
    </w:p>
    <w:p w14:paraId="44C29C0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发包人指定的接收人为：</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26D92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承包人接收文件的地点：</w:t>
      </w:r>
      <w:r>
        <w:rPr>
          <w:rFonts w:hint="eastAsia" w:ascii="方正仿宋_GB18030" w:hAnsi="方正仿宋_GB18030" w:eastAsia="方正仿宋_GB18030" w:cs="方正仿宋_GB18030"/>
          <w:color w:val="auto"/>
          <w:sz w:val="24"/>
          <w:szCs w:val="24"/>
          <w:highlight w:val="none"/>
          <w:u w:val="single"/>
        </w:rPr>
        <w:t>项目所在地承包人项目部                   </w:t>
      </w:r>
      <w:r>
        <w:rPr>
          <w:rFonts w:hint="eastAsia" w:ascii="方正仿宋_GB18030" w:hAnsi="方正仿宋_GB18030" w:eastAsia="方正仿宋_GB18030" w:cs="方正仿宋_GB18030"/>
          <w:color w:val="auto"/>
          <w:sz w:val="24"/>
          <w:szCs w:val="24"/>
          <w:highlight w:val="none"/>
        </w:rPr>
        <w:t>；</w:t>
      </w:r>
    </w:p>
    <w:p w14:paraId="0CE6095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承包人指定的接收人为：</w:t>
      </w:r>
      <w:r>
        <w:rPr>
          <w:rFonts w:hint="eastAsia" w:ascii="方正仿宋_GB18030" w:hAnsi="方正仿宋_GB18030" w:eastAsia="方正仿宋_GB18030" w:cs="方正仿宋_GB18030"/>
          <w:color w:val="auto"/>
          <w:sz w:val="24"/>
          <w:szCs w:val="24"/>
          <w:highlight w:val="none"/>
          <w:u w:val="single"/>
        </w:rPr>
        <w:t>承包方项目经理                    </w:t>
      </w:r>
      <w:r>
        <w:rPr>
          <w:rFonts w:hint="eastAsia" w:ascii="方正仿宋_GB18030" w:hAnsi="方正仿宋_GB18030" w:eastAsia="方正仿宋_GB18030" w:cs="方正仿宋_GB18030"/>
          <w:color w:val="auto"/>
          <w:sz w:val="24"/>
          <w:szCs w:val="24"/>
          <w:highlight w:val="none"/>
        </w:rPr>
        <w:t>。</w:t>
      </w:r>
    </w:p>
    <w:p w14:paraId="594E223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监理人接收文件的地点：</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99FFDF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监理人指定的接收人为：</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139123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 交通运输</w:t>
      </w:r>
    </w:p>
    <w:p w14:paraId="0D0B466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1.10.1 出入现场的权利</w:t>
      </w:r>
    </w:p>
    <w:p w14:paraId="7502DEDA">
      <w:pPr>
        <w:spacing w:line="460" w:lineRule="exact"/>
        <w:ind w:left="596" w:leftChars="284"/>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关于出入现场的权利的约定：</w:t>
      </w:r>
      <w:r>
        <w:rPr>
          <w:rFonts w:hint="eastAsia" w:ascii="方正仿宋_GB18030" w:hAnsi="方正仿宋_GB18030" w:eastAsia="方正仿宋_GB18030" w:cs="方正仿宋_GB18030"/>
          <w:color w:val="auto"/>
          <w:sz w:val="24"/>
          <w:szCs w:val="24"/>
          <w:highlight w:val="none"/>
          <w:u w:val="single"/>
        </w:rPr>
        <w:t xml:space="preserve">由承包人按发包人要求取得出入现场所需的批准手续 </w:t>
      </w:r>
      <w:r>
        <w:rPr>
          <w:rFonts w:hint="eastAsia" w:ascii="方正仿宋_GB18030" w:hAnsi="方正仿宋_GB18030" w:eastAsia="方正仿宋_GB18030" w:cs="方正仿宋_GB18030"/>
          <w:color w:val="auto"/>
          <w:sz w:val="24"/>
          <w:szCs w:val="24"/>
          <w:highlight w:val="none"/>
        </w:rPr>
        <w:t>。</w:t>
      </w:r>
    </w:p>
    <w:p w14:paraId="0463928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1.10.3 场内交通</w:t>
      </w:r>
    </w:p>
    <w:p w14:paraId="615138C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关于场外交通和场内交通的边界的约定：</w:t>
      </w:r>
      <w:r>
        <w:rPr>
          <w:rFonts w:hint="eastAsia" w:ascii="方正仿宋_GB18030" w:hAnsi="方正仿宋_GB18030" w:eastAsia="方正仿宋_GB18030" w:cs="方正仿宋_GB18030"/>
          <w:color w:val="auto"/>
          <w:sz w:val="24"/>
          <w:szCs w:val="24"/>
          <w:highlight w:val="none"/>
          <w:u w:val="single"/>
        </w:rPr>
        <w:t xml:space="preserve">本项目施工现场 </w:t>
      </w:r>
      <w:r>
        <w:rPr>
          <w:rFonts w:hint="eastAsia" w:ascii="方正仿宋_GB18030" w:hAnsi="方正仿宋_GB18030" w:eastAsia="方正仿宋_GB18030" w:cs="方正仿宋_GB18030"/>
          <w:color w:val="auto"/>
          <w:sz w:val="24"/>
          <w:szCs w:val="24"/>
          <w:highlight w:val="none"/>
        </w:rPr>
        <w:t>。</w:t>
      </w:r>
    </w:p>
    <w:p w14:paraId="41817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关于发包人向承包人免费提供满足工程施工需要的场内道路和交通设施的约定：</w:t>
      </w:r>
      <w:r>
        <w:rPr>
          <w:rFonts w:hint="eastAsia" w:ascii="方正仿宋_GB18030" w:hAnsi="方正仿宋_GB18030" w:eastAsia="方正仿宋_GB18030" w:cs="方正仿宋_GB18030"/>
          <w:color w:val="auto"/>
          <w:sz w:val="24"/>
          <w:szCs w:val="24"/>
          <w:highlight w:val="none"/>
          <w:u w:val="single"/>
        </w:rPr>
        <w:t xml:space="preserve">以现场实际施工条件为准   </w:t>
      </w:r>
      <w:r>
        <w:rPr>
          <w:rFonts w:hint="eastAsia" w:ascii="方正仿宋_GB18030" w:hAnsi="方正仿宋_GB18030" w:eastAsia="方正仿宋_GB18030" w:cs="方正仿宋_GB18030"/>
          <w:color w:val="auto"/>
          <w:sz w:val="24"/>
          <w:szCs w:val="24"/>
          <w:highlight w:val="none"/>
        </w:rPr>
        <w:t xml:space="preserve">。  </w:t>
      </w:r>
    </w:p>
    <w:p w14:paraId="4B590D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1.10.4超大件和超重件的运输</w:t>
      </w:r>
    </w:p>
    <w:p w14:paraId="084B0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运输超大件或超重件所需的道路和桥梁临时加固改造费用和其他有关费用由</w:t>
      </w:r>
      <w:r>
        <w:rPr>
          <w:rFonts w:hint="eastAsia" w:ascii="方正仿宋_GB18030" w:hAnsi="方正仿宋_GB18030" w:eastAsia="方正仿宋_GB18030" w:cs="方正仿宋_GB18030"/>
          <w:color w:val="auto"/>
          <w:sz w:val="24"/>
          <w:szCs w:val="24"/>
          <w:highlight w:val="none"/>
          <w:u w:val="single"/>
        </w:rPr>
        <w:t xml:space="preserve">承包人  </w:t>
      </w:r>
      <w:r>
        <w:rPr>
          <w:rFonts w:hint="eastAsia" w:ascii="方正仿宋_GB18030" w:hAnsi="方正仿宋_GB18030" w:eastAsia="方正仿宋_GB18030" w:cs="方正仿宋_GB18030"/>
          <w:color w:val="auto"/>
          <w:sz w:val="24"/>
          <w:szCs w:val="24"/>
          <w:highlight w:val="none"/>
        </w:rPr>
        <w:t>承担。</w:t>
      </w:r>
    </w:p>
    <w:p w14:paraId="0826307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 知识产权</w:t>
      </w:r>
    </w:p>
    <w:p w14:paraId="3A3D3EC5">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6E0F6C9E">
      <w:pPr>
        <w:spacing w:line="460" w:lineRule="exact"/>
        <w:ind w:left="596" w:leftChars="28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405BC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1.11.2 关于承包人为实施工程所编制文件的著作权的归属：</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6B3033B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关于承包人提供的上述文件的使用限制的要求：</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7814E84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1.11.4 承包人在施工过程中所采用的专利、专有技术、技术秘密的使用费的承担方式：</w:t>
      </w:r>
      <w:r>
        <w:rPr>
          <w:rFonts w:hint="eastAsia" w:ascii="方正仿宋_GB18030" w:hAnsi="方正仿宋_GB18030" w:eastAsia="方正仿宋_GB18030" w:cs="方正仿宋_GB18030"/>
          <w:color w:val="auto"/>
          <w:sz w:val="24"/>
          <w:szCs w:val="24"/>
          <w:highlight w:val="none"/>
          <w:u w:val="single"/>
        </w:rPr>
        <w:t>执行通用条款</w:t>
      </w:r>
      <w:r>
        <w:rPr>
          <w:rFonts w:hint="eastAsia" w:ascii="方正仿宋_GB18030" w:hAnsi="方正仿宋_GB18030" w:eastAsia="方正仿宋_GB18030" w:cs="方正仿宋_GB18030"/>
          <w:color w:val="auto"/>
          <w:sz w:val="24"/>
          <w:szCs w:val="24"/>
          <w:highlight w:val="none"/>
        </w:rPr>
        <w:t>。</w:t>
      </w:r>
    </w:p>
    <w:p w14:paraId="12E6DE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1.13工程量清单错误的修正</w:t>
      </w:r>
    </w:p>
    <w:p w14:paraId="714B289F">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出现工程量清单错误时，是否调整合同价格：是。</w:t>
      </w:r>
    </w:p>
    <w:p w14:paraId="1C59266C">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rPr>
        <w:t>允许调整合同价格的工程量偏差范围：允许调整合同价格的工程量偏差范围：1、招标工程量清单缺漏项；2、实体工程量变化超出±15%以外时调整。</w:t>
      </w:r>
    </w:p>
    <w:p w14:paraId="175A8FA2">
      <w:pPr>
        <w:spacing w:line="460" w:lineRule="exact"/>
        <w:rPr>
          <w:rFonts w:hint="eastAsia" w:ascii="方正仿宋_GB18030" w:hAnsi="方正仿宋_GB18030" w:eastAsia="方正仿宋_GB18030" w:cs="方正仿宋_GB18030"/>
          <w:color w:val="auto"/>
          <w:sz w:val="24"/>
          <w:szCs w:val="24"/>
          <w:highlight w:val="none"/>
          <w:u w:val="single"/>
        </w:rPr>
      </w:pPr>
      <w:bookmarkStart w:id="251" w:name="OLE_LINK1"/>
      <w:r>
        <w:rPr>
          <w:rFonts w:hint="eastAsia" w:ascii="方正仿宋_GB18030" w:hAnsi="方正仿宋_GB18030" w:eastAsia="方正仿宋_GB18030" w:cs="方正仿宋_GB18030"/>
          <w:color w:val="auto"/>
          <w:sz w:val="24"/>
          <w:szCs w:val="24"/>
          <w:highlight w:val="none"/>
          <w:u w:val="single"/>
          <w:lang w:val="en-US" w:eastAsia="zh-CN"/>
        </w:rPr>
        <w:t>1、</w:t>
      </w:r>
      <w:r>
        <w:rPr>
          <w:rFonts w:hint="eastAsia" w:ascii="方正仿宋_GB18030" w:hAnsi="方正仿宋_GB18030" w:eastAsia="方正仿宋_GB18030" w:cs="方正仿宋_GB18030"/>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方正仿宋_GB18030" w:hAnsi="方正仿宋_GB18030" w:eastAsia="方正仿宋_GB18030" w:cs="方正仿宋_GB18030"/>
          <w:color w:val="auto"/>
          <w:sz w:val="24"/>
          <w:szCs w:val="24"/>
          <w:highlight w:val="none"/>
          <w:u w:val="single"/>
          <w:lang w:eastAsia="zh-CN"/>
        </w:rPr>
        <w:t>中</w:t>
      </w:r>
      <w:r>
        <w:rPr>
          <w:rFonts w:hint="eastAsia" w:ascii="方正仿宋_GB18030" w:hAnsi="方正仿宋_GB18030" w:eastAsia="方正仿宋_GB18030" w:cs="方正仿宋_GB18030"/>
          <w:color w:val="auto"/>
          <w:sz w:val="24"/>
          <w:szCs w:val="24"/>
          <w:highlight w:val="none"/>
          <w:u w:val="single"/>
        </w:rPr>
        <w:t>限计取、工程造价管理机构发布的工程实施当期信息价格，提出缺项漏项工程项目的单价或总价，报发包人确认后调整。</w:t>
      </w:r>
    </w:p>
    <w:bookmarkEnd w:id="251"/>
    <w:p w14:paraId="45CE0D54">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方正仿宋_GB18030" w:hAnsi="方正仿宋_GB18030" w:eastAsia="方正仿宋_GB18030" w:cs="方正仿宋_GB18030"/>
          <w:color w:val="auto"/>
          <w:sz w:val="24"/>
          <w:szCs w:val="24"/>
          <w:highlight w:val="none"/>
          <w:u w:val="single"/>
          <w:lang w:eastAsia="zh-CN"/>
        </w:rPr>
        <w:t>，措施费不做调整</w:t>
      </w:r>
      <w:r>
        <w:rPr>
          <w:rFonts w:hint="eastAsia" w:ascii="方正仿宋_GB18030" w:hAnsi="方正仿宋_GB18030" w:eastAsia="方正仿宋_GB18030" w:cs="方正仿宋_GB18030"/>
          <w:color w:val="auto"/>
          <w:sz w:val="24"/>
          <w:szCs w:val="24"/>
          <w:highlight w:val="none"/>
          <w:u w:val="single"/>
        </w:rPr>
        <w:t>。</w:t>
      </w:r>
    </w:p>
    <w:p w14:paraId="6D60BF9B">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lang w:val="en-US" w:eastAsia="zh-CN"/>
        </w:rPr>
        <w:t>2</w:t>
      </w:r>
      <w:r>
        <w:rPr>
          <w:rFonts w:hint="eastAsia" w:ascii="方正仿宋_GB18030" w:hAnsi="方正仿宋_GB18030" w:eastAsia="方正仿宋_GB18030" w:cs="方正仿宋_GB18030"/>
          <w:b w:val="0"/>
          <w:color w:val="auto"/>
          <w:sz w:val="24"/>
          <w:szCs w:val="24"/>
          <w:highlight w:val="none"/>
        </w:rPr>
        <w:t>. 发包人</w:t>
      </w:r>
    </w:p>
    <w:p w14:paraId="48F003D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2.2 发包人代表</w:t>
      </w:r>
    </w:p>
    <w:p w14:paraId="3CBA3DA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发包人代表：</w:t>
      </w:r>
    </w:p>
    <w:p w14:paraId="0A390E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7431993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DDD79E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FA9B3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46482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  </w:t>
      </w:r>
      <w:r>
        <w:rPr>
          <w:rFonts w:hint="eastAsia" w:ascii="方正仿宋_GB18030" w:hAnsi="方正仿宋_GB18030" w:eastAsia="方正仿宋_GB18030" w:cs="方正仿宋_GB18030"/>
          <w:color w:val="auto"/>
          <w:sz w:val="24"/>
          <w:szCs w:val="24"/>
          <w:highlight w:val="none"/>
        </w:rPr>
        <w:t>；</w:t>
      </w:r>
    </w:p>
    <w:p w14:paraId="572A001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444B276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发包人对发包人代表的授权范围如下：</w:t>
      </w:r>
      <w:r>
        <w:rPr>
          <w:rFonts w:hint="eastAsia" w:ascii="方正仿宋_GB18030" w:hAnsi="方正仿宋_GB18030" w:eastAsia="方正仿宋_GB18030" w:cs="方正仿宋_GB18030"/>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方正仿宋_GB18030" w:hAnsi="方正仿宋_GB18030" w:eastAsia="方正仿宋_GB18030" w:cs="方正仿宋_GB18030"/>
          <w:color w:val="auto"/>
          <w:sz w:val="24"/>
          <w:szCs w:val="24"/>
          <w:highlight w:val="none"/>
        </w:rPr>
        <w:t>。</w:t>
      </w:r>
    </w:p>
    <w:p w14:paraId="5843F95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 施工现场、施工条件和基础资料的提供</w:t>
      </w:r>
    </w:p>
    <w:p w14:paraId="1C94358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2.4.1 提供施工现场</w:t>
      </w:r>
    </w:p>
    <w:p w14:paraId="44919AB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关于发包人移交施工现场的期限要求：</w:t>
      </w:r>
      <w:r>
        <w:rPr>
          <w:rFonts w:hint="eastAsia" w:ascii="方正仿宋_GB18030" w:hAnsi="方正仿宋_GB18030" w:eastAsia="方正仿宋_GB18030" w:cs="方正仿宋_GB18030"/>
          <w:color w:val="auto"/>
          <w:sz w:val="24"/>
          <w:szCs w:val="24"/>
          <w:highlight w:val="none"/>
          <w:u w:val="single"/>
        </w:rPr>
        <w:t>开工前    </w:t>
      </w:r>
      <w:r>
        <w:rPr>
          <w:rFonts w:hint="eastAsia" w:ascii="方正仿宋_GB18030" w:hAnsi="方正仿宋_GB18030" w:eastAsia="方正仿宋_GB18030" w:cs="方正仿宋_GB18030"/>
          <w:color w:val="auto"/>
          <w:sz w:val="24"/>
          <w:szCs w:val="24"/>
          <w:highlight w:val="none"/>
        </w:rPr>
        <w:t>。</w:t>
      </w:r>
    </w:p>
    <w:p w14:paraId="611B3B4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2.4.2 提供施工条件</w:t>
      </w:r>
    </w:p>
    <w:p w14:paraId="55223F7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关于发包人应负责提供施工所需要的条件，包括：</w:t>
      </w:r>
      <w:r>
        <w:rPr>
          <w:rFonts w:hint="eastAsia" w:ascii="方正仿宋_GB18030" w:hAnsi="方正仿宋_GB18030" w:eastAsia="方正仿宋_GB18030" w:cs="方正仿宋_GB18030"/>
          <w:color w:val="auto"/>
          <w:sz w:val="24"/>
          <w:szCs w:val="24"/>
          <w:highlight w:val="none"/>
          <w:u w:val="single"/>
        </w:rPr>
        <w:t xml:space="preserve"> 执行通用条款          </w:t>
      </w:r>
      <w:r>
        <w:rPr>
          <w:rFonts w:hint="eastAsia" w:ascii="方正仿宋_GB18030" w:hAnsi="方正仿宋_GB18030" w:eastAsia="方正仿宋_GB18030" w:cs="方正仿宋_GB18030"/>
          <w:color w:val="auto"/>
          <w:sz w:val="24"/>
          <w:szCs w:val="24"/>
          <w:highlight w:val="none"/>
        </w:rPr>
        <w:t>。</w:t>
      </w:r>
    </w:p>
    <w:p w14:paraId="5FB6EFC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2.5 资金来源证明及支付担保</w:t>
      </w:r>
    </w:p>
    <w:p w14:paraId="739A1D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发包人提供资金来源证明的期限要求：</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C9E74A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发包人是否提供支付担保：</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w:t>
      </w:r>
    </w:p>
    <w:p w14:paraId="787251B2">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发包人提供支付担保的形式：</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56203A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3. 承包人</w:t>
      </w:r>
    </w:p>
    <w:p w14:paraId="54F4D7A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3.1 承包人的一般义务</w:t>
      </w:r>
    </w:p>
    <w:p w14:paraId="01079186">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（5）承包人提交的竣工资料的内容：</w:t>
      </w:r>
      <w:r>
        <w:rPr>
          <w:rFonts w:hint="eastAsia" w:ascii="方正仿宋_GB18030" w:hAnsi="方正仿宋_GB18030" w:eastAsia="方正仿宋_GB18030" w:cs="方正仿宋_GB18030"/>
          <w:color w:val="auto"/>
          <w:sz w:val="24"/>
          <w:szCs w:val="24"/>
          <w:highlight w:val="none"/>
          <w:u w:val="single"/>
        </w:rPr>
        <w:t xml:space="preserve">    竣工图及</w:t>
      </w:r>
      <w:r>
        <w:rPr>
          <w:rFonts w:hint="eastAsia" w:ascii="方正仿宋_GB18030" w:hAnsi="方正仿宋_GB18030" w:eastAsia="方正仿宋_GB18030" w:cs="方正仿宋_GB18030"/>
          <w:color w:val="auto"/>
          <w:sz w:val="24"/>
          <w:szCs w:val="24"/>
          <w:highlight w:val="none"/>
          <w:u w:val="single"/>
          <w:lang w:val="en-US" w:eastAsia="zh-CN"/>
        </w:rPr>
        <w:t>竣工</w:t>
      </w:r>
      <w:r>
        <w:rPr>
          <w:rFonts w:hint="eastAsia" w:ascii="方正仿宋_GB18030" w:hAnsi="方正仿宋_GB18030" w:eastAsia="方正仿宋_GB18030" w:cs="方正仿宋_GB18030"/>
          <w:color w:val="auto"/>
          <w:sz w:val="24"/>
          <w:szCs w:val="24"/>
          <w:highlight w:val="none"/>
          <w:u w:val="single"/>
        </w:rPr>
        <w:t xml:space="preserve">资料          </w:t>
      </w:r>
      <w:r>
        <w:rPr>
          <w:rFonts w:hint="eastAsia" w:ascii="方正仿宋_GB18030" w:hAnsi="方正仿宋_GB18030" w:eastAsia="方正仿宋_GB18030" w:cs="方正仿宋_GB18030"/>
          <w:color w:val="auto"/>
          <w:sz w:val="24"/>
          <w:szCs w:val="24"/>
          <w:highlight w:val="none"/>
        </w:rPr>
        <w:t xml:space="preserve"> 。</w:t>
      </w:r>
    </w:p>
    <w:p w14:paraId="1F9E1E9D">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承包人需要提交的竣工资料套数：</w:t>
      </w:r>
      <w:r>
        <w:rPr>
          <w:rFonts w:hint="eastAsia" w:ascii="方正仿宋_GB18030" w:hAnsi="方正仿宋_GB18030" w:eastAsia="方正仿宋_GB18030" w:cs="方正仿宋_GB18030"/>
          <w:color w:val="auto"/>
          <w:sz w:val="24"/>
          <w:szCs w:val="24"/>
          <w:highlight w:val="none"/>
          <w:u w:val="single"/>
        </w:rPr>
        <w:t xml:space="preserve">        两套                       </w:t>
      </w:r>
      <w:r>
        <w:rPr>
          <w:rFonts w:hint="eastAsia" w:ascii="方正仿宋_GB18030" w:hAnsi="方正仿宋_GB18030" w:eastAsia="方正仿宋_GB18030" w:cs="方正仿宋_GB18030"/>
          <w:color w:val="auto"/>
          <w:sz w:val="24"/>
          <w:szCs w:val="24"/>
          <w:highlight w:val="none"/>
        </w:rPr>
        <w:t>。</w:t>
      </w:r>
    </w:p>
    <w:p w14:paraId="65100B5F">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承包人提交的竣工资料的费用承担：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p w14:paraId="26D41EE5">
      <w:pPr>
        <w:spacing w:line="460" w:lineRule="exact"/>
        <w:ind w:left="638" w:leftChars="30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承包人提交的竣工资料移交时间：</w:t>
      </w:r>
      <w:r>
        <w:rPr>
          <w:rFonts w:hint="eastAsia" w:ascii="方正仿宋_GB18030" w:hAnsi="方正仿宋_GB18030" w:eastAsia="方正仿宋_GB18030" w:cs="方正仿宋_GB18030"/>
          <w:color w:val="auto"/>
          <w:sz w:val="24"/>
          <w:szCs w:val="24"/>
          <w:highlight w:val="none"/>
          <w:u w:val="single"/>
        </w:rPr>
        <w:t xml:space="preserve">   工程竣工后壹个月                </w:t>
      </w:r>
      <w:r>
        <w:rPr>
          <w:rFonts w:hint="eastAsia" w:ascii="方正仿宋_GB18030" w:hAnsi="方正仿宋_GB18030" w:eastAsia="方正仿宋_GB18030" w:cs="方正仿宋_GB18030"/>
          <w:color w:val="auto"/>
          <w:sz w:val="24"/>
          <w:szCs w:val="24"/>
          <w:highlight w:val="none"/>
        </w:rPr>
        <w:t>。</w:t>
      </w:r>
    </w:p>
    <w:p w14:paraId="32E3A737">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承包人提交的竣工资料形式要求：</w:t>
      </w:r>
      <w:r>
        <w:rPr>
          <w:rFonts w:hint="eastAsia" w:ascii="方正仿宋_GB18030" w:hAnsi="方正仿宋_GB18030" w:eastAsia="方正仿宋_GB18030" w:cs="方正仿宋_GB18030"/>
          <w:color w:val="auto"/>
          <w:sz w:val="24"/>
          <w:szCs w:val="24"/>
          <w:highlight w:val="none"/>
          <w:u w:val="single"/>
        </w:rPr>
        <w:t xml:space="preserve">    书面                            </w:t>
      </w:r>
      <w:r>
        <w:rPr>
          <w:rFonts w:hint="eastAsia" w:ascii="方正仿宋_GB18030" w:hAnsi="方正仿宋_GB18030" w:eastAsia="方正仿宋_GB18030" w:cs="方正仿宋_GB18030"/>
          <w:color w:val="auto"/>
          <w:sz w:val="24"/>
          <w:szCs w:val="24"/>
          <w:highlight w:val="none"/>
        </w:rPr>
        <w:t>。</w:t>
      </w:r>
    </w:p>
    <w:p w14:paraId="68DCEA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（6）承包人应履行的其他义务：</w:t>
      </w:r>
      <w:r>
        <w:rPr>
          <w:rFonts w:hint="eastAsia" w:ascii="方正仿宋_GB18030" w:hAnsi="方正仿宋_GB18030" w:eastAsia="方正仿宋_GB18030" w:cs="方正仿宋_GB18030"/>
          <w:color w:val="auto"/>
          <w:sz w:val="24"/>
          <w:szCs w:val="24"/>
          <w:highlight w:val="none"/>
          <w:u w:val="single"/>
        </w:rPr>
        <w:t xml:space="preserve"> 双方协商确定                       </w:t>
      </w:r>
      <w:r>
        <w:rPr>
          <w:rFonts w:hint="eastAsia" w:ascii="方正仿宋_GB18030" w:hAnsi="方正仿宋_GB18030" w:eastAsia="方正仿宋_GB18030" w:cs="方正仿宋_GB18030"/>
          <w:color w:val="auto"/>
          <w:sz w:val="24"/>
          <w:szCs w:val="24"/>
          <w:highlight w:val="none"/>
        </w:rPr>
        <w:t>。</w:t>
      </w:r>
    </w:p>
    <w:p w14:paraId="43565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 项目负责人</w:t>
      </w:r>
    </w:p>
    <w:p w14:paraId="59C9742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3.2.1 项目负责人：</w:t>
      </w:r>
    </w:p>
    <w:p w14:paraId="2938047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5EF7E85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2673F48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建造师执业资格等级：</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5225F0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建造师注册证书号：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BA066C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建造师执业印章号：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9F9199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安全生产考核合格证书号：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16D51F9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3CD2DA7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398406D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6F38CC7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承包人对项目负责人的授权范围如下：</w:t>
      </w:r>
      <w:r>
        <w:rPr>
          <w:rFonts w:hint="eastAsia" w:ascii="方正仿宋_GB18030" w:hAnsi="方正仿宋_GB18030" w:eastAsia="方正仿宋_GB18030" w:cs="方正仿宋_GB18030"/>
          <w:color w:val="auto"/>
          <w:sz w:val="24"/>
          <w:szCs w:val="24"/>
          <w:highlight w:val="none"/>
          <w:u w:val="single"/>
        </w:rPr>
        <w:t>全面负责项目施工过程中质量、安全、进度管理工作</w:t>
      </w:r>
      <w:r>
        <w:rPr>
          <w:rFonts w:hint="eastAsia" w:ascii="方正仿宋_GB18030" w:hAnsi="方正仿宋_GB18030" w:eastAsia="方正仿宋_GB18030" w:cs="方正仿宋_GB18030"/>
          <w:color w:val="auto"/>
          <w:sz w:val="24"/>
          <w:szCs w:val="24"/>
          <w:highlight w:val="none"/>
        </w:rPr>
        <w:t>。</w:t>
      </w:r>
    </w:p>
    <w:p w14:paraId="603A5A5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关于项目负责人每月在施工现场的时间要求：</w:t>
      </w:r>
      <w:r>
        <w:rPr>
          <w:rFonts w:hint="eastAsia" w:ascii="方正仿宋_GB18030" w:hAnsi="方正仿宋_GB18030" w:eastAsia="方正仿宋_GB18030" w:cs="方正仿宋_GB18030"/>
          <w:color w:val="auto"/>
          <w:sz w:val="24"/>
          <w:szCs w:val="24"/>
          <w:highlight w:val="none"/>
          <w:u w:val="single"/>
        </w:rPr>
        <w:t>不少于22天</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每少一天承担违约金3000元，不封顶</w:t>
      </w:r>
      <w:r>
        <w:rPr>
          <w:rFonts w:hint="eastAsia" w:ascii="方正仿宋_GB18030" w:hAnsi="方正仿宋_GB18030" w:eastAsia="方正仿宋_GB18030" w:cs="方正仿宋_GB18030"/>
          <w:color w:val="auto"/>
          <w:sz w:val="24"/>
          <w:szCs w:val="24"/>
          <w:highlight w:val="none"/>
          <w:u w:val="single"/>
        </w:rPr>
        <w:t xml:space="preserve">  。</w:t>
      </w:r>
    </w:p>
    <w:p w14:paraId="772E7F2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承包人未提交劳动合同，以及没有为项目负责人缴纳社会保险证明的违约责任：</w:t>
      </w:r>
      <w:r>
        <w:rPr>
          <w:rFonts w:hint="eastAsia" w:ascii="方正仿宋_GB18030" w:hAnsi="方正仿宋_GB18030" w:eastAsia="方正仿宋_GB18030" w:cs="方正仿宋_GB18030"/>
          <w:color w:val="auto"/>
          <w:sz w:val="24"/>
          <w:szCs w:val="24"/>
          <w:highlight w:val="none"/>
          <w:u w:val="single"/>
          <w:lang w:val="en-US" w:eastAsia="zh-CN"/>
        </w:rPr>
        <w:t xml:space="preserve"> 承包人承担上述违约责任给发包人造成的损失，且发包人有权要求承包人立即更换，同时承担违约金5000元 。</w:t>
      </w:r>
    </w:p>
    <w:p w14:paraId="48E735EA">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项目负责人未经批准，擅自离开施工现场的违约责任：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同时每发生一次承担违约金2000元/次/人/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11F3422F">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3.2.3 承包人擅自更换项目负责人的违约责任：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075066B7">
      <w:pPr>
        <w:spacing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rPr>
        <w:t>3.2.4 承包人无正当理由拒绝更换项目负责人的违约责任：</w:t>
      </w:r>
      <w:r>
        <w:rPr>
          <w:rFonts w:hint="eastAsia" w:ascii="方正仿宋_GB18030" w:hAnsi="方正仿宋_GB18030" w:eastAsia="方正仿宋_GB18030" w:cs="方正仿宋_GB18030"/>
          <w:color w:val="auto"/>
          <w:sz w:val="24"/>
          <w:szCs w:val="24"/>
          <w:highlight w:val="none"/>
          <w:u w:val="single"/>
          <w:lang w:val="en-US" w:eastAsia="zh-CN"/>
        </w:rPr>
        <w:t>承包人承担上述违约责任给发包人造成的损失，同时每发生一次承担违约金2000元/次。</w:t>
      </w:r>
    </w:p>
    <w:p w14:paraId="591BB3B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 承包人人员</w:t>
      </w:r>
    </w:p>
    <w:p w14:paraId="74AB645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3.3.1 承包人提交项目管理机构及施工现场管理人员安排报告的期限：</w:t>
      </w:r>
      <w:r>
        <w:rPr>
          <w:rFonts w:hint="eastAsia" w:ascii="方正仿宋_GB18030" w:hAnsi="方正仿宋_GB18030" w:eastAsia="方正仿宋_GB18030" w:cs="方正仿宋_GB18030"/>
          <w:color w:val="auto"/>
          <w:sz w:val="24"/>
          <w:szCs w:val="24"/>
          <w:highlight w:val="none"/>
          <w:u w:val="single"/>
        </w:rPr>
        <w:t xml:space="preserve">工程开工前2天  </w:t>
      </w:r>
      <w:r>
        <w:rPr>
          <w:rFonts w:hint="eastAsia" w:ascii="方正仿宋_GB18030" w:hAnsi="方正仿宋_GB18030" w:eastAsia="方正仿宋_GB18030" w:cs="方正仿宋_GB18030"/>
          <w:color w:val="auto"/>
          <w:sz w:val="24"/>
          <w:szCs w:val="24"/>
          <w:highlight w:val="none"/>
        </w:rPr>
        <w:t>。</w:t>
      </w:r>
    </w:p>
    <w:p w14:paraId="3987DE1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3.3.3 承包人无正当理由拒绝撤换主要施工管理人员的违约责任：</w:t>
      </w:r>
      <w:r>
        <w:rPr>
          <w:rFonts w:hint="eastAsia" w:ascii="方正仿宋_GB18030" w:hAnsi="方正仿宋_GB18030" w:eastAsia="方正仿宋_GB18030" w:cs="方正仿宋_GB18030"/>
          <w:color w:val="auto"/>
          <w:sz w:val="24"/>
          <w:szCs w:val="24"/>
          <w:highlight w:val="none"/>
          <w:u w:val="single"/>
        </w:rPr>
        <w:t xml:space="preserve">  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w:t>
      </w:r>
    </w:p>
    <w:p w14:paraId="59CF5929">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3.3.4 承包人主要施工管理人员离开施工现场的批准要求： </w:t>
      </w:r>
      <w:r>
        <w:rPr>
          <w:rFonts w:hint="eastAsia" w:ascii="方正仿宋_GB18030" w:hAnsi="方正仿宋_GB18030" w:eastAsia="方正仿宋_GB18030" w:cs="方正仿宋_GB18030"/>
          <w:color w:val="auto"/>
          <w:sz w:val="24"/>
          <w:szCs w:val="24"/>
          <w:highlight w:val="none"/>
          <w:u w:val="single"/>
        </w:rPr>
        <w:t xml:space="preserve">由发包人师批准后方可离开      </w:t>
      </w:r>
      <w:r>
        <w:rPr>
          <w:rFonts w:hint="eastAsia" w:ascii="方正仿宋_GB18030" w:hAnsi="方正仿宋_GB18030" w:eastAsia="方正仿宋_GB18030" w:cs="方正仿宋_GB18030"/>
          <w:color w:val="auto"/>
          <w:sz w:val="24"/>
          <w:szCs w:val="24"/>
          <w:highlight w:val="none"/>
        </w:rPr>
        <w:t>。</w:t>
      </w:r>
    </w:p>
    <w:p w14:paraId="453CE590">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3.3.5承包人擅自更换主要施工管理人员的违约责任：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rPr>
        <w:t xml:space="preserve"> 。</w:t>
      </w:r>
    </w:p>
    <w:p w14:paraId="37E9E4D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承包人主要施工管理人员擅自离开施工现场的违约责任：</w:t>
      </w:r>
      <w:r>
        <w:rPr>
          <w:rFonts w:hint="eastAsia" w:ascii="方正仿宋_GB18030" w:hAnsi="方正仿宋_GB18030" w:eastAsia="方正仿宋_GB18030" w:cs="方正仿宋_GB18030"/>
          <w:color w:val="auto"/>
          <w:sz w:val="24"/>
          <w:szCs w:val="24"/>
          <w:highlight w:val="none"/>
          <w:u w:val="single"/>
        </w:rPr>
        <w:t>承包人承担上述违约责任给发包人造成的损失</w:t>
      </w:r>
      <w:r>
        <w:rPr>
          <w:rFonts w:hint="eastAsia" w:ascii="方正仿宋_GB18030" w:hAnsi="方正仿宋_GB18030" w:eastAsia="方正仿宋_GB18030" w:cs="方正仿宋_GB18030"/>
          <w:color w:val="auto"/>
          <w:sz w:val="24"/>
          <w:szCs w:val="24"/>
          <w:highlight w:val="none"/>
          <w:u w:val="single"/>
          <w:lang w:eastAsia="zh-CN"/>
        </w:rPr>
        <w:t>，</w:t>
      </w:r>
      <w:r>
        <w:rPr>
          <w:rFonts w:hint="eastAsia" w:ascii="方正仿宋_GB18030" w:hAnsi="方正仿宋_GB18030" w:eastAsia="方正仿宋_GB18030" w:cs="方正仿宋_GB18030"/>
          <w:color w:val="auto"/>
          <w:sz w:val="24"/>
          <w:szCs w:val="24"/>
          <w:highlight w:val="none"/>
          <w:u w:val="single"/>
          <w:lang w:val="en-US" w:eastAsia="zh-CN"/>
        </w:rPr>
        <w:t>同时每发生一次承担违约金3000元/次/人/</w:t>
      </w:r>
      <w:r>
        <w:rPr>
          <w:rFonts w:hint="eastAsia" w:ascii="方正仿宋_GB18030" w:hAnsi="方正仿宋_GB18030" w:eastAsia="方正仿宋_GB18030" w:cs="方正仿宋_GB18030"/>
          <w:color w:val="auto"/>
          <w:sz w:val="24"/>
          <w:szCs w:val="24"/>
          <w:highlight w:val="none"/>
          <w:u w:val="single"/>
          <w:lang w:val="en" w:eastAsia="zh-CN"/>
        </w:rPr>
        <w:t>日</w:t>
      </w:r>
      <w:r>
        <w:rPr>
          <w:rFonts w:hint="eastAsia" w:ascii="方正仿宋_GB18030" w:hAnsi="方正仿宋_GB18030" w:eastAsia="方正仿宋_GB18030" w:cs="方正仿宋_GB18030"/>
          <w:color w:val="auto"/>
          <w:sz w:val="24"/>
          <w:szCs w:val="24"/>
          <w:highlight w:val="none"/>
          <w:u w:val="single"/>
        </w:rPr>
        <w:t>。</w:t>
      </w:r>
    </w:p>
    <w:p w14:paraId="24FE211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52" w:name="_Toc296890987"/>
      <w:bookmarkStart w:id="253" w:name="_Toc297123492"/>
      <w:bookmarkStart w:id="254" w:name="_Toc296503159"/>
      <w:bookmarkStart w:id="255" w:name="_Toc296346660"/>
      <w:bookmarkStart w:id="256" w:name="_Toc296891199"/>
      <w:bookmarkStart w:id="257" w:name="_Toc300934945"/>
      <w:bookmarkStart w:id="258" w:name="_Toc296347158"/>
      <w:bookmarkStart w:id="259" w:name="_Toc303539102"/>
      <w:bookmarkStart w:id="260" w:name="_Toc304295523"/>
      <w:bookmarkStart w:id="261" w:name="_Toc296944498"/>
      <w:bookmarkStart w:id="262" w:name="_Toc312677988"/>
      <w:bookmarkStart w:id="263" w:name="_Toc297120459"/>
      <w:bookmarkStart w:id="264" w:name="_Toc297048345"/>
      <w:bookmarkStart w:id="265" w:name="_Toc297216151"/>
      <w:bookmarkStart w:id="266" w:name="_Toc292559869"/>
      <w:bookmarkStart w:id="267" w:name="_Toc292559364"/>
      <w:r>
        <w:rPr>
          <w:rFonts w:hint="eastAsia" w:ascii="方正仿宋_GB18030" w:hAnsi="方正仿宋_GB18030" w:eastAsia="方正仿宋_GB18030" w:cs="方正仿宋_GB18030"/>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14:paraId="6EC4376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68" w:name="_Toc297123493"/>
      <w:bookmarkStart w:id="269" w:name="_Toc296890988"/>
      <w:bookmarkStart w:id="270" w:name="_Toc296503160"/>
      <w:bookmarkStart w:id="271" w:name="_Toc304295524"/>
      <w:bookmarkStart w:id="272" w:name="_Toc303539103"/>
      <w:bookmarkStart w:id="273" w:name="_Toc296891200"/>
      <w:bookmarkStart w:id="274" w:name="_Toc296347159"/>
      <w:bookmarkStart w:id="275" w:name="_Toc297120460"/>
      <w:bookmarkStart w:id="276" w:name="_Toc296346661"/>
      <w:bookmarkStart w:id="277" w:name="_Toc292559870"/>
      <w:bookmarkStart w:id="278" w:name="_Toc297216152"/>
      <w:bookmarkStart w:id="279" w:name="_Toc297048346"/>
      <w:bookmarkStart w:id="280" w:name="_Toc296944499"/>
      <w:bookmarkStart w:id="281" w:name="_Toc300934946"/>
      <w:bookmarkStart w:id="282" w:name="_Toc292559365"/>
      <w:bookmarkStart w:id="283" w:name="_Toc318581158"/>
      <w:bookmarkStart w:id="284" w:name="_Toc312677989"/>
      <w:r>
        <w:rPr>
          <w:rFonts w:hint="eastAsia" w:ascii="方正仿宋_GB18030" w:hAnsi="方正仿宋_GB18030" w:eastAsia="方正仿宋_GB18030" w:cs="方正仿宋_GB18030"/>
          <w:color w:val="auto"/>
          <w:sz w:val="24"/>
          <w:szCs w:val="24"/>
          <w:highlight w:val="none"/>
        </w:rPr>
        <w:t>.5.1 分包的一般约定</w:t>
      </w:r>
    </w:p>
    <w:p w14:paraId="37E6DB3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禁止分包的工程包括：</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p>
    <w:p w14:paraId="0FCF1393">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主体结构、关键性工作的范围：</w:t>
      </w:r>
      <w:r>
        <w:rPr>
          <w:rFonts w:hint="eastAsia" w:ascii="方正仿宋_GB18030" w:hAnsi="方正仿宋_GB18030" w:eastAsia="方正仿宋_GB18030" w:cs="方正仿宋_GB18030"/>
          <w:color w:val="auto"/>
          <w:sz w:val="24"/>
          <w:szCs w:val="24"/>
          <w:highlight w:val="none"/>
          <w:u w:val="single"/>
        </w:rPr>
        <w:t xml:space="preserve">执行通用条款          </w:t>
      </w:r>
      <w:r>
        <w:rPr>
          <w:rFonts w:hint="eastAsia" w:ascii="方正仿宋_GB18030" w:hAnsi="方正仿宋_GB18030" w:eastAsia="方正仿宋_GB18030" w:cs="方正仿宋_GB18030"/>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304295525"/>
      <w:bookmarkStart w:id="286" w:name="_Toc297216153"/>
      <w:bookmarkStart w:id="287" w:name="_Toc296944500"/>
      <w:bookmarkStart w:id="288" w:name="_Toc296347160"/>
      <w:bookmarkStart w:id="289" w:name="_Toc303539104"/>
      <w:bookmarkStart w:id="290" w:name="_Toc297120461"/>
      <w:bookmarkStart w:id="291" w:name="_Toc296346662"/>
      <w:bookmarkStart w:id="292" w:name="_Toc297123494"/>
      <w:bookmarkStart w:id="293" w:name="_Toc297048347"/>
      <w:bookmarkStart w:id="294" w:name="_Toc300934947"/>
      <w:bookmarkStart w:id="295" w:name="_Toc296891201"/>
      <w:bookmarkStart w:id="296" w:name="_Toc296503161"/>
      <w:bookmarkStart w:id="297" w:name="_Toc296890989"/>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7440250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bookmarkStart w:id="298" w:name="_Toc318581159"/>
      <w:bookmarkStart w:id="299" w:name="_Toc312677990"/>
      <w:r>
        <w:rPr>
          <w:rFonts w:hint="eastAsia" w:ascii="方正仿宋_GB18030" w:hAnsi="方正仿宋_GB18030" w:eastAsia="方正仿宋_GB18030" w:cs="方正仿宋_GB18030"/>
          <w:color w:val="auto"/>
          <w:sz w:val="24"/>
          <w:szCs w:val="24"/>
          <w:highlight w:val="none"/>
        </w:rPr>
        <w:t>.5.2分包的确定</w:t>
      </w:r>
    </w:p>
    <w:p w14:paraId="75200AEC">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允许分包的专业工程包括：</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8F7F4C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其他关于分包的约定：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708EF02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3.5.4 分包合同价款</w:t>
      </w:r>
    </w:p>
    <w:p w14:paraId="5A5780C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关于分包合同价款支付的约定：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bookmarkEnd w:id="298"/>
    <w:bookmarkEnd w:id="299"/>
    <w:p w14:paraId="5774110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3.6 工程照管与成品、半成品保护</w:t>
      </w:r>
    </w:p>
    <w:p w14:paraId="1B1883EC">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承包人负责照管工程及工程相关的材料、工程设备的起始时间：</w:t>
      </w:r>
      <w:r>
        <w:rPr>
          <w:rFonts w:hint="eastAsia" w:ascii="方正仿宋_GB18030" w:hAnsi="方正仿宋_GB18030" w:eastAsia="方正仿宋_GB18030" w:cs="方正仿宋_GB18030"/>
          <w:color w:val="auto"/>
          <w:sz w:val="24"/>
          <w:szCs w:val="24"/>
          <w:highlight w:val="none"/>
          <w:u w:val="single"/>
        </w:rPr>
        <w:t xml:space="preserve"> 材料、设备进场至验交付使用前由承包人负责保修，交付使用后由发包人做成品保护                  </w:t>
      </w:r>
      <w:r>
        <w:rPr>
          <w:rFonts w:hint="eastAsia" w:ascii="方正仿宋_GB18030" w:hAnsi="方正仿宋_GB18030" w:eastAsia="方正仿宋_GB18030" w:cs="方正仿宋_GB18030"/>
          <w:color w:val="auto"/>
          <w:sz w:val="24"/>
          <w:szCs w:val="24"/>
          <w:highlight w:val="none"/>
        </w:rPr>
        <w:t>。</w:t>
      </w:r>
    </w:p>
    <w:p w14:paraId="305C9E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3.7 履约担保</w:t>
      </w:r>
    </w:p>
    <w:p w14:paraId="1B1D1AB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承包人是否提供履约担保：</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0C9BAFF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承包人提供履约担保的形式、金额及期限的：</w:t>
      </w:r>
      <w:r>
        <w:rPr>
          <w:rFonts w:hint="eastAsia" w:ascii="方正仿宋_GB18030" w:hAnsi="方正仿宋_GB18030" w:eastAsia="方正仿宋_GB18030" w:cs="方正仿宋_GB18030"/>
          <w:color w:val="auto"/>
          <w:sz w:val="24"/>
          <w:szCs w:val="24"/>
          <w:highlight w:val="none"/>
          <w:u w:val="single"/>
        </w:rPr>
        <w:t xml:space="preserve">   发包人与承包人协商确定       </w:t>
      </w:r>
      <w:r>
        <w:rPr>
          <w:rFonts w:hint="eastAsia" w:ascii="方正仿宋_GB18030" w:hAnsi="方正仿宋_GB18030" w:eastAsia="方正仿宋_GB18030" w:cs="方正仿宋_GB18030"/>
          <w:color w:val="auto"/>
          <w:sz w:val="24"/>
          <w:szCs w:val="24"/>
          <w:highlight w:val="none"/>
        </w:rPr>
        <w:t>。</w:t>
      </w:r>
    </w:p>
    <w:p w14:paraId="2640F4D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4. 监理人</w:t>
      </w:r>
    </w:p>
    <w:p w14:paraId="2B79349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4.1监理人的一般规定</w:t>
      </w:r>
    </w:p>
    <w:p w14:paraId="16B8CE4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关于监理人的监理内容：</w:t>
      </w:r>
      <w:r>
        <w:rPr>
          <w:rFonts w:hint="eastAsia" w:ascii="方正仿宋_GB18030" w:hAnsi="方正仿宋_GB18030" w:eastAsia="方正仿宋_GB18030" w:cs="方正仿宋_GB18030"/>
          <w:color w:val="auto"/>
          <w:sz w:val="24"/>
          <w:szCs w:val="24"/>
          <w:highlight w:val="none"/>
          <w:u w:val="single"/>
        </w:rPr>
        <w:t xml:space="preserve"> 施工全过程监理</w:t>
      </w:r>
      <w:r>
        <w:rPr>
          <w:rFonts w:hint="eastAsia" w:ascii="方正仿宋_GB18030" w:hAnsi="方正仿宋_GB18030" w:eastAsia="方正仿宋_GB18030" w:cs="方正仿宋_GB18030"/>
          <w:color w:val="auto"/>
          <w:sz w:val="24"/>
          <w:szCs w:val="24"/>
          <w:highlight w:val="none"/>
        </w:rPr>
        <w:t>。</w:t>
      </w:r>
    </w:p>
    <w:p w14:paraId="0E61F22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关于监理人的监理权限：</w:t>
      </w:r>
      <w:r>
        <w:rPr>
          <w:rFonts w:hint="eastAsia" w:ascii="方正仿宋_GB18030" w:hAnsi="方正仿宋_GB18030" w:eastAsia="方正仿宋_GB18030" w:cs="方正仿宋_GB18030"/>
          <w:color w:val="auto"/>
          <w:sz w:val="24"/>
          <w:szCs w:val="24"/>
          <w:highlight w:val="none"/>
          <w:u w:val="single"/>
        </w:rPr>
        <w:t xml:space="preserve"> 工程量、质量、进度、投资、合同、环境保护、信息传递、组织协调等 </w:t>
      </w:r>
      <w:r>
        <w:rPr>
          <w:rFonts w:hint="eastAsia" w:ascii="方正仿宋_GB18030" w:hAnsi="方正仿宋_GB18030" w:eastAsia="方正仿宋_GB18030" w:cs="方正仿宋_GB18030"/>
          <w:color w:val="auto"/>
          <w:sz w:val="24"/>
          <w:szCs w:val="24"/>
          <w:highlight w:val="none"/>
        </w:rPr>
        <w:t xml:space="preserve">。 </w:t>
      </w:r>
    </w:p>
    <w:p w14:paraId="73B12AA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关于监理人在施工现场的办公场所、生活场所的提供和费用承担的约定：</w:t>
      </w:r>
      <w:r>
        <w:rPr>
          <w:rFonts w:hint="eastAsia" w:ascii="方正仿宋_GB18030" w:hAnsi="方正仿宋_GB18030" w:eastAsia="方正仿宋_GB18030" w:cs="方正仿宋_GB18030"/>
          <w:color w:val="auto"/>
          <w:sz w:val="24"/>
          <w:szCs w:val="24"/>
          <w:highlight w:val="none"/>
          <w:u w:val="single"/>
        </w:rPr>
        <w:t xml:space="preserve"> 执行通用合同条款 </w:t>
      </w:r>
      <w:r>
        <w:rPr>
          <w:rFonts w:hint="eastAsia" w:ascii="方正仿宋_GB18030" w:hAnsi="方正仿宋_GB18030" w:eastAsia="方正仿宋_GB18030" w:cs="方正仿宋_GB18030"/>
          <w:color w:val="auto"/>
          <w:sz w:val="24"/>
          <w:szCs w:val="24"/>
          <w:highlight w:val="none"/>
        </w:rPr>
        <w:t>。</w:t>
      </w:r>
    </w:p>
    <w:p w14:paraId="125097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4.2 监理人员</w:t>
      </w:r>
    </w:p>
    <w:p w14:paraId="0403B5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总监理工程师：</w:t>
      </w:r>
    </w:p>
    <w:p w14:paraId="4538AF4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    名：</w:t>
      </w:r>
      <w:r>
        <w:rPr>
          <w:rFonts w:hint="eastAsia" w:ascii="方正仿宋_GB18030" w:hAnsi="方正仿宋_GB18030" w:eastAsia="方正仿宋_GB18030" w:cs="方正仿宋_GB18030"/>
          <w:color w:val="auto"/>
          <w:sz w:val="24"/>
          <w:szCs w:val="24"/>
          <w:highlight w:val="none"/>
          <w:u w:val="single"/>
        </w:rPr>
        <w:t>    /    </w:t>
      </w:r>
      <w:r>
        <w:rPr>
          <w:rFonts w:hint="eastAsia" w:ascii="方正仿宋_GB18030" w:hAnsi="方正仿宋_GB18030" w:eastAsia="方正仿宋_GB18030" w:cs="方正仿宋_GB18030"/>
          <w:color w:val="auto"/>
          <w:sz w:val="24"/>
          <w:szCs w:val="24"/>
          <w:highlight w:val="none"/>
        </w:rPr>
        <w:t>；</w:t>
      </w:r>
    </w:p>
    <w:p w14:paraId="7DDEE9F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    务：</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07C3DC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监理工程师执业资格证书号：</w:t>
      </w:r>
      <w:r>
        <w:rPr>
          <w:rFonts w:hint="eastAsia" w:ascii="方正仿宋_GB18030" w:hAnsi="方正仿宋_GB18030" w:eastAsia="方正仿宋_GB18030" w:cs="方正仿宋_GB18030"/>
          <w:color w:val="auto"/>
          <w:sz w:val="24"/>
          <w:szCs w:val="24"/>
          <w:highlight w:val="none"/>
          <w:u w:val="single"/>
        </w:rPr>
        <w:t> </w:t>
      </w:r>
      <w:r>
        <w:rPr>
          <w:rFonts w:hint="eastAsia" w:ascii="方正仿宋_GB18030" w:hAnsi="方正仿宋_GB18030" w:eastAsia="方正仿宋_GB18030" w:cs="方正仿宋_GB18030"/>
          <w:color w:val="auto"/>
          <w:sz w:val="24"/>
          <w:szCs w:val="24"/>
          <w:highlight w:val="none"/>
        </w:rPr>
        <w:t>；</w:t>
      </w:r>
    </w:p>
    <w:p w14:paraId="2AB3E93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联系电话：</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612269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电子信箱：</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22922E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通信地址：</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7CDA661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关于监理人的其他约定：</w:t>
      </w:r>
      <w:r>
        <w:rPr>
          <w:rFonts w:hint="eastAsia" w:ascii="方正仿宋_GB18030" w:hAnsi="方正仿宋_GB18030" w:eastAsia="方正仿宋_GB18030" w:cs="方正仿宋_GB18030"/>
          <w:color w:val="auto"/>
          <w:sz w:val="24"/>
          <w:szCs w:val="24"/>
          <w:highlight w:val="none"/>
          <w:u w:val="single"/>
        </w:rPr>
        <w:t>   </w:t>
      </w:r>
      <w:r>
        <w:rPr>
          <w:rFonts w:hint="eastAsia" w:ascii="方正仿宋_GB18030" w:hAnsi="方正仿宋_GB18030" w:eastAsia="方正仿宋_GB18030" w:cs="方正仿宋_GB18030"/>
          <w:color w:val="auto"/>
          <w:sz w:val="24"/>
          <w:szCs w:val="24"/>
          <w:highlight w:val="none"/>
        </w:rPr>
        <w:t>。</w:t>
      </w:r>
    </w:p>
    <w:p w14:paraId="22712C8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4.4 商定或确定</w:t>
      </w:r>
    </w:p>
    <w:p w14:paraId="1CF5FBD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在发包人和承包人不能通过协商达成一致意见时，发包人授权监理人对以下事项进行确定：</w:t>
      </w:r>
    </w:p>
    <w:p w14:paraId="6C5FD7A8">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2E50C96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5. 工程质量</w:t>
      </w:r>
    </w:p>
    <w:p w14:paraId="1B9F16D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 质量要求</w:t>
      </w:r>
    </w:p>
    <w:p w14:paraId="57C326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5.1.1 特殊质量标准和要求：</w:t>
      </w:r>
      <w:r>
        <w:rPr>
          <w:rFonts w:hint="eastAsia" w:ascii="方正仿宋_GB18030" w:hAnsi="方正仿宋_GB18030" w:eastAsia="方正仿宋_GB18030" w:cs="方正仿宋_GB18030"/>
          <w:color w:val="auto"/>
          <w:sz w:val="24"/>
          <w:szCs w:val="24"/>
          <w:highlight w:val="none"/>
          <w:u w:val="single"/>
        </w:rPr>
        <w:t xml:space="preserve">     合格     </w:t>
      </w:r>
      <w:r>
        <w:rPr>
          <w:rFonts w:hint="eastAsia" w:ascii="方正仿宋_GB18030" w:hAnsi="方正仿宋_GB18030" w:eastAsia="方正仿宋_GB18030" w:cs="方正仿宋_GB18030"/>
          <w:color w:val="auto"/>
          <w:sz w:val="24"/>
          <w:szCs w:val="24"/>
          <w:highlight w:val="none"/>
        </w:rPr>
        <w:t>。</w:t>
      </w:r>
    </w:p>
    <w:p w14:paraId="413278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关于工程奖项的约定：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6AEC56">
      <w:pPr>
        <w:pStyle w:val="45"/>
        <w:ind w:left="0" w:leftChars="0" w:firstLine="0" w:firstLineChars="0"/>
        <w:rPr>
          <w:rFonts w:hint="eastAsia" w:ascii="方正仿宋_GB18030" w:hAnsi="方正仿宋_GB18030" w:eastAsia="方正仿宋_GB18030" w:cs="方正仿宋_GB18030"/>
          <w:color w:val="auto"/>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方正仿宋_GB18030" w:hAnsi="方正仿宋_GB18030" w:eastAsia="方正仿宋_GB18030" w:cs="方正仿宋_GB18030"/>
          <w:color w:val="auto"/>
          <w:sz w:val="24"/>
          <w:szCs w:val="24"/>
          <w:highlight w:val="none"/>
          <w:lang w:val="en-US" w:eastAsia="zh-CN" w:bidi="zh-CN"/>
        </w:rPr>
        <w:t>1</w:t>
      </w:r>
      <w:r>
        <w:rPr>
          <w:rFonts w:hint="eastAsia" w:ascii="方正仿宋_GB18030" w:hAnsi="方正仿宋_GB18030" w:eastAsia="方正仿宋_GB18030" w:cs="方正仿宋_GB18030"/>
          <w:color w:val="auto"/>
          <w:sz w:val="24"/>
          <w:szCs w:val="24"/>
          <w:highlight w:val="none"/>
          <w:lang w:val="zh-CN" w:eastAsia="zh-CN" w:bidi="zh-CN"/>
        </w:rPr>
        <w:t>000</w:t>
      </w:r>
      <w:r>
        <w:rPr>
          <w:rFonts w:hint="eastAsia" w:ascii="方正仿宋_GB18030" w:hAnsi="方正仿宋_GB18030" w:eastAsia="方正仿宋_GB18030" w:cs="方正仿宋_GB18030"/>
          <w:color w:val="auto"/>
          <w:sz w:val="24"/>
          <w:szCs w:val="24"/>
          <w:highlight w:val="none"/>
          <w:lang w:val="en-US" w:eastAsia="zh-CN" w:bidi="zh-CN"/>
        </w:rPr>
        <w:t>0</w:t>
      </w:r>
      <w:r>
        <w:rPr>
          <w:rFonts w:hint="eastAsia" w:ascii="方正仿宋_GB18030" w:hAnsi="方正仿宋_GB18030" w:eastAsia="方正仿宋_GB18030" w:cs="方正仿宋_GB18030"/>
          <w:color w:val="auto"/>
          <w:sz w:val="24"/>
          <w:szCs w:val="24"/>
          <w:highlight w:val="none"/>
          <w:lang w:val="zh-CN" w:eastAsia="zh-CN" w:bidi="zh-CN"/>
        </w:rPr>
        <w:t>元/次违约金。</w:t>
      </w:r>
    </w:p>
    <w:p w14:paraId="5C0B934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 隐蔽工程检查</w:t>
      </w:r>
    </w:p>
    <w:p w14:paraId="0F0753C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5.3.2承包人提前通知监理人隐蔽工程检查的期限的约定：</w:t>
      </w:r>
      <w:r>
        <w:rPr>
          <w:rFonts w:hint="eastAsia" w:ascii="方正仿宋_GB18030" w:hAnsi="方正仿宋_GB18030" w:eastAsia="方正仿宋_GB18030" w:cs="方正仿宋_GB18030"/>
          <w:color w:val="auto"/>
          <w:sz w:val="24"/>
          <w:szCs w:val="24"/>
          <w:highlight w:val="none"/>
          <w:u w:val="single"/>
        </w:rPr>
        <w:t>共同检查前48小时书面通知监理人</w:t>
      </w:r>
      <w:r>
        <w:rPr>
          <w:rFonts w:hint="eastAsia" w:ascii="方正仿宋_GB18030" w:hAnsi="方正仿宋_GB18030" w:eastAsia="方正仿宋_GB18030" w:cs="方正仿宋_GB18030"/>
          <w:color w:val="auto"/>
          <w:sz w:val="24"/>
          <w:szCs w:val="24"/>
          <w:highlight w:val="none"/>
        </w:rPr>
        <w:t>。</w:t>
      </w:r>
    </w:p>
    <w:p w14:paraId="38F63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监理人不能按时进行检查时，应提前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2303B5A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1853CE8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b w:val="0"/>
          <w:color w:val="auto"/>
          <w:sz w:val="24"/>
          <w:szCs w:val="24"/>
          <w:highlight w:val="none"/>
        </w:rPr>
        <w:t>6. 安全文明施工与环境保护</w:t>
      </w:r>
    </w:p>
    <w:p w14:paraId="3DF95DA3">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6.1安全文明施工</w:t>
      </w:r>
    </w:p>
    <w:p w14:paraId="2C5E6E8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6.1.1 项目安全生产的达标目标及相应事项的约定：</w:t>
      </w:r>
      <w:r>
        <w:rPr>
          <w:rFonts w:hint="eastAsia" w:ascii="方正仿宋_GB18030" w:hAnsi="方正仿宋_GB18030" w:eastAsia="方正仿宋_GB18030" w:cs="方正仿宋_GB18030"/>
          <w:color w:val="auto"/>
          <w:sz w:val="24"/>
          <w:szCs w:val="24"/>
          <w:highlight w:val="none"/>
          <w:u w:val="single"/>
        </w:rPr>
        <w:t>达到《建筑工程安全检查标准》（JGJ59-2011）标准</w:t>
      </w:r>
      <w:r>
        <w:rPr>
          <w:rFonts w:hint="eastAsia" w:ascii="方正仿宋_GB18030" w:hAnsi="方正仿宋_GB18030" w:eastAsia="方正仿宋_GB18030" w:cs="方正仿宋_GB18030"/>
          <w:color w:val="auto"/>
          <w:sz w:val="24"/>
          <w:szCs w:val="24"/>
          <w:highlight w:val="none"/>
        </w:rPr>
        <w:t>。</w:t>
      </w:r>
    </w:p>
    <w:p w14:paraId="5E7A3C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6.1.4 关于治安保卫的特别约定：</w:t>
      </w:r>
      <w:r>
        <w:rPr>
          <w:rFonts w:hint="eastAsia" w:ascii="方正仿宋_GB18030" w:hAnsi="方正仿宋_GB18030" w:eastAsia="方正仿宋_GB18030" w:cs="方正仿宋_GB18030"/>
          <w:color w:val="auto"/>
          <w:sz w:val="24"/>
          <w:szCs w:val="24"/>
          <w:highlight w:val="none"/>
          <w:u w:val="single"/>
        </w:rPr>
        <w:t xml:space="preserve">      执行通用条款         </w:t>
      </w:r>
      <w:r>
        <w:rPr>
          <w:rFonts w:hint="eastAsia" w:ascii="方正仿宋_GB18030" w:hAnsi="方正仿宋_GB18030" w:eastAsia="方正仿宋_GB18030" w:cs="方正仿宋_GB18030"/>
          <w:color w:val="auto"/>
          <w:sz w:val="24"/>
          <w:szCs w:val="24"/>
          <w:highlight w:val="none"/>
        </w:rPr>
        <w:t>。</w:t>
      </w:r>
    </w:p>
    <w:p w14:paraId="553F67E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关于编制施工场地治安管理计划的约定：</w:t>
      </w:r>
      <w:r>
        <w:rPr>
          <w:rFonts w:hint="eastAsia" w:ascii="方正仿宋_GB18030" w:hAnsi="方正仿宋_GB18030" w:eastAsia="方正仿宋_GB18030" w:cs="方正仿宋_GB18030"/>
          <w:color w:val="auto"/>
          <w:sz w:val="24"/>
          <w:szCs w:val="24"/>
          <w:highlight w:val="none"/>
          <w:u w:val="single"/>
        </w:rPr>
        <w:t xml:space="preserve">     开工前提供场地治安管理计划       </w:t>
      </w:r>
      <w:r>
        <w:rPr>
          <w:rFonts w:hint="eastAsia" w:ascii="方正仿宋_GB18030" w:hAnsi="方正仿宋_GB18030" w:eastAsia="方正仿宋_GB18030" w:cs="方正仿宋_GB18030"/>
          <w:color w:val="auto"/>
          <w:sz w:val="24"/>
          <w:szCs w:val="24"/>
          <w:highlight w:val="none"/>
        </w:rPr>
        <w:t>。</w:t>
      </w:r>
    </w:p>
    <w:p w14:paraId="76602B7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6.1.5 文明施工</w:t>
      </w:r>
    </w:p>
    <w:p w14:paraId="737796F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合同当事人对文明施工的要求：</w:t>
      </w:r>
      <w:r>
        <w:rPr>
          <w:rFonts w:hint="eastAsia" w:ascii="方正仿宋_GB18030" w:hAnsi="方正仿宋_GB18030" w:eastAsia="方正仿宋_GB18030" w:cs="方正仿宋_GB18030"/>
          <w:color w:val="auto"/>
          <w:sz w:val="24"/>
          <w:szCs w:val="24"/>
          <w:highlight w:val="none"/>
          <w:u w:val="single"/>
        </w:rPr>
        <w:t>达到《建筑施工现场环境与卫生标准》（JGJ146-2004）标准</w:t>
      </w:r>
      <w:r>
        <w:rPr>
          <w:rFonts w:hint="eastAsia" w:ascii="方正仿宋_GB18030" w:hAnsi="方正仿宋_GB18030" w:eastAsia="方正仿宋_GB18030" w:cs="方正仿宋_GB18030"/>
          <w:color w:val="auto"/>
          <w:sz w:val="24"/>
          <w:szCs w:val="24"/>
          <w:highlight w:val="none"/>
        </w:rPr>
        <w:t>。</w:t>
      </w:r>
    </w:p>
    <w:p w14:paraId="3798C9A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6.1.6 关于安全文明施工费支付比例和支付期限的约定：</w:t>
      </w:r>
      <w:r>
        <w:rPr>
          <w:rFonts w:hint="eastAsia" w:ascii="方正仿宋_GB18030" w:hAnsi="方正仿宋_GB18030" w:eastAsia="方正仿宋_GB18030" w:cs="方正仿宋_GB18030"/>
          <w:color w:val="auto"/>
          <w:sz w:val="24"/>
          <w:szCs w:val="24"/>
          <w:highlight w:val="none"/>
          <w:u w:val="single"/>
        </w:rPr>
        <w:t xml:space="preserve">     纳入合同价格支付     </w:t>
      </w:r>
      <w:r>
        <w:rPr>
          <w:rFonts w:hint="eastAsia" w:ascii="方正仿宋_GB18030" w:hAnsi="方正仿宋_GB18030" w:eastAsia="方正仿宋_GB18030" w:cs="方正仿宋_GB18030"/>
          <w:color w:val="auto"/>
          <w:sz w:val="24"/>
          <w:szCs w:val="24"/>
          <w:highlight w:val="none"/>
        </w:rPr>
        <w:t>。</w:t>
      </w:r>
    </w:p>
    <w:p w14:paraId="5B579C19">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00" w:name="_Toc351203639"/>
      <w:r>
        <w:rPr>
          <w:rFonts w:hint="eastAsia" w:ascii="方正仿宋_GB18030" w:hAnsi="方正仿宋_GB18030" w:eastAsia="方正仿宋_GB18030" w:cs="方正仿宋_GB18030"/>
          <w:b w:val="0"/>
          <w:color w:val="auto"/>
          <w:sz w:val="24"/>
          <w:szCs w:val="24"/>
          <w:highlight w:val="none"/>
        </w:rPr>
        <w:t>7. 工期和进度</w:t>
      </w:r>
      <w:bookmarkEnd w:id="300"/>
    </w:p>
    <w:p w14:paraId="7198CCA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 施工组织设计</w:t>
      </w:r>
    </w:p>
    <w:p w14:paraId="1D9EEEFB">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7.1.1 合同当事人约定的施工组织设计应包括的其他内容：</w:t>
      </w:r>
      <w:r>
        <w:rPr>
          <w:rFonts w:hint="eastAsia" w:ascii="方正仿宋_GB18030" w:hAnsi="方正仿宋_GB18030" w:eastAsia="方正仿宋_GB18030" w:cs="方正仿宋_GB18030"/>
          <w:color w:val="auto"/>
          <w:sz w:val="24"/>
          <w:szCs w:val="24"/>
          <w:highlight w:val="none"/>
          <w:u w:val="single"/>
        </w:rPr>
        <w:t xml:space="preserve">按通用条款执行   </w:t>
      </w:r>
      <w:r>
        <w:rPr>
          <w:rFonts w:hint="eastAsia" w:ascii="方正仿宋_GB18030" w:hAnsi="方正仿宋_GB18030" w:eastAsia="方正仿宋_GB18030" w:cs="方正仿宋_GB18030"/>
          <w:color w:val="auto"/>
          <w:sz w:val="24"/>
          <w:szCs w:val="24"/>
          <w:highlight w:val="none"/>
        </w:rPr>
        <w:t>。</w:t>
      </w:r>
    </w:p>
    <w:p w14:paraId="1E51BE1F">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7.1.2 施工组织设计的提交和修改</w:t>
      </w:r>
    </w:p>
    <w:p w14:paraId="6B8A9CA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承包人提交详细施工组织设计的期限的约定：</w:t>
      </w:r>
      <w:r>
        <w:rPr>
          <w:rFonts w:hint="eastAsia" w:ascii="方正仿宋_GB18030" w:hAnsi="方正仿宋_GB18030" w:eastAsia="方正仿宋_GB18030" w:cs="方正仿宋_GB18030"/>
          <w:color w:val="auto"/>
          <w:sz w:val="24"/>
          <w:szCs w:val="24"/>
          <w:highlight w:val="none"/>
          <w:u w:val="single"/>
        </w:rPr>
        <w:t xml:space="preserve">        开工前          </w:t>
      </w:r>
      <w:r>
        <w:rPr>
          <w:rFonts w:hint="eastAsia" w:ascii="方正仿宋_GB18030" w:hAnsi="方正仿宋_GB18030" w:eastAsia="方正仿宋_GB18030" w:cs="方正仿宋_GB18030"/>
          <w:color w:val="auto"/>
          <w:sz w:val="24"/>
          <w:szCs w:val="24"/>
          <w:highlight w:val="none"/>
        </w:rPr>
        <w:t>。</w:t>
      </w:r>
    </w:p>
    <w:p w14:paraId="79458B2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发包人和监理人在收到详细的施工组织设计后确认或提出修改意见的期限：</w:t>
      </w:r>
      <w:r>
        <w:rPr>
          <w:rFonts w:hint="eastAsia" w:ascii="方正仿宋_GB18030" w:hAnsi="方正仿宋_GB18030" w:eastAsia="方正仿宋_GB18030" w:cs="方正仿宋_GB18030"/>
          <w:color w:val="auto"/>
          <w:sz w:val="24"/>
          <w:szCs w:val="24"/>
          <w:highlight w:val="none"/>
          <w:u w:val="single"/>
        </w:rPr>
        <w:t>收到后7天内</w:t>
      </w:r>
      <w:r>
        <w:rPr>
          <w:rFonts w:hint="eastAsia" w:ascii="方正仿宋_GB18030" w:hAnsi="方正仿宋_GB18030" w:eastAsia="方正仿宋_GB18030" w:cs="方正仿宋_GB18030"/>
          <w:color w:val="auto"/>
          <w:sz w:val="24"/>
          <w:szCs w:val="24"/>
          <w:highlight w:val="none"/>
        </w:rPr>
        <w:t>。</w:t>
      </w:r>
    </w:p>
    <w:p w14:paraId="167F858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1" w:name="_Toc304295541"/>
      <w:bookmarkStart w:id="302" w:name="_Toc297123514"/>
      <w:bookmarkStart w:id="303" w:name="_Toc300934966"/>
      <w:bookmarkStart w:id="304" w:name="_Toc312678005"/>
      <w:bookmarkStart w:id="305" w:name="_Toc297216173"/>
      <w:bookmarkStart w:id="306" w:name="_Toc312677479"/>
      <w:bookmarkStart w:id="307" w:name="_Toc303539123"/>
      <w:r>
        <w:rPr>
          <w:rFonts w:hint="eastAsia" w:ascii="方正仿宋_GB18030" w:hAnsi="方正仿宋_GB18030" w:eastAsia="方正仿宋_GB18030" w:cs="方正仿宋_GB18030"/>
          <w:color w:val="auto"/>
          <w:sz w:val="24"/>
          <w:szCs w:val="24"/>
          <w:highlight w:val="none"/>
        </w:rPr>
        <w:t>.2 施工进度计划</w:t>
      </w:r>
    </w:p>
    <w:p w14:paraId="476F4F0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7.2.2 施工进度计划的修订</w:t>
      </w:r>
    </w:p>
    <w:p w14:paraId="6BA53CB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发包人和监理人在收到修订的施工进度计划后确认或提出修改意见的期限：</w:t>
      </w:r>
      <w:r>
        <w:rPr>
          <w:rFonts w:hint="eastAsia" w:ascii="方正仿宋_GB18030" w:hAnsi="方正仿宋_GB18030" w:eastAsia="方正仿宋_GB18030" w:cs="方正仿宋_GB18030"/>
          <w:color w:val="auto"/>
          <w:sz w:val="24"/>
          <w:szCs w:val="24"/>
          <w:highlight w:val="none"/>
          <w:u w:val="single"/>
        </w:rPr>
        <w:t xml:space="preserve"> 收到后5日内    </w:t>
      </w:r>
      <w:r>
        <w:rPr>
          <w:rFonts w:hint="eastAsia" w:ascii="方正仿宋_GB18030" w:hAnsi="方正仿宋_GB18030" w:eastAsia="方正仿宋_GB18030" w:cs="方正仿宋_GB18030"/>
          <w:color w:val="auto"/>
          <w:sz w:val="24"/>
          <w:szCs w:val="24"/>
          <w:highlight w:val="none"/>
        </w:rPr>
        <w:t>。</w:t>
      </w:r>
    </w:p>
    <w:p w14:paraId="6464EF62">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 开工</w:t>
      </w:r>
    </w:p>
    <w:p w14:paraId="1E2EF11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7.3.1 开工准备</w:t>
      </w:r>
    </w:p>
    <w:p w14:paraId="1A770081">
      <w:pPr>
        <w:spacing w:line="460" w:lineRule="exact"/>
        <w:ind w:firstLine="645"/>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关于承包人提交工程开工报审表的期限：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567278AD">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关于发包人应完成的其他开工准备工作及期限：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53CD0F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关于承包人应完成的其他开工准备工作及期限：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105104A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7.3.2开工通知</w:t>
      </w:r>
    </w:p>
    <w:p w14:paraId="695411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因发包人原因造成监理人未能在计划开工日期之日起</w:t>
      </w:r>
      <w:r>
        <w:rPr>
          <w:rFonts w:hint="eastAsia" w:ascii="方正仿宋_GB18030" w:hAnsi="方正仿宋_GB18030" w:eastAsia="方正仿宋_GB18030" w:cs="方正仿宋_GB18030"/>
          <w:color w:val="auto"/>
          <w:sz w:val="24"/>
          <w:szCs w:val="24"/>
          <w:highlight w:val="none"/>
          <w:u w:val="single"/>
        </w:rPr>
        <w:t xml:space="preserve"> 180 </w:t>
      </w:r>
      <w:r>
        <w:rPr>
          <w:rFonts w:hint="eastAsia" w:ascii="方正仿宋_GB18030" w:hAnsi="方正仿宋_GB18030" w:eastAsia="方正仿宋_GB18030" w:cs="方正仿宋_GB18030"/>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14:paraId="6155B8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7.4 测量放线</w:t>
      </w:r>
    </w:p>
    <w:p w14:paraId="4BF28B96">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7.4.1发包人通过监理人向承包人提供测量基准点、基准线和水准点及其书面资料的期限：</w:t>
      </w:r>
      <w:r>
        <w:rPr>
          <w:rFonts w:hint="eastAsia" w:ascii="方正仿宋_GB18030" w:hAnsi="方正仿宋_GB18030" w:eastAsia="方正仿宋_GB18030" w:cs="方正仿宋_GB18030"/>
          <w:color w:val="auto"/>
          <w:sz w:val="24"/>
          <w:szCs w:val="24"/>
          <w:highlight w:val="none"/>
          <w:u w:val="single"/>
        </w:rPr>
        <w:t xml:space="preserve">  合同签订后、开工前             </w:t>
      </w:r>
      <w:r>
        <w:rPr>
          <w:rFonts w:hint="eastAsia" w:ascii="方正仿宋_GB18030" w:hAnsi="方正仿宋_GB18030" w:eastAsia="方正仿宋_GB18030" w:cs="方正仿宋_GB18030"/>
          <w:color w:val="auto"/>
          <w:sz w:val="24"/>
          <w:szCs w:val="24"/>
          <w:highlight w:val="none"/>
        </w:rPr>
        <w:t>。</w:t>
      </w:r>
    </w:p>
    <w:p w14:paraId="6DFB971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08" w:name="_Toc303539125"/>
      <w:bookmarkStart w:id="309" w:name="_Toc304295546"/>
      <w:bookmarkStart w:id="310" w:name="_Toc312677484"/>
      <w:bookmarkStart w:id="311" w:name="_Toc297123516"/>
      <w:bookmarkStart w:id="312" w:name="_Toc300934968"/>
      <w:bookmarkStart w:id="313" w:name="_Toc297216175"/>
      <w:bookmarkStart w:id="314" w:name="_Toc312678010"/>
      <w:r>
        <w:rPr>
          <w:rFonts w:hint="eastAsia" w:ascii="方正仿宋_GB18030" w:hAnsi="方正仿宋_GB18030" w:eastAsia="方正仿宋_GB18030" w:cs="方正仿宋_GB18030"/>
          <w:color w:val="auto"/>
          <w:sz w:val="24"/>
          <w:szCs w:val="24"/>
          <w:highlight w:val="none"/>
        </w:rPr>
        <w:t>.5 工期延误</w:t>
      </w:r>
    </w:p>
    <w:bookmarkEnd w:id="308"/>
    <w:bookmarkEnd w:id="309"/>
    <w:bookmarkEnd w:id="310"/>
    <w:bookmarkEnd w:id="311"/>
    <w:bookmarkEnd w:id="312"/>
    <w:bookmarkEnd w:id="313"/>
    <w:bookmarkEnd w:id="314"/>
    <w:p w14:paraId="0A2D646D">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7.5.1 因发包人原因导致工期延误</w:t>
      </w:r>
    </w:p>
    <w:p w14:paraId="58CC5E2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（7）因发包人原因导致工期延误的其他情形：</w:t>
      </w:r>
      <w:r>
        <w:rPr>
          <w:rFonts w:hint="eastAsia" w:ascii="方正仿宋_GB18030" w:hAnsi="方正仿宋_GB18030" w:eastAsia="方正仿宋_GB18030" w:cs="方正仿宋_GB18030"/>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方正仿宋_GB18030" w:hAnsi="方正仿宋_GB18030" w:eastAsia="方正仿宋_GB18030" w:cs="方正仿宋_GB18030"/>
          <w:color w:val="auto"/>
          <w:sz w:val="24"/>
          <w:szCs w:val="24"/>
          <w:highlight w:val="none"/>
        </w:rPr>
        <w:t>。</w:t>
      </w:r>
    </w:p>
    <w:p w14:paraId="2CAF46F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15" w:name="_Toc312677486"/>
      <w:bookmarkStart w:id="316" w:name="_Toc312678012"/>
      <w:bookmarkStart w:id="317" w:name="_Toc318581169"/>
      <w:bookmarkStart w:id="318" w:name="_Toc300934970"/>
      <w:bookmarkStart w:id="319" w:name="_Toc297216177"/>
      <w:bookmarkStart w:id="320" w:name="_Toc303539127"/>
      <w:bookmarkStart w:id="321" w:name="_Toc304295548"/>
      <w:bookmarkStart w:id="322" w:name="_Toc297123518"/>
      <w:r>
        <w:rPr>
          <w:rFonts w:hint="eastAsia" w:ascii="方正仿宋_GB18030" w:hAnsi="方正仿宋_GB18030" w:eastAsia="方正仿宋_GB18030" w:cs="方正仿宋_GB18030"/>
          <w:color w:val="auto"/>
          <w:sz w:val="24"/>
          <w:szCs w:val="24"/>
          <w:highlight w:val="none"/>
        </w:rPr>
        <w:t>.5.2 因承包人原因导致工期延误</w:t>
      </w:r>
    </w:p>
    <w:bookmarkEnd w:id="315"/>
    <w:bookmarkEnd w:id="316"/>
    <w:bookmarkEnd w:id="317"/>
    <w:p w14:paraId="660B0F09">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因</w:t>
      </w:r>
      <w:bookmarkStart w:id="323" w:name="_Toc312677487"/>
      <w:bookmarkStart w:id="324" w:name="_Toc312678013"/>
      <w:bookmarkStart w:id="325" w:name="_Toc318581170"/>
      <w:r>
        <w:rPr>
          <w:rFonts w:hint="eastAsia" w:ascii="方正仿宋_GB18030" w:hAnsi="方正仿宋_GB18030" w:eastAsia="方正仿宋_GB18030" w:cs="方正仿宋_GB18030"/>
          <w:color w:val="auto"/>
          <w:sz w:val="24"/>
          <w:szCs w:val="24"/>
          <w:highlight w:val="none"/>
        </w:rPr>
        <w:t>承包人原因造成工期延误，逾期竣工违约金的计算方法为：</w:t>
      </w:r>
    </w:p>
    <w:p w14:paraId="6D3DAD1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每推延一天，赔偿合同价款的0.</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bookmarkEnd w:id="318"/>
      <w:bookmarkEnd w:id="319"/>
      <w:bookmarkEnd w:id="320"/>
      <w:bookmarkEnd w:id="321"/>
      <w:bookmarkEnd w:id="322"/>
      <w:bookmarkEnd w:id="323"/>
      <w:bookmarkEnd w:id="324"/>
    </w:p>
    <w:bookmarkEnd w:id="325"/>
    <w:p w14:paraId="3C16D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因承包人原因造成工期延误，逾</w:t>
      </w:r>
      <w:bookmarkStart w:id="326" w:name="_Toc318581171"/>
      <w:bookmarkStart w:id="327" w:name="_Toc312678014"/>
      <w:r>
        <w:rPr>
          <w:rFonts w:hint="eastAsia" w:ascii="方正仿宋_GB18030" w:hAnsi="方正仿宋_GB18030" w:eastAsia="方正仿宋_GB18030" w:cs="方正仿宋_GB18030"/>
          <w:color w:val="auto"/>
          <w:sz w:val="24"/>
          <w:szCs w:val="24"/>
          <w:highlight w:val="none"/>
        </w:rPr>
        <w:t>期竣工违约金的上限：</w:t>
      </w:r>
      <w:r>
        <w:rPr>
          <w:rFonts w:hint="eastAsia" w:ascii="方正仿宋_GB18030" w:hAnsi="方正仿宋_GB18030" w:eastAsia="方正仿宋_GB18030" w:cs="方正仿宋_GB18030"/>
          <w:color w:val="auto"/>
          <w:sz w:val="24"/>
          <w:szCs w:val="24"/>
          <w:highlight w:val="none"/>
          <w:u w:val="single"/>
        </w:rPr>
        <w:t xml:space="preserve">   合同价款的</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26"/>
    <w:bookmarkEnd w:id="327"/>
    <w:p w14:paraId="52355E2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28" w:name="_Toc303539128"/>
      <w:bookmarkStart w:id="329" w:name="_Toc300934971"/>
      <w:bookmarkStart w:id="330" w:name="_Toc304295549"/>
      <w:bookmarkStart w:id="331" w:name="_Toc312678015"/>
      <w:bookmarkStart w:id="332" w:name="_Toc297216178"/>
      <w:bookmarkStart w:id="333" w:name="_Toc297123519"/>
      <w:r>
        <w:rPr>
          <w:rFonts w:hint="eastAsia" w:ascii="方正仿宋_GB18030" w:hAnsi="方正仿宋_GB18030" w:eastAsia="方正仿宋_GB18030" w:cs="方正仿宋_GB18030"/>
          <w:color w:val="auto"/>
          <w:sz w:val="24"/>
          <w:szCs w:val="24"/>
          <w:highlight w:val="none"/>
        </w:rPr>
        <w:t>.6 不</w:t>
      </w:r>
      <w:bookmarkEnd w:id="328"/>
      <w:bookmarkEnd w:id="329"/>
      <w:bookmarkEnd w:id="330"/>
      <w:bookmarkEnd w:id="331"/>
      <w:bookmarkEnd w:id="332"/>
      <w:bookmarkEnd w:id="333"/>
      <w:r>
        <w:rPr>
          <w:rFonts w:hint="eastAsia" w:ascii="方正仿宋_GB18030" w:hAnsi="方正仿宋_GB18030" w:eastAsia="方正仿宋_GB18030" w:cs="方正仿宋_GB18030"/>
          <w:color w:val="auto"/>
          <w:sz w:val="24"/>
          <w:szCs w:val="24"/>
          <w:highlight w:val="none"/>
        </w:rPr>
        <w:t>利物质条件</w:t>
      </w:r>
    </w:p>
    <w:p w14:paraId="160EE3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334" w:name="_Toc318581172"/>
      <w:bookmarkStart w:id="335" w:name="_Toc297123520"/>
      <w:bookmarkStart w:id="336" w:name="_Toc303539129"/>
      <w:bookmarkStart w:id="337" w:name="_Toc297216179"/>
      <w:bookmarkStart w:id="338" w:name="_Toc300934972"/>
      <w:bookmarkStart w:id="339" w:name="_Toc312678016"/>
      <w:bookmarkStart w:id="340" w:name="_Toc304295550"/>
      <w:r>
        <w:rPr>
          <w:rFonts w:hint="eastAsia" w:ascii="方正仿宋_GB18030" w:hAnsi="方正仿宋_GB18030" w:eastAsia="方正仿宋_GB18030" w:cs="方正仿宋_GB18030"/>
          <w:color w:val="auto"/>
          <w:sz w:val="24"/>
          <w:szCs w:val="24"/>
          <w:highlight w:val="none"/>
        </w:rPr>
        <w:t>不利物质条件的其他情形和有关约定：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334"/>
    <w:bookmarkEnd w:id="335"/>
    <w:bookmarkEnd w:id="336"/>
    <w:bookmarkEnd w:id="337"/>
    <w:bookmarkEnd w:id="338"/>
    <w:bookmarkEnd w:id="339"/>
    <w:bookmarkEnd w:id="340"/>
    <w:p w14:paraId="5DF708E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w:t>
      </w:r>
      <w:bookmarkStart w:id="341" w:name="_Toc303539130"/>
      <w:bookmarkStart w:id="342" w:name="_Toc312678017"/>
      <w:bookmarkStart w:id="343" w:name="_Toc300934973"/>
      <w:bookmarkStart w:id="344" w:name="_Toc297123521"/>
      <w:bookmarkStart w:id="345" w:name="_Toc297216180"/>
      <w:bookmarkStart w:id="346" w:name="_Toc304295551"/>
      <w:r>
        <w:rPr>
          <w:rFonts w:hint="eastAsia" w:ascii="方正仿宋_GB18030" w:hAnsi="方正仿宋_GB18030" w:eastAsia="方正仿宋_GB18030" w:cs="方正仿宋_GB18030"/>
          <w:color w:val="auto"/>
          <w:sz w:val="24"/>
          <w:szCs w:val="24"/>
          <w:highlight w:val="none"/>
        </w:rPr>
        <w:t>.7异常恶劣的气候条件</w:t>
      </w:r>
    </w:p>
    <w:bookmarkEnd w:id="341"/>
    <w:bookmarkEnd w:id="342"/>
    <w:bookmarkEnd w:id="343"/>
    <w:bookmarkEnd w:id="344"/>
    <w:bookmarkEnd w:id="345"/>
    <w:bookmarkEnd w:id="346"/>
    <w:p w14:paraId="79FE7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发包人和承包人同意以下情形视为异常恶劣的气候条件：</w:t>
      </w:r>
    </w:p>
    <w:p w14:paraId="749EBAD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u w:val="single"/>
        </w:rPr>
        <w:t xml:space="preserve">               地震、暴风雪            </w:t>
      </w:r>
      <w:r>
        <w:rPr>
          <w:rFonts w:hint="eastAsia" w:ascii="方正仿宋_GB18030" w:hAnsi="方正仿宋_GB18030" w:eastAsia="方正仿宋_GB18030" w:cs="方正仿宋_GB18030"/>
          <w:color w:val="auto"/>
          <w:sz w:val="24"/>
          <w:szCs w:val="24"/>
          <w:highlight w:val="none"/>
        </w:rPr>
        <w:t>；</w:t>
      </w:r>
    </w:p>
    <w:p w14:paraId="52F749A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 提前竣工的奖励</w:t>
      </w:r>
    </w:p>
    <w:p w14:paraId="1FFED95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7.9.2提前竣工的奖励：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9BC05A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47" w:name="_Toc351203640"/>
      <w:r>
        <w:rPr>
          <w:rFonts w:hint="eastAsia" w:ascii="方正仿宋_GB18030" w:hAnsi="方正仿宋_GB18030" w:eastAsia="方正仿宋_GB18030" w:cs="方正仿宋_GB18030"/>
          <w:b w:val="0"/>
          <w:color w:val="auto"/>
          <w:sz w:val="24"/>
          <w:szCs w:val="24"/>
          <w:highlight w:val="none"/>
        </w:rPr>
        <w:t>8. 材料与设备</w:t>
      </w:r>
      <w:bookmarkEnd w:id="347"/>
    </w:p>
    <w:p w14:paraId="00A4A7EF">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48" w:name="_Toc296944506"/>
      <w:bookmarkStart w:id="349" w:name="_Toc297216186"/>
      <w:bookmarkStart w:id="350" w:name="_Toc292559877"/>
      <w:bookmarkStart w:id="351" w:name="_Toc312678019"/>
      <w:bookmarkStart w:id="352" w:name="_Toc297048353"/>
      <w:bookmarkStart w:id="353" w:name="_Toc312677493"/>
      <w:bookmarkStart w:id="354" w:name="_Toc292559372"/>
      <w:bookmarkStart w:id="355" w:name="_Toc296891207"/>
      <w:bookmarkStart w:id="356" w:name="_Toc280868654"/>
      <w:bookmarkStart w:id="357" w:name="_Toc303539136"/>
      <w:bookmarkStart w:id="358" w:name="_Toc300934979"/>
      <w:bookmarkStart w:id="359" w:name="_Toc297120467"/>
      <w:bookmarkStart w:id="360" w:name="_Toc296346668"/>
      <w:bookmarkStart w:id="361" w:name="_Toc297123527"/>
      <w:bookmarkStart w:id="362" w:name="_Toc296890995"/>
      <w:bookmarkStart w:id="363" w:name="_Toc296503167"/>
      <w:bookmarkStart w:id="364" w:name="_Toc296347166"/>
      <w:bookmarkStart w:id="365" w:name="_Toc304295556"/>
      <w:bookmarkStart w:id="366" w:name="_Toc280868656"/>
      <w:bookmarkStart w:id="367" w:name="_Toc267251424"/>
      <w:bookmarkStart w:id="368" w:name="_Toc280868655"/>
      <w:r>
        <w:rPr>
          <w:rFonts w:hint="eastAsia" w:ascii="方正仿宋_GB18030" w:hAnsi="方正仿宋_GB18030" w:eastAsia="方正仿宋_GB18030" w:cs="方正仿宋_GB18030"/>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14:paraId="1C3E9F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w:t>
      </w:r>
      <w:bookmarkStart w:id="369" w:name="_Toc292559373"/>
      <w:bookmarkStart w:id="370" w:name="_Toc292559878"/>
      <w:bookmarkStart w:id="371" w:name="_Toc297120468"/>
      <w:bookmarkStart w:id="372" w:name="_Toc297048354"/>
      <w:bookmarkStart w:id="373" w:name="_Toc296891208"/>
      <w:bookmarkStart w:id="374" w:name="_Toc312677494"/>
      <w:bookmarkStart w:id="375" w:name="_Toc296944507"/>
      <w:bookmarkStart w:id="376" w:name="_Toc296347167"/>
      <w:bookmarkStart w:id="377" w:name="_Toc300934980"/>
      <w:bookmarkStart w:id="378" w:name="_Toc296346669"/>
      <w:bookmarkStart w:id="379" w:name="_Toc304295557"/>
      <w:bookmarkStart w:id="380" w:name="_Toc303539137"/>
      <w:bookmarkStart w:id="381" w:name="_Toc297216187"/>
      <w:bookmarkStart w:id="382" w:name="_Toc297123528"/>
      <w:bookmarkStart w:id="383" w:name="_Toc312678020"/>
      <w:bookmarkStart w:id="384" w:name="_Toc296890996"/>
      <w:bookmarkStart w:id="385" w:name="_Toc318581173"/>
      <w:bookmarkStart w:id="386" w:name="_Toc296503168"/>
      <w:r>
        <w:rPr>
          <w:rFonts w:hint="eastAsia" w:ascii="方正仿宋_GB18030" w:hAnsi="方正仿宋_GB18030" w:eastAsia="方正仿宋_GB18030" w:cs="方正仿宋_GB18030"/>
          <w:color w:val="auto"/>
          <w:sz w:val="24"/>
          <w:szCs w:val="24"/>
          <w:highlight w:val="none"/>
        </w:rPr>
        <w:t>.4.1发包人供应的材料设备的保管费用的承担：</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bookmarkEnd w:id="369"/>
      <w:bookmarkEnd w:id="370"/>
    </w:p>
    <w:p w14:paraId="6855AFB6">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 样品</w:t>
      </w:r>
    </w:p>
    <w:p w14:paraId="76F3DFAA">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8.6.1</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样品的报送与封存</w:t>
      </w:r>
    </w:p>
    <w:p w14:paraId="0E01FCF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需要承包人报送样品的材料或工程设备，样品的种类、名称、规格、数量要求：</w:t>
      </w:r>
      <w:r>
        <w:rPr>
          <w:rFonts w:hint="eastAsia" w:ascii="方正仿宋_GB18030" w:hAnsi="方正仿宋_GB18030" w:eastAsia="方正仿宋_GB18030" w:cs="方正仿宋_GB18030"/>
          <w:color w:val="auto"/>
          <w:sz w:val="24"/>
          <w:szCs w:val="24"/>
          <w:highlight w:val="none"/>
          <w:u w:val="single"/>
        </w:rPr>
        <w:t xml:space="preserve"> 执行通用条款，按发包人需求确定     </w:t>
      </w:r>
      <w:r>
        <w:rPr>
          <w:rFonts w:hint="eastAsia" w:ascii="方正仿宋_GB18030" w:hAnsi="方正仿宋_GB18030" w:eastAsia="方正仿宋_GB18030" w:cs="方正仿宋_GB18030"/>
          <w:color w:val="auto"/>
          <w:sz w:val="24"/>
          <w:szCs w:val="24"/>
          <w:highlight w:val="none"/>
        </w:rPr>
        <w:t>。</w:t>
      </w:r>
    </w:p>
    <w:p w14:paraId="61FED63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 施工设备和临时设施</w:t>
      </w:r>
    </w:p>
    <w:p w14:paraId="25E1DAC0">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8.8.1 承包人提供的施工设备和临时设施</w:t>
      </w:r>
    </w:p>
    <w:p w14:paraId="1A7D258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关于修建临时设施费用承担的约定：</w:t>
      </w:r>
      <w:r>
        <w:rPr>
          <w:rFonts w:hint="eastAsia" w:ascii="方正仿宋_GB18030" w:hAnsi="方正仿宋_GB18030" w:eastAsia="方正仿宋_GB18030" w:cs="方正仿宋_GB18030"/>
          <w:color w:val="auto"/>
          <w:sz w:val="24"/>
          <w:szCs w:val="24"/>
          <w:highlight w:val="none"/>
          <w:u w:val="single"/>
        </w:rPr>
        <w:t xml:space="preserve">   由承包人承担             </w:t>
      </w:r>
      <w:r>
        <w:rPr>
          <w:rFonts w:hint="eastAsia" w:ascii="方正仿宋_GB18030" w:hAnsi="方正仿宋_GB18030" w:eastAsia="方正仿宋_GB18030" w:cs="方正仿宋_GB18030"/>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291AC6F4">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387" w:name="_Toc351203641"/>
      <w:r>
        <w:rPr>
          <w:rFonts w:hint="eastAsia" w:ascii="方正仿宋_GB18030" w:hAnsi="方正仿宋_GB18030" w:eastAsia="方正仿宋_GB18030" w:cs="方正仿宋_GB18030"/>
          <w:b w:val="0"/>
          <w:color w:val="auto"/>
          <w:sz w:val="24"/>
          <w:szCs w:val="24"/>
          <w:highlight w:val="none"/>
        </w:rPr>
        <w:t>9</w:t>
      </w:r>
      <w:bookmarkEnd w:id="366"/>
      <w:bookmarkEnd w:id="367"/>
      <w:bookmarkEnd w:id="368"/>
      <w:bookmarkStart w:id="388" w:name="_Toc300934982"/>
      <w:bookmarkStart w:id="389" w:name="_Toc297216192"/>
      <w:bookmarkStart w:id="390" w:name="_Toc297123533"/>
      <w:bookmarkStart w:id="391" w:name="_Toc312678021"/>
      <w:bookmarkStart w:id="392" w:name="_Toc304295559"/>
      <w:bookmarkStart w:id="393" w:name="_Toc303539139"/>
      <w:bookmarkStart w:id="394" w:name="_Toc312677495"/>
      <w:bookmarkStart w:id="395" w:name="_Toc292559378"/>
      <w:bookmarkStart w:id="396" w:name="_Toc296346674"/>
      <w:bookmarkStart w:id="397" w:name="_Toc296944512"/>
      <w:bookmarkStart w:id="398" w:name="_Toc297120473"/>
      <w:bookmarkStart w:id="399" w:name="_Toc296347172"/>
      <w:bookmarkStart w:id="400" w:name="_Toc296891213"/>
      <w:bookmarkStart w:id="401" w:name="_Toc267251428"/>
      <w:bookmarkStart w:id="402" w:name="_Toc296503173"/>
      <w:bookmarkStart w:id="403" w:name="_Toc292559883"/>
      <w:bookmarkStart w:id="404" w:name="_Toc267251427"/>
      <w:bookmarkStart w:id="405" w:name="_Toc297048359"/>
      <w:bookmarkStart w:id="406" w:name="_Toc296891001"/>
      <w:r>
        <w:rPr>
          <w:rFonts w:hint="eastAsia" w:ascii="方正仿宋_GB18030" w:hAnsi="方正仿宋_GB18030" w:eastAsia="方正仿宋_GB18030" w:cs="方正仿宋_GB18030"/>
          <w:b w:val="0"/>
          <w:color w:val="auto"/>
          <w:sz w:val="24"/>
          <w:szCs w:val="24"/>
          <w:highlight w:val="none"/>
        </w:rPr>
        <w:t>. 试验与检验</w:t>
      </w:r>
      <w:bookmarkEnd w:id="387"/>
    </w:p>
    <w:bookmarkEnd w:id="388"/>
    <w:bookmarkEnd w:id="389"/>
    <w:bookmarkEnd w:id="390"/>
    <w:bookmarkEnd w:id="391"/>
    <w:bookmarkEnd w:id="392"/>
    <w:bookmarkEnd w:id="393"/>
    <w:bookmarkEnd w:id="394"/>
    <w:p w14:paraId="431947C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07" w:name="_Toc297216193"/>
      <w:bookmarkStart w:id="408" w:name="_Toc297123534"/>
      <w:bookmarkStart w:id="409" w:name="_Toc304295560"/>
      <w:bookmarkStart w:id="410" w:name="_Toc303539140"/>
      <w:bookmarkStart w:id="411" w:name="_Toc300934983"/>
      <w:bookmarkStart w:id="412" w:name="_Toc312678022"/>
      <w:bookmarkStart w:id="413" w:name="_Toc312677496"/>
      <w:r>
        <w:rPr>
          <w:rFonts w:hint="eastAsia" w:ascii="方正仿宋_GB18030" w:hAnsi="方正仿宋_GB18030" w:eastAsia="方正仿宋_GB18030" w:cs="方正仿宋_GB18030"/>
          <w:color w:val="auto"/>
          <w:sz w:val="24"/>
          <w:szCs w:val="24"/>
          <w:highlight w:val="none"/>
        </w:rPr>
        <w:t>.1试验设备与试验人员</w:t>
      </w:r>
    </w:p>
    <w:bookmarkEnd w:id="407"/>
    <w:bookmarkEnd w:id="408"/>
    <w:bookmarkEnd w:id="409"/>
    <w:bookmarkEnd w:id="410"/>
    <w:bookmarkEnd w:id="411"/>
    <w:bookmarkEnd w:id="412"/>
    <w:bookmarkEnd w:id="413"/>
    <w:p w14:paraId="0880119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9</w:t>
      </w:r>
      <w:bookmarkStart w:id="414" w:name="_Toc303539141"/>
      <w:bookmarkStart w:id="415" w:name="_Toc304295561"/>
      <w:bookmarkStart w:id="416" w:name="_Toc312678023"/>
      <w:bookmarkStart w:id="417" w:name="_Toc300934984"/>
      <w:bookmarkStart w:id="418" w:name="_Toc297216194"/>
      <w:bookmarkStart w:id="419" w:name="_Toc297123535"/>
      <w:bookmarkStart w:id="420" w:name="_Toc312677497"/>
      <w:bookmarkStart w:id="421" w:name="_Toc318581174"/>
      <w:r>
        <w:rPr>
          <w:rFonts w:hint="eastAsia" w:ascii="方正仿宋_GB18030" w:hAnsi="方正仿宋_GB18030" w:eastAsia="方正仿宋_GB18030" w:cs="方正仿宋_GB18030"/>
          <w:color w:val="auto"/>
          <w:sz w:val="24"/>
          <w:szCs w:val="24"/>
          <w:highlight w:val="none"/>
        </w:rPr>
        <w:t>.1.2 试验设备</w:t>
      </w:r>
    </w:p>
    <w:p w14:paraId="574CBD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303539142"/>
      <w:bookmarkStart w:id="423" w:name="_Toc297123536"/>
      <w:bookmarkStart w:id="424" w:name="_Toc304295562"/>
      <w:bookmarkStart w:id="425" w:name="_Toc300934985"/>
      <w:bookmarkStart w:id="426" w:name="_Toc312678024"/>
      <w:bookmarkStart w:id="427" w:name="_Toc297216195"/>
      <w:bookmarkStart w:id="428" w:name="_Toc312677498"/>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 xml:space="preserve">。 </w:t>
      </w:r>
    </w:p>
    <w:p w14:paraId="103E0DA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施工现场需要配备的试验设备：</w:t>
      </w:r>
      <w:r>
        <w:rPr>
          <w:rFonts w:hint="eastAsia" w:ascii="方正仿宋_GB18030" w:hAnsi="方正仿宋_GB18030" w:eastAsia="方正仿宋_GB18030" w:cs="方正仿宋_GB18030"/>
          <w:color w:val="auto"/>
          <w:sz w:val="24"/>
          <w:szCs w:val="24"/>
          <w:highlight w:val="none"/>
          <w:u w:val="single"/>
        </w:rPr>
        <w:t xml:space="preserve">    按有关规定执行       </w:t>
      </w:r>
      <w:r>
        <w:rPr>
          <w:rFonts w:hint="eastAsia" w:ascii="方正仿宋_GB18030" w:hAnsi="方正仿宋_GB18030" w:eastAsia="方正仿宋_GB18030" w:cs="方正仿宋_GB18030"/>
          <w:color w:val="auto"/>
          <w:sz w:val="24"/>
          <w:szCs w:val="24"/>
          <w:highlight w:val="none"/>
        </w:rPr>
        <w:t>。</w:t>
      </w:r>
    </w:p>
    <w:p w14:paraId="5F69B45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施工现场需要具备的其他试验条件：</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997A6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9.4 现场工艺试验 </w:t>
      </w:r>
    </w:p>
    <w:p w14:paraId="5DEF5F4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现场工艺试验的有关约定：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21"/>
    <w:bookmarkEnd w:id="422"/>
    <w:bookmarkEnd w:id="423"/>
    <w:bookmarkEnd w:id="424"/>
    <w:bookmarkEnd w:id="425"/>
    <w:bookmarkEnd w:id="426"/>
    <w:bookmarkEnd w:id="427"/>
    <w:bookmarkEnd w:id="428"/>
    <w:p w14:paraId="0F5655FA">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429" w:name="_Toc351203642"/>
      <w:r>
        <w:rPr>
          <w:rFonts w:hint="eastAsia" w:ascii="方正仿宋_GB18030" w:hAnsi="方正仿宋_GB18030" w:eastAsia="方正仿宋_GB18030" w:cs="方正仿宋_GB18030"/>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2559903"/>
      <w:bookmarkStart w:id="431" w:name="_Toc297123540"/>
      <w:bookmarkStart w:id="432" w:name="_Toc296891233"/>
      <w:bookmarkStart w:id="433" w:name="_Toc304295566"/>
      <w:bookmarkStart w:id="434" w:name="_Toc303539146"/>
      <w:bookmarkStart w:id="435" w:name="_Toc296503193"/>
      <w:bookmarkStart w:id="436" w:name="_Toc296346694"/>
      <w:bookmarkStart w:id="437" w:name="_Toc296891021"/>
      <w:bookmarkStart w:id="438" w:name="_Toc296944532"/>
      <w:bookmarkStart w:id="439" w:name="_Toc297216199"/>
      <w:bookmarkStart w:id="440" w:name="_Toc296347192"/>
      <w:bookmarkStart w:id="441" w:name="_Toc297120493"/>
      <w:bookmarkStart w:id="442" w:name="_Toc292559398"/>
      <w:bookmarkStart w:id="443" w:name="_Toc297048379"/>
      <w:bookmarkStart w:id="444" w:name="_Toc300934989"/>
      <w:bookmarkStart w:id="445" w:name="_Toc312678025"/>
      <w:bookmarkStart w:id="446" w:name="_Toc312677499"/>
      <w:bookmarkStart w:id="447" w:name="_Toc267251441"/>
      <w:bookmarkStart w:id="448" w:name="_Toc267251440"/>
      <w:bookmarkStart w:id="449" w:name="_Toc267251435"/>
      <w:bookmarkStart w:id="450" w:name="_Toc267251439"/>
      <w:bookmarkStart w:id="451" w:name="_Toc267251437"/>
      <w:bookmarkStart w:id="452" w:name="_Toc267251433"/>
      <w:bookmarkStart w:id="453" w:name="_Toc267251442"/>
      <w:r>
        <w:rPr>
          <w:rFonts w:hint="eastAsia" w:ascii="方正仿宋_GB18030" w:hAnsi="方正仿宋_GB18030" w:eastAsia="方正仿宋_GB18030" w:cs="方正仿宋_GB18030"/>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14:paraId="6D32CFE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454" w:name="_Toc312677500"/>
      <w:bookmarkStart w:id="455" w:name="_Toc303539147"/>
      <w:bookmarkStart w:id="456" w:name="_Toc292559904"/>
      <w:bookmarkStart w:id="457" w:name="_Toc297216200"/>
      <w:bookmarkStart w:id="458" w:name="_Toc300934990"/>
      <w:bookmarkStart w:id="459" w:name="_Toc296944533"/>
      <w:bookmarkStart w:id="460" w:name="_Toc304295567"/>
      <w:bookmarkStart w:id="461" w:name="_Toc297123541"/>
      <w:bookmarkStart w:id="462" w:name="_Toc297048380"/>
      <w:bookmarkStart w:id="463" w:name="_Toc296503194"/>
      <w:bookmarkStart w:id="464" w:name="_Toc296346695"/>
      <w:bookmarkStart w:id="465" w:name="_Toc296347193"/>
      <w:bookmarkStart w:id="466" w:name="_Toc296891234"/>
      <w:bookmarkStart w:id="467" w:name="_Toc296891022"/>
      <w:bookmarkStart w:id="468" w:name="_Toc292559399"/>
      <w:bookmarkStart w:id="469" w:name="_Toc312678026"/>
      <w:bookmarkStart w:id="470" w:name="_Toc297120494"/>
      <w:r>
        <w:rPr>
          <w:rFonts w:hint="eastAsia" w:ascii="方正仿宋_GB18030" w:hAnsi="方正仿宋_GB18030" w:eastAsia="方正仿宋_GB18030" w:cs="方正仿宋_GB18030"/>
          <w:color w:val="auto"/>
          <w:sz w:val="24"/>
          <w:szCs w:val="24"/>
          <w:highlight w:val="none"/>
        </w:rPr>
        <w:t>0.1变更的范围</w:t>
      </w:r>
    </w:p>
    <w:p w14:paraId="55926CA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rPr>
        <w:t xml:space="preserve"> 变更估价</w:t>
      </w:r>
    </w:p>
    <w:p w14:paraId="5AF66B5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w:t>
      </w:r>
      <w:r>
        <w:rPr>
          <w:rFonts w:hint="eastAsia" w:ascii="方正仿宋_GB18030" w:hAnsi="方正仿宋_GB18030" w:eastAsia="方正仿宋_GB18030" w:cs="方正仿宋_GB18030"/>
          <w:color w:val="auto"/>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rPr>
        <w:t>变更估价原则</w:t>
      </w:r>
    </w:p>
    <w:p w14:paraId="68919F6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关于变更估价的约定: </w:t>
      </w:r>
      <w:r>
        <w:rPr>
          <w:rFonts w:hint="eastAsia" w:ascii="方正仿宋_GB18030" w:hAnsi="方正仿宋_GB18030" w:eastAsia="方正仿宋_GB18030" w:cs="方正仿宋_GB18030"/>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方正仿宋_GB18030" w:hAnsi="方正仿宋_GB18030" w:eastAsia="方正仿宋_GB18030" w:cs="方正仿宋_GB18030"/>
          <w:color w:val="auto"/>
          <w:sz w:val="24"/>
          <w:szCs w:val="24"/>
          <w:highlight w:val="none"/>
        </w:rPr>
        <w:t>。</w:t>
      </w:r>
    </w:p>
    <w:p w14:paraId="68E17AE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7216203"/>
      <w:bookmarkStart w:id="472" w:name="_Toc292559907"/>
      <w:bookmarkStart w:id="473" w:name="_Toc297120497"/>
      <w:bookmarkStart w:id="474" w:name="_Toc296346698"/>
      <w:bookmarkStart w:id="475" w:name="_Toc296891237"/>
      <w:bookmarkStart w:id="476" w:name="_Toc297048383"/>
      <w:bookmarkStart w:id="477" w:name="_Toc300934993"/>
      <w:bookmarkStart w:id="478" w:name="_Toc292559402"/>
      <w:bookmarkStart w:id="479" w:name="_Toc296891025"/>
      <w:bookmarkStart w:id="480" w:name="_Toc296503197"/>
      <w:bookmarkStart w:id="481" w:name="_Toc296347196"/>
      <w:bookmarkStart w:id="482" w:name="_Toc303539150"/>
      <w:bookmarkStart w:id="483" w:name="_Toc297123544"/>
      <w:bookmarkStart w:id="484" w:name="_Toc296944536"/>
      <w:bookmarkStart w:id="485" w:name="_Toc312677503"/>
      <w:bookmarkStart w:id="486" w:name="_Toc312678029"/>
      <w:bookmarkStart w:id="487" w:name="_Toc304295570"/>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4</w:t>
      </w:r>
      <w:r>
        <w:rPr>
          <w:rFonts w:hint="eastAsia" w:ascii="方正仿宋_GB18030" w:hAnsi="方正仿宋_GB18030" w:eastAsia="方正仿宋_GB18030" w:cs="方正仿宋_GB18030"/>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7120503"/>
      <w:bookmarkStart w:id="489" w:name="_Toc296944542"/>
      <w:bookmarkStart w:id="490" w:name="_Toc296346704"/>
      <w:bookmarkStart w:id="491" w:name="_Toc303539151"/>
      <w:bookmarkStart w:id="492" w:name="_Toc297123545"/>
      <w:bookmarkStart w:id="493" w:name="_Toc292559408"/>
      <w:bookmarkStart w:id="494" w:name="_Toc297216204"/>
      <w:bookmarkStart w:id="495" w:name="_Toc296347202"/>
      <w:bookmarkStart w:id="496" w:name="_Toc292559913"/>
      <w:bookmarkStart w:id="497" w:name="_Toc296891243"/>
      <w:bookmarkStart w:id="498" w:name="_Toc297048389"/>
      <w:bookmarkStart w:id="499" w:name="_Toc296891031"/>
      <w:bookmarkStart w:id="500" w:name="_Toc300934994"/>
      <w:bookmarkStart w:id="501" w:name="_Toc296503203"/>
      <w:r>
        <w:rPr>
          <w:rFonts w:hint="eastAsia" w:ascii="方正仿宋_GB18030" w:hAnsi="方正仿宋_GB18030" w:eastAsia="方正仿宋_GB18030" w:cs="方正仿宋_GB18030"/>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501702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监理人审查承包人合理化建议的期限：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88DB8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发包人审批承包人合理化建议的期限：</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3E0B0E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w:t>
      </w:r>
      <w:bookmarkStart w:id="502" w:name="_Toc304295571"/>
      <w:bookmarkStart w:id="503" w:name="_Toc297120504"/>
      <w:bookmarkStart w:id="504" w:name="_Toc297123546"/>
      <w:bookmarkStart w:id="505" w:name="_Toc297216205"/>
      <w:bookmarkStart w:id="506" w:name="_Toc292559409"/>
      <w:bookmarkStart w:id="507" w:name="_Toc297048390"/>
      <w:bookmarkStart w:id="508" w:name="_Toc296503204"/>
      <w:bookmarkStart w:id="509" w:name="_Toc303539152"/>
      <w:bookmarkStart w:id="510" w:name="_Toc300934995"/>
      <w:bookmarkStart w:id="511" w:name="_Toc318581175"/>
      <w:bookmarkStart w:id="512" w:name="_Toc296944543"/>
      <w:bookmarkStart w:id="513" w:name="_Toc296891032"/>
      <w:bookmarkStart w:id="514" w:name="_Toc296347203"/>
      <w:bookmarkStart w:id="515" w:name="_Toc312678030"/>
      <w:bookmarkStart w:id="516" w:name="_Toc296346705"/>
      <w:bookmarkStart w:id="517" w:name="_Toc296891244"/>
      <w:bookmarkStart w:id="518" w:name="_Toc292559914"/>
      <w:bookmarkStart w:id="519" w:name="_Toc312677504"/>
      <w:r>
        <w:rPr>
          <w:rFonts w:hint="eastAsia" w:ascii="方正仿宋_GB18030" w:hAnsi="方正仿宋_GB18030" w:eastAsia="方正仿宋_GB18030" w:cs="方正仿宋_GB18030"/>
          <w:color w:val="auto"/>
          <w:sz w:val="24"/>
          <w:szCs w:val="24"/>
          <w:highlight w:val="none"/>
        </w:rPr>
        <w:t>包人提出的合理化建议降低了合同价格或者提高了工程经济效益的奖励的方法和金额为：</w:t>
      </w:r>
      <w:r>
        <w:rPr>
          <w:rFonts w:hint="eastAsia" w:ascii="方正仿宋_GB18030" w:hAnsi="方正仿宋_GB18030" w:eastAsia="方正仿宋_GB18030" w:cs="方正仿宋_GB18030"/>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14:paraId="2AD68F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20" w:name="_Toc296503199"/>
      <w:bookmarkStart w:id="521" w:name="_Toc296944538"/>
      <w:bookmarkStart w:id="522" w:name="_Toc297120499"/>
      <w:bookmarkStart w:id="523" w:name="_Toc296346700"/>
      <w:bookmarkStart w:id="524" w:name="_Toc296891027"/>
      <w:bookmarkStart w:id="525" w:name="_Toc297216207"/>
      <w:bookmarkStart w:id="526" w:name="_Toc312678033"/>
      <w:bookmarkStart w:id="527" w:name="_Toc296891239"/>
      <w:bookmarkStart w:id="528" w:name="_Toc296347198"/>
      <w:bookmarkStart w:id="529" w:name="_Toc292559404"/>
      <w:bookmarkStart w:id="530" w:name="_Toc297123548"/>
      <w:bookmarkStart w:id="531" w:name="_Toc300934997"/>
      <w:bookmarkStart w:id="532" w:name="_Toc303539154"/>
      <w:bookmarkStart w:id="533" w:name="_Toc297048385"/>
      <w:bookmarkStart w:id="534" w:name="_Toc312677507"/>
      <w:bookmarkStart w:id="535" w:name="_Toc292559909"/>
      <w:bookmarkStart w:id="536" w:name="_Toc304295574"/>
      <w:r>
        <w:rPr>
          <w:rFonts w:hint="eastAsia" w:ascii="方正仿宋_GB18030" w:hAnsi="方正仿宋_GB18030" w:eastAsia="方正仿宋_GB18030" w:cs="方正仿宋_GB18030"/>
          <w:color w:val="auto"/>
          <w:sz w:val="24"/>
          <w:szCs w:val="24"/>
          <w:highlight w:val="none"/>
        </w:rPr>
        <w:t>0.7</w:t>
      </w: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5A63219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暂</w:t>
      </w:r>
      <w:bookmarkStart w:id="537" w:name="_Toc312677508"/>
      <w:bookmarkStart w:id="538" w:name="_Toc312678034"/>
      <w:bookmarkStart w:id="539" w:name="_Toc318581176"/>
      <w:r>
        <w:rPr>
          <w:rFonts w:hint="eastAsia" w:ascii="方正仿宋_GB18030" w:hAnsi="方正仿宋_GB18030" w:eastAsia="方正仿宋_GB18030" w:cs="方正仿宋_GB18030"/>
          <w:color w:val="auto"/>
          <w:sz w:val="24"/>
          <w:szCs w:val="24"/>
          <w:highlight w:val="none"/>
        </w:rPr>
        <w:t>估价材料和工程设备的明细详见附件11：《暂估价一览表》。</w:t>
      </w:r>
    </w:p>
    <w:bookmarkEnd w:id="537"/>
    <w:bookmarkEnd w:id="538"/>
    <w:bookmarkEnd w:id="539"/>
    <w:p w14:paraId="1F16351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Start w:id="540" w:name="_Toc312677509"/>
      <w:bookmarkStart w:id="541" w:name="_Toc312678035"/>
      <w:bookmarkStart w:id="542" w:name="_Toc318581177"/>
      <w:r>
        <w:rPr>
          <w:rFonts w:hint="eastAsia" w:ascii="方正仿宋_GB18030" w:hAnsi="方正仿宋_GB18030" w:eastAsia="方正仿宋_GB18030" w:cs="方正仿宋_GB18030"/>
          <w:color w:val="auto"/>
          <w:sz w:val="24"/>
          <w:szCs w:val="24"/>
          <w:highlight w:val="none"/>
        </w:rPr>
        <w:t>0.</w:t>
      </w: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 xml:space="preserve"> 依法必须招标的暂估价项目</w:t>
      </w:r>
    </w:p>
    <w:bookmarkEnd w:id="540"/>
    <w:bookmarkEnd w:id="541"/>
    <w:bookmarkEnd w:id="542"/>
    <w:p w14:paraId="258473E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种方式确定。</w:t>
      </w:r>
    </w:p>
    <w:p w14:paraId="1C3055E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10.7 不属于依法必须招标的暂估价项目</w:t>
      </w:r>
    </w:p>
    <w:p w14:paraId="3CB457D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对于不属于依法必须招标的暂估价项目的确认和批准采取第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种方式确定。</w:t>
      </w:r>
    </w:p>
    <w:p w14:paraId="79D573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第3种方式：承包人直接实施的暂估价项目</w:t>
      </w:r>
    </w:p>
    <w:p w14:paraId="1F1BF3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承包人直接实施的暂估价项目的约定：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执行通用条款</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C7F2227">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10.8 暂列金额</w:t>
      </w:r>
    </w:p>
    <w:p w14:paraId="41BA0B86">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合同当事人关于暂列金额使用的约定：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A51919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43" w:name="_Toc351203643"/>
      <w:r>
        <w:rPr>
          <w:rFonts w:hint="eastAsia" w:ascii="方正仿宋_GB18030" w:hAnsi="方正仿宋_GB18030" w:eastAsia="方正仿宋_GB18030" w:cs="方正仿宋_GB18030"/>
          <w:b w:val="0"/>
          <w:color w:val="auto"/>
          <w:sz w:val="24"/>
          <w:szCs w:val="24"/>
          <w:highlight w:val="none"/>
        </w:rPr>
        <w:t>11. 价格调整</w:t>
      </w:r>
      <w:bookmarkEnd w:id="543"/>
    </w:p>
    <w:p w14:paraId="44B91DC5">
      <w:pPr>
        <w:spacing w:after="120" w:line="460" w:lineRule="exact"/>
        <w:rPr>
          <w:rFonts w:hint="eastAsia" w:ascii="方正仿宋_GB18030" w:hAnsi="方正仿宋_GB18030" w:eastAsia="方正仿宋_GB18030" w:cs="方正仿宋_GB18030"/>
          <w:color w:val="auto"/>
          <w:sz w:val="24"/>
          <w:szCs w:val="24"/>
          <w:highlight w:val="none"/>
        </w:rPr>
      </w:pPr>
      <w:bookmarkStart w:id="544" w:name="_Toc296347200"/>
      <w:bookmarkStart w:id="545" w:name="_Toc296891241"/>
      <w:bookmarkStart w:id="546" w:name="_Toc296346702"/>
      <w:bookmarkStart w:id="547" w:name="_Toc304295577"/>
      <w:bookmarkStart w:id="548" w:name="_Toc297123550"/>
      <w:bookmarkStart w:id="549" w:name="_Toc296944540"/>
      <w:bookmarkStart w:id="550" w:name="_Toc296891029"/>
      <w:bookmarkStart w:id="551" w:name="_Toc296503201"/>
      <w:bookmarkStart w:id="552" w:name="_Toc292559406"/>
      <w:bookmarkStart w:id="553" w:name="_Toc300935000"/>
      <w:bookmarkStart w:id="554" w:name="_Toc297048387"/>
      <w:bookmarkStart w:id="555" w:name="_Toc292559911"/>
      <w:bookmarkStart w:id="556" w:name="_Toc312678039"/>
      <w:bookmarkStart w:id="557" w:name="_Toc297216209"/>
      <w:bookmarkStart w:id="558" w:name="_Toc303539157"/>
      <w:bookmarkStart w:id="559" w:name="_Toc297120501"/>
      <w:r>
        <w:rPr>
          <w:rFonts w:hint="eastAsia" w:ascii="方正仿宋_GB18030" w:hAnsi="方正仿宋_GB18030" w:eastAsia="方正仿宋_GB18030" w:cs="方正仿宋_GB18030"/>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14:paraId="3D97EA7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市场价格波动是否调整合同价格的约定：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rPr>
        <w:t>否</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DE305C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因市场价格波动调整合同价格，采用以下第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种方式对合同价格进行调整：</w:t>
      </w:r>
    </w:p>
    <w:p w14:paraId="316DBE8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第1种方式：采用价格指数进行价格调整。</w:t>
      </w:r>
    </w:p>
    <w:p w14:paraId="73AE3035">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关于各可调因子、定值和变值权重，以及基本价格指数及其来源的约定：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55372C4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第2种方式：采用造价信息进行价格调整。</w:t>
      </w:r>
    </w:p>
    <w:p w14:paraId="7AB9D84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（2）关于基准价格的约定：</w:t>
      </w:r>
      <w:r>
        <w:rPr>
          <w:rFonts w:hint="eastAsia" w:ascii="方正仿宋_GB18030" w:hAnsi="方正仿宋_GB18030" w:eastAsia="方正仿宋_GB18030" w:cs="方正仿宋_GB18030"/>
          <w:color w:val="auto"/>
          <w:sz w:val="24"/>
          <w:szCs w:val="24"/>
          <w:highlight w:val="none"/>
          <w:u w:val="single"/>
        </w:rPr>
        <w:t xml:space="preserve"> 根据编制说明中约定的价格信息文件 </w:t>
      </w:r>
      <w:r>
        <w:rPr>
          <w:rFonts w:hint="eastAsia" w:ascii="方正仿宋_GB18030" w:hAnsi="方正仿宋_GB18030" w:eastAsia="方正仿宋_GB18030" w:cs="方正仿宋_GB18030"/>
          <w:color w:val="auto"/>
          <w:sz w:val="24"/>
          <w:szCs w:val="24"/>
          <w:highlight w:val="none"/>
        </w:rPr>
        <w:t>。</w:t>
      </w:r>
    </w:p>
    <w:p w14:paraId="302A5B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%时，或材料单价跌幅以已标价工程量清单或预算书中载明材料单价为基础超过</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rPr>
        <w:t>%时，其超过部分据实调整。</w:t>
      </w:r>
    </w:p>
    <w:p w14:paraId="205D79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%时，材料单价涨幅以已标价工程量清单或预算书中载明材料单价为基础超过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30528CCA">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%时，其超过部分据实调整。</w:t>
      </w:r>
    </w:p>
    <w:p w14:paraId="00289919">
      <w:pPr>
        <w:spacing w:line="460" w:lineRule="exact"/>
        <w:ind w:firstLine="64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第3种方式：其他价格调整方式：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447"/>
    <w:bookmarkEnd w:id="448"/>
    <w:bookmarkEnd w:id="449"/>
    <w:bookmarkEnd w:id="450"/>
    <w:bookmarkEnd w:id="451"/>
    <w:bookmarkEnd w:id="452"/>
    <w:p w14:paraId="02AE124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560" w:name="_Toc296346706"/>
      <w:bookmarkStart w:id="561" w:name="_Toc292559915"/>
      <w:bookmarkStart w:id="562" w:name="_Toc296891245"/>
      <w:bookmarkStart w:id="563" w:name="_Toc296944544"/>
      <w:bookmarkStart w:id="564" w:name="_Toc292559410"/>
      <w:bookmarkStart w:id="565" w:name="_Toc296891033"/>
      <w:bookmarkStart w:id="566" w:name="_Toc296503205"/>
      <w:bookmarkStart w:id="567" w:name="_Toc297120505"/>
      <w:bookmarkStart w:id="568" w:name="_Toc297048391"/>
      <w:bookmarkStart w:id="569" w:name="_Toc296347204"/>
      <w:bookmarkStart w:id="570" w:name="_Toc351203644"/>
      <w:bookmarkStart w:id="571" w:name="_Toc312678040"/>
      <w:bookmarkStart w:id="572" w:name="_Toc300935002"/>
      <w:bookmarkStart w:id="573" w:name="_Toc304295579"/>
      <w:bookmarkStart w:id="574" w:name="_Toc303539159"/>
      <w:bookmarkStart w:id="575" w:name="_Toc297123552"/>
      <w:bookmarkStart w:id="576" w:name="_Toc297216211"/>
      <w:r>
        <w:rPr>
          <w:rFonts w:hint="eastAsia" w:ascii="方正仿宋_GB18030" w:hAnsi="方正仿宋_GB18030" w:eastAsia="方正仿宋_GB18030" w:cs="方正仿宋_GB18030"/>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方正仿宋_GB18030" w:hAnsi="方正仿宋_GB18030" w:eastAsia="方正仿宋_GB18030" w:cs="方正仿宋_GB18030"/>
          <w:b w:val="0"/>
          <w:color w:val="auto"/>
          <w:sz w:val="24"/>
          <w:szCs w:val="24"/>
          <w:highlight w:val="none"/>
        </w:rPr>
        <w:t>合同价格、计量与支付</w:t>
      </w:r>
      <w:bookmarkEnd w:id="570"/>
    </w:p>
    <w:bookmarkEnd w:id="571"/>
    <w:bookmarkEnd w:id="572"/>
    <w:bookmarkEnd w:id="573"/>
    <w:bookmarkEnd w:id="574"/>
    <w:bookmarkEnd w:id="575"/>
    <w:bookmarkEnd w:id="576"/>
    <w:p w14:paraId="56D017FF">
      <w:pPr>
        <w:spacing w:after="120" w:line="460" w:lineRule="exact"/>
        <w:rPr>
          <w:rFonts w:hint="eastAsia" w:ascii="方正仿宋_GB18030" w:hAnsi="方正仿宋_GB18030" w:eastAsia="方正仿宋_GB18030" w:cs="方正仿宋_GB18030"/>
          <w:color w:val="auto"/>
          <w:sz w:val="24"/>
          <w:szCs w:val="24"/>
          <w:highlight w:val="none"/>
        </w:rPr>
      </w:pPr>
      <w:bookmarkStart w:id="577" w:name="_Toc292559916"/>
      <w:bookmarkStart w:id="578" w:name="_Toc292559411"/>
      <w:bookmarkStart w:id="579" w:name="_Toc267251461"/>
      <w:bookmarkStart w:id="580" w:name="_Toc296944545"/>
      <w:bookmarkStart w:id="581" w:name="_Toc296346707"/>
      <w:bookmarkStart w:id="582" w:name="_Toc297048392"/>
      <w:bookmarkStart w:id="583" w:name="_Toc297120506"/>
      <w:bookmarkStart w:id="584" w:name="_Toc296891246"/>
      <w:bookmarkStart w:id="585" w:name="_Toc296347205"/>
      <w:bookmarkStart w:id="586" w:name="_Toc296503206"/>
      <w:bookmarkStart w:id="587" w:name="_Toc296891034"/>
      <w:bookmarkStart w:id="588" w:name="_Toc303539160"/>
      <w:bookmarkStart w:id="589" w:name="_Toc297216212"/>
      <w:bookmarkStart w:id="590" w:name="_Toc312678041"/>
      <w:bookmarkStart w:id="591" w:name="_Toc304295580"/>
      <w:bookmarkStart w:id="592" w:name="_Toc297123553"/>
      <w:bookmarkStart w:id="593" w:name="_Toc300935003"/>
      <w:r>
        <w:rPr>
          <w:rFonts w:hint="eastAsia" w:ascii="方正仿宋_GB18030" w:hAnsi="方正仿宋_GB18030" w:eastAsia="方正仿宋_GB18030" w:cs="方正仿宋_GB18030"/>
          <w:color w:val="auto"/>
          <w:sz w:val="24"/>
          <w:szCs w:val="24"/>
          <w:highlight w:val="none"/>
        </w:rPr>
        <w:t>12.1 合</w:t>
      </w:r>
      <w:bookmarkEnd w:id="577"/>
      <w:bookmarkEnd w:id="578"/>
      <w:bookmarkEnd w:id="579"/>
      <w:r>
        <w:rPr>
          <w:rFonts w:hint="eastAsia" w:ascii="方正仿宋_GB18030" w:hAnsi="方正仿宋_GB18030" w:eastAsia="方正仿宋_GB18030" w:cs="方正仿宋_GB18030"/>
          <w:color w:val="auto"/>
          <w:sz w:val="24"/>
          <w:szCs w:val="24"/>
          <w:highlight w:val="none"/>
        </w:rPr>
        <w:t>同价</w:t>
      </w:r>
      <w:bookmarkEnd w:id="580"/>
      <w:bookmarkEnd w:id="581"/>
      <w:bookmarkEnd w:id="582"/>
      <w:bookmarkEnd w:id="583"/>
      <w:bookmarkEnd w:id="584"/>
      <w:bookmarkEnd w:id="585"/>
      <w:bookmarkEnd w:id="586"/>
      <w:bookmarkEnd w:id="587"/>
      <w:r>
        <w:rPr>
          <w:rFonts w:hint="eastAsia" w:ascii="方正仿宋_GB18030" w:hAnsi="方正仿宋_GB18030" w:eastAsia="方正仿宋_GB18030" w:cs="方正仿宋_GB18030"/>
          <w:color w:val="auto"/>
          <w:sz w:val="24"/>
          <w:szCs w:val="24"/>
          <w:highlight w:val="none"/>
        </w:rPr>
        <w:t>格形式</w:t>
      </w:r>
    </w:p>
    <w:bookmarkEnd w:id="588"/>
    <w:bookmarkEnd w:id="589"/>
    <w:bookmarkEnd w:id="590"/>
    <w:bookmarkEnd w:id="591"/>
    <w:bookmarkEnd w:id="592"/>
    <w:bookmarkEnd w:id="593"/>
    <w:p w14:paraId="676F99D6">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w:t>
      </w:r>
    </w:p>
    <w:p w14:paraId="4B82CE3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综合单价包含的风险范围：</w:t>
      </w:r>
      <w:r>
        <w:rPr>
          <w:rFonts w:hint="eastAsia" w:ascii="方正仿宋_GB18030" w:hAnsi="方正仿宋_GB18030" w:eastAsia="方正仿宋_GB18030" w:cs="方正仿宋_GB18030"/>
          <w:color w:val="auto"/>
          <w:sz w:val="24"/>
          <w:szCs w:val="24"/>
          <w:highlight w:val="none"/>
          <w:u w:val="single"/>
        </w:rPr>
        <w:t>除经济签证、设计变更、市场因素以外的所有风险</w:t>
      </w:r>
      <w:r>
        <w:rPr>
          <w:rFonts w:hint="eastAsia" w:ascii="方正仿宋_GB18030" w:hAnsi="方正仿宋_GB18030" w:eastAsia="方正仿宋_GB18030" w:cs="方正仿宋_GB18030"/>
          <w:color w:val="auto"/>
          <w:sz w:val="24"/>
          <w:szCs w:val="24"/>
          <w:highlight w:val="none"/>
        </w:rPr>
        <w:t>。</w:t>
      </w:r>
    </w:p>
    <w:p w14:paraId="7C40ED5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65DFD5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w:t>
      </w:r>
    </w:p>
    <w:p w14:paraId="4E2BEC87">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总价包含的风险范围：</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69BEBCA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风险费用的计算方法：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FE586D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风险范围以外合同价格的调整方法：</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7459A39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3、其他价格方式：</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238914A7">
      <w:pPr>
        <w:spacing w:after="120" w:line="460" w:lineRule="exact"/>
        <w:rPr>
          <w:rFonts w:hint="eastAsia" w:ascii="方正仿宋_GB18030" w:hAnsi="方正仿宋_GB18030" w:eastAsia="方正仿宋_GB18030" w:cs="方正仿宋_GB18030"/>
          <w:color w:val="auto"/>
          <w:sz w:val="24"/>
          <w:szCs w:val="24"/>
          <w:highlight w:val="none"/>
        </w:rPr>
      </w:pPr>
      <w:bookmarkStart w:id="594" w:name="_Toc297216213"/>
      <w:bookmarkStart w:id="595" w:name="_Toc303539161"/>
      <w:bookmarkStart w:id="596" w:name="_Toc297123554"/>
      <w:bookmarkStart w:id="597" w:name="_Toc300935004"/>
      <w:bookmarkStart w:id="598" w:name="_Toc304295581"/>
      <w:bookmarkStart w:id="599" w:name="_Toc312678042"/>
      <w:bookmarkStart w:id="600" w:name="_Toc292559412"/>
      <w:bookmarkStart w:id="601" w:name="_Toc296347206"/>
      <w:bookmarkStart w:id="602" w:name="_Toc296891247"/>
      <w:bookmarkStart w:id="603" w:name="_Toc292559917"/>
      <w:bookmarkStart w:id="604" w:name="_Toc297048393"/>
      <w:bookmarkStart w:id="605" w:name="_Toc297120507"/>
      <w:bookmarkStart w:id="606" w:name="_Toc296503207"/>
      <w:bookmarkStart w:id="607" w:name="_Toc296891035"/>
      <w:bookmarkStart w:id="608" w:name="_Toc296944546"/>
      <w:bookmarkStart w:id="609" w:name="_Toc296346708"/>
      <w:r>
        <w:rPr>
          <w:rFonts w:hint="eastAsia" w:ascii="方正仿宋_GB18030" w:hAnsi="方正仿宋_GB18030" w:eastAsia="方正仿宋_GB18030" w:cs="方正仿宋_GB18030"/>
          <w:color w:val="auto"/>
          <w:sz w:val="24"/>
          <w:szCs w:val="24"/>
          <w:highlight w:val="none"/>
        </w:rPr>
        <w:t>12.2 预付款</w:t>
      </w:r>
    </w:p>
    <w:bookmarkEnd w:id="594"/>
    <w:bookmarkEnd w:id="595"/>
    <w:bookmarkEnd w:id="596"/>
    <w:bookmarkEnd w:id="597"/>
    <w:bookmarkEnd w:id="598"/>
    <w:bookmarkEnd w:id="599"/>
    <w:p w14:paraId="051698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12.2.1 预付款的支付</w:t>
      </w:r>
    </w:p>
    <w:p w14:paraId="274FA36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合同签订后预付40%，项目工程量达到80%再付合同价款的30%，剩余部分待项目验收、结算完成后支付。</w:t>
      </w:r>
    </w:p>
    <w:bookmarkEnd w:id="600"/>
    <w:bookmarkEnd w:id="601"/>
    <w:bookmarkEnd w:id="602"/>
    <w:bookmarkEnd w:id="603"/>
    <w:bookmarkEnd w:id="604"/>
    <w:bookmarkEnd w:id="605"/>
    <w:bookmarkEnd w:id="606"/>
    <w:bookmarkEnd w:id="607"/>
    <w:bookmarkEnd w:id="608"/>
    <w:bookmarkEnd w:id="609"/>
    <w:p w14:paraId="09B5070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 计量</w:t>
      </w:r>
    </w:p>
    <w:p w14:paraId="6DEB9E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12.3.1 计量原则</w:t>
      </w:r>
    </w:p>
    <w:p w14:paraId="488D6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工程量计算规则：</w:t>
      </w:r>
      <w:r>
        <w:rPr>
          <w:rFonts w:hint="eastAsia" w:ascii="方正仿宋_GB18030" w:hAnsi="方正仿宋_GB18030" w:eastAsia="方正仿宋_GB18030" w:cs="方正仿宋_GB18030"/>
          <w:color w:val="auto"/>
          <w:sz w:val="24"/>
          <w:szCs w:val="24"/>
          <w:highlight w:val="none"/>
          <w:u w:val="single"/>
        </w:rPr>
        <w:t xml:space="preserve">  按GB50500-2013建设工程工程量清单计价规范工程量计算规则          </w:t>
      </w:r>
      <w:r>
        <w:rPr>
          <w:rFonts w:hint="eastAsia" w:ascii="方正仿宋_GB18030" w:hAnsi="方正仿宋_GB18030" w:eastAsia="方正仿宋_GB18030" w:cs="方正仿宋_GB18030"/>
          <w:color w:val="auto"/>
          <w:sz w:val="24"/>
          <w:szCs w:val="24"/>
          <w:highlight w:val="none"/>
        </w:rPr>
        <w:t>。</w:t>
      </w:r>
    </w:p>
    <w:p w14:paraId="1B1D8D9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12.3.2 计量周期</w:t>
      </w:r>
    </w:p>
    <w:p w14:paraId="36A47AF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关于计量周期的约定：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7F76453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12.3.3 单价合同的计量</w:t>
      </w:r>
    </w:p>
    <w:p w14:paraId="23CE133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关于单价合同计量的约定：</w:t>
      </w:r>
      <w:r>
        <w:rPr>
          <w:rFonts w:hint="eastAsia" w:ascii="方正仿宋_GB18030" w:hAnsi="方正仿宋_GB18030" w:eastAsia="方正仿宋_GB18030" w:cs="方正仿宋_GB18030"/>
          <w:color w:val="auto"/>
          <w:sz w:val="24"/>
          <w:szCs w:val="24"/>
          <w:highlight w:val="none"/>
          <w:u w:val="single"/>
        </w:rPr>
        <w:t xml:space="preserve">   按月计量     </w:t>
      </w:r>
      <w:r>
        <w:rPr>
          <w:rFonts w:hint="eastAsia" w:ascii="方正仿宋_GB18030" w:hAnsi="方正仿宋_GB18030" w:eastAsia="方正仿宋_GB18030" w:cs="方正仿宋_GB18030"/>
          <w:color w:val="auto"/>
          <w:sz w:val="24"/>
          <w:szCs w:val="24"/>
          <w:highlight w:val="none"/>
        </w:rPr>
        <w:t>。</w:t>
      </w:r>
    </w:p>
    <w:p w14:paraId="3AA15B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12.3.4 总价合同的计量</w:t>
      </w:r>
    </w:p>
    <w:p w14:paraId="7AF5D26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关于总价合同计量的约定：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C1416F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12.3.5总价合同采用支付分解表计量支付的，是否适用第12.3.4 项〔总价合同的计量〕约定进行计量：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02B9DB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12.3.6 其他价格形式合同的计量</w:t>
      </w:r>
    </w:p>
    <w:p w14:paraId="627B695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其他价格形式的计量方式和程序：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D8EB071">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 工程进度款支付</w:t>
      </w:r>
    </w:p>
    <w:p w14:paraId="09D6FF75">
      <w:pPr>
        <w:spacing w:line="460" w:lineRule="exact"/>
        <w:rPr>
          <w:rFonts w:hint="eastAsia" w:ascii="方正仿宋_GB18030" w:hAnsi="方正仿宋_GB18030" w:eastAsia="方正仿宋_GB18030" w:cs="方正仿宋_GB18030"/>
          <w:color w:val="auto"/>
          <w:sz w:val="24"/>
          <w:szCs w:val="24"/>
          <w:highlight w:val="none"/>
          <w:lang w:val="en-US" w:eastAsia="zh-CN"/>
        </w:rPr>
      </w:pPr>
      <w:bookmarkStart w:id="610" w:name="_Toc296347210"/>
      <w:bookmarkStart w:id="611" w:name="_Toc296891251"/>
      <w:bookmarkStart w:id="612" w:name="_Toc297120511"/>
      <w:bookmarkStart w:id="613" w:name="_Toc297216215"/>
      <w:bookmarkStart w:id="614" w:name="_Toc303539163"/>
      <w:bookmarkStart w:id="615" w:name="_Toc296891039"/>
      <w:bookmarkStart w:id="616" w:name="_Toc292559416"/>
      <w:bookmarkStart w:id="617" w:name="_Toc296503211"/>
      <w:bookmarkStart w:id="618" w:name="_Toc296346712"/>
      <w:bookmarkStart w:id="619" w:name="_Toc292559921"/>
      <w:bookmarkStart w:id="620" w:name="_Toc297123556"/>
      <w:bookmarkStart w:id="621" w:name="_Toc296944550"/>
      <w:bookmarkStart w:id="622" w:name="_Toc300935006"/>
      <w:bookmarkStart w:id="623" w:name="_Toc297048397"/>
      <w:r>
        <w:rPr>
          <w:rFonts w:hint="eastAsia" w:ascii="方正仿宋_GB18030" w:hAnsi="方正仿宋_GB18030" w:eastAsia="方正仿宋_GB18030" w:cs="方正仿宋_GB18030"/>
          <w:color w:val="auto"/>
          <w:sz w:val="24"/>
          <w:szCs w:val="24"/>
          <w:highlight w:val="none"/>
        </w:rPr>
        <w:t>12.4.1 付款周期</w:t>
      </w:r>
      <w:r>
        <w:rPr>
          <w:rFonts w:hint="eastAsia" w:ascii="方正仿宋_GB18030" w:hAnsi="方正仿宋_GB18030" w:eastAsia="方正仿宋_GB18030" w:cs="方正仿宋_GB18030"/>
          <w:color w:val="auto"/>
          <w:sz w:val="24"/>
          <w:szCs w:val="24"/>
          <w:highlight w:val="none"/>
          <w:lang w:val="en-US" w:eastAsia="zh-CN"/>
        </w:rPr>
        <w:t xml:space="preserve">  </w:t>
      </w:r>
    </w:p>
    <w:p w14:paraId="70D2F72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关于付款周期的约定：合同签订后预付40%，项目工程量达到80%再付合同价款的30%，剩余部分待项目验收、结算完成后支付。</w:t>
      </w:r>
    </w:p>
    <w:p w14:paraId="2D68DAF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12.4.2 进度付款申请单的编制</w:t>
      </w:r>
    </w:p>
    <w:p w14:paraId="3D8DB8B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关于进度付款申请单编制的约定：</w:t>
      </w:r>
      <w:r>
        <w:rPr>
          <w:rFonts w:hint="eastAsia" w:ascii="方正仿宋_GB18030" w:hAnsi="方正仿宋_GB18030" w:eastAsia="方正仿宋_GB18030" w:cs="方正仿宋_GB18030"/>
          <w:color w:val="auto"/>
          <w:sz w:val="24"/>
          <w:szCs w:val="24"/>
          <w:highlight w:val="none"/>
          <w:u w:val="single"/>
        </w:rPr>
        <w:t xml:space="preserve">按发包方工程款支付管理规定执行  </w:t>
      </w:r>
      <w:r>
        <w:rPr>
          <w:rFonts w:hint="eastAsia" w:ascii="方正仿宋_GB18030" w:hAnsi="方正仿宋_GB18030" w:eastAsia="方正仿宋_GB18030" w:cs="方正仿宋_GB18030"/>
          <w:color w:val="auto"/>
          <w:sz w:val="24"/>
          <w:szCs w:val="24"/>
          <w:highlight w:val="none"/>
        </w:rPr>
        <w:t>。</w:t>
      </w:r>
    </w:p>
    <w:p w14:paraId="77A9867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方正仿宋_GB18030" w:hAnsi="方正仿宋_GB18030" w:eastAsia="方正仿宋_GB18030" w:cs="方正仿宋_GB18030"/>
          <w:color w:val="auto"/>
          <w:sz w:val="24"/>
          <w:szCs w:val="24"/>
          <w:highlight w:val="none"/>
        </w:rPr>
        <w:t>2.4.3 进度付款申请单的提交</w:t>
      </w:r>
    </w:p>
    <w:p w14:paraId="3F05FB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1412493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按发包方工程款支付管理规定执行  </w:t>
      </w:r>
      <w:r>
        <w:rPr>
          <w:rFonts w:hint="eastAsia" w:ascii="方正仿宋_GB18030" w:hAnsi="方正仿宋_GB18030" w:eastAsia="方正仿宋_GB18030" w:cs="方正仿宋_GB18030"/>
          <w:color w:val="auto"/>
          <w:sz w:val="24"/>
          <w:szCs w:val="24"/>
          <w:highlight w:val="none"/>
        </w:rPr>
        <w:t>。</w:t>
      </w:r>
    </w:p>
    <w:p w14:paraId="5370AE80">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（3）其他价格形式合同进度付款申请单提交的约定：</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w:t>
      </w:r>
    </w:p>
    <w:p w14:paraId="0690F87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12.4.4 进度款审核和支付</w:t>
      </w:r>
    </w:p>
    <w:p w14:paraId="74016D54">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（1）监理人审查并报送发包人的期限：</w:t>
      </w:r>
      <w:r>
        <w:rPr>
          <w:rFonts w:hint="eastAsia" w:ascii="方正仿宋_GB18030" w:hAnsi="方正仿宋_GB18030" w:eastAsia="方正仿宋_GB18030" w:cs="方正仿宋_GB18030"/>
          <w:color w:val="auto"/>
          <w:sz w:val="24"/>
          <w:szCs w:val="24"/>
          <w:highlight w:val="none"/>
          <w:u w:val="single"/>
        </w:rPr>
        <w:t xml:space="preserve">  收到申请7日内审查并报送     </w:t>
      </w:r>
      <w:r>
        <w:rPr>
          <w:rFonts w:hint="eastAsia" w:ascii="方正仿宋_GB18030" w:hAnsi="方正仿宋_GB18030" w:eastAsia="方正仿宋_GB18030" w:cs="方正仿宋_GB18030"/>
          <w:color w:val="auto"/>
          <w:sz w:val="24"/>
          <w:szCs w:val="24"/>
          <w:highlight w:val="none"/>
        </w:rPr>
        <w:t>。</w:t>
      </w:r>
    </w:p>
    <w:p w14:paraId="75D621E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发包人完成审批并签发进度款支付证书的期限：</w:t>
      </w:r>
      <w:r>
        <w:rPr>
          <w:rFonts w:hint="eastAsia" w:ascii="方正仿宋_GB18030" w:hAnsi="方正仿宋_GB18030" w:eastAsia="方正仿宋_GB18030" w:cs="方正仿宋_GB18030"/>
          <w:color w:val="auto"/>
          <w:sz w:val="24"/>
          <w:szCs w:val="24"/>
          <w:highlight w:val="none"/>
          <w:u w:val="single"/>
        </w:rPr>
        <w:t xml:space="preserve"> 收到7日内完成       </w:t>
      </w:r>
      <w:r>
        <w:rPr>
          <w:rFonts w:hint="eastAsia" w:ascii="方正仿宋_GB18030" w:hAnsi="方正仿宋_GB18030" w:eastAsia="方正仿宋_GB18030" w:cs="方正仿宋_GB18030"/>
          <w:color w:val="auto"/>
          <w:sz w:val="24"/>
          <w:szCs w:val="24"/>
          <w:highlight w:val="none"/>
        </w:rPr>
        <w:t>。</w:t>
      </w:r>
    </w:p>
    <w:p w14:paraId="74954D1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（2）发包人支付进度款的期限：</w:t>
      </w:r>
      <w:r>
        <w:rPr>
          <w:rFonts w:hint="eastAsia" w:ascii="方正仿宋_GB18030" w:hAnsi="方正仿宋_GB18030" w:eastAsia="方正仿宋_GB18030" w:cs="方正仿宋_GB18030"/>
          <w:color w:val="auto"/>
          <w:sz w:val="24"/>
          <w:szCs w:val="24"/>
          <w:highlight w:val="none"/>
          <w:u w:val="single"/>
        </w:rPr>
        <w:t xml:space="preserve">  14日内                         </w:t>
      </w:r>
      <w:r>
        <w:rPr>
          <w:rFonts w:hint="eastAsia" w:ascii="方正仿宋_GB18030" w:hAnsi="方正仿宋_GB18030" w:eastAsia="方正仿宋_GB18030" w:cs="方正仿宋_GB18030"/>
          <w:color w:val="auto"/>
          <w:sz w:val="24"/>
          <w:szCs w:val="24"/>
          <w:highlight w:val="none"/>
        </w:rPr>
        <w:t>。</w:t>
      </w:r>
    </w:p>
    <w:p w14:paraId="01248082">
      <w:pPr>
        <w:spacing w:line="460" w:lineRule="exact"/>
        <w:ind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发包人逾期支付进度款的违约金的计算方式：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3010F1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12.4.6 支付分解表的编制</w:t>
      </w:r>
    </w:p>
    <w:p w14:paraId="55A13EF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2、总价合同支付分解表的编制与审批：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2FC72B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3、单价合同的总价项目支付分解表的编制与审批：</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453"/>
    <w:p w14:paraId="1A7EFFEE">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24" w:name="_Toc351203645"/>
      <w:bookmarkStart w:id="625" w:name="_Toc296347218"/>
      <w:bookmarkStart w:id="626" w:name="_Toc304295593"/>
      <w:bookmarkStart w:id="627" w:name="_Toc297120519"/>
      <w:bookmarkStart w:id="628" w:name="_Toc297048405"/>
      <w:bookmarkStart w:id="629" w:name="_Toc312678053"/>
      <w:bookmarkStart w:id="630" w:name="_Toc296944558"/>
      <w:bookmarkStart w:id="631" w:name="_Toc297216223"/>
      <w:bookmarkStart w:id="632" w:name="_Toc303539172"/>
      <w:bookmarkStart w:id="633" w:name="_Toc292559424"/>
      <w:bookmarkStart w:id="634" w:name="_Toc296503219"/>
      <w:bookmarkStart w:id="635" w:name="_Toc292559929"/>
      <w:bookmarkStart w:id="636" w:name="_Toc296891259"/>
      <w:bookmarkStart w:id="637" w:name="_Toc297123564"/>
      <w:bookmarkStart w:id="638" w:name="_Toc296346720"/>
      <w:bookmarkStart w:id="639" w:name="_Toc296891047"/>
      <w:bookmarkStart w:id="640" w:name="_Toc300935015"/>
      <w:r>
        <w:rPr>
          <w:rFonts w:hint="eastAsia" w:ascii="方正仿宋_GB18030" w:hAnsi="方正仿宋_GB18030" w:eastAsia="方正仿宋_GB18030" w:cs="方正仿宋_GB18030"/>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48BDDA3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 分部分项工程验收</w:t>
      </w:r>
    </w:p>
    <w:p w14:paraId="744110E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13.1.2监理人不能按时进行验收时，应提前</w:t>
      </w:r>
      <w:r>
        <w:rPr>
          <w:rFonts w:hint="eastAsia" w:ascii="方正仿宋_GB18030" w:hAnsi="方正仿宋_GB18030" w:eastAsia="方正仿宋_GB18030" w:cs="方正仿宋_GB18030"/>
          <w:color w:val="auto"/>
          <w:sz w:val="24"/>
          <w:szCs w:val="24"/>
          <w:highlight w:val="none"/>
          <w:u w:val="single"/>
        </w:rPr>
        <w:t xml:space="preserve">   24   </w:t>
      </w:r>
      <w:r>
        <w:rPr>
          <w:rFonts w:hint="eastAsia" w:ascii="方正仿宋_GB18030" w:hAnsi="方正仿宋_GB18030" w:eastAsia="方正仿宋_GB18030" w:cs="方正仿宋_GB18030"/>
          <w:color w:val="auto"/>
          <w:sz w:val="24"/>
          <w:szCs w:val="24"/>
          <w:highlight w:val="none"/>
        </w:rPr>
        <w:t>小时提交书面延期要求。</w:t>
      </w:r>
    </w:p>
    <w:p w14:paraId="7681F475">
      <w:pPr>
        <w:spacing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关于延期最长不得超过：</w:t>
      </w:r>
      <w:r>
        <w:rPr>
          <w:rFonts w:hint="eastAsia" w:ascii="方正仿宋_GB18030" w:hAnsi="方正仿宋_GB18030" w:eastAsia="方正仿宋_GB18030" w:cs="方正仿宋_GB18030"/>
          <w:color w:val="auto"/>
          <w:sz w:val="24"/>
          <w:szCs w:val="24"/>
          <w:highlight w:val="none"/>
          <w:u w:val="single"/>
        </w:rPr>
        <w:t xml:space="preserve">   48   </w:t>
      </w:r>
      <w:r>
        <w:rPr>
          <w:rFonts w:hint="eastAsia" w:ascii="方正仿宋_GB18030" w:hAnsi="方正仿宋_GB18030" w:eastAsia="方正仿宋_GB18030" w:cs="方正仿宋_GB18030"/>
          <w:color w:val="auto"/>
          <w:sz w:val="24"/>
          <w:szCs w:val="24"/>
          <w:highlight w:val="none"/>
        </w:rPr>
        <w:t>小时。</w:t>
      </w:r>
    </w:p>
    <w:p w14:paraId="6CD493C1">
      <w:pPr>
        <w:spacing w:after="120" w:line="460" w:lineRule="exact"/>
        <w:rPr>
          <w:rFonts w:hint="eastAsia" w:ascii="方正仿宋_GB18030" w:hAnsi="方正仿宋_GB18030" w:eastAsia="方正仿宋_GB18030" w:cs="方正仿宋_GB18030"/>
          <w:color w:val="auto"/>
          <w:sz w:val="24"/>
          <w:szCs w:val="24"/>
          <w:highlight w:val="none"/>
        </w:rPr>
      </w:pPr>
      <w:bookmarkStart w:id="641" w:name="_Toc296503223"/>
      <w:bookmarkStart w:id="642" w:name="_Toc297048409"/>
      <w:bookmarkStart w:id="643" w:name="_Toc297123565"/>
      <w:bookmarkStart w:id="644" w:name="_Toc304295596"/>
      <w:bookmarkStart w:id="645" w:name="_Toc296891051"/>
      <w:bookmarkStart w:id="646" w:name="_Toc312678056"/>
      <w:bookmarkStart w:id="647" w:name="_Toc296891263"/>
      <w:bookmarkStart w:id="648" w:name="_Toc300935016"/>
      <w:bookmarkStart w:id="649" w:name="_Toc297120523"/>
      <w:bookmarkStart w:id="650" w:name="_Toc296944562"/>
      <w:bookmarkStart w:id="651" w:name="_Toc296346724"/>
      <w:bookmarkStart w:id="652" w:name="_Toc296347222"/>
      <w:bookmarkStart w:id="653" w:name="_Toc292559428"/>
      <w:bookmarkStart w:id="654" w:name="_Toc303539173"/>
      <w:bookmarkStart w:id="655" w:name="_Toc297216224"/>
      <w:bookmarkStart w:id="656" w:name="_Toc292559933"/>
      <w:bookmarkStart w:id="657" w:name="_Toc267251470"/>
      <w:bookmarkStart w:id="658" w:name="_Toc267251476"/>
      <w:bookmarkStart w:id="659" w:name="_Toc267251472"/>
      <w:bookmarkStart w:id="660" w:name="_Toc267251474"/>
      <w:bookmarkStart w:id="661" w:name="_Toc267251473"/>
      <w:bookmarkStart w:id="662" w:name="_Toc267251475"/>
      <w:bookmarkStart w:id="663" w:name="_Toc267251471"/>
      <w:r>
        <w:rPr>
          <w:rFonts w:hint="eastAsia" w:ascii="方正仿宋_GB18030" w:hAnsi="方正仿宋_GB18030" w:eastAsia="方正仿宋_GB18030" w:cs="方正仿宋_GB18030"/>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14:paraId="754BE22E">
      <w:pPr>
        <w:spacing w:line="460" w:lineRule="exact"/>
        <w:rPr>
          <w:rFonts w:hint="eastAsia" w:ascii="方正仿宋_GB18030" w:hAnsi="方正仿宋_GB18030" w:eastAsia="方正仿宋_GB18030" w:cs="方正仿宋_GB18030"/>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方正仿宋_GB18030" w:hAnsi="方正仿宋_GB18030" w:eastAsia="方正仿宋_GB18030" w:cs="方正仿宋_GB18030"/>
          <w:color w:val="auto"/>
          <w:sz w:val="24"/>
          <w:szCs w:val="24"/>
          <w:highlight w:val="none"/>
        </w:rPr>
        <w:t>13.2.2竣工验收程序</w:t>
      </w:r>
    </w:p>
    <w:bookmarkEnd w:id="664"/>
    <w:p w14:paraId="4F5C73D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关于竣工验收程序的约定：</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p w14:paraId="0604869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发包人不按照本项约定组织竣工验收、颁发工程接收证书的违约金的计算方法：</w:t>
      </w:r>
      <w:r>
        <w:rPr>
          <w:rFonts w:hint="eastAsia" w:ascii="方正仿宋_GB18030" w:hAnsi="方正仿宋_GB18030" w:eastAsia="方正仿宋_GB18030" w:cs="方正仿宋_GB18030"/>
          <w:color w:val="auto"/>
          <w:sz w:val="24"/>
          <w:szCs w:val="24"/>
          <w:highlight w:val="none"/>
          <w:u w:val="single"/>
        </w:rPr>
        <w:t xml:space="preserve"> 按合同通用条款        </w:t>
      </w:r>
      <w:r>
        <w:rPr>
          <w:rFonts w:hint="eastAsia" w:ascii="方正仿宋_GB18030" w:hAnsi="方正仿宋_GB18030" w:eastAsia="方正仿宋_GB18030" w:cs="方正仿宋_GB18030"/>
          <w:color w:val="auto"/>
          <w:sz w:val="24"/>
          <w:szCs w:val="24"/>
          <w:highlight w:val="none"/>
        </w:rPr>
        <w:t>。</w:t>
      </w:r>
    </w:p>
    <w:bookmarkEnd w:id="665"/>
    <w:p w14:paraId="391B7678">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13.2.5移交、接收全部与部分工程</w:t>
      </w:r>
    </w:p>
    <w:bookmarkEnd w:id="666"/>
    <w:p w14:paraId="763DC503">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承包人向发包人移交工程的期限：</w:t>
      </w:r>
      <w:r>
        <w:rPr>
          <w:rFonts w:hint="eastAsia" w:ascii="方正仿宋_GB18030" w:hAnsi="方正仿宋_GB18030" w:eastAsia="方正仿宋_GB18030" w:cs="方正仿宋_GB18030"/>
          <w:color w:val="auto"/>
          <w:sz w:val="24"/>
          <w:szCs w:val="24"/>
          <w:highlight w:val="none"/>
          <w:u w:val="single"/>
        </w:rPr>
        <w:t xml:space="preserve">   颁发工程接收证书后7日内      </w:t>
      </w:r>
      <w:r>
        <w:rPr>
          <w:rFonts w:hint="eastAsia" w:ascii="方正仿宋_GB18030" w:hAnsi="方正仿宋_GB18030" w:eastAsia="方正仿宋_GB18030" w:cs="方正仿宋_GB18030"/>
          <w:color w:val="auto"/>
          <w:sz w:val="24"/>
          <w:szCs w:val="24"/>
          <w:highlight w:val="none"/>
        </w:rPr>
        <w:t>。</w:t>
      </w:r>
    </w:p>
    <w:p w14:paraId="3C719F8D">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发包人未按本合同约定接收全部或部分工程的，违约金的计算方法为：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bookmarkEnd w:id="667"/>
    <w:p w14:paraId="4FEDDA2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承包人未按时移交工程的，违约金的计算方法为：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E7E5AE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 工程试车</w:t>
      </w:r>
    </w:p>
    <w:bookmarkEnd w:id="668"/>
    <w:p w14:paraId="7C2274F0">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13.3.1 试车程序</w:t>
      </w:r>
    </w:p>
    <w:p w14:paraId="423525D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工程试车内容：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F567E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（1）单机无负荷试车费用由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5F128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（2）无负荷联动试车费用由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承担。</w:t>
      </w:r>
    </w:p>
    <w:p w14:paraId="3A1B336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13.3.3 投料试车</w:t>
      </w:r>
    </w:p>
    <w:p w14:paraId="72A0C3E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关于投料试车相关事项的约定：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FBEF0C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 竣工退场</w:t>
      </w:r>
    </w:p>
    <w:p w14:paraId="40C448CA">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13.6.1 竣工退场</w:t>
      </w:r>
    </w:p>
    <w:p w14:paraId="08CE770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承包人完成竣工退场的期限：</w:t>
      </w:r>
      <w:r>
        <w:rPr>
          <w:rFonts w:hint="eastAsia" w:ascii="方正仿宋_GB18030" w:hAnsi="方正仿宋_GB18030" w:eastAsia="方正仿宋_GB18030" w:cs="方正仿宋_GB18030"/>
          <w:color w:val="auto"/>
          <w:sz w:val="24"/>
          <w:szCs w:val="24"/>
          <w:highlight w:val="none"/>
          <w:u w:val="single"/>
        </w:rPr>
        <w:t xml:space="preserve">   颁发工程接收证书后3日内      </w:t>
      </w:r>
      <w:r>
        <w:rPr>
          <w:rFonts w:hint="eastAsia" w:ascii="方正仿宋_GB18030" w:hAnsi="方正仿宋_GB18030" w:eastAsia="方正仿宋_GB18030" w:cs="方正仿宋_GB18030"/>
          <w:color w:val="auto"/>
          <w:sz w:val="24"/>
          <w:szCs w:val="24"/>
          <w:highlight w:val="none"/>
        </w:rPr>
        <w:t>。</w:t>
      </w:r>
    </w:p>
    <w:p w14:paraId="34AA1C96">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0" w:name="_Toc351203646"/>
      <w:r>
        <w:rPr>
          <w:rFonts w:hint="eastAsia" w:ascii="方正仿宋_GB18030" w:hAnsi="方正仿宋_GB18030" w:eastAsia="方正仿宋_GB18030" w:cs="方正仿宋_GB18030"/>
          <w:b w:val="0"/>
          <w:color w:val="auto"/>
          <w:sz w:val="24"/>
          <w:szCs w:val="24"/>
          <w:highlight w:val="none"/>
        </w:rPr>
        <w:t>14. 竣工结算</w:t>
      </w:r>
      <w:bookmarkEnd w:id="670"/>
    </w:p>
    <w:p w14:paraId="52F15540">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14.1 竣工付款申请</w:t>
      </w:r>
    </w:p>
    <w:p w14:paraId="0DE9F26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承包人提交竣工付款申请单的期限：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31D4DE0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竣工付款申请单应包括的内容：</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0B3FB99E">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14.2 竣工结算审核</w:t>
      </w:r>
    </w:p>
    <w:p w14:paraId="0F2AAC4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发包人审批竣工付款申请单的期限：</w:t>
      </w:r>
      <w:r>
        <w:rPr>
          <w:rFonts w:hint="eastAsia" w:ascii="方正仿宋_GB18030" w:hAnsi="方正仿宋_GB18030" w:eastAsia="方正仿宋_GB18030" w:cs="方正仿宋_GB18030"/>
          <w:color w:val="auto"/>
          <w:sz w:val="24"/>
          <w:szCs w:val="24"/>
          <w:highlight w:val="none"/>
          <w:u w:val="single"/>
        </w:rPr>
        <w:t xml:space="preserve">  按合同付款约定执行   </w:t>
      </w:r>
      <w:r>
        <w:rPr>
          <w:rFonts w:hint="eastAsia" w:ascii="方正仿宋_GB18030" w:hAnsi="方正仿宋_GB18030" w:eastAsia="方正仿宋_GB18030" w:cs="方正仿宋_GB18030"/>
          <w:color w:val="auto"/>
          <w:sz w:val="24"/>
          <w:szCs w:val="24"/>
          <w:highlight w:val="none"/>
        </w:rPr>
        <w:t>。</w:t>
      </w:r>
    </w:p>
    <w:p w14:paraId="62CCAC4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发包人完成竣工付款的期限：</w:t>
      </w:r>
      <w:r>
        <w:rPr>
          <w:rFonts w:hint="eastAsia" w:ascii="方正仿宋_GB18030" w:hAnsi="方正仿宋_GB18030" w:eastAsia="方正仿宋_GB18030" w:cs="方正仿宋_GB18030"/>
          <w:color w:val="auto"/>
          <w:sz w:val="24"/>
          <w:szCs w:val="24"/>
          <w:highlight w:val="none"/>
          <w:u w:val="single"/>
        </w:rPr>
        <w:t xml:space="preserve">按合同付款约定执行    </w:t>
      </w:r>
      <w:r>
        <w:rPr>
          <w:rFonts w:hint="eastAsia" w:ascii="方正仿宋_GB18030" w:hAnsi="方正仿宋_GB18030" w:eastAsia="方正仿宋_GB18030" w:cs="方正仿宋_GB18030"/>
          <w:color w:val="auto"/>
          <w:sz w:val="24"/>
          <w:szCs w:val="24"/>
          <w:highlight w:val="none"/>
        </w:rPr>
        <w:t>。</w:t>
      </w:r>
    </w:p>
    <w:p w14:paraId="6FF8B3F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关于竣工付款证书异议部分复核的方式和程序：</w:t>
      </w:r>
      <w:r>
        <w:rPr>
          <w:rFonts w:hint="eastAsia" w:ascii="方正仿宋_GB18030" w:hAnsi="方正仿宋_GB18030" w:eastAsia="方正仿宋_GB18030" w:cs="方正仿宋_GB18030"/>
          <w:color w:val="auto"/>
          <w:sz w:val="24"/>
          <w:szCs w:val="24"/>
          <w:highlight w:val="none"/>
          <w:u w:val="single"/>
        </w:rPr>
        <w:t xml:space="preserve"> 发包方支付工程款必须进入本合同约定账户     </w:t>
      </w:r>
      <w:r>
        <w:rPr>
          <w:rFonts w:hint="eastAsia" w:ascii="方正仿宋_GB18030" w:hAnsi="方正仿宋_GB18030" w:eastAsia="方正仿宋_GB18030" w:cs="方正仿宋_GB18030"/>
          <w:color w:val="auto"/>
          <w:sz w:val="24"/>
          <w:szCs w:val="24"/>
          <w:highlight w:val="none"/>
        </w:rPr>
        <w:t>。</w:t>
      </w:r>
    </w:p>
    <w:p w14:paraId="33B9BF44">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 最终结清</w:t>
      </w:r>
    </w:p>
    <w:p w14:paraId="0A7D9235">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14.4.1 最终结清申请单</w:t>
      </w:r>
    </w:p>
    <w:p w14:paraId="61155F2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承包人提交最终结清申请单的份数：</w:t>
      </w:r>
      <w:r>
        <w:rPr>
          <w:rFonts w:hint="eastAsia" w:ascii="方正仿宋_GB18030" w:hAnsi="方正仿宋_GB18030" w:eastAsia="方正仿宋_GB18030" w:cs="方正仿宋_GB18030"/>
          <w:color w:val="auto"/>
          <w:sz w:val="24"/>
          <w:szCs w:val="24"/>
          <w:highlight w:val="none"/>
          <w:u w:val="single"/>
        </w:rPr>
        <w:t xml:space="preserve">     肆份        </w:t>
      </w:r>
      <w:r>
        <w:rPr>
          <w:rFonts w:hint="eastAsia" w:ascii="方正仿宋_GB18030" w:hAnsi="方正仿宋_GB18030" w:eastAsia="方正仿宋_GB18030" w:cs="方正仿宋_GB18030"/>
          <w:color w:val="auto"/>
          <w:sz w:val="24"/>
          <w:szCs w:val="24"/>
          <w:highlight w:val="none"/>
        </w:rPr>
        <w:t>。</w:t>
      </w:r>
    </w:p>
    <w:p w14:paraId="72A43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承包人提交最终结算申请单的期限：</w:t>
      </w:r>
      <w:r>
        <w:rPr>
          <w:rFonts w:hint="eastAsia" w:ascii="方正仿宋_GB18030" w:hAnsi="方正仿宋_GB18030" w:eastAsia="方正仿宋_GB18030" w:cs="方正仿宋_GB18030"/>
          <w:color w:val="auto"/>
          <w:sz w:val="24"/>
          <w:szCs w:val="24"/>
          <w:highlight w:val="none"/>
          <w:u w:val="single"/>
        </w:rPr>
        <w:t xml:space="preserve">  缺陷责任期终止证书颁发后7天内    </w:t>
      </w:r>
      <w:r>
        <w:rPr>
          <w:rFonts w:hint="eastAsia" w:ascii="方正仿宋_GB18030" w:hAnsi="方正仿宋_GB18030" w:eastAsia="方正仿宋_GB18030" w:cs="方正仿宋_GB18030"/>
          <w:color w:val="auto"/>
          <w:sz w:val="24"/>
          <w:szCs w:val="24"/>
          <w:highlight w:val="none"/>
        </w:rPr>
        <w:t xml:space="preserve">。 </w:t>
      </w:r>
    </w:p>
    <w:p w14:paraId="027A62A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14.4.2 最终结清证书和支付</w:t>
      </w:r>
    </w:p>
    <w:p w14:paraId="6643B6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（1）发包人完成最终结清申请单的审批并颁发最终结清证书的期限：</w:t>
      </w:r>
      <w:r>
        <w:rPr>
          <w:rFonts w:hint="eastAsia" w:ascii="方正仿宋_GB18030" w:hAnsi="方正仿宋_GB18030" w:eastAsia="方正仿宋_GB18030" w:cs="方正仿宋_GB18030"/>
          <w:color w:val="auto"/>
          <w:sz w:val="24"/>
          <w:szCs w:val="24"/>
          <w:highlight w:val="none"/>
          <w:u w:val="single"/>
        </w:rPr>
        <w:t xml:space="preserve">   收到最终结算申请单后14天内        </w:t>
      </w:r>
      <w:r>
        <w:rPr>
          <w:rFonts w:hint="eastAsia" w:ascii="方正仿宋_GB18030" w:hAnsi="方正仿宋_GB18030" w:eastAsia="方正仿宋_GB18030" w:cs="方正仿宋_GB18030"/>
          <w:color w:val="auto"/>
          <w:sz w:val="24"/>
          <w:szCs w:val="24"/>
          <w:highlight w:val="none"/>
        </w:rPr>
        <w:t>。</w:t>
      </w:r>
    </w:p>
    <w:p w14:paraId="2739EEC1">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（2）发包人完成支付的期限：</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57"/>
    <w:bookmarkEnd w:id="658"/>
    <w:bookmarkEnd w:id="659"/>
    <w:bookmarkEnd w:id="660"/>
    <w:bookmarkEnd w:id="661"/>
    <w:bookmarkEnd w:id="662"/>
    <w:bookmarkEnd w:id="663"/>
    <w:bookmarkEnd w:id="669"/>
    <w:p w14:paraId="507F650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9"/>
      <w:bookmarkStart w:id="677" w:name="_Toc267251486"/>
      <w:bookmarkStart w:id="678" w:name="_Toc267251488"/>
      <w:bookmarkStart w:id="679" w:name="_Toc267251490"/>
      <w:bookmarkStart w:id="680" w:name="_Toc267251503"/>
      <w:bookmarkStart w:id="681" w:name="_Toc267251491"/>
      <w:bookmarkStart w:id="682" w:name="_Toc267251496"/>
      <w:bookmarkStart w:id="683" w:name="_Toc267251495"/>
      <w:bookmarkStart w:id="684" w:name="_Toc267251501"/>
      <w:bookmarkStart w:id="685" w:name="_Toc267251498"/>
      <w:bookmarkStart w:id="686" w:name="_Toc267251493"/>
      <w:bookmarkStart w:id="687" w:name="_Toc267251492"/>
      <w:bookmarkStart w:id="688" w:name="_Toc267251494"/>
      <w:bookmarkStart w:id="689" w:name="_Toc267251499"/>
      <w:bookmarkStart w:id="690" w:name="_Toc267251497"/>
      <w:bookmarkStart w:id="691" w:name="_Toc267251502"/>
      <w:bookmarkStart w:id="692" w:name="_Toc267251506"/>
      <w:bookmarkStart w:id="693" w:name="_Toc267251504"/>
      <w:bookmarkStart w:id="694" w:name="_Toc267251507"/>
      <w:bookmarkStart w:id="695" w:name="_Toc267251508"/>
      <w:bookmarkStart w:id="696" w:name="_Toc267251515"/>
      <w:bookmarkStart w:id="697" w:name="_Toc267251509"/>
      <w:bookmarkStart w:id="698" w:name="_Toc267251514"/>
      <w:bookmarkStart w:id="699" w:name="_Toc267251511"/>
      <w:bookmarkStart w:id="700" w:name="_Toc267251510"/>
      <w:bookmarkStart w:id="701" w:name="_Toc267251513"/>
      <w:r>
        <w:rPr>
          <w:rFonts w:hint="eastAsia" w:ascii="方正仿宋_GB18030" w:hAnsi="方正仿宋_GB18030" w:eastAsia="方正仿宋_GB18030" w:cs="方正仿宋_GB18030"/>
          <w:b w:val="0"/>
          <w:color w:val="auto"/>
          <w:sz w:val="24"/>
          <w:szCs w:val="24"/>
          <w:highlight w:val="none"/>
        </w:rPr>
        <w:t>15. 缺陷责任期与保修</w:t>
      </w:r>
      <w:bookmarkEnd w:id="671"/>
    </w:p>
    <w:p w14:paraId="131DD5FC">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15.2缺陷责任期</w:t>
      </w:r>
      <w:bookmarkEnd w:id="672"/>
    </w:p>
    <w:p w14:paraId="77CCD11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缺陷责任期的具体期限：</w:t>
      </w:r>
      <w:r>
        <w:rPr>
          <w:rFonts w:hint="eastAsia" w:ascii="方正仿宋_GB18030" w:hAnsi="方正仿宋_GB18030" w:eastAsia="方正仿宋_GB18030" w:cs="方正仿宋_GB18030"/>
          <w:color w:val="auto"/>
          <w:sz w:val="24"/>
          <w:szCs w:val="24"/>
          <w:highlight w:val="none"/>
          <w:u w:val="single"/>
        </w:rPr>
        <w:t xml:space="preserve">  自实际竣工日期起计算为12个月    </w:t>
      </w:r>
      <w:r>
        <w:rPr>
          <w:rFonts w:hint="eastAsia" w:ascii="方正仿宋_GB18030" w:hAnsi="方正仿宋_GB18030" w:eastAsia="方正仿宋_GB18030" w:cs="方正仿宋_GB18030"/>
          <w:color w:val="auto"/>
          <w:sz w:val="24"/>
          <w:szCs w:val="24"/>
          <w:highlight w:val="none"/>
        </w:rPr>
        <w:t>。</w:t>
      </w:r>
    </w:p>
    <w:p w14:paraId="6251DB0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 质量保证金</w:t>
      </w:r>
    </w:p>
    <w:p w14:paraId="0BED8BC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关于是否扣留质量保证金的约定：</w:t>
      </w:r>
      <w:r>
        <w:rPr>
          <w:rFonts w:hint="eastAsia" w:ascii="方正仿宋_GB18030" w:hAnsi="方正仿宋_GB18030" w:eastAsia="方正仿宋_GB18030" w:cs="方正仿宋_GB18030"/>
          <w:color w:val="auto"/>
          <w:sz w:val="24"/>
          <w:szCs w:val="24"/>
          <w:highlight w:val="none"/>
          <w:u w:val="single"/>
        </w:rPr>
        <w:t xml:space="preserve">         扣留          </w:t>
      </w:r>
      <w:r>
        <w:rPr>
          <w:rFonts w:hint="eastAsia" w:ascii="方正仿宋_GB18030" w:hAnsi="方正仿宋_GB18030" w:eastAsia="方正仿宋_GB18030" w:cs="方正仿宋_GB18030"/>
          <w:color w:val="auto"/>
          <w:sz w:val="24"/>
          <w:szCs w:val="24"/>
          <w:highlight w:val="none"/>
        </w:rPr>
        <w:t>。</w:t>
      </w:r>
    </w:p>
    <w:p w14:paraId="7A42AE7C">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15.3.1 承包人提供质量保证金的方式</w:t>
      </w:r>
    </w:p>
    <w:p w14:paraId="63BD23D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质量保证金采用以下第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79A7171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（1）质量保证金保函，保证金额为：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DB8426D">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u w:val="single"/>
        </w:rPr>
        <w:t xml:space="preserve">  3  </w:t>
      </w:r>
      <w:r>
        <w:rPr>
          <w:rFonts w:hint="eastAsia" w:ascii="方正仿宋_GB18030" w:hAnsi="方正仿宋_GB18030" w:eastAsia="方正仿宋_GB18030" w:cs="方正仿宋_GB18030"/>
          <w:color w:val="auto"/>
          <w:sz w:val="24"/>
          <w:szCs w:val="24"/>
          <w:highlight w:val="none"/>
        </w:rPr>
        <w:t>%的工程款；</w:t>
      </w:r>
    </w:p>
    <w:p w14:paraId="5291A3D0">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0572BD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15.3.2 质量保证金的扣留 </w:t>
      </w:r>
    </w:p>
    <w:p w14:paraId="1C16001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质量保证金的扣留采取以下第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lang w:val="en-US"/>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w:t>
      </w:r>
    </w:p>
    <w:p w14:paraId="05C305D5">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（1）在支付工程进度款时逐次扣留，在此情形下，质量保证金的计算基数不包括预付款的支付、扣回以及价格调整的金额；</w:t>
      </w:r>
    </w:p>
    <w:p w14:paraId="688954DC">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（2）工程竣工结算时一次性扣留质量保证金；</w:t>
      </w:r>
    </w:p>
    <w:p w14:paraId="746DD6D2">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（3）其他扣留方式: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银行保函</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824902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关于质量保证金的补充约定：</w:t>
      </w:r>
      <w:r>
        <w:rPr>
          <w:rFonts w:hint="eastAsia" w:ascii="方正仿宋_GB18030" w:hAnsi="方正仿宋_GB18030" w:eastAsia="方正仿宋_GB18030" w:cs="方正仿宋_GB18030"/>
          <w:color w:val="auto"/>
          <w:sz w:val="24"/>
          <w:szCs w:val="24"/>
          <w:highlight w:val="none"/>
          <w:u w:val="single"/>
        </w:rPr>
        <w:t xml:space="preserve">   按照国家、自治区现行规定执行        </w:t>
      </w:r>
      <w:r>
        <w:rPr>
          <w:rFonts w:hint="eastAsia" w:ascii="方正仿宋_GB18030" w:hAnsi="方正仿宋_GB18030" w:eastAsia="方正仿宋_GB18030" w:cs="方正仿宋_GB18030"/>
          <w:color w:val="auto"/>
          <w:sz w:val="24"/>
          <w:szCs w:val="24"/>
          <w:highlight w:val="none"/>
        </w:rPr>
        <w:t>。</w:t>
      </w:r>
    </w:p>
    <w:bookmarkEnd w:id="673"/>
    <w:bookmarkEnd w:id="674"/>
    <w:p w14:paraId="637AFC19">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15.4保修</w:t>
      </w:r>
    </w:p>
    <w:bookmarkEnd w:id="675"/>
    <w:p w14:paraId="4F732D9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15.4.1 保修责任</w:t>
      </w:r>
    </w:p>
    <w:p w14:paraId="1407BF4B">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工程保修期为：</w:t>
      </w:r>
      <w:r>
        <w:rPr>
          <w:rFonts w:hint="eastAsia" w:ascii="方正仿宋_GB18030" w:hAnsi="方正仿宋_GB18030" w:eastAsia="方正仿宋_GB18030" w:cs="方正仿宋_GB18030"/>
          <w:color w:val="auto"/>
          <w:sz w:val="24"/>
          <w:szCs w:val="24"/>
          <w:highlight w:val="none"/>
          <w:u w:val="single"/>
        </w:rPr>
        <w:t xml:space="preserve">土建维修2年，安装工程中给排水、电气2年，采暖2个采暖期，屋面防水工程5年，主体工程为工程设计的合理期限 </w:t>
      </w:r>
      <w:r>
        <w:rPr>
          <w:rFonts w:hint="eastAsia" w:ascii="方正仿宋_GB18030" w:hAnsi="方正仿宋_GB18030" w:eastAsia="方正仿宋_GB18030" w:cs="方正仿宋_GB18030"/>
          <w:color w:val="auto"/>
          <w:sz w:val="24"/>
          <w:szCs w:val="24"/>
          <w:highlight w:val="none"/>
        </w:rPr>
        <w:t>。</w:t>
      </w:r>
    </w:p>
    <w:p w14:paraId="55989F82">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15.4.3 修复通知</w:t>
      </w:r>
    </w:p>
    <w:p w14:paraId="50CBF8DE">
      <w:pPr>
        <w:spacing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承包人收到保修通知并到达工程现场的合理时间：</w:t>
      </w:r>
      <w:r>
        <w:rPr>
          <w:rFonts w:hint="eastAsia" w:ascii="方正仿宋_GB18030" w:hAnsi="方正仿宋_GB18030" w:eastAsia="方正仿宋_GB18030" w:cs="方正仿宋_GB18030"/>
          <w:color w:val="auto"/>
          <w:sz w:val="24"/>
          <w:szCs w:val="24"/>
          <w:highlight w:val="none"/>
          <w:u w:val="single"/>
        </w:rPr>
        <w:t xml:space="preserve">      24小时内     </w:t>
      </w:r>
      <w:r>
        <w:rPr>
          <w:rFonts w:hint="eastAsia" w:ascii="方正仿宋_GB18030" w:hAnsi="方正仿宋_GB18030" w:eastAsia="方正仿宋_GB18030" w:cs="方正仿宋_GB18030"/>
          <w:color w:val="auto"/>
          <w:sz w:val="24"/>
          <w:szCs w:val="24"/>
          <w:highlight w:val="none"/>
        </w:rPr>
        <w:t>。</w:t>
      </w:r>
    </w:p>
    <w:bookmarkEnd w:id="676"/>
    <w:bookmarkEnd w:id="677"/>
    <w:bookmarkEnd w:id="678"/>
    <w:bookmarkEnd w:id="679"/>
    <w:p w14:paraId="27463E55">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2" w:name="_Toc351203648"/>
      <w:bookmarkStart w:id="703" w:name="_Toc280868717"/>
      <w:bookmarkStart w:id="704" w:name="_Toc280868718"/>
      <w:r>
        <w:rPr>
          <w:rFonts w:hint="eastAsia" w:ascii="方正仿宋_GB18030" w:hAnsi="方正仿宋_GB18030" w:eastAsia="方正仿宋_GB18030" w:cs="方正仿宋_GB18030"/>
          <w:b w:val="0"/>
          <w:color w:val="auto"/>
          <w:sz w:val="24"/>
          <w:szCs w:val="24"/>
          <w:highlight w:val="none"/>
        </w:rPr>
        <w:t>16. 违约</w:t>
      </w:r>
      <w:bookmarkEnd w:id="702"/>
    </w:p>
    <w:p w14:paraId="1C9ECA8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 发包人违约</w:t>
      </w:r>
    </w:p>
    <w:p w14:paraId="247203D4">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16.1.1发包人违约的情形</w:t>
      </w:r>
    </w:p>
    <w:p w14:paraId="2EF6051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发包人违约的其他情形：</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842C4D1">
      <w:pPr>
        <w:spacing w:line="460" w:lineRule="exact"/>
        <w:ind w:left="1200" w:hanging="1200" w:hangingChars="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16.1.2 发包人违约的责任</w:t>
      </w:r>
    </w:p>
    <w:p w14:paraId="5D6BE436">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发包人违约责任的承担方式和计算方法：</w:t>
      </w:r>
    </w:p>
    <w:p w14:paraId="6513E147">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（1）因发包人原因未能在计划开工日期前7天内下达开工通知的违约责任：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C771274">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（2）因发包人原因未能按合同约定支付合同价款的违约责任：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B8C024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（3）发包人违反第10.1款〔变更的范围〕第（2）项约定，自行实施被取消的工作或转由他人实施的违约责任：</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71CB79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1F170A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（5）因发包人违反合同约定造成暂停施工的违约责任：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1BEAE5C">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（6）发包人无正当理由没有在约定期限内发出复工指示，导致承包人无法复工的违约责任：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7021D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（7）其他：</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67548B1">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16.1.3 因发包人违约解除合同</w:t>
      </w:r>
    </w:p>
    <w:p w14:paraId="2941E60E">
      <w:pPr>
        <w:adjustRightInd w:val="0"/>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承包人按16.1.1项〔发包人违约的情形〕约定暂停施工满</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天后发包人仍不纠正其违约行为并致使合同目的不能实现的，承包人有权解除合同。</w:t>
      </w:r>
    </w:p>
    <w:p w14:paraId="1E5A75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 承包人违约</w:t>
      </w:r>
    </w:p>
    <w:p w14:paraId="6C0ABC8E">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16.2.1 承包人违约的情形</w:t>
      </w:r>
    </w:p>
    <w:p w14:paraId="7C1DD0E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承包人违约的其他情形：</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633B2ED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16.2.2承包人违约的责任</w:t>
      </w:r>
    </w:p>
    <w:p w14:paraId="57D29F9F">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承包人违约责任的承担方式和计算方法：</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 xml:space="preserve">。    </w:t>
      </w:r>
    </w:p>
    <w:p w14:paraId="3D347F39">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16.2.3 因承包人违约解除合同</w:t>
      </w:r>
    </w:p>
    <w:p w14:paraId="063AC3FB">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关于承包人违约解除合同的特别约定：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C9FA471">
      <w:pPr>
        <w:spacing w:before="120"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发包人继续使用承包人在施工现场的材料、设备、临时工程、承包人文件和由承包人或以其名义编制的其他文件的费用承担方式：</w:t>
      </w:r>
      <w:r>
        <w:rPr>
          <w:rFonts w:hint="eastAsia" w:ascii="方正仿宋_GB18030" w:hAnsi="方正仿宋_GB18030" w:eastAsia="方正仿宋_GB18030" w:cs="方正仿宋_GB18030"/>
          <w:color w:val="auto"/>
          <w:sz w:val="24"/>
          <w:szCs w:val="24"/>
          <w:highlight w:val="none"/>
          <w:u w:val="single"/>
        </w:rPr>
        <w:t xml:space="preserve"> 由发包人承担      </w:t>
      </w:r>
      <w:r>
        <w:rPr>
          <w:rFonts w:hint="eastAsia" w:ascii="方正仿宋_GB18030" w:hAnsi="方正仿宋_GB18030" w:eastAsia="方正仿宋_GB18030" w:cs="方正仿宋_GB18030"/>
          <w:color w:val="auto"/>
          <w:sz w:val="24"/>
          <w:szCs w:val="24"/>
          <w:highlight w:val="none"/>
        </w:rPr>
        <w:t>。</w:t>
      </w:r>
    </w:p>
    <w:p w14:paraId="557BB7BD">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5" w:name="_Toc351203649"/>
      <w:r>
        <w:rPr>
          <w:rFonts w:hint="eastAsia" w:ascii="方正仿宋_GB18030" w:hAnsi="方正仿宋_GB18030" w:eastAsia="方正仿宋_GB18030" w:cs="方正仿宋_GB18030"/>
          <w:b w:val="0"/>
          <w:color w:val="auto"/>
          <w:sz w:val="24"/>
          <w:szCs w:val="24"/>
          <w:highlight w:val="none"/>
        </w:rPr>
        <w:t>17. 不可抗力</w:t>
      </w:r>
      <w:bookmarkEnd w:id="705"/>
      <w:r>
        <w:rPr>
          <w:rFonts w:hint="eastAsia" w:ascii="方正仿宋_GB18030" w:hAnsi="方正仿宋_GB18030" w:eastAsia="方正仿宋_GB18030" w:cs="方正仿宋_GB18030"/>
          <w:b w:val="0"/>
          <w:color w:val="auto"/>
          <w:sz w:val="24"/>
          <w:szCs w:val="24"/>
          <w:highlight w:val="none"/>
        </w:rPr>
        <w:t xml:space="preserve"> </w:t>
      </w:r>
      <w:bookmarkEnd w:id="703"/>
    </w:p>
    <w:p w14:paraId="42F425DA">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17.1 不可抗力的确认</w:t>
      </w:r>
    </w:p>
    <w:p w14:paraId="06C2480E">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除通用合同条款约定的不可抗力事件之外，视为不可抗力的其他情形：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E7D90BB">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17.4 因不可抗力解除合同</w:t>
      </w:r>
    </w:p>
    <w:p w14:paraId="248A0C85">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合同解除后，发包人应在商定或确定发包人应支付款项后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天内完成款项的支付。</w:t>
      </w:r>
    </w:p>
    <w:p w14:paraId="0437598C">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6" w:name="_Toc351203650"/>
      <w:r>
        <w:rPr>
          <w:rFonts w:hint="eastAsia" w:ascii="方正仿宋_GB18030" w:hAnsi="方正仿宋_GB18030" w:eastAsia="方正仿宋_GB18030" w:cs="方正仿宋_GB18030"/>
          <w:b w:val="0"/>
          <w:color w:val="auto"/>
          <w:sz w:val="24"/>
          <w:szCs w:val="24"/>
          <w:highlight w:val="none"/>
        </w:rPr>
        <w:t>18. 保险</w:t>
      </w:r>
      <w:bookmarkEnd w:id="706"/>
    </w:p>
    <w:bookmarkEnd w:id="704"/>
    <w:p w14:paraId="6D7E102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18.1 工程保险</w:t>
      </w:r>
    </w:p>
    <w:p w14:paraId="4CF4BDC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关于工程保险的特别约定：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7A7A503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18.3 其他保险</w:t>
      </w:r>
    </w:p>
    <w:p w14:paraId="7FF0F182">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关于其他保险的约定：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2EB4B0D">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承包人是否应为其施工设备等办理财产保险：</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p w14:paraId="07724D4D">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18.7 通知义务</w:t>
      </w:r>
    </w:p>
    <w:p w14:paraId="51A8C92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关于变更保险合同时的通知义务的约定：</w:t>
      </w:r>
      <w:r>
        <w:rPr>
          <w:rFonts w:hint="eastAsia" w:ascii="方正仿宋_GB18030" w:hAnsi="方正仿宋_GB18030" w:eastAsia="方正仿宋_GB18030" w:cs="方正仿宋_GB18030"/>
          <w:color w:val="auto"/>
          <w:sz w:val="24"/>
          <w:szCs w:val="24"/>
          <w:highlight w:val="none"/>
          <w:u w:val="single"/>
        </w:rPr>
        <w:t xml:space="preserve">    执行合同通用条款           </w:t>
      </w:r>
      <w:r>
        <w:rPr>
          <w:rFonts w:hint="eastAsia" w:ascii="方正仿宋_GB18030" w:hAnsi="方正仿宋_GB18030" w:eastAsia="方正仿宋_GB18030" w:cs="方正仿宋_GB18030"/>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14:paraId="55F2BE70">
      <w:pPr>
        <w:pStyle w:val="7"/>
        <w:spacing w:before="120" w:after="120" w:line="460" w:lineRule="exact"/>
        <w:rPr>
          <w:rFonts w:hint="eastAsia" w:ascii="方正仿宋_GB18030" w:hAnsi="方正仿宋_GB18030" w:eastAsia="方正仿宋_GB18030" w:cs="方正仿宋_GB18030"/>
          <w:b w:val="0"/>
          <w:color w:val="auto"/>
          <w:sz w:val="24"/>
          <w:szCs w:val="24"/>
          <w:highlight w:val="none"/>
        </w:rPr>
      </w:pPr>
      <w:bookmarkStart w:id="707" w:name="_Toc351203651"/>
      <w:r>
        <w:rPr>
          <w:rFonts w:hint="eastAsia" w:ascii="方正仿宋_GB18030" w:hAnsi="方正仿宋_GB18030" w:eastAsia="方正仿宋_GB18030" w:cs="方正仿宋_GB18030"/>
          <w:b w:val="0"/>
          <w:color w:val="auto"/>
          <w:sz w:val="24"/>
          <w:szCs w:val="24"/>
          <w:highlight w:val="none"/>
        </w:rPr>
        <w:t>20. 争议解决</w:t>
      </w:r>
      <w:bookmarkEnd w:id="707"/>
    </w:p>
    <w:bookmarkEnd w:id="692"/>
    <w:bookmarkEnd w:id="693"/>
    <w:p w14:paraId="7EB489A5">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 争</w:t>
      </w:r>
      <w:bookmarkEnd w:id="694"/>
      <w:r>
        <w:rPr>
          <w:rFonts w:hint="eastAsia" w:ascii="方正仿宋_GB18030" w:hAnsi="方正仿宋_GB18030" w:eastAsia="方正仿宋_GB18030" w:cs="方正仿宋_GB18030"/>
          <w:color w:val="auto"/>
          <w:sz w:val="24"/>
          <w:szCs w:val="24"/>
          <w:highlight w:val="none"/>
        </w:rPr>
        <w:t>议评审</w:t>
      </w:r>
    </w:p>
    <w:p w14:paraId="643D0A36">
      <w:pPr>
        <w:spacing w:line="460" w:lineRule="exact"/>
        <w:ind w:left="149" w:leftChars="71" w:firstLine="360" w:firstLineChars="1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合同当事人是否同意将工程争议提交争议评审小组决定：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1C860507">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20.3.1 争议评审小组的确定</w:t>
      </w:r>
    </w:p>
    <w:p w14:paraId="014DA2F1">
      <w:pPr>
        <w:spacing w:line="460" w:lineRule="exact"/>
        <w:ind w:firstLine="480" w:firstLineChars="2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争议评审小组成员的确定：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196EAFA9">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选定争议评审员的期限：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7C4E7CBA">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争议评审小组成员的报酬承担方式：</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5F398A8">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其他事项的约定：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0EF0B0FC">
      <w:pPr>
        <w:adjustRightInd w:val="0"/>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20.3.2 争议评审小组的决定</w:t>
      </w:r>
    </w:p>
    <w:p w14:paraId="20C7EE8E">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合同当事人关于本项的约定：</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5890F8">
      <w:pPr>
        <w:spacing w:after="12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20.4仲裁或诉讼</w:t>
      </w:r>
      <w:bookmarkEnd w:id="695"/>
    </w:p>
    <w:p w14:paraId="7F93CF2F">
      <w:pPr>
        <w:spacing w:after="12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因合同及合同有关事项发生的争议，按下列第</w:t>
      </w:r>
      <w:r>
        <w:rPr>
          <w:rFonts w:hint="eastAsia" w:ascii="方正仿宋_GB18030" w:hAnsi="方正仿宋_GB18030" w:eastAsia="方正仿宋_GB18030" w:cs="方正仿宋_GB18030"/>
          <w:color w:val="auto"/>
          <w:sz w:val="24"/>
          <w:szCs w:val="24"/>
          <w:highlight w:val="none"/>
          <w:u w:val="single"/>
        </w:rPr>
        <w:t xml:space="preserve">  2   </w:t>
      </w:r>
      <w:r>
        <w:rPr>
          <w:rFonts w:hint="eastAsia" w:ascii="方正仿宋_GB18030" w:hAnsi="方正仿宋_GB18030" w:eastAsia="方正仿宋_GB18030" w:cs="方正仿宋_GB18030"/>
          <w:color w:val="auto"/>
          <w:sz w:val="24"/>
          <w:szCs w:val="24"/>
          <w:highlight w:val="none"/>
        </w:rPr>
        <w:t>种方式解决：</w:t>
      </w:r>
    </w:p>
    <w:p w14:paraId="368ADD7B">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b/>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p>
    <w:p w14:paraId="0FCF5E6F">
      <w:pPr>
        <w:spacing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工程所在地      </w:t>
      </w:r>
      <w:r>
        <w:rPr>
          <w:rFonts w:hint="eastAsia" w:ascii="方正仿宋_GB18030" w:hAnsi="方正仿宋_GB18030" w:eastAsia="方正仿宋_GB18030" w:cs="方正仿宋_GB18030"/>
          <w:color w:val="auto"/>
          <w:sz w:val="24"/>
          <w:szCs w:val="24"/>
          <w:highlight w:val="none"/>
        </w:rPr>
        <w:t>人民法院起诉。</w:t>
      </w:r>
      <w:bookmarkEnd w:id="696"/>
      <w:bookmarkEnd w:id="697"/>
      <w:bookmarkEnd w:id="698"/>
      <w:bookmarkEnd w:id="699"/>
      <w:bookmarkEnd w:id="700"/>
      <w:bookmarkEnd w:id="701"/>
    </w:p>
    <w:p w14:paraId="6766220B">
      <w:pPr>
        <w:rPr>
          <w:rFonts w:hint="eastAsia" w:ascii="方正仿宋_GB18030" w:hAnsi="方正仿宋_GB18030" w:eastAsia="方正仿宋_GB18030" w:cs="方正仿宋_GB18030"/>
          <w:color w:val="auto"/>
          <w:sz w:val="24"/>
          <w:szCs w:val="24"/>
          <w:highlight w:val="none"/>
        </w:rPr>
      </w:pPr>
    </w:p>
    <w:p w14:paraId="4BBF7B2D">
      <w:pPr>
        <w:rPr>
          <w:rFonts w:hint="eastAsia" w:ascii="方正仿宋_GB18030" w:hAnsi="方正仿宋_GB18030" w:eastAsia="方正仿宋_GB18030" w:cs="方正仿宋_GB18030"/>
          <w:color w:val="auto"/>
          <w:sz w:val="24"/>
          <w:szCs w:val="24"/>
          <w:highlight w:val="none"/>
        </w:rPr>
      </w:pPr>
    </w:p>
    <w:p w14:paraId="481961F6">
      <w:pPr>
        <w:rPr>
          <w:rFonts w:hint="eastAsia" w:ascii="方正仿宋_GB18030" w:hAnsi="方正仿宋_GB18030" w:eastAsia="方正仿宋_GB18030" w:cs="方正仿宋_GB18030"/>
          <w:color w:val="auto"/>
          <w:sz w:val="24"/>
          <w:szCs w:val="24"/>
          <w:highlight w:val="none"/>
        </w:rPr>
      </w:pPr>
    </w:p>
    <w:p w14:paraId="463C78C6">
      <w:pPr>
        <w:pStyle w:val="3"/>
        <w:spacing w:line="360" w:lineRule="exact"/>
        <w:jc w:val="center"/>
        <w:rPr>
          <w:rFonts w:hint="eastAsia" w:ascii="方正仿宋_GB18030" w:hAnsi="方正仿宋_GB18030" w:eastAsia="方正仿宋_GB18030" w:cs="方正仿宋_GB18030"/>
          <w:color w:val="auto"/>
          <w:sz w:val="24"/>
          <w:szCs w:val="24"/>
          <w:highlight w:val="none"/>
          <w:lang w:val="en-US"/>
        </w:rPr>
      </w:pPr>
      <w:bookmarkStart w:id="708" w:name="_Toc418164812"/>
      <w:bookmarkStart w:id="709" w:name="_Toc495501807"/>
      <w:r>
        <w:rPr>
          <w:rFonts w:hint="eastAsia" w:ascii="方正仿宋_GB18030" w:hAnsi="方正仿宋_GB18030" w:eastAsia="方正仿宋_GB18030" w:cs="方正仿宋_GB18030"/>
          <w:color w:val="auto"/>
          <w:sz w:val="24"/>
          <w:szCs w:val="24"/>
          <w:highlight w:val="none"/>
          <w:lang w:val="en-US"/>
        </w:rPr>
        <w:t>第三节 合同文件格式</w:t>
      </w:r>
      <w:bookmarkEnd w:id="708"/>
      <w:bookmarkEnd w:id="709"/>
    </w:p>
    <w:p w14:paraId="3D210595">
      <w:pPr>
        <w:spacing w:line="50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1.合同文件格式</w:t>
      </w:r>
    </w:p>
    <w:p w14:paraId="22432A02">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 依据设计文件的要求，本工程采购项目的材料、设备、施工必须达到现行中华人民共和国以及自治区和行业的工程建设标准、规范的要求。</w:t>
      </w:r>
    </w:p>
    <w:p w14:paraId="6EE80D1A">
      <w:pPr>
        <w:adjustRightInd w:val="0"/>
        <w:spacing w:line="500" w:lineRule="exact"/>
        <w:ind w:left="2" w:firstLine="482" w:firstLineChars="201"/>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1.2 建设工程施工合同的“合同条件”采用国家工商行政管理局和建设部颁发的《建设工程施工合同》（</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u w:val="single"/>
        </w:rPr>
        <w:t>GF-201</w:t>
      </w:r>
      <w:r>
        <w:rPr>
          <w:rFonts w:hint="eastAsia" w:ascii="方正仿宋_GB18030" w:hAnsi="方正仿宋_GB18030" w:eastAsia="方正仿宋_GB18030" w:cs="方正仿宋_GB18030"/>
          <w:b/>
          <w:color w:val="auto"/>
          <w:sz w:val="24"/>
          <w:szCs w:val="24"/>
          <w:highlight w:val="none"/>
          <w:u w:val="single"/>
          <w:lang w:val="en-US"/>
        </w:rPr>
        <w:t>7</w:t>
      </w:r>
      <w:r>
        <w:rPr>
          <w:rFonts w:hint="eastAsia" w:ascii="方正仿宋_GB18030" w:hAnsi="方正仿宋_GB18030" w:eastAsia="方正仿宋_GB18030" w:cs="方正仿宋_GB18030"/>
          <w:b/>
          <w:color w:val="auto"/>
          <w:sz w:val="24"/>
          <w:szCs w:val="24"/>
          <w:highlight w:val="none"/>
          <w:u w:val="single"/>
        </w:rPr>
        <w:t>-0201</w:t>
      </w:r>
      <w:r>
        <w:rPr>
          <w:rFonts w:hint="eastAsia" w:ascii="方正仿宋_GB18030" w:hAnsi="方正仿宋_GB18030" w:eastAsia="方正仿宋_GB18030" w:cs="方正仿宋_GB18030"/>
          <w:color w:val="auto"/>
          <w:sz w:val="24"/>
          <w:szCs w:val="24"/>
          <w:highlight w:val="none"/>
        </w:rPr>
        <w:t xml:space="preserve"> ）的合同条件。</w:t>
      </w:r>
    </w:p>
    <w:p w14:paraId="6F001D28">
      <w:pPr>
        <w:spacing w:line="50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1.3 合同协议条款将由建设单位（发包人）与中标单位（承包人）结合本工程具体情况协商后签订。</w:t>
      </w:r>
      <w:bookmarkEnd w:id="245"/>
      <w:bookmarkEnd w:id="246"/>
      <w:bookmarkEnd w:id="247"/>
      <w:bookmarkEnd w:id="248"/>
    </w:p>
    <w:p w14:paraId="56F82A44">
      <w:pPr>
        <w:pStyle w:val="22"/>
        <w:rPr>
          <w:rFonts w:hint="eastAsia" w:ascii="方正仿宋_GB18030" w:hAnsi="方正仿宋_GB18030" w:eastAsia="方正仿宋_GB18030" w:cs="方正仿宋_GB18030"/>
          <w:color w:val="auto"/>
          <w:sz w:val="24"/>
          <w:szCs w:val="24"/>
          <w:highlight w:val="none"/>
        </w:rPr>
      </w:pPr>
    </w:p>
    <w:p w14:paraId="19A1674A">
      <w:pPr>
        <w:pStyle w:val="22"/>
        <w:rPr>
          <w:rFonts w:hint="eastAsia" w:ascii="方正仿宋_GB18030" w:hAnsi="方正仿宋_GB18030" w:eastAsia="方正仿宋_GB18030" w:cs="方正仿宋_GB18030"/>
          <w:color w:val="auto"/>
          <w:sz w:val="24"/>
          <w:szCs w:val="24"/>
          <w:highlight w:val="none"/>
        </w:rPr>
      </w:pPr>
    </w:p>
    <w:p w14:paraId="0D1D1995">
      <w:pPr>
        <w:pStyle w:val="22"/>
        <w:rPr>
          <w:rFonts w:hint="eastAsia" w:ascii="方正仿宋_GB18030" w:hAnsi="方正仿宋_GB18030" w:eastAsia="方正仿宋_GB18030" w:cs="方正仿宋_GB18030"/>
          <w:color w:val="auto"/>
          <w:sz w:val="24"/>
          <w:szCs w:val="24"/>
          <w:highlight w:val="none"/>
        </w:rPr>
      </w:pPr>
    </w:p>
    <w:p w14:paraId="1F79E5F6">
      <w:pPr>
        <w:pStyle w:val="22"/>
        <w:rPr>
          <w:rFonts w:hint="eastAsia" w:ascii="方正仿宋_GB18030" w:hAnsi="方正仿宋_GB18030" w:eastAsia="方正仿宋_GB18030" w:cs="方正仿宋_GB18030"/>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14:paraId="0204ED65">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color w:val="auto"/>
          <w:sz w:val="24"/>
          <w:szCs w:val="24"/>
          <w:highlight w:val="none"/>
        </w:rPr>
      </w:pPr>
    </w:p>
    <w:p w14:paraId="74C2E6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p>
    <w:p w14:paraId="644AF93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06EAD30">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81745BC">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1CDEFCD5">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2CD62DA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p>
    <w:p w14:paraId="512D21BF">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（施工）</w:t>
      </w:r>
    </w:p>
    <w:p w14:paraId="0E8FF24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062A8922">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4E6003EE">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77D72B0D">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2B8CF5C">
      <w:pPr>
        <w:pageBreakBefore w:val="0"/>
        <w:kinsoku/>
        <w:wordWrap/>
        <w:topLinePunct w:val="0"/>
        <w:bidi w:val="0"/>
        <w:spacing w:beforeAutospacing="0" w:afterAutospacing="0" w:line="360" w:lineRule="auto"/>
        <w:jc w:val="both"/>
        <w:rPr>
          <w:rFonts w:hint="eastAsia" w:ascii="方正仿宋_GB18030" w:hAnsi="方正仿宋_GB18030" w:eastAsia="方正仿宋_GB18030" w:cs="方正仿宋_GB18030"/>
          <w:b/>
          <w:color w:val="auto"/>
          <w:sz w:val="24"/>
          <w:szCs w:val="24"/>
          <w:highlight w:val="none"/>
        </w:rPr>
      </w:pPr>
    </w:p>
    <w:p w14:paraId="2441E7EB">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BFC2784">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5E5067E8">
      <w:pPr>
        <w:pageBreakBefore w:val="0"/>
        <w:kinsoku/>
        <w:wordWrap/>
        <w:topLinePunct w:val="0"/>
        <w:bidi w:val="0"/>
        <w:spacing w:beforeAutospacing="0" w:afterAutospacing="0" w:line="360" w:lineRule="auto"/>
        <w:jc w:val="center"/>
        <w:rPr>
          <w:rFonts w:hint="eastAsia" w:ascii="方正仿宋_GB18030" w:hAnsi="方正仿宋_GB18030" w:eastAsia="方正仿宋_GB18030" w:cs="方正仿宋_GB18030"/>
          <w:b/>
          <w:color w:val="auto"/>
          <w:sz w:val="24"/>
          <w:szCs w:val="24"/>
          <w:highlight w:val="none"/>
        </w:rPr>
      </w:pPr>
    </w:p>
    <w:p w14:paraId="642ABF26">
      <w:pPr>
        <w:pageBreakBefore w:val="0"/>
        <w:kinsoku/>
        <w:wordWrap/>
        <w:topLinePunct w:val="0"/>
        <w:bidi w:val="0"/>
        <w:spacing w:beforeAutospacing="0" w:afterAutospacing="0" w:line="360" w:lineRule="auto"/>
        <w:ind w:firstLine="2643" w:firstLineChars="1100"/>
        <w:jc w:val="both"/>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年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月</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color w:val="auto"/>
          <w:sz w:val="24"/>
          <w:szCs w:val="24"/>
          <w:highlight w:val="none"/>
          <w:lang w:val="en-US" w:eastAsia="zh-CN"/>
        </w:rPr>
        <w:t xml:space="preserve"> </w:t>
      </w:r>
      <w:r>
        <w:rPr>
          <w:rFonts w:hint="eastAsia" w:ascii="方正仿宋_GB18030" w:hAnsi="方正仿宋_GB18030" w:eastAsia="方正仿宋_GB18030" w:cs="方正仿宋_GB18030"/>
          <w:b/>
          <w:color w:val="auto"/>
          <w:sz w:val="24"/>
          <w:szCs w:val="24"/>
          <w:highlight w:val="none"/>
        </w:rPr>
        <w:t xml:space="preserve"> 日</w:t>
      </w:r>
    </w:p>
    <w:p w14:paraId="6E393E04">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157523AD">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47BA2202">
      <w:pPr>
        <w:pStyle w:val="31"/>
        <w:rPr>
          <w:rFonts w:hint="eastAsia" w:ascii="方正仿宋_GB18030" w:hAnsi="方正仿宋_GB18030" w:eastAsia="方正仿宋_GB18030" w:cs="方正仿宋_GB18030"/>
          <w:b/>
          <w:color w:val="auto"/>
          <w:sz w:val="24"/>
          <w:szCs w:val="24"/>
          <w:highlight w:val="none"/>
        </w:rPr>
      </w:pPr>
    </w:p>
    <w:p w14:paraId="0359509F">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5BFF001C">
      <w:pPr>
        <w:pageBreakBefore w:val="0"/>
        <w:kinsoku/>
        <w:wordWrap/>
        <w:topLinePunct w:val="0"/>
        <w:bidi w:val="0"/>
        <w:spacing w:beforeAutospacing="0" w:afterAutospacing="0" w:line="240" w:lineRule="auto"/>
        <w:jc w:val="both"/>
        <w:rPr>
          <w:rFonts w:hint="eastAsia" w:ascii="方正仿宋_GB18030" w:hAnsi="方正仿宋_GB18030" w:eastAsia="方正仿宋_GB18030" w:cs="方正仿宋_GB18030"/>
          <w:b/>
          <w:color w:val="auto"/>
          <w:sz w:val="24"/>
          <w:szCs w:val="24"/>
          <w:highlight w:val="none"/>
        </w:rPr>
      </w:pPr>
    </w:p>
    <w:p w14:paraId="7878EC5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p>
    <w:p w14:paraId="27B45EE0">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0268A27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0FD242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D6061E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5BDC498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64D642B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2C3B35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25CDABAA">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6093E908">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5C6EBEB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48E3DE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779BB030">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D9F2D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369720C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1DFA5B5B">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3861B11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5676498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AC3378">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58EF2EC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7D1EEAD">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E3B4C56">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5B76C2FE">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1ECBF75F">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491F2F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519603F4">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688FF6D8">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1641E1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3747F25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6C27CC7A">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DF57823">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30908FD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079E1734">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063E70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101279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451016C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7FC66DE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2220B1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3521962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1EB0BCC5">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58165C9E">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0FC0E909">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76C66576">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甲方盖</w:t>
      </w:r>
      <w:r>
        <w:rPr>
          <w:rFonts w:hint="eastAsia" w:ascii="方正仿宋_GB18030" w:hAnsi="方正仿宋_GB18030" w:eastAsia="方正仿宋_GB18030" w:cs="方正仿宋_GB18030"/>
          <w:color w:val="auto"/>
          <w:sz w:val="24"/>
          <w:szCs w:val="24"/>
          <w:highlight w:val="none"/>
          <w:lang w:eastAsia="zh-CN"/>
        </w:rPr>
        <w:t>部分（公章）</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乙方盖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493FF2A4">
      <w:pPr>
        <w:pageBreakBefore w:val="0"/>
        <w:kinsoku/>
        <w:wordWrap/>
        <w:topLinePunct w:val="0"/>
        <w:bidi w:val="0"/>
        <w:spacing w:beforeAutospacing="0" w:afterAutospacing="0" w:line="460" w:lineRule="exact"/>
        <w:ind w:left="71" w:leftChars="34"/>
        <w:rPr>
          <w:rFonts w:hint="eastAsia" w:ascii="方正仿宋_GB18030" w:hAnsi="方正仿宋_GB18030" w:eastAsia="方正仿宋_GB18030" w:cs="方正仿宋_GB18030"/>
          <w:color w:val="auto"/>
          <w:sz w:val="24"/>
          <w:szCs w:val="24"/>
          <w:highlight w:val="none"/>
        </w:rPr>
      </w:pPr>
    </w:p>
    <w:p w14:paraId="49EA5D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法人代表或委托代理人：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法人代表或委托代理人：</w:t>
      </w:r>
    </w:p>
    <w:p w14:paraId="03A37A7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eastAsia="zh-CN"/>
        </w:rPr>
        <w:t>（签字）</w:t>
      </w:r>
    </w:p>
    <w:p w14:paraId="7F7E2AF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p>
    <w:p w14:paraId="4A11521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         项目直接责任人</w:t>
      </w:r>
      <w:r>
        <w:rPr>
          <w:rFonts w:hint="eastAsia" w:ascii="方正仿宋_GB18030" w:hAnsi="方正仿宋_GB18030" w:eastAsia="方正仿宋_GB18030" w:cs="方正仿宋_GB18030"/>
          <w:color w:val="auto"/>
          <w:sz w:val="24"/>
          <w:szCs w:val="24"/>
          <w:highlight w:val="none"/>
          <w:lang w:eastAsia="zh-CN"/>
        </w:rPr>
        <w:t>（签字）</w:t>
      </w:r>
      <w:r>
        <w:rPr>
          <w:rFonts w:hint="eastAsia" w:ascii="方正仿宋_GB18030" w:hAnsi="方正仿宋_GB18030" w:eastAsia="方正仿宋_GB18030" w:cs="方正仿宋_GB18030"/>
          <w:color w:val="auto"/>
          <w:sz w:val="24"/>
          <w:szCs w:val="24"/>
          <w:highlight w:val="none"/>
        </w:rPr>
        <w:t>：</w:t>
      </w:r>
    </w:p>
    <w:p w14:paraId="1A53D34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2D918E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FB16889">
      <w:pPr>
        <w:pageBreakBefore w:val="0"/>
        <w:kinsoku/>
        <w:wordWrap/>
        <w:topLinePunct w:val="0"/>
        <w:bidi w:val="0"/>
        <w:spacing w:beforeAutospacing="0" w:afterAutospacing="0" w:line="460" w:lineRule="exact"/>
        <w:ind w:firstLine="1200" w:firstLineChars="5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日</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期：</w:t>
      </w:r>
      <w:r>
        <w:rPr>
          <w:rFonts w:hint="eastAsia" w:ascii="方正仿宋_GB18030" w:hAnsi="方正仿宋_GB18030" w:eastAsia="方正仿宋_GB18030" w:cs="方正仿宋_GB18030"/>
          <w:color w:val="auto"/>
          <w:sz w:val="24"/>
          <w:szCs w:val="24"/>
          <w:highlight w:val="none"/>
          <w:lang w:val="en-US" w:eastAsia="zh-CN"/>
        </w:rPr>
        <w:t xml:space="preserve">   年   月   日</w:t>
      </w:r>
    </w:p>
    <w:p w14:paraId="25C1E24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bCs/>
          <w:color w:val="auto"/>
          <w:sz w:val="24"/>
          <w:szCs w:val="24"/>
          <w:highlight w:val="none"/>
        </w:rPr>
      </w:pPr>
    </w:p>
    <w:p w14:paraId="0AEF3DF3">
      <w:pPr>
        <w:pageBreakBefore w:val="0"/>
        <w:kinsoku/>
        <w:wordWrap/>
        <w:topLinePunct w:val="0"/>
        <w:bidi w:val="0"/>
        <w:spacing w:beforeAutospacing="0" w:afterAutospacing="0" w:line="360" w:lineRule="auto"/>
        <w:ind w:firstLine="1201" w:firstLineChars="500"/>
        <w:jc w:val="both"/>
        <w:rPr>
          <w:rFonts w:hint="eastAsia" w:ascii="方正仿宋_GB18030" w:hAnsi="方正仿宋_GB18030" w:eastAsia="方正仿宋_GB18030" w:cs="方正仿宋_GB18030"/>
          <w:b/>
          <w:color w:val="auto"/>
          <w:sz w:val="24"/>
          <w:szCs w:val="24"/>
          <w:highlight w:val="none"/>
        </w:rPr>
      </w:pPr>
    </w:p>
    <w:p w14:paraId="3C99E6E8">
      <w:pPr>
        <w:pStyle w:val="31"/>
        <w:rPr>
          <w:rFonts w:hint="eastAsia" w:ascii="方正仿宋_GB18030" w:hAnsi="方正仿宋_GB18030" w:eastAsia="方正仿宋_GB18030" w:cs="方正仿宋_GB18030"/>
          <w:b/>
          <w:color w:val="auto"/>
          <w:sz w:val="24"/>
          <w:szCs w:val="24"/>
          <w:highlight w:val="none"/>
        </w:rPr>
      </w:pPr>
    </w:p>
    <w:p w14:paraId="0DAE8CB0">
      <w:pPr>
        <w:pStyle w:val="31"/>
        <w:rPr>
          <w:rFonts w:hint="eastAsia" w:ascii="方正仿宋_GB18030" w:hAnsi="方正仿宋_GB18030" w:eastAsia="方正仿宋_GB18030" w:cs="方正仿宋_GB18030"/>
          <w:b/>
          <w:color w:val="auto"/>
          <w:sz w:val="24"/>
          <w:szCs w:val="24"/>
          <w:highlight w:val="none"/>
        </w:rPr>
      </w:pPr>
    </w:p>
    <w:p w14:paraId="2D7FA73C">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07B1CC8">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04CF509F">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60DAB4F9">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p>
    <w:p w14:paraId="4D1E79F1">
      <w:pPr>
        <w:pageBreakBefore w:val="0"/>
        <w:kinsoku/>
        <w:wordWrap/>
        <w:topLinePunct w:val="0"/>
        <w:bidi w:val="0"/>
        <w:spacing w:beforeAutospacing="0" w:afterAutospacing="0" w:line="24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工程项目安全生产责任书</w:t>
      </w:r>
    </w:p>
    <w:p w14:paraId="716D6E8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名 称：</w:t>
      </w:r>
    </w:p>
    <w:p w14:paraId="79FC18E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 程 地 址：</w:t>
      </w:r>
    </w:p>
    <w:p w14:paraId="4C6C2C4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建设单位（甲方）：</w:t>
      </w:r>
    </w:p>
    <w:p w14:paraId="108F485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施工单位（乙方）： </w:t>
      </w:r>
    </w:p>
    <w:p w14:paraId="58A20A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方正仿宋_GB18030" w:hAnsi="方正仿宋_GB18030" w:eastAsia="方正仿宋_GB18030" w:cs="方正仿宋_GB18030"/>
          <w:color w:val="auto"/>
          <w:sz w:val="24"/>
          <w:szCs w:val="24"/>
          <w:highlight w:val="none"/>
          <w:lang w:eastAsia="zh-CN"/>
        </w:rPr>
        <w:t>招标人</w:t>
      </w:r>
      <w:r>
        <w:rPr>
          <w:rFonts w:hint="eastAsia" w:ascii="方正仿宋_GB18030" w:hAnsi="方正仿宋_GB18030" w:eastAsia="方正仿宋_GB18030" w:cs="方正仿宋_GB18030"/>
          <w:color w:val="auto"/>
          <w:sz w:val="24"/>
          <w:szCs w:val="24"/>
          <w:highlight w:val="none"/>
        </w:rPr>
        <w:t>与施工单位就工程项目签订安全生产责任书如下：</w:t>
      </w:r>
    </w:p>
    <w:p w14:paraId="4D9A8AC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一、 安全目标</w:t>
      </w:r>
    </w:p>
    <w:p w14:paraId="7FB20337">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 xml:space="preserve">1．无伤亡事故 </w:t>
      </w:r>
      <w:r>
        <w:rPr>
          <w:rFonts w:hint="eastAsia" w:ascii="方正仿宋_GB18030" w:hAnsi="方正仿宋_GB18030" w:eastAsia="方正仿宋_GB18030" w:cs="方正仿宋_GB18030"/>
          <w:color w:val="auto"/>
          <w:sz w:val="24"/>
          <w:szCs w:val="24"/>
          <w:highlight w:val="none"/>
          <w:lang w:eastAsia="zh-CN"/>
        </w:rPr>
        <w:t>；</w:t>
      </w:r>
    </w:p>
    <w:p w14:paraId="1211ACF9">
      <w:pPr>
        <w:pageBreakBefore w:val="0"/>
        <w:kinsoku/>
        <w:wordWrap/>
        <w:topLinePunct w:val="0"/>
        <w:bidi w:val="0"/>
        <w:spacing w:beforeAutospacing="0" w:afterAutospacing="0" w:line="460" w:lineRule="exact"/>
        <w:ind w:firstLine="588" w:firstLineChars="245"/>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2．无重大机械事故</w:t>
      </w:r>
      <w:r>
        <w:rPr>
          <w:rFonts w:hint="eastAsia" w:ascii="方正仿宋_GB18030" w:hAnsi="方正仿宋_GB18030" w:eastAsia="方正仿宋_GB18030" w:cs="方正仿宋_GB18030"/>
          <w:color w:val="auto"/>
          <w:sz w:val="24"/>
          <w:szCs w:val="24"/>
          <w:highlight w:val="none"/>
          <w:lang w:eastAsia="zh-CN"/>
        </w:rPr>
        <w:t>。</w:t>
      </w:r>
    </w:p>
    <w:p w14:paraId="48070F68">
      <w:pPr>
        <w:pageBreakBefore w:val="0"/>
        <w:tabs>
          <w:tab w:val="left" w:pos="540"/>
        </w:tabs>
        <w:kinsoku/>
        <w:wordWrap/>
        <w:topLinePunct w:val="0"/>
        <w:bidi w:val="0"/>
        <w:spacing w:beforeAutospacing="0" w:afterAutospacing="0" w:line="460" w:lineRule="exact"/>
        <w:ind w:firstLine="471" w:firstLineChars="196"/>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二、 安全生产责任有效期</w:t>
      </w:r>
    </w:p>
    <w:p w14:paraId="6C9FBE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施工单位进场至工程竣工交付使用。</w:t>
      </w:r>
    </w:p>
    <w:p w14:paraId="0987CED6">
      <w:pPr>
        <w:pageBreakBefore w:val="0"/>
        <w:kinsoku/>
        <w:wordWrap/>
        <w:topLinePunct w:val="0"/>
        <w:bidi w:val="0"/>
        <w:spacing w:beforeAutospacing="0" w:afterAutospacing="0" w:line="460" w:lineRule="exact"/>
        <w:ind w:firstLine="468" w:firstLineChars="19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三、  安全生产责任</w:t>
      </w:r>
    </w:p>
    <w:p w14:paraId="5AC45E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第一条  施工单位为责任单位，施工单位法人代表</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为该项目安全生产的第一责任人，项目经理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为该项目的直接责任人。</w:t>
      </w:r>
    </w:p>
    <w:p w14:paraId="70461F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第二条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单位的第一责任人和直接责任人对安全生产工作负有以下职责：</w:t>
      </w:r>
    </w:p>
    <w:p w14:paraId="21451FC0">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（一）负责主持制定本单位的安全生产责任制，与各相关人员签定安全生产责任书，将安全责任落实到项目岗位和工作环节，做到责任到人。</w:t>
      </w:r>
    </w:p>
    <w:p w14:paraId="7A057AD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（二）落实并执行安全生产规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制度和操作规程。      </w:t>
      </w:r>
    </w:p>
    <w:p w14:paraId="7138C02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（三）保证安全生产投入的有效实施。  </w:t>
      </w:r>
    </w:p>
    <w:p w14:paraId="0149B133">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（四）督促、检查安全生产工作，及时消除事故隐患。      </w:t>
      </w:r>
    </w:p>
    <w:p w14:paraId="1D6D2D65">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（五）组织制定并实施安全生产事故应急救援预案。      </w:t>
      </w:r>
    </w:p>
    <w:p w14:paraId="76965C42">
      <w:pPr>
        <w:pageBreakBefore w:val="0"/>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（六）及时、准确报告安全生产事故。    </w:t>
      </w:r>
    </w:p>
    <w:p w14:paraId="3B4A0852">
      <w:pPr>
        <w:pageBreakBefore w:val="0"/>
        <w:kinsoku/>
        <w:wordWrap/>
        <w:topLinePunct w:val="0"/>
        <w:bidi w:val="0"/>
        <w:spacing w:beforeAutospacing="0" w:afterAutospacing="0" w:line="460" w:lineRule="exact"/>
        <w:ind w:left="435" w:leftChars="207"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第三条  </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 xml:space="preserve">单位对本单位的安全生产工作负有以下职责；      </w:t>
      </w:r>
    </w:p>
    <w:p w14:paraId="17F487D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14:paraId="744B1D1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（二）严格按批准的安全施工组织设计中的技术方案组织施工。      </w:t>
      </w:r>
    </w:p>
    <w:p w14:paraId="43DD874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（三）负责对员工进行安全教育和培训，保证从业人员安全生产具备必须的安全生产知识，熟悉有关的</w:t>
      </w:r>
      <w:r>
        <w:rPr>
          <w:rFonts w:hint="eastAsia" w:ascii="方正仿宋_GB18030" w:hAnsi="方正仿宋_GB18030" w:eastAsia="方正仿宋_GB18030" w:cs="方正仿宋_GB18030"/>
          <w:color w:val="auto"/>
          <w:sz w:val="24"/>
          <w:szCs w:val="24"/>
          <w:highlight w:val="none"/>
          <w:lang w:eastAsia="zh-CN"/>
        </w:rPr>
        <w:t>安全</w:t>
      </w:r>
      <w:r>
        <w:rPr>
          <w:rFonts w:hint="eastAsia" w:ascii="方正仿宋_GB18030" w:hAnsi="方正仿宋_GB18030" w:eastAsia="方正仿宋_GB18030" w:cs="方正仿宋_GB18030"/>
          <w:color w:val="auto"/>
          <w:sz w:val="24"/>
          <w:szCs w:val="24"/>
          <w:highlight w:val="none"/>
        </w:rPr>
        <w:t>生产规</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 xml:space="preserve">制度和安全操作规程，掌握本岗位的安全操作技能。      </w:t>
      </w:r>
    </w:p>
    <w:p w14:paraId="68D42CF1">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（四）确保特种作业人员按照有关规定取得专业的安全作业培训，并取得特种作业操作资格证书。      </w:t>
      </w:r>
    </w:p>
    <w:p w14:paraId="21620511">
      <w:pPr>
        <w:pageBreakBefore w:val="0"/>
        <w:tabs>
          <w:tab w:val="left" w:pos="36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（五）负责安排专门人员进行安全管理，对安全生产状况进行经常性检查。      </w:t>
      </w:r>
    </w:p>
    <w:p w14:paraId="75B4682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14:paraId="1250CE75">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（七）接受安全生产监督管理部门对安全生产工作的监督管理，并对监督检查予以配合，不得拒绝、阻挠。    </w:t>
      </w:r>
    </w:p>
    <w:p w14:paraId="419149C9">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（八）发生重大生产安全事故时，</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14:paraId="46AF19B0">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eastAsia="zh-CN"/>
        </w:rPr>
        <w:t>（九）施工单位</w:t>
      </w:r>
      <w:r>
        <w:rPr>
          <w:rFonts w:hint="eastAsia" w:ascii="方正仿宋_GB18030" w:hAnsi="方正仿宋_GB18030" w:eastAsia="方正仿宋_GB18030" w:cs="方正仿宋_GB18030"/>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14:paraId="6089ECED">
      <w:pPr>
        <w:pageBreakBefore w:val="0"/>
        <w:tabs>
          <w:tab w:val="left" w:pos="540"/>
        </w:tabs>
        <w:kinsoku/>
        <w:wordWrap/>
        <w:topLinePunct w:val="0"/>
        <w:bidi w:val="0"/>
        <w:spacing w:beforeAutospacing="0" w:afterAutospacing="0" w:line="460" w:lineRule="exact"/>
        <w:ind w:firstLine="424" w:firstLineChars="177"/>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（十）因保管不善，造成的施工材料、工具丢失，一切责任均有施工单位负责承担。</w:t>
      </w:r>
    </w:p>
    <w:p w14:paraId="785BA853">
      <w:pPr>
        <w:pageBreakBefore w:val="0"/>
        <w:tabs>
          <w:tab w:val="left" w:pos="540"/>
        </w:tabs>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t>第四条 实行施工总承包的，施工现场安全由总承包单位负责。分包单位向总承包单位负责，服从总承包单位对施工现场的安全生产管理</w:t>
      </w:r>
      <w:r>
        <w:rPr>
          <w:rFonts w:hint="eastAsia" w:ascii="方正仿宋_GB18030" w:hAnsi="方正仿宋_GB18030" w:eastAsia="方正仿宋_GB18030" w:cs="方正仿宋_GB18030"/>
          <w:color w:val="auto"/>
          <w:sz w:val="24"/>
          <w:szCs w:val="24"/>
          <w:highlight w:val="none"/>
          <w:lang w:eastAsia="zh-CN"/>
        </w:rPr>
        <w:t>。</w:t>
      </w:r>
    </w:p>
    <w:p w14:paraId="660303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14:paraId="23E2C0C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xml:space="preserve">四、处罚 </w:t>
      </w:r>
    </w:p>
    <w:p w14:paraId="6E28FC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方正仿宋_GB18030" w:hAnsi="方正仿宋_GB18030" w:eastAsia="方正仿宋_GB18030" w:cs="方正仿宋_GB18030"/>
          <w:color w:val="auto"/>
          <w:sz w:val="24"/>
          <w:szCs w:val="24"/>
          <w:highlight w:val="none"/>
          <w:lang w:eastAsia="zh-CN"/>
        </w:rPr>
        <w:t>施工</w:t>
      </w:r>
      <w:r>
        <w:rPr>
          <w:rFonts w:hint="eastAsia" w:ascii="方正仿宋_GB18030" w:hAnsi="方正仿宋_GB18030" w:eastAsia="方正仿宋_GB18030" w:cs="方正仿宋_GB18030"/>
          <w:color w:val="auto"/>
          <w:sz w:val="24"/>
          <w:szCs w:val="24"/>
          <w:highlight w:val="none"/>
        </w:rPr>
        <w:t>单位负责</w:t>
      </w:r>
      <w:r>
        <w:rPr>
          <w:rFonts w:hint="eastAsia" w:ascii="方正仿宋_GB18030" w:hAnsi="方正仿宋_GB18030" w:eastAsia="方正仿宋_GB18030" w:cs="方正仿宋_GB18030"/>
          <w:color w:val="auto"/>
          <w:sz w:val="24"/>
          <w:szCs w:val="24"/>
          <w:highlight w:val="none"/>
          <w:lang w:eastAsia="zh-CN"/>
        </w:rPr>
        <w:t>承担</w:t>
      </w:r>
      <w:r>
        <w:rPr>
          <w:rFonts w:hint="eastAsia" w:ascii="方正仿宋_GB18030" w:hAnsi="方正仿宋_GB18030" w:eastAsia="方正仿宋_GB18030" w:cs="方正仿宋_GB18030"/>
          <w:color w:val="auto"/>
          <w:sz w:val="24"/>
          <w:szCs w:val="24"/>
          <w:highlight w:val="none"/>
        </w:rPr>
        <w:t xml:space="preserve">，并对直接负责人追究行政或法律责任。  </w:t>
      </w:r>
    </w:p>
    <w:p w14:paraId="080BF58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2．发生四级及以上重大安全事故，甲方将从乙方</w:t>
      </w:r>
      <w:r>
        <w:rPr>
          <w:rFonts w:hint="eastAsia" w:ascii="方正仿宋_GB18030" w:hAnsi="方正仿宋_GB18030" w:eastAsia="方正仿宋_GB18030" w:cs="方正仿宋_GB18030"/>
          <w:color w:val="auto"/>
          <w:sz w:val="24"/>
          <w:szCs w:val="24"/>
          <w:highlight w:val="none"/>
          <w:lang w:eastAsia="zh-CN"/>
        </w:rPr>
        <w:t>工程款</w:t>
      </w:r>
      <w:r>
        <w:rPr>
          <w:rFonts w:hint="eastAsia" w:ascii="方正仿宋_GB18030" w:hAnsi="方正仿宋_GB18030" w:eastAsia="方正仿宋_GB18030" w:cs="方正仿宋_GB18030"/>
          <w:color w:val="auto"/>
          <w:sz w:val="24"/>
          <w:szCs w:val="24"/>
          <w:highlight w:val="none"/>
        </w:rPr>
        <w:t>资金中一次性扣除拾万圆人民币。同时，甲方将乙方列入业绩不良名单，并停止乙方项目经理及技术负责人参加甲方组织的招投标活动。</w:t>
      </w:r>
    </w:p>
    <w:p w14:paraId="0C9823E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3、本责任书作为工程合同的附件，与工程合同具有同等法律效力。经双方签署后立即生效。</w:t>
      </w:r>
    </w:p>
    <w:p w14:paraId="08B1016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六、责任书一式</w:t>
      </w:r>
      <w:r>
        <w:rPr>
          <w:rFonts w:hint="eastAsia" w:ascii="方正仿宋_GB18030" w:hAnsi="方正仿宋_GB18030" w:eastAsia="方正仿宋_GB18030" w:cs="方正仿宋_GB18030"/>
          <w:b/>
          <w:color w:val="auto"/>
          <w:sz w:val="24"/>
          <w:szCs w:val="24"/>
          <w:highlight w:val="none"/>
          <w:lang w:eastAsia="zh-CN"/>
        </w:rPr>
        <w:t>肆</w:t>
      </w:r>
      <w:r>
        <w:rPr>
          <w:rFonts w:hint="eastAsia" w:ascii="方正仿宋_GB18030" w:hAnsi="方正仿宋_GB18030" w:eastAsia="方正仿宋_GB18030" w:cs="方正仿宋_GB18030"/>
          <w:b/>
          <w:color w:val="auto"/>
          <w:sz w:val="24"/>
          <w:szCs w:val="24"/>
          <w:highlight w:val="none"/>
        </w:rPr>
        <w:t>份，甲方执</w:t>
      </w:r>
      <w:r>
        <w:rPr>
          <w:rFonts w:hint="eastAsia" w:ascii="方正仿宋_GB18030" w:hAnsi="方正仿宋_GB18030" w:eastAsia="方正仿宋_GB18030" w:cs="方正仿宋_GB18030"/>
          <w:b/>
          <w:color w:val="auto"/>
          <w:sz w:val="24"/>
          <w:szCs w:val="24"/>
          <w:highlight w:val="none"/>
          <w:lang w:eastAsia="zh-CN"/>
        </w:rPr>
        <w:t>叁</w:t>
      </w:r>
      <w:r>
        <w:rPr>
          <w:rFonts w:hint="eastAsia" w:ascii="方正仿宋_GB18030" w:hAnsi="方正仿宋_GB18030" w:eastAsia="方正仿宋_GB18030" w:cs="方正仿宋_GB18030"/>
          <w:b/>
          <w:color w:val="auto"/>
          <w:sz w:val="24"/>
          <w:szCs w:val="24"/>
          <w:highlight w:val="none"/>
        </w:rPr>
        <w:t>份，</w:t>
      </w:r>
      <w:r>
        <w:rPr>
          <w:rFonts w:hint="eastAsia" w:ascii="方正仿宋_GB18030" w:hAnsi="方正仿宋_GB18030" w:eastAsia="方正仿宋_GB18030" w:cs="方正仿宋_GB18030"/>
          <w:b/>
          <w:color w:val="auto"/>
          <w:sz w:val="24"/>
          <w:szCs w:val="24"/>
          <w:highlight w:val="none"/>
          <w:lang w:eastAsia="zh-CN"/>
        </w:rPr>
        <w:t>乙方执壹份，</w:t>
      </w:r>
      <w:r>
        <w:rPr>
          <w:rFonts w:hint="eastAsia" w:ascii="方正仿宋_GB18030" w:hAnsi="方正仿宋_GB18030" w:eastAsia="方正仿宋_GB18030" w:cs="方正仿宋_GB18030"/>
          <w:b/>
          <w:color w:val="auto"/>
          <w:sz w:val="24"/>
          <w:szCs w:val="24"/>
          <w:highlight w:val="none"/>
        </w:rPr>
        <w:t>自签字盖</w:t>
      </w:r>
      <w:r>
        <w:rPr>
          <w:rFonts w:hint="eastAsia" w:ascii="方正仿宋_GB18030" w:hAnsi="方正仿宋_GB18030" w:eastAsia="方正仿宋_GB18030" w:cs="方正仿宋_GB18030"/>
          <w:b/>
          <w:color w:val="auto"/>
          <w:sz w:val="24"/>
          <w:szCs w:val="24"/>
          <w:highlight w:val="none"/>
          <w:lang w:eastAsia="zh-CN"/>
        </w:rPr>
        <w:t>部分</w:t>
      </w:r>
      <w:r>
        <w:rPr>
          <w:rFonts w:hint="eastAsia" w:ascii="方正仿宋_GB18030" w:hAnsi="方正仿宋_GB18030" w:eastAsia="方正仿宋_GB18030" w:cs="方正仿宋_GB18030"/>
          <w:b/>
          <w:color w:val="auto"/>
          <w:sz w:val="24"/>
          <w:szCs w:val="24"/>
          <w:highlight w:val="none"/>
        </w:rPr>
        <w:t>之日起生效。</w:t>
      </w:r>
    </w:p>
    <w:p w14:paraId="7A2FEC4D">
      <w:pPr>
        <w:pageBreakBefore w:val="0"/>
        <w:kinsoku/>
        <w:wordWrap/>
        <w:topLinePunct w:val="0"/>
        <w:bidi w:val="0"/>
        <w:spacing w:beforeAutospacing="0" w:afterAutospacing="0" w:line="460" w:lineRule="exact"/>
        <w:ind w:left="435"/>
        <w:rPr>
          <w:rFonts w:hint="eastAsia" w:ascii="方正仿宋_GB18030" w:hAnsi="方正仿宋_GB18030" w:eastAsia="方正仿宋_GB18030" w:cs="方正仿宋_GB18030"/>
          <w:color w:val="auto"/>
          <w:sz w:val="24"/>
          <w:szCs w:val="24"/>
          <w:highlight w:val="none"/>
        </w:rPr>
      </w:pPr>
    </w:p>
    <w:p w14:paraId="7DD70A91">
      <w:pP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br w:type="page"/>
      </w:r>
    </w:p>
    <w:p w14:paraId="1F4D5B9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rPr>
        <w:t>工程项目安全生产</w:t>
      </w:r>
      <w:r>
        <w:rPr>
          <w:rFonts w:hint="eastAsia" w:ascii="方正仿宋_GB18030" w:hAnsi="方正仿宋_GB18030" w:eastAsia="方正仿宋_GB18030" w:cs="方正仿宋_GB18030"/>
          <w:b/>
          <w:color w:val="auto"/>
          <w:sz w:val="24"/>
          <w:szCs w:val="24"/>
          <w:highlight w:val="none"/>
          <w:lang w:eastAsia="zh-CN"/>
        </w:rPr>
        <w:t>承诺</w:t>
      </w:r>
      <w:r>
        <w:rPr>
          <w:rFonts w:hint="eastAsia" w:ascii="方正仿宋_GB18030" w:hAnsi="方正仿宋_GB18030" w:eastAsia="方正仿宋_GB18030" w:cs="方正仿宋_GB18030"/>
          <w:b/>
          <w:color w:val="auto"/>
          <w:sz w:val="24"/>
          <w:szCs w:val="24"/>
          <w:highlight w:val="none"/>
        </w:rPr>
        <w:t>书</w:t>
      </w:r>
    </w:p>
    <w:p w14:paraId="4E3B299C">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5528B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方正仿宋_GB18030" w:hAnsi="方正仿宋_GB18030" w:eastAsia="方正仿宋_GB18030" w:cs="方正仿宋_GB18030"/>
          <w:color w:val="auto"/>
          <w:sz w:val="24"/>
          <w:szCs w:val="24"/>
          <w:highlight w:val="none"/>
          <w:lang w:eastAsia="zh-CN"/>
        </w:rPr>
        <w:t>，</w:t>
      </w:r>
      <w:r>
        <w:rPr>
          <w:rFonts w:hint="eastAsia" w:ascii="方正仿宋_GB18030" w:hAnsi="方正仿宋_GB18030" w:eastAsia="方正仿宋_GB18030" w:cs="方正仿宋_GB18030"/>
          <w:color w:val="auto"/>
          <w:sz w:val="24"/>
          <w:szCs w:val="24"/>
          <w:highlight w:val="none"/>
          <w:lang w:val="en-US" w:eastAsia="zh-CN"/>
        </w:rPr>
        <w:t>关于</w:t>
      </w:r>
      <w:r>
        <w:rPr>
          <w:rFonts w:hint="eastAsia" w:ascii="方正仿宋_GB18030" w:hAnsi="方正仿宋_GB18030" w:eastAsia="方正仿宋_GB18030" w:cs="方正仿宋_GB18030"/>
          <w:color w:val="auto"/>
          <w:sz w:val="24"/>
          <w:szCs w:val="24"/>
          <w:highlight w:val="none"/>
          <w:u w:val="none"/>
          <w:lang w:val="en-US" w:eastAsia="zh-CN"/>
        </w:rPr>
        <w:t>本项目</w:t>
      </w:r>
      <w:r>
        <w:rPr>
          <w:rFonts w:hint="eastAsia" w:ascii="方正仿宋_GB18030" w:hAnsi="方正仿宋_GB18030" w:eastAsia="方正仿宋_GB18030" w:cs="方正仿宋_GB18030"/>
          <w:color w:val="auto"/>
          <w:sz w:val="24"/>
          <w:szCs w:val="24"/>
          <w:highlight w:val="none"/>
          <w:lang w:val="en-US" w:eastAsia="zh-CN"/>
        </w:rPr>
        <w:t>安全生产做出以下承诺，承诺内容视同合同内容。具体承诺如下：</w:t>
      </w:r>
    </w:p>
    <w:p w14:paraId="7AD3B626">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1.在进入施工现场施工中，所有人工的施工安全，均由我方负责承担，与招标人无任何关系。</w:t>
      </w:r>
    </w:p>
    <w:p w14:paraId="2EAF7869">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14:paraId="6552F87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3.因保管不善，造成的施工材料、工具丢失，一切责任均由我方负责承担，与招标人无任何关系。</w:t>
      </w:r>
    </w:p>
    <w:p w14:paraId="5B7D00E0">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2ACF1678">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ADAA2E5">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C69F867">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承诺单位（公章）：</w:t>
      </w:r>
    </w:p>
    <w:p w14:paraId="4E2C6F94">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0DA96331">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法定代表人或委托代理人签字：</w:t>
      </w:r>
    </w:p>
    <w:p w14:paraId="6F1EEBDF">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p>
    <w:p w14:paraId="65CD7B9C">
      <w:pPr>
        <w:pageBreakBefore w:val="0"/>
        <w:numPr>
          <w:ilvl w:val="0"/>
          <w:numId w:val="0"/>
        </w:numPr>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日  期：</w:t>
      </w:r>
    </w:p>
    <w:p w14:paraId="6D39F163">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1A4D9B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016378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430E973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A74225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04454FC">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388B12F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6C328D44">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25601460">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0EC1426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p>
    <w:p w14:paraId="15B08069">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color w:val="auto"/>
          <w:sz w:val="24"/>
          <w:szCs w:val="24"/>
          <w:highlight w:val="none"/>
        </w:rPr>
      </w:pPr>
      <w:bookmarkStart w:id="710" w:name="_Toc351203652"/>
      <w:r>
        <w:rPr>
          <w:rFonts w:hint="eastAsia" w:ascii="方正仿宋_GB18030" w:hAnsi="方正仿宋_GB18030" w:eastAsia="方正仿宋_GB18030" w:cs="方正仿宋_GB18030"/>
          <w:b/>
          <w:color w:val="auto"/>
          <w:sz w:val="24"/>
          <w:szCs w:val="24"/>
          <w:highlight w:val="none"/>
        </w:rPr>
        <w:t>附件</w:t>
      </w:r>
      <w:bookmarkEnd w:id="710"/>
    </w:p>
    <w:p w14:paraId="7D48155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协议书附件：</w:t>
      </w:r>
    </w:p>
    <w:p w14:paraId="151835FB">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1" w:name="_Toc28112_WPSOffice_Level2"/>
      <w:r>
        <w:rPr>
          <w:rFonts w:hint="eastAsia" w:ascii="方正仿宋_GB18030" w:hAnsi="方正仿宋_GB18030" w:eastAsia="方正仿宋_GB18030" w:cs="方正仿宋_GB18030"/>
          <w:color w:val="auto"/>
          <w:sz w:val="24"/>
          <w:szCs w:val="24"/>
          <w:highlight w:val="none"/>
        </w:rPr>
        <w:t>附件1：承包人承揽工程项目一览表</w:t>
      </w:r>
      <w:bookmarkEnd w:id="711"/>
    </w:p>
    <w:p w14:paraId="7CDD5A1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专用合同条款附件：</w:t>
      </w:r>
    </w:p>
    <w:p w14:paraId="579D00FF">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2" w:name="_Toc21372_WPSOffice_Level2"/>
      <w:r>
        <w:rPr>
          <w:rFonts w:hint="eastAsia" w:ascii="方正仿宋_GB18030" w:hAnsi="方正仿宋_GB18030" w:eastAsia="方正仿宋_GB18030" w:cs="方正仿宋_GB18030"/>
          <w:color w:val="auto"/>
          <w:sz w:val="24"/>
          <w:szCs w:val="24"/>
          <w:highlight w:val="none"/>
        </w:rPr>
        <w:t>附件2：发包人供应材料设备一览表</w:t>
      </w:r>
      <w:bookmarkEnd w:id="712"/>
    </w:p>
    <w:p w14:paraId="2DF95E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3" w:name="_Toc28108_WPSOffice_Level2"/>
      <w:r>
        <w:rPr>
          <w:rFonts w:hint="eastAsia" w:ascii="方正仿宋_GB18030" w:hAnsi="方正仿宋_GB18030" w:eastAsia="方正仿宋_GB18030" w:cs="方正仿宋_GB18030"/>
          <w:color w:val="auto"/>
          <w:sz w:val="24"/>
          <w:szCs w:val="24"/>
          <w:highlight w:val="none"/>
        </w:rPr>
        <w:t>附件3：工程质量保修书</w:t>
      </w:r>
      <w:bookmarkEnd w:id="713"/>
    </w:p>
    <w:p w14:paraId="6D3884E8">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4" w:name="_Toc9998_WPSOffice_Level2"/>
      <w:r>
        <w:rPr>
          <w:rFonts w:hint="eastAsia" w:ascii="方正仿宋_GB18030" w:hAnsi="方正仿宋_GB18030" w:eastAsia="方正仿宋_GB18030" w:cs="方正仿宋_GB18030"/>
          <w:color w:val="auto"/>
          <w:sz w:val="24"/>
          <w:szCs w:val="24"/>
          <w:highlight w:val="none"/>
        </w:rPr>
        <w:t>附件4：主要建设工程文件目录</w:t>
      </w:r>
      <w:bookmarkEnd w:id="714"/>
    </w:p>
    <w:p w14:paraId="72F8F86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5" w:name="_Toc25635_WPSOffice_Level2"/>
      <w:r>
        <w:rPr>
          <w:rFonts w:hint="eastAsia" w:ascii="方正仿宋_GB18030" w:hAnsi="方正仿宋_GB18030" w:eastAsia="方正仿宋_GB18030" w:cs="方正仿宋_GB18030"/>
          <w:color w:val="auto"/>
          <w:sz w:val="24"/>
          <w:szCs w:val="24"/>
          <w:highlight w:val="none"/>
        </w:rPr>
        <w:t>附件5：承包人用于本工程施工的机械设备表</w:t>
      </w:r>
      <w:bookmarkEnd w:id="715"/>
    </w:p>
    <w:p w14:paraId="12C0DD01">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6" w:name="_Toc11780_WPSOffice_Level2"/>
      <w:r>
        <w:rPr>
          <w:rFonts w:hint="eastAsia" w:ascii="方正仿宋_GB18030" w:hAnsi="方正仿宋_GB18030" w:eastAsia="方正仿宋_GB18030" w:cs="方正仿宋_GB18030"/>
          <w:color w:val="auto"/>
          <w:sz w:val="24"/>
          <w:szCs w:val="24"/>
          <w:highlight w:val="none"/>
        </w:rPr>
        <w:t>附件6：承包人主要施工管理人员表</w:t>
      </w:r>
      <w:bookmarkEnd w:id="716"/>
    </w:p>
    <w:p w14:paraId="7B312DF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7" w:name="_Toc23029_WPSOffice_Level2"/>
      <w:r>
        <w:rPr>
          <w:rFonts w:hint="eastAsia" w:ascii="方正仿宋_GB18030" w:hAnsi="方正仿宋_GB18030" w:eastAsia="方正仿宋_GB18030" w:cs="方正仿宋_GB18030"/>
          <w:color w:val="auto"/>
          <w:sz w:val="24"/>
          <w:szCs w:val="24"/>
          <w:highlight w:val="none"/>
        </w:rPr>
        <w:t>附件7：分包人主要施工管理人员表</w:t>
      </w:r>
      <w:bookmarkEnd w:id="717"/>
    </w:p>
    <w:p w14:paraId="2FCA6DCE">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8" w:name="_Toc21142_WPSOffice_Level2"/>
      <w:r>
        <w:rPr>
          <w:rFonts w:hint="eastAsia" w:ascii="方正仿宋_GB18030" w:hAnsi="方正仿宋_GB18030" w:eastAsia="方正仿宋_GB18030" w:cs="方正仿宋_GB18030"/>
          <w:color w:val="auto"/>
          <w:sz w:val="24"/>
          <w:szCs w:val="24"/>
          <w:highlight w:val="none"/>
        </w:rPr>
        <w:t>附件8：履约担保格式</w:t>
      </w:r>
      <w:bookmarkEnd w:id="718"/>
    </w:p>
    <w:p w14:paraId="68D8D5A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19" w:name="_Toc26571_WPSOffice_Level2"/>
      <w:r>
        <w:rPr>
          <w:rFonts w:hint="eastAsia" w:ascii="方正仿宋_GB18030" w:hAnsi="方正仿宋_GB18030" w:eastAsia="方正仿宋_GB18030" w:cs="方正仿宋_GB18030"/>
          <w:color w:val="auto"/>
          <w:sz w:val="24"/>
          <w:szCs w:val="24"/>
          <w:highlight w:val="none"/>
        </w:rPr>
        <w:t>附件9：预付款担保格式</w:t>
      </w:r>
      <w:bookmarkEnd w:id="719"/>
    </w:p>
    <w:p w14:paraId="3AD140C6">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0" w:name="_Toc3473_WPSOffice_Level2"/>
      <w:r>
        <w:rPr>
          <w:rFonts w:hint="eastAsia" w:ascii="方正仿宋_GB18030" w:hAnsi="方正仿宋_GB18030" w:eastAsia="方正仿宋_GB18030" w:cs="方正仿宋_GB18030"/>
          <w:color w:val="auto"/>
          <w:sz w:val="24"/>
          <w:szCs w:val="24"/>
          <w:highlight w:val="none"/>
        </w:rPr>
        <w:t>附件10：支付担保格式</w:t>
      </w:r>
      <w:bookmarkEnd w:id="720"/>
    </w:p>
    <w:p w14:paraId="50A972C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方正仿宋_GB18030" w:hAnsi="方正仿宋_GB18030" w:eastAsia="方正仿宋_GB18030" w:cs="方正仿宋_GB18030"/>
          <w:color w:val="auto"/>
          <w:sz w:val="24"/>
          <w:szCs w:val="24"/>
          <w:highlight w:val="none"/>
        </w:rPr>
        <w:t>附件11：暂估价一览表</w:t>
      </w:r>
      <w:bookmarkEnd w:id="721"/>
    </w:p>
    <w:p w14:paraId="329845A5">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bookmarkStart w:id="722" w:name="_Toc24992_WPSOffice_Level2"/>
      <w:r>
        <w:rPr>
          <w:rFonts w:hint="eastAsia" w:ascii="方正仿宋_GB18030" w:hAnsi="方正仿宋_GB18030" w:eastAsia="方正仿宋_GB18030" w:cs="方正仿宋_GB18030"/>
          <w:color w:val="auto"/>
          <w:sz w:val="24"/>
          <w:szCs w:val="24"/>
          <w:highlight w:val="none"/>
        </w:rPr>
        <w:t>附件1：</w:t>
      </w:r>
      <w:bookmarkEnd w:id="722"/>
    </w:p>
    <w:p w14:paraId="09AED4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23" w:name="_Toc23908_WPSOffice_Level1"/>
      <w:r>
        <w:rPr>
          <w:rFonts w:hint="eastAsia" w:ascii="方正仿宋_GB18030" w:hAnsi="方正仿宋_GB18030" w:eastAsia="方正仿宋_GB18030" w:cs="方正仿宋_GB18030"/>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75A3DC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2CD6AC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14:paraId="4AEC8A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14:paraId="5F1695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14:paraId="169504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14:paraId="467565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层数</w:t>
            </w:r>
          </w:p>
        </w:tc>
        <w:tc>
          <w:tcPr>
            <w:tcW w:w="1560" w:type="dxa"/>
            <w:tcBorders>
              <w:top w:val="single" w:color="auto" w:sz="12" w:space="0"/>
              <w:bottom w:val="double" w:color="auto" w:sz="6" w:space="0"/>
            </w:tcBorders>
            <w:noWrap w:val="0"/>
            <w:vAlign w:val="center"/>
          </w:tcPr>
          <w:p w14:paraId="4978DB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14:paraId="0F1203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14:paraId="07E8E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14:paraId="31224B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14:paraId="1D47E1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竣工日期</w:t>
            </w:r>
          </w:p>
        </w:tc>
      </w:tr>
      <w:tr w14:paraId="7F01A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6BD7E3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double" w:color="auto" w:sz="6" w:space="0"/>
              <w:bottom w:val="single" w:color="auto" w:sz="6" w:space="0"/>
            </w:tcBorders>
            <w:noWrap w:val="0"/>
            <w:vAlign w:val="center"/>
          </w:tcPr>
          <w:p w14:paraId="334797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498240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double" w:color="auto" w:sz="6" w:space="0"/>
              <w:bottom w:val="single" w:color="auto" w:sz="6" w:space="0"/>
            </w:tcBorders>
            <w:noWrap w:val="0"/>
            <w:vAlign w:val="center"/>
          </w:tcPr>
          <w:p w14:paraId="6E06D0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BB91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double" w:color="auto" w:sz="6" w:space="0"/>
              <w:bottom w:val="single" w:color="auto" w:sz="6" w:space="0"/>
            </w:tcBorders>
            <w:noWrap w:val="0"/>
            <w:vAlign w:val="center"/>
          </w:tcPr>
          <w:p w14:paraId="6B533A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double" w:color="auto" w:sz="6" w:space="0"/>
              <w:bottom w:val="single" w:color="auto" w:sz="6" w:space="0"/>
            </w:tcBorders>
            <w:noWrap w:val="0"/>
            <w:vAlign w:val="center"/>
          </w:tcPr>
          <w:p w14:paraId="694528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double" w:color="auto" w:sz="6" w:space="0"/>
              <w:bottom w:val="single" w:color="auto" w:sz="6" w:space="0"/>
            </w:tcBorders>
            <w:noWrap w:val="0"/>
            <w:vAlign w:val="center"/>
          </w:tcPr>
          <w:p w14:paraId="08B739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02146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5901D8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06A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650C2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832B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78132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4C313F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52EC1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1E3340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71B04F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81060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6557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2522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5A5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1F6A4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F4976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16571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ABAE0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E4A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761507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63D80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0FD62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2023B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3DA87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C10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F12DE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1BB84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38A1FD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04C4F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E69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432ACA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4CDA84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4B74C1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F11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179E6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08B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5F1970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5C211E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D738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3B9C5A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6102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589FF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17327A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38D1A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6A80D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079BA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6F98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CFF0E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474B28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5DEC1B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25FAA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564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5E523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6D47B1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93914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8CD68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4F8BE7E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7F8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BE1C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4DA999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8316D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DEF5A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1ACE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2DBAA4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6D45C8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0C8E84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1946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F7EC7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DB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408C7A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667F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37DD12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70DEB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35494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6EE8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0F797D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55CD90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7228B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1E774B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B00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2D160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1EC183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DB650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4B4F9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6EF3AF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044813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55F2D1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6A102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998434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D7B263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9F072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2CFFA0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tcBorders>
              <w:top w:val="nil"/>
            </w:tcBorders>
            <w:noWrap w:val="0"/>
            <w:vAlign w:val="center"/>
          </w:tcPr>
          <w:p w14:paraId="3632C6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21376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tcBorders>
              <w:top w:val="nil"/>
            </w:tcBorders>
            <w:noWrap w:val="0"/>
            <w:vAlign w:val="center"/>
          </w:tcPr>
          <w:p w14:paraId="138D16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515054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tcBorders>
              <w:top w:val="nil"/>
            </w:tcBorders>
            <w:noWrap w:val="0"/>
            <w:vAlign w:val="center"/>
          </w:tcPr>
          <w:p w14:paraId="041D68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tcBorders>
              <w:top w:val="nil"/>
            </w:tcBorders>
            <w:noWrap w:val="0"/>
            <w:vAlign w:val="center"/>
          </w:tcPr>
          <w:p w14:paraId="3357C7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tcBorders>
              <w:top w:val="nil"/>
            </w:tcBorders>
            <w:noWrap w:val="0"/>
            <w:vAlign w:val="center"/>
          </w:tcPr>
          <w:p w14:paraId="1E68EF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368CC9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7558EC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7FA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0EA0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843" w:type="dxa"/>
            <w:noWrap w:val="0"/>
            <w:vAlign w:val="center"/>
          </w:tcPr>
          <w:p w14:paraId="39FFB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26CB0B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410" w:type="dxa"/>
            <w:noWrap w:val="0"/>
            <w:vAlign w:val="center"/>
          </w:tcPr>
          <w:p w14:paraId="58C65F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161A91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560" w:type="dxa"/>
            <w:noWrap w:val="0"/>
            <w:vAlign w:val="center"/>
          </w:tcPr>
          <w:p w14:paraId="5A074C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2126" w:type="dxa"/>
            <w:noWrap w:val="0"/>
            <w:vAlign w:val="center"/>
          </w:tcPr>
          <w:p w14:paraId="79F805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7" w:type="dxa"/>
            <w:noWrap w:val="0"/>
            <w:vAlign w:val="center"/>
          </w:tcPr>
          <w:p w14:paraId="0B107C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774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80275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5F1D4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14:paraId="1678B04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24" w:name="_Toc26080_WPSOffice_Level1"/>
      <w:r>
        <w:rPr>
          <w:rFonts w:hint="eastAsia" w:ascii="方正仿宋_GB18030" w:hAnsi="方正仿宋_GB18030" w:eastAsia="方正仿宋_GB18030" w:cs="方正仿宋_GB18030"/>
          <w:color w:val="auto"/>
          <w:sz w:val="24"/>
          <w:szCs w:val="24"/>
          <w:highlight w:val="none"/>
        </w:rPr>
        <w:t>附</w:t>
      </w:r>
      <w:bookmarkStart w:id="725" w:name="_Toc267261692"/>
      <w:bookmarkStart w:id="726" w:name="_Toc296944564"/>
      <w:bookmarkStart w:id="727" w:name="_Toc296347224"/>
      <w:bookmarkStart w:id="728" w:name="_Toc296503225"/>
      <w:bookmarkStart w:id="729" w:name="_Toc296891265"/>
      <w:bookmarkStart w:id="730" w:name="_Toc296891053"/>
      <w:bookmarkStart w:id="731" w:name="_Toc296346726"/>
      <w:r>
        <w:rPr>
          <w:rFonts w:hint="eastAsia" w:ascii="方正仿宋_GB18030" w:hAnsi="方正仿宋_GB18030" w:eastAsia="方正仿宋_GB18030" w:cs="方正仿宋_GB18030"/>
          <w:color w:val="auto"/>
          <w:sz w:val="24"/>
          <w:szCs w:val="24"/>
          <w:highlight w:val="none"/>
        </w:rPr>
        <w:t>件2：</w:t>
      </w:r>
      <w:bookmarkEnd w:id="724"/>
    </w:p>
    <w:bookmarkEnd w:id="725"/>
    <w:bookmarkEnd w:id="726"/>
    <w:bookmarkEnd w:id="727"/>
    <w:bookmarkEnd w:id="728"/>
    <w:bookmarkEnd w:id="729"/>
    <w:bookmarkEnd w:id="730"/>
    <w:bookmarkEnd w:id="731"/>
    <w:p w14:paraId="05D84F0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32" w:name="_Toc27652_WPSOffice_Level1"/>
      <w:r>
        <w:rPr>
          <w:rFonts w:hint="eastAsia" w:ascii="方正仿宋_GB18030" w:hAnsi="方正仿宋_GB18030" w:eastAsia="方正仿宋_GB18030" w:cs="方正仿宋_GB18030"/>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14:paraId="75437E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14:paraId="0734A7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226" w:type="dxa"/>
            <w:tcBorders>
              <w:top w:val="single" w:color="auto" w:sz="12" w:space="0"/>
              <w:bottom w:val="double" w:color="auto" w:sz="6" w:space="0"/>
            </w:tcBorders>
            <w:noWrap w:val="0"/>
            <w:vAlign w:val="center"/>
          </w:tcPr>
          <w:p w14:paraId="1BDA4A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w:t>
            </w:r>
          </w:p>
          <w:p w14:paraId="2ABF48B8">
            <w:pPr>
              <w:pStyle w:val="11"/>
              <w:keepNext/>
              <w:pageBreakBefore w:val="0"/>
              <w:kinsoku/>
              <w:wordWrap/>
              <w:topLinePunct w:val="0"/>
              <w:bidi w:val="0"/>
              <w:spacing w:beforeAutospacing="0" w:afterAutospacing="0" w:line="460" w:lineRule="exact"/>
              <w:ind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14:paraId="411D7D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14:paraId="4B5514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817" w:type="dxa"/>
            <w:tcBorders>
              <w:top w:val="single" w:color="auto" w:sz="12" w:space="0"/>
              <w:bottom w:val="double" w:color="auto" w:sz="6" w:space="0"/>
            </w:tcBorders>
            <w:noWrap w:val="0"/>
            <w:vAlign w:val="center"/>
          </w:tcPr>
          <w:p w14:paraId="1F0510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003" w:type="dxa"/>
            <w:tcBorders>
              <w:top w:val="single" w:color="auto" w:sz="12" w:space="0"/>
              <w:bottom w:val="double" w:color="auto" w:sz="6" w:space="0"/>
            </w:tcBorders>
            <w:noWrap w:val="0"/>
            <w:vAlign w:val="center"/>
          </w:tcPr>
          <w:p w14:paraId="4A55FE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14:paraId="298062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14:paraId="471648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14:paraId="7A3A3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14:paraId="60686D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2EB7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14:paraId="498DDA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double" w:color="auto" w:sz="6" w:space="0"/>
              <w:bottom w:val="single" w:color="auto" w:sz="6" w:space="0"/>
            </w:tcBorders>
            <w:noWrap w:val="0"/>
            <w:vAlign w:val="center"/>
          </w:tcPr>
          <w:p w14:paraId="35E4B2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double" w:color="auto" w:sz="6" w:space="0"/>
              <w:bottom w:val="single" w:color="auto" w:sz="6" w:space="0"/>
            </w:tcBorders>
            <w:noWrap w:val="0"/>
            <w:vAlign w:val="center"/>
          </w:tcPr>
          <w:p w14:paraId="643A03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double" w:color="auto" w:sz="6" w:space="0"/>
              <w:bottom w:val="single" w:color="auto" w:sz="6" w:space="0"/>
            </w:tcBorders>
            <w:noWrap w:val="0"/>
            <w:vAlign w:val="center"/>
          </w:tcPr>
          <w:p w14:paraId="0F4DD3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97923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double" w:color="auto" w:sz="6" w:space="0"/>
              <w:bottom w:val="single" w:color="auto" w:sz="6" w:space="0"/>
            </w:tcBorders>
            <w:noWrap w:val="0"/>
            <w:vAlign w:val="center"/>
          </w:tcPr>
          <w:p w14:paraId="6DE1B5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130E2F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double" w:color="auto" w:sz="6" w:space="0"/>
              <w:bottom w:val="single" w:color="auto" w:sz="6" w:space="0"/>
            </w:tcBorders>
            <w:noWrap w:val="0"/>
            <w:vAlign w:val="center"/>
          </w:tcPr>
          <w:p w14:paraId="62CD8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double" w:color="auto" w:sz="6" w:space="0"/>
              <w:bottom w:val="single" w:color="auto" w:sz="6" w:space="0"/>
            </w:tcBorders>
            <w:noWrap w:val="0"/>
            <w:vAlign w:val="center"/>
          </w:tcPr>
          <w:p w14:paraId="12A6B1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double" w:color="auto" w:sz="6" w:space="0"/>
              <w:bottom w:val="single" w:color="auto" w:sz="6" w:space="0"/>
            </w:tcBorders>
            <w:noWrap w:val="0"/>
            <w:vAlign w:val="center"/>
          </w:tcPr>
          <w:p w14:paraId="0C7891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108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14:paraId="72EACB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tcBorders>
              <w:top w:val="nil"/>
            </w:tcBorders>
            <w:noWrap w:val="0"/>
            <w:vAlign w:val="center"/>
          </w:tcPr>
          <w:p w14:paraId="11AD36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tcBorders>
              <w:top w:val="nil"/>
            </w:tcBorders>
            <w:noWrap w:val="0"/>
            <w:vAlign w:val="center"/>
          </w:tcPr>
          <w:p w14:paraId="2B8CC2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tcBorders>
              <w:top w:val="nil"/>
            </w:tcBorders>
            <w:noWrap w:val="0"/>
            <w:vAlign w:val="center"/>
          </w:tcPr>
          <w:p w14:paraId="6C7407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20E8F9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tcBorders>
              <w:top w:val="nil"/>
            </w:tcBorders>
            <w:noWrap w:val="0"/>
            <w:vAlign w:val="center"/>
          </w:tcPr>
          <w:p w14:paraId="7FDE83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2947E2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tcBorders>
              <w:top w:val="nil"/>
            </w:tcBorders>
            <w:noWrap w:val="0"/>
            <w:vAlign w:val="center"/>
          </w:tcPr>
          <w:p w14:paraId="6A28D8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tcBorders>
              <w:top w:val="nil"/>
            </w:tcBorders>
            <w:noWrap w:val="0"/>
            <w:vAlign w:val="center"/>
          </w:tcPr>
          <w:p w14:paraId="13F038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tcBorders>
              <w:top w:val="nil"/>
            </w:tcBorders>
            <w:noWrap w:val="0"/>
            <w:vAlign w:val="center"/>
          </w:tcPr>
          <w:p w14:paraId="10EAE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D9F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1D12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C5CA0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6FF689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4F82C8F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EB6E3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0FA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337E9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AD15D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2E607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F52B5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99BF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EF5F8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7213CA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559846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5F9D7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4986D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640985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951B5C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ABCDA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AC352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2FAA0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4FD9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58174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2C34F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2283B2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DA663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7914E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376C5D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0A0455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6F2F5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83EA0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12024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DC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EAED4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5EEE99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79746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F98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A8782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7B280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6D38F6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E9D0A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4CE5E4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5DFAAF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79BA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0E537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14BCD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03A77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1BE03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C6103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20E8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53C81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503FA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2F41F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7390AF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60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D36B1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6669D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4FB67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6E86BD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35D5E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7874D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1D037B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023A9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0D5BAC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12325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250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DC6A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0EB13C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72023F9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2A6B5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9C64E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0ADA360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48E4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DA2DB5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E1805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62A7E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11C4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CCFF2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26" w:type="dxa"/>
            <w:noWrap w:val="0"/>
            <w:vAlign w:val="center"/>
          </w:tcPr>
          <w:p w14:paraId="26C97E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62" w:type="dxa"/>
            <w:noWrap w:val="0"/>
            <w:vAlign w:val="center"/>
          </w:tcPr>
          <w:p w14:paraId="1C0A6B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03" w:type="dxa"/>
            <w:noWrap w:val="0"/>
            <w:vAlign w:val="center"/>
          </w:tcPr>
          <w:p w14:paraId="05A928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4E27E4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03" w:type="dxa"/>
            <w:noWrap w:val="0"/>
            <w:vAlign w:val="center"/>
          </w:tcPr>
          <w:p w14:paraId="14B46E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2DF3FF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17" w:type="dxa"/>
            <w:noWrap w:val="0"/>
            <w:vAlign w:val="center"/>
          </w:tcPr>
          <w:p w14:paraId="60340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28" w:type="dxa"/>
            <w:noWrap w:val="0"/>
            <w:vAlign w:val="center"/>
          </w:tcPr>
          <w:p w14:paraId="7EF683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53" w:type="dxa"/>
            <w:noWrap w:val="0"/>
            <w:vAlign w:val="center"/>
          </w:tcPr>
          <w:p w14:paraId="461489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9DA5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0BD15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76AA19C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421BE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00AD6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7A0CE5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C693EF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AA1B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0AD521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D7E990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14928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618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7B2CCA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40944E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670B14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E09E3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D4B83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AA4C2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A80CEE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6D7DB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7624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1C399F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8C8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2751258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F427B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13350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8CAC6B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5954748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EF5F4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646B3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5018C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1526A3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9E936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186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42B62ED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20B21E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57C540E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226B31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D98EA3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16FFAB8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998D2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4F231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12D6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77DF9D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A803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19CA6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30AB5A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4A8E4B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AB38C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03E6F4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4639B06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0C429E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1A614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6FBC1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F1D87A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C2E9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14CDAF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1539E8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6CE263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0145E72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00264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33F02A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652B320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C5FF7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7AA5BE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22A82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408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028A53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67FF9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C8A4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1A8A0A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6B66B73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20FCC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54F88D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14CA8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0E0568A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1755547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5AC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58810F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65F8A9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01E51AC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3B05FD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728EAEF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459D5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8089E3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858C8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4D19128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30719D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3EF72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14:paraId="3E4DBC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26" w:type="dxa"/>
            <w:noWrap w:val="0"/>
            <w:vAlign w:val="center"/>
          </w:tcPr>
          <w:p w14:paraId="5AD37E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362" w:type="dxa"/>
            <w:noWrap w:val="0"/>
            <w:vAlign w:val="center"/>
          </w:tcPr>
          <w:p w14:paraId="230FB6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03" w:type="dxa"/>
            <w:noWrap w:val="0"/>
            <w:vAlign w:val="center"/>
          </w:tcPr>
          <w:p w14:paraId="678B50D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04863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03" w:type="dxa"/>
            <w:noWrap w:val="0"/>
            <w:vAlign w:val="center"/>
          </w:tcPr>
          <w:p w14:paraId="63F304D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73A02D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17" w:type="dxa"/>
            <w:noWrap w:val="0"/>
            <w:vAlign w:val="center"/>
          </w:tcPr>
          <w:p w14:paraId="48F8B29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28" w:type="dxa"/>
            <w:noWrap w:val="0"/>
            <w:vAlign w:val="center"/>
          </w:tcPr>
          <w:p w14:paraId="69C1DF7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53" w:type="dxa"/>
            <w:noWrap w:val="0"/>
            <w:vAlign w:val="center"/>
          </w:tcPr>
          <w:p w14:paraId="27C80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A42C77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802629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33" w:name="_Toc512_WPSOffice_Level2"/>
    </w:p>
    <w:p w14:paraId="31A6EF6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FD8ABA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34" w:name="_Toc296891266"/>
      <w:bookmarkStart w:id="735" w:name="_Toc267261693"/>
      <w:bookmarkStart w:id="736" w:name="_Toc296347225"/>
      <w:bookmarkStart w:id="737" w:name="_Toc296503226"/>
      <w:bookmarkStart w:id="738" w:name="_Toc296944565"/>
      <w:bookmarkStart w:id="739" w:name="_Toc296891054"/>
      <w:bookmarkStart w:id="740" w:name="_Toc296346727"/>
      <w:r>
        <w:rPr>
          <w:rFonts w:hint="eastAsia" w:ascii="方正仿宋_GB18030" w:hAnsi="方正仿宋_GB18030" w:eastAsia="方正仿宋_GB18030" w:cs="方正仿宋_GB18030"/>
          <w:color w:val="auto"/>
          <w:sz w:val="24"/>
          <w:szCs w:val="24"/>
          <w:highlight w:val="none"/>
        </w:rPr>
        <w:t>件3：</w:t>
      </w:r>
      <w:bookmarkEnd w:id="733"/>
      <w:bookmarkEnd w:id="734"/>
      <w:bookmarkEnd w:id="735"/>
      <w:bookmarkEnd w:id="736"/>
      <w:bookmarkEnd w:id="737"/>
      <w:bookmarkEnd w:id="738"/>
      <w:bookmarkEnd w:id="739"/>
      <w:bookmarkEnd w:id="740"/>
      <w:r>
        <w:rPr>
          <w:rFonts w:hint="eastAsia" w:ascii="方正仿宋_GB18030" w:hAnsi="方正仿宋_GB18030" w:eastAsia="方正仿宋_GB18030" w:cs="方正仿宋_GB18030"/>
          <w:color w:val="auto"/>
          <w:sz w:val="24"/>
          <w:szCs w:val="24"/>
          <w:highlight w:val="none"/>
        </w:rPr>
        <w:t xml:space="preserve">    </w:t>
      </w:r>
    </w:p>
    <w:p w14:paraId="29FD0D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41" w:name="_Toc28996_WPSOffice_Level1"/>
      <w:r>
        <w:rPr>
          <w:rFonts w:hint="eastAsia" w:ascii="方正仿宋_GB18030" w:hAnsi="方正仿宋_GB18030" w:eastAsia="方正仿宋_GB18030" w:cs="方正仿宋_GB18030"/>
          <w:color w:val="auto"/>
          <w:sz w:val="24"/>
          <w:szCs w:val="24"/>
          <w:highlight w:val="none"/>
        </w:rPr>
        <w:t>工程质量保修书</w:t>
      </w:r>
      <w:bookmarkEnd w:id="741"/>
    </w:p>
    <w:p w14:paraId="26EF3B6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7963565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承包人（全称）：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w:t>
      </w:r>
    </w:p>
    <w:p w14:paraId="6BA792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发包人和承包人根据《中华人民共和国建筑法》和《建设工程质量管理条例》，经协商一致就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（工程全称）签订工程质量保修书。</w:t>
      </w:r>
    </w:p>
    <w:p w14:paraId="56FF18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42" w:name="_Toc522121723"/>
      <w:r>
        <w:rPr>
          <w:rFonts w:hint="eastAsia" w:ascii="方正仿宋_GB18030" w:hAnsi="方正仿宋_GB18030" w:eastAsia="方正仿宋_GB18030" w:cs="方正仿宋_GB18030"/>
          <w:color w:val="auto"/>
          <w:sz w:val="24"/>
          <w:szCs w:val="24"/>
          <w:highlight w:val="none"/>
        </w:rPr>
        <w:t>一、工程质量保修范围和内容</w:t>
      </w:r>
      <w:bookmarkEnd w:id="742"/>
    </w:p>
    <w:p w14:paraId="564AE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承包人在质量保修期内，按照有关法律规定和合同约定，承担工程质量保修责任。</w:t>
      </w:r>
    </w:p>
    <w:p w14:paraId="2BC44C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5249662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t>　　</w:t>
      </w:r>
      <w:bookmarkStart w:id="743" w:name="_Toc522121724"/>
      <w:r>
        <w:rPr>
          <w:rFonts w:hint="eastAsia" w:ascii="方正仿宋_GB18030" w:hAnsi="方正仿宋_GB18030" w:eastAsia="方正仿宋_GB18030" w:cs="方正仿宋_GB18030"/>
          <w:color w:val="auto"/>
          <w:sz w:val="24"/>
          <w:szCs w:val="24"/>
          <w:highlight w:val="none"/>
        </w:rPr>
        <w:t>二、质量保修期</w:t>
      </w:r>
      <w:bookmarkEnd w:id="743"/>
    </w:p>
    <w:p w14:paraId="6D954C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根据《建设工程质量管理条例》及有关规定，工程的质量保修期如下：</w:t>
      </w:r>
    </w:p>
    <w:p w14:paraId="23AC04C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4" w:name="_Toc20607_WPSOffice_Level1"/>
      <w:r>
        <w:rPr>
          <w:rFonts w:hint="eastAsia" w:ascii="方正仿宋_GB18030" w:hAnsi="方正仿宋_GB18030" w:eastAsia="方正仿宋_GB18030" w:cs="方正仿宋_GB18030"/>
          <w:color w:val="auto"/>
          <w:sz w:val="24"/>
          <w:szCs w:val="24"/>
          <w:highlight w:val="none"/>
        </w:rPr>
        <w:t>1．地基基础工程和主体结构工程为设计文件规定的工程合理使用年限；</w:t>
      </w:r>
      <w:bookmarkEnd w:id="744"/>
    </w:p>
    <w:p w14:paraId="7C2ADD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45" w:name="_Toc10665_WPSOffice_Level1"/>
      <w:r>
        <w:rPr>
          <w:rFonts w:hint="eastAsia" w:ascii="方正仿宋_GB18030" w:hAnsi="方正仿宋_GB18030" w:eastAsia="方正仿宋_GB18030" w:cs="方正仿宋_GB18030"/>
          <w:color w:val="auto"/>
          <w:sz w:val="24"/>
          <w:szCs w:val="24"/>
          <w:highlight w:val="none"/>
        </w:rPr>
        <w:t>2．屋面防水工程、有防水要求的卫生间、房间和外墙面的防渗为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5</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5"/>
    </w:p>
    <w:p w14:paraId="3EFF033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6" w:name="_Toc32714_WPSOffice_Level1"/>
      <w:r>
        <w:rPr>
          <w:rFonts w:hint="eastAsia" w:ascii="方正仿宋_GB18030" w:hAnsi="方正仿宋_GB18030" w:eastAsia="方正仿宋_GB18030" w:cs="方正仿宋_GB18030"/>
          <w:color w:val="auto"/>
          <w:sz w:val="24"/>
          <w:szCs w:val="24"/>
          <w:highlight w:val="none"/>
        </w:rPr>
        <w:t>3．装修工程为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6"/>
    </w:p>
    <w:p w14:paraId="771216A8">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7" w:name="_Toc17920_WPSOffice_Level1"/>
      <w:r>
        <w:rPr>
          <w:rFonts w:hint="eastAsia" w:ascii="方正仿宋_GB18030" w:hAnsi="方正仿宋_GB18030" w:eastAsia="方正仿宋_GB18030" w:cs="方正仿宋_GB18030"/>
          <w:color w:val="auto"/>
          <w:sz w:val="24"/>
          <w:szCs w:val="24"/>
          <w:highlight w:val="none"/>
        </w:rPr>
        <w:t>4．电气管线、给排水管道、设备安装工程为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7"/>
    </w:p>
    <w:p w14:paraId="25504336">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8" w:name="_Toc4414_WPSOffice_Level1"/>
      <w:r>
        <w:rPr>
          <w:rFonts w:hint="eastAsia" w:ascii="方正仿宋_GB18030" w:hAnsi="方正仿宋_GB18030" w:eastAsia="方正仿宋_GB18030" w:cs="方正仿宋_GB18030"/>
          <w:color w:val="auto"/>
          <w:sz w:val="24"/>
          <w:szCs w:val="24"/>
          <w:highlight w:val="none"/>
        </w:rPr>
        <w:t>5．供热与供冷系统为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个采暖期、供冷期；</w:t>
      </w:r>
      <w:bookmarkEnd w:id="748"/>
    </w:p>
    <w:p w14:paraId="5B31C7A4">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bookmarkStart w:id="749" w:name="_Toc11985_WPSOffice_Level1"/>
      <w:r>
        <w:rPr>
          <w:rFonts w:hint="eastAsia" w:ascii="方正仿宋_GB18030" w:hAnsi="方正仿宋_GB18030" w:eastAsia="方正仿宋_GB18030" w:cs="方正仿宋_GB18030"/>
          <w:color w:val="auto"/>
          <w:sz w:val="24"/>
          <w:szCs w:val="24"/>
          <w:highlight w:val="none"/>
        </w:rPr>
        <w:t>6．住宅小区内的给排水设施、道路等配套工程为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2</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bookmarkEnd w:id="749"/>
    </w:p>
    <w:p w14:paraId="45F6522F">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lang w:eastAsia="zh-CN"/>
        </w:rPr>
      </w:pPr>
      <w:bookmarkStart w:id="750" w:name="_Toc3428_WPSOffice_Level1"/>
      <w:r>
        <w:rPr>
          <w:rFonts w:hint="eastAsia" w:ascii="方正仿宋_GB18030" w:hAnsi="方正仿宋_GB18030" w:eastAsia="方正仿宋_GB18030" w:cs="方正仿宋_GB18030"/>
          <w:color w:val="auto"/>
          <w:sz w:val="24"/>
          <w:szCs w:val="24"/>
          <w:highlight w:val="none"/>
        </w:rPr>
        <w:t>7．其他项目保修期限约定如下：</w:t>
      </w:r>
      <w:bookmarkEnd w:id="750"/>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lang w:eastAsia="zh-CN"/>
        </w:rPr>
        <w:t>。</w:t>
      </w:r>
    </w:p>
    <w:p w14:paraId="4E4D1F6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质量保修期自工程竣工验收合格之日起计算。</w:t>
      </w:r>
    </w:p>
    <w:p w14:paraId="377B584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bookmarkStart w:id="751" w:name="_Toc522121725"/>
      <w:r>
        <w:rPr>
          <w:rFonts w:hint="eastAsia" w:ascii="方正仿宋_GB18030" w:hAnsi="方正仿宋_GB18030" w:eastAsia="方正仿宋_GB18030" w:cs="方正仿宋_GB18030"/>
          <w:color w:val="auto"/>
          <w:sz w:val="24"/>
          <w:szCs w:val="24"/>
          <w:highlight w:val="none"/>
        </w:rPr>
        <w:t>三、缺陷责任期</w:t>
      </w:r>
      <w:bookmarkEnd w:id="751"/>
    </w:p>
    <w:p w14:paraId="7B08991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工程缺陷责任期为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个月，缺陷责任期自工程通过竣工验收之日起计算。单位工程先于全部工程进行验收，单位工程缺陷责任期自单位工程验收合格之日起算。</w:t>
      </w:r>
    </w:p>
    <w:p w14:paraId="70D2E8C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缺陷责任期终止后，发包人应退还剩余的质量保证金。</w:t>
      </w:r>
    </w:p>
    <w:p w14:paraId="5F5746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bookmarkStart w:id="752" w:name="_Toc522121726"/>
      <w:r>
        <w:rPr>
          <w:rFonts w:hint="eastAsia" w:ascii="方正仿宋_GB18030" w:hAnsi="方正仿宋_GB18030" w:eastAsia="方正仿宋_GB18030" w:cs="方正仿宋_GB18030"/>
          <w:color w:val="auto"/>
          <w:sz w:val="24"/>
          <w:szCs w:val="24"/>
          <w:highlight w:val="none"/>
        </w:rPr>
        <w:t>四、质量保修责任</w:t>
      </w:r>
      <w:bookmarkEnd w:id="752"/>
    </w:p>
    <w:p w14:paraId="10DF8857">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1．属于保修范围、内容的项目，承包人应当在接到保修通知之日起7天内派人保修。承包人不在约定期限内派人保修的，发包人可以委托他人修理。</w:t>
      </w:r>
    </w:p>
    <w:p w14:paraId="51AD540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2．发生紧急事故需抢修的，承包人在接到事故通知后，应当立即到达事故现场抢修。</w:t>
      </w:r>
    </w:p>
    <w:p w14:paraId="560F48F0">
      <w:pPr>
        <w:pageBreakBefore w:val="0"/>
        <w:kinsoku/>
        <w:wordWrap/>
        <w:topLinePunct w:val="0"/>
        <w:bidi w:val="0"/>
        <w:spacing w:beforeAutospacing="0" w:afterAutospacing="0" w:line="460" w:lineRule="exact"/>
        <w:ind w:left="105" w:leftChars="50" w:firstLine="491" w:firstLineChars="20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08B631E">
      <w:pPr>
        <w:pageBreakBefore w:val="0"/>
        <w:kinsoku/>
        <w:wordWrap/>
        <w:topLinePunct w:val="0"/>
        <w:bidi w:val="0"/>
        <w:spacing w:beforeAutospacing="0" w:afterAutospacing="0" w:line="460" w:lineRule="exact"/>
        <w:ind w:left="420" w:leftChars="200" w:firstLine="120" w:firstLineChars="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4．质量保修完成后，由发包人组织验收。</w:t>
      </w:r>
    </w:p>
    <w:p w14:paraId="42951E3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w:t>
      </w:r>
      <w:bookmarkStart w:id="753" w:name="_Toc522121727"/>
      <w:r>
        <w:rPr>
          <w:rFonts w:hint="eastAsia" w:ascii="方正仿宋_GB18030" w:hAnsi="方正仿宋_GB18030" w:eastAsia="方正仿宋_GB18030" w:cs="方正仿宋_GB18030"/>
          <w:color w:val="auto"/>
          <w:sz w:val="24"/>
          <w:szCs w:val="24"/>
          <w:highlight w:val="none"/>
        </w:rPr>
        <w:t>五、保修费用</w:t>
      </w:r>
      <w:bookmarkEnd w:id="753"/>
    </w:p>
    <w:p w14:paraId="43D58E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保修费用由造成质量缺陷的责任方承担。</w:t>
      </w:r>
    </w:p>
    <w:p w14:paraId="56947EA4">
      <w:pPr>
        <w:pageBreakBefore w:val="0"/>
        <w:kinsoku/>
        <w:wordWrap/>
        <w:topLinePunct w:val="0"/>
        <w:bidi w:val="0"/>
        <w:spacing w:beforeAutospacing="0" w:afterAutospacing="0" w:line="460" w:lineRule="exact"/>
        <w:ind w:firstLine="721" w:firstLineChars="3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b/>
          <w:color w:val="auto"/>
          <w:sz w:val="24"/>
          <w:szCs w:val="24"/>
          <w:highlight w:val="none"/>
        </w:rPr>
        <w:t>六</w:t>
      </w:r>
      <w:r>
        <w:rPr>
          <w:rFonts w:hint="eastAsia" w:ascii="方正仿宋_GB18030" w:hAnsi="方正仿宋_GB18030" w:eastAsia="方正仿宋_GB18030" w:cs="方正仿宋_GB18030"/>
          <w:color w:val="auto"/>
          <w:sz w:val="24"/>
          <w:szCs w:val="24"/>
          <w:highlight w:val="none"/>
        </w:rPr>
        <w:t>、双方约定的其他工程质量保修事项：</w:t>
      </w:r>
      <w:r>
        <w:rPr>
          <w:rFonts w:hint="eastAsia" w:ascii="方正仿宋_GB18030" w:hAnsi="方正仿宋_GB18030" w:eastAsia="方正仿宋_GB18030" w:cs="方正仿宋_GB18030"/>
          <w:color w:val="auto"/>
          <w:kern w:val="0"/>
          <w:sz w:val="24"/>
          <w:szCs w:val="24"/>
          <w:highlight w:val="none"/>
          <w:u w:val="single"/>
        </w:rPr>
        <w:t>1、如在约定的责任期内未达到整改要求，延长责任期并扣除质保金。质量保修则任包括：</w:t>
      </w:r>
    </w:p>
    <w:p w14:paraId="789D503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14:paraId="16CDAE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14:paraId="66B00B3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kern w:val="0"/>
          <w:sz w:val="24"/>
          <w:szCs w:val="24"/>
          <w:highlight w:val="none"/>
          <w:u w:val="single"/>
        </w:rPr>
      </w:pPr>
      <w:r>
        <w:rPr>
          <w:rFonts w:hint="eastAsia" w:ascii="方正仿宋_GB18030" w:hAnsi="方正仿宋_GB18030" w:eastAsia="方正仿宋_GB18030" w:cs="方正仿宋_GB18030"/>
          <w:color w:val="auto"/>
          <w:kern w:val="0"/>
          <w:sz w:val="24"/>
          <w:szCs w:val="24"/>
          <w:highlight w:val="none"/>
          <w:u w:val="single"/>
        </w:rPr>
        <w:t xml:space="preserve">   4、因承包人原因致使工程在合理使用期限内造成人身和财产损害的，承包人应承担损害赔偿责任。</w:t>
      </w:r>
    </w:p>
    <w:p w14:paraId="04237E28">
      <w:pPr>
        <w:pageBreakBefore w:val="0"/>
        <w:kinsoku/>
        <w:wordWrap/>
        <w:topLinePunct w:val="0"/>
        <w:bidi w:val="0"/>
        <w:spacing w:beforeAutospacing="0" w:afterAutospacing="0" w:line="460" w:lineRule="exact"/>
        <w:ind w:firstLine="456" w:firstLineChars="19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工程质量保修书由发包人、承包人在工程竣工验收前共同签署，作为施工合同附件，其有效期限至保修期满。</w:t>
      </w:r>
    </w:p>
    <w:p w14:paraId="539597A1">
      <w:pPr>
        <w:pageBreakBefore w:val="0"/>
        <w:kinsoku/>
        <w:wordWrap/>
        <w:topLinePunct w:val="0"/>
        <w:bidi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p>
    <w:p w14:paraId="506D7AF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发包人(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      </w:t>
      </w:r>
      <w:r>
        <w:rPr>
          <w:rFonts w:hint="eastAsia" w:ascii="方正仿宋_GB18030" w:hAnsi="方正仿宋_GB18030" w:eastAsia="方正仿宋_GB18030" w:cs="方正仿宋_GB18030"/>
          <w:color w:val="auto"/>
          <w:sz w:val="24"/>
          <w:szCs w:val="24"/>
          <w:highlight w:val="none"/>
        </w:rPr>
        <w:t xml:space="preserve"> 承包人(</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 </w:t>
      </w:r>
    </w:p>
    <w:p w14:paraId="296D98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地  址：</w:t>
      </w:r>
      <w:r>
        <w:rPr>
          <w:rFonts w:hint="eastAsia" w:ascii="方正仿宋_GB18030" w:hAnsi="方正仿宋_GB18030" w:eastAsia="方正仿宋_GB18030" w:cs="方正仿宋_GB18030"/>
          <w:color w:val="auto"/>
          <w:sz w:val="24"/>
          <w:szCs w:val="24"/>
          <w:highlight w:val="none"/>
          <w:u w:val="single"/>
        </w:rPr>
        <w:t xml:space="preserve">       </w:t>
      </w:r>
    </w:p>
    <w:p w14:paraId="12F2993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法定代表人(签字)：</w:t>
      </w:r>
      <w:r>
        <w:rPr>
          <w:rFonts w:hint="eastAsia" w:ascii="方正仿宋_GB18030" w:hAnsi="方正仿宋_GB18030" w:eastAsia="方正仿宋_GB18030" w:cs="方正仿宋_GB18030"/>
          <w:color w:val="auto"/>
          <w:sz w:val="24"/>
          <w:szCs w:val="24"/>
          <w:highlight w:val="none"/>
          <w:u w:val="single"/>
        </w:rPr>
        <w:t xml:space="preserve">       </w:t>
      </w:r>
    </w:p>
    <w:p w14:paraId="0933420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委托代理人(签字)：</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委托代理人(签字)：</w:t>
      </w:r>
      <w:r>
        <w:rPr>
          <w:rFonts w:hint="eastAsia" w:ascii="方正仿宋_GB18030" w:hAnsi="方正仿宋_GB18030" w:eastAsia="方正仿宋_GB18030" w:cs="方正仿宋_GB18030"/>
          <w:color w:val="auto"/>
          <w:sz w:val="24"/>
          <w:szCs w:val="24"/>
          <w:highlight w:val="none"/>
          <w:u w:val="single"/>
        </w:rPr>
        <w:t xml:space="preserve">       </w:t>
      </w:r>
    </w:p>
    <w:p w14:paraId="233A8C1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电  话：</w:t>
      </w:r>
      <w:r>
        <w:rPr>
          <w:rFonts w:hint="eastAsia" w:ascii="方正仿宋_GB18030" w:hAnsi="方正仿宋_GB18030" w:eastAsia="方正仿宋_GB18030" w:cs="方正仿宋_GB18030"/>
          <w:color w:val="auto"/>
          <w:sz w:val="24"/>
          <w:szCs w:val="24"/>
          <w:highlight w:val="none"/>
          <w:u w:val="single"/>
        </w:rPr>
        <w:t xml:space="preserve">     </w:t>
      </w:r>
    </w:p>
    <w:p w14:paraId="70F9BCA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传  真：</w:t>
      </w:r>
      <w:r>
        <w:rPr>
          <w:rFonts w:hint="eastAsia" w:ascii="方正仿宋_GB18030" w:hAnsi="方正仿宋_GB18030" w:eastAsia="方正仿宋_GB18030" w:cs="方正仿宋_GB18030"/>
          <w:color w:val="auto"/>
          <w:sz w:val="24"/>
          <w:szCs w:val="24"/>
          <w:highlight w:val="none"/>
          <w:u w:val="single"/>
        </w:rPr>
        <w:t xml:space="preserve">     </w:t>
      </w:r>
    </w:p>
    <w:p w14:paraId="669C848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开户银行：</w:t>
      </w:r>
      <w:r>
        <w:rPr>
          <w:rFonts w:hint="eastAsia" w:ascii="方正仿宋_GB18030" w:hAnsi="方正仿宋_GB18030" w:eastAsia="方正仿宋_GB18030" w:cs="方正仿宋_GB18030"/>
          <w:color w:val="auto"/>
          <w:sz w:val="24"/>
          <w:szCs w:val="24"/>
          <w:highlight w:val="none"/>
          <w:u w:val="single"/>
        </w:rPr>
        <w:t xml:space="preserve">   </w:t>
      </w:r>
    </w:p>
    <w:p w14:paraId="0CF8589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  号：</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账  号：</w:t>
      </w:r>
      <w:r>
        <w:rPr>
          <w:rFonts w:hint="eastAsia" w:ascii="方正仿宋_GB18030" w:hAnsi="方正仿宋_GB18030" w:eastAsia="方正仿宋_GB18030" w:cs="方正仿宋_GB18030"/>
          <w:color w:val="auto"/>
          <w:sz w:val="24"/>
          <w:szCs w:val="24"/>
          <w:highlight w:val="none"/>
          <w:u w:val="single"/>
        </w:rPr>
        <w:t xml:space="preserve">     </w:t>
      </w:r>
    </w:p>
    <w:p w14:paraId="405D15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    </w:t>
      </w:r>
      <w:r>
        <w:rPr>
          <w:rFonts w:hint="eastAsia" w:ascii="方正仿宋_GB18030" w:hAnsi="方正仿宋_GB18030" w:eastAsia="方正仿宋_GB18030" w:cs="方正仿宋_GB18030"/>
          <w:color w:val="auto"/>
          <w:sz w:val="24"/>
          <w:szCs w:val="24"/>
          <w:highlight w:val="none"/>
        </w:rPr>
        <w:t xml:space="preserve"> 邮政编码：</w:t>
      </w:r>
      <w:r>
        <w:rPr>
          <w:rFonts w:hint="eastAsia" w:ascii="方正仿宋_GB18030" w:hAnsi="方正仿宋_GB18030" w:eastAsia="方正仿宋_GB18030" w:cs="方正仿宋_GB18030"/>
          <w:color w:val="auto"/>
          <w:sz w:val="24"/>
          <w:szCs w:val="24"/>
          <w:highlight w:val="none"/>
          <w:u w:val="single"/>
        </w:rPr>
        <w:t xml:space="preserve">   </w:t>
      </w:r>
    </w:p>
    <w:p w14:paraId="7D6E94C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54" w:name="_Toc27698_WPSOffice_Level2"/>
      <w:r>
        <w:rPr>
          <w:rFonts w:hint="eastAsia" w:ascii="方正仿宋_GB18030" w:hAnsi="方正仿宋_GB18030" w:eastAsia="方正仿宋_GB18030" w:cs="方正仿宋_GB18030"/>
          <w:color w:val="auto"/>
          <w:sz w:val="24"/>
          <w:szCs w:val="24"/>
          <w:highlight w:val="none"/>
        </w:rPr>
        <w:t>附件4：</w:t>
      </w:r>
      <w:bookmarkEnd w:id="754"/>
    </w:p>
    <w:p w14:paraId="43F7CD8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55" w:name="_Toc16097_WPSOffice_Level1"/>
      <w:r>
        <w:rPr>
          <w:rFonts w:hint="eastAsia" w:ascii="方正仿宋_GB18030" w:hAnsi="方正仿宋_GB18030" w:eastAsia="方正仿宋_GB18030" w:cs="方正仿宋_GB18030"/>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449BF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3CC2DE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14:paraId="1484DF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套数</w:t>
            </w:r>
          </w:p>
        </w:tc>
        <w:tc>
          <w:tcPr>
            <w:tcW w:w="1450" w:type="dxa"/>
            <w:tcBorders>
              <w:top w:val="single" w:color="auto" w:sz="12" w:space="0"/>
              <w:bottom w:val="double" w:color="auto" w:sz="6" w:space="0"/>
            </w:tcBorders>
            <w:noWrap w:val="0"/>
            <w:vAlign w:val="center"/>
          </w:tcPr>
          <w:p w14:paraId="41109B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14:paraId="2F83A2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w:t>
            </w:r>
          </w:p>
        </w:tc>
        <w:tc>
          <w:tcPr>
            <w:tcW w:w="1450" w:type="dxa"/>
            <w:tcBorders>
              <w:top w:val="single" w:color="auto" w:sz="12" w:space="0"/>
              <w:bottom w:val="double" w:color="auto" w:sz="6" w:space="0"/>
            </w:tcBorders>
            <w:noWrap w:val="0"/>
            <w:vAlign w:val="center"/>
          </w:tcPr>
          <w:p w14:paraId="7670AD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移交时间</w:t>
            </w:r>
          </w:p>
        </w:tc>
        <w:tc>
          <w:tcPr>
            <w:tcW w:w="1667" w:type="dxa"/>
            <w:tcBorders>
              <w:top w:val="single" w:color="auto" w:sz="12" w:space="0"/>
              <w:bottom w:val="double" w:color="auto" w:sz="6" w:space="0"/>
            </w:tcBorders>
            <w:noWrap w:val="0"/>
            <w:vAlign w:val="center"/>
          </w:tcPr>
          <w:p w14:paraId="13D50C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责任人</w:t>
            </w:r>
          </w:p>
        </w:tc>
      </w:tr>
      <w:tr w14:paraId="56C7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0F76CC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521171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69905B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double" w:color="auto" w:sz="6" w:space="0"/>
              <w:bottom w:val="single" w:color="auto" w:sz="6" w:space="0"/>
            </w:tcBorders>
            <w:noWrap w:val="0"/>
            <w:vAlign w:val="center"/>
          </w:tcPr>
          <w:p w14:paraId="377ED0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double" w:color="auto" w:sz="6" w:space="0"/>
              <w:bottom w:val="single" w:color="auto" w:sz="6" w:space="0"/>
            </w:tcBorders>
            <w:noWrap w:val="0"/>
            <w:vAlign w:val="center"/>
          </w:tcPr>
          <w:p w14:paraId="1CD868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double" w:color="auto" w:sz="6" w:space="0"/>
              <w:bottom w:val="single" w:color="auto" w:sz="6" w:space="0"/>
            </w:tcBorders>
            <w:noWrap w:val="0"/>
            <w:vAlign w:val="center"/>
          </w:tcPr>
          <w:p w14:paraId="1E4252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09C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34B9F5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4F50CD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23148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tcBorders>
              <w:top w:val="nil"/>
            </w:tcBorders>
            <w:noWrap w:val="0"/>
            <w:vAlign w:val="center"/>
          </w:tcPr>
          <w:p w14:paraId="4D347F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tcBorders>
              <w:top w:val="nil"/>
            </w:tcBorders>
            <w:noWrap w:val="0"/>
            <w:vAlign w:val="center"/>
          </w:tcPr>
          <w:p w14:paraId="529A11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tcBorders>
              <w:top w:val="nil"/>
            </w:tcBorders>
            <w:noWrap w:val="0"/>
            <w:vAlign w:val="center"/>
          </w:tcPr>
          <w:p w14:paraId="216AFF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832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17FC2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9A1D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609A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1F439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25B07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146F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1AC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D4772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EA7CF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D7959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11D91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9213F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69704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7F150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0CBA0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2A483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2FAE4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19419B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77A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4FF888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E166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CDE05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D521A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C63BF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3B8BCD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C5CB5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15D14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7B4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4B88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4119C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BE9A1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4E236D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63F39F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26F45E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E4B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E379D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96979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7DE396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635AEB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33E987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38B7F1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75C7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EC2CB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6A40F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130BD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4F272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815423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3A6B1F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1DB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70BB1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97619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1BCDF2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43" w:type="dxa"/>
            <w:noWrap w:val="0"/>
            <w:vAlign w:val="center"/>
          </w:tcPr>
          <w:p w14:paraId="0672B9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50" w:type="dxa"/>
            <w:noWrap w:val="0"/>
            <w:vAlign w:val="center"/>
          </w:tcPr>
          <w:p w14:paraId="0FB922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667" w:type="dxa"/>
            <w:noWrap w:val="0"/>
            <w:vAlign w:val="center"/>
          </w:tcPr>
          <w:p w14:paraId="036153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CFD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C268A5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44B0D3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C16C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CB37A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DD8E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6AD794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B70C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6AF7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F7E411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65F993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3B2EA8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21E89D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0AA7FA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0526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7E34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7F000E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D72C4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9E6A5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79D0802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9315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A27E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AE3F8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239F1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A0D87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2B783AA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D5B92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5F1FFB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A3E47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DA990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EF132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3A458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DDDDD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EB178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CD1C0F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E031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926561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62BCCF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A86EC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A25B5D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4EF9F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2E649EC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B552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73855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2FE3EE6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9691EA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7F3F36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5212FD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9B391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F699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79B8A6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096D0F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02AA9C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09E879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71855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47C04F9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F000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31BCE2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6" w:type="dxa"/>
            <w:noWrap w:val="0"/>
            <w:vAlign w:val="center"/>
          </w:tcPr>
          <w:p w14:paraId="3FF9FA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3A4536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3" w:type="dxa"/>
            <w:noWrap w:val="0"/>
            <w:vAlign w:val="center"/>
          </w:tcPr>
          <w:p w14:paraId="17E028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50" w:type="dxa"/>
            <w:noWrap w:val="0"/>
            <w:vAlign w:val="center"/>
          </w:tcPr>
          <w:p w14:paraId="4705036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667" w:type="dxa"/>
            <w:noWrap w:val="0"/>
            <w:vAlign w:val="center"/>
          </w:tcPr>
          <w:p w14:paraId="1FFCE0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D6742A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EB5381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56" w:name="_Toc7550_WPSOffice_Level2"/>
      <w:r>
        <w:rPr>
          <w:rFonts w:hint="eastAsia" w:ascii="方正仿宋_GB18030" w:hAnsi="方正仿宋_GB18030" w:eastAsia="方正仿宋_GB18030" w:cs="方正仿宋_GB18030"/>
          <w:color w:val="auto"/>
          <w:sz w:val="24"/>
          <w:szCs w:val="24"/>
          <w:highlight w:val="none"/>
        </w:rPr>
        <w:t>附</w:t>
      </w:r>
      <w:bookmarkStart w:id="757" w:name="_Toc296503227"/>
      <w:bookmarkStart w:id="758" w:name="_Toc296891267"/>
      <w:bookmarkStart w:id="759" w:name="_Toc296891055"/>
      <w:bookmarkStart w:id="760" w:name="_Toc296944566"/>
      <w:bookmarkStart w:id="761" w:name="_Toc296346728"/>
      <w:bookmarkStart w:id="762" w:name="_Toc267261698"/>
      <w:bookmarkStart w:id="763" w:name="_Toc296347226"/>
      <w:r>
        <w:rPr>
          <w:rFonts w:hint="eastAsia" w:ascii="方正仿宋_GB18030" w:hAnsi="方正仿宋_GB18030" w:eastAsia="方正仿宋_GB18030" w:cs="方正仿宋_GB18030"/>
          <w:color w:val="auto"/>
          <w:sz w:val="24"/>
          <w:szCs w:val="24"/>
          <w:highlight w:val="none"/>
        </w:rPr>
        <w:t>件5：</w:t>
      </w:r>
      <w:bookmarkEnd w:id="756"/>
    </w:p>
    <w:bookmarkEnd w:id="757"/>
    <w:bookmarkEnd w:id="758"/>
    <w:bookmarkEnd w:id="759"/>
    <w:bookmarkEnd w:id="760"/>
    <w:bookmarkEnd w:id="761"/>
    <w:bookmarkEnd w:id="762"/>
    <w:bookmarkEnd w:id="763"/>
    <w:p w14:paraId="453B5B3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64" w:name="_Toc20960_WPSOffice_Level1"/>
      <w:r>
        <w:rPr>
          <w:rFonts w:hint="eastAsia" w:ascii="方正仿宋_GB18030" w:hAnsi="方正仿宋_GB18030" w:eastAsia="方正仿宋_GB18030" w:cs="方正仿宋_GB18030"/>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D4A5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4BC0B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418" w:type="dxa"/>
            <w:tcBorders>
              <w:top w:val="single" w:color="auto" w:sz="12" w:space="0"/>
              <w:bottom w:val="double" w:color="auto" w:sz="6" w:space="0"/>
            </w:tcBorders>
            <w:noWrap w:val="0"/>
            <w:vAlign w:val="center"/>
          </w:tcPr>
          <w:p w14:paraId="00812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14:paraId="53B721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14:paraId="061F10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880" w:type="dxa"/>
            <w:tcBorders>
              <w:top w:val="single" w:color="auto" w:sz="12" w:space="0"/>
              <w:bottom w:val="double" w:color="auto" w:sz="6" w:space="0"/>
            </w:tcBorders>
            <w:noWrap w:val="0"/>
            <w:vAlign w:val="center"/>
          </w:tcPr>
          <w:p w14:paraId="60FFF08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产地</w:t>
            </w:r>
          </w:p>
        </w:tc>
        <w:tc>
          <w:tcPr>
            <w:tcW w:w="1020" w:type="dxa"/>
            <w:tcBorders>
              <w:top w:val="single" w:color="auto" w:sz="12" w:space="0"/>
              <w:bottom w:val="double" w:color="auto" w:sz="6" w:space="0"/>
            </w:tcBorders>
            <w:noWrap w:val="0"/>
            <w:vAlign w:val="center"/>
          </w:tcPr>
          <w:p w14:paraId="1134EB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14:paraId="0D1ED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14:paraId="2BA547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14:paraId="7CB1AD0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646E3E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547CC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4823E4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double" w:color="auto" w:sz="6" w:space="0"/>
              <w:bottom w:val="single" w:color="auto" w:sz="6" w:space="0"/>
            </w:tcBorders>
            <w:noWrap w:val="0"/>
            <w:vAlign w:val="center"/>
          </w:tcPr>
          <w:p w14:paraId="07FC61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double" w:color="auto" w:sz="6" w:space="0"/>
              <w:bottom w:val="single" w:color="auto" w:sz="6" w:space="0"/>
            </w:tcBorders>
            <w:noWrap w:val="0"/>
            <w:vAlign w:val="center"/>
          </w:tcPr>
          <w:p w14:paraId="0CA41C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double" w:color="auto" w:sz="6" w:space="0"/>
              <w:bottom w:val="single" w:color="auto" w:sz="6" w:space="0"/>
            </w:tcBorders>
            <w:noWrap w:val="0"/>
            <w:vAlign w:val="center"/>
          </w:tcPr>
          <w:p w14:paraId="29086E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05A03C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double" w:color="auto" w:sz="6" w:space="0"/>
              <w:bottom w:val="single" w:color="auto" w:sz="6" w:space="0"/>
            </w:tcBorders>
            <w:noWrap w:val="0"/>
            <w:vAlign w:val="center"/>
          </w:tcPr>
          <w:p w14:paraId="5F045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double" w:color="auto" w:sz="6" w:space="0"/>
              <w:bottom w:val="single" w:color="auto" w:sz="6" w:space="0"/>
            </w:tcBorders>
            <w:noWrap w:val="0"/>
            <w:vAlign w:val="center"/>
          </w:tcPr>
          <w:p w14:paraId="5143CD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double" w:color="auto" w:sz="6" w:space="0"/>
              <w:bottom w:val="single" w:color="auto" w:sz="6" w:space="0"/>
            </w:tcBorders>
            <w:noWrap w:val="0"/>
            <w:vAlign w:val="center"/>
          </w:tcPr>
          <w:p w14:paraId="238F84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E79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53BE5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8B2AE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tcBorders>
              <w:top w:val="nil"/>
            </w:tcBorders>
            <w:noWrap w:val="0"/>
            <w:vAlign w:val="center"/>
          </w:tcPr>
          <w:p w14:paraId="668DB1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tcBorders>
              <w:top w:val="nil"/>
            </w:tcBorders>
            <w:noWrap w:val="0"/>
            <w:vAlign w:val="center"/>
          </w:tcPr>
          <w:p w14:paraId="691E2AF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tcBorders>
              <w:top w:val="nil"/>
            </w:tcBorders>
            <w:noWrap w:val="0"/>
            <w:vAlign w:val="center"/>
          </w:tcPr>
          <w:p w14:paraId="051D0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7A8CE1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tcBorders>
              <w:top w:val="nil"/>
            </w:tcBorders>
            <w:noWrap w:val="0"/>
            <w:vAlign w:val="center"/>
          </w:tcPr>
          <w:p w14:paraId="01CC6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tcBorders>
              <w:top w:val="nil"/>
            </w:tcBorders>
            <w:noWrap w:val="0"/>
            <w:vAlign w:val="center"/>
          </w:tcPr>
          <w:p w14:paraId="3AB1B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tcBorders>
              <w:top w:val="nil"/>
            </w:tcBorders>
            <w:noWrap w:val="0"/>
            <w:vAlign w:val="center"/>
          </w:tcPr>
          <w:p w14:paraId="79D5F3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DB7E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73CCDE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913B8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7BDE15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9430B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5B03B0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43E2FF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AA7C3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C9C5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692E8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CA82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0737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4435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292978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5AADDD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32A87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58E946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6402B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614EA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75A58C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3CE1E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01923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63377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968FF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AADC7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B487C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930411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0F32C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1368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D0145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032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6498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BCD4C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582A3A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283A22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78F6FB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07B869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E80A6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5784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3FC853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319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CBA9D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7C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886D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763D33C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6AE28F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11794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3A5C12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4F3F9B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4F9F3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115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BC1DF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8942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3355764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FEC2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0394DA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D214B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13DA3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0493C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5DBD82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822C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504DE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A26229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6EEFC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CE3B9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9D21A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927F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5C4AB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06E89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323A7E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11E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3AFD2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10CEF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0" w:type="dxa"/>
            <w:noWrap w:val="0"/>
            <w:vAlign w:val="center"/>
          </w:tcPr>
          <w:p w14:paraId="0B30D3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58" w:type="dxa"/>
            <w:noWrap w:val="0"/>
            <w:vAlign w:val="center"/>
          </w:tcPr>
          <w:p w14:paraId="06BB3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80" w:type="dxa"/>
            <w:noWrap w:val="0"/>
            <w:vAlign w:val="center"/>
          </w:tcPr>
          <w:p w14:paraId="3B0133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72E8B0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80" w:type="dxa"/>
            <w:noWrap w:val="0"/>
            <w:vAlign w:val="center"/>
          </w:tcPr>
          <w:p w14:paraId="09BD52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020" w:type="dxa"/>
            <w:noWrap w:val="0"/>
            <w:vAlign w:val="center"/>
          </w:tcPr>
          <w:p w14:paraId="22776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921" w:type="dxa"/>
            <w:noWrap w:val="0"/>
            <w:vAlign w:val="center"/>
          </w:tcPr>
          <w:p w14:paraId="0F83A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72E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49832B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70934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65EA7B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7C61F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32FB34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3F6D9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3932C2B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298539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79CB39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7875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E23848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903C0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D9545F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7C6AF2E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7DF97EC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3473AF4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5FEB0F1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5768F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89657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720D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C72FA7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7E8676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9092F1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E506D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77E1D9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AE743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730326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17616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68DA6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8B7E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4899DC5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01E4609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1870A9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106EE6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81568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51E3BA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6F00B8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2BC00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67553A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56D55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2848BD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35012A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2E3726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E01DD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4FD72A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7EBCE0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4D05BC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BEAAA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0BDA2BD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C9B97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0AF1C5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4364E4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29CCFF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08AF29A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0D4EC1C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7973BA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90AF14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3DFF10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5904D5A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3DCE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804387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5C252E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4B97F85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353C08C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5C031D2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1182F1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7C4336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57CB982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16BC8EF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8361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6CF19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49DB724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023749A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10A4425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EF17D6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223861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0B43286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18BE9C3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219527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0A1F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722E06E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18" w:type="dxa"/>
            <w:noWrap w:val="0"/>
            <w:vAlign w:val="center"/>
          </w:tcPr>
          <w:p w14:paraId="2B14DB1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50" w:type="dxa"/>
            <w:noWrap w:val="0"/>
            <w:vAlign w:val="center"/>
          </w:tcPr>
          <w:p w14:paraId="794A995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58" w:type="dxa"/>
            <w:noWrap w:val="0"/>
            <w:vAlign w:val="center"/>
          </w:tcPr>
          <w:p w14:paraId="44B5E4B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80" w:type="dxa"/>
            <w:noWrap w:val="0"/>
            <w:vAlign w:val="center"/>
          </w:tcPr>
          <w:p w14:paraId="3B1556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691698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480" w:type="dxa"/>
            <w:noWrap w:val="0"/>
            <w:vAlign w:val="center"/>
          </w:tcPr>
          <w:p w14:paraId="2CC5870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020" w:type="dxa"/>
            <w:noWrap w:val="0"/>
            <w:vAlign w:val="center"/>
          </w:tcPr>
          <w:p w14:paraId="03183B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21" w:type="dxa"/>
            <w:noWrap w:val="0"/>
            <w:vAlign w:val="center"/>
          </w:tcPr>
          <w:p w14:paraId="4CCB8F0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64E145F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65" w:name="_Toc1914_WPSOffice_Level2"/>
    </w:p>
    <w:p w14:paraId="2160FE1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4B57C3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66" w:name="_Toc296347227"/>
      <w:bookmarkStart w:id="767" w:name="_Toc296891056"/>
      <w:bookmarkStart w:id="768" w:name="_Toc296891268"/>
      <w:bookmarkStart w:id="769" w:name="_Toc296503228"/>
      <w:bookmarkStart w:id="770" w:name="_Toc267261699"/>
      <w:bookmarkStart w:id="771" w:name="_Toc296346729"/>
      <w:bookmarkStart w:id="772" w:name="_Toc296944567"/>
      <w:r>
        <w:rPr>
          <w:rFonts w:hint="eastAsia" w:ascii="方正仿宋_GB18030" w:hAnsi="方正仿宋_GB18030" w:eastAsia="方正仿宋_GB18030" w:cs="方正仿宋_GB18030"/>
          <w:color w:val="auto"/>
          <w:sz w:val="24"/>
          <w:szCs w:val="24"/>
          <w:highlight w:val="none"/>
        </w:rPr>
        <w:t>件6：</w:t>
      </w:r>
      <w:bookmarkEnd w:id="765"/>
    </w:p>
    <w:bookmarkEnd w:id="766"/>
    <w:bookmarkEnd w:id="767"/>
    <w:bookmarkEnd w:id="768"/>
    <w:bookmarkEnd w:id="769"/>
    <w:bookmarkEnd w:id="770"/>
    <w:bookmarkEnd w:id="771"/>
    <w:bookmarkEnd w:id="772"/>
    <w:p w14:paraId="438B855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73" w:name="_Toc25623_WPSOffice_Level1"/>
      <w:r>
        <w:rPr>
          <w:rFonts w:hint="eastAsia" w:ascii="方正仿宋_GB18030" w:hAnsi="方正仿宋_GB18030" w:eastAsia="方正仿宋_GB18030" w:cs="方正仿宋_GB18030"/>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C23D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48601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266384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3035BA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242621E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599034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04DE0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A24B55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70B620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83604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7C0043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71E59D9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766F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097253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9C32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DB53E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5F29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9A58A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E5F4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7129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C15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355E96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033F2B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6F34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E0BB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4FDD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BE795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89121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ED5EE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E8DC31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02B3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CCFC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2FFD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7F8262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2BE1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94FE6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24C34C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B0D9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09AC6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2741F8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C9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D427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514F91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CB143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0C3214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230A6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DD50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1DF98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322854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B96F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8FAC8B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CC07E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7C14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B8BAAC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6245C9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68C4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6FBE5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93F4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4AA9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B3EB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416343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45E4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3985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D33F9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AA4E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0C6EFD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2408106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2E853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724C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5B11D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48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AB80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691179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CC49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7531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335FC4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A60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F4DD1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2455FA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456E2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731FD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814C3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0D2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A6A4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A9789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07384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26A625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D2E7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CCC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E0B16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7AE4C4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397368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5B72E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589CAC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4561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7B01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9660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F2453A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E1279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90F98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256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2013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8C22E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41AFA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E5E9B1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589C0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F149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10151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7B9EC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D889B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4BF9A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C308A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990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6149EB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481826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C0D3D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3BA6E5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770535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70CB4E9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74" w:name="_Toc13552_WPSOffice_Level2"/>
      <w:r>
        <w:rPr>
          <w:rFonts w:hint="eastAsia" w:ascii="方正仿宋_GB18030" w:hAnsi="方正仿宋_GB18030" w:eastAsia="方正仿宋_GB18030" w:cs="方正仿宋_GB18030"/>
          <w:color w:val="auto"/>
          <w:sz w:val="24"/>
          <w:szCs w:val="24"/>
          <w:highlight w:val="none"/>
        </w:rPr>
        <w:t>附</w:t>
      </w:r>
      <w:bookmarkStart w:id="775" w:name="_Toc296944568"/>
      <w:bookmarkStart w:id="776" w:name="_Toc296346730"/>
      <w:bookmarkStart w:id="777" w:name="_Toc296891269"/>
      <w:bookmarkStart w:id="778" w:name="_Toc296891057"/>
      <w:bookmarkStart w:id="779" w:name="_Toc296347228"/>
      <w:bookmarkStart w:id="780" w:name="_Toc296503229"/>
      <w:r>
        <w:rPr>
          <w:rFonts w:hint="eastAsia" w:ascii="方正仿宋_GB18030" w:hAnsi="方正仿宋_GB18030" w:eastAsia="方正仿宋_GB18030" w:cs="方正仿宋_GB18030"/>
          <w:color w:val="auto"/>
          <w:sz w:val="24"/>
          <w:szCs w:val="24"/>
          <w:highlight w:val="none"/>
        </w:rPr>
        <w:t>件7：</w:t>
      </w:r>
      <w:bookmarkEnd w:id="774"/>
    </w:p>
    <w:bookmarkEnd w:id="775"/>
    <w:bookmarkEnd w:id="776"/>
    <w:bookmarkEnd w:id="777"/>
    <w:bookmarkEnd w:id="778"/>
    <w:bookmarkEnd w:id="779"/>
    <w:bookmarkEnd w:id="780"/>
    <w:p w14:paraId="4E0F0A3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81" w:name="_Toc12681_WPSOffice_Level1"/>
      <w:r>
        <w:rPr>
          <w:rFonts w:hint="eastAsia" w:ascii="方正仿宋_GB18030" w:hAnsi="方正仿宋_GB18030" w:eastAsia="方正仿宋_GB18030" w:cs="方正仿宋_GB18030"/>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843F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FB44C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14:paraId="5FB638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姓名</w:t>
            </w:r>
          </w:p>
        </w:tc>
        <w:tc>
          <w:tcPr>
            <w:tcW w:w="1134" w:type="dxa"/>
            <w:tcBorders>
              <w:top w:val="single" w:color="auto" w:sz="12" w:space="0"/>
              <w:bottom w:val="double" w:color="auto" w:sz="6" w:space="0"/>
            </w:tcBorders>
            <w:noWrap w:val="0"/>
            <w:vAlign w:val="center"/>
          </w:tcPr>
          <w:p w14:paraId="5B0DE6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职务</w:t>
            </w:r>
          </w:p>
        </w:tc>
        <w:tc>
          <w:tcPr>
            <w:tcW w:w="1134" w:type="dxa"/>
            <w:tcBorders>
              <w:top w:val="single" w:color="auto" w:sz="12" w:space="0"/>
              <w:bottom w:val="double" w:color="auto" w:sz="6" w:space="0"/>
            </w:tcBorders>
            <w:noWrap w:val="0"/>
            <w:vAlign w:val="center"/>
          </w:tcPr>
          <w:p w14:paraId="73D0E3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职称</w:t>
            </w:r>
          </w:p>
        </w:tc>
        <w:tc>
          <w:tcPr>
            <w:tcW w:w="4252" w:type="dxa"/>
            <w:tcBorders>
              <w:top w:val="single" w:color="auto" w:sz="12" w:space="0"/>
              <w:bottom w:val="double" w:color="auto" w:sz="6" w:space="0"/>
            </w:tcBorders>
            <w:noWrap w:val="0"/>
            <w:vAlign w:val="center"/>
          </w:tcPr>
          <w:p w14:paraId="0B4BEF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主要资历、经验及承担过的项目</w:t>
            </w:r>
          </w:p>
        </w:tc>
      </w:tr>
      <w:tr w14:paraId="7132D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0F8B89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一、总部人员</w:t>
            </w:r>
          </w:p>
        </w:tc>
      </w:tr>
      <w:tr w14:paraId="52805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8CEC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项目主管</w:t>
            </w:r>
          </w:p>
        </w:tc>
        <w:tc>
          <w:tcPr>
            <w:tcW w:w="1418" w:type="dxa"/>
            <w:tcBorders>
              <w:top w:val="nil"/>
            </w:tcBorders>
            <w:noWrap w:val="0"/>
            <w:vAlign w:val="center"/>
          </w:tcPr>
          <w:p w14:paraId="54C37A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1BF8DE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top w:val="nil"/>
            </w:tcBorders>
            <w:noWrap w:val="0"/>
            <w:vAlign w:val="center"/>
          </w:tcPr>
          <w:p w14:paraId="2966EA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top w:val="nil"/>
            </w:tcBorders>
            <w:noWrap w:val="0"/>
            <w:vAlign w:val="center"/>
          </w:tcPr>
          <w:p w14:paraId="156683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54A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2641E00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DD1F3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36DEC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691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6BBB2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C7AA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1F74BA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5009A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56271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4949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44C6C0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E10F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9B85C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D9A2B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2E4A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6E5519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BFF741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719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25B8DC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二、现场人员</w:t>
            </w:r>
          </w:p>
        </w:tc>
      </w:tr>
      <w:tr w14:paraId="402EE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5C91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项目经理</w:t>
            </w:r>
          </w:p>
        </w:tc>
        <w:tc>
          <w:tcPr>
            <w:tcW w:w="1418" w:type="dxa"/>
            <w:noWrap w:val="0"/>
            <w:vAlign w:val="center"/>
          </w:tcPr>
          <w:p w14:paraId="64F0E2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6EC49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05BC1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532F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51E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A509E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项目副经理</w:t>
            </w:r>
          </w:p>
        </w:tc>
        <w:tc>
          <w:tcPr>
            <w:tcW w:w="1418" w:type="dxa"/>
            <w:noWrap w:val="0"/>
            <w:vAlign w:val="center"/>
          </w:tcPr>
          <w:p w14:paraId="2315DA4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47E5D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030518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109F5E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483F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8CFF3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技术负责人</w:t>
            </w:r>
          </w:p>
        </w:tc>
        <w:tc>
          <w:tcPr>
            <w:tcW w:w="1418" w:type="dxa"/>
            <w:noWrap w:val="0"/>
            <w:vAlign w:val="center"/>
          </w:tcPr>
          <w:p w14:paraId="4A9254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BA0D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31F8539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98F88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6F1D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F17D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造价管理</w:t>
            </w:r>
          </w:p>
        </w:tc>
        <w:tc>
          <w:tcPr>
            <w:tcW w:w="1418" w:type="dxa"/>
            <w:noWrap w:val="0"/>
            <w:vAlign w:val="center"/>
          </w:tcPr>
          <w:p w14:paraId="0D68FC2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500AA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8F2E00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74F68C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161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1F7E9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质量管理</w:t>
            </w:r>
          </w:p>
        </w:tc>
        <w:tc>
          <w:tcPr>
            <w:tcW w:w="1418" w:type="dxa"/>
            <w:noWrap w:val="0"/>
            <w:vAlign w:val="center"/>
          </w:tcPr>
          <w:p w14:paraId="563DD9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FA9F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4619A9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BAC99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4FF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FF521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材料管理</w:t>
            </w:r>
          </w:p>
        </w:tc>
        <w:tc>
          <w:tcPr>
            <w:tcW w:w="1418" w:type="dxa"/>
            <w:noWrap w:val="0"/>
            <w:vAlign w:val="center"/>
          </w:tcPr>
          <w:p w14:paraId="6B003E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2A82A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2460A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302C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CF44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028C5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计划管理</w:t>
            </w:r>
          </w:p>
        </w:tc>
        <w:tc>
          <w:tcPr>
            <w:tcW w:w="1418" w:type="dxa"/>
            <w:noWrap w:val="0"/>
            <w:vAlign w:val="center"/>
          </w:tcPr>
          <w:p w14:paraId="14CE24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573E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75BF788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068F8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1C5F8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72BF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安全管理</w:t>
            </w:r>
          </w:p>
        </w:tc>
        <w:tc>
          <w:tcPr>
            <w:tcW w:w="1418" w:type="dxa"/>
            <w:noWrap w:val="0"/>
            <w:vAlign w:val="center"/>
          </w:tcPr>
          <w:p w14:paraId="35E527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68400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DB050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AD8BC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339F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472F8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其他人员</w:t>
            </w:r>
          </w:p>
        </w:tc>
        <w:tc>
          <w:tcPr>
            <w:tcW w:w="1418" w:type="dxa"/>
            <w:noWrap w:val="0"/>
            <w:vAlign w:val="center"/>
          </w:tcPr>
          <w:p w14:paraId="3C6632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F9D5F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D52E6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5F943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37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66468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nil"/>
            </w:tcBorders>
            <w:noWrap w:val="0"/>
            <w:vAlign w:val="center"/>
          </w:tcPr>
          <w:p w14:paraId="39057C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67D7F3D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nil"/>
            </w:tcBorders>
            <w:noWrap w:val="0"/>
            <w:vAlign w:val="center"/>
          </w:tcPr>
          <w:p w14:paraId="118B41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nil"/>
            </w:tcBorders>
            <w:noWrap w:val="0"/>
            <w:vAlign w:val="center"/>
          </w:tcPr>
          <w:p w14:paraId="30E3A11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93B4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627B9B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F2A67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A6CE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129959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8B26A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F6F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6E0E9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0F6F3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2C373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5A3E4D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6DD7C1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4935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BFF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D55C1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956D9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noWrap w:val="0"/>
            <w:vAlign w:val="center"/>
          </w:tcPr>
          <w:p w14:paraId="14DC65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noWrap w:val="0"/>
            <w:vAlign w:val="center"/>
          </w:tcPr>
          <w:p w14:paraId="0DF9A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3443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081AF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bottom w:val="single" w:color="auto" w:sz="12" w:space="0"/>
            </w:tcBorders>
            <w:noWrap w:val="0"/>
            <w:vAlign w:val="center"/>
          </w:tcPr>
          <w:p w14:paraId="3D03889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24C773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134" w:type="dxa"/>
            <w:tcBorders>
              <w:bottom w:val="single" w:color="auto" w:sz="12" w:space="0"/>
            </w:tcBorders>
            <w:noWrap w:val="0"/>
            <w:vAlign w:val="center"/>
          </w:tcPr>
          <w:p w14:paraId="6013F8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252" w:type="dxa"/>
            <w:tcBorders>
              <w:bottom w:val="single" w:color="auto" w:sz="12" w:space="0"/>
            </w:tcBorders>
            <w:noWrap w:val="0"/>
            <w:vAlign w:val="center"/>
          </w:tcPr>
          <w:p w14:paraId="60065A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320BAF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782" w:name="_Toc17603_WPSOffice_Level2"/>
      <w:bookmarkStart w:id="783" w:name="_Toc267261701"/>
      <w:r>
        <w:rPr>
          <w:rFonts w:hint="eastAsia" w:ascii="方正仿宋_GB18030" w:hAnsi="方正仿宋_GB18030" w:eastAsia="方正仿宋_GB18030" w:cs="方正仿宋_GB18030"/>
          <w:color w:val="auto"/>
          <w:sz w:val="24"/>
          <w:szCs w:val="24"/>
          <w:highlight w:val="none"/>
        </w:rPr>
        <w:t>附</w:t>
      </w:r>
      <w:bookmarkStart w:id="784" w:name="_Toc296347230"/>
      <w:bookmarkStart w:id="785" w:name="_Toc296346732"/>
      <w:bookmarkStart w:id="786" w:name="_Toc296891059"/>
      <w:bookmarkStart w:id="787" w:name="_Toc296944570"/>
      <w:bookmarkStart w:id="788" w:name="_Toc296891271"/>
      <w:bookmarkStart w:id="789" w:name="_Toc296503231"/>
      <w:r>
        <w:rPr>
          <w:rFonts w:hint="eastAsia" w:ascii="方正仿宋_GB18030" w:hAnsi="方正仿宋_GB18030" w:eastAsia="方正仿宋_GB18030" w:cs="方正仿宋_GB18030"/>
          <w:color w:val="auto"/>
          <w:sz w:val="24"/>
          <w:szCs w:val="24"/>
          <w:highlight w:val="none"/>
        </w:rPr>
        <w:t>件8：</w:t>
      </w:r>
      <w:bookmarkEnd w:id="782"/>
    </w:p>
    <w:bookmarkEnd w:id="783"/>
    <w:bookmarkEnd w:id="784"/>
    <w:bookmarkEnd w:id="785"/>
    <w:bookmarkEnd w:id="786"/>
    <w:bookmarkEnd w:id="787"/>
    <w:bookmarkEnd w:id="788"/>
    <w:bookmarkEnd w:id="789"/>
    <w:p w14:paraId="65E35FD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0" w:name="_Toc11440_WPSOffice_Level1"/>
      <w:r>
        <w:rPr>
          <w:rFonts w:hint="eastAsia" w:ascii="方正仿宋_GB18030" w:hAnsi="方正仿宋_GB18030" w:eastAsia="方正仿宋_GB18030" w:cs="方正仿宋_GB18030"/>
          <w:color w:val="auto"/>
          <w:sz w:val="24"/>
          <w:szCs w:val="24"/>
          <w:highlight w:val="none"/>
        </w:rPr>
        <w:t>履约担保</w:t>
      </w:r>
      <w:bookmarkEnd w:id="790"/>
    </w:p>
    <w:p w14:paraId="0C7CF5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rPr>
        <w:t>（发包人名称）：</w:t>
      </w:r>
    </w:p>
    <w:p w14:paraId="41549A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2A9334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（发包人名称，以下简称“发包人”）与</w:t>
      </w:r>
    </w:p>
    <w:p w14:paraId="4C0D22F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日就</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377132A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39660B9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担保有效期自你方与承包人签订的合同生效之日起至你方签发或应签发工程接收证书之日止。</w:t>
      </w:r>
    </w:p>
    <w:p w14:paraId="28CD311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402218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你方和承包人按合同约定变更合同时，我方承担本担保规定的义务不变。</w:t>
      </w:r>
    </w:p>
    <w:p w14:paraId="2D79F81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6C0BBF0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C7ACC06">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656260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 保 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65A5A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6C64A28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40E4E17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B33EBC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 xml:space="preserve">                                      </w:t>
      </w:r>
    </w:p>
    <w:p w14:paraId="1CA4A8A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 xml:space="preserve">                                      </w:t>
      </w:r>
    </w:p>
    <w:p w14:paraId="40E23C2A">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u w:val="single"/>
        </w:rPr>
      </w:pPr>
    </w:p>
    <w:p w14:paraId="0E39546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0D2C67E5">
      <w:pPr>
        <w:pageBreakBefore w:val="0"/>
        <w:kinsoku/>
        <w:wordWrap/>
        <w:topLinePunct w:val="0"/>
        <w:bidi w:val="0"/>
        <w:spacing w:beforeAutospacing="0" w:afterAutospacing="0" w:line="460" w:lineRule="exact"/>
        <w:ind w:left="1519" w:hanging="1519" w:hangingChars="633"/>
        <w:rPr>
          <w:rFonts w:hint="eastAsia" w:ascii="方正仿宋_GB18030" w:hAnsi="方正仿宋_GB18030" w:eastAsia="方正仿宋_GB18030" w:cs="方正仿宋_GB18030"/>
          <w:color w:val="auto"/>
          <w:sz w:val="24"/>
          <w:szCs w:val="24"/>
          <w:highlight w:val="none"/>
        </w:rPr>
      </w:pPr>
    </w:p>
    <w:p w14:paraId="6DEF4BC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bookmarkStart w:id="791" w:name="_Toc6669_WPSOffice_Level2"/>
    </w:p>
    <w:p w14:paraId="43A0FCE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1DE0A1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附</w:t>
      </w:r>
      <w:bookmarkStart w:id="792" w:name="_Toc296347231"/>
      <w:bookmarkStart w:id="793" w:name="_Toc296346733"/>
      <w:bookmarkStart w:id="794" w:name="_Toc267261702"/>
      <w:bookmarkStart w:id="795" w:name="_Toc296944571"/>
      <w:bookmarkStart w:id="796" w:name="_Toc296503232"/>
      <w:bookmarkStart w:id="797" w:name="_Toc296891060"/>
      <w:bookmarkStart w:id="798" w:name="_Toc296891272"/>
      <w:r>
        <w:rPr>
          <w:rFonts w:hint="eastAsia" w:ascii="方正仿宋_GB18030" w:hAnsi="方正仿宋_GB18030" w:eastAsia="方正仿宋_GB18030" w:cs="方正仿宋_GB18030"/>
          <w:color w:val="auto"/>
          <w:sz w:val="24"/>
          <w:szCs w:val="24"/>
          <w:highlight w:val="none"/>
        </w:rPr>
        <w:t>件9 ：</w:t>
      </w:r>
      <w:bookmarkEnd w:id="791"/>
    </w:p>
    <w:bookmarkEnd w:id="792"/>
    <w:bookmarkEnd w:id="793"/>
    <w:bookmarkEnd w:id="794"/>
    <w:bookmarkEnd w:id="795"/>
    <w:bookmarkEnd w:id="796"/>
    <w:bookmarkEnd w:id="797"/>
    <w:bookmarkEnd w:id="798"/>
    <w:p w14:paraId="4AD706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799" w:name="_Toc1212_WPSOffice_Level1"/>
      <w:r>
        <w:rPr>
          <w:rFonts w:hint="eastAsia" w:ascii="方正仿宋_GB18030" w:hAnsi="方正仿宋_GB18030" w:eastAsia="方正仿宋_GB18030" w:cs="方正仿宋_GB18030"/>
          <w:color w:val="auto"/>
          <w:sz w:val="24"/>
          <w:szCs w:val="24"/>
          <w:highlight w:val="none"/>
        </w:rPr>
        <w:t>预付款担保</w:t>
      </w:r>
      <w:bookmarkEnd w:id="799"/>
    </w:p>
    <w:p w14:paraId="399087E8">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（发包人名称）：</w:t>
      </w:r>
    </w:p>
    <w:p w14:paraId="5EEC5C2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4A386A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根据</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（承包人名称）（以下称“承包人”）与</w:t>
      </w:r>
    </w:p>
    <w:p w14:paraId="0227C09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bookmarkStart w:id="800" w:name="_Toc522121728"/>
      <w:r>
        <w:rPr>
          <w:rFonts w:hint="eastAsia" w:ascii="方正仿宋_GB18030" w:hAnsi="方正仿宋_GB18030" w:eastAsia="方正仿宋_GB18030" w:cs="方正仿宋_GB18030"/>
          <w:color w:val="auto"/>
          <w:sz w:val="24"/>
          <w:szCs w:val="24"/>
          <w:highlight w:val="none"/>
        </w:rPr>
        <w:t>（发包人名称）（以下简称“发包人”）</w:t>
      </w:r>
      <w:bookmarkEnd w:id="800"/>
    </w:p>
    <w:p w14:paraId="7C396CF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7BC4E75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担保金额人民币（大写）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元（¥</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605AC93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担保有效期自预付款支付给承包人起生效，至你方签发的进度款支付证书说明已完全扣清止。</w:t>
      </w:r>
    </w:p>
    <w:p w14:paraId="2CEF412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10B284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你方和承包人按合同约定变更合同时，我方承担本保函规定的义务不变。</w:t>
      </w:r>
    </w:p>
    <w:p w14:paraId="26B49FC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因本保函发生的纠纷，可由双方协商解决，协商不成的，任何一方均可提请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仲裁委员会仲裁。</w:t>
      </w:r>
    </w:p>
    <w:p w14:paraId="1A3FFF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 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680704D4">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1F86A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（盖单位</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14B4F04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法定代表人或其委托代理人：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72F9CC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5853E1B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0790B2DB">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电    话：</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6114F3C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传    真：</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r>
        <w:rPr>
          <w:rFonts w:hint="eastAsia" w:ascii="方正仿宋_GB18030" w:hAnsi="方正仿宋_GB18030" w:eastAsia="方正仿宋_GB18030" w:cs="方正仿宋_GB18030"/>
          <w:color w:val="auto"/>
          <w:sz w:val="24"/>
          <w:szCs w:val="24"/>
          <w:highlight w:val="none"/>
          <w:u w:val="single"/>
        </w:rPr>
        <w:tab/>
      </w:r>
    </w:p>
    <w:p w14:paraId="106FED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 xml:space="preserve"> </w:t>
      </w:r>
    </w:p>
    <w:p w14:paraId="723FA30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4B46C509">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color w:val="auto"/>
          <w:sz w:val="24"/>
          <w:szCs w:val="24"/>
          <w:highlight w:val="none"/>
        </w:rPr>
        <w:br w:type="page"/>
      </w:r>
      <w:bookmarkStart w:id="801" w:name="_Toc1480_WPSOffice_Level2"/>
      <w:r>
        <w:rPr>
          <w:rFonts w:hint="eastAsia" w:ascii="方正仿宋_GB18030" w:hAnsi="方正仿宋_GB18030" w:eastAsia="方正仿宋_GB18030" w:cs="方正仿宋_GB18030"/>
          <w:color w:val="auto"/>
          <w:sz w:val="24"/>
          <w:szCs w:val="24"/>
          <w:highlight w:val="none"/>
        </w:rPr>
        <w:t>附</w:t>
      </w:r>
      <w:bookmarkStart w:id="802" w:name="_Toc296891273"/>
      <w:bookmarkStart w:id="803" w:name="_Toc296346734"/>
      <w:bookmarkStart w:id="804" w:name="_Toc296503233"/>
      <w:bookmarkStart w:id="805" w:name="_Toc296891061"/>
      <w:bookmarkStart w:id="806" w:name="_Toc296944572"/>
      <w:bookmarkStart w:id="807" w:name="_Toc296347232"/>
      <w:r>
        <w:rPr>
          <w:rFonts w:hint="eastAsia" w:ascii="方正仿宋_GB18030" w:hAnsi="方正仿宋_GB18030" w:eastAsia="方正仿宋_GB18030" w:cs="方正仿宋_GB18030"/>
          <w:color w:val="auto"/>
          <w:sz w:val="24"/>
          <w:szCs w:val="24"/>
          <w:highlight w:val="none"/>
        </w:rPr>
        <w:t>件10:</w:t>
      </w:r>
      <w:bookmarkEnd w:id="801"/>
      <w:r>
        <w:rPr>
          <w:rFonts w:hint="eastAsia" w:ascii="方正仿宋_GB18030" w:hAnsi="方正仿宋_GB18030" w:eastAsia="方正仿宋_GB18030" w:cs="方正仿宋_GB18030"/>
          <w:color w:val="auto"/>
          <w:sz w:val="24"/>
          <w:szCs w:val="24"/>
          <w:highlight w:val="none"/>
        </w:rPr>
        <w:t xml:space="preserve">  </w:t>
      </w:r>
    </w:p>
    <w:bookmarkEnd w:id="802"/>
    <w:bookmarkEnd w:id="803"/>
    <w:bookmarkEnd w:id="804"/>
    <w:bookmarkEnd w:id="805"/>
    <w:bookmarkEnd w:id="806"/>
    <w:bookmarkEnd w:id="807"/>
    <w:p w14:paraId="479E482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08" w:name="_Toc29450_WPSOffice_Level1"/>
      <w:r>
        <w:rPr>
          <w:rFonts w:hint="eastAsia" w:ascii="方正仿宋_GB18030" w:hAnsi="方正仿宋_GB18030" w:eastAsia="方正仿宋_GB18030" w:cs="方正仿宋_GB18030"/>
          <w:color w:val="auto"/>
          <w:sz w:val="24"/>
          <w:szCs w:val="24"/>
          <w:highlight w:val="none"/>
        </w:rPr>
        <w:t>支付担保</w:t>
      </w:r>
      <w:bookmarkEnd w:id="808"/>
    </w:p>
    <w:p w14:paraId="2556B59D">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（承包人）：</w:t>
      </w:r>
    </w:p>
    <w:p w14:paraId="1CBAB660">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鉴于你方作为承包人已经与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（发包人名称）（以下称“发包人”）于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日签订了</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（工程名称）《建设工程施工合同》（以下称“主合同”），应发包人的申请，我方愿就发包人履行主合同约定的工程款支付义务以保证的方式向你方提供如下担保：</w:t>
      </w:r>
    </w:p>
    <w:p w14:paraId="72D0AB1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09" w:name="_Toc32518_WPSOffice_Level1"/>
      <w:bookmarkStart w:id="810" w:name="_Toc522121729"/>
      <w:r>
        <w:rPr>
          <w:rFonts w:hint="eastAsia" w:ascii="方正仿宋_GB18030" w:hAnsi="方正仿宋_GB18030" w:eastAsia="方正仿宋_GB18030" w:cs="方正仿宋_GB18030"/>
          <w:color w:val="auto"/>
          <w:sz w:val="24"/>
          <w:szCs w:val="24"/>
          <w:highlight w:val="none"/>
        </w:rPr>
        <w:t>一、保证的范围及保证金额</w:t>
      </w:r>
      <w:bookmarkEnd w:id="809"/>
      <w:bookmarkEnd w:id="810"/>
    </w:p>
    <w:p w14:paraId="7DBE1B1A">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我方的保证范围是主合同约定的工程款。</w:t>
      </w:r>
    </w:p>
    <w:p w14:paraId="2B10CF1C">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本保函所称主合同约定的工程款是指主合同约定的除工程质量保证金以外的合同价款。</w:t>
      </w:r>
    </w:p>
    <w:p w14:paraId="285FB7F7">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我方保证的金额是主合同约定的工程款的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%，数额最高不超过人民币元（大写：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2B684C2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1" w:name="_Toc12538_WPSOffice_Level1"/>
      <w:bookmarkStart w:id="812" w:name="_Toc522121730"/>
      <w:r>
        <w:rPr>
          <w:rFonts w:hint="eastAsia" w:ascii="方正仿宋_GB18030" w:hAnsi="方正仿宋_GB18030" w:eastAsia="方正仿宋_GB18030" w:cs="方正仿宋_GB18030"/>
          <w:color w:val="auto"/>
          <w:sz w:val="24"/>
          <w:szCs w:val="24"/>
          <w:highlight w:val="none"/>
        </w:rPr>
        <w:t>二、保证的方式及保证期间</w:t>
      </w:r>
      <w:bookmarkEnd w:id="811"/>
      <w:bookmarkEnd w:id="812"/>
    </w:p>
    <w:p w14:paraId="4992E04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我方保证的方式为：连带责任保证。</w:t>
      </w:r>
    </w:p>
    <w:p w14:paraId="044B2AD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我方保证的期间为：自本合同生效之日起至主合同约定的工程款支付完毕之日后</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日内。</w:t>
      </w:r>
    </w:p>
    <w:p w14:paraId="45465CD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你方与发包人协议变更工程款支付日期的，经我方书面同意后，保证期间按照变更后的支付日期做相应调整。</w:t>
      </w:r>
    </w:p>
    <w:p w14:paraId="4E6015B6">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3" w:name="_Toc522121731"/>
      <w:bookmarkStart w:id="814" w:name="_Toc26070_WPSOffice_Level1"/>
      <w:r>
        <w:rPr>
          <w:rFonts w:hint="eastAsia" w:ascii="方正仿宋_GB18030" w:hAnsi="方正仿宋_GB18030" w:eastAsia="方正仿宋_GB18030" w:cs="方正仿宋_GB18030"/>
          <w:color w:val="auto"/>
          <w:sz w:val="24"/>
          <w:szCs w:val="24"/>
          <w:highlight w:val="none"/>
        </w:rPr>
        <w:t>三、承担保证责任的形式</w:t>
      </w:r>
      <w:bookmarkEnd w:id="813"/>
      <w:bookmarkEnd w:id="814"/>
    </w:p>
    <w:p w14:paraId="3B5A6460">
      <w:pPr>
        <w:pageBreakBefore w:val="0"/>
        <w:kinsoku/>
        <w:wordWrap/>
        <w:topLinePunct w:val="0"/>
        <w:bidi w:val="0"/>
        <w:spacing w:beforeAutospacing="0" w:afterAutospacing="0" w:line="460" w:lineRule="exact"/>
        <w:ind w:right="-109" w:rightChars="-52"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我方承担保证责任的形式是代为支付。发包人未按主合同约定向你方支付工程款的，由我方在保证金额内代为支付。</w:t>
      </w:r>
    </w:p>
    <w:p w14:paraId="24EA51A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5" w:name="_Toc16844_WPSOffice_Level1"/>
      <w:bookmarkStart w:id="816" w:name="_Toc522121732"/>
      <w:r>
        <w:rPr>
          <w:rFonts w:hint="eastAsia" w:ascii="方正仿宋_GB18030" w:hAnsi="方正仿宋_GB18030" w:eastAsia="方正仿宋_GB18030" w:cs="方正仿宋_GB18030"/>
          <w:color w:val="auto"/>
          <w:sz w:val="24"/>
          <w:szCs w:val="24"/>
          <w:highlight w:val="none"/>
        </w:rPr>
        <w:t>四、代偿的安排</w:t>
      </w:r>
      <w:bookmarkEnd w:id="815"/>
      <w:bookmarkEnd w:id="816"/>
    </w:p>
    <w:p w14:paraId="07A8C3D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40AD66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0D9F39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我方收到你方的书面索赔通知及相应的证明材料后７天内无条件支付。</w:t>
      </w:r>
    </w:p>
    <w:p w14:paraId="376EBB55">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7" w:name="_Toc522121733"/>
      <w:bookmarkStart w:id="818" w:name="_Toc28216_WPSOffice_Level1"/>
      <w:r>
        <w:rPr>
          <w:rFonts w:hint="eastAsia" w:ascii="方正仿宋_GB18030" w:hAnsi="方正仿宋_GB18030" w:eastAsia="方正仿宋_GB18030" w:cs="方正仿宋_GB18030"/>
          <w:color w:val="auto"/>
          <w:sz w:val="24"/>
          <w:szCs w:val="24"/>
          <w:highlight w:val="none"/>
        </w:rPr>
        <w:t>五、保证责任的解除</w:t>
      </w:r>
      <w:bookmarkEnd w:id="817"/>
      <w:bookmarkEnd w:id="818"/>
    </w:p>
    <w:p w14:paraId="29782FD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在本保函承诺的保证期间内，你方未书面向我方主张保证责任的，自保证期间届满次日起，我方保证责任解除。</w:t>
      </w:r>
    </w:p>
    <w:p w14:paraId="7BAD82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发包人按主合同约定履行了工程款的全部支付义务的，自本保函承诺的保证期间届满次日起，我方保证责任解除。</w:t>
      </w:r>
    </w:p>
    <w:p w14:paraId="69A14DE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我方按照本保函向你方履行保证责任所支付金额达到本保函保证金额时，自我方向你方支付（支付款项从我方账户划出）之日起，保证责任即解除。</w:t>
      </w:r>
    </w:p>
    <w:p w14:paraId="7725579D">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按照法律法规的规定或出现应解除我方保证责任的其他情形的，我方在本保函项下的保证责任亦解除。</w:t>
      </w:r>
    </w:p>
    <w:p w14:paraId="2360E1B4">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 我方解除保证责任后，你方应自我方保证责任解除之日起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个工作日内，将本保函原件返还我方。</w:t>
      </w:r>
    </w:p>
    <w:p w14:paraId="41F33D6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19" w:name="_Toc522121734"/>
      <w:bookmarkStart w:id="820" w:name="_Toc22586_WPSOffice_Level1"/>
      <w:r>
        <w:rPr>
          <w:rFonts w:hint="eastAsia" w:ascii="方正仿宋_GB18030" w:hAnsi="方正仿宋_GB18030" w:eastAsia="方正仿宋_GB18030" w:cs="方正仿宋_GB18030"/>
          <w:color w:val="auto"/>
          <w:sz w:val="24"/>
          <w:szCs w:val="24"/>
          <w:highlight w:val="none"/>
        </w:rPr>
        <w:t>六、免责条款</w:t>
      </w:r>
      <w:bookmarkEnd w:id="819"/>
      <w:bookmarkEnd w:id="820"/>
    </w:p>
    <w:p w14:paraId="18132BE1">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 因你方违约致使发包人不能履行义务的，我方不承担保证责任。</w:t>
      </w:r>
    </w:p>
    <w:p w14:paraId="46ABB7F3">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 依照法律法规的规定或你方与发包人的另行约定，免除发包人部分或全部义务的，我方亦免除其相应的保证责任。</w:t>
      </w:r>
    </w:p>
    <w:p w14:paraId="3A8930EF">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116B2A7E">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 因不可抗力造成发包人不能履行义务的，我方不承担保证责任。</w:t>
      </w:r>
    </w:p>
    <w:p w14:paraId="69A4AE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1" w:name="_Toc522121735"/>
      <w:bookmarkStart w:id="822" w:name="_Toc31699_WPSOffice_Level1"/>
      <w:r>
        <w:rPr>
          <w:rFonts w:hint="eastAsia" w:ascii="方正仿宋_GB18030" w:hAnsi="方正仿宋_GB18030" w:eastAsia="方正仿宋_GB18030" w:cs="方正仿宋_GB18030"/>
          <w:color w:val="auto"/>
          <w:sz w:val="24"/>
          <w:szCs w:val="24"/>
          <w:highlight w:val="none"/>
        </w:rPr>
        <w:t>七、争议解决</w:t>
      </w:r>
      <w:bookmarkEnd w:id="821"/>
      <w:bookmarkEnd w:id="822"/>
    </w:p>
    <w:p w14:paraId="51F083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因本保函或本保函相关事项发生的纠纷，可由双方协商解决，协商不成的，按下列第</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种方式解决：</w:t>
      </w:r>
    </w:p>
    <w:p w14:paraId="3608AFE2">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3" w:name="_Toc7639_WPSOffice_Level2"/>
      <w:r>
        <w:rPr>
          <w:rFonts w:hint="eastAsia" w:ascii="方正仿宋_GB18030" w:hAnsi="方正仿宋_GB18030" w:eastAsia="方正仿宋_GB18030" w:cs="方正仿宋_GB18030"/>
          <w:color w:val="auto"/>
          <w:sz w:val="24"/>
          <w:szCs w:val="24"/>
          <w:highlight w:val="none"/>
        </w:rPr>
        <w:t>（1）向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仲裁委员会申请仲裁；</w:t>
      </w:r>
      <w:bookmarkEnd w:id="823"/>
    </w:p>
    <w:p w14:paraId="3B2C8C18">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4" w:name="_Toc15440_WPSOffice_Level2"/>
      <w:r>
        <w:rPr>
          <w:rFonts w:hint="eastAsia" w:ascii="方正仿宋_GB18030" w:hAnsi="方正仿宋_GB18030" w:eastAsia="方正仿宋_GB18030" w:cs="方正仿宋_GB18030"/>
          <w:color w:val="auto"/>
          <w:sz w:val="24"/>
          <w:szCs w:val="24"/>
          <w:highlight w:val="none"/>
        </w:rPr>
        <w:t>（2）向</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人民法院起诉。</w:t>
      </w:r>
      <w:bookmarkEnd w:id="824"/>
    </w:p>
    <w:p w14:paraId="122096E9">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bookmarkStart w:id="825" w:name="_Toc4740_WPSOffice_Level1"/>
      <w:bookmarkStart w:id="826" w:name="_Toc522121736"/>
      <w:r>
        <w:rPr>
          <w:rFonts w:hint="eastAsia" w:ascii="方正仿宋_GB18030" w:hAnsi="方正仿宋_GB18030" w:eastAsia="方正仿宋_GB18030" w:cs="方正仿宋_GB18030"/>
          <w:color w:val="auto"/>
          <w:sz w:val="24"/>
          <w:szCs w:val="24"/>
          <w:highlight w:val="none"/>
        </w:rPr>
        <w:t>八、保函的生效</w:t>
      </w:r>
      <w:bookmarkEnd w:id="825"/>
      <w:bookmarkEnd w:id="826"/>
    </w:p>
    <w:p w14:paraId="4BAD4C2B">
      <w:pPr>
        <w:pageBreakBefore w:val="0"/>
        <w:kinsoku/>
        <w:wordWrap/>
        <w:topLinePunct w:val="0"/>
        <w:bidi w:val="0"/>
        <w:spacing w:beforeAutospacing="0" w:afterAutospacing="0" w:line="460" w:lineRule="exact"/>
        <w:ind w:firstLine="480" w:firstLineChars="2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本保函自我方法定代表人（或其授权代理人）签字并加盖</w:t>
      </w:r>
      <w:r>
        <w:rPr>
          <w:rFonts w:hint="eastAsia" w:ascii="方正仿宋_GB18030" w:hAnsi="方正仿宋_GB18030" w:eastAsia="方正仿宋_GB18030" w:cs="方正仿宋_GB18030"/>
          <w:color w:val="auto"/>
          <w:sz w:val="24"/>
          <w:szCs w:val="24"/>
          <w:highlight w:val="none"/>
          <w:lang w:eastAsia="zh-CN"/>
        </w:rPr>
        <w:t>公章</w:t>
      </w:r>
      <w:r>
        <w:rPr>
          <w:rFonts w:hint="eastAsia" w:ascii="方正仿宋_GB18030" w:hAnsi="方正仿宋_GB18030" w:eastAsia="方正仿宋_GB18030" w:cs="方正仿宋_GB18030"/>
          <w:color w:val="auto"/>
          <w:sz w:val="24"/>
          <w:szCs w:val="24"/>
          <w:highlight w:val="none"/>
        </w:rPr>
        <w:t>之日起生效。</w:t>
      </w:r>
    </w:p>
    <w:p w14:paraId="36B2DE6D">
      <w:pPr>
        <w:pageBreakBefore w:val="0"/>
        <w:kinsoku/>
        <w:wordWrap/>
        <w:topLinePunct w:val="0"/>
        <w:bidi w:val="0"/>
        <w:spacing w:beforeAutospacing="0" w:afterAutospacing="0" w:line="460" w:lineRule="exact"/>
        <w:ind w:right="60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担保人：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（盖</w:t>
      </w:r>
      <w:r>
        <w:rPr>
          <w:rFonts w:hint="eastAsia" w:ascii="方正仿宋_GB18030" w:hAnsi="方正仿宋_GB18030" w:eastAsia="方正仿宋_GB18030" w:cs="方正仿宋_GB18030"/>
          <w:color w:val="auto"/>
          <w:sz w:val="24"/>
          <w:szCs w:val="24"/>
          <w:highlight w:val="none"/>
          <w:lang w:eastAsia="zh-CN"/>
        </w:rPr>
        <w:t>部分</w:t>
      </w:r>
      <w:r>
        <w:rPr>
          <w:rFonts w:hint="eastAsia" w:ascii="方正仿宋_GB18030" w:hAnsi="方正仿宋_GB18030" w:eastAsia="方正仿宋_GB18030" w:cs="方正仿宋_GB18030"/>
          <w:color w:val="auto"/>
          <w:sz w:val="24"/>
          <w:szCs w:val="24"/>
          <w:highlight w:val="none"/>
        </w:rPr>
        <w:t>）</w:t>
      </w:r>
    </w:p>
    <w:p w14:paraId="5B15FBBD">
      <w:pPr>
        <w:pageBreakBefore w:val="0"/>
        <w:kinsoku/>
        <w:wordWrap/>
        <w:topLinePunct w:val="0"/>
        <w:bidi w:val="0"/>
        <w:spacing w:beforeAutospacing="0" w:afterAutospacing="0" w:line="460" w:lineRule="exact"/>
        <w:ind w:right="1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法定代表人或委托代理人：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（签字）</w:t>
      </w:r>
    </w:p>
    <w:p w14:paraId="26A7B68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    址：</w:t>
      </w:r>
      <w:r>
        <w:rPr>
          <w:rFonts w:hint="eastAsia" w:ascii="方正仿宋_GB18030" w:hAnsi="方正仿宋_GB18030" w:eastAsia="方正仿宋_GB18030" w:cs="方正仿宋_GB18030"/>
          <w:color w:val="auto"/>
          <w:sz w:val="24"/>
          <w:szCs w:val="24"/>
          <w:highlight w:val="none"/>
          <w:u w:val="single"/>
        </w:rPr>
        <w:t xml:space="preserve">                                        </w:t>
      </w:r>
    </w:p>
    <w:p w14:paraId="25E339B7">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r>
        <w:rPr>
          <w:rFonts w:hint="eastAsia" w:ascii="方正仿宋_GB18030" w:hAnsi="方正仿宋_GB18030" w:eastAsia="方正仿宋_GB18030" w:cs="方正仿宋_GB18030"/>
          <w:color w:val="auto"/>
          <w:sz w:val="24"/>
          <w:szCs w:val="24"/>
          <w:highlight w:val="none"/>
          <w:u w:val="single"/>
        </w:rPr>
        <w:t xml:space="preserve">                                        </w:t>
      </w:r>
    </w:p>
    <w:p w14:paraId="5887E67B">
      <w:pPr>
        <w:pageBreakBefore w:val="0"/>
        <w:kinsoku/>
        <w:wordWrap/>
        <w:topLinePunct w:val="0"/>
        <w:bidi w:val="0"/>
        <w:spacing w:beforeAutospacing="0" w:afterAutospacing="0" w:line="460" w:lineRule="exact"/>
        <w:ind w:right="150"/>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日</w:t>
      </w:r>
    </w:p>
    <w:p w14:paraId="33675E6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27" w:name="_Toc32127_WPSOffice_Level2"/>
      <w:r>
        <w:rPr>
          <w:rFonts w:hint="eastAsia" w:ascii="方正仿宋_GB18030" w:hAnsi="方正仿宋_GB18030" w:eastAsia="方正仿宋_GB18030" w:cs="方正仿宋_GB18030"/>
          <w:color w:val="auto"/>
          <w:sz w:val="24"/>
          <w:szCs w:val="24"/>
          <w:highlight w:val="none"/>
        </w:rPr>
        <w:t>附件11：</w:t>
      </w:r>
      <w:bookmarkEnd w:id="827"/>
    </w:p>
    <w:p w14:paraId="4BF2253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28" w:name="_Toc11386_WPSOffice_Level2"/>
      <w:bookmarkStart w:id="829" w:name="_Toc522121737"/>
      <w:r>
        <w:rPr>
          <w:rFonts w:hint="eastAsia" w:ascii="方正仿宋_GB18030" w:hAnsi="方正仿宋_GB18030" w:eastAsia="方正仿宋_GB18030" w:cs="方正仿宋_GB18030"/>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9BCD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558564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69DB7C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0C438F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2B9601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6697620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248F4A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F1C89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56148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470960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53F4BF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0956CC3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07E2BE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6FB064D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547E3B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0B544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EAB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515DE0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5816F4A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1AF910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56FFAE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153E8D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24E021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FBDB1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29E1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0123B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0F0D9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8B72E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90F07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37991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100EC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946AC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8867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7A3CF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0ADC6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BB0AA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A734F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07B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98A1D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5828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56B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4FD638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62C59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B731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E251F6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059E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A12CD6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D914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154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5F1C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DB66B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9F7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39BB4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B6D11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E819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C2EAC9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6955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EB6E66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4C2C7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86386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5E710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1718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B556F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C926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0257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DC8B9B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CC8FF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7AD46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43C4C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6D596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1A307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4496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3197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B2AD5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7743E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0A2891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3377C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255D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3781B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FE8DF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F689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F8B4A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BD7A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9865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8BB40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14531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FB76F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53796B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9DF4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D43D9B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1699E1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FEC34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A146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89824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D1BF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D088C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BEE1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7A7A0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93E03C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FBF94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382E39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7D5EA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890F1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04BE5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032B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C14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254477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F8302A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B94E8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9E180E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B9A506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BAE03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A2D8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FA18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5BC4E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0A7015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B5CFA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FB589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12C7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2C7D6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D5DE0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6CD761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3E114E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05CA2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917BA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BE651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496CD5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6B0382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73E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1DA471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214F9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1AA801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6C8A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31678F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4D528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9D858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A886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884A9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B63CD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92A2A9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D7664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ED9C0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A4FF2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5B8D2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87AE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55E4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2F116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784DA7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41F9C7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81AFB8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8AC01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502C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FFCD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41EB67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C4224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0E13C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D0B68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5B879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50C26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9D7BA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57CE2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1AC01B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9100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F389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4A2C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52AC33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A956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0A63C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6B4BA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39EA22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0C701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382A8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BCC16F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88D806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B439D2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8AE7C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AEE1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8A27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455F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160B7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FCA93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40C481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E5A3A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74983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61573700">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56B68FF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30" w:name="_Toc26035_WPSOffice_Level2"/>
    </w:p>
    <w:p w14:paraId="598CE56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56A5188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p w14:paraId="221488F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18AC6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14:paraId="128A1B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33DD4F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名称</w:t>
            </w:r>
          </w:p>
        </w:tc>
        <w:tc>
          <w:tcPr>
            <w:tcW w:w="851" w:type="dxa"/>
            <w:tcBorders>
              <w:top w:val="single" w:color="auto" w:sz="12" w:space="0"/>
              <w:bottom w:val="double" w:color="auto" w:sz="6" w:space="0"/>
            </w:tcBorders>
            <w:noWrap w:val="0"/>
            <w:vAlign w:val="center"/>
          </w:tcPr>
          <w:p w14:paraId="14BF11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单位</w:t>
            </w:r>
          </w:p>
        </w:tc>
        <w:tc>
          <w:tcPr>
            <w:tcW w:w="774" w:type="dxa"/>
            <w:tcBorders>
              <w:top w:val="single" w:color="auto" w:sz="12" w:space="0"/>
              <w:bottom w:val="double" w:color="auto" w:sz="6" w:space="0"/>
            </w:tcBorders>
            <w:noWrap w:val="0"/>
            <w:vAlign w:val="center"/>
          </w:tcPr>
          <w:p w14:paraId="590303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数量</w:t>
            </w:r>
          </w:p>
        </w:tc>
        <w:tc>
          <w:tcPr>
            <w:tcW w:w="1352" w:type="dxa"/>
            <w:tcBorders>
              <w:top w:val="single" w:color="auto" w:sz="12" w:space="0"/>
              <w:bottom w:val="double" w:color="auto" w:sz="6" w:space="0"/>
            </w:tcBorders>
            <w:noWrap w:val="0"/>
            <w:vAlign w:val="center"/>
          </w:tcPr>
          <w:p w14:paraId="582FF8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14:paraId="3FCE8D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14:paraId="4E802B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备注</w:t>
            </w:r>
          </w:p>
        </w:tc>
      </w:tr>
      <w:tr w14:paraId="03CC1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14:paraId="73B92D7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3D885D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double" w:color="auto" w:sz="6" w:space="0"/>
              <w:bottom w:val="single" w:color="auto" w:sz="6" w:space="0"/>
            </w:tcBorders>
            <w:noWrap w:val="0"/>
            <w:vAlign w:val="center"/>
          </w:tcPr>
          <w:p w14:paraId="74AD42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double" w:color="auto" w:sz="6" w:space="0"/>
              <w:bottom w:val="single" w:color="auto" w:sz="6" w:space="0"/>
            </w:tcBorders>
            <w:noWrap w:val="0"/>
            <w:vAlign w:val="center"/>
          </w:tcPr>
          <w:p w14:paraId="60E3DB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double" w:color="auto" w:sz="6" w:space="0"/>
              <w:bottom w:val="single" w:color="auto" w:sz="6" w:space="0"/>
            </w:tcBorders>
            <w:noWrap w:val="0"/>
            <w:vAlign w:val="center"/>
          </w:tcPr>
          <w:p w14:paraId="3C0AA6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double" w:color="auto" w:sz="6" w:space="0"/>
              <w:bottom w:val="single" w:color="auto" w:sz="6" w:space="0"/>
            </w:tcBorders>
            <w:noWrap w:val="0"/>
            <w:vAlign w:val="center"/>
          </w:tcPr>
          <w:p w14:paraId="2DB651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double" w:color="auto" w:sz="6" w:space="0"/>
              <w:bottom w:val="single" w:color="auto" w:sz="6" w:space="0"/>
            </w:tcBorders>
            <w:noWrap w:val="0"/>
            <w:vAlign w:val="center"/>
          </w:tcPr>
          <w:p w14:paraId="19EF57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BAC7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14:paraId="04B67F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2809297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tcBorders>
              <w:top w:val="nil"/>
            </w:tcBorders>
            <w:noWrap w:val="0"/>
            <w:vAlign w:val="center"/>
          </w:tcPr>
          <w:p w14:paraId="44331B3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tcBorders>
              <w:top w:val="nil"/>
            </w:tcBorders>
            <w:noWrap w:val="0"/>
            <w:vAlign w:val="center"/>
          </w:tcPr>
          <w:p w14:paraId="1FAC585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tcBorders>
              <w:top w:val="nil"/>
            </w:tcBorders>
            <w:noWrap w:val="0"/>
            <w:vAlign w:val="center"/>
          </w:tcPr>
          <w:p w14:paraId="5CE1DA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tcBorders>
              <w:top w:val="nil"/>
            </w:tcBorders>
            <w:noWrap w:val="0"/>
            <w:vAlign w:val="center"/>
          </w:tcPr>
          <w:p w14:paraId="6F29F0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tcBorders>
              <w:top w:val="nil"/>
            </w:tcBorders>
            <w:noWrap w:val="0"/>
            <w:vAlign w:val="center"/>
          </w:tcPr>
          <w:p w14:paraId="7A81A1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1E53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33A0F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8C6B89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4EF23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8B7F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BB219B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60D1DB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D98E34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877EF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0536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1DB0F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F3032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24D7D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DFF04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805F33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B0F3C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BA73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1AEC2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305CF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7E28D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B35368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C394D5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C4AE55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47D1F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D53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2CB13C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8CA92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6F27F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13B38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C9AAAA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1C195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1254EC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48D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69581EA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16D37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4CFED86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2C717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6CD4A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E21E4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75BF8C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E81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CDFAC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49BFB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024A1D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FB027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7E0187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016C2FF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721D0A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DA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53FBBE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A0927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D2BE4A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F635B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6F04C4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BC3DE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6EE844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A8B9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12F1F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4565D2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69308C7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71200F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00E06E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FBD03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43519B9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0F3E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5FBDBB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F41A8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D717B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2A8D6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46DA9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35FB7D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7BA690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251B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D7BE09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698BF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78D50A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37977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05248B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E1378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0DFBD0E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55B5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4FC17F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E29B3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C66260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AB9FF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333BC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B5D524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3A7FD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A7CA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0DAD75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8527A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EE1165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57CA30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73B13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5171506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2F988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5F4B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1C6AC2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E8323E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FE7176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350AA8D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ADBA8A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77F0E53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1919C7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EDEB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89AEA9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5C8E06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04E6B7B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468484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3041E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350B5B2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17F4A4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FD20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3A2191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C1D5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22AF0A8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05D436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2573DF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6E57A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59D1610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CB4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00FDC5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176712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7F7772A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5B0386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61EFE8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202F99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EFCEA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6A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BD663C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3AFE1D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A3E044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72F1C40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14132C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69218E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3A8AA80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9C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0FFBF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CBB7C3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D056D3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23DB60D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38EC32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4A06A78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6D78213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00B2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72B06C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325FC4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559704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41FB4A5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07D129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54E43D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2CF74B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53EF0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14:paraId="0FE4C45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A960E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851" w:type="dxa"/>
            <w:noWrap w:val="0"/>
            <w:vAlign w:val="center"/>
          </w:tcPr>
          <w:p w14:paraId="3F4C1B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774" w:type="dxa"/>
            <w:noWrap w:val="0"/>
            <w:vAlign w:val="center"/>
          </w:tcPr>
          <w:p w14:paraId="152C75C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352" w:type="dxa"/>
            <w:noWrap w:val="0"/>
            <w:vAlign w:val="center"/>
          </w:tcPr>
          <w:p w14:paraId="4BA4C3C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418" w:type="dxa"/>
            <w:noWrap w:val="0"/>
            <w:vAlign w:val="center"/>
          </w:tcPr>
          <w:p w14:paraId="14F6B49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701" w:type="dxa"/>
            <w:noWrap w:val="0"/>
            <w:vAlign w:val="center"/>
          </w:tcPr>
          <w:p w14:paraId="746727F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bl>
    <w:p w14:paraId="00D2EB4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71FAA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31" w:name="_Toc26043_WPSOffice_Level2"/>
      <w:r>
        <w:rPr>
          <w:rFonts w:hint="eastAsia" w:ascii="方正仿宋_GB18030" w:hAnsi="方正仿宋_GB18030" w:eastAsia="方正仿宋_GB18030" w:cs="方正仿宋_GB18030"/>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326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14:paraId="01FFB0C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序号</w:t>
            </w:r>
          </w:p>
        </w:tc>
        <w:tc>
          <w:tcPr>
            <w:tcW w:w="1984" w:type="dxa"/>
            <w:tcBorders>
              <w:top w:val="single" w:color="auto" w:sz="12" w:space="0"/>
              <w:bottom w:val="double" w:color="auto" w:sz="6" w:space="0"/>
            </w:tcBorders>
            <w:noWrap w:val="0"/>
            <w:vAlign w:val="center"/>
          </w:tcPr>
          <w:p w14:paraId="707B5F2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14:paraId="389DB8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14:paraId="556D3F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金额</w:t>
            </w:r>
          </w:p>
        </w:tc>
      </w:tr>
      <w:tr w14:paraId="32CCD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14:paraId="12DF0F1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double" w:color="auto" w:sz="6" w:space="0"/>
              <w:bottom w:val="single" w:color="auto" w:sz="6" w:space="0"/>
            </w:tcBorders>
            <w:noWrap w:val="0"/>
            <w:vAlign w:val="center"/>
          </w:tcPr>
          <w:p w14:paraId="09DAD92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double" w:color="auto" w:sz="6" w:space="0"/>
              <w:bottom w:val="single" w:color="auto" w:sz="6" w:space="0"/>
            </w:tcBorders>
            <w:noWrap w:val="0"/>
            <w:vAlign w:val="center"/>
          </w:tcPr>
          <w:p w14:paraId="4F775AE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double" w:color="auto" w:sz="6" w:space="0"/>
              <w:bottom w:val="single" w:color="auto" w:sz="6" w:space="0"/>
            </w:tcBorders>
            <w:noWrap w:val="0"/>
            <w:vAlign w:val="center"/>
          </w:tcPr>
          <w:p w14:paraId="03A453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A8AE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22426FA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73E1E20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4261386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1D19750">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6FA5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14:paraId="5222143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tcBorders>
              <w:top w:val="nil"/>
            </w:tcBorders>
            <w:noWrap w:val="0"/>
            <w:vAlign w:val="center"/>
          </w:tcPr>
          <w:p w14:paraId="319EB1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tcBorders>
              <w:top w:val="nil"/>
            </w:tcBorders>
            <w:noWrap w:val="0"/>
            <w:vAlign w:val="center"/>
          </w:tcPr>
          <w:p w14:paraId="172AC0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tcBorders>
              <w:top w:val="nil"/>
            </w:tcBorders>
            <w:noWrap w:val="0"/>
            <w:vAlign w:val="center"/>
          </w:tcPr>
          <w:p w14:paraId="68E7207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1D43E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D195C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897B4B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731AAE2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BF2FED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2283E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CA7415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9E2A6E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8A384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460F08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7CFC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593420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434906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3DC8C3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3228BE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DAA83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6E92A6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286343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B27B52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47F0B8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0C1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371B3B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DABACF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15BA47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35FAED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4E5B0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9B3F4D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B69FBE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E315F1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1AE2E1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582E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122846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5871E3B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0777D97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B9828A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EEC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1C64813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2D8495A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656FD1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07D8D1D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B374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3188C77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3BFC3C0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48A9C8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7C9D27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C24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B0C23F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EFB9A2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632648F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EBE1D8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79E6C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C30DED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49296A8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C92B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4CE038F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AEFB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7E6BD9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73D5BA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593AB92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D0EDED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1B444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2458F83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1AF852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C75433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E79033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0DB5A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7FD3C7D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646A69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5F493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05D18EC">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168B7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0A4AC7A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D772B09">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6EF651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CAB4A2E">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639D1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026180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1BF69E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1033E887">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52DCE64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7FCD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7FFE356">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4035E9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4E5FB58D">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19A47D78">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657EA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625A4A71">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08E5ACCA">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241935B4">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646C40F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350E0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14:paraId="504C2E0B">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984" w:type="dxa"/>
            <w:noWrap w:val="0"/>
            <w:vAlign w:val="center"/>
          </w:tcPr>
          <w:p w14:paraId="7E2BEEAF">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4678" w:type="dxa"/>
            <w:noWrap w:val="0"/>
            <w:vAlign w:val="center"/>
          </w:tcPr>
          <w:p w14:paraId="3A913445">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c>
          <w:tcPr>
            <w:tcW w:w="1276" w:type="dxa"/>
            <w:noWrap w:val="0"/>
            <w:vAlign w:val="center"/>
          </w:tcPr>
          <w:p w14:paraId="772934F2">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p>
        </w:tc>
      </w:tr>
      <w:tr w14:paraId="2E9CE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14:paraId="4C74AA83">
            <w:pPr>
              <w:pStyle w:val="11"/>
              <w:keepNext/>
              <w:pageBreakBefore w:val="0"/>
              <w:kinsoku/>
              <w:wordWrap/>
              <w:topLinePunct w:val="0"/>
              <w:bidi w:val="0"/>
              <w:spacing w:beforeAutospacing="0" w:afterAutospacing="0" w:line="460" w:lineRule="exact"/>
              <w:ind w:left="63" w:right="63"/>
              <w:jc w:val="center"/>
              <w:rPr>
                <w:rFonts w:hint="eastAsia" w:ascii="方正仿宋_GB18030" w:hAnsi="方正仿宋_GB18030" w:eastAsia="方正仿宋_GB18030" w:cs="方正仿宋_GB18030"/>
                <w:color w:val="auto"/>
                <w:kern w:val="2"/>
                <w:sz w:val="24"/>
                <w:szCs w:val="24"/>
                <w:highlight w:val="none"/>
              </w:rPr>
            </w:pPr>
            <w:r>
              <w:rPr>
                <w:rFonts w:hint="eastAsia" w:ascii="方正仿宋_GB18030" w:hAnsi="方正仿宋_GB18030" w:eastAsia="方正仿宋_GB18030" w:cs="方正仿宋_GB18030"/>
                <w:color w:val="auto"/>
                <w:kern w:val="2"/>
                <w:sz w:val="24"/>
                <w:szCs w:val="24"/>
                <w:highlight w:val="none"/>
              </w:rPr>
              <w:t>小计：</w:t>
            </w:r>
          </w:p>
        </w:tc>
      </w:tr>
    </w:tbl>
    <w:p w14:paraId="2B1E8EDB">
      <w:pPr>
        <w:pageBreakBefore w:val="0"/>
        <w:kinsoku/>
        <w:wordWrap/>
        <w:topLinePunct w:val="0"/>
        <w:bidi w:val="0"/>
        <w:spacing w:beforeAutospacing="0" w:afterAutospacing="0" w:line="460" w:lineRule="exact"/>
        <w:textAlignment w:val="auto"/>
        <w:rPr>
          <w:rFonts w:hint="eastAsia" w:ascii="方正仿宋_GB18030" w:hAnsi="方正仿宋_GB18030" w:eastAsia="方正仿宋_GB18030" w:cs="方正仿宋_GB18030"/>
          <w:color w:val="auto"/>
          <w:sz w:val="24"/>
          <w:szCs w:val="24"/>
          <w:highlight w:val="none"/>
        </w:rPr>
      </w:pPr>
    </w:p>
    <w:p w14:paraId="06161CE2">
      <w:pPr>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方正仿宋_GB18030" w:hAnsi="方正仿宋_GB18030" w:eastAsia="方正仿宋_GB18030" w:cs="方正仿宋_GB18030"/>
          <w:b/>
          <w:color w:val="auto"/>
          <w:sz w:val="24"/>
          <w:szCs w:val="24"/>
          <w:highlight w:val="none"/>
        </w:rPr>
        <w:t>注：最终合同</w:t>
      </w:r>
      <w:r>
        <w:rPr>
          <w:rFonts w:hint="eastAsia" w:ascii="方正仿宋_GB18030" w:hAnsi="方正仿宋_GB18030" w:eastAsia="方正仿宋_GB18030" w:cs="方正仿宋_GB18030"/>
          <w:b/>
          <w:color w:val="auto"/>
          <w:sz w:val="24"/>
          <w:szCs w:val="24"/>
          <w:highlight w:val="none"/>
          <w:lang w:eastAsia="zh-CN"/>
        </w:rPr>
        <w:t>以</w:t>
      </w:r>
      <w:r>
        <w:rPr>
          <w:rFonts w:hint="eastAsia" w:ascii="方正仿宋_GB18030" w:hAnsi="方正仿宋_GB18030" w:eastAsia="方正仿宋_GB18030" w:cs="方正仿宋_GB18030"/>
          <w:b/>
          <w:color w:val="auto"/>
          <w:sz w:val="24"/>
          <w:szCs w:val="24"/>
          <w:highlight w:val="none"/>
        </w:rPr>
        <w:t>与甲方签订的合同为准。</w:t>
      </w:r>
    </w:p>
    <w:p w14:paraId="5CF456F8">
      <w:pPr>
        <w:pStyle w:val="2"/>
        <w:bidi w:val="0"/>
        <w:jc w:val="center"/>
        <w:rPr>
          <w:rFonts w:hint="eastAsia" w:ascii="方正仿宋_GB18030" w:hAnsi="方正仿宋_GB18030" w:eastAsia="方正仿宋_GB18030" w:cs="方正仿宋_GB18030"/>
          <w:sz w:val="32"/>
          <w:szCs w:val="32"/>
          <w:highlight w:val="none"/>
          <w:lang w:val="en-US" w:eastAsia="zh-CN"/>
        </w:rPr>
      </w:pPr>
      <w:bookmarkStart w:id="832" w:name="_Toc19883"/>
      <w:bookmarkStart w:id="833" w:name="_Toc6404"/>
      <w:bookmarkStart w:id="834" w:name="_Toc349637926"/>
      <w:bookmarkStart w:id="835" w:name="_Toc349573127"/>
      <w:bookmarkStart w:id="836" w:name="_Toc21107"/>
      <w:bookmarkStart w:id="837" w:name="_Toc468707225"/>
      <w:bookmarkStart w:id="838" w:name="_Toc298240411"/>
      <w:bookmarkStart w:id="839" w:name="_Toc2436"/>
      <w:r>
        <w:rPr>
          <w:rFonts w:hint="eastAsia" w:ascii="方正仿宋_GB18030" w:hAnsi="方正仿宋_GB18030" w:eastAsia="方正仿宋_GB18030" w:cs="方正仿宋_GB18030"/>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方正仿宋_GB18030" w:hAnsi="方正仿宋_GB18030" w:eastAsia="方正仿宋_GB18030" w:cs="方正仿宋_GB18030"/>
          <w:sz w:val="32"/>
          <w:szCs w:val="32"/>
          <w:highlight w:val="none"/>
          <w:lang w:val="en-US" w:eastAsia="zh-CN"/>
        </w:rPr>
        <w:t>项目需求</w:t>
      </w:r>
      <w:bookmarkEnd w:id="839"/>
    </w:p>
    <w:bookmarkEnd w:id="840"/>
    <w:p w14:paraId="7FB4D619">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4249BA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（一）变更签证管理</w:t>
      </w:r>
    </w:p>
    <w:p w14:paraId="2A4C365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14:paraId="129C5B44">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14:paraId="46233F7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（二）质量管理</w:t>
      </w:r>
    </w:p>
    <w:p w14:paraId="7785CFCB">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14:paraId="11D69180">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 xml:space="preserve"> （三）工期管理</w:t>
      </w:r>
    </w:p>
    <w:p w14:paraId="5480E995">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14:paraId="69A82D7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（四）安全管理</w:t>
      </w:r>
    </w:p>
    <w:p w14:paraId="5BEF7A8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14:paraId="6796ADB2">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（五）工程进度款支付管理</w:t>
      </w:r>
    </w:p>
    <w:p w14:paraId="4BF7669D">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14:paraId="3EB7BBDA">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（六）竣工结算管理</w:t>
      </w:r>
    </w:p>
    <w:p w14:paraId="49522C9E">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14:paraId="6D19A493">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（七）工程质保管理</w:t>
      </w:r>
    </w:p>
    <w:p w14:paraId="032D2E25">
      <w:pPr>
        <w:pageBreakBefore w:val="0"/>
        <w:kinsoku/>
        <w:wordWrap/>
        <w:topLinePunct w:val="0"/>
        <w:bidi w:val="0"/>
        <w:spacing w:beforeAutospacing="0" w:afterAutospacing="0" w:line="360" w:lineRule="auto"/>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14:paraId="132CFFDF">
      <w:pPr>
        <w:pageBreakBefore w:val="0"/>
        <w:kinsoku/>
        <w:wordWrap/>
        <w:topLinePunct w:val="0"/>
        <w:bidi w:val="0"/>
        <w:spacing w:beforeAutospacing="0" w:afterAutospacing="0" w:line="360" w:lineRule="auto"/>
        <w:ind w:left="0" w:leftChars="0" w:right="0" w:firstLine="480" w:firstLineChars="200"/>
        <w:rPr>
          <w:rFonts w:hint="default" w:ascii="方正仿宋_GB18030" w:hAnsi="方正仿宋_GB18030" w:eastAsia="方正仿宋_GB18030" w:cs="方正仿宋_GB18030"/>
          <w:bCs/>
          <w:color w:val="auto"/>
          <w:kern w:val="0"/>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（八）工程量清单详见附件</w:t>
      </w:r>
    </w:p>
    <w:p w14:paraId="5A1E477B">
      <w:pPr>
        <w:pageBreakBefore w:val="0"/>
        <w:kinsoku/>
        <w:wordWrap/>
        <w:topLinePunct w:val="0"/>
        <w:bidi w:val="0"/>
        <w:spacing w:beforeAutospacing="0" w:afterAutospacing="0" w:line="360" w:lineRule="auto"/>
        <w:ind w:left="0" w:leftChars="0" w:right="0" w:firstLine="560" w:firstLineChars="200"/>
        <w:rPr>
          <w:rFonts w:hint="eastAsia" w:ascii="方正仿宋_GB18030" w:hAnsi="方正仿宋_GB18030" w:eastAsia="方正仿宋_GB18030" w:cs="方正仿宋_GB18030"/>
          <w:bCs/>
          <w:color w:val="auto"/>
          <w:kern w:val="0"/>
          <w:sz w:val="28"/>
          <w:szCs w:val="28"/>
          <w:highlight w:val="none"/>
          <w:lang w:val="en-US" w:eastAsia="zh-CN"/>
        </w:rPr>
      </w:pPr>
    </w:p>
    <w:p w14:paraId="5147D7B6">
      <w:pPr>
        <w:pageBreakBefore w:val="0"/>
        <w:kinsoku/>
        <w:wordWrap/>
        <w:topLinePunct w:val="0"/>
        <w:bidi w:val="0"/>
        <w:spacing w:beforeAutospacing="0" w:afterAutospacing="0" w:line="500" w:lineRule="exact"/>
        <w:ind w:left="0" w:leftChars="0" w:right="0" w:firstLine="480" w:firstLineChars="200"/>
        <w:rPr>
          <w:rFonts w:hint="eastAsia" w:ascii="方正仿宋_GB18030" w:hAnsi="方正仿宋_GB18030" w:eastAsia="方正仿宋_GB18030" w:cs="方正仿宋_GB18030"/>
          <w:bCs/>
          <w:color w:val="auto"/>
          <w:kern w:val="0"/>
          <w:sz w:val="24"/>
          <w:szCs w:val="24"/>
          <w:highlight w:val="none"/>
          <w:lang w:val="en-US" w:eastAsia="zh-CN"/>
        </w:rPr>
      </w:pPr>
    </w:p>
    <w:p w14:paraId="1EC18578">
      <w:pPr>
        <w:rPr>
          <w:rFonts w:hint="eastAsia" w:ascii="方正仿宋_GB18030" w:hAnsi="方正仿宋_GB18030" w:eastAsia="方正仿宋_GB18030" w:cs="方正仿宋_GB18030"/>
          <w:b/>
          <w:bCs/>
          <w:color w:val="auto"/>
          <w:sz w:val="32"/>
          <w:szCs w:val="28"/>
          <w:highlight w:val="none"/>
        </w:rPr>
      </w:pPr>
      <w:r>
        <w:rPr>
          <w:rFonts w:hint="eastAsia" w:ascii="方正仿宋_GB18030" w:hAnsi="方正仿宋_GB18030" w:eastAsia="方正仿宋_GB18030" w:cs="方正仿宋_GB18030"/>
          <w:bCs/>
          <w:color w:val="auto"/>
          <w:kern w:val="0"/>
          <w:sz w:val="24"/>
          <w:szCs w:val="24"/>
          <w:highlight w:val="none"/>
          <w:lang w:val="en-US" w:eastAsia="zh-CN"/>
        </w:rPr>
        <w:br w:type="page"/>
      </w:r>
      <w:bookmarkStart w:id="841" w:name="_Toc15820"/>
      <w:bookmarkStart w:id="842" w:name="_Toc17684"/>
    </w:p>
    <w:p w14:paraId="1BD05CFA">
      <w:pPr>
        <w:bidi w:val="0"/>
        <w:jc w:val="center"/>
        <w:outlineLvl w:val="0"/>
        <w:rPr>
          <w:rFonts w:hint="eastAsia" w:ascii="方正仿宋_GB18030" w:hAnsi="方正仿宋_GB18030" w:eastAsia="方正仿宋_GB18030" w:cs="方正仿宋_GB18030"/>
          <w:b/>
          <w:bCs/>
          <w:color w:val="auto"/>
          <w:sz w:val="32"/>
          <w:szCs w:val="28"/>
          <w:highlight w:val="none"/>
        </w:rPr>
      </w:pPr>
      <w:bookmarkStart w:id="843" w:name="_Toc9304"/>
      <w:r>
        <w:rPr>
          <w:rFonts w:hint="eastAsia" w:ascii="方正仿宋_GB18030" w:hAnsi="方正仿宋_GB18030" w:eastAsia="方正仿宋_GB18030" w:cs="方正仿宋_GB18030"/>
          <w:b/>
          <w:bCs/>
          <w:color w:val="auto"/>
          <w:sz w:val="32"/>
          <w:szCs w:val="28"/>
          <w:highlight w:val="none"/>
          <w:lang w:val="en-US" w:eastAsia="zh-CN"/>
        </w:rPr>
        <w:t xml:space="preserve">第五部分  </w:t>
      </w:r>
      <w:r>
        <w:rPr>
          <w:rFonts w:hint="eastAsia" w:ascii="方正仿宋_GB18030" w:hAnsi="方正仿宋_GB18030" w:eastAsia="方正仿宋_GB18030" w:cs="方正仿宋_GB18030"/>
          <w:b/>
          <w:bCs/>
          <w:color w:val="auto"/>
          <w:sz w:val="32"/>
          <w:szCs w:val="28"/>
          <w:highlight w:val="none"/>
        </w:rPr>
        <w:t>范</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本</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格</w:t>
      </w:r>
      <w:r>
        <w:rPr>
          <w:rFonts w:hint="eastAsia" w:ascii="方正仿宋_GB18030" w:hAnsi="方正仿宋_GB18030" w:eastAsia="方正仿宋_GB18030" w:cs="方正仿宋_GB18030"/>
          <w:b/>
          <w:bCs/>
          <w:color w:val="auto"/>
          <w:sz w:val="32"/>
          <w:szCs w:val="28"/>
          <w:highlight w:val="none"/>
          <w:lang w:val="en-US" w:eastAsia="zh-CN"/>
        </w:rPr>
        <w:t xml:space="preserve"> </w:t>
      </w:r>
      <w:r>
        <w:rPr>
          <w:rFonts w:hint="eastAsia" w:ascii="方正仿宋_GB18030" w:hAnsi="方正仿宋_GB18030" w:eastAsia="方正仿宋_GB18030" w:cs="方正仿宋_GB18030"/>
          <w:b/>
          <w:bCs/>
          <w:color w:val="auto"/>
          <w:sz w:val="32"/>
          <w:szCs w:val="28"/>
          <w:highlight w:val="none"/>
        </w:rPr>
        <w:t>式</w:t>
      </w:r>
      <w:bookmarkEnd w:id="841"/>
      <w:bookmarkEnd w:id="842"/>
      <w:bookmarkEnd w:id="843"/>
    </w:p>
    <w:p w14:paraId="0E3518A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bookmarkStart w:id="844" w:name="_Toc420348768"/>
      <w:bookmarkStart w:id="845" w:name="_Toc4487_WPSOffice_Level1"/>
    </w:p>
    <w:p w14:paraId="3DCBC7B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ED0F9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4160E4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4EF8282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14913E7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u w:val="single"/>
        </w:rPr>
      </w:pPr>
    </w:p>
    <w:p w14:paraId="69DC307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32"/>
          <w:szCs w:val="32"/>
          <w:highlight w:val="none"/>
        </w:rPr>
      </w:pPr>
      <w:r>
        <w:rPr>
          <w:rFonts w:hint="eastAsia" w:ascii="方正仿宋_GB18030" w:hAnsi="方正仿宋_GB18030" w:eastAsia="方正仿宋_GB18030" w:cs="方正仿宋_GB18030"/>
          <w:b/>
          <w:color w:val="auto"/>
          <w:sz w:val="32"/>
          <w:szCs w:val="32"/>
          <w:highlight w:val="none"/>
          <w:u w:val="single"/>
        </w:rPr>
        <w:t xml:space="preserve">(项目名称)  </w:t>
      </w:r>
    </w:p>
    <w:p w14:paraId="58580E8E">
      <w:pPr>
        <w:rPr>
          <w:rFonts w:hint="eastAsia" w:ascii="方正仿宋_GB18030" w:hAnsi="方正仿宋_GB18030" w:eastAsia="方正仿宋_GB18030" w:cs="方正仿宋_GB18030"/>
          <w:color w:val="auto"/>
          <w:highlight w:val="none"/>
        </w:rPr>
      </w:pPr>
    </w:p>
    <w:p w14:paraId="56C522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029935E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748D6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7A8395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7D56AE3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r>
        <w:rPr>
          <w:rFonts w:hint="eastAsia" w:ascii="方正仿宋_GB18030" w:hAnsi="方正仿宋_GB18030" w:eastAsia="方正仿宋_GB18030" w:cs="方正仿宋_GB18030"/>
          <w:b/>
          <w:color w:val="auto"/>
          <w:sz w:val="44"/>
          <w:szCs w:val="44"/>
          <w:highlight w:val="none"/>
        </w:rPr>
        <w:t>投标文件</w:t>
      </w:r>
    </w:p>
    <w:p w14:paraId="15E1EC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1246006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44"/>
          <w:szCs w:val="44"/>
          <w:highlight w:val="none"/>
        </w:rPr>
      </w:pPr>
    </w:p>
    <w:p w14:paraId="330005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color w:val="auto"/>
          <w:sz w:val="24"/>
          <w:highlight w:val="none"/>
        </w:rPr>
      </w:pPr>
    </w:p>
    <w:p w14:paraId="7B8370AF">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644B77">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投  标  人：</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u w:val="single"/>
        </w:rPr>
        <w:tab/>
      </w:r>
      <w:r>
        <w:rPr>
          <w:rFonts w:hint="eastAsia" w:ascii="方正仿宋_GB18030" w:hAnsi="方正仿宋_GB18030" w:eastAsia="方正仿宋_GB18030" w:cs="方正仿宋_GB18030"/>
          <w:b/>
          <w:color w:val="auto"/>
          <w:sz w:val="28"/>
          <w:szCs w:val="28"/>
          <w:highlight w:val="none"/>
          <w:u w:val="single"/>
        </w:rPr>
        <w:t xml:space="preserve"> （盖公章）        </w:t>
      </w:r>
    </w:p>
    <w:p w14:paraId="69B5C5EB">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D2BFA9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法 定 代 表 人</w:t>
      </w:r>
    </w:p>
    <w:p w14:paraId="57103202">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2ECE03C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r>
        <w:rPr>
          <w:rFonts w:hint="eastAsia" w:ascii="方正仿宋_GB18030" w:hAnsi="方正仿宋_GB18030" w:eastAsia="方正仿宋_GB18030" w:cs="方正仿宋_GB18030"/>
          <w:b/>
          <w:color w:val="auto"/>
          <w:sz w:val="28"/>
          <w:szCs w:val="28"/>
          <w:highlight w:val="none"/>
        </w:rPr>
        <w:t>或其委托代理人：</w:t>
      </w:r>
      <w:r>
        <w:rPr>
          <w:rFonts w:hint="eastAsia" w:ascii="方正仿宋_GB18030" w:hAnsi="方正仿宋_GB18030" w:eastAsia="方正仿宋_GB18030" w:cs="方正仿宋_GB18030"/>
          <w:b/>
          <w:color w:val="auto"/>
          <w:sz w:val="28"/>
          <w:szCs w:val="28"/>
          <w:highlight w:val="none"/>
          <w:u w:val="single"/>
        </w:rPr>
        <w:t xml:space="preserve">        （签字或盖章）          </w:t>
      </w:r>
    </w:p>
    <w:p w14:paraId="467BCD2E">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73BD5591">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rPr>
      </w:pPr>
    </w:p>
    <w:p w14:paraId="6D6C84F5">
      <w:pPr>
        <w:pageBreakBefore w:val="0"/>
        <w:kinsoku/>
        <w:wordWrap/>
        <w:topLinePunct w:val="0"/>
        <w:bidi w:val="0"/>
        <w:snapToGrid w:val="0"/>
        <w:spacing w:beforeAutospacing="0" w:afterAutospacing="0" w:line="460" w:lineRule="exact"/>
        <w:ind w:firstLine="561" w:firstLineChars="200"/>
        <w:rPr>
          <w:rFonts w:hint="eastAsia" w:ascii="方正仿宋_GB18030" w:hAnsi="方正仿宋_GB18030" w:eastAsia="方正仿宋_GB18030" w:cs="方正仿宋_GB18030"/>
          <w:b/>
          <w:color w:val="auto"/>
          <w:sz w:val="28"/>
          <w:szCs w:val="28"/>
          <w:highlight w:val="none"/>
          <w:u w:val="single"/>
        </w:rPr>
      </w:pPr>
      <w:r>
        <w:rPr>
          <w:rFonts w:hint="eastAsia" w:ascii="方正仿宋_GB18030" w:hAnsi="方正仿宋_GB18030" w:eastAsia="方正仿宋_GB18030" w:cs="方正仿宋_GB18030"/>
          <w:b/>
          <w:color w:val="auto"/>
          <w:sz w:val="28"/>
          <w:szCs w:val="28"/>
          <w:highlight w:val="none"/>
        </w:rPr>
        <w:t>日  期：</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年</w:t>
      </w:r>
      <w:r>
        <w:rPr>
          <w:rFonts w:hint="eastAsia" w:ascii="方正仿宋_GB18030" w:hAnsi="方正仿宋_GB18030" w:eastAsia="方正仿宋_GB18030" w:cs="方正仿宋_GB18030"/>
          <w:b/>
          <w:color w:val="auto"/>
          <w:sz w:val="28"/>
          <w:szCs w:val="28"/>
          <w:highlight w:val="none"/>
          <w:u w:val="single"/>
        </w:rPr>
        <w:t xml:space="preserve">     </w:t>
      </w:r>
      <w:r>
        <w:rPr>
          <w:rFonts w:hint="eastAsia" w:ascii="方正仿宋_GB18030" w:hAnsi="方正仿宋_GB18030" w:eastAsia="方正仿宋_GB18030" w:cs="方正仿宋_GB18030"/>
          <w:b/>
          <w:color w:val="auto"/>
          <w:sz w:val="28"/>
          <w:szCs w:val="28"/>
          <w:highlight w:val="none"/>
        </w:rPr>
        <w:t xml:space="preserve"> 月</w:t>
      </w:r>
      <w:r>
        <w:rPr>
          <w:rFonts w:hint="eastAsia" w:ascii="方正仿宋_GB18030" w:hAnsi="方正仿宋_GB18030" w:eastAsia="方正仿宋_GB18030" w:cs="方正仿宋_GB18030"/>
          <w:b/>
          <w:color w:val="auto"/>
          <w:sz w:val="28"/>
          <w:szCs w:val="28"/>
          <w:highlight w:val="none"/>
          <w:u w:val="single"/>
        </w:rPr>
        <w:t xml:space="preserve">    </w:t>
      </w:r>
    </w:p>
    <w:p w14:paraId="4C467B8B">
      <w:pPr>
        <w:pageBreakBefore w:val="0"/>
        <w:kinsoku/>
        <w:wordWrap/>
        <w:topLinePunct w:val="0"/>
        <w:bidi w:val="0"/>
        <w:snapToGrid w:val="0"/>
        <w:spacing w:beforeAutospacing="0" w:afterAutospacing="0" w:line="460" w:lineRule="exact"/>
        <w:rPr>
          <w:rFonts w:hint="eastAsia" w:ascii="方正仿宋_GB18030" w:hAnsi="方正仿宋_GB18030" w:eastAsia="方正仿宋_GB18030" w:cs="方正仿宋_GB18030"/>
          <w:b/>
          <w:color w:val="auto"/>
          <w:sz w:val="28"/>
          <w:szCs w:val="28"/>
          <w:highlight w:val="none"/>
          <w:u w:val="single"/>
        </w:rPr>
      </w:pPr>
    </w:p>
    <w:p w14:paraId="1EA7C7CA">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br w:type="page"/>
      </w:r>
    </w:p>
    <w:p w14:paraId="28660C59">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bookmarkStart w:id="846" w:name="_Toc514163722"/>
      <w:bookmarkStart w:id="847" w:name="_Toc514163609"/>
      <w:r>
        <w:rPr>
          <w:rFonts w:hint="eastAsia" w:ascii="方正仿宋_GB18030" w:hAnsi="方正仿宋_GB18030" w:eastAsia="方正仿宋_GB18030" w:cs="方正仿宋_GB18030"/>
          <w:color w:val="auto"/>
          <w:sz w:val="24"/>
          <w:szCs w:val="24"/>
          <w:highlight w:val="none"/>
        </w:rPr>
        <w:t>目录</w:t>
      </w:r>
      <w:bookmarkEnd w:id="846"/>
      <w:bookmarkEnd w:id="847"/>
    </w:p>
    <w:p w14:paraId="72364340">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商务标目录</w:t>
      </w:r>
    </w:p>
    <w:p w14:paraId="40F593C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一、</w:t>
      </w:r>
      <w:r>
        <w:rPr>
          <w:rFonts w:hint="eastAsia" w:ascii="方正仿宋_GB18030" w:hAnsi="方正仿宋_GB18030" w:eastAsia="方正仿宋_GB18030" w:cs="方正仿宋_GB18030"/>
          <w:color w:val="auto"/>
          <w:sz w:val="24"/>
          <w:szCs w:val="24"/>
          <w:highlight w:val="none"/>
        </w:rPr>
        <w:t>投标承诺书（一）</w:t>
      </w:r>
    </w:p>
    <w:p w14:paraId="5A23CDB5">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投标承诺书（二）</w:t>
      </w:r>
    </w:p>
    <w:p w14:paraId="3C4DCF4C">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投标报价表</w:t>
      </w:r>
    </w:p>
    <w:p w14:paraId="3E9073F7">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val="en-US" w:eastAsia="zh-CN"/>
        </w:rPr>
        <w:t>法定代表人身份证明书</w:t>
      </w:r>
    </w:p>
    <w:p w14:paraId="5170086A">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Fonts w:hint="eastAsia" w:ascii="方正仿宋_GB18030" w:hAnsi="方正仿宋_GB18030" w:eastAsia="方正仿宋_GB18030" w:cs="方正仿宋_GB18030"/>
          <w:color w:val="auto"/>
          <w:sz w:val="24"/>
          <w:szCs w:val="24"/>
          <w:highlight w:val="none"/>
          <w:lang w:eastAsia="zh-CN"/>
        </w:rPr>
        <w:t>法定代表人授权委托书</w:t>
      </w:r>
    </w:p>
    <w:p w14:paraId="70C0FAAF">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投标人资格说明</w:t>
      </w:r>
    </w:p>
    <w:p w14:paraId="4DD1F619">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5-1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供应商基本情况表</w:t>
      </w:r>
    </w:p>
    <w:p w14:paraId="7183DABD">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val="0"/>
          <w:bCs w:val="0"/>
          <w:color w:val="auto"/>
          <w:kern w:val="2"/>
          <w:sz w:val="24"/>
          <w:szCs w:val="24"/>
          <w:highlight w:val="none"/>
          <w:lang w:val="zh-CN" w:eastAsia="zh-CN" w:bidi="zh-CN"/>
        </w:rPr>
        <w:t>磋商响应保证金汇款凭证</w:t>
      </w:r>
    </w:p>
    <w:p w14:paraId="18BEDFB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r>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t>5-3 具有良好的商业信誉和健全的财务会计制度</w:t>
      </w:r>
    </w:p>
    <w:p w14:paraId="7E33DE8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5-4 依法缴纳税收和社会保障资金的相关材料</w:t>
      </w:r>
    </w:p>
    <w:p w14:paraId="25F9C74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kern w:val="0"/>
          <w:sz w:val="24"/>
          <w:szCs w:val="24"/>
          <w:highlight w:val="none"/>
          <w:lang w:val="en-US" w:eastAsia="zh-CN" w:bidi="zh-CN"/>
        </w:rPr>
      </w:pPr>
      <w:r>
        <w:rPr>
          <w:rFonts w:hint="eastAsia" w:ascii="方正仿宋_GB18030" w:hAnsi="方正仿宋_GB18030" w:eastAsia="方正仿宋_GB18030" w:cs="方正仿宋_GB18030"/>
          <w:color w:val="auto"/>
          <w:kern w:val="0"/>
          <w:sz w:val="24"/>
          <w:szCs w:val="24"/>
          <w:highlight w:val="none"/>
          <w:lang w:val="en-US" w:eastAsia="zh-CN" w:bidi="zh-CN"/>
        </w:rPr>
        <w:t>5-5 具备履行合同所必需的设备和专业技术能力的证明材料</w:t>
      </w:r>
    </w:p>
    <w:p w14:paraId="4A9E81A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5-6 参加政府采购活动前三年内在经营活动中没有重大违法记录的书面声明</w:t>
      </w:r>
    </w:p>
    <w:p w14:paraId="6BE2AF5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5-7 提供符合采购政策的证明材料</w:t>
      </w:r>
    </w:p>
    <w:p w14:paraId="41F17282">
      <w:pPr>
        <w:ind w:firstLine="240" w:firstLineChars="100"/>
        <w:jc w:val="left"/>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5-8 声明函</w:t>
      </w:r>
    </w:p>
    <w:p w14:paraId="0B9F1579">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六、供应商近三年（2023年1月1日-至今）类似业绩证明材料</w:t>
      </w:r>
    </w:p>
    <w:p w14:paraId="1DCDF4ED">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七、项目负责人简历</w:t>
      </w:r>
    </w:p>
    <w:p w14:paraId="5EB56635">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八、拟投入本项目的主要成员表</w:t>
      </w:r>
    </w:p>
    <w:p w14:paraId="68B8E2C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九、反商业贿赂承诺书</w:t>
      </w:r>
    </w:p>
    <w:p w14:paraId="74B55E5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十、商务条款响应及偏离表</w:t>
      </w:r>
    </w:p>
    <w:p w14:paraId="1CA5D6F2">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十一、供应商认为有必要提供的其他资料（保修服务承诺及措施）</w:t>
      </w:r>
    </w:p>
    <w:p w14:paraId="2C9F7D0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center"/>
        <w:textAlignment w:val="auto"/>
        <w:rPr>
          <w:rFonts w:hint="eastAsia" w:ascii="方正仿宋_GB18030" w:hAnsi="方正仿宋_GB18030" w:eastAsia="方正仿宋_GB18030" w:cs="方正仿宋_GB18030"/>
          <w:b/>
          <w:bCs/>
          <w:color w:val="auto"/>
          <w:sz w:val="24"/>
          <w:szCs w:val="24"/>
          <w:highlight w:val="none"/>
          <w:lang w:val="en-US" w:eastAsia="zh-CN"/>
        </w:rPr>
      </w:pPr>
      <w:bookmarkStart w:id="848" w:name="_Toc21670"/>
      <w:r>
        <w:rPr>
          <w:rFonts w:hint="eastAsia" w:ascii="方正仿宋_GB18030" w:hAnsi="方正仿宋_GB18030" w:eastAsia="方正仿宋_GB18030" w:cs="方正仿宋_GB18030"/>
          <w:b/>
          <w:bCs/>
          <w:color w:val="auto"/>
          <w:sz w:val="24"/>
          <w:szCs w:val="24"/>
          <w:highlight w:val="none"/>
          <w:lang w:val="en-US" w:eastAsia="zh-CN"/>
        </w:rPr>
        <w:t>技术</w:t>
      </w:r>
      <w:bookmarkEnd w:id="848"/>
      <w:r>
        <w:rPr>
          <w:rFonts w:hint="eastAsia" w:ascii="方正仿宋_GB18030" w:hAnsi="方正仿宋_GB18030" w:eastAsia="方正仿宋_GB18030" w:cs="方正仿宋_GB18030"/>
          <w:b/>
          <w:bCs/>
          <w:color w:val="auto"/>
          <w:sz w:val="24"/>
          <w:szCs w:val="24"/>
          <w:highlight w:val="none"/>
          <w:lang w:val="en-US" w:eastAsia="zh-CN"/>
        </w:rPr>
        <w:t>标目录</w:t>
      </w:r>
    </w:p>
    <w:p w14:paraId="5E038DF4">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一、投标人应根据招标工程的具体情况，编制相应的施工组织设计。</w:t>
      </w:r>
    </w:p>
    <w:p w14:paraId="4DE08ACA">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二、施工组织设计包括下列内容：</w:t>
      </w:r>
    </w:p>
    <w:p w14:paraId="46B563FF">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1、施工组织部署</w:t>
      </w:r>
    </w:p>
    <w:p w14:paraId="5540DDB3">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（1）流水段划分；</w:t>
      </w:r>
    </w:p>
    <w:p w14:paraId="346B758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（2）资源配备的施工设备</w:t>
      </w:r>
    </w:p>
    <w:p w14:paraId="689A99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（3）机具配置；</w:t>
      </w:r>
    </w:p>
    <w:p w14:paraId="050C783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（4）各项交叉作业。</w:t>
      </w:r>
    </w:p>
    <w:p w14:paraId="0A9D8BE6">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2、施工方案与技术措施</w:t>
      </w:r>
    </w:p>
    <w:p w14:paraId="47ACDE2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（1）施工准备</w:t>
      </w:r>
    </w:p>
    <w:p w14:paraId="1FCA432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（2）施工现场管理</w:t>
      </w:r>
    </w:p>
    <w:p w14:paraId="3FD31D1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FFFECD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（4）施工进度保证措施</w:t>
      </w:r>
    </w:p>
    <w:p w14:paraId="1F39CD3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（5）分部工程施工方案</w:t>
      </w:r>
    </w:p>
    <w:p w14:paraId="7DA93C0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3、施工进度计划</w:t>
      </w:r>
    </w:p>
    <w:p w14:paraId="03F88EFE">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（1）施工技术；</w:t>
      </w:r>
    </w:p>
    <w:p w14:paraId="1E03752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（2）现场情况；</w:t>
      </w:r>
    </w:p>
    <w:p w14:paraId="263FC9E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（3）材料物资；</w:t>
      </w:r>
    </w:p>
    <w:p w14:paraId="0F67E60D">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（4）现场机械；</w:t>
      </w:r>
    </w:p>
    <w:p w14:paraId="3237EE9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（5）队伍准备</w:t>
      </w:r>
    </w:p>
    <w:p w14:paraId="755D96E8">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4、质量及安全保证措施 </w:t>
      </w:r>
    </w:p>
    <w:p w14:paraId="5495A7B4">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（1）质量管理保证措施</w:t>
      </w:r>
    </w:p>
    <w:p w14:paraId="0669DC5A">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（2）安全生产措施</w:t>
      </w:r>
    </w:p>
    <w:p w14:paraId="1278E897">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w:t>
      </w:r>
      <w:r>
        <w:rPr>
          <w:rFonts w:hint="eastAsia" w:ascii="方正仿宋_GB18030" w:hAnsi="方正仿宋_GB18030" w:eastAsia="方正仿宋_GB18030" w:cs="方正仿宋_GB18030"/>
          <w:color w:val="auto"/>
          <w:sz w:val="24"/>
          <w:szCs w:val="24"/>
          <w:highlight w:val="none"/>
        </w:rPr>
        <w:t>、应急响应方案</w:t>
      </w:r>
    </w:p>
    <w:p w14:paraId="73199DE5">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、现场扬尘防治方案</w:t>
      </w:r>
    </w:p>
    <w:p w14:paraId="35065334">
      <w:pPr>
        <w:rPr>
          <w:rFonts w:hint="eastAsia" w:ascii="方正仿宋_GB18030" w:hAnsi="方正仿宋_GB18030" w:eastAsia="方正仿宋_GB18030" w:cs="方正仿宋_GB18030"/>
          <w:bCs/>
          <w:color w:val="auto"/>
          <w:sz w:val="24"/>
          <w:szCs w:val="24"/>
          <w:highlight w:val="none"/>
        </w:rPr>
      </w:pPr>
    </w:p>
    <w:p w14:paraId="20746D3E">
      <w:pPr>
        <w:rPr>
          <w:rFonts w:hint="eastAsia" w:ascii="方正仿宋_GB18030" w:hAnsi="方正仿宋_GB18030" w:eastAsia="方正仿宋_GB18030" w:cs="方正仿宋_GB18030"/>
          <w:bCs/>
          <w:color w:val="auto"/>
          <w:sz w:val="24"/>
          <w:szCs w:val="24"/>
          <w:highlight w:val="none"/>
          <w:lang w:val="en-US" w:eastAsia="zh-CN"/>
        </w:rPr>
      </w:pPr>
    </w:p>
    <w:p w14:paraId="7C3AFD08">
      <w:pPr>
        <w:rPr>
          <w:rFonts w:hint="eastAsia" w:ascii="方正仿宋_GB18030" w:hAnsi="方正仿宋_GB18030" w:eastAsia="方正仿宋_GB18030" w:cs="方正仿宋_GB18030"/>
          <w:b/>
          <w:bCs w:val="0"/>
          <w:color w:val="auto"/>
          <w:sz w:val="24"/>
          <w:szCs w:val="24"/>
          <w:highlight w:val="none"/>
          <w:lang w:val="en-US" w:eastAsia="zh-CN"/>
        </w:rPr>
      </w:pPr>
      <w:r>
        <w:rPr>
          <w:rFonts w:hint="eastAsia" w:ascii="方正仿宋_GB18030" w:hAnsi="方正仿宋_GB18030" w:eastAsia="方正仿宋_GB18030" w:cs="方正仿宋_GB18030"/>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14:paraId="13FDA233">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19181AF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一、投标承诺书（一）</w:t>
      </w:r>
    </w:p>
    <w:p w14:paraId="1748E836">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招标人：</w:t>
      </w:r>
      <w:r>
        <w:rPr>
          <w:rFonts w:hint="eastAsia" w:ascii="方正仿宋_GB18030" w:hAnsi="方正仿宋_GB18030" w:eastAsia="方正仿宋_GB18030" w:cs="方正仿宋_GB18030"/>
          <w:color w:val="auto"/>
          <w:sz w:val="24"/>
          <w:szCs w:val="24"/>
          <w:highlight w:val="none"/>
          <w:u w:val="single"/>
        </w:rPr>
        <w:t xml:space="preserve">                 </w:t>
      </w:r>
    </w:p>
    <w:p w14:paraId="216D2E8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、根据已收到的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14:paraId="5B690EA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r>
        <w:rPr>
          <w:rFonts w:hint="eastAsia" w:ascii="方正仿宋_GB18030" w:hAnsi="方正仿宋_GB18030" w:eastAsia="方正仿宋_GB18030" w:cs="方正仿宋_GB18030"/>
          <w:color w:val="auto"/>
          <w:sz w:val="24"/>
          <w:szCs w:val="24"/>
          <w:highlight w:val="none"/>
          <w:lang w:val="zh-CN"/>
        </w:rPr>
        <w:t>、如果我方中标，非业主原因，我方保证将在下列日期内组织施工。</w:t>
      </w:r>
    </w:p>
    <w:p w14:paraId="03256C5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u w:val="single"/>
          <w:lang w:val="en-US" w:eastAsia="zh-CN"/>
        </w:rPr>
      </w:pPr>
      <w:r>
        <w:rPr>
          <w:rFonts w:hint="eastAsia" w:ascii="方正仿宋_GB18030" w:hAnsi="方正仿宋_GB18030" w:eastAsia="方正仿宋_GB18030" w:cs="方正仿宋_GB18030"/>
          <w:color w:val="auto"/>
          <w:sz w:val="24"/>
          <w:szCs w:val="24"/>
          <w:highlight w:val="none"/>
          <w:lang w:val="zh-CN"/>
        </w:rPr>
        <w:t>工程工期：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none"/>
          <w:lang w:eastAsia="zh-CN"/>
        </w:rPr>
        <w:t>；</w:t>
      </w:r>
      <w:r>
        <w:rPr>
          <w:rFonts w:hint="eastAsia" w:ascii="方正仿宋_GB18030" w:hAnsi="方正仿宋_GB18030" w:eastAsia="方正仿宋_GB18030" w:cs="方正仿宋_GB18030"/>
          <w:color w:val="auto"/>
          <w:sz w:val="24"/>
          <w:szCs w:val="24"/>
          <w:highlight w:val="none"/>
          <w:u w:val="none"/>
          <w:lang w:val="en-US" w:eastAsia="zh-CN"/>
        </w:rPr>
        <w:t xml:space="preserve">    </w:t>
      </w:r>
      <w:r>
        <w:rPr>
          <w:rFonts w:hint="eastAsia" w:ascii="方正仿宋_GB18030" w:hAnsi="方正仿宋_GB18030" w:eastAsia="方正仿宋_GB18030" w:cs="方正仿宋_GB18030"/>
          <w:color w:val="auto"/>
          <w:sz w:val="24"/>
          <w:szCs w:val="24"/>
          <w:highlight w:val="none"/>
          <w:u w:val="none"/>
          <w:lang w:eastAsia="zh-CN"/>
        </w:rPr>
        <w:t>工程保修期：</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u w:val="none"/>
          <w:lang w:val="en-US" w:eastAsia="zh-CN"/>
        </w:rPr>
        <w:t xml:space="preserve"> </w:t>
      </w:r>
    </w:p>
    <w:p w14:paraId="0D5952E3">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r>
        <w:rPr>
          <w:rFonts w:hint="eastAsia" w:ascii="方正仿宋_GB18030" w:hAnsi="方正仿宋_GB18030" w:eastAsia="方正仿宋_GB18030" w:cs="方正仿宋_GB18030"/>
          <w:color w:val="auto"/>
          <w:sz w:val="24"/>
          <w:szCs w:val="24"/>
          <w:highlight w:val="none"/>
          <w:lang w:val="zh-CN"/>
        </w:rPr>
        <w:t>、如果我方中标，非业主原因，我方保证将按下列质量等级完成本工程。</w:t>
      </w:r>
    </w:p>
    <w:p w14:paraId="0CD9FEA5">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zh-CN"/>
        </w:rPr>
        <w:t>质量等级：</w:t>
      </w:r>
      <w:r>
        <w:rPr>
          <w:rFonts w:hint="eastAsia" w:ascii="方正仿宋_GB18030" w:hAnsi="方正仿宋_GB18030" w:eastAsia="方正仿宋_GB18030" w:cs="方正仿宋_GB18030"/>
          <w:color w:val="auto"/>
          <w:sz w:val="24"/>
          <w:szCs w:val="24"/>
          <w:highlight w:val="none"/>
          <w:u w:val="single"/>
        </w:rPr>
        <w:t xml:space="preserve">        </w:t>
      </w:r>
    </w:p>
    <w:p w14:paraId="5C04B90F">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如果我方中标，我方将按磋商文件规定的时间内签订承包合同。如果我方违约，除投标保证金外，我方还将以中标价</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zh-CN"/>
        </w:rPr>
        <w:t>作为赔偿金，同时贵方有权终止我方中标并选择其它中标人。</w:t>
      </w:r>
    </w:p>
    <w:p w14:paraId="15664F36">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5</w:t>
      </w:r>
      <w:r>
        <w:rPr>
          <w:rFonts w:hint="eastAsia" w:ascii="方正仿宋_GB18030" w:hAnsi="方正仿宋_GB18030" w:eastAsia="方正仿宋_GB18030" w:cs="方正仿宋_GB18030"/>
          <w:color w:val="auto"/>
          <w:sz w:val="24"/>
          <w:szCs w:val="24"/>
          <w:highlight w:val="none"/>
          <w:lang w:val="zh-CN"/>
        </w:rPr>
        <w:t>、贵方的磋商文件、中标通知书、我方的投标文件将构成约束双方的合同一部分。</w:t>
      </w:r>
    </w:p>
    <w:p w14:paraId="5ABDB847">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6</w:t>
      </w:r>
      <w:r>
        <w:rPr>
          <w:rFonts w:hint="eastAsia" w:ascii="方正仿宋_GB18030" w:hAnsi="方正仿宋_GB18030" w:eastAsia="方正仿宋_GB18030" w:cs="方正仿宋_GB18030"/>
          <w:color w:val="auto"/>
          <w:sz w:val="24"/>
          <w:szCs w:val="24"/>
          <w:highlight w:val="none"/>
          <w:lang w:val="zh-CN"/>
        </w:rPr>
        <w:t>、如果我方未中标，贵方没有必要对我方做出任何解释和说明，我方将充分尊重和理解贵方的选择。</w:t>
      </w:r>
    </w:p>
    <w:p w14:paraId="2D06446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30C9B06B">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投标人：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（盖章）</w:t>
      </w:r>
    </w:p>
    <w:p w14:paraId="78B733FA">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25A105D">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法定代表人或委托代理人：</w:t>
      </w:r>
      <w:r>
        <w:rPr>
          <w:rFonts w:hint="eastAsia" w:ascii="方正仿宋_GB18030" w:hAnsi="方正仿宋_GB18030" w:eastAsia="方正仿宋_GB18030" w:cs="方正仿宋_GB18030"/>
          <w:color w:val="auto"/>
          <w:sz w:val="24"/>
          <w:szCs w:val="24"/>
          <w:highlight w:val="none"/>
          <w:u w:val="single"/>
          <w:lang w:val="zh-CN"/>
        </w:rPr>
        <w:t xml:space="preserve">            </w:t>
      </w:r>
      <w:r>
        <w:rPr>
          <w:rFonts w:hint="eastAsia" w:ascii="方正仿宋_GB18030" w:hAnsi="方正仿宋_GB18030" w:eastAsia="方正仿宋_GB18030" w:cs="方正仿宋_GB18030"/>
          <w:color w:val="auto"/>
          <w:sz w:val="24"/>
          <w:szCs w:val="24"/>
          <w:highlight w:val="none"/>
          <w:lang w:val="zh-CN"/>
        </w:rPr>
        <w:t>（签字或盖章）</w:t>
      </w:r>
    </w:p>
    <w:p w14:paraId="13FE76B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6D838C6F">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日期：</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p>
    <w:p w14:paraId="73A0FED1">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3A4478E8">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投标承诺书（</w:t>
      </w:r>
      <w:r>
        <w:rPr>
          <w:rFonts w:hint="eastAsia" w:ascii="方正仿宋_GB18030" w:hAnsi="方正仿宋_GB18030" w:eastAsia="方正仿宋_GB18030" w:cs="方正仿宋_GB18030"/>
          <w:b/>
          <w:bCs/>
          <w:color w:val="auto"/>
          <w:sz w:val="24"/>
          <w:szCs w:val="24"/>
          <w:highlight w:val="none"/>
          <w:lang w:val="en-US" w:eastAsia="zh-CN"/>
        </w:rPr>
        <w:t>二</w:t>
      </w:r>
      <w:r>
        <w:rPr>
          <w:rFonts w:hint="eastAsia" w:ascii="方正仿宋_GB18030" w:hAnsi="方正仿宋_GB18030" w:eastAsia="方正仿宋_GB18030" w:cs="方正仿宋_GB18030"/>
          <w:b/>
          <w:bCs/>
          <w:color w:val="auto"/>
          <w:sz w:val="24"/>
          <w:szCs w:val="24"/>
          <w:highlight w:val="none"/>
          <w:lang w:val="zh-CN"/>
        </w:rPr>
        <w:t>）</w:t>
      </w:r>
    </w:p>
    <w:p w14:paraId="5BA0E629">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华春建设工程项目管理有限责任公司：</w:t>
      </w:r>
    </w:p>
    <w:p w14:paraId="6ED9478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收到</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lang w:val="en-US" w:eastAsia="zh-CN"/>
        </w:rPr>
        <w:t>(项目名称)</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文件，经认真研究，我们决定参加投标。</w:t>
      </w:r>
    </w:p>
    <w:p w14:paraId="0D173FAD">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1.</w:t>
      </w:r>
      <w:r>
        <w:rPr>
          <w:rFonts w:hint="eastAsia" w:ascii="方正仿宋_GB18030" w:hAnsi="方正仿宋_GB18030" w:eastAsia="方正仿宋_GB18030" w:cs="方正仿宋_GB18030"/>
          <w:color w:val="auto"/>
          <w:sz w:val="24"/>
          <w:szCs w:val="24"/>
          <w:highlight w:val="none"/>
        </w:rPr>
        <w:t>如果</w:t>
      </w:r>
      <w:r>
        <w:rPr>
          <w:rFonts w:hint="eastAsia" w:ascii="方正仿宋_GB18030" w:hAnsi="方正仿宋_GB18030" w:eastAsia="方正仿宋_GB18030" w:cs="方正仿宋_GB18030"/>
          <w:color w:val="auto"/>
          <w:sz w:val="24"/>
          <w:szCs w:val="24"/>
          <w:highlight w:val="none"/>
          <w:lang w:val="en-US" w:eastAsia="zh-CN"/>
        </w:rPr>
        <w:t>我方</w:t>
      </w:r>
      <w:r>
        <w:rPr>
          <w:rFonts w:hint="eastAsia" w:ascii="方正仿宋_GB18030" w:hAnsi="方正仿宋_GB18030" w:eastAsia="方正仿宋_GB18030" w:cs="方正仿宋_GB18030"/>
          <w:color w:val="auto"/>
          <w:sz w:val="24"/>
          <w:szCs w:val="24"/>
          <w:highlight w:val="none"/>
        </w:rPr>
        <w:t>投标书被接受，我们将履行招标文件中规定的每一项要求，按期、按质、按量完成交货和完工任务。</w:t>
      </w:r>
    </w:p>
    <w:p w14:paraId="19DA265F">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2.我方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文件的规定，</w:t>
      </w:r>
      <w:r>
        <w:rPr>
          <w:rFonts w:hint="eastAsia" w:ascii="方正仿宋_GB18030" w:hAnsi="方正仿宋_GB18030" w:eastAsia="方正仿宋_GB18030" w:cs="方正仿宋_GB18030"/>
          <w:color w:val="auto"/>
          <w:sz w:val="24"/>
          <w:szCs w:val="24"/>
          <w:highlight w:val="none"/>
          <w:lang w:eastAsia="zh-CN"/>
        </w:rPr>
        <w:t>本项目磋商响应</w:t>
      </w:r>
      <w:r>
        <w:rPr>
          <w:rFonts w:hint="eastAsia" w:ascii="方正仿宋_GB18030" w:hAnsi="方正仿宋_GB18030" w:eastAsia="方正仿宋_GB18030" w:cs="方正仿宋_GB18030"/>
          <w:color w:val="auto"/>
          <w:sz w:val="24"/>
          <w:szCs w:val="24"/>
          <w:highlight w:val="none"/>
        </w:rPr>
        <w:t>有效期为开标后</w:t>
      </w:r>
      <w:r>
        <w:rPr>
          <w:rFonts w:hint="eastAsia" w:ascii="方正仿宋_GB18030" w:hAnsi="方正仿宋_GB18030" w:eastAsia="方正仿宋_GB18030" w:cs="方正仿宋_GB18030"/>
          <w:color w:val="auto"/>
          <w:sz w:val="24"/>
          <w:szCs w:val="24"/>
          <w:highlight w:val="none"/>
          <w:u w:val="single"/>
          <w:lang w:val="en-US" w:eastAsia="zh-CN"/>
        </w:rPr>
        <w:t>90</w:t>
      </w:r>
      <w:r>
        <w:rPr>
          <w:rFonts w:hint="eastAsia" w:ascii="方正仿宋_GB18030" w:hAnsi="方正仿宋_GB18030" w:eastAsia="方正仿宋_GB18030" w:cs="方正仿宋_GB18030"/>
          <w:color w:val="auto"/>
          <w:sz w:val="24"/>
          <w:szCs w:val="24"/>
          <w:highlight w:val="none"/>
        </w:rPr>
        <w:t>天。</w:t>
      </w:r>
    </w:p>
    <w:p w14:paraId="7C8B3ADE">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3.我方</w:t>
      </w:r>
      <w:r>
        <w:rPr>
          <w:rFonts w:hint="eastAsia" w:ascii="方正仿宋_GB18030" w:hAnsi="方正仿宋_GB18030" w:eastAsia="方正仿宋_GB18030" w:cs="方正仿宋_GB18030"/>
          <w:color w:val="auto"/>
          <w:sz w:val="24"/>
          <w:szCs w:val="24"/>
          <w:highlight w:val="none"/>
        </w:rPr>
        <w:t>愿意提供</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人在招标文件中要求的所有资料。</w:t>
      </w:r>
    </w:p>
    <w:p w14:paraId="5CECA6CB">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4.我方</w:t>
      </w:r>
      <w:r>
        <w:rPr>
          <w:rFonts w:hint="eastAsia" w:ascii="方正仿宋_GB18030" w:hAnsi="方正仿宋_GB18030" w:eastAsia="方正仿宋_GB18030" w:cs="方正仿宋_GB18030"/>
          <w:color w:val="auto"/>
          <w:sz w:val="24"/>
          <w:szCs w:val="24"/>
          <w:highlight w:val="none"/>
        </w:rPr>
        <w:t>认为</w:t>
      </w:r>
      <w:r>
        <w:rPr>
          <w:rFonts w:hint="eastAsia" w:ascii="方正仿宋_GB18030" w:hAnsi="方正仿宋_GB18030" w:eastAsia="方正仿宋_GB18030" w:cs="方正仿宋_GB18030"/>
          <w:color w:val="auto"/>
          <w:sz w:val="24"/>
          <w:szCs w:val="24"/>
          <w:highlight w:val="none"/>
          <w:lang w:val="en-US" w:eastAsia="zh-CN"/>
        </w:rPr>
        <w:t>你方</w:t>
      </w:r>
      <w:r>
        <w:rPr>
          <w:rFonts w:hint="eastAsia" w:ascii="方正仿宋_GB18030" w:hAnsi="方正仿宋_GB18030" w:eastAsia="方正仿宋_GB18030" w:cs="方正仿宋_GB18030"/>
          <w:color w:val="auto"/>
          <w:sz w:val="24"/>
          <w:szCs w:val="24"/>
          <w:highlight w:val="none"/>
        </w:rPr>
        <w:t>有选择或拒绝任何投标者中标的权力。我们理解，最低报价不是中标的唯一条件。</w:t>
      </w:r>
    </w:p>
    <w:p w14:paraId="67837BAA">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5.我方</w:t>
      </w:r>
      <w:r>
        <w:rPr>
          <w:rFonts w:hint="eastAsia" w:ascii="方正仿宋_GB18030" w:hAnsi="方正仿宋_GB18030" w:eastAsia="方正仿宋_GB18030" w:cs="方正仿宋_GB18030"/>
          <w:color w:val="auto"/>
          <w:sz w:val="24"/>
          <w:szCs w:val="24"/>
          <w:highlight w:val="none"/>
        </w:rPr>
        <w:t>愿按</w:t>
      </w:r>
      <w:r>
        <w:rPr>
          <w:rFonts w:hint="eastAsia" w:ascii="方正仿宋_GB18030" w:hAnsi="方正仿宋_GB18030" w:eastAsia="方正仿宋_GB18030" w:cs="方正仿宋_GB18030"/>
          <w:color w:val="auto"/>
          <w:sz w:val="24"/>
          <w:szCs w:val="24"/>
          <w:highlight w:val="none"/>
          <w:lang w:eastAsia="zh-CN"/>
        </w:rPr>
        <w:t>民法典</w:t>
      </w:r>
      <w:r>
        <w:rPr>
          <w:rFonts w:hint="eastAsia" w:ascii="方正仿宋_GB18030" w:hAnsi="方正仿宋_GB18030" w:eastAsia="方正仿宋_GB18030" w:cs="方正仿宋_GB18030"/>
          <w:color w:val="auto"/>
          <w:sz w:val="24"/>
          <w:szCs w:val="24"/>
          <w:highlight w:val="none"/>
        </w:rPr>
        <w:t>履行自己的全部责任。</w:t>
      </w:r>
    </w:p>
    <w:p w14:paraId="72921ED8">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6.</w:t>
      </w:r>
      <w:r>
        <w:rPr>
          <w:rFonts w:hint="eastAsia" w:ascii="方正仿宋_GB18030" w:hAnsi="方正仿宋_GB18030" w:eastAsia="方正仿宋_GB18030" w:cs="方正仿宋_GB18030"/>
          <w:color w:val="auto"/>
          <w:sz w:val="24"/>
          <w:szCs w:val="24"/>
          <w:highlight w:val="none"/>
        </w:rPr>
        <w:t>我方愿意遵守国家有关规定及</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文件中规定的收费标准，承付中标服务费。</w:t>
      </w:r>
    </w:p>
    <w:p w14:paraId="13245736">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7.</w:t>
      </w:r>
      <w:r>
        <w:rPr>
          <w:rFonts w:hint="eastAsia" w:ascii="方正仿宋_GB18030" w:hAnsi="方正仿宋_GB18030" w:eastAsia="方正仿宋_GB18030" w:cs="方正仿宋_GB18030"/>
          <w:color w:val="auto"/>
          <w:sz w:val="24"/>
          <w:szCs w:val="24"/>
          <w:highlight w:val="none"/>
        </w:rPr>
        <w:t>该项投标在开标后的全过程中保持有效，不作任何更改和变动。</w:t>
      </w:r>
    </w:p>
    <w:p w14:paraId="669DD841">
      <w:pPr>
        <w:pStyle w:val="32"/>
        <w:pageBreakBefore w:val="0"/>
        <w:kinsoku/>
        <w:wordWrap/>
        <w:topLinePunct w:val="0"/>
        <w:bidi w:val="0"/>
        <w:spacing w:beforeAutospacing="0" w:afterAutospacing="0" w:line="460" w:lineRule="exact"/>
        <w:ind w:firstLine="567"/>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8.我方</w:t>
      </w:r>
      <w:r>
        <w:rPr>
          <w:rFonts w:hint="eastAsia" w:ascii="方正仿宋_GB18030" w:hAnsi="方正仿宋_GB18030" w:eastAsia="方正仿宋_GB18030" w:cs="方正仿宋_GB18030"/>
          <w:color w:val="auto"/>
          <w:sz w:val="24"/>
          <w:szCs w:val="24"/>
          <w:highlight w:val="none"/>
        </w:rPr>
        <w:t>同意按</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文件规定，交纳</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万元的投标保证金。</w:t>
      </w:r>
    </w:p>
    <w:p w14:paraId="3E2CC4C7">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024E4CB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bookmarkStart w:id="849" w:name="_Toc522121739"/>
      <w:bookmarkStart w:id="850" w:name="_Toc420348770"/>
    </w:p>
    <w:p w14:paraId="7223C4B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2C08A24E">
      <w:pPr>
        <w:pStyle w:val="31"/>
        <w:rPr>
          <w:rFonts w:hint="eastAsia" w:ascii="方正仿宋_GB18030" w:hAnsi="方正仿宋_GB18030" w:eastAsia="方正仿宋_GB18030" w:cs="方正仿宋_GB18030"/>
          <w:color w:val="auto"/>
          <w:sz w:val="24"/>
          <w:szCs w:val="24"/>
          <w:highlight w:val="none"/>
          <w:lang w:val="zh-CN"/>
        </w:rPr>
      </w:pPr>
    </w:p>
    <w:p w14:paraId="001E2776">
      <w:pPr>
        <w:pStyle w:val="31"/>
        <w:rPr>
          <w:rFonts w:hint="eastAsia" w:ascii="方正仿宋_GB18030" w:hAnsi="方正仿宋_GB18030" w:eastAsia="方正仿宋_GB18030" w:cs="方正仿宋_GB18030"/>
          <w:color w:val="auto"/>
          <w:sz w:val="24"/>
          <w:szCs w:val="24"/>
          <w:highlight w:val="none"/>
          <w:lang w:val="zh-CN"/>
        </w:rPr>
      </w:pPr>
    </w:p>
    <w:p w14:paraId="7837055B">
      <w:pPr>
        <w:pStyle w:val="31"/>
        <w:rPr>
          <w:rFonts w:hint="eastAsia" w:ascii="方正仿宋_GB18030" w:hAnsi="方正仿宋_GB18030" w:eastAsia="方正仿宋_GB18030" w:cs="方正仿宋_GB18030"/>
          <w:color w:val="auto"/>
          <w:sz w:val="24"/>
          <w:szCs w:val="24"/>
          <w:highlight w:val="none"/>
          <w:lang w:val="zh-CN"/>
        </w:rPr>
      </w:pPr>
    </w:p>
    <w:p w14:paraId="5E831C9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zh-CN"/>
        </w:rPr>
      </w:pPr>
    </w:p>
    <w:p w14:paraId="5F52D8F6">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0B1F9F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二、投标报价表</w:t>
      </w:r>
    </w:p>
    <w:p w14:paraId="1952F0A1">
      <w:pPr>
        <w:pStyle w:val="47"/>
        <w:rPr>
          <w:rFonts w:hint="eastAsia" w:ascii="方正仿宋_GB18030" w:hAnsi="方正仿宋_GB18030" w:eastAsia="方正仿宋_GB18030" w:cs="方正仿宋_GB18030"/>
          <w:color w:val="auto"/>
          <w:sz w:val="24"/>
          <w:szCs w:val="24"/>
          <w:highlight w:val="none"/>
          <w:lang w:eastAsia="zh-CN"/>
        </w:rPr>
      </w:pPr>
    </w:p>
    <w:p w14:paraId="64A72F65">
      <w:pPr>
        <w:spacing w:line="360" w:lineRule="auto"/>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val="en-US" w:eastAsia="zh-CN"/>
        </w:rPr>
        <w:t>2-1</w:t>
      </w:r>
      <w:r>
        <w:rPr>
          <w:rFonts w:hint="eastAsia" w:ascii="方正仿宋_GB18030" w:hAnsi="方正仿宋_GB18030" w:eastAsia="方正仿宋_GB18030" w:cs="方正仿宋_GB18030"/>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14:paraId="751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386D87A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项目名称</w:t>
            </w:r>
          </w:p>
        </w:tc>
        <w:tc>
          <w:tcPr>
            <w:tcW w:w="7402" w:type="dxa"/>
            <w:vAlign w:val="center"/>
          </w:tcPr>
          <w:p w14:paraId="3D4637BD">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187F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14:paraId="2DDB4CD6">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w:t>
            </w:r>
          </w:p>
        </w:tc>
        <w:tc>
          <w:tcPr>
            <w:tcW w:w="7402" w:type="dxa"/>
            <w:vAlign w:val="center"/>
          </w:tcPr>
          <w:p w14:paraId="41704064">
            <w:pPr>
              <w:tabs>
                <w:tab w:val="left" w:pos="5580"/>
              </w:tabs>
              <w:spacing w:line="240" w:lineRule="atLeast"/>
              <w:jc w:val="center"/>
              <w:rPr>
                <w:rFonts w:hint="eastAsia" w:ascii="方正仿宋_GB18030" w:hAnsi="方正仿宋_GB18030" w:eastAsia="方正仿宋_GB18030" w:cs="方正仿宋_GB18030"/>
                <w:color w:val="auto"/>
                <w:sz w:val="24"/>
                <w:szCs w:val="24"/>
                <w:highlight w:val="none"/>
              </w:rPr>
            </w:pPr>
          </w:p>
        </w:tc>
      </w:tr>
      <w:tr w14:paraId="4E35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084FA958">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投标报价（元）</w:t>
            </w:r>
          </w:p>
        </w:tc>
        <w:tc>
          <w:tcPr>
            <w:tcW w:w="7402" w:type="dxa"/>
            <w:vAlign w:val="center"/>
          </w:tcPr>
          <w:p w14:paraId="704266C3">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小写：</w:t>
            </w:r>
          </w:p>
        </w:tc>
      </w:tr>
      <w:tr w14:paraId="75B2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73E73DB0">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29F136D1">
            <w:pPr>
              <w:pStyle w:val="21"/>
              <w:ind w:left="480" w:hanging="48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大写：</w:t>
            </w:r>
          </w:p>
        </w:tc>
      </w:tr>
      <w:tr w14:paraId="59833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14:paraId="4C9B3E47">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7402" w:type="dxa"/>
            <w:vAlign w:val="center"/>
          </w:tcPr>
          <w:p w14:paraId="4654AA30">
            <w:pPr>
              <w:tabs>
                <w:tab w:val="left" w:pos="5580"/>
              </w:tabs>
              <w:spacing w:line="240" w:lineRule="atLeast"/>
              <w:ind w:right="-59"/>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 xml:space="preserve">姓名：                           专业：   </w:t>
            </w:r>
          </w:p>
        </w:tc>
      </w:tr>
      <w:tr w14:paraId="201A6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14:paraId="2BA98F1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p>
        </w:tc>
        <w:tc>
          <w:tcPr>
            <w:tcW w:w="7402" w:type="dxa"/>
            <w:vAlign w:val="center"/>
          </w:tcPr>
          <w:p w14:paraId="37B07A7A">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建造师等级：                   注册编号：</w:t>
            </w:r>
          </w:p>
        </w:tc>
      </w:tr>
      <w:tr w14:paraId="2CC7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5AD0C34F">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合同履约期限</w:t>
            </w:r>
          </w:p>
        </w:tc>
        <w:tc>
          <w:tcPr>
            <w:tcW w:w="7402" w:type="dxa"/>
            <w:vAlign w:val="center"/>
          </w:tcPr>
          <w:p w14:paraId="4D80AE8C">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4650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18A5385">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质量等级</w:t>
            </w:r>
          </w:p>
        </w:tc>
        <w:tc>
          <w:tcPr>
            <w:tcW w:w="7402" w:type="dxa"/>
            <w:vAlign w:val="center"/>
          </w:tcPr>
          <w:p w14:paraId="096014E0">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18E0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2268BDD8">
            <w:pPr>
              <w:tabs>
                <w:tab w:val="left" w:pos="5580"/>
              </w:tabs>
              <w:spacing w:line="240" w:lineRule="atLeast"/>
              <w:ind w:right="-59"/>
              <w:jc w:val="center"/>
              <w:rPr>
                <w:rFonts w:hint="default"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工程保修期</w:t>
            </w:r>
          </w:p>
        </w:tc>
        <w:tc>
          <w:tcPr>
            <w:tcW w:w="7402" w:type="dxa"/>
            <w:vAlign w:val="center"/>
          </w:tcPr>
          <w:p w14:paraId="44990815">
            <w:pPr>
              <w:tabs>
                <w:tab w:val="left" w:pos="5580"/>
              </w:tabs>
              <w:spacing w:line="240" w:lineRule="atLeast"/>
              <w:ind w:right="-59"/>
              <w:jc w:val="left"/>
              <w:rPr>
                <w:rFonts w:hint="eastAsia" w:ascii="方正仿宋_GB18030" w:hAnsi="方正仿宋_GB18030" w:eastAsia="方正仿宋_GB18030" w:cs="方正仿宋_GB18030"/>
                <w:color w:val="auto"/>
                <w:sz w:val="24"/>
                <w:szCs w:val="24"/>
                <w:highlight w:val="none"/>
                <w:lang w:val="en-US" w:eastAsia="zh-CN"/>
              </w:rPr>
            </w:pPr>
          </w:p>
        </w:tc>
      </w:tr>
      <w:tr w14:paraId="7A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14:paraId="78E6D0A9">
            <w:pPr>
              <w:tabs>
                <w:tab w:val="left" w:pos="5580"/>
              </w:tabs>
              <w:spacing w:line="240" w:lineRule="atLeast"/>
              <w:ind w:right="-59"/>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 注</w:t>
            </w:r>
          </w:p>
        </w:tc>
        <w:tc>
          <w:tcPr>
            <w:tcW w:w="7402" w:type="dxa"/>
            <w:vAlign w:val="center"/>
          </w:tcPr>
          <w:p w14:paraId="739BB1B0">
            <w:pPr>
              <w:tabs>
                <w:tab w:val="left" w:pos="5580"/>
              </w:tabs>
              <w:spacing w:line="240" w:lineRule="atLeast"/>
              <w:ind w:right="-59"/>
              <w:rPr>
                <w:rFonts w:hint="eastAsia" w:ascii="方正仿宋_GB18030" w:hAnsi="方正仿宋_GB18030" w:eastAsia="方正仿宋_GB18030" w:cs="方正仿宋_GB18030"/>
                <w:color w:val="auto"/>
                <w:sz w:val="24"/>
                <w:szCs w:val="24"/>
                <w:highlight w:val="none"/>
              </w:rPr>
            </w:pPr>
          </w:p>
        </w:tc>
      </w:tr>
    </w:tbl>
    <w:p w14:paraId="184F4E97">
      <w:pPr>
        <w:pStyle w:val="21"/>
        <w:ind w:left="480" w:hanging="480"/>
        <w:rPr>
          <w:rFonts w:hint="eastAsia" w:ascii="方正仿宋_GB18030" w:hAnsi="方正仿宋_GB18030" w:eastAsia="方正仿宋_GB18030" w:cs="方正仿宋_GB18030"/>
          <w:color w:val="auto"/>
          <w:sz w:val="24"/>
          <w:szCs w:val="24"/>
          <w:highlight w:val="none"/>
        </w:rPr>
      </w:pPr>
    </w:p>
    <w:p w14:paraId="286626D7">
      <w:pPr>
        <w:pStyle w:val="21"/>
        <w:spacing w:line="360" w:lineRule="auto"/>
        <w:ind w:left="480" w:hanging="480"/>
        <w:rPr>
          <w:rFonts w:hint="eastAsia" w:ascii="方正仿宋_GB18030" w:hAnsi="方正仿宋_GB18030" w:eastAsia="方正仿宋_GB18030" w:cs="方正仿宋_GB18030"/>
          <w:bCs/>
          <w:color w:val="auto"/>
          <w:sz w:val="24"/>
          <w:szCs w:val="24"/>
          <w:highlight w:val="none"/>
        </w:rPr>
      </w:pPr>
      <w:r>
        <w:rPr>
          <w:rFonts w:hint="eastAsia" w:ascii="方正仿宋_GB18030" w:hAnsi="方正仿宋_GB18030" w:eastAsia="方正仿宋_GB18030" w:cs="方正仿宋_GB18030"/>
          <w:bCs/>
          <w:color w:val="auto"/>
          <w:sz w:val="24"/>
          <w:szCs w:val="24"/>
          <w:highlight w:val="none"/>
        </w:rPr>
        <w:t>注：1.本表格式及内容不得更改，否则将被视为无效投标</w:t>
      </w:r>
      <w:r>
        <w:rPr>
          <w:rFonts w:hint="eastAsia" w:ascii="方正仿宋_GB18030" w:hAnsi="方正仿宋_GB18030" w:eastAsia="方正仿宋_GB18030" w:cs="方正仿宋_GB18030"/>
          <w:bCs/>
          <w:color w:val="auto"/>
          <w:sz w:val="24"/>
          <w:szCs w:val="24"/>
          <w:highlight w:val="none"/>
          <w:lang w:eastAsia="zh-CN"/>
        </w:rPr>
        <w:t>，本价格含材料费、</w:t>
      </w:r>
      <w:r>
        <w:rPr>
          <w:rFonts w:hint="eastAsia" w:ascii="方正仿宋_GB18030" w:hAnsi="方正仿宋_GB18030" w:eastAsia="方正仿宋_GB18030" w:cs="方正仿宋_GB18030"/>
          <w:bCs/>
          <w:color w:val="auto"/>
          <w:sz w:val="24"/>
          <w:szCs w:val="24"/>
          <w:highlight w:val="none"/>
          <w:lang w:val="en-US" w:eastAsia="zh-CN"/>
        </w:rPr>
        <w:t>安装调试费</w:t>
      </w:r>
      <w:r>
        <w:rPr>
          <w:rFonts w:hint="eastAsia" w:ascii="方正仿宋_GB18030" w:hAnsi="方正仿宋_GB18030" w:eastAsia="方正仿宋_GB18030" w:cs="方正仿宋_GB18030"/>
          <w:bCs/>
          <w:color w:val="auto"/>
          <w:sz w:val="24"/>
          <w:szCs w:val="24"/>
          <w:highlight w:val="none"/>
          <w:lang w:eastAsia="zh-CN"/>
        </w:rPr>
        <w:t>、包装费、运输费、人工费、服务费、税费等一切费用</w:t>
      </w:r>
      <w:r>
        <w:rPr>
          <w:rFonts w:hint="eastAsia" w:ascii="方正仿宋_GB18030" w:hAnsi="方正仿宋_GB18030" w:eastAsia="方正仿宋_GB18030" w:cs="方正仿宋_GB18030"/>
          <w:bCs/>
          <w:color w:val="auto"/>
          <w:sz w:val="24"/>
          <w:szCs w:val="24"/>
          <w:highlight w:val="none"/>
        </w:rPr>
        <w:t>。</w:t>
      </w:r>
    </w:p>
    <w:p w14:paraId="484B8DE3">
      <w:pPr>
        <w:spacing w:line="360" w:lineRule="auto"/>
        <w:ind w:firstLine="480" w:firstLineChars="200"/>
        <w:outlineLvl w:val="1"/>
        <w:rPr>
          <w:rFonts w:hint="eastAsia" w:ascii="方正仿宋_GB18030" w:hAnsi="方正仿宋_GB18030" w:eastAsia="方正仿宋_GB18030" w:cs="方正仿宋_GB18030"/>
          <w:bCs/>
          <w:color w:val="auto"/>
          <w:sz w:val="24"/>
          <w:szCs w:val="24"/>
          <w:highlight w:val="none"/>
        </w:rPr>
      </w:pPr>
      <w:bookmarkStart w:id="851" w:name="_Toc12709"/>
      <w:bookmarkStart w:id="852" w:name="_Toc25086"/>
      <w:bookmarkStart w:id="853" w:name="_Toc23501"/>
      <w:r>
        <w:rPr>
          <w:rFonts w:hint="eastAsia" w:ascii="方正仿宋_GB18030" w:hAnsi="方正仿宋_GB18030" w:eastAsia="方正仿宋_GB18030" w:cs="方正仿宋_GB18030"/>
          <w:bCs/>
          <w:color w:val="auto"/>
          <w:sz w:val="24"/>
          <w:szCs w:val="24"/>
          <w:highlight w:val="none"/>
        </w:rPr>
        <w:t>2.</w:t>
      </w:r>
      <w:bookmarkEnd w:id="851"/>
      <w:bookmarkEnd w:id="852"/>
      <w:bookmarkEnd w:id="853"/>
      <w:r>
        <w:rPr>
          <w:rFonts w:hint="eastAsia" w:ascii="方正仿宋_GB18030" w:hAnsi="方正仿宋_GB18030" w:eastAsia="方正仿宋_GB18030" w:cs="方正仿宋_GB18030"/>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方正仿宋_GB18030" w:hAnsi="方正仿宋_GB18030" w:eastAsia="方正仿宋_GB18030" w:cs="方正仿宋_GB18030"/>
          <w:bCs/>
          <w:color w:val="auto"/>
          <w:sz w:val="24"/>
          <w:szCs w:val="24"/>
          <w:highlight w:val="none"/>
        </w:rPr>
        <w:t xml:space="preserve">    %</w:t>
      </w:r>
      <w:r>
        <w:rPr>
          <w:rFonts w:hint="eastAsia" w:ascii="方正仿宋_GB18030" w:hAnsi="方正仿宋_GB18030" w:eastAsia="方正仿宋_GB18030" w:cs="方正仿宋_GB18030"/>
          <w:bCs/>
          <w:color w:val="auto"/>
          <w:sz w:val="24"/>
          <w:szCs w:val="24"/>
          <w:highlight w:val="none"/>
          <w:lang w:val="zh-CN"/>
        </w:rPr>
        <w:t>作为赔偿金。</w:t>
      </w:r>
    </w:p>
    <w:p w14:paraId="13F01F12">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p>
    <w:p w14:paraId="4D41B983">
      <w:pPr>
        <w:pStyle w:val="14"/>
        <w:tabs>
          <w:tab w:val="left" w:pos="5580"/>
        </w:tabs>
        <w:spacing w:line="360" w:lineRule="auto"/>
        <w:ind w:firstLine="3600" w:firstLineChars="15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eastAsia="zh-CN"/>
        </w:rPr>
        <w:t>供应商</w:t>
      </w:r>
      <w:r>
        <w:rPr>
          <w:rFonts w:hint="eastAsia" w:ascii="方正仿宋_GB18030" w:hAnsi="方正仿宋_GB18030" w:eastAsia="方正仿宋_GB18030" w:cs="方正仿宋_GB18030"/>
          <w:color w:val="auto"/>
          <w:sz w:val="24"/>
          <w:szCs w:val="24"/>
          <w:highlight w:val="none"/>
        </w:rPr>
        <w:t>名称（单位章）：</w:t>
      </w:r>
    </w:p>
    <w:p w14:paraId="02692005">
      <w:pPr>
        <w:pStyle w:val="14"/>
        <w:tabs>
          <w:tab w:val="left" w:pos="5580"/>
        </w:tabs>
        <w:spacing w:line="360" w:lineRule="auto"/>
        <w:ind w:left="750" w:leftChars="357" w:firstLine="2400" w:firstLineChars="1000"/>
        <w:rPr>
          <w:rFonts w:hint="eastAsia" w:ascii="方正仿宋_GB18030" w:hAnsi="方正仿宋_GB18030" w:eastAsia="方正仿宋_GB18030" w:cs="方正仿宋_GB18030"/>
          <w:color w:val="auto"/>
          <w:sz w:val="24"/>
          <w:szCs w:val="24"/>
          <w:highlight w:val="none"/>
        </w:rPr>
      </w:pPr>
    </w:p>
    <w:p w14:paraId="6DE45D4C">
      <w:pPr>
        <w:pStyle w:val="14"/>
        <w:tabs>
          <w:tab w:val="left" w:pos="5580"/>
        </w:tabs>
        <w:spacing w:line="360" w:lineRule="auto"/>
        <w:ind w:left="750" w:leftChars="357" w:firstLine="2640" w:firstLineChars="1100"/>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法定代表人或其委托代理人(签字或盖章):</w:t>
      </w:r>
    </w:p>
    <w:p w14:paraId="09C50368">
      <w:pPr>
        <w:rPr>
          <w:rFonts w:hint="eastAsia" w:ascii="方正仿宋_GB18030" w:hAnsi="方正仿宋_GB18030" w:eastAsia="方正仿宋_GB18030" w:cs="方正仿宋_GB18030"/>
          <w:b/>
          <w:bCs/>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br w:type="page"/>
      </w:r>
    </w:p>
    <w:p w14:paraId="67F7D889">
      <w:pPr>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color w:val="auto"/>
          <w:sz w:val="24"/>
          <w:szCs w:val="24"/>
          <w:highlight w:val="none"/>
          <w:lang w:val="en-US" w:eastAsia="zh-CN"/>
        </w:rPr>
        <w:t>2-2</w:t>
      </w:r>
      <w:r>
        <w:rPr>
          <w:rFonts w:hint="eastAsia" w:ascii="方正仿宋_GB18030" w:hAnsi="方正仿宋_GB18030" w:eastAsia="方正仿宋_GB18030" w:cs="方正仿宋_GB18030"/>
          <w:b/>
          <w:color w:val="auto"/>
          <w:sz w:val="24"/>
          <w:szCs w:val="24"/>
          <w:highlight w:val="none"/>
        </w:rPr>
        <w:t xml:space="preserve"> </w:t>
      </w:r>
      <w:r>
        <w:rPr>
          <w:rFonts w:hint="eastAsia" w:ascii="方正仿宋_GB18030" w:hAnsi="方正仿宋_GB18030" w:eastAsia="方正仿宋_GB18030" w:cs="方正仿宋_GB18030"/>
          <w:b/>
          <w:bCs/>
          <w:color w:val="auto"/>
          <w:sz w:val="24"/>
          <w:szCs w:val="24"/>
          <w:highlight w:val="none"/>
          <w:lang w:val="en-US" w:eastAsia="zh-CN"/>
        </w:rPr>
        <w:t>分项报价表</w:t>
      </w:r>
    </w:p>
    <w:p w14:paraId="38BE0CE8">
      <w:pPr>
        <w:jc w:val="center"/>
        <w:rPr>
          <w:rFonts w:hint="eastAsia" w:ascii="方正仿宋_GB18030" w:hAnsi="方正仿宋_GB18030" w:eastAsia="方正仿宋_GB18030" w:cs="方正仿宋_GB18030"/>
          <w:b/>
          <w:bCs/>
          <w:color w:val="auto"/>
          <w:sz w:val="24"/>
          <w:szCs w:val="24"/>
          <w:highlight w:val="none"/>
          <w:lang w:val="en-US" w:eastAsia="zh-CN"/>
        </w:rPr>
      </w:pPr>
    </w:p>
    <w:p w14:paraId="038E3494">
      <w:pPr>
        <w:jc w:val="center"/>
        <w:rPr>
          <w:rFonts w:hint="default"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（供应商根据工程量清单编制分项报价表，格式自拟）</w:t>
      </w:r>
    </w:p>
    <w:p w14:paraId="664AE828">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6A8B9AF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三</w:t>
      </w:r>
      <w:r>
        <w:rPr>
          <w:rFonts w:hint="eastAsia" w:ascii="方正仿宋_GB18030" w:hAnsi="方正仿宋_GB18030" w:eastAsia="方正仿宋_GB18030" w:cs="方正仿宋_GB18030"/>
          <w:b/>
          <w:bCs/>
          <w:color w:val="auto"/>
          <w:sz w:val="24"/>
          <w:szCs w:val="24"/>
          <w:highlight w:val="none"/>
          <w:lang w:val="zh-CN"/>
        </w:rPr>
        <w:t>、法定代表人身份证明书</w:t>
      </w:r>
      <w:bookmarkEnd w:id="849"/>
      <w:bookmarkEnd w:id="850"/>
    </w:p>
    <w:p w14:paraId="07D288FE">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74A01B4C">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p>
    <w:p w14:paraId="1A28A881">
      <w:pPr>
        <w:spacing w:line="360" w:lineRule="auto"/>
        <w:jc w:val="both"/>
        <w:rPr>
          <w:rFonts w:hint="eastAsia" w:ascii="方正仿宋_GB18030" w:hAnsi="方正仿宋_GB18030" w:eastAsia="方正仿宋_GB18030" w:cs="方正仿宋_GB18030"/>
          <w:b w:val="0"/>
          <w:bCs w:val="0"/>
          <w:color w:val="auto"/>
          <w:sz w:val="24"/>
          <w:szCs w:val="24"/>
          <w:highlight w:val="none"/>
          <w:lang w:val="en-US" w:eastAsia="zh-CN"/>
        </w:rPr>
      </w:pPr>
    </w:p>
    <w:p w14:paraId="30E3A3F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单位名称：</w:t>
      </w:r>
    </w:p>
    <w:p w14:paraId="14C68103">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类型：</w:t>
      </w:r>
    </w:p>
    <w:p w14:paraId="1AB97FE1">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地址：</w:t>
      </w:r>
    </w:p>
    <w:p w14:paraId="0C1D6AD5">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营业期限：</w:t>
      </w:r>
    </w:p>
    <w:p w14:paraId="07161858">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成立时间：</w:t>
      </w:r>
    </w:p>
    <w:p w14:paraId="28F6218D">
      <w:pPr>
        <w:spacing w:line="360" w:lineRule="auto"/>
        <w:rPr>
          <w:rFonts w:hint="eastAsia" w:ascii="方正仿宋_GB18030" w:hAnsi="方正仿宋_GB18030" w:eastAsia="方正仿宋_GB18030" w:cs="方正仿宋_GB18030"/>
          <w:b w:val="0"/>
          <w:bCs w:val="0"/>
          <w:color w:val="auto"/>
          <w:sz w:val="24"/>
          <w:szCs w:val="24"/>
          <w:highlight w:val="none"/>
          <w:u w:val="single"/>
        </w:rPr>
      </w:pPr>
    </w:p>
    <w:p w14:paraId="15506FEB">
      <w:pPr>
        <w:spacing w:line="360" w:lineRule="auto"/>
        <w:rPr>
          <w:rFonts w:hint="eastAsia" w:ascii="方正仿宋_GB18030" w:hAnsi="方正仿宋_GB18030" w:eastAsia="方正仿宋_GB18030" w:cs="方正仿宋_GB18030"/>
          <w:b w:val="0"/>
          <w:bCs w:val="0"/>
          <w:color w:val="auto"/>
          <w:sz w:val="24"/>
          <w:szCs w:val="24"/>
          <w:highlight w:val="none"/>
          <w:u w:val="single"/>
        </w:rPr>
      </w:pPr>
      <w:r>
        <w:rPr>
          <w:rFonts w:hint="eastAsia" w:ascii="方正仿宋_GB18030" w:hAnsi="方正仿宋_GB18030" w:eastAsia="方正仿宋_GB18030" w:cs="方正仿宋_GB18030"/>
          <w:b w:val="0"/>
          <w:bCs w:val="0"/>
          <w:color w:val="auto"/>
          <w:sz w:val="24"/>
          <w:szCs w:val="24"/>
          <w:highlight w:val="none"/>
        </w:rPr>
        <w:t>姓名：性别：年龄：职务：</w:t>
      </w:r>
    </w:p>
    <w:p w14:paraId="0C4FBEC1">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系</w:t>
      </w:r>
      <w:r>
        <w:rPr>
          <w:rFonts w:hint="eastAsia" w:ascii="方正仿宋_GB18030" w:hAnsi="方正仿宋_GB18030" w:eastAsia="方正仿宋_GB18030" w:cs="方正仿宋_GB18030"/>
          <w:b w:val="0"/>
          <w:bCs w:val="0"/>
          <w:color w:val="auto"/>
          <w:sz w:val="24"/>
          <w:szCs w:val="24"/>
          <w:highlight w:val="none"/>
          <w:u w:val="single"/>
        </w:rPr>
        <w:t>（供应商名称）</w:t>
      </w:r>
      <w:r>
        <w:rPr>
          <w:rFonts w:hint="eastAsia" w:ascii="方正仿宋_GB18030" w:hAnsi="方正仿宋_GB18030" w:eastAsia="方正仿宋_GB18030" w:cs="方正仿宋_GB18030"/>
          <w:b w:val="0"/>
          <w:bCs w:val="0"/>
          <w:color w:val="auto"/>
          <w:sz w:val="24"/>
          <w:szCs w:val="24"/>
          <w:highlight w:val="none"/>
        </w:rPr>
        <w:t>的法定代表人。</w:t>
      </w:r>
    </w:p>
    <w:p w14:paraId="34E3057B">
      <w:pPr>
        <w:spacing w:line="360" w:lineRule="auto"/>
        <w:rPr>
          <w:rFonts w:hint="eastAsia" w:ascii="方正仿宋_GB18030" w:hAnsi="方正仿宋_GB18030" w:eastAsia="方正仿宋_GB18030" w:cs="方正仿宋_GB18030"/>
          <w:b w:val="0"/>
          <w:bCs w:val="0"/>
          <w:color w:val="auto"/>
          <w:sz w:val="24"/>
          <w:szCs w:val="24"/>
          <w:highlight w:val="none"/>
        </w:rPr>
      </w:pPr>
    </w:p>
    <w:p w14:paraId="57087A7C">
      <w:pPr>
        <w:spacing w:line="360" w:lineRule="auto"/>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14:paraId="1238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14:paraId="20DAF667">
            <w:pPr>
              <w:spacing w:line="360" w:lineRule="auto"/>
              <w:rPr>
                <w:rFonts w:hint="eastAsia" w:ascii="方正仿宋_GB18030" w:hAnsi="方正仿宋_GB18030" w:eastAsia="方正仿宋_GB18030" w:cs="方正仿宋_GB18030"/>
                <w:b w:val="0"/>
                <w:bCs w:val="0"/>
                <w:color w:val="auto"/>
                <w:sz w:val="24"/>
                <w:szCs w:val="24"/>
                <w:highlight w:val="none"/>
              </w:rPr>
            </w:pPr>
          </w:p>
          <w:p w14:paraId="17E0366F">
            <w:pPr>
              <w:spacing w:line="360" w:lineRule="auto"/>
              <w:rPr>
                <w:rFonts w:hint="eastAsia" w:ascii="方正仿宋_GB18030" w:hAnsi="方正仿宋_GB18030" w:eastAsia="方正仿宋_GB18030" w:cs="方正仿宋_GB18030"/>
                <w:b w:val="0"/>
                <w:bCs w:val="0"/>
                <w:color w:val="auto"/>
                <w:sz w:val="24"/>
                <w:szCs w:val="24"/>
                <w:highlight w:val="none"/>
              </w:rPr>
            </w:pPr>
          </w:p>
          <w:p w14:paraId="162A78A8">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3969" w:type="dxa"/>
            <w:noWrap w:val="0"/>
            <w:vAlign w:val="top"/>
          </w:tcPr>
          <w:p w14:paraId="6F49C975">
            <w:pPr>
              <w:spacing w:line="360" w:lineRule="auto"/>
              <w:rPr>
                <w:rFonts w:hint="eastAsia" w:ascii="方正仿宋_GB18030" w:hAnsi="方正仿宋_GB18030" w:eastAsia="方正仿宋_GB18030" w:cs="方正仿宋_GB18030"/>
                <w:b w:val="0"/>
                <w:bCs w:val="0"/>
                <w:color w:val="auto"/>
                <w:sz w:val="24"/>
                <w:szCs w:val="24"/>
                <w:highlight w:val="none"/>
              </w:rPr>
            </w:pPr>
          </w:p>
          <w:p w14:paraId="4503F00C">
            <w:pPr>
              <w:spacing w:line="360" w:lineRule="auto"/>
              <w:rPr>
                <w:rFonts w:hint="eastAsia" w:ascii="方正仿宋_GB18030" w:hAnsi="方正仿宋_GB18030" w:eastAsia="方正仿宋_GB18030" w:cs="方正仿宋_GB18030"/>
                <w:b w:val="0"/>
                <w:bCs w:val="0"/>
                <w:color w:val="auto"/>
                <w:sz w:val="24"/>
                <w:szCs w:val="24"/>
                <w:highlight w:val="none"/>
              </w:rPr>
            </w:pPr>
          </w:p>
          <w:p w14:paraId="4CD766C5">
            <w:pPr>
              <w:spacing w:line="360" w:lineRule="auto"/>
              <w:jc w:val="center"/>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0BB79DE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7D1C02A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2E87658">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3137AB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350F84A0">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5D86595">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222B7275">
      <w:pPr>
        <w:pageBreakBefore w:val="0"/>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四、</w:t>
      </w:r>
      <w:r>
        <w:rPr>
          <w:rFonts w:hint="eastAsia" w:ascii="方正仿宋_GB18030" w:hAnsi="方正仿宋_GB18030" w:eastAsia="方正仿宋_GB18030" w:cs="方正仿宋_GB18030"/>
          <w:b/>
          <w:bCs/>
          <w:color w:val="auto"/>
          <w:sz w:val="24"/>
          <w:szCs w:val="24"/>
          <w:highlight w:val="none"/>
          <w:lang w:val="zh-CN"/>
        </w:rPr>
        <w:t>法定代表人授权委托书</w:t>
      </w:r>
    </w:p>
    <w:p w14:paraId="11E166FB">
      <w:pPr>
        <w:pageBreakBefore w:val="0"/>
        <w:kinsoku/>
        <w:wordWrap/>
        <w:topLinePunct w:val="0"/>
        <w:bidi w:val="0"/>
        <w:spacing w:beforeAutospacing="0" w:afterAutospacing="0" w:line="460" w:lineRule="exact"/>
        <w:ind w:firstLine="610"/>
        <w:jc w:val="center"/>
        <w:rPr>
          <w:rFonts w:hint="eastAsia" w:ascii="方正仿宋_GB18030" w:hAnsi="方正仿宋_GB18030" w:eastAsia="方正仿宋_GB18030" w:cs="方正仿宋_GB18030"/>
          <w:b/>
          <w:color w:val="auto"/>
          <w:sz w:val="24"/>
          <w:szCs w:val="24"/>
          <w:highlight w:val="none"/>
        </w:rPr>
      </w:pPr>
    </w:p>
    <w:p w14:paraId="10DC797C">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本人</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（姓名）系</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（投标人名称）的法定代表人，现委托</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（姓名）为我方代理人。代理人根据授权，以我方名义签署、澄清、说明、补正、递交、撤回、修改</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（项目名称）</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标段施工投标文件、签订合同和处理有关事宜，其法律后果由我方承担。</w:t>
      </w:r>
    </w:p>
    <w:p w14:paraId="5D10A96F">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委托期限：</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w:t>
      </w:r>
    </w:p>
    <w:p w14:paraId="4DAD3D99">
      <w:pPr>
        <w:pageBreakBefore w:val="0"/>
        <w:kinsoku/>
        <w:wordWrap/>
        <w:topLinePunct w:val="0"/>
        <w:bidi w:val="0"/>
        <w:spacing w:beforeAutospacing="0" w:afterAutospacing="0" w:line="460" w:lineRule="exact"/>
        <w:ind w:firstLine="612"/>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代理人无转委托权。</w:t>
      </w:r>
    </w:p>
    <w:p w14:paraId="2E512033">
      <w:pPr>
        <w:spacing w:line="360" w:lineRule="auto"/>
        <w:rPr>
          <w:rFonts w:hint="default" w:ascii="方正仿宋_GB18030" w:hAnsi="方正仿宋_GB18030" w:eastAsia="方正仿宋_GB18030" w:cs="方正仿宋_GB18030"/>
          <w:b w:val="0"/>
          <w:bCs w:val="0"/>
          <w:color w:val="auto"/>
          <w:sz w:val="24"/>
          <w:szCs w:val="24"/>
          <w:highlight w:val="none"/>
          <w:lang w:val="en-US" w:eastAsia="zh-CN"/>
        </w:rPr>
      </w:pP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p>
    <w:p w14:paraId="6B9225D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本授权书于</w:t>
      </w:r>
      <w:r>
        <w:rPr>
          <w:rFonts w:hint="eastAsia" w:ascii="方正仿宋_GB18030" w:hAnsi="方正仿宋_GB18030" w:eastAsia="方正仿宋_GB18030" w:cs="方正仿宋_GB18030"/>
          <w:b w:val="0"/>
          <w:bCs w:val="0"/>
          <w:color w:val="auto"/>
          <w:sz w:val="24"/>
          <w:szCs w:val="24"/>
          <w:highlight w:val="non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年</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月</w:t>
      </w:r>
      <w:r>
        <w:rPr>
          <w:rFonts w:hint="eastAsia" w:ascii="方正仿宋_GB18030" w:hAnsi="方正仿宋_GB18030" w:eastAsia="方正仿宋_GB18030" w:cs="方正仿宋_GB18030"/>
          <w:b w:val="0"/>
          <w:bCs w:val="0"/>
          <w:color w:val="auto"/>
          <w:sz w:val="24"/>
          <w:szCs w:val="24"/>
          <w:highlight w:val="none"/>
          <w:u w:val="single"/>
          <w:lang w:val="en-US" w:eastAsia="zh-CN"/>
        </w:rPr>
        <w:t xml:space="preserve">   </w:t>
      </w:r>
      <w:r>
        <w:rPr>
          <w:rFonts w:hint="eastAsia" w:ascii="方正仿宋_GB18030" w:hAnsi="方正仿宋_GB18030" w:eastAsia="方正仿宋_GB18030" w:cs="方正仿宋_GB18030"/>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14:paraId="4ECB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14:paraId="3BB7B819">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D775D4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1F84A72">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法定代表人身份证正面</w:t>
            </w:r>
          </w:p>
        </w:tc>
        <w:tc>
          <w:tcPr>
            <w:tcW w:w="4465" w:type="dxa"/>
            <w:noWrap w:val="0"/>
            <w:vAlign w:val="top"/>
          </w:tcPr>
          <w:p w14:paraId="765717A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620A9B70">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4CBEE7D1">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法定代表人身份证反面</w:t>
            </w:r>
          </w:p>
        </w:tc>
      </w:tr>
    </w:tbl>
    <w:p w14:paraId="21DAF678">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14:paraId="3692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14:paraId="7E2C7206">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47E4B3D">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1A147984">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被授权人身份证正面</w:t>
            </w:r>
          </w:p>
        </w:tc>
        <w:tc>
          <w:tcPr>
            <w:tcW w:w="4394" w:type="dxa"/>
            <w:noWrap w:val="0"/>
            <w:vAlign w:val="top"/>
          </w:tcPr>
          <w:p w14:paraId="18F7968B">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77B3FC25">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p>
          <w:p w14:paraId="5604007C">
            <w:pPr>
              <w:spacing w:line="360" w:lineRule="auto"/>
              <w:ind w:firstLine="435"/>
              <w:rPr>
                <w:rFonts w:hint="eastAsia" w:ascii="方正仿宋_GB18030" w:hAnsi="方正仿宋_GB18030" w:eastAsia="方正仿宋_GB18030" w:cs="方正仿宋_GB18030"/>
                <w:b w:val="0"/>
                <w:bCs w:val="0"/>
                <w:color w:val="auto"/>
                <w:sz w:val="24"/>
                <w:szCs w:val="24"/>
                <w:highlight w:val="none"/>
              </w:rPr>
            </w:pPr>
            <w:r>
              <w:rPr>
                <w:rFonts w:hint="eastAsia" w:ascii="方正仿宋_GB18030" w:hAnsi="方正仿宋_GB18030" w:eastAsia="方正仿宋_GB18030" w:cs="方正仿宋_GB18030"/>
                <w:b w:val="0"/>
                <w:bCs w:val="0"/>
                <w:color w:val="auto"/>
                <w:sz w:val="24"/>
                <w:szCs w:val="24"/>
                <w:highlight w:val="none"/>
              </w:rPr>
              <w:t>被授权人身份证反面</w:t>
            </w:r>
          </w:p>
        </w:tc>
      </w:tr>
    </w:tbl>
    <w:p w14:paraId="7A5BC0D0">
      <w:pPr>
        <w:pageBreakBefore w:val="0"/>
        <w:kinsoku/>
        <w:wordWrap/>
        <w:topLinePunct w:val="0"/>
        <w:bidi w:val="0"/>
        <w:spacing w:beforeAutospacing="0" w:afterAutospacing="0" w:line="460" w:lineRule="exact"/>
        <w:ind w:firstLine="612"/>
        <w:jc w:val="center"/>
        <w:rPr>
          <w:rFonts w:hint="eastAsia" w:ascii="方正仿宋_GB18030" w:hAnsi="方正仿宋_GB18030" w:eastAsia="方正仿宋_GB18030" w:cs="方正仿宋_GB18030"/>
          <w:color w:val="auto"/>
          <w:sz w:val="24"/>
          <w:szCs w:val="24"/>
          <w:highlight w:val="none"/>
        </w:rPr>
      </w:pPr>
    </w:p>
    <w:p w14:paraId="00D81F4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法定代表人（签字或盖章）</w:t>
      </w:r>
    </w:p>
    <w:p w14:paraId="40DBC82E">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F2CFC4A">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1DC21B4">
      <w:pPr>
        <w:pageBreakBefore w:val="0"/>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p>
    <w:p w14:paraId="68CD0157">
      <w:pPr>
        <w:pStyle w:val="34"/>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4" w:name="_Toc498343982"/>
    </w:p>
    <w:p w14:paraId="71AB3A5F">
      <w:pPr>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bCs/>
          <w:color w:val="auto"/>
          <w:sz w:val="24"/>
          <w:szCs w:val="24"/>
          <w:highlight w:val="none"/>
        </w:rPr>
      </w:pPr>
    </w:p>
    <w:bookmarkEnd w:id="854"/>
    <w:p w14:paraId="46558F08">
      <w:pPr>
        <w:pageBreakBefore w:val="0"/>
        <w:numPr>
          <w:ilvl w:val="0"/>
          <w:numId w:val="0"/>
        </w:numPr>
        <w:kinsoku/>
        <w:wordWrap/>
        <w:topLinePunct w:val="0"/>
        <w:bidi w:val="0"/>
        <w:spacing w:beforeAutospacing="0" w:afterAutospacing="0" w:line="460" w:lineRule="exact"/>
        <w:jc w:val="center"/>
        <w:rPr>
          <w:rFonts w:hint="eastAsia" w:ascii="方正仿宋_GB18030" w:hAnsi="方正仿宋_GB18030" w:eastAsia="方正仿宋_GB18030" w:cs="方正仿宋_GB18030"/>
          <w:b/>
          <w:bCs w:val="0"/>
          <w:color w:val="auto"/>
          <w:sz w:val="24"/>
          <w:szCs w:val="24"/>
          <w:highlight w:val="none"/>
        </w:rPr>
      </w:pPr>
      <w:r>
        <w:rPr>
          <w:rFonts w:hint="eastAsia" w:ascii="方正仿宋_GB18030" w:hAnsi="方正仿宋_GB18030" w:eastAsia="方正仿宋_GB18030" w:cs="方正仿宋_GB18030"/>
          <w:b/>
          <w:bCs w:val="0"/>
          <w:color w:val="auto"/>
          <w:sz w:val="24"/>
          <w:szCs w:val="24"/>
          <w:highlight w:val="none"/>
          <w:lang w:val="en-US" w:eastAsia="zh-CN"/>
        </w:rPr>
        <w:t>五</w:t>
      </w:r>
      <w:r>
        <w:rPr>
          <w:rFonts w:hint="eastAsia" w:ascii="方正仿宋_GB18030" w:hAnsi="方正仿宋_GB18030" w:eastAsia="方正仿宋_GB18030" w:cs="方正仿宋_GB18030"/>
          <w:b/>
          <w:bCs w:val="0"/>
          <w:color w:val="auto"/>
          <w:sz w:val="24"/>
          <w:szCs w:val="24"/>
          <w:highlight w:val="none"/>
          <w:lang w:eastAsia="zh-CN"/>
        </w:rPr>
        <w:t>、</w:t>
      </w:r>
      <w:r>
        <w:rPr>
          <w:rFonts w:hint="eastAsia" w:ascii="方正仿宋_GB18030" w:hAnsi="方正仿宋_GB18030" w:eastAsia="方正仿宋_GB18030" w:cs="方正仿宋_GB18030"/>
          <w:b/>
          <w:bCs w:val="0"/>
          <w:color w:val="auto"/>
          <w:sz w:val="24"/>
          <w:szCs w:val="24"/>
          <w:highlight w:val="none"/>
        </w:rPr>
        <w:t>投标人概况</w:t>
      </w:r>
    </w:p>
    <w:p w14:paraId="22E39EA3">
      <w:pPr>
        <w:pStyle w:val="31"/>
        <w:numPr>
          <w:ilvl w:val="0"/>
          <w:numId w:val="0"/>
        </w:numPr>
        <w:jc w:val="left"/>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14:paraId="4B21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48AA8F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投标人名称</w:t>
            </w:r>
          </w:p>
        </w:tc>
        <w:tc>
          <w:tcPr>
            <w:tcW w:w="6897" w:type="dxa"/>
            <w:gridSpan w:val="9"/>
            <w:noWrap w:val="0"/>
            <w:vAlign w:val="center"/>
          </w:tcPr>
          <w:p w14:paraId="6D823D5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9F01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18C92A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注册地址</w:t>
            </w:r>
          </w:p>
        </w:tc>
        <w:tc>
          <w:tcPr>
            <w:tcW w:w="3385" w:type="dxa"/>
            <w:gridSpan w:val="5"/>
            <w:noWrap w:val="0"/>
            <w:vAlign w:val="center"/>
          </w:tcPr>
          <w:p w14:paraId="3A1EF9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12C2656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邮政编码</w:t>
            </w:r>
          </w:p>
        </w:tc>
        <w:tc>
          <w:tcPr>
            <w:tcW w:w="2268" w:type="dxa"/>
            <w:gridSpan w:val="3"/>
            <w:noWrap w:val="0"/>
            <w:vAlign w:val="center"/>
          </w:tcPr>
          <w:p w14:paraId="614F37D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128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14:paraId="08867E7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w:t>
            </w:r>
          </w:p>
        </w:tc>
        <w:tc>
          <w:tcPr>
            <w:tcW w:w="897" w:type="dxa"/>
            <w:noWrap w:val="0"/>
            <w:vAlign w:val="center"/>
          </w:tcPr>
          <w:p w14:paraId="0A1DB35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联系人</w:t>
            </w:r>
          </w:p>
        </w:tc>
        <w:tc>
          <w:tcPr>
            <w:tcW w:w="2488" w:type="dxa"/>
            <w:gridSpan w:val="4"/>
            <w:noWrap w:val="0"/>
            <w:vAlign w:val="center"/>
          </w:tcPr>
          <w:p w14:paraId="180034A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709D9C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  话</w:t>
            </w:r>
          </w:p>
        </w:tc>
        <w:tc>
          <w:tcPr>
            <w:tcW w:w="2268" w:type="dxa"/>
            <w:gridSpan w:val="3"/>
            <w:noWrap w:val="0"/>
            <w:vAlign w:val="center"/>
          </w:tcPr>
          <w:p w14:paraId="6DBD84B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736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14:paraId="2DD746E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897" w:type="dxa"/>
            <w:noWrap w:val="0"/>
            <w:vAlign w:val="center"/>
          </w:tcPr>
          <w:p w14:paraId="6E6CB8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传  真</w:t>
            </w:r>
          </w:p>
        </w:tc>
        <w:tc>
          <w:tcPr>
            <w:tcW w:w="2488" w:type="dxa"/>
            <w:gridSpan w:val="4"/>
            <w:noWrap w:val="0"/>
            <w:vAlign w:val="center"/>
          </w:tcPr>
          <w:p w14:paraId="19ACE9B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44" w:type="dxa"/>
            <w:noWrap w:val="0"/>
            <w:vAlign w:val="center"/>
          </w:tcPr>
          <w:p w14:paraId="0D56DA8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网  址</w:t>
            </w:r>
          </w:p>
        </w:tc>
        <w:tc>
          <w:tcPr>
            <w:tcW w:w="2268" w:type="dxa"/>
            <w:gridSpan w:val="3"/>
            <w:noWrap w:val="0"/>
            <w:vAlign w:val="center"/>
          </w:tcPr>
          <w:p w14:paraId="5B3CF57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EC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299317C">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组织结构</w:t>
            </w:r>
          </w:p>
        </w:tc>
        <w:tc>
          <w:tcPr>
            <w:tcW w:w="6897" w:type="dxa"/>
            <w:gridSpan w:val="9"/>
            <w:noWrap w:val="0"/>
            <w:vAlign w:val="center"/>
          </w:tcPr>
          <w:p w14:paraId="73F5956A">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233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6169FA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w:t>
            </w:r>
          </w:p>
        </w:tc>
        <w:tc>
          <w:tcPr>
            <w:tcW w:w="897" w:type="dxa"/>
            <w:noWrap w:val="0"/>
            <w:vAlign w:val="center"/>
          </w:tcPr>
          <w:p w14:paraId="049834D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824819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74DD6E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78C2503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30FAEF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5020AAC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EB8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75F3B11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技术负责人</w:t>
            </w:r>
          </w:p>
        </w:tc>
        <w:tc>
          <w:tcPr>
            <w:tcW w:w="897" w:type="dxa"/>
            <w:noWrap w:val="0"/>
            <w:vAlign w:val="center"/>
          </w:tcPr>
          <w:p w14:paraId="192C35F4">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019" w:type="dxa"/>
            <w:noWrap w:val="0"/>
            <w:vAlign w:val="center"/>
          </w:tcPr>
          <w:p w14:paraId="612ABAF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275" w:type="dxa"/>
            <w:gridSpan w:val="2"/>
            <w:noWrap w:val="0"/>
            <w:vAlign w:val="center"/>
          </w:tcPr>
          <w:p w14:paraId="69B6662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技术职称</w:t>
            </w:r>
          </w:p>
        </w:tc>
        <w:tc>
          <w:tcPr>
            <w:tcW w:w="1699" w:type="dxa"/>
            <w:gridSpan w:val="3"/>
            <w:noWrap w:val="0"/>
            <w:vAlign w:val="center"/>
          </w:tcPr>
          <w:p w14:paraId="45B9F3D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707" w:type="dxa"/>
            <w:noWrap w:val="0"/>
            <w:vAlign w:val="center"/>
          </w:tcPr>
          <w:p w14:paraId="37EA64B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电话</w:t>
            </w:r>
          </w:p>
        </w:tc>
        <w:tc>
          <w:tcPr>
            <w:tcW w:w="1300" w:type="dxa"/>
            <w:noWrap w:val="0"/>
            <w:vAlign w:val="center"/>
          </w:tcPr>
          <w:p w14:paraId="4551BFC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95BC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C603D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成立时间</w:t>
            </w:r>
          </w:p>
        </w:tc>
        <w:tc>
          <w:tcPr>
            <w:tcW w:w="1916" w:type="dxa"/>
            <w:gridSpan w:val="2"/>
            <w:noWrap w:val="0"/>
            <w:vAlign w:val="center"/>
          </w:tcPr>
          <w:p w14:paraId="7B17D98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4981" w:type="dxa"/>
            <w:gridSpan w:val="7"/>
            <w:noWrap w:val="0"/>
            <w:vAlign w:val="center"/>
          </w:tcPr>
          <w:p w14:paraId="35C91916">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员工总人数：</w:t>
            </w:r>
          </w:p>
        </w:tc>
      </w:tr>
      <w:tr w14:paraId="078B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46BDE24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企业资质等级</w:t>
            </w:r>
          </w:p>
        </w:tc>
        <w:tc>
          <w:tcPr>
            <w:tcW w:w="1916" w:type="dxa"/>
            <w:gridSpan w:val="2"/>
            <w:noWrap w:val="0"/>
            <w:vAlign w:val="center"/>
          </w:tcPr>
          <w:p w14:paraId="5A8372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restart"/>
            <w:noWrap w:val="0"/>
            <w:vAlign w:val="center"/>
          </w:tcPr>
          <w:p w14:paraId="6F3B9A5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其中</w:t>
            </w:r>
          </w:p>
        </w:tc>
        <w:tc>
          <w:tcPr>
            <w:tcW w:w="1982" w:type="dxa"/>
            <w:gridSpan w:val="4"/>
            <w:noWrap w:val="0"/>
            <w:vAlign w:val="center"/>
          </w:tcPr>
          <w:p w14:paraId="0D8EA02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项目负责人</w:t>
            </w:r>
          </w:p>
        </w:tc>
        <w:tc>
          <w:tcPr>
            <w:tcW w:w="2007" w:type="dxa"/>
            <w:gridSpan w:val="2"/>
            <w:noWrap w:val="0"/>
            <w:vAlign w:val="center"/>
          </w:tcPr>
          <w:p w14:paraId="0D116B4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0E9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97286B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营业执照号</w:t>
            </w:r>
          </w:p>
        </w:tc>
        <w:tc>
          <w:tcPr>
            <w:tcW w:w="1916" w:type="dxa"/>
            <w:gridSpan w:val="2"/>
            <w:noWrap w:val="0"/>
            <w:vAlign w:val="center"/>
          </w:tcPr>
          <w:p w14:paraId="1BD6B50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1FCE90D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03F2442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高级职称人员</w:t>
            </w:r>
          </w:p>
        </w:tc>
        <w:tc>
          <w:tcPr>
            <w:tcW w:w="2007" w:type="dxa"/>
            <w:gridSpan w:val="2"/>
            <w:noWrap w:val="0"/>
            <w:vAlign w:val="center"/>
          </w:tcPr>
          <w:p w14:paraId="2C04EC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C5C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11795EE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注册资金</w:t>
            </w:r>
          </w:p>
        </w:tc>
        <w:tc>
          <w:tcPr>
            <w:tcW w:w="1916" w:type="dxa"/>
            <w:gridSpan w:val="2"/>
            <w:noWrap w:val="0"/>
            <w:vAlign w:val="center"/>
          </w:tcPr>
          <w:p w14:paraId="378F661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0929E73F">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EC535E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中级职称人员</w:t>
            </w:r>
          </w:p>
        </w:tc>
        <w:tc>
          <w:tcPr>
            <w:tcW w:w="2007" w:type="dxa"/>
            <w:gridSpan w:val="2"/>
            <w:noWrap w:val="0"/>
            <w:vAlign w:val="center"/>
          </w:tcPr>
          <w:p w14:paraId="1965824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05F0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3542DB1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开户银行</w:t>
            </w:r>
          </w:p>
        </w:tc>
        <w:tc>
          <w:tcPr>
            <w:tcW w:w="1916" w:type="dxa"/>
            <w:gridSpan w:val="2"/>
            <w:noWrap w:val="0"/>
            <w:vAlign w:val="center"/>
          </w:tcPr>
          <w:p w14:paraId="1B1EBE0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348FA328">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61B44949">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初级职称人员</w:t>
            </w:r>
          </w:p>
        </w:tc>
        <w:tc>
          <w:tcPr>
            <w:tcW w:w="2007" w:type="dxa"/>
            <w:gridSpan w:val="2"/>
            <w:noWrap w:val="0"/>
            <w:vAlign w:val="center"/>
          </w:tcPr>
          <w:p w14:paraId="63A4823E">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531F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2E3642E3">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账号</w:t>
            </w:r>
          </w:p>
        </w:tc>
        <w:tc>
          <w:tcPr>
            <w:tcW w:w="1916" w:type="dxa"/>
            <w:gridSpan w:val="2"/>
            <w:noWrap w:val="0"/>
            <w:vAlign w:val="center"/>
          </w:tcPr>
          <w:p w14:paraId="2823A9F0">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992" w:type="dxa"/>
            <w:vMerge w:val="continue"/>
            <w:noWrap w:val="0"/>
            <w:vAlign w:val="center"/>
          </w:tcPr>
          <w:p w14:paraId="74E2228B">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982" w:type="dxa"/>
            <w:gridSpan w:val="4"/>
            <w:noWrap w:val="0"/>
            <w:vAlign w:val="center"/>
          </w:tcPr>
          <w:p w14:paraId="5DA68A2D">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技  工</w:t>
            </w:r>
          </w:p>
        </w:tc>
        <w:tc>
          <w:tcPr>
            <w:tcW w:w="2007" w:type="dxa"/>
            <w:gridSpan w:val="2"/>
            <w:noWrap w:val="0"/>
            <w:vAlign w:val="center"/>
          </w:tcPr>
          <w:p w14:paraId="67A8628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BF9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14:paraId="1BAA9497">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经营范围</w:t>
            </w:r>
          </w:p>
        </w:tc>
        <w:tc>
          <w:tcPr>
            <w:tcW w:w="6897" w:type="dxa"/>
            <w:gridSpan w:val="9"/>
            <w:noWrap w:val="0"/>
            <w:vAlign w:val="center"/>
          </w:tcPr>
          <w:p w14:paraId="0EE9CF05">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9F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14:paraId="08BCA4E2">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c>
          <w:tcPr>
            <w:tcW w:w="6897" w:type="dxa"/>
            <w:gridSpan w:val="9"/>
            <w:noWrap w:val="0"/>
            <w:vAlign w:val="center"/>
          </w:tcPr>
          <w:p w14:paraId="55F121B1">
            <w:pPr>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4C737031">
      <w:pPr>
        <w:spacing w:line="500" w:lineRule="exact"/>
        <w:rPr>
          <w:rFonts w:hint="eastAsia" w:ascii="方正仿宋_GB18030" w:hAnsi="方正仿宋_GB18030" w:eastAsia="方正仿宋_GB18030" w:cs="方正仿宋_GB18030"/>
          <w:b w:val="0"/>
          <w:bCs/>
          <w:color w:val="auto"/>
          <w:sz w:val="24"/>
          <w:szCs w:val="24"/>
          <w:highlight w:val="none"/>
          <w:lang w:val="en-US" w:eastAsia="zh-CN"/>
        </w:rPr>
      </w:pPr>
      <w:r>
        <w:rPr>
          <w:rFonts w:hint="eastAsia" w:ascii="方正仿宋_GB18030" w:hAnsi="方正仿宋_GB18030" w:eastAsia="方正仿宋_GB18030" w:cs="方正仿宋_GB18030"/>
          <w:color w:val="auto"/>
          <w:kern w:val="2"/>
          <w:sz w:val="24"/>
          <w:szCs w:val="24"/>
          <w:highlight w:val="none"/>
          <w:lang w:val="en-US" w:eastAsia="zh-CN" w:bidi="ar-SA"/>
        </w:rPr>
        <w:t>注：</w:t>
      </w:r>
      <w:r>
        <w:rPr>
          <w:rFonts w:hint="eastAsia" w:ascii="方正仿宋_GB18030" w:hAnsi="方正仿宋_GB18030" w:eastAsia="方正仿宋_GB18030" w:cs="方正仿宋_GB18030"/>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14:paraId="403E62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2、</w:t>
      </w:r>
      <w:r>
        <w:rPr>
          <w:rFonts w:hint="eastAsia" w:ascii="方正仿宋_GB18030" w:hAnsi="方正仿宋_GB18030" w:eastAsia="方正仿宋_GB18030" w:cs="方正仿宋_GB18030"/>
          <w:color w:val="auto"/>
          <w:sz w:val="24"/>
          <w:szCs w:val="24"/>
          <w:highlight w:val="none"/>
          <w:lang w:val="en-US" w:eastAsia="zh-CN"/>
        </w:rPr>
        <w:t>供应商须具备建筑工程施工总承包三级及以上资质；</w:t>
      </w:r>
    </w:p>
    <w:p w14:paraId="23D74155">
      <w:pPr>
        <w:pageBreakBefore w:val="0"/>
        <w:numPr>
          <w:ilvl w:val="0"/>
          <w:numId w:val="0"/>
        </w:numPr>
        <w:kinsoku/>
        <w:wordWrap/>
        <w:topLinePunct w:val="0"/>
        <w:bidi w:val="0"/>
        <w:spacing w:beforeAutospacing="0" w:afterAutospacing="0" w:line="500" w:lineRule="exact"/>
        <w:ind w:leftChars="200" w:right="0" w:rightChars="0"/>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bCs/>
          <w:color w:val="auto"/>
          <w:kern w:val="0"/>
          <w:sz w:val="24"/>
          <w:szCs w:val="24"/>
          <w:highlight w:val="none"/>
          <w:lang w:val="en-US" w:eastAsia="zh-CN"/>
        </w:rPr>
        <w:t>3、</w:t>
      </w:r>
      <w:r>
        <w:rPr>
          <w:rFonts w:hint="eastAsia" w:ascii="方正仿宋_GB18030" w:hAnsi="方正仿宋_GB18030" w:eastAsia="方正仿宋_GB18030" w:cs="方正仿宋_GB18030"/>
          <w:color w:val="auto"/>
          <w:sz w:val="24"/>
          <w:szCs w:val="24"/>
          <w:highlight w:val="none"/>
          <w:lang w:val="en-US" w:eastAsia="zh-CN"/>
        </w:rPr>
        <w:t>具有有效的安全生产许可证；</w:t>
      </w:r>
    </w:p>
    <w:p w14:paraId="796C4A4E">
      <w:pPr>
        <w:spacing w:line="500" w:lineRule="exact"/>
        <w:ind w:firstLine="480" w:firstLineChars="200"/>
        <w:rPr>
          <w:rFonts w:hint="eastAsia" w:ascii="方正仿宋_GB18030" w:hAnsi="方正仿宋_GB18030" w:eastAsia="方正仿宋_GB18030" w:cs="方正仿宋_GB18030"/>
          <w:color w:val="auto"/>
          <w:sz w:val="24"/>
          <w:szCs w:val="24"/>
          <w:highlight w:val="none"/>
        </w:rPr>
        <w:sectPr>
          <w:pgSz w:w="11910" w:h="16840"/>
          <w:pgMar w:top="1134" w:right="1430" w:bottom="1134" w:left="1680" w:header="720" w:footer="720" w:gutter="0"/>
          <w:pgNumType w:fmt="decimal"/>
          <w:cols w:space="720" w:num="1"/>
        </w:sectPr>
      </w:pPr>
      <w:r>
        <w:rPr>
          <w:rFonts w:hint="eastAsia" w:ascii="方正仿宋_GB18030" w:hAnsi="方正仿宋_GB18030" w:eastAsia="方正仿宋_GB18030" w:cs="方正仿宋_GB18030"/>
          <w:b w:val="0"/>
          <w:bCs/>
          <w:color w:val="auto"/>
          <w:sz w:val="24"/>
          <w:szCs w:val="24"/>
          <w:highlight w:val="none"/>
          <w:lang w:val="en-US" w:eastAsia="zh-CN"/>
        </w:rPr>
        <w:t>4、供应商认为可提供的其他资料。</w:t>
      </w:r>
    </w:p>
    <w:p w14:paraId="2048BE40">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1" w:firstLineChars="300"/>
        <w:jc w:val="center"/>
        <w:textAlignment w:val="auto"/>
        <w:outlineLvl w:val="2"/>
        <w:rPr>
          <w:rStyle w:val="29"/>
          <w:rFonts w:hint="eastAsia" w:ascii="方正仿宋_GB18030" w:hAnsi="方正仿宋_GB18030" w:eastAsia="方正仿宋_GB18030" w:cs="方正仿宋_GB18030"/>
          <w:b/>
          <w:bCs/>
          <w:color w:val="auto"/>
          <w:kern w:val="2"/>
          <w:sz w:val="24"/>
          <w:szCs w:val="24"/>
          <w:highlight w:val="none"/>
          <w:lang w:val="zh-CN"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 xml:space="preserve">5-2 </w:t>
      </w:r>
      <w:r>
        <w:rPr>
          <w:rStyle w:val="29"/>
          <w:rFonts w:hint="eastAsia" w:ascii="方正仿宋_GB18030" w:hAnsi="方正仿宋_GB18030" w:eastAsia="方正仿宋_GB18030" w:cs="方正仿宋_GB18030"/>
          <w:b/>
          <w:bCs/>
          <w:color w:val="auto"/>
          <w:kern w:val="2"/>
          <w:sz w:val="24"/>
          <w:szCs w:val="24"/>
          <w:highlight w:val="none"/>
          <w:lang w:val="zh-CN" w:eastAsia="zh-CN" w:bidi="zh-CN"/>
        </w:rPr>
        <w:t>响应保证金汇款凭证</w:t>
      </w:r>
    </w:p>
    <w:p w14:paraId="52BF9427">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保证金汇款声明函</w:t>
      </w:r>
    </w:p>
    <w:p w14:paraId="68FA5588">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致：____________(招标人或采购代理机构)</w:t>
      </w:r>
    </w:p>
    <w:p w14:paraId="1CF279D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我方为____________(项目名称)(项目编号：_______)递交保证金人民币________元(大写(人民币　　元)已于______年____月____日以</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形式缴纳</w:t>
      </w:r>
      <w:r>
        <w:rPr>
          <w:rFonts w:hint="eastAsia" w:ascii="方正仿宋_GB18030" w:hAnsi="方正仿宋_GB18030" w:eastAsia="方正仿宋_GB18030" w:cs="方正仿宋_GB18030"/>
          <w:color w:val="auto"/>
          <w:sz w:val="24"/>
          <w:szCs w:val="24"/>
          <w:highlight w:val="none"/>
          <w:lang w:eastAsia="zh-CN"/>
        </w:rPr>
        <w:t>磋商</w:t>
      </w:r>
      <w:r>
        <w:rPr>
          <w:rFonts w:hint="eastAsia" w:ascii="方正仿宋_GB18030" w:hAnsi="方正仿宋_GB18030" w:eastAsia="方正仿宋_GB18030" w:cs="方正仿宋_GB18030"/>
          <w:color w:val="auto"/>
          <w:sz w:val="24"/>
          <w:szCs w:val="24"/>
          <w:highlight w:val="none"/>
        </w:rPr>
        <w:t>保证金，详见附件。</w:t>
      </w:r>
    </w:p>
    <w:p w14:paraId="17C23FF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详见附件：</w:t>
      </w:r>
      <w:r>
        <w:rPr>
          <w:rFonts w:hint="eastAsia" w:ascii="方正仿宋_GB18030" w:hAnsi="方正仿宋_GB18030" w:eastAsia="方正仿宋_GB18030" w:cs="方正仿宋_GB18030"/>
          <w:color w:val="auto"/>
          <w:sz w:val="24"/>
          <w:szCs w:val="24"/>
          <w:highlight w:val="none"/>
          <w:lang w:eastAsia="zh-CN"/>
        </w:rPr>
        <w:t>保证金</w:t>
      </w:r>
      <w:r>
        <w:rPr>
          <w:rFonts w:hint="eastAsia" w:ascii="方正仿宋_GB18030" w:hAnsi="方正仿宋_GB18030" w:eastAsia="方正仿宋_GB18030" w:cs="方正仿宋_GB18030"/>
          <w:color w:val="auto"/>
          <w:sz w:val="24"/>
          <w:szCs w:val="24"/>
          <w:highlight w:val="none"/>
        </w:rPr>
        <w:t>凭证复印件。</w:t>
      </w:r>
    </w:p>
    <w:p w14:paraId="6144755F">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投标人(公章)：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72B3CAF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地址：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137E30E0">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项目联系人：</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　　</w:t>
      </w:r>
    </w:p>
    <w:p w14:paraId="55334507">
      <w:pPr>
        <w:pStyle w:val="8"/>
        <w:pageBreakBefore w:val="0"/>
        <w:kinsoku/>
        <w:wordWrap/>
        <w:topLinePunct w:val="0"/>
        <w:bidi w:val="0"/>
        <w:spacing w:before="0" w:beforeAutospacing="0" w:afterAutospacing="0" w:line="500" w:lineRule="exact"/>
        <w:ind w:left="0" w:leftChars="0" w:right="0"/>
        <w:jc w:val="both"/>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联系方式：　　　</w:t>
      </w:r>
      <w:r>
        <w:rPr>
          <w:rFonts w:hint="eastAsia" w:ascii="方正仿宋_GB18030" w:hAnsi="方正仿宋_GB18030" w:eastAsia="方正仿宋_GB18030" w:cs="方正仿宋_GB18030"/>
          <w:color w:val="auto"/>
          <w:sz w:val="24"/>
          <w:szCs w:val="24"/>
          <w:highlight w:val="none"/>
        </w:rPr>
        <w:tab/>
      </w:r>
      <w:r>
        <w:rPr>
          <w:rFonts w:hint="eastAsia" w:ascii="方正仿宋_GB18030" w:hAnsi="方正仿宋_GB18030" w:eastAsia="方正仿宋_GB18030" w:cs="方正仿宋_GB18030"/>
          <w:color w:val="auto"/>
          <w:sz w:val="24"/>
          <w:szCs w:val="24"/>
          <w:highlight w:val="none"/>
        </w:rPr>
        <w:tab/>
      </w:r>
    </w:p>
    <w:p w14:paraId="60C8F81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14:paraId="291370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14:paraId="757BA6C3">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凭证复印件</w:t>
            </w:r>
          </w:p>
        </w:tc>
      </w:tr>
    </w:tbl>
    <w:p w14:paraId="39463514">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5A347AF">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p>
    <w:p w14:paraId="38EEB272">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1CB2E7EE">
      <w:pPr>
        <w:pStyle w:val="16"/>
        <w:ind w:firstLine="720" w:firstLineChars="300"/>
        <w:rPr>
          <w:rStyle w:val="29"/>
          <w:rFonts w:hint="eastAsia" w:ascii="方正仿宋_GB18030" w:hAnsi="方正仿宋_GB18030" w:eastAsia="方正仿宋_GB18030" w:cs="方正仿宋_GB18030"/>
          <w:b w:val="0"/>
          <w:bCs w:val="0"/>
          <w:color w:val="auto"/>
          <w:kern w:val="2"/>
          <w:sz w:val="24"/>
          <w:szCs w:val="24"/>
          <w:highlight w:val="none"/>
          <w:lang w:val="en-US" w:eastAsia="zh-CN" w:bidi="zh-CN"/>
        </w:rPr>
      </w:pPr>
    </w:p>
    <w:p w14:paraId="183B0189">
      <w:pPr>
        <w:pStyle w:val="16"/>
        <w:keepNext w:val="0"/>
        <w:keepLines w:val="0"/>
        <w:pageBreakBefore w:val="0"/>
        <w:widowControl w:val="0"/>
        <w:kinsoku/>
        <w:wordWrap/>
        <w:overflowPunct/>
        <w:topLinePunct w:val="0"/>
        <w:autoSpaceDE/>
        <w:autoSpaceDN/>
        <w:bidi w:val="0"/>
        <w:adjustRightInd/>
        <w:snapToGrid/>
        <w:ind w:left="102" w:firstLine="1922" w:firstLineChars="800"/>
        <w:jc w:val="both"/>
        <w:textAlignment w:val="auto"/>
        <w:outlineLvl w:val="9"/>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p>
    <w:p w14:paraId="3FC41597">
      <w:pPr>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br w:type="page"/>
      </w:r>
    </w:p>
    <w:p w14:paraId="16AC52B5">
      <w:pPr>
        <w:pStyle w:val="16"/>
        <w:jc w:val="both"/>
        <w:rPr>
          <w:rStyle w:val="29"/>
          <w:rFonts w:hint="eastAsia" w:ascii="方正仿宋_GB18030" w:hAnsi="方正仿宋_GB18030" w:eastAsia="方正仿宋_GB18030" w:cs="方正仿宋_GB18030"/>
          <w:b/>
          <w:bCs/>
          <w:color w:val="auto"/>
          <w:kern w:val="2"/>
          <w:sz w:val="24"/>
          <w:szCs w:val="24"/>
          <w:highlight w:val="none"/>
          <w:lang w:val="en-US" w:eastAsia="zh-CN" w:bidi="zh-CN"/>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5-3 具有良好的商业信誉和健全的财务会计制度；</w:t>
      </w:r>
    </w:p>
    <w:p w14:paraId="6EDD9C42">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经审计的最近一个年度（2024年度</w:t>
      </w:r>
      <w:r>
        <w:rPr>
          <w:rFonts w:hint="eastAsia" w:ascii="方正仿宋_GB18030" w:hAnsi="方正仿宋_GB18030" w:eastAsia="方正仿宋_GB18030" w:cs="方正仿宋_GB18030"/>
          <w:color w:val="auto"/>
          <w:sz w:val="24"/>
          <w:szCs w:val="24"/>
          <w:highlight w:val="none"/>
          <w:lang w:val="en-US" w:eastAsia="zh-CN"/>
        </w:rPr>
        <w:t>或2025年度</w:t>
      </w:r>
      <w:r>
        <w:rPr>
          <w:rFonts w:hint="eastAsia" w:ascii="方正仿宋_GB18030" w:hAnsi="方正仿宋_GB18030" w:eastAsia="方正仿宋_GB18030" w:cs="方正仿宋_GB18030"/>
          <w:color w:val="auto"/>
          <w:sz w:val="24"/>
          <w:szCs w:val="24"/>
          <w:highlight w:val="none"/>
        </w:rPr>
        <w:t>）的财务状况报告或开标前</w:t>
      </w:r>
      <w:r>
        <w:rPr>
          <w:rFonts w:hint="eastAsia" w:ascii="方正仿宋_GB18030" w:hAnsi="方正仿宋_GB18030" w:eastAsia="方正仿宋_GB18030" w:cs="方正仿宋_GB18030"/>
          <w:color w:val="auto"/>
          <w:sz w:val="24"/>
          <w:szCs w:val="24"/>
          <w:highlight w:val="none"/>
          <w:lang w:val="en-US" w:eastAsia="zh-CN"/>
        </w:rPr>
        <w:t>半</w:t>
      </w:r>
      <w:r>
        <w:rPr>
          <w:rFonts w:hint="eastAsia" w:ascii="方正仿宋_GB18030" w:hAnsi="方正仿宋_GB18030" w:eastAsia="方正仿宋_GB18030" w:cs="方正仿宋_GB18030"/>
          <w:color w:val="auto"/>
          <w:sz w:val="24"/>
          <w:szCs w:val="24"/>
          <w:highlight w:val="none"/>
        </w:rPr>
        <w:t>年内银行出具的资信证明（成立不满一年不需提供）；</w:t>
      </w:r>
    </w:p>
    <w:p w14:paraId="540BD2F1">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rPr>
      </w:pPr>
    </w:p>
    <w:p w14:paraId="461CDF95">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03D6C0B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2802B68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22C3053">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7AD6C926">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3A5AD897">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5-4 依法缴纳税收和社会保障资金的相关材料</w:t>
      </w:r>
    </w:p>
    <w:p w14:paraId="39EE76E3">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14:paraId="0C1DCB20">
      <w:pPr>
        <w:pageBreakBefore w:val="0"/>
        <w:kinsoku/>
        <w:wordWrap/>
        <w:topLinePunct w:val="0"/>
        <w:bidi w:val="0"/>
        <w:spacing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A952410">
      <w:pPr>
        <w:pStyle w:val="8"/>
        <w:pageBreakBefore w:val="0"/>
        <w:kinsoku/>
        <w:wordWrap/>
        <w:topLinePunct w:val="0"/>
        <w:bidi w:val="0"/>
        <w:spacing w:before="0" w:beforeAutospacing="0" w:afterAutospacing="0" w:line="500" w:lineRule="exact"/>
        <w:ind w:left="0" w:leftChars="0" w:right="0"/>
        <w:jc w:val="center"/>
        <w:rPr>
          <w:rFonts w:hint="eastAsia" w:ascii="方正仿宋_GB18030" w:hAnsi="方正仿宋_GB18030" w:eastAsia="方正仿宋_GB18030" w:cs="方正仿宋_GB18030"/>
          <w:color w:val="auto"/>
          <w:sz w:val="24"/>
          <w:szCs w:val="24"/>
          <w:highlight w:val="none"/>
          <w:lang w:val="en-US"/>
        </w:rPr>
      </w:pP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lang w:val="en-US"/>
        </w:rPr>
        <w:t>复印件加盖公章</w:t>
      </w:r>
      <w:r>
        <w:rPr>
          <w:rFonts w:hint="eastAsia" w:ascii="方正仿宋_GB18030" w:hAnsi="方正仿宋_GB18030" w:eastAsia="方正仿宋_GB18030" w:cs="方正仿宋_GB18030"/>
          <w:color w:val="auto"/>
          <w:sz w:val="24"/>
          <w:szCs w:val="24"/>
          <w:highlight w:val="none"/>
        </w:rPr>
        <w:t>）</w:t>
      </w:r>
    </w:p>
    <w:p w14:paraId="684E611C">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rPr>
      </w:pPr>
    </w:p>
    <w:p w14:paraId="7056AD54">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77F23BDF">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zh-CN" w:eastAsia="zh-CN"/>
        </w:rPr>
      </w:pPr>
      <w:r>
        <w:rPr>
          <w:rFonts w:hint="eastAsia" w:ascii="方正仿宋_GB18030" w:hAnsi="方正仿宋_GB18030" w:eastAsia="方正仿宋_GB18030" w:cs="方正仿宋_GB18030"/>
          <w:b/>
          <w:bCs/>
          <w:color w:val="auto"/>
          <w:sz w:val="24"/>
          <w:szCs w:val="24"/>
          <w:highlight w:val="none"/>
          <w:lang w:val="en-US" w:eastAsia="zh-CN"/>
        </w:rPr>
        <w:t>5-5  具备履行合同所必需的设备和专业技术能力的证明材料（提供承诺函）</w:t>
      </w:r>
    </w:p>
    <w:p w14:paraId="28CA923B">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5ECE458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14:paraId="001ECBD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主要设备有：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u w:val="single"/>
          <w:lang w:val="en-US"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D194F28">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主要专业技术能力有：</w:t>
      </w:r>
      <w:r>
        <w:rPr>
          <w:rFonts w:hint="eastAsia" w:ascii="方正仿宋_GB18030" w:hAnsi="方正仿宋_GB18030" w:eastAsia="方正仿宋_GB18030" w:cs="方正仿宋_GB18030"/>
          <w:color w:val="auto"/>
          <w:sz w:val="24"/>
          <w:szCs w:val="24"/>
          <w:highlight w:val="none"/>
          <w:u w:val="single"/>
          <w:lang w:val="zh-CN" w:eastAsia="zh-CN"/>
        </w:rPr>
        <w:t xml:space="preserve">                                  </w:t>
      </w:r>
      <w:r>
        <w:rPr>
          <w:rFonts w:hint="eastAsia" w:ascii="方正仿宋_GB18030" w:hAnsi="方正仿宋_GB18030" w:eastAsia="方正仿宋_GB18030" w:cs="方正仿宋_GB18030"/>
          <w:color w:val="auto"/>
          <w:sz w:val="24"/>
          <w:szCs w:val="24"/>
          <w:highlight w:val="none"/>
          <w:lang w:val="zh-CN" w:eastAsia="zh-CN"/>
        </w:rPr>
        <w:t>。</w:t>
      </w:r>
    </w:p>
    <w:p w14:paraId="508EE5A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5" w:name="_Toc25767"/>
    </w:p>
    <w:p w14:paraId="5B2C559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p>
    <w:p w14:paraId="6C8011BD">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7D3AEDC9">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7D00DBB1">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0B2DB09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4E0AA729">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en-US" w:eastAsia="zh-CN"/>
        </w:rPr>
      </w:pPr>
    </w:p>
    <w:p w14:paraId="0AE18AAE">
      <w:pPr>
        <w:rPr>
          <w:rFonts w:hint="eastAsia" w:ascii="方正仿宋_GB18030" w:hAnsi="方正仿宋_GB18030" w:eastAsia="方正仿宋_GB18030" w:cs="方正仿宋_GB18030"/>
          <w:color w:val="auto"/>
          <w:sz w:val="24"/>
          <w:szCs w:val="24"/>
          <w:highlight w:val="none"/>
          <w:lang w:val="en-US" w:eastAsia="zh-CN"/>
        </w:rPr>
      </w:pPr>
    </w:p>
    <w:p w14:paraId="366DC62E">
      <w:pPr>
        <w:rPr>
          <w:rFonts w:hint="eastAsia" w:ascii="方正仿宋_GB18030" w:hAnsi="方正仿宋_GB18030" w:eastAsia="方正仿宋_GB18030" w:cs="方正仿宋_GB18030"/>
          <w:color w:val="auto"/>
          <w:sz w:val="24"/>
          <w:szCs w:val="24"/>
          <w:highlight w:val="none"/>
          <w:lang w:val="en-US" w:eastAsia="zh-CN"/>
        </w:rPr>
      </w:pPr>
    </w:p>
    <w:p w14:paraId="68E1F4C9">
      <w:pPr>
        <w:rPr>
          <w:rFonts w:hint="eastAsia" w:ascii="方正仿宋_GB18030" w:hAnsi="方正仿宋_GB18030" w:eastAsia="方正仿宋_GB18030" w:cs="方正仿宋_GB18030"/>
          <w:color w:val="auto"/>
          <w:sz w:val="24"/>
          <w:szCs w:val="24"/>
          <w:highlight w:val="none"/>
          <w:lang w:val="en-US" w:eastAsia="zh-CN"/>
        </w:rPr>
      </w:pPr>
    </w:p>
    <w:p w14:paraId="37357A2C">
      <w:pPr>
        <w:rPr>
          <w:rFonts w:hint="eastAsia" w:ascii="方正仿宋_GB18030" w:hAnsi="方正仿宋_GB18030" w:eastAsia="方正仿宋_GB18030" w:cs="方正仿宋_GB18030"/>
          <w:color w:val="auto"/>
          <w:sz w:val="24"/>
          <w:szCs w:val="24"/>
          <w:highlight w:val="none"/>
          <w:lang w:val="en-US" w:eastAsia="zh-CN"/>
        </w:rPr>
      </w:pPr>
    </w:p>
    <w:p w14:paraId="1E7508D6">
      <w:pPr>
        <w:rPr>
          <w:rFonts w:hint="eastAsia" w:ascii="方正仿宋_GB18030" w:hAnsi="方正仿宋_GB18030" w:eastAsia="方正仿宋_GB18030" w:cs="方正仿宋_GB18030"/>
          <w:color w:val="auto"/>
          <w:sz w:val="24"/>
          <w:szCs w:val="24"/>
          <w:highlight w:val="none"/>
          <w:lang w:val="en-US" w:eastAsia="zh-CN"/>
        </w:rPr>
      </w:pPr>
    </w:p>
    <w:p w14:paraId="24A9ADA5">
      <w:pPr>
        <w:rPr>
          <w:rFonts w:hint="eastAsia" w:ascii="方正仿宋_GB18030" w:hAnsi="方正仿宋_GB18030" w:eastAsia="方正仿宋_GB18030" w:cs="方正仿宋_GB18030"/>
          <w:color w:val="auto"/>
          <w:sz w:val="24"/>
          <w:szCs w:val="24"/>
          <w:highlight w:val="none"/>
          <w:lang w:val="en-US" w:eastAsia="zh-CN"/>
        </w:rPr>
      </w:pPr>
    </w:p>
    <w:p w14:paraId="56D3808F">
      <w:pPr>
        <w:rPr>
          <w:rFonts w:hint="eastAsia" w:ascii="方正仿宋_GB18030" w:hAnsi="方正仿宋_GB18030" w:eastAsia="方正仿宋_GB18030" w:cs="方正仿宋_GB18030"/>
          <w:color w:val="auto"/>
          <w:sz w:val="24"/>
          <w:szCs w:val="24"/>
          <w:highlight w:val="none"/>
          <w:lang w:val="en-US" w:eastAsia="zh-CN"/>
        </w:rPr>
      </w:pPr>
    </w:p>
    <w:p w14:paraId="70C3D600">
      <w:pPr>
        <w:rPr>
          <w:rFonts w:hint="eastAsia" w:ascii="方正仿宋_GB18030" w:hAnsi="方正仿宋_GB18030" w:eastAsia="方正仿宋_GB18030" w:cs="方正仿宋_GB18030"/>
          <w:color w:val="auto"/>
          <w:sz w:val="24"/>
          <w:szCs w:val="24"/>
          <w:highlight w:val="none"/>
          <w:lang w:val="en-US" w:eastAsia="zh-CN"/>
        </w:rPr>
      </w:pPr>
    </w:p>
    <w:p w14:paraId="1A148F33">
      <w:pPr>
        <w:rPr>
          <w:rFonts w:hint="eastAsia" w:ascii="方正仿宋_GB18030" w:hAnsi="方正仿宋_GB18030" w:eastAsia="方正仿宋_GB18030" w:cs="方正仿宋_GB18030"/>
          <w:color w:val="auto"/>
          <w:sz w:val="24"/>
          <w:szCs w:val="24"/>
          <w:highlight w:val="none"/>
          <w:lang w:val="en-US" w:eastAsia="zh-CN"/>
        </w:rPr>
      </w:pPr>
    </w:p>
    <w:p w14:paraId="6AAFF0ED">
      <w:pPr>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br w:type="page"/>
      </w:r>
    </w:p>
    <w:p w14:paraId="269B69AE">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5-6参加政府采购活动前三年内在经营活动中没有重大违法记录的书面声明</w:t>
      </w:r>
    </w:p>
    <w:p w14:paraId="4038A7E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rPr>
      </w:pPr>
    </w:p>
    <w:p w14:paraId="6E3B8545">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color w:val="auto"/>
          <w:sz w:val="24"/>
          <w:szCs w:val="24"/>
          <w:highlight w:val="none"/>
          <w:lang w:val="zh-CN" w:eastAsia="zh-CN"/>
        </w:rPr>
      </w:pPr>
      <w:r>
        <w:rPr>
          <w:rFonts w:hint="eastAsia" w:ascii="方正仿宋_GB18030" w:hAnsi="方正仿宋_GB18030" w:eastAsia="方正仿宋_GB18030" w:cs="方正仿宋_GB18030"/>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14:paraId="68845133">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47DB5197">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5EFAC7C5">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268383D">
      <w:pPr>
        <w:pStyle w:val="24"/>
        <w:rPr>
          <w:rFonts w:hint="eastAsia" w:ascii="方正仿宋_GB18030" w:hAnsi="方正仿宋_GB18030" w:eastAsia="方正仿宋_GB18030" w:cs="方正仿宋_GB18030"/>
          <w:color w:val="auto"/>
          <w:sz w:val="24"/>
          <w:szCs w:val="24"/>
          <w:highlight w:val="none"/>
        </w:rPr>
      </w:pPr>
    </w:p>
    <w:p w14:paraId="6A71BA0D">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方正仿宋_GB18030" w:hAnsi="方正仿宋_GB18030" w:eastAsia="方正仿宋_GB18030" w:cs="方正仿宋_GB18030"/>
          <w:b/>
          <w:bCs/>
          <w:color w:val="auto"/>
          <w:sz w:val="24"/>
          <w:szCs w:val="24"/>
          <w:highlight w:val="none"/>
          <w:lang w:val="en-US" w:eastAsia="zh-CN"/>
        </w:rPr>
        <w:br w:type="page"/>
      </w:r>
      <w:bookmarkEnd w:id="855"/>
    </w:p>
    <w:p w14:paraId="11B3D5DC">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5-7提供符合采购政策的证明材料</w:t>
      </w:r>
    </w:p>
    <w:p w14:paraId="431AB922">
      <w:pPr>
        <w:rPr>
          <w:rFonts w:hint="eastAsia" w:ascii="方正仿宋_GB18030" w:hAnsi="方正仿宋_GB18030" w:eastAsia="方正仿宋_GB18030" w:cs="方正仿宋_GB18030"/>
          <w:b/>
          <w:bCs/>
          <w:color w:val="auto"/>
          <w:sz w:val="24"/>
          <w:szCs w:val="24"/>
          <w:highlight w:val="none"/>
        </w:rPr>
      </w:pPr>
    </w:p>
    <w:p w14:paraId="36D366EE">
      <w:pPr>
        <w:jc w:val="center"/>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rPr>
        <w:t>中小企业声明函</w:t>
      </w:r>
      <w:r>
        <w:rPr>
          <w:rFonts w:hint="eastAsia" w:ascii="方正仿宋_GB18030" w:hAnsi="方正仿宋_GB18030" w:eastAsia="方正仿宋_GB18030" w:cs="方正仿宋_GB18030"/>
          <w:b/>
          <w:bCs/>
          <w:color w:val="auto"/>
          <w:sz w:val="24"/>
          <w:szCs w:val="24"/>
          <w:highlight w:val="none"/>
          <w:lang w:eastAsia="zh-CN"/>
        </w:rPr>
        <w:t>（工程）</w:t>
      </w:r>
    </w:p>
    <w:p w14:paraId="7FA1DA37">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（单位名称）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的</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（项目名称）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采购活动，工程全部由符合政策要求的中小企业承接。相关企业的具体情况如下：</w:t>
      </w:r>
    </w:p>
    <w:p w14:paraId="35BE7ABB">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1.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4EC6134D">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2. </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（标的名称）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；承接企业为（企业名称），从业人员</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人，营业收入为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 xml:space="preserve"> 万元，资产总额为</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万元，属于</w:t>
      </w:r>
      <w:r>
        <w:rPr>
          <w:rFonts w:hint="eastAsia" w:ascii="方正仿宋_GB18030" w:hAnsi="方正仿宋_GB18030" w:eastAsia="方正仿宋_GB18030" w:cs="方正仿宋_GB18030"/>
          <w:b w:val="0"/>
          <w:bCs w:val="0"/>
          <w:color w:val="auto"/>
          <w:kern w:val="0"/>
          <w:sz w:val="24"/>
          <w:szCs w:val="24"/>
          <w:highlight w:val="none"/>
          <w:u w:val="single"/>
          <w:lang w:val="en-US" w:eastAsia="zh-CN" w:bidi="ar"/>
        </w:rPr>
        <w:t xml:space="preserve">        </w:t>
      </w:r>
      <w:r>
        <w:rPr>
          <w:rFonts w:hint="eastAsia" w:ascii="方正仿宋_GB18030" w:hAnsi="方正仿宋_GB18030" w:eastAsia="方正仿宋_GB18030" w:cs="方正仿宋_GB18030"/>
          <w:b w:val="0"/>
          <w:bCs w:val="0"/>
          <w:color w:val="auto"/>
          <w:kern w:val="0"/>
          <w:sz w:val="24"/>
          <w:szCs w:val="24"/>
          <w:highlight w:val="none"/>
          <w:lang w:val="en-US" w:eastAsia="zh-CN" w:bidi="ar"/>
        </w:rPr>
        <w:t>（中型企业、小型企业、微型企业）；</w:t>
      </w:r>
    </w:p>
    <w:p w14:paraId="0DC50075">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w:t>
      </w:r>
    </w:p>
    <w:p w14:paraId="7078B183">
      <w:pPr>
        <w:keepNext w:val="0"/>
        <w:keepLines w:val="0"/>
        <w:widowControl/>
        <w:suppressLineNumbers w:val="0"/>
        <w:ind w:firstLine="480" w:firstLineChars="20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14:paraId="5A90899A">
      <w:pPr>
        <w:keepNext w:val="0"/>
        <w:keepLines w:val="0"/>
        <w:widowControl/>
        <w:suppressLineNumbers w:val="0"/>
        <w:jc w:val="left"/>
        <w:rPr>
          <w:rFonts w:hint="eastAsia" w:ascii="方正仿宋_GB18030" w:hAnsi="方正仿宋_GB18030" w:eastAsia="方正仿宋_GB18030" w:cs="方正仿宋_GB18030"/>
          <w:b w:val="0"/>
          <w:bCs w:val="0"/>
          <w:color w:val="auto"/>
          <w:kern w:val="0"/>
          <w:sz w:val="24"/>
          <w:szCs w:val="24"/>
          <w:highlight w:val="none"/>
          <w:lang w:val="en-US" w:eastAsia="zh-CN" w:bidi="ar"/>
        </w:rPr>
      </w:pPr>
      <w:r>
        <w:rPr>
          <w:rFonts w:hint="eastAsia" w:ascii="方正仿宋_GB18030" w:hAnsi="方正仿宋_GB18030" w:eastAsia="方正仿宋_GB18030" w:cs="方正仿宋_GB18030"/>
          <w:b w:val="0"/>
          <w:bCs w:val="0"/>
          <w:color w:val="auto"/>
          <w:kern w:val="0"/>
          <w:sz w:val="24"/>
          <w:szCs w:val="24"/>
          <w:highlight w:val="none"/>
          <w:lang w:val="en-US" w:eastAsia="zh-CN" w:bidi="ar"/>
        </w:rPr>
        <w:t>本企业对上述声明内容的真实性负责。如有虚假，将依法承担相应责任。</w:t>
      </w:r>
    </w:p>
    <w:p w14:paraId="783FE81D">
      <w:pPr>
        <w:pStyle w:val="11"/>
        <w:rPr>
          <w:rFonts w:hint="eastAsia" w:ascii="方正仿宋_GB18030" w:hAnsi="方正仿宋_GB18030" w:eastAsia="方正仿宋_GB18030" w:cs="方正仿宋_GB18030"/>
          <w:color w:val="auto"/>
          <w:sz w:val="24"/>
          <w:szCs w:val="24"/>
          <w:highlight w:val="none"/>
          <w:lang w:val="en-US" w:eastAsia="zh-CN"/>
        </w:rPr>
      </w:pPr>
    </w:p>
    <w:p w14:paraId="1F7EA296">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2D1B95C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1FC16FD4">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396887B7">
      <w:pPr>
        <w:keepNext w:val="0"/>
        <w:keepLines w:val="0"/>
        <w:widowControl/>
        <w:suppressLineNumbers w:val="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注：1、从业人员、营业收入、资产总额填报上一年度数据，无上一年度数据的新成立企业可不填报。</w:t>
      </w:r>
    </w:p>
    <w:p w14:paraId="1C1DA36B">
      <w:pPr>
        <w:keepNext w:val="0"/>
        <w:keepLines w:val="0"/>
        <w:widowControl/>
        <w:suppressLineNumbers w:val="0"/>
        <w:ind w:firstLine="480" w:firstLineChars="200"/>
        <w:jc w:val="left"/>
        <w:rPr>
          <w:rFonts w:hint="eastAsia" w:ascii="方正仿宋_GB18030" w:hAnsi="方正仿宋_GB18030" w:eastAsia="方正仿宋_GB18030" w:cs="方正仿宋_GB18030"/>
          <w:b/>
          <w:bCs/>
          <w:color w:val="auto"/>
          <w:kern w:val="0"/>
          <w:sz w:val="24"/>
          <w:szCs w:val="24"/>
          <w:highlight w:val="none"/>
          <w:lang w:val="en-US" w:eastAsia="zh-CN" w:bidi="ar"/>
        </w:rPr>
      </w:pPr>
      <w:r>
        <w:rPr>
          <w:rFonts w:hint="eastAsia" w:ascii="方正仿宋_GB18030" w:hAnsi="方正仿宋_GB18030" w:eastAsia="方正仿宋_GB18030" w:cs="方正仿宋_GB18030"/>
          <w:b/>
          <w:bCs/>
          <w:color w:val="auto"/>
          <w:kern w:val="0"/>
          <w:sz w:val="24"/>
          <w:szCs w:val="24"/>
          <w:highlight w:val="none"/>
          <w:lang w:val="en-US" w:eastAsia="zh-CN" w:bidi="ar"/>
        </w:rPr>
        <w:t>2、未按上述要求提供、填写的，评审时不予以考虑。</w:t>
      </w:r>
    </w:p>
    <w:p w14:paraId="1159B49F">
      <w:pPr>
        <w:spacing w:before="156" w:beforeLines="50" w:after="156" w:afterLines="50" w:line="300" w:lineRule="auto"/>
        <w:jc w:val="center"/>
        <w:rPr>
          <w:rFonts w:hint="eastAsia" w:ascii="方正仿宋_GB18030" w:hAnsi="方正仿宋_GB18030" w:eastAsia="方正仿宋_GB18030" w:cs="方正仿宋_GB18030"/>
          <w:color w:val="auto"/>
          <w:spacing w:val="6"/>
          <w:sz w:val="24"/>
          <w:szCs w:val="24"/>
          <w:highlight w:val="none"/>
        </w:rPr>
      </w:pPr>
      <w:r>
        <w:rPr>
          <w:rStyle w:val="29"/>
          <w:rFonts w:hint="eastAsia" w:ascii="方正仿宋_GB18030" w:hAnsi="方正仿宋_GB18030" w:eastAsia="方正仿宋_GB18030" w:cs="方正仿宋_GB18030"/>
          <w:b/>
          <w:bCs/>
          <w:color w:val="auto"/>
          <w:kern w:val="2"/>
          <w:sz w:val="24"/>
          <w:szCs w:val="24"/>
          <w:highlight w:val="none"/>
          <w:lang w:val="en-US" w:eastAsia="zh-CN" w:bidi="zh-CN"/>
        </w:rPr>
        <w:t>残疾人福利性单位声明函（符合本声明函填写）</w:t>
      </w:r>
    </w:p>
    <w:p w14:paraId="2BE30B48">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69D01FFA">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本单位在本次政府采购活动中提供的残疾人福利单位产品报价合计为人民币（大写）</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圆整（￥：     ）。</w:t>
      </w:r>
    </w:p>
    <w:p w14:paraId="7D45A233">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本单位对上述声明的真实性负责。如有虚假，将依法承担相应责任。</w:t>
      </w:r>
    </w:p>
    <w:p w14:paraId="57369E64">
      <w:pPr>
        <w:spacing w:before="156" w:beforeLines="50" w:after="156" w:afterLines="50" w:line="300" w:lineRule="auto"/>
        <w:ind w:firstLine="480" w:firstLineChars="200"/>
        <w:rPr>
          <w:rFonts w:hint="eastAsia" w:ascii="方正仿宋_GB18030" w:hAnsi="方正仿宋_GB18030" w:eastAsia="方正仿宋_GB18030" w:cs="方正仿宋_GB18030"/>
          <w:color w:val="auto"/>
          <w:sz w:val="24"/>
          <w:szCs w:val="24"/>
          <w:highlight w:val="none"/>
        </w:rPr>
      </w:pPr>
    </w:p>
    <w:p w14:paraId="2C044CB1">
      <w:pPr>
        <w:pStyle w:val="8"/>
        <w:rPr>
          <w:rFonts w:hint="eastAsia" w:ascii="方正仿宋_GB18030" w:hAnsi="方正仿宋_GB18030" w:eastAsia="方正仿宋_GB18030" w:cs="方正仿宋_GB18030"/>
          <w:color w:val="auto"/>
          <w:sz w:val="24"/>
          <w:szCs w:val="24"/>
          <w:highlight w:val="none"/>
        </w:rPr>
      </w:pPr>
    </w:p>
    <w:p w14:paraId="2B8A7A3D">
      <w:pPr>
        <w:rPr>
          <w:rFonts w:hint="eastAsia" w:ascii="方正仿宋_GB18030" w:hAnsi="方正仿宋_GB18030" w:eastAsia="方正仿宋_GB18030" w:cs="方正仿宋_GB18030"/>
          <w:color w:val="auto"/>
          <w:sz w:val="24"/>
          <w:szCs w:val="24"/>
          <w:highlight w:val="none"/>
        </w:rPr>
      </w:pPr>
    </w:p>
    <w:p w14:paraId="32CF29E8">
      <w:pPr>
        <w:pStyle w:val="8"/>
        <w:rPr>
          <w:rFonts w:hint="eastAsia" w:ascii="方正仿宋_GB18030" w:hAnsi="方正仿宋_GB18030" w:eastAsia="方正仿宋_GB18030" w:cs="方正仿宋_GB18030"/>
          <w:color w:val="auto"/>
          <w:sz w:val="24"/>
          <w:szCs w:val="24"/>
          <w:highlight w:val="none"/>
        </w:rPr>
      </w:pPr>
    </w:p>
    <w:p w14:paraId="6B558F1F">
      <w:pPr>
        <w:rPr>
          <w:rFonts w:hint="eastAsia" w:ascii="方正仿宋_GB18030" w:hAnsi="方正仿宋_GB18030" w:eastAsia="方正仿宋_GB18030" w:cs="方正仿宋_GB18030"/>
          <w:color w:val="auto"/>
          <w:sz w:val="24"/>
          <w:szCs w:val="24"/>
          <w:highlight w:val="none"/>
        </w:rPr>
      </w:pPr>
    </w:p>
    <w:p w14:paraId="0F6A45EB">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bookmarkStart w:id="856" w:name="_Toc16660"/>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9574B72">
      <w:pPr>
        <w:pageBreakBefore w:val="0"/>
        <w:kinsoku/>
        <w:wordWrap/>
        <w:topLinePunct w:val="0"/>
        <w:bidi w:val="0"/>
        <w:spacing w:beforeAutospacing="0" w:afterAutospacing="0" w:line="500" w:lineRule="exact"/>
        <w:ind w:left="0" w:leftChars="0" w:right="0"/>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供应商名称：              （盖章）</w:t>
      </w:r>
    </w:p>
    <w:p w14:paraId="659B1800">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bookmarkEnd w:id="856"/>
    <w:p w14:paraId="20630200">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13754D28">
      <w:pPr>
        <w:pageBreakBefore w:val="0"/>
        <w:kinsoku/>
        <w:wordWrap/>
        <w:topLinePunct w:val="0"/>
        <w:bidi w:val="0"/>
        <w:spacing w:beforeAutospacing="0" w:afterAutospacing="0" w:line="500" w:lineRule="exact"/>
        <w:ind w:left="0" w:leftChars="0" w:right="0"/>
        <w:jc w:val="center"/>
        <w:rPr>
          <w:rFonts w:hint="eastAsia" w:ascii="方正仿宋_GB18030" w:hAnsi="方正仿宋_GB18030" w:eastAsia="方正仿宋_GB18030" w:cs="方正仿宋_GB18030"/>
          <w:b/>
          <w:bCs/>
          <w:color w:val="auto"/>
          <w:sz w:val="24"/>
          <w:szCs w:val="24"/>
          <w:highlight w:val="none"/>
        </w:rPr>
      </w:pPr>
    </w:p>
    <w:p w14:paraId="5AC1B99A">
      <w:pPr>
        <w:pStyle w:val="8"/>
        <w:pageBreakBefore w:val="0"/>
        <w:kinsoku/>
        <w:wordWrap/>
        <w:topLinePunct w:val="0"/>
        <w:bidi w:val="0"/>
        <w:spacing w:before="0" w:beforeAutospacing="0" w:afterAutospacing="0" w:line="500" w:lineRule="exact"/>
        <w:ind w:left="0" w:leftChars="0" w:right="0"/>
        <w:rPr>
          <w:rFonts w:hint="eastAsia" w:ascii="方正仿宋_GB18030" w:hAnsi="方正仿宋_GB18030" w:eastAsia="方正仿宋_GB18030" w:cs="方正仿宋_GB18030"/>
          <w:b/>
          <w:bCs/>
          <w:color w:val="auto"/>
          <w:sz w:val="24"/>
          <w:szCs w:val="24"/>
          <w:highlight w:val="none"/>
        </w:rPr>
      </w:pPr>
    </w:p>
    <w:p w14:paraId="6432CCAF">
      <w:pPr>
        <w:pStyle w:val="2"/>
        <w:spacing w:line="460" w:lineRule="exact"/>
        <w:ind w:left="0" w:leftChars="0" w:firstLine="0" w:firstLineChars="0"/>
        <w:jc w:val="center"/>
        <w:rPr>
          <w:rFonts w:hint="eastAsia" w:ascii="方正仿宋_GB18030" w:hAnsi="方正仿宋_GB18030" w:eastAsia="方正仿宋_GB18030" w:cs="方正仿宋_GB18030"/>
          <w:b w:val="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bookmarkStart w:id="857" w:name="_Toc60241924"/>
      <w:bookmarkStart w:id="858" w:name="_Toc8803"/>
      <w:bookmarkStart w:id="859" w:name="_Toc16424"/>
      <w:bookmarkStart w:id="860" w:name="_Toc21005"/>
      <w:r>
        <w:rPr>
          <w:rFonts w:hint="eastAsia" w:ascii="方正仿宋_GB18030" w:hAnsi="方正仿宋_GB18030" w:eastAsia="方正仿宋_GB18030" w:cs="方正仿宋_GB18030"/>
          <w:color w:val="auto"/>
          <w:sz w:val="24"/>
          <w:szCs w:val="24"/>
          <w:highlight w:val="none"/>
        </w:rPr>
        <w:t>监狱企业声明函</w:t>
      </w:r>
      <w:bookmarkEnd w:id="857"/>
      <w:bookmarkEnd w:id="858"/>
      <w:bookmarkEnd w:id="859"/>
      <w:bookmarkEnd w:id="860"/>
    </w:p>
    <w:p w14:paraId="62B47C6A">
      <w:pPr>
        <w:spacing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（监狱企业适用）</w:t>
      </w:r>
    </w:p>
    <w:p w14:paraId="7E6FB53B">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本公司郑重声明，根据《关于政府采购支持监狱企业发展有关问题的通知》（财库[2014]68号）的规定，本公司为监狱企业。</w:t>
      </w:r>
    </w:p>
    <w:p w14:paraId="6E1A6ECD">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本公司参加____单位的</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项目采购活动，采购活动提供本企业（填写制造的货物，由本企业承担工程、提供服务）。</w:t>
      </w:r>
    </w:p>
    <w:p w14:paraId="1E77BEE5">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本条所称货物不包括使用大型企业注册商标的货物和服务。</w:t>
      </w:r>
    </w:p>
    <w:p w14:paraId="635B7A80">
      <w:pPr>
        <w:spacing w:line="460" w:lineRule="exact"/>
        <w:ind w:firstLine="540" w:firstLineChars="225"/>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本公司对上述声明的真实性负责。如有虚假，将依法承担相应责任。</w:t>
      </w:r>
    </w:p>
    <w:p w14:paraId="58E4A892">
      <w:pPr>
        <w:spacing w:line="460" w:lineRule="exact"/>
        <w:ind w:firstLine="4680" w:firstLineChars="1950"/>
        <w:rPr>
          <w:rFonts w:hint="eastAsia" w:ascii="方正仿宋_GB18030" w:hAnsi="方正仿宋_GB18030" w:eastAsia="方正仿宋_GB18030" w:cs="方正仿宋_GB18030"/>
          <w:color w:val="auto"/>
          <w:sz w:val="24"/>
          <w:szCs w:val="24"/>
          <w:highlight w:val="none"/>
        </w:rPr>
      </w:pPr>
    </w:p>
    <w:p w14:paraId="274830D3">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供应商名称：（盖章）</w:t>
      </w:r>
      <w:r>
        <w:rPr>
          <w:rFonts w:hint="eastAsia" w:ascii="方正仿宋_GB18030" w:hAnsi="方正仿宋_GB18030" w:eastAsia="方正仿宋_GB18030" w:cs="方正仿宋_GB18030"/>
          <w:color w:val="auto"/>
          <w:sz w:val="24"/>
          <w:szCs w:val="24"/>
          <w:highlight w:val="none"/>
        </w:rPr>
        <w:t xml:space="preserve">    </w:t>
      </w:r>
    </w:p>
    <w:p w14:paraId="1E07511B">
      <w:pPr>
        <w:spacing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zh-CN"/>
        </w:rPr>
        <w:t xml:space="preserve">法定代表人或其委托代理人：（签字或盖章） </w:t>
      </w:r>
      <w:r>
        <w:rPr>
          <w:rFonts w:hint="eastAsia" w:ascii="方正仿宋_GB18030" w:hAnsi="方正仿宋_GB18030" w:eastAsia="方正仿宋_GB18030" w:cs="方正仿宋_GB18030"/>
          <w:color w:val="auto"/>
          <w:sz w:val="24"/>
          <w:szCs w:val="24"/>
          <w:highlight w:val="none"/>
        </w:rPr>
        <w:t xml:space="preserve">     </w:t>
      </w:r>
    </w:p>
    <w:p w14:paraId="7E623E5E">
      <w:pPr>
        <w:spacing w:line="460" w:lineRule="exact"/>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p>
    <w:p w14:paraId="4B0E75C6">
      <w:pPr>
        <w:rPr>
          <w:rFonts w:hint="eastAsia" w:ascii="方正仿宋_GB18030" w:hAnsi="方正仿宋_GB18030" w:eastAsia="方正仿宋_GB18030" w:cs="方正仿宋_GB18030"/>
          <w:b/>
          <w:bCs/>
          <w:color w:val="auto"/>
          <w:sz w:val="24"/>
          <w:szCs w:val="24"/>
          <w:highlight w:val="none"/>
        </w:rPr>
      </w:pPr>
    </w:p>
    <w:p w14:paraId="7B1924EE">
      <w:pPr>
        <w:pStyle w:val="13"/>
        <w:rPr>
          <w:rFonts w:hint="eastAsia" w:ascii="方正仿宋_GB18030" w:hAnsi="方正仿宋_GB18030" w:eastAsia="方正仿宋_GB18030" w:cs="方正仿宋_GB18030"/>
          <w:color w:val="auto"/>
          <w:sz w:val="24"/>
          <w:szCs w:val="24"/>
          <w:highlight w:val="none"/>
        </w:rPr>
      </w:pPr>
    </w:p>
    <w:p w14:paraId="1EA6B285">
      <w:pPr>
        <w:rPr>
          <w:rFonts w:hint="eastAsia" w:ascii="方正仿宋_GB18030" w:hAnsi="方正仿宋_GB18030" w:eastAsia="方正仿宋_GB18030" w:cs="方正仿宋_GB18030"/>
          <w:b/>
          <w:bCs/>
          <w:color w:val="auto"/>
          <w:sz w:val="24"/>
          <w:szCs w:val="24"/>
          <w:highlight w:val="none"/>
          <w:lang w:val="en-US" w:eastAsia="zh-CN"/>
        </w:rPr>
      </w:pPr>
      <w:r>
        <w:rPr>
          <w:rFonts w:hint="eastAsia" w:ascii="方正仿宋_GB18030" w:hAnsi="方正仿宋_GB18030" w:eastAsia="方正仿宋_GB18030" w:cs="方正仿宋_GB18030"/>
          <w:b/>
          <w:bCs/>
          <w:color w:val="auto"/>
          <w:sz w:val="24"/>
          <w:szCs w:val="24"/>
          <w:highlight w:val="none"/>
          <w:lang w:val="en-US" w:eastAsia="zh-CN"/>
        </w:rPr>
        <w:br w:type="page"/>
      </w:r>
    </w:p>
    <w:p w14:paraId="04B8CD63">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方正仿宋_GB18030" w:hAnsi="方正仿宋_GB18030" w:eastAsia="方正仿宋_GB18030" w:cs="方正仿宋_GB18030"/>
          <w:b/>
          <w:bCs/>
          <w:color w:val="auto"/>
          <w:kern w:val="2"/>
          <w:sz w:val="24"/>
          <w:szCs w:val="24"/>
          <w:highlight w:val="none"/>
          <w:lang w:val="en-US" w:eastAsia="zh-CN" w:bidi="ar-SA"/>
        </w:rPr>
      </w:pPr>
      <w:r>
        <w:rPr>
          <w:rFonts w:hint="eastAsia" w:ascii="方正仿宋_GB18030" w:hAnsi="方正仿宋_GB18030" w:eastAsia="方正仿宋_GB18030" w:cs="方正仿宋_GB18030"/>
          <w:b/>
          <w:bCs/>
          <w:color w:val="auto"/>
          <w:kern w:val="2"/>
          <w:sz w:val="24"/>
          <w:szCs w:val="24"/>
          <w:highlight w:val="none"/>
          <w:lang w:val="en-US" w:eastAsia="zh-CN" w:bidi="ar-SA"/>
        </w:rPr>
        <w:t>5-8 声明函</w:t>
      </w:r>
    </w:p>
    <w:p w14:paraId="259F6B56">
      <w:pPr>
        <w:spacing w:line="265" w:lineRule="auto"/>
        <w:rPr>
          <w:rFonts w:hint="eastAsia" w:ascii="方正仿宋_GB18030" w:hAnsi="方正仿宋_GB18030" w:eastAsia="方正仿宋_GB18030" w:cs="方正仿宋_GB18030"/>
          <w:color w:val="auto"/>
          <w:sz w:val="24"/>
          <w:szCs w:val="24"/>
          <w:highlight w:val="none"/>
        </w:rPr>
      </w:pPr>
      <w:bookmarkStart w:id="861" w:name="_Toc522121742"/>
      <w:bookmarkStart w:id="862" w:name="_Toc420348773"/>
    </w:p>
    <w:p w14:paraId="28191A66">
      <w:pPr>
        <w:spacing w:before="72" w:line="503" w:lineRule="auto"/>
        <w:ind w:left="121" w:right="168" w:firstLine="44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1"/>
          <w:sz w:val="24"/>
          <w:szCs w:val="24"/>
          <w:highlight w:val="none"/>
        </w:rPr>
        <w:t>本单位在参与</w:t>
      </w:r>
      <w:r>
        <w:rPr>
          <w:rFonts w:hint="eastAsia" w:ascii="方正仿宋_GB18030" w:hAnsi="方正仿宋_GB18030" w:eastAsia="方正仿宋_GB18030" w:cs="方正仿宋_GB18030"/>
          <w:color w:val="auto"/>
          <w:spacing w:val="-1"/>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项目投标过程中特作以下</w:t>
      </w:r>
      <w:r>
        <w:rPr>
          <w:rFonts w:hint="eastAsia" w:ascii="方正仿宋_GB18030" w:hAnsi="方正仿宋_GB18030" w:eastAsia="方正仿宋_GB18030" w:cs="方正仿宋_GB18030"/>
          <w:color w:val="auto"/>
          <w:spacing w:val="-15"/>
          <w:sz w:val="24"/>
          <w:szCs w:val="24"/>
          <w:highlight w:val="none"/>
        </w:rPr>
        <w:t>承</w:t>
      </w:r>
      <w:r>
        <w:rPr>
          <w:rFonts w:hint="eastAsia" w:ascii="方正仿宋_GB18030" w:hAnsi="方正仿宋_GB18030" w:eastAsia="方正仿宋_GB18030" w:cs="方正仿宋_GB18030"/>
          <w:color w:val="auto"/>
          <w:spacing w:val="-12"/>
          <w:sz w:val="24"/>
          <w:szCs w:val="24"/>
          <w:highlight w:val="none"/>
        </w:rPr>
        <w:t>诺：</w:t>
      </w:r>
    </w:p>
    <w:p w14:paraId="0D843463">
      <w:pPr>
        <w:spacing w:before="1" w:line="504" w:lineRule="auto"/>
        <w:ind w:left="124" w:right="114" w:firstLine="437"/>
        <w:rPr>
          <w:rFonts w:hint="eastAsia" w:ascii="方正仿宋_GB18030" w:hAnsi="方正仿宋_GB18030" w:eastAsia="方正仿宋_GB18030" w:cs="方正仿宋_GB18030"/>
          <w:color w:val="auto"/>
          <w:spacing w:val="-2"/>
          <w:sz w:val="24"/>
          <w:szCs w:val="24"/>
          <w:highlight w:val="none"/>
        </w:rPr>
      </w:pPr>
      <w:r>
        <w:rPr>
          <w:rFonts w:hint="eastAsia" w:ascii="方正仿宋_GB18030" w:hAnsi="方正仿宋_GB18030" w:eastAsia="方正仿宋_GB18030" w:cs="方正仿宋_GB18030"/>
          <w:color w:val="auto"/>
          <w:spacing w:val="-2"/>
          <w:sz w:val="24"/>
          <w:szCs w:val="24"/>
          <w:highlight w:val="none"/>
        </w:rPr>
        <w:t>我单位不存在以下情况：</w:t>
      </w:r>
    </w:p>
    <w:p w14:paraId="5F6DB2F8">
      <w:pPr>
        <w:spacing w:before="1" w:line="504" w:lineRule="auto"/>
        <w:ind w:left="124" w:right="114" w:firstLine="43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方正仿宋_GB18030" w:hAnsi="方正仿宋_GB18030" w:eastAsia="方正仿宋_GB18030" w:cs="方正仿宋_GB18030"/>
          <w:color w:val="auto"/>
          <w:spacing w:val="-1"/>
          <w:sz w:val="24"/>
          <w:szCs w:val="24"/>
          <w:highlight w:val="none"/>
        </w:rPr>
        <w:t>具体信息如下</w:t>
      </w:r>
      <w:r>
        <w:rPr>
          <w:rFonts w:hint="eastAsia" w:ascii="方正仿宋_GB18030" w:hAnsi="方正仿宋_GB18030" w:eastAsia="方正仿宋_GB18030" w:cs="方正仿宋_GB18030"/>
          <w:color w:val="auto"/>
          <w:sz w:val="24"/>
          <w:szCs w:val="24"/>
          <w:highlight w:val="none"/>
        </w:rPr>
        <w:t>：</w:t>
      </w:r>
    </w:p>
    <w:p w14:paraId="39E99CD5">
      <w:pPr>
        <w:spacing w:line="140" w:lineRule="exact"/>
        <w:rPr>
          <w:rFonts w:hint="eastAsia" w:ascii="方正仿宋_GB18030" w:hAnsi="方正仿宋_GB18030" w:eastAsia="方正仿宋_GB18030" w:cs="方正仿宋_GB18030"/>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14:paraId="14CC5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14:paraId="1A03CEBA">
            <w:pPr>
              <w:spacing w:before="88" w:line="276" w:lineRule="auto"/>
              <w:ind w:right="117"/>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
                <w:sz w:val="24"/>
                <w:szCs w:val="24"/>
                <w:highlight w:val="none"/>
              </w:rPr>
              <w:t>单位负责人为同一人或者存在直接控股、管理关系的不同供应商，不得参加同一合同项下的政府采购活动</w:t>
            </w:r>
            <w:r>
              <w:rPr>
                <w:rFonts w:hint="eastAsia" w:ascii="方正仿宋_GB18030" w:hAnsi="方正仿宋_GB18030" w:eastAsia="方正仿宋_GB18030" w:cs="方正仿宋_GB18030"/>
                <w:color w:val="auto"/>
                <w:sz w:val="24"/>
                <w:szCs w:val="24"/>
                <w:highlight w:val="none"/>
              </w:rPr>
              <w:t xml:space="preserve"> </w:t>
            </w:r>
          </w:p>
        </w:tc>
        <w:tc>
          <w:tcPr>
            <w:tcW w:w="2931" w:type="dxa"/>
            <w:noWrap w:val="0"/>
            <w:vAlign w:val="top"/>
          </w:tcPr>
          <w:p w14:paraId="1F9D086C">
            <w:pPr>
              <w:spacing w:before="244"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r w14:paraId="4CDC2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14:paraId="023C23B3">
            <w:pPr>
              <w:spacing w:before="86" w:line="276" w:lineRule="auto"/>
              <w:ind w:right="117"/>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14:paraId="112CCDDC">
            <w:pPr>
              <w:spacing w:before="242" w:line="225" w:lineRule="auto"/>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pacing w:val="20"/>
                <w:sz w:val="24"/>
                <w:szCs w:val="24"/>
                <w:highlight w:val="none"/>
              </w:rPr>
              <w:t>请</w:t>
            </w:r>
            <w:r>
              <w:rPr>
                <w:rFonts w:hint="eastAsia" w:ascii="方正仿宋_GB18030" w:hAnsi="方正仿宋_GB18030" w:eastAsia="方正仿宋_GB18030" w:cs="方正仿宋_GB18030"/>
                <w:color w:val="auto"/>
                <w:spacing w:val="12"/>
                <w:sz w:val="24"/>
                <w:szCs w:val="24"/>
                <w:highlight w:val="none"/>
              </w:rPr>
              <w:t>如实填写，没有请在本栏填写“无”</w:t>
            </w:r>
          </w:p>
        </w:tc>
      </w:tr>
    </w:tbl>
    <w:p w14:paraId="0DB19CEC">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31F59E9F">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0D146365">
      <w:pPr>
        <w:pStyle w:val="11"/>
        <w:spacing w:line="480" w:lineRule="exact"/>
        <w:ind w:firstLine="480" w:firstLineChars="200"/>
        <w:jc w:val="right"/>
        <w:rPr>
          <w:rFonts w:hint="eastAsia" w:ascii="方正仿宋_GB18030" w:hAnsi="方正仿宋_GB18030" w:eastAsia="方正仿宋_GB18030" w:cs="方正仿宋_GB18030"/>
          <w:bCs/>
          <w:color w:val="auto"/>
          <w:sz w:val="24"/>
          <w:szCs w:val="24"/>
          <w:highlight w:val="none"/>
        </w:rPr>
      </w:pPr>
    </w:p>
    <w:p w14:paraId="7436E37D">
      <w:pPr>
        <w:spacing w:line="500" w:lineRule="exact"/>
        <w:jc w:val="righ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31C0CD00">
      <w:pPr>
        <w:spacing w:line="500" w:lineRule="exact"/>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4CA747AB">
      <w:pPr>
        <w:spacing w:line="50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1D2C9EAC">
      <w:pPr>
        <w:rPr>
          <w:rFonts w:hint="eastAsia" w:ascii="方正仿宋_GB18030" w:hAnsi="方正仿宋_GB18030" w:eastAsia="方正仿宋_GB18030" w:cs="方正仿宋_GB18030"/>
          <w:b/>
          <w:color w:val="auto"/>
          <w:sz w:val="24"/>
          <w:szCs w:val="24"/>
          <w:highlight w:val="none"/>
          <w:lang w:bidi="zh-CN"/>
        </w:rPr>
      </w:pPr>
      <w:r>
        <w:rPr>
          <w:rFonts w:hint="eastAsia" w:ascii="方正仿宋_GB18030" w:hAnsi="方正仿宋_GB18030" w:eastAsia="方正仿宋_GB18030" w:cs="方正仿宋_GB18030"/>
          <w:b/>
          <w:color w:val="auto"/>
          <w:sz w:val="24"/>
          <w:szCs w:val="24"/>
          <w:highlight w:val="none"/>
          <w:lang w:val="en-US" w:eastAsia="zh-CN" w:bidi="zh-CN"/>
        </w:rPr>
        <w:br w:type="page"/>
      </w:r>
    </w:p>
    <w:p w14:paraId="2FAE54E6">
      <w:pPr>
        <w:pStyle w:val="11"/>
        <w:spacing w:line="480" w:lineRule="exact"/>
        <w:jc w:val="center"/>
        <w:rPr>
          <w:rFonts w:hint="eastAsia" w:ascii="方正仿宋_GB18030" w:hAnsi="方正仿宋_GB18030" w:eastAsia="方正仿宋_GB18030" w:cs="方正仿宋_GB18030"/>
          <w:b/>
          <w:color w:val="auto"/>
          <w:sz w:val="24"/>
          <w:szCs w:val="24"/>
          <w:highlight w:val="none"/>
          <w:lang w:val="en-US" w:eastAsia="zh-CN" w:bidi="zh-CN"/>
        </w:rPr>
      </w:pPr>
      <w:r>
        <w:rPr>
          <w:rFonts w:hint="eastAsia" w:ascii="方正仿宋_GB18030" w:hAnsi="方正仿宋_GB18030" w:eastAsia="方正仿宋_GB18030" w:cs="方正仿宋_GB18030"/>
          <w:b/>
          <w:color w:val="auto"/>
          <w:sz w:val="24"/>
          <w:szCs w:val="24"/>
          <w:highlight w:val="none"/>
          <w:lang w:val="en-US" w:eastAsia="zh-CN" w:bidi="zh-CN"/>
        </w:rPr>
        <w:t>主要股东及出资人信息</w:t>
      </w:r>
    </w:p>
    <w:p w14:paraId="17AC6C03">
      <w:pPr>
        <w:pStyle w:val="11"/>
        <w:rPr>
          <w:rFonts w:hint="eastAsia" w:ascii="方正仿宋_GB18030" w:hAnsi="方正仿宋_GB18030" w:eastAsia="方正仿宋_GB18030" w:cs="方正仿宋_GB18030"/>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14:paraId="20A7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14:paraId="5BBD6807">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序号</w:t>
            </w:r>
          </w:p>
        </w:tc>
        <w:tc>
          <w:tcPr>
            <w:tcW w:w="1445" w:type="dxa"/>
            <w:noWrap w:val="0"/>
            <w:vAlign w:val="center"/>
          </w:tcPr>
          <w:p w14:paraId="1D86906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名称</w:t>
            </w:r>
          </w:p>
          <w:p w14:paraId="24BFA6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（姓名）</w:t>
            </w:r>
          </w:p>
        </w:tc>
        <w:tc>
          <w:tcPr>
            <w:tcW w:w="2264" w:type="dxa"/>
            <w:noWrap w:val="0"/>
            <w:vAlign w:val="center"/>
          </w:tcPr>
          <w:p w14:paraId="2F09C2D1">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统一社会信用代码（身份证号）</w:t>
            </w:r>
          </w:p>
        </w:tc>
        <w:tc>
          <w:tcPr>
            <w:tcW w:w="1363" w:type="dxa"/>
            <w:noWrap w:val="0"/>
            <w:vAlign w:val="center"/>
          </w:tcPr>
          <w:p w14:paraId="1E04828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出资方式</w:t>
            </w:r>
          </w:p>
        </w:tc>
        <w:tc>
          <w:tcPr>
            <w:tcW w:w="1282" w:type="dxa"/>
            <w:noWrap w:val="0"/>
            <w:vAlign w:val="center"/>
          </w:tcPr>
          <w:p w14:paraId="2D03B9EB">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出资金额（万元）</w:t>
            </w:r>
          </w:p>
        </w:tc>
        <w:tc>
          <w:tcPr>
            <w:tcW w:w="1418" w:type="dxa"/>
            <w:noWrap w:val="0"/>
            <w:vAlign w:val="center"/>
          </w:tcPr>
          <w:p w14:paraId="534CCEDA">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占全部股份比列</w:t>
            </w:r>
          </w:p>
        </w:tc>
        <w:tc>
          <w:tcPr>
            <w:tcW w:w="693" w:type="dxa"/>
            <w:noWrap w:val="0"/>
            <w:vAlign w:val="center"/>
          </w:tcPr>
          <w:p w14:paraId="5EE18236">
            <w:pPr>
              <w:jc w:val="center"/>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tc>
      </w:tr>
      <w:tr w14:paraId="0397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F858353">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31423B98">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5DA487D2">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92C7FEB">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4907519A">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BA9EFE6">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04D4536F">
            <w:pPr>
              <w:rPr>
                <w:rFonts w:hint="eastAsia" w:ascii="方正仿宋_GB18030" w:hAnsi="方正仿宋_GB18030" w:eastAsia="方正仿宋_GB18030" w:cs="方正仿宋_GB18030"/>
                <w:color w:val="auto"/>
                <w:sz w:val="24"/>
                <w:szCs w:val="24"/>
                <w:highlight w:val="none"/>
              </w:rPr>
            </w:pPr>
          </w:p>
        </w:tc>
      </w:tr>
      <w:tr w14:paraId="0358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100B8AC7">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DBA0D94">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505594F">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5BF088B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32DC589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2137C06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70440B58">
            <w:pPr>
              <w:rPr>
                <w:rFonts w:hint="eastAsia" w:ascii="方正仿宋_GB18030" w:hAnsi="方正仿宋_GB18030" w:eastAsia="方正仿宋_GB18030" w:cs="方正仿宋_GB18030"/>
                <w:color w:val="auto"/>
                <w:sz w:val="24"/>
                <w:szCs w:val="24"/>
                <w:highlight w:val="none"/>
              </w:rPr>
            </w:pPr>
          </w:p>
        </w:tc>
      </w:tr>
      <w:tr w14:paraId="3FE4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2D563C">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0616E619">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2A694251">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4AF4558A">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12982FED">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3FB35C9B">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66800907">
            <w:pPr>
              <w:rPr>
                <w:rFonts w:hint="eastAsia" w:ascii="方正仿宋_GB18030" w:hAnsi="方正仿宋_GB18030" w:eastAsia="方正仿宋_GB18030" w:cs="方正仿宋_GB18030"/>
                <w:color w:val="auto"/>
                <w:sz w:val="24"/>
                <w:szCs w:val="24"/>
                <w:highlight w:val="none"/>
              </w:rPr>
            </w:pPr>
          </w:p>
        </w:tc>
      </w:tr>
      <w:tr w14:paraId="67EB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3216AE51">
            <w:pPr>
              <w:rPr>
                <w:rFonts w:hint="eastAsia" w:ascii="方正仿宋_GB18030" w:hAnsi="方正仿宋_GB18030" w:eastAsia="方正仿宋_GB18030" w:cs="方正仿宋_GB18030"/>
                <w:color w:val="auto"/>
                <w:sz w:val="24"/>
                <w:szCs w:val="24"/>
                <w:highlight w:val="none"/>
              </w:rPr>
            </w:pPr>
          </w:p>
        </w:tc>
        <w:tc>
          <w:tcPr>
            <w:tcW w:w="1445" w:type="dxa"/>
            <w:noWrap w:val="0"/>
            <w:vAlign w:val="top"/>
          </w:tcPr>
          <w:p w14:paraId="12BEA635">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C7D51CC">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67BED529">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71635ADF">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53AA6185">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4D15176B">
            <w:pPr>
              <w:rPr>
                <w:rFonts w:hint="eastAsia" w:ascii="方正仿宋_GB18030" w:hAnsi="方正仿宋_GB18030" w:eastAsia="方正仿宋_GB18030" w:cs="方正仿宋_GB18030"/>
                <w:color w:val="auto"/>
                <w:sz w:val="24"/>
                <w:szCs w:val="24"/>
                <w:highlight w:val="none"/>
              </w:rPr>
            </w:pPr>
          </w:p>
        </w:tc>
      </w:tr>
      <w:tr w14:paraId="79E1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14:paraId="076B49F9">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445" w:type="dxa"/>
            <w:noWrap w:val="0"/>
            <w:vAlign w:val="top"/>
          </w:tcPr>
          <w:p w14:paraId="3F11260D">
            <w:pPr>
              <w:rPr>
                <w:rFonts w:hint="eastAsia" w:ascii="方正仿宋_GB18030" w:hAnsi="方正仿宋_GB18030" w:eastAsia="方正仿宋_GB18030" w:cs="方正仿宋_GB18030"/>
                <w:color w:val="auto"/>
                <w:sz w:val="24"/>
                <w:szCs w:val="24"/>
                <w:highlight w:val="none"/>
              </w:rPr>
            </w:pPr>
          </w:p>
        </w:tc>
        <w:tc>
          <w:tcPr>
            <w:tcW w:w="2264" w:type="dxa"/>
            <w:noWrap w:val="0"/>
            <w:vAlign w:val="top"/>
          </w:tcPr>
          <w:p w14:paraId="05C83B33">
            <w:pPr>
              <w:rPr>
                <w:rFonts w:hint="eastAsia" w:ascii="方正仿宋_GB18030" w:hAnsi="方正仿宋_GB18030" w:eastAsia="方正仿宋_GB18030" w:cs="方正仿宋_GB18030"/>
                <w:color w:val="auto"/>
                <w:sz w:val="24"/>
                <w:szCs w:val="24"/>
                <w:highlight w:val="none"/>
              </w:rPr>
            </w:pPr>
          </w:p>
        </w:tc>
        <w:tc>
          <w:tcPr>
            <w:tcW w:w="1363" w:type="dxa"/>
            <w:noWrap w:val="0"/>
            <w:vAlign w:val="top"/>
          </w:tcPr>
          <w:p w14:paraId="3006F263">
            <w:pPr>
              <w:rPr>
                <w:rFonts w:hint="eastAsia" w:ascii="方正仿宋_GB18030" w:hAnsi="方正仿宋_GB18030" w:eastAsia="方正仿宋_GB18030" w:cs="方正仿宋_GB18030"/>
                <w:color w:val="auto"/>
                <w:sz w:val="24"/>
                <w:szCs w:val="24"/>
                <w:highlight w:val="none"/>
              </w:rPr>
            </w:pPr>
          </w:p>
        </w:tc>
        <w:tc>
          <w:tcPr>
            <w:tcW w:w="1282" w:type="dxa"/>
            <w:noWrap w:val="0"/>
            <w:vAlign w:val="top"/>
          </w:tcPr>
          <w:p w14:paraId="03660DF5">
            <w:pPr>
              <w:rPr>
                <w:rFonts w:hint="eastAsia" w:ascii="方正仿宋_GB18030" w:hAnsi="方正仿宋_GB18030" w:eastAsia="方正仿宋_GB18030" w:cs="方正仿宋_GB18030"/>
                <w:color w:val="auto"/>
                <w:sz w:val="24"/>
                <w:szCs w:val="24"/>
                <w:highlight w:val="none"/>
              </w:rPr>
            </w:pPr>
          </w:p>
        </w:tc>
        <w:tc>
          <w:tcPr>
            <w:tcW w:w="1418" w:type="dxa"/>
            <w:noWrap w:val="0"/>
            <w:vAlign w:val="top"/>
          </w:tcPr>
          <w:p w14:paraId="147E7EFE">
            <w:pPr>
              <w:rPr>
                <w:rFonts w:hint="eastAsia" w:ascii="方正仿宋_GB18030" w:hAnsi="方正仿宋_GB18030" w:eastAsia="方正仿宋_GB18030" w:cs="方正仿宋_GB18030"/>
                <w:color w:val="auto"/>
                <w:sz w:val="24"/>
                <w:szCs w:val="24"/>
                <w:highlight w:val="none"/>
              </w:rPr>
            </w:pPr>
          </w:p>
        </w:tc>
        <w:tc>
          <w:tcPr>
            <w:tcW w:w="693" w:type="dxa"/>
            <w:noWrap w:val="0"/>
            <w:vAlign w:val="top"/>
          </w:tcPr>
          <w:p w14:paraId="5142045F">
            <w:pPr>
              <w:rPr>
                <w:rFonts w:hint="eastAsia" w:ascii="方正仿宋_GB18030" w:hAnsi="方正仿宋_GB18030" w:eastAsia="方正仿宋_GB18030" w:cs="方正仿宋_GB18030"/>
                <w:color w:val="auto"/>
                <w:sz w:val="24"/>
                <w:szCs w:val="24"/>
                <w:highlight w:val="none"/>
              </w:rPr>
            </w:pPr>
          </w:p>
        </w:tc>
      </w:tr>
    </w:tbl>
    <w:p w14:paraId="050EFA22">
      <w:pPr>
        <w:rPr>
          <w:rFonts w:hint="eastAsia" w:ascii="方正仿宋_GB18030" w:hAnsi="方正仿宋_GB18030" w:eastAsia="方正仿宋_GB18030" w:cs="方正仿宋_GB18030"/>
          <w:color w:val="auto"/>
          <w:sz w:val="24"/>
          <w:szCs w:val="24"/>
          <w:highlight w:val="none"/>
        </w:rPr>
      </w:pPr>
    </w:p>
    <w:p w14:paraId="0C03797E">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我方承诺，以上信息真实可靠，如填报的股东出资额、出资比例等与实际不符，视为放弃中标资格。</w:t>
      </w:r>
    </w:p>
    <w:p w14:paraId="3C8F7D03">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备注：</w:t>
      </w:r>
    </w:p>
    <w:p w14:paraId="24FD133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1.主要股东或出资人为法人的，填写法人全称及统一社会信用代码（尚未办理三证合一的填写组织机构代码）；为自然人的，填写自然人姓名和身份证号。</w:t>
      </w:r>
    </w:p>
    <w:p w14:paraId="7E7A4BDC">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2.出资方式填写货币、实物、工艺产权和非专利技术、土地使用权等。</w:t>
      </w:r>
    </w:p>
    <w:p w14:paraId="48FC285B">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3.投标供应商应按照占全部股份比例从大到小依次逐个股东填写，股东数量多于10个的，填写前10名，不足10个的全部填写。</w:t>
      </w:r>
    </w:p>
    <w:p w14:paraId="635D0651">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zh-CN"/>
        </w:rPr>
        <w:t>法定代表人或被授权人（签字或盖章）</w:t>
      </w:r>
    </w:p>
    <w:p w14:paraId="607B5E9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供应商名称：     （盖章）</w:t>
      </w:r>
    </w:p>
    <w:p w14:paraId="2CA89A8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lang w:val="zh-CN"/>
        </w:rPr>
        <w:t>日</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期：</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年</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月</w:t>
      </w:r>
      <w:r>
        <w:rPr>
          <w:rFonts w:hint="eastAsia" w:ascii="方正仿宋_GB18030" w:hAnsi="方正仿宋_GB18030" w:eastAsia="方正仿宋_GB18030" w:cs="方正仿宋_GB18030"/>
          <w:color w:val="auto"/>
          <w:sz w:val="24"/>
          <w:szCs w:val="24"/>
          <w:highlight w:val="none"/>
          <w:lang w:val="zh-CN"/>
        </w:rPr>
        <w:tab/>
      </w:r>
      <w:r>
        <w:rPr>
          <w:rFonts w:hint="eastAsia" w:ascii="方正仿宋_GB18030" w:hAnsi="方正仿宋_GB18030" w:eastAsia="方正仿宋_GB18030" w:cs="方正仿宋_GB18030"/>
          <w:color w:val="auto"/>
          <w:sz w:val="24"/>
          <w:szCs w:val="24"/>
          <w:highlight w:val="none"/>
          <w:lang w:val="zh-CN"/>
        </w:rPr>
        <w:t>日</w:t>
      </w:r>
    </w:p>
    <w:p w14:paraId="7CDD5306">
      <w:pP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br w:type="page"/>
      </w:r>
    </w:p>
    <w:p w14:paraId="561100C5">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eastAsia="zh-CN"/>
        </w:rPr>
        <w:t>六、供应商</w:t>
      </w:r>
      <w:r>
        <w:rPr>
          <w:rFonts w:hint="eastAsia" w:ascii="方正仿宋_GB18030" w:hAnsi="方正仿宋_GB18030" w:eastAsia="方正仿宋_GB18030" w:cs="方正仿宋_GB18030"/>
          <w:b/>
          <w:bCs/>
          <w:color w:val="auto"/>
          <w:sz w:val="24"/>
          <w:szCs w:val="24"/>
          <w:highlight w:val="none"/>
          <w:lang w:val="zh-CN"/>
        </w:rPr>
        <w:t>近三年（20</w:t>
      </w:r>
      <w:r>
        <w:rPr>
          <w:rFonts w:hint="eastAsia" w:ascii="方正仿宋_GB18030" w:hAnsi="方正仿宋_GB18030" w:eastAsia="方正仿宋_GB18030" w:cs="方正仿宋_GB18030"/>
          <w:b/>
          <w:bCs/>
          <w:color w:val="auto"/>
          <w:sz w:val="24"/>
          <w:szCs w:val="24"/>
          <w:highlight w:val="none"/>
          <w:lang w:val="en-US" w:eastAsia="zh-CN"/>
        </w:rPr>
        <w:t>23</w:t>
      </w:r>
      <w:r>
        <w:rPr>
          <w:rFonts w:hint="eastAsia" w:ascii="方正仿宋_GB18030" w:hAnsi="方正仿宋_GB18030" w:eastAsia="方正仿宋_GB18030" w:cs="方正仿宋_GB18030"/>
          <w:b/>
          <w:bCs/>
          <w:color w:val="auto"/>
          <w:sz w:val="24"/>
          <w:szCs w:val="24"/>
          <w:highlight w:val="none"/>
          <w:lang w:val="zh-CN"/>
        </w:rPr>
        <w:t>年1月1日-至今）类似业绩证明材料</w:t>
      </w:r>
      <w:bookmarkEnd w:id="861"/>
      <w:bookmarkEnd w:id="862"/>
    </w:p>
    <w:p w14:paraId="2F6F9497">
      <w:pPr>
        <w:pageBreakBefore w:val="0"/>
        <w:kinsoku/>
        <w:wordWrap/>
        <w:topLinePunct w:val="0"/>
        <w:bidi w:val="0"/>
        <w:spacing w:beforeAutospacing="0" w:afterAutospacing="0" w:line="460" w:lineRule="exact"/>
        <w:ind w:right="-512" w:rightChars="-244"/>
        <w:jc w:val="center"/>
        <w:rPr>
          <w:rFonts w:hint="eastAsia" w:ascii="方正仿宋_GB18030" w:hAnsi="方正仿宋_GB18030" w:eastAsia="方正仿宋_GB18030" w:cs="方正仿宋_GB18030"/>
          <w:b/>
          <w:bCs/>
          <w:color w:val="auto"/>
          <w:sz w:val="24"/>
          <w:szCs w:val="24"/>
          <w:highlight w:val="none"/>
        </w:rPr>
      </w:pPr>
    </w:p>
    <w:p w14:paraId="6F0EE2EB">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项目名称：                             </w:t>
      </w:r>
    </w:p>
    <w:p w14:paraId="5ED27AB7">
      <w:pPr>
        <w:pStyle w:val="35"/>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14:paraId="76DCD1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14:paraId="439CBB2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14:paraId="1FBEA5A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14:paraId="488ED2F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14:paraId="002610E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14:paraId="3A00F70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招标单位</w:t>
            </w:r>
          </w:p>
          <w:p w14:paraId="2A15556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14:paraId="1D5C504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合同签订</w:t>
            </w:r>
          </w:p>
          <w:p w14:paraId="0694784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lang w:val="en-US" w:eastAsia="zh-CN" w:bidi="ar-SA"/>
              </w:rPr>
              <w:t>时间</w:t>
            </w:r>
          </w:p>
        </w:tc>
      </w:tr>
      <w:tr w14:paraId="0F4D6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192CF3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B21A8B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C47BB2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1AFD12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7F2B79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46D4949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5083E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306096E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040019E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A0F2DA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0B6376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35DC4BE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31EE8D1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18F4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67C4FFC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694346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7223808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266E07B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52C88EB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5942F3B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r w14:paraId="2C4B8E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14:paraId="4BBAC22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14:paraId="2E2F5B6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14:paraId="6B421E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14:paraId="5C66C3C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14:paraId="2321B21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14:paraId="75F5F0C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lang w:val="en-US" w:eastAsia="zh-CN" w:bidi="ar-SA"/>
              </w:rPr>
            </w:pPr>
          </w:p>
        </w:tc>
      </w:tr>
    </w:tbl>
    <w:p w14:paraId="2D0321D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en-US" w:eastAsia="zh-CN" w:bidi="ar-SA"/>
        </w:rPr>
      </w:pPr>
    </w:p>
    <w:p w14:paraId="0267EFA3">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法定代表人或授权代表（签字或盖章）：</w:t>
      </w:r>
    </w:p>
    <w:p w14:paraId="6421B35B">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供应商名称（盖章）：                     </w:t>
      </w:r>
    </w:p>
    <w:p w14:paraId="21F72FA5">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方正仿宋_GB18030" w:hAnsi="方正仿宋_GB18030" w:eastAsia="方正仿宋_GB18030" w:cs="方正仿宋_GB18030"/>
          <w:color w:val="auto"/>
          <w:sz w:val="24"/>
          <w:szCs w:val="24"/>
          <w:highlight w:val="none"/>
          <w:lang w:val="en-US" w:eastAsia="zh-CN" w:bidi="ar-SA"/>
        </w:rPr>
      </w:pPr>
      <w:r>
        <w:rPr>
          <w:rFonts w:hint="eastAsia" w:ascii="方正仿宋_GB18030" w:hAnsi="方正仿宋_GB18030" w:eastAsia="方正仿宋_GB18030" w:cs="方正仿宋_GB18030"/>
          <w:color w:val="auto"/>
          <w:sz w:val="24"/>
          <w:szCs w:val="24"/>
          <w:highlight w:val="none"/>
        </w:rPr>
        <w:t>日期：    年   月   日</w:t>
      </w:r>
      <w:r>
        <w:rPr>
          <w:rFonts w:hint="eastAsia" w:ascii="方正仿宋_GB18030" w:hAnsi="方正仿宋_GB18030" w:eastAsia="方正仿宋_GB18030" w:cs="方正仿宋_GB18030"/>
          <w:color w:val="auto"/>
          <w:sz w:val="24"/>
          <w:szCs w:val="24"/>
          <w:highlight w:val="none"/>
          <w:lang w:val="en-US" w:eastAsia="zh-CN" w:bidi="ar-SA"/>
        </w:rPr>
        <w:t xml:space="preserve">              </w:t>
      </w:r>
    </w:p>
    <w:p w14:paraId="34EB4BDB">
      <w:pPr>
        <w:pStyle w:val="11"/>
        <w:adjustRightInd w:val="0"/>
        <w:snapToGrid w:val="0"/>
        <w:spacing w:before="81" w:line="48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rPr>
        <w:t>注：</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rPr>
        <w:t>以上业绩证明文件依据本项目评审标准的要求随表附后。</w:t>
      </w:r>
    </w:p>
    <w:p w14:paraId="4E38C700">
      <w:pPr>
        <w:numPr>
          <w:ilvl w:val="0"/>
          <w:numId w:val="0"/>
        </w:numPr>
        <w:spacing w:line="360" w:lineRule="auto"/>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rPr>
        <w:t>、供应商认为有必要提供的其他材料</w:t>
      </w:r>
    </w:p>
    <w:p w14:paraId="28F8451A">
      <w:pPr>
        <w:pageBreakBefore w:val="0"/>
        <w:kinsoku/>
        <w:wordWrap/>
        <w:topLinePunct w:val="0"/>
        <w:bidi w:val="0"/>
        <w:spacing w:beforeAutospacing="0" w:afterAutospacing="0" w:line="460" w:lineRule="exact"/>
        <w:jc w:val="both"/>
        <w:rPr>
          <w:rFonts w:hint="eastAsia" w:ascii="方正仿宋_GB18030" w:hAnsi="方正仿宋_GB18030" w:eastAsia="方正仿宋_GB18030" w:cs="方正仿宋_GB18030"/>
          <w:b/>
          <w:bCs/>
          <w:color w:val="auto"/>
          <w:sz w:val="24"/>
          <w:szCs w:val="24"/>
          <w:highlight w:val="none"/>
        </w:rPr>
      </w:pPr>
    </w:p>
    <w:p w14:paraId="319FF5D3">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sz w:val="24"/>
          <w:szCs w:val="24"/>
          <w:highlight w:val="none"/>
          <w:lang w:val="zh-CN" w:eastAsia="zh-CN"/>
        </w:rPr>
        <w:t>七、</w:t>
      </w:r>
      <w:r>
        <w:rPr>
          <w:rFonts w:hint="eastAsia" w:ascii="方正仿宋_GB18030" w:hAnsi="方正仿宋_GB18030" w:eastAsia="方正仿宋_GB18030" w:cs="方正仿宋_GB18030"/>
          <w:b/>
          <w:bCs/>
          <w:color w:val="auto"/>
          <w:sz w:val="24"/>
          <w:szCs w:val="24"/>
          <w:highlight w:val="none"/>
          <w:lang w:val="zh-CN"/>
        </w:rPr>
        <w:t>项目负责人简历</w:t>
      </w:r>
    </w:p>
    <w:p w14:paraId="79839E64">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r>
        <w:rPr>
          <w:rFonts w:hint="eastAsia" w:ascii="方正仿宋_GB18030" w:hAnsi="方正仿宋_GB18030" w:eastAsia="方正仿宋_GB18030" w:cs="方正仿宋_GB18030"/>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rPr>
        <w:t>项目负责人介绍应包括：姓名、性别、年龄、职称、学历、参加工作时间、从事项目管理年限、注册建造师（项目经理）证书编号以及其他内容。</w:t>
      </w:r>
    </w:p>
    <w:p w14:paraId="1D1C4B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2、项目负责人简历相关证明材料（注册建造师证书</w:t>
      </w:r>
      <w:r>
        <w:rPr>
          <w:rFonts w:hint="eastAsia" w:ascii="方正仿宋_GB18030" w:hAnsi="方正仿宋_GB18030" w:eastAsia="方正仿宋_GB18030" w:cs="方正仿宋_GB18030"/>
          <w:color w:val="auto"/>
          <w:sz w:val="24"/>
          <w:szCs w:val="24"/>
          <w:highlight w:val="none"/>
          <w:lang w:eastAsia="zh-CN"/>
        </w:rPr>
        <w:t>及安全生产考核合格证书</w:t>
      </w:r>
      <w:r>
        <w:rPr>
          <w:rFonts w:hint="eastAsia" w:ascii="方正仿宋_GB18030" w:hAnsi="方正仿宋_GB18030" w:eastAsia="方正仿宋_GB18030" w:cs="方正仿宋_GB18030"/>
          <w:color w:val="auto"/>
          <w:sz w:val="24"/>
          <w:szCs w:val="24"/>
          <w:highlight w:val="none"/>
        </w:rPr>
        <w:t>）</w:t>
      </w:r>
    </w:p>
    <w:p w14:paraId="178A382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3、项目负责人自（</w:t>
      </w:r>
      <w:r>
        <w:rPr>
          <w:rFonts w:hint="eastAsia" w:ascii="方正仿宋_GB18030" w:hAnsi="方正仿宋_GB18030" w:eastAsia="方正仿宋_GB18030" w:cs="方正仿宋_GB18030"/>
          <w:color w:val="auto"/>
          <w:sz w:val="24"/>
          <w:szCs w:val="24"/>
          <w:highlight w:val="none"/>
          <w:lang w:val="en-US" w:eastAsia="zh-CN"/>
        </w:rPr>
        <w:t>2023</w:t>
      </w:r>
      <w:r>
        <w:rPr>
          <w:rFonts w:hint="eastAsia" w:ascii="方正仿宋_GB18030" w:hAnsi="方正仿宋_GB18030" w:eastAsia="方正仿宋_GB18030" w:cs="方正仿宋_GB18030"/>
          <w:color w:val="auto"/>
          <w:sz w:val="24"/>
          <w:szCs w:val="24"/>
          <w:highlight w:val="none"/>
        </w:rPr>
        <w:t>年</w:t>
      </w:r>
      <w:r>
        <w:rPr>
          <w:rFonts w:hint="eastAsia" w:ascii="方正仿宋_GB18030" w:hAnsi="方正仿宋_GB18030" w:eastAsia="方正仿宋_GB18030" w:cs="方正仿宋_GB18030"/>
          <w:color w:val="auto"/>
          <w:sz w:val="24"/>
          <w:szCs w:val="24"/>
          <w:highlight w:val="none"/>
          <w:lang w:val="en-US" w:eastAsia="zh-CN"/>
        </w:rPr>
        <w:t>1月1日-</w:t>
      </w:r>
      <w:r>
        <w:rPr>
          <w:rFonts w:hint="eastAsia" w:ascii="方正仿宋_GB18030" w:hAnsi="方正仿宋_GB18030" w:eastAsia="方正仿宋_GB18030" w:cs="方正仿宋_GB18030"/>
          <w:color w:val="auto"/>
          <w:sz w:val="24"/>
          <w:szCs w:val="24"/>
          <w:highlight w:val="none"/>
          <w:lang w:eastAsia="zh-CN"/>
        </w:rPr>
        <w:t>至今</w:t>
      </w:r>
      <w:r>
        <w:rPr>
          <w:rFonts w:hint="eastAsia" w:ascii="方正仿宋_GB18030" w:hAnsi="方正仿宋_GB18030" w:eastAsia="方正仿宋_GB18030" w:cs="方正仿宋_GB18030"/>
          <w:color w:val="auto"/>
          <w:sz w:val="24"/>
          <w:szCs w:val="24"/>
          <w:highlight w:val="none"/>
        </w:rPr>
        <w:t>）竣工验收合格的类似工程经历应按下表提供。</w:t>
      </w:r>
    </w:p>
    <w:p w14:paraId="24E9F6B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p>
    <w:p w14:paraId="02262A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eastAsia="zh-CN"/>
        </w:rPr>
        <w:t>）</w:t>
      </w:r>
      <w:r>
        <w:rPr>
          <w:rFonts w:hint="eastAsia" w:ascii="方正仿宋_GB18030" w:hAnsi="方正仿宋_GB18030" w:eastAsia="方正仿宋_GB18030" w:cs="方正仿宋_GB18030"/>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14:paraId="4B4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4CC79A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1431" w:type="dxa"/>
            <w:noWrap w:val="0"/>
            <w:vAlign w:val="top"/>
          </w:tcPr>
          <w:p w14:paraId="15835E7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195" w:type="dxa"/>
            <w:noWrap w:val="0"/>
            <w:vAlign w:val="top"/>
          </w:tcPr>
          <w:p w14:paraId="7025A14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年龄</w:t>
            </w:r>
          </w:p>
        </w:tc>
        <w:tc>
          <w:tcPr>
            <w:tcW w:w="1260" w:type="dxa"/>
            <w:noWrap w:val="0"/>
            <w:vAlign w:val="top"/>
          </w:tcPr>
          <w:p w14:paraId="3D52A7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5BC52B7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身份证号码</w:t>
            </w:r>
          </w:p>
        </w:tc>
        <w:tc>
          <w:tcPr>
            <w:tcW w:w="1729" w:type="dxa"/>
            <w:gridSpan w:val="2"/>
            <w:noWrap w:val="0"/>
            <w:vAlign w:val="top"/>
          </w:tcPr>
          <w:p w14:paraId="1A60162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131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22F9ED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毕业院校</w:t>
            </w:r>
          </w:p>
        </w:tc>
        <w:tc>
          <w:tcPr>
            <w:tcW w:w="2626" w:type="dxa"/>
            <w:gridSpan w:val="2"/>
            <w:noWrap w:val="0"/>
            <w:vAlign w:val="top"/>
          </w:tcPr>
          <w:p w14:paraId="749EAF2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1255EC6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79DF17A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专业</w:t>
            </w:r>
          </w:p>
        </w:tc>
        <w:tc>
          <w:tcPr>
            <w:tcW w:w="1729" w:type="dxa"/>
            <w:gridSpan w:val="2"/>
            <w:noWrap w:val="0"/>
            <w:vAlign w:val="top"/>
          </w:tcPr>
          <w:p w14:paraId="0D2FEA9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8C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344D9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学位</w:t>
            </w:r>
          </w:p>
        </w:tc>
        <w:tc>
          <w:tcPr>
            <w:tcW w:w="2626" w:type="dxa"/>
            <w:gridSpan w:val="2"/>
            <w:noWrap w:val="0"/>
            <w:vAlign w:val="top"/>
          </w:tcPr>
          <w:p w14:paraId="35E02C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3AD51B1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36EEC12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职务</w:t>
            </w:r>
          </w:p>
        </w:tc>
        <w:tc>
          <w:tcPr>
            <w:tcW w:w="1729" w:type="dxa"/>
            <w:gridSpan w:val="2"/>
            <w:noWrap w:val="0"/>
            <w:vAlign w:val="top"/>
          </w:tcPr>
          <w:p w14:paraId="70919CD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60CC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10D2F6D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现所在机构或部门</w:t>
            </w:r>
          </w:p>
        </w:tc>
        <w:tc>
          <w:tcPr>
            <w:tcW w:w="2626" w:type="dxa"/>
            <w:gridSpan w:val="2"/>
            <w:noWrap w:val="0"/>
            <w:vAlign w:val="top"/>
          </w:tcPr>
          <w:p w14:paraId="74CDFCF9">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260" w:type="dxa"/>
            <w:noWrap w:val="0"/>
            <w:vAlign w:val="top"/>
          </w:tcPr>
          <w:p w14:paraId="6CDAAA5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1619" w:type="dxa"/>
            <w:gridSpan w:val="2"/>
            <w:noWrap w:val="0"/>
            <w:vAlign w:val="top"/>
          </w:tcPr>
          <w:p w14:paraId="0CFD875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服务时间</w:t>
            </w:r>
          </w:p>
        </w:tc>
        <w:tc>
          <w:tcPr>
            <w:tcW w:w="1729" w:type="dxa"/>
            <w:gridSpan w:val="2"/>
            <w:noWrap w:val="0"/>
            <w:vAlign w:val="top"/>
          </w:tcPr>
          <w:p w14:paraId="6B6E82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2D2C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4BCDE7C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主要经历</w:t>
            </w:r>
          </w:p>
        </w:tc>
        <w:tc>
          <w:tcPr>
            <w:tcW w:w="7234" w:type="dxa"/>
            <w:gridSpan w:val="7"/>
            <w:noWrap w:val="0"/>
            <w:vAlign w:val="top"/>
          </w:tcPr>
          <w:p w14:paraId="730A2F8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FC6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14:paraId="7AC02D2B">
            <w:pPr>
              <w:pageBreakBefore w:val="0"/>
              <w:kinsoku/>
              <w:wordWrap/>
              <w:topLinePunct w:val="0"/>
              <w:bidi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lang w:val="en-US" w:eastAsia="zh-CN"/>
              </w:rPr>
              <w:t>类似业绩</w:t>
            </w:r>
          </w:p>
        </w:tc>
      </w:tr>
      <w:tr w14:paraId="56A0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BBCF018">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招标人</w:t>
            </w:r>
          </w:p>
        </w:tc>
        <w:tc>
          <w:tcPr>
            <w:tcW w:w="2626" w:type="dxa"/>
            <w:gridSpan w:val="2"/>
            <w:noWrap w:val="0"/>
            <w:vAlign w:val="top"/>
          </w:tcPr>
          <w:p w14:paraId="5EF41A7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项目名称</w:t>
            </w:r>
          </w:p>
        </w:tc>
        <w:tc>
          <w:tcPr>
            <w:tcW w:w="1479" w:type="dxa"/>
            <w:gridSpan w:val="2"/>
            <w:noWrap w:val="0"/>
            <w:vAlign w:val="top"/>
          </w:tcPr>
          <w:p w14:paraId="076833F4">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bidi="ar-SA"/>
              </w:rPr>
              <w:t>金额</w:t>
            </w:r>
          </w:p>
        </w:tc>
        <w:tc>
          <w:tcPr>
            <w:tcW w:w="2328" w:type="dxa"/>
            <w:gridSpan w:val="2"/>
            <w:noWrap w:val="0"/>
            <w:vAlign w:val="top"/>
          </w:tcPr>
          <w:p w14:paraId="57F8501A">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合同签订时间</w:t>
            </w:r>
          </w:p>
        </w:tc>
        <w:tc>
          <w:tcPr>
            <w:tcW w:w="801" w:type="dxa"/>
            <w:noWrap w:val="0"/>
            <w:vAlign w:val="top"/>
          </w:tcPr>
          <w:p w14:paraId="401639E3">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方正仿宋_GB18030" w:hAnsi="方正仿宋_GB18030" w:eastAsia="方正仿宋_GB18030" w:cs="方正仿宋_GB18030"/>
                <w:color w:val="auto"/>
                <w:sz w:val="24"/>
                <w:szCs w:val="24"/>
                <w:highlight w:val="none"/>
                <w:lang w:val="en-US" w:eastAsia="zh-CN"/>
              </w:rPr>
            </w:pPr>
            <w:r>
              <w:rPr>
                <w:rFonts w:hint="eastAsia" w:ascii="方正仿宋_GB18030" w:hAnsi="方正仿宋_GB18030" w:eastAsia="方正仿宋_GB18030" w:cs="方正仿宋_GB18030"/>
                <w:color w:val="auto"/>
                <w:sz w:val="24"/>
                <w:szCs w:val="24"/>
                <w:highlight w:val="none"/>
                <w:lang w:val="en-US" w:eastAsia="zh-CN"/>
              </w:rPr>
              <w:t>备注</w:t>
            </w:r>
          </w:p>
        </w:tc>
      </w:tr>
      <w:tr w14:paraId="5A50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6A49B09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1476AAEC">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242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397000A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64E4AE5">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10B9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77EA0AB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9E6F7F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4A6B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2B22BA56">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22F290B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32112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14:paraId="59C9E11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7234" w:type="dxa"/>
            <w:gridSpan w:val="7"/>
            <w:noWrap w:val="0"/>
            <w:vAlign w:val="top"/>
          </w:tcPr>
          <w:p w14:paraId="6A65B9B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77AACDE7">
      <w:pPr>
        <w:pStyle w:val="9"/>
        <w:numPr>
          <w:ilvl w:val="0"/>
          <w:numId w:val="0"/>
        </w:numPr>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注：项目负责人的相应证明材料按评审标准随表附后。</w:t>
      </w:r>
    </w:p>
    <w:p w14:paraId="2F3588ED">
      <w:pPr>
        <w:pageBreakBefore w:val="0"/>
        <w:kinsoku/>
        <w:wordWrap/>
        <w:topLinePunct w:val="0"/>
        <w:autoSpaceDE w:val="0"/>
        <w:autoSpaceDN w:val="0"/>
        <w:bidi w:val="0"/>
        <w:adjustRightInd w:val="0"/>
        <w:spacing w:beforeAutospacing="0" w:afterAutospacing="0" w:line="460" w:lineRule="exact"/>
        <w:jc w:val="left"/>
        <w:rPr>
          <w:rFonts w:hint="eastAsia" w:ascii="方正仿宋_GB18030" w:hAnsi="方正仿宋_GB18030" w:eastAsia="方正仿宋_GB18030" w:cs="方正仿宋_GB18030"/>
          <w:b/>
          <w:bCs/>
          <w:color w:val="auto"/>
          <w:sz w:val="24"/>
          <w:szCs w:val="24"/>
          <w:highlight w:val="none"/>
          <w:lang w:val="zh-CN"/>
        </w:rPr>
      </w:pPr>
    </w:p>
    <w:p w14:paraId="4B3BE6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b/>
          <w:bCs/>
          <w:color w:val="auto"/>
          <w:sz w:val="24"/>
          <w:szCs w:val="24"/>
          <w:highlight w:val="none"/>
          <w:lang w:val="en-US" w:eastAsia="zh-CN"/>
        </w:rPr>
      </w:pPr>
    </w:p>
    <w:p w14:paraId="5FAB322C">
      <w:pPr>
        <w:pStyle w:val="31"/>
        <w:rPr>
          <w:rFonts w:hint="eastAsia" w:ascii="方正仿宋_GB18030" w:hAnsi="方正仿宋_GB18030" w:eastAsia="方正仿宋_GB18030" w:cs="方正仿宋_GB18030"/>
          <w:b/>
          <w:bCs/>
          <w:color w:val="auto"/>
          <w:sz w:val="24"/>
          <w:szCs w:val="24"/>
          <w:highlight w:val="none"/>
        </w:rPr>
      </w:pPr>
    </w:p>
    <w:p w14:paraId="05F17E59">
      <w:pPr>
        <w:pStyle w:val="31"/>
        <w:ind w:left="0" w:leftChars="0" w:firstLine="0" w:firstLineChars="0"/>
        <w:jc w:val="both"/>
        <w:rPr>
          <w:rFonts w:hint="eastAsia" w:ascii="方正仿宋_GB18030" w:hAnsi="方正仿宋_GB18030" w:eastAsia="方正仿宋_GB18030" w:cs="方正仿宋_GB18030"/>
          <w:b/>
          <w:bCs/>
          <w:color w:val="auto"/>
          <w:kern w:val="2"/>
          <w:sz w:val="24"/>
          <w:szCs w:val="24"/>
          <w:highlight w:val="none"/>
          <w:lang w:val="zh-CN" w:eastAsia="zh-CN" w:bidi="ar-SA"/>
        </w:rPr>
      </w:pPr>
    </w:p>
    <w:p w14:paraId="03934A3D">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方正仿宋_GB18030" w:hAnsi="方正仿宋_GB18030" w:eastAsia="方正仿宋_GB18030" w:cs="方正仿宋_GB18030"/>
          <w:b/>
          <w:bCs/>
          <w:color w:val="auto"/>
          <w:kern w:val="2"/>
          <w:sz w:val="24"/>
          <w:szCs w:val="24"/>
          <w:highlight w:val="none"/>
          <w:lang w:val="zh-CN" w:eastAsia="zh-CN" w:bidi="ar-SA"/>
        </w:rPr>
      </w:pPr>
      <w:r>
        <w:rPr>
          <w:rFonts w:hint="eastAsia" w:ascii="方正仿宋_GB18030" w:hAnsi="方正仿宋_GB18030" w:eastAsia="方正仿宋_GB18030" w:cs="方正仿宋_GB18030"/>
          <w:b/>
          <w:bCs/>
          <w:color w:val="auto"/>
          <w:kern w:val="2"/>
          <w:sz w:val="24"/>
          <w:szCs w:val="24"/>
          <w:highlight w:val="none"/>
          <w:lang w:val="zh-CN" w:eastAsia="zh-CN" w:bidi="ar-SA"/>
        </w:rPr>
        <w:t>八、拟投入本项目的主要成员表</w:t>
      </w:r>
    </w:p>
    <w:p w14:paraId="3E396F27">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1</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拟派团队人员至少包含五个岗位：</w:t>
      </w:r>
      <w:r>
        <w:rPr>
          <w:rFonts w:hint="eastAsia" w:ascii="方正仿宋_GB18030" w:hAnsi="方正仿宋_GB18030" w:eastAsia="方正仿宋_GB18030" w:cs="方正仿宋_GB18030"/>
          <w:color w:val="auto"/>
          <w:sz w:val="24"/>
          <w:szCs w:val="24"/>
          <w:highlight w:val="none"/>
          <w:lang w:val="en-US" w:eastAsia="zh-CN"/>
        </w:rPr>
        <w:t>施工员(测量员)、质量员、安全员、预算员（造价工程师）、资料员等</w:t>
      </w:r>
      <w:r>
        <w:rPr>
          <w:rFonts w:hint="eastAsia" w:ascii="方正仿宋_GB18030" w:hAnsi="方正仿宋_GB18030" w:eastAsia="方正仿宋_GB18030" w:cs="方正仿宋_GB18030"/>
          <w:color w:val="auto"/>
          <w:sz w:val="24"/>
          <w:szCs w:val="24"/>
          <w:highlight w:val="none"/>
          <w:lang w:val="zh-CN"/>
        </w:rPr>
        <w:t>需要配备的其他关键人员。</w:t>
      </w:r>
    </w:p>
    <w:p w14:paraId="22F76F5A">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2</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上述人员简历介绍应包括姓名、职称等基本信息。</w:t>
      </w:r>
    </w:p>
    <w:p w14:paraId="2B5F1231">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方正仿宋_GB18030" w:hAnsi="方正仿宋_GB18030" w:eastAsia="方正仿宋_GB18030" w:cs="方正仿宋_GB18030"/>
          <w:b/>
          <w:bCs/>
          <w:color w:val="auto"/>
          <w:sz w:val="24"/>
          <w:szCs w:val="24"/>
          <w:highlight w:val="none"/>
        </w:rPr>
      </w:pP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b/>
          <w:bCs/>
          <w:color w:val="auto"/>
          <w:sz w:val="24"/>
          <w:szCs w:val="24"/>
          <w:highlight w:val="none"/>
          <w:lang w:val="en-US" w:eastAsia="zh-CN"/>
        </w:rPr>
        <w:t>3</w:t>
      </w:r>
      <w:r>
        <w:rPr>
          <w:rFonts w:hint="eastAsia" w:ascii="方正仿宋_GB18030" w:hAnsi="方正仿宋_GB18030" w:eastAsia="方正仿宋_GB18030" w:cs="方正仿宋_GB18030"/>
          <w:b/>
          <w:bCs/>
          <w:color w:val="auto"/>
          <w:sz w:val="24"/>
          <w:szCs w:val="24"/>
          <w:highlight w:val="none"/>
          <w:lang w:val="zh-CN"/>
        </w:rPr>
        <w:t>）</w:t>
      </w:r>
      <w:r>
        <w:rPr>
          <w:rFonts w:hint="eastAsia" w:ascii="方正仿宋_GB18030" w:hAnsi="方正仿宋_GB18030" w:eastAsia="方正仿宋_GB18030" w:cs="方正仿宋_GB18030"/>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14:paraId="7FC6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00F9028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342" w:type="dxa"/>
            <w:noWrap w:val="0"/>
            <w:vAlign w:val="top"/>
          </w:tcPr>
          <w:p w14:paraId="0C32A7F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姓名</w:t>
            </w:r>
          </w:p>
        </w:tc>
        <w:tc>
          <w:tcPr>
            <w:tcW w:w="820" w:type="dxa"/>
            <w:noWrap w:val="0"/>
            <w:vAlign w:val="top"/>
          </w:tcPr>
          <w:p w14:paraId="1BAB228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性别</w:t>
            </w:r>
          </w:p>
        </w:tc>
        <w:tc>
          <w:tcPr>
            <w:tcW w:w="2029" w:type="dxa"/>
            <w:noWrap w:val="0"/>
            <w:vAlign w:val="top"/>
          </w:tcPr>
          <w:p w14:paraId="536340D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职称</w:t>
            </w:r>
          </w:p>
        </w:tc>
        <w:tc>
          <w:tcPr>
            <w:tcW w:w="2029" w:type="dxa"/>
            <w:noWrap w:val="0"/>
            <w:vAlign w:val="top"/>
          </w:tcPr>
          <w:p w14:paraId="4CCD57C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岗位</w:t>
            </w:r>
          </w:p>
        </w:tc>
        <w:tc>
          <w:tcPr>
            <w:tcW w:w="2123" w:type="dxa"/>
            <w:noWrap w:val="0"/>
            <w:vAlign w:val="top"/>
          </w:tcPr>
          <w:p w14:paraId="3AD2045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从事该岗位时间</w:t>
            </w:r>
          </w:p>
        </w:tc>
      </w:tr>
      <w:tr w14:paraId="3406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B71EF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1</w:t>
            </w:r>
          </w:p>
        </w:tc>
        <w:tc>
          <w:tcPr>
            <w:tcW w:w="1342" w:type="dxa"/>
            <w:noWrap w:val="0"/>
            <w:vAlign w:val="top"/>
          </w:tcPr>
          <w:p w14:paraId="51EEAD9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4D30B3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A09C8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5B39B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5CE34C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5E10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4F8A400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2</w:t>
            </w:r>
          </w:p>
        </w:tc>
        <w:tc>
          <w:tcPr>
            <w:tcW w:w="1342" w:type="dxa"/>
            <w:noWrap w:val="0"/>
            <w:vAlign w:val="top"/>
          </w:tcPr>
          <w:p w14:paraId="6AFF22D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21E4568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14DBAFF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4374DA4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5182B26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762E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3433048">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3</w:t>
            </w:r>
          </w:p>
        </w:tc>
        <w:tc>
          <w:tcPr>
            <w:tcW w:w="1342" w:type="dxa"/>
            <w:noWrap w:val="0"/>
            <w:vAlign w:val="top"/>
          </w:tcPr>
          <w:p w14:paraId="0A061BB0">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32AE2D81">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2AC1F55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6A20D8C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26F9A16A">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r w14:paraId="06F9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14:paraId="3C1AB8A5">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w:t>
            </w:r>
          </w:p>
        </w:tc>
        <w:tc>
          <w:tcPr>
            <w:tcW w:w="1342" w:type="dxa"/>
            <w:noWrap w:val="0"/>
            <w:vAlign w:val="top"/>
          </w:tcPr>
          <w:p w14:paraId="64CE557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820" w:type="dxa"/>
            <w:noWrap w:val="0"/>
            <w:vAlign w:val="top"/>
          </w:tcPr>
          <w:p w14:paraId="0F7B713D">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0A645B2F">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029" w:type="dxa"/>
            <w:noWrap w:val="0"/>
            <w:vAlign w:val="top"/>
          </w:tcPr>
          <w:p w14:paraId="350381AE">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c>
          <w:tcPr>
            <w:tcW w:w="2123" w:type="dxa"/>
            <w:noWrap w:val="0"/>
            <w:vAlign w:val="top"/>
          </w:tcPr>
          <w:p w14:paraId="1FFE49DB">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p>
        </w:tc>
      </w:tr>
    </w:tbl>
    <w:p w14:paraId="1E23093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kern w:val="2"/>
          <w:sz w:val="24"/>
          <w:szCs w:val="24"/>
          <w:highlight w:val="none"/>
          <w:lang w:val="zh-CN" w:eastAsia="zh-CN" w:bidi="ar-SA"/>
        </w:rPr>
      </w:pPr>
    </w:p>
    <w:p w14:paraId="25D434B4">
      <w:pPr>
        <w:pStyle w:val="9"/>
        <w:numPr>
          <w:ilvl w:val="0"/>
          <w:numId w:val="0"/>
        </w:numPr>
        <w:ind w:firstLine="720" w:firstLineChars="300"/>
        <w:rPr>
          <w:rFonts w:hint="eastAsia" w:ascii="方正仿宋_GB18030" w:hAnsi="方正仿宋_GB18030" w:eastAsia="方正仿宋_GB18030" w:cs="方正仿宋_GB18030"/>
          <w:color w:val="auto"/>
          <w:kern w:val="2"/>
          <w:sz w:val="24"/>
          <w:szCs w:val="24"/>
          <w:highlight w:val="none"/>
          <w:lang w:val="en-US" w:eastAsia="zh-CN" w:bidi="ar-SA"/>
        </w:rPr>
      </w:pPr>
      <w:r>
        <w:rPr>
          <w:rFonts w:hint="eastAsia" w:ascii="方正仿宋_GB18030" w:hAnsi="方正仿宋_GB18030" w:eastAsia="方正仿宋_GB18030" w:cs="方正仿宋_GB18030"/>
          <w:color w:val="auto"/>
          <w:kern w:val="2"/>
          <w:sz w:val="24"/>
          <w:szCs w:val="24"/>
          <w:highlight w:val="none"/>
          <w:lang w:val="en-US" w:eastAsia="zh-CN" w:bidi="ar-SA"/>
        </w:rPr>
        <w:t>备注：拟派人员的相应证明材料按评审标准随表附后。</w:t>
      </w:r>
    </w:p>
    <w:p w14:paraId="4B114EB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单位公章：</w:t>
      </w:r>
    </w:p>
    <w:p w14:paraId="699210B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法定代表人签字或盖章：</w:t>
      </w:r>
    </w:p>
    <w:p w14:paraId="6A42FC8A">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授权代表签字或盖章：</w:t>
      </w:r>
    </w:p>
    <w:p w14:paraId="6E7B206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日期：</w:t>
      </w:r>
      <w:r>
        <w:rPr>
          <w:rFonts w:hint="eastAsia" w:ascii="方正仿宋_GB18030" w:hAnsi="方正仿宋_GB18030" w:eastAsia="方正仿宋_GB18030" w:cs="方正仿宋_GB18030"/>
          <w:color w:val="auto"/>
          <w:sz w:val="24"/>
          <w:szCs w:val="24"/>
          <w:highlight w:val="none"/>
          <w:lang w:val="en-US" w:eastAsia="zh-CN"/>
        </w:rPr>
        <w:t xml:space="preserve"> </w:t>
      </w:r>
      <w:r>
        <w:rPr>
          <w:rFonts w:hint="eastAsia" w:ascii="方正仿宋_GB18030" w:hAnsi="方正仿宋_GB18030" w:eastAsia="方正仿宋_GB18030" w:cs="方正仿宋_GB18030"/>
          <w:color w:val="auto"/>
          <w:sz w:val="24"/>
          <w:szCs w:val="24"/>
          <w:highlight w:val="none"/>
        </w:rPr>
        <w:t xml:space="preserve">  年  月  日</w:t>
      </w:r>
    </w:p>
    <w:p w14:paraId="5D12D598">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br w:type="page"/>
      </w:r>
      <w:r>
        <w:rPr>
          <w:rFonts w:hint="eastAsia" w:ascii="方正仿宋_GB18030" w:hAnsi="方正仿宋_GB18030" w:eastAsia="方正仿宋_GB18030" w:cs="方正仿宋_GB18030"/>
          <w:b/>
          <w:bCs/>
          <w:color w:val="auto"/>
          <w:kern w:val="2"/>
          <w:sz w:val="24"/>
          <w:szCs w:val="24"/>
          <w:highlight w:val="none"/>
          <w:lang w:val="zh-CN" w:eastAsia="zh-CN" w:bidi="ar-SA"/>
        </w:rPr>
        <w:t>九、反商业贿赂承诺书</w:t>
      </w:r>
    </w:p>
    <w:p w14:paraId="16FEDF0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17061BE3">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公司法定代表人签字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282F7932">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被授权代表签字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 xml:space="preserve">：                                            </w:t>
      </w:r>
    </w:p>
    <w:p w14:paraId="5D59B187">
      <w:pPr>
        <w:pageBreakBefore w:val="0"/>
        <w:kinsoku/>
        <w:wordWrap/>
        <w:topLinePunct w:val="0"/>
        <w:bidi w:val="0"/>
        <w:spacing w:beforeAutospacing="0" w:afterAutospacing="0" w:line="460" w:lineRule="exact"/>
        <w:ind w:firstLine="480" w:firstLineChars="200"/>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供应商单位公章：                         </w:t>
      </w:r>
    </w:p>
    <w:p w14:paraId="4FE0A090">
      <w:pPr>
        <w:pageBreakBefore w:val="0"/>
        <w:kinsoku/>
        <w:wordWrap/>
        <w:topLinePunct w:val="0"/>
        <w:autoSpaceDE w:val="0"/>
        <w:autoSpaceDN w:val="0"/>
        <w:bidi w:val="0"/>
        <w:adjustRightInd w:val="0"/>
        <w:spacing w:beforeAutospacing="0" w:afterAutospacing="0" w:line="460" w:lineRule="exact"/>
        <w:ind w:firstLine="420"/>
        <w:rPr>
          <w:rFonts w:hint="eastAsia" w:ascii="方正仿宋_GB18030" w:hAnsi="方正仿宋_GB18030" w:eastAsia="方正仿宋_GB18030" w:cs="方正仿宋_GB18030"/>
          <w:color w:val="auto"/>
          <w:sz w:val="24"/>
          <w:szCs w:val="24"/>
          <w:highlight w:val="none"/>
          <w:lang w:val="zh-CN"/>
        </w:rPr>
      </w:pPr>
      <w:r>
        <w:rPr>
          <w:rFonts w:hint="eastAsia" w:ascii="方正仿宋_GB18030" w:hAnsi="方正仿宋_GB18030" w:eastAsia="方正仿宋_GB18030" w:cs="方正仿宋_GB18030"/>
          <w:color w:val="auto"/>
          <w:sz w:val="24"/>
          <w:szCs w:val="24"/>
          <w:highlight w:val="none"/>
        </w:rPr>
        <w:t xml:space="preserve">日期：             </w:t>
      </w:r>
    </w:p>
    <w:p w14:paraId="768EA32D">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bookmarkStart w:id="863" w:name="_Toc420348776"/>
      <w:bookmarkStart w:id="864" w:name="_Toc522121745"/>
    </w:p>
    <w:p w14:paraId="6DA4C163">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4698F8C">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BFC8490">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98E7C07">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602B34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68570DF">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0BCC11B">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71F7823">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0F7ACA8">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3A4070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18A5DCE">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00269A1">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CCDDCD7">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79B1837E">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6D271CD2">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3764E552">
      <w:pPr>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1F1A3A2A">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45B436FD">
      <w:pPr>
        <w:pStyle w:val="8"/>
        <w:pageBreakBefore w:val="0"/>
        <w:kinsoku/>
        <w:wordWrap/>
        <w:topLinePunct w:val="0"/>
        <w:bidi w:val="0"/>
        <w:spacing w:before="0" w:beforeAutospacing="0" w:afterAutospacing="0" w:line="460" w:lineRule="exact"/>
        <w:rPr>
          <w:rFonts w:hint="eastAsia" w:ascii="方正仿宋_GB18030" w:hAnsi="方正仿宋_GB18030" w:eastAsia="方正仿宋_GB18030" w:cs="方正仿宋_GB18030"/>
          <w:color w:val="auto"/>
          <w:sz w:val="24"/>
          <w:szCs w:val="24"/>
          <w:highlight w:val="none"/>
          <w:lang w:val="zh-CN"/>
        </w:rPr>
      </w:pPr>
    </w:p>
    <w:p w14:paraId="5E583E78">
      <w:pPr>
        <w:pStyle w:val="32"/>
        <w:pageBreakBefore w:val="0"/>
        <w:kinsoku/>
        <w:wordWrap/>
        <w:topLinePunct w:val="0"/>
        <w:bidi w:val="0"/>
        <w:spacing w:beforeAutospacing="0" w:afterAutospacing="0" w:line="460" w:lineRule="exact"/>
        <w:jc w:val="center"/>
        <w:outlineLvl w:val="9"/>
        <w:rPr>
          <w:rFonts w:hint="eastAsia" w:ascii="方正仿宋_GB18030" w:hAnsi="方正仿宋_GB18030" w:eastAsia="方正仿宋_GB18030" w:cs="方正仿宋_GB18030"/>
          <w:b/>
          <w:color w:val="auto"/>
          <w:sz w:val="24"/>
          <w:szCs w:val="24"/>
          <w:highlight w:val="none"/>
        </w:rPr>
      </w:pPr>
      <w:bookmarkStart w:id="865" w:name="_Toc498343984"/>
    </w:p>
    <w:p w14:paraId="124A0B40">
      <w:pPr>
        <w:pStyle w:val="32"/>
        <w:pageBreakBefore w:val="0"/>
        <w:kinsoku/>
        <w:wordWrap/>
        <w:topLinePunct w:val="0"/>
        <w:bidi w:val="0"/>
        <w:spacing w:beforeAutospacing="0" w:afterAutospacing="0" w:line="460" w:lineRule="exact"/>
        <w:jc w:val="center"/>
        <w:outlineLvl w:val="1"/>
        <w:rPr>
          <w:rFonts w:hint="eastAsia" w:ascii="方正仿宋_GB18030" w:hAnsi="方正仿宋_GB18030" w:eastAsia="方正仿宋_GB18030" w:cs="方正仿宋_GB18030"/>
          <w:b/>
          <w:color w:val="auto"/>
          <w:sz w:val="24"/>
          <w:szCs w:val="24"/>
          <w:highlight w:val="none"/>
        </w:rPr>
      </w:pPr>
      <w:r>
        <w:rPr>
          <w:rFonts w:hint="eastAsia" w:ascii="方正仿宋_GB18030" w:hAnsi="方正仿宋_GB18030" w:eastAsia="方正仿宋_GB18030" w:cs="方正仿宋_GB18030"/>
          <w:b/>
          <w:color w:val="auto"/>
          <w:sz w:val="24"/>
          <w:szCs w:val="24"/>
          <w:highlight w:val="none"/>
          <w:lang w:eastAsia="zh-CN"/>
        </w:rPr>
        <w:t>十、</w:t>
      </w:r>
      <w:r>
        <w:rPr>
          <w:rFonts w:hint="eastAsia" w:ascii="方正仿宋_GB18030" w:hAnsi="方正仿宋_GB18030" w:eastAsia="方正仿宋_GB18030" w:cs="方正仿宋_GB18030"/>
          <w:b/>
          <w:color w:val="auto"/>
          <w:sz w:val="24"/>
          <w:szCs w:val="24"/>
          <w:highlight w:val="none"/>
        </w:rPr>
        <w:t>商务条款偏离表</w:t>
      </w:r>
      <w:bookmarkEnd w:id="865"/>
    </w:p>
    <w:p w14:paraId="31DF770C">
      <w:pPr>
        <w:pStyle w:val="32"/>
        <w:pageBreakBefore w:val="0"/>
        <w:kinsoku/>
        <w:wordWrap/>
        <w:topLinePunct w:val="0"/>
        <w:bidi w:val="0"/>
        <w:spacing w:beforeAutospacing="0" w:afterAutospacing="0" w:line="460" w:lineRule="exact"/>
        <w:jc w:val="both"/>
        <w:outlineLvl w:val="1"/>
        <w:rPr>
          <w:rFonts w:hint="eastAsia" w:ascii="方正仿宋_GB18030" w:hAnsi="方正仿宋_GB18030" w:eastAsia="方正仿宋_GB18030" w:cs="方正仿宋_GB18030"/>
          <w:color w:val="auto"/>
          <w:sz w:val="24"/>
          <w:szCs w:val="24"/>
          <w:highlight w:val="none"/>
          <w:u w:val="single"/>
        </w:rPr>
      </w:pPr>
      <w:r>
        <w:rPr>
          <w:rFonts w:hint="eastAsia" w:ascii="方正仿宋_GB18030" w:hAnsi="方正仿宋_GB18030" w:eastAsia="方正仿宋_GB18030" w:cs="方正仿宋_GB18030"/>
          <w:color w:val="auto"/>
          <w:sz w:val="24"/>
          <w:szCs w:val="24"/>
          <w:highlight w:val="none"/>
        </w:rPr>
        <w:t>投标人名称</w:t>
      </w:r>
      <w:r>
        <w:rPr>
          <w:rFonts w:hint="eastAsia" w:ascii="方正仿宋_GB18030" w:hAnsi="方正仿宋_GB18030" w:eastAsia="方正仿宋_GB18030" w:cs="方正仿宋_GB18030"/>
          <w:color w:val="auto"/>
          <w:sz w:val="24"/>
          <w:szCs w:val="24"/>
          <w:highlight w:val="none"/>
          <w:lang w:eastAsia="zh-CN"/>
        </w:rPr>
        <w:t>（盖章）</w:t>
      </w:r>
      <w:r>
        <w:rPr>
          <w:rFonts w:hint="eastAsia" w:ascii="方正仿宋_GB18030" w:hAnsi="方正仿宋_GB18030" w:eastAsia="方正仿宋_GB18030" w:cs="方正仿宋_GB18030"/>
          <w:color w:val="auto"/>
          <w:sz w:val="24"/>
          <w:szCs w:val="24"/>
          <w:highlight w:val="none"/>
        </w:rPr>
        <w:t>：</w:t>
      </w:r>
      <w:r>
        <w:rPr>
          <w:rFonts w:hint="eastAsia" w:ascii="方正仿宋_GB18030" w:hAnsi="方正仿宋_GB18030" w:eastAsia="方正仿宋_GB18030" w:cs="方正仿宋_GB18030"/>
          <w:color w:val="auto"/>
          <w:sz w:val="24"/>
          <w:szCs w:val="24"/>
          <w:highlight w:val="none"/>
          <w:u w:val="single"/>
        </w:rPr>
        <w:t xml:space="preserve">                        </w:t>
      </w:r>
      <w:r>
        <w:rPr>
          <w:rFonts w:hint="eastAsia" w:ascii="方正仿宋_GB18030" w:hAnsi="方正仿宋_GB18030" w:eastAsia="方正仿宋_GB18030" w:cs="方正仿宋_GB18030"/>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14:paraId="3B69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14:paraId="7966A47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序号</w:t>
            </w:r>
          </w:p>
        </w:tc>
        <w:tc>
          <w:tcPr>
            <w:tcW w:w="1741" w:type="dxa"/>
            <w:noWrap w:val="0"/>
            <w:vAlign w:val="center"/>
          </w:tcPr>
          <w:p w14:paraId="12918C5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招标文件的商务条款</w:t>
            </w:r>
          </w:p>
        </w:tc>
        <w:tc>
          <w:tcPr>
            <w:tcW w:w="1596" w:type="dxa"/>
            <w:noWrap w:val="0"/>
            <w:vAlign w:val="center"/>
          </w:tcPr>
          <w:p w14:paraId="63D0DEE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投标文件的商务条款</w:t>
            </w:r>
          </w:p>
        </w:tc>
        <w:tc>
          <w:tcPr>
            <w:tcW w:w="3963" w:type="dxa"/>
            <w:noWrap w:val="0"/>
            <w:vAlign w:val="center"/>
          </w:tcPr>
          <w:p w14:paraId="6861D2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偏离</w:t>
            </w:r>
          </w:p>
        </w:tc>
        <w:tc>
          <w:tcPr>
            <w:tcW w:w="1524" w:type="dxa"/>
            <w:noWrap w:val="0"/>
            <w:vAlign w:val="center"/>
          </w:tcPr>
          <w:p w14:paraId="58193D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备注</w:t>
            </w:r>
          </w:p>
        </w:tc>
      </w:tr>
      <w:tr w14:paraId="4DCB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28042C4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23F2779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41A6D7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5DD503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443FB0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27D0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30DEFAA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EEF55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6D883D6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22E21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2C73C73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2940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1248E7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1BD6CDD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CD938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61EDA5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0E2F50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4284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F99F1B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95801E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A73733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BC47C0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09A6544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16BB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0344AA0A">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44799E03">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098125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7AEA6F5D">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CE716A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F7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7E3859C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6160926E">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FA9C4F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0965CB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7713A37C">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E9F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587BF029">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CB4E4B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EB2B21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E626DF">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15AB78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3D5F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6D690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A5D612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49279E3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5F5B29C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66AE218">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6E4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4FD313B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3DEA996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53D827A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4974FA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8221F3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7485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14:paraId="6DDFBE11">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80D3BB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05180395">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2D7E97D4">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52CCD3C6">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r w14:paraId="6C7D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14:paraId="02B33C67">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741" w:type="dxa"/>
            <w:noWrap w:val="0"/>
            <w:vAlign w:val="top"/>
          </w:tcPr>
          <w:p w14:paraId="7919C1FB">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96" w:type="dxa"/>
            <w:noWrap w:val="0"/>
            <w:vAlign w:val="top"/>
          </w:tcPr>
          <w:p w14:paraId="2E01CED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3963" w:type="dxa"/>
            <w:noWrap w:val="0"/>
            <w:vAlign w:val="top"/>
          </w:tcPr>
          <w:p w14:paraId="30BF9E50">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c>
          <w:tcPr>
            <w:tcW w:w="1524" w:type="dxa"/>
            <w:noWrap w:val="0"/>
            <w:vAlign w:val="top"/>
          </w:tcPr>
          <w:p w14:paraId="3A0E3A92">
            <w:pPr>
              <w:pStyle w:val="32"/>
              <w:pageBreakBefore w:val="0"/>
              <w:kinsoku/>
              <w:wordWrap/>
              <w:topLinePunct w:val="0"/>
              <w:bidi w:val="0"/>
              <w:spacing w:beforeAutospacing="0" w:afterAutospacing="0" w:line="460" w:lineRule="exact"/>
              <w:jc w:val="center"/>
              <w:rPr>
                <w:rFonts w:hint="eastAsia" w:ascii="方正仿宋_GB18030" w:hAnsi="方正仿宋_GB18030" w:eastAsia="方正仿宋_GB18030" w:cs="方正仿宋_GB18030"/>
                <w:color w:val="auto"/>
                <w:sz w:val="24"/>
                <w:szCs w:val="24"/>
                <w:highlight w:val="none"/>
              </w:rPr>
            </w:pPr>
          </w:p>
        </w:tc>
      </w:tr>
    </w:tbl>
    <w:p w14:paraId="187CD9F9">
      <w:pPr>
        <w:pStyle w:val="32"/>
        <w:pageBreakBefore w:val="0"/>
        <w:kinsoku/>
        <w:wordWrap/>
        <w:topLinePunct w:val="0"/>
        <w:bidi w:val="0"/>
        <w:spacing w:beforeAutospacing="0" w:afterAutospacing="0" w:line="460" w:lineRule="exact"/>
        <w:jc w:val="left"/>
        <w:rPr>
          <w:rFonts w:hint="eastAsia" w:ascii="方正仿宋_GB18030" w:hAnsi="方正仿宋_GB18030" w:eastAsia="方正仿宋_GB18030" w:cs="方正仿宋_GB18030"/>
          <w:color w:val="auto"/>
          <w:sz w:val="24"/>
          <w:szCs w:val="24"/>
          <w:highlight w:val="none"/>
        </w:rPr>
      </w:pPr>
      <w:r>
        <w:rPr>
          <w:rFonts w:hint="eastAsia" w:ascii="方正仿宋_GB18030" w:hAnsi="方正仿宋_GB18030" w:eastAsia="方正仿宋_GB18030" w:cs="方正仿宋_GB18030"/>
          <w:color w:val="auto"/>
          <w:sz w:val="24"/>
          <w:szCs w:val="24"/>
          <w:highlight w:val="none"/>
        </w:rPr>
        <w:t xml:space="preserve">   投标单位法人或授权代表签字</w:t>
      </w:r>
      <w:r>
        <w:rPr>
          <w:rFonts w:hint="eastAsia" w:ascii="方正仿宋_GB18030" w:hAnsi="方正仿宋_GB18030" w:eastAsia="方正仿宋_GB18030" w:cs="方正仿宋_GB18030"/>
          <w:color w:val="auto"/>
          <w:sz w:val="24"/>
          <w:szCs w:val="24"/>
          <w:highlight w:val="none"/>
          <w:lang w:eastAsia="zh-CN"/>
        </w:rPr>
        <w:t>或盖章</w:t>
      </w:r>
      <w:r>
        <w:rPr>
          <w:rFonts w:hint="eastAsia" w:ascii="方正仿宋_GB18030" w:hAnsi="方正仿宋_GB18030" w:eastAsia="方正仿宋_GB18030" w:cs="方正仿宋_GB18030"/>
          <w:color w:val="auto"/>
          <w:sz w:val="24"/>
          <w:szCs w:val="24"/>
          <w:highlight w:val="none"/>
        </w:rPr>
        <w:t>：</w:t>
      </w:r>
    </w:p>
    <w:p w14:paraId="60E5C1DC">
      <w:pPr>
        <w:pStyle w:val="32"/>
        <w:pageBreakBefore w:val="0"/>
        <w:kinsoku/>
        <w:wordWrap/>
        <w:topLinePunct w:val="0"/>
        <w:bidi w:val="0"/>
        <w:spacing w:beforeAutospacing="0" w:afterAutospacing="0" w:line="460" w:lineRule="exact"/>
        <w:rPr>
          <w:rFonts w:hint="eastAsia" w:ascii="方正仿宋_GB18030" w:hAnsi="方正仿宋_GB18030" w:eastAsia="方正仿宋_GB18030" w:cs="方正仿宋_GB18030"/>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方正仿宋_GB18030" w:hAnsi="方正仿宋_GB18030" w:eastAsia="方正仿宋_GB18030" w:cs="方正仿宋_GB18030"/>
          <w:color w:val="auto"/>
          <w:sz w:val="24"/>
          <w:szCs w:val="24"/>
          <w:highlight w:val="none"/>
        </w:rPr>
        <w:t>注:若有偏离,请将具体偏离条款在”偏离”一栏中详细说明;若无偏离,请在”偏离”一栏中标注”无”字样.</w:t>
      </w:r>
    </w:p>
    <w:p w14:paraId="35AA74A6">
      <w:pPr>
        <w:jc w:val="both"/>
        <w:rPr>
          <w:rFonts w:hint="eastAsia" w:ascii="方正仿宋_GB18030" w:hAnsi="方正仿宋_GB18030" w:eastAsia="方正仿宋_GB18030" w:cs="方正仿宋_GB18030"/>
          <w:b/>
          <w:bCs/>
          <w:color w:val="auto"/>
          <w:sz w:val="24"/>
          <w:szCs w:val="24"/>
          <w:highlight w:val="none"/>
          <w:lang w:eastAsia="zh-CN"/>
        </w:rPr>
      </w:pPr>
      <w:r>
        <w:rPr>
          <w:rFonts w:hint="eastAsia" w:ascii="方正仿宋_GB18030" w:hAnsi="方正仿宋_GB18030" w:eastAsia="方正仿宋_GB18030" w:cs="方正仿宋_GB18030"/>
          <w:b/>
          <w:bCs/>
          <w:color w:val="auto"/>
          <w:sz w:val="24"/>
          <w:szCs w:val="24"/>
          <w:highlight w:val="none"/>
          <w:lang w:val="en-US" w:eastAsia="zh-CN"/>
        </w:rPr>
        <w:t>十一、</w:t>
      </w:r>
      <w:r>
        <w:rPr>
          <w:rFonts w:hint="eastAsia" w:ascii="方正仿宋_GB18030" w:hAnsi="方正仿宋_GB18030" w:eastAsia="方正仿宋_GB18030" w:cs="方正仿宋_GB18030"/>
          <w:b/>
          <w:bCs/>
          <w:color w:val="auto"/>
          <w:sz w:val="24"/>
          <w:szCs w:val="24"/>
          <w:highlight w:val="none"/>
          <w:lang w:eastAsia="zh-CN"/>
        </w:rPr>
        <w:t>供应商</w:t>
      </w:r>
      <w:r>
        <w:rPr>
          <w:rFonts w:hint="eastAsia" w:ascii="方正仿宋_GB18030" w:hAnsi="方正仿宋_GB18030" w:eastAsia="方正仿宋_GB18030" w:cs="方正仿宋_GB18030"/>
          <w:b/>
          <w:bCs/>
          <w:color w:val="auto"/>
          <w:sz w:val="24"/>
          <w:szCs w:val="24"/>
          <w:highlight w:val="none"/>
        </w:rPr>
        <w:t>认为有必要提供的其他资料</w:t>
      </w:r>
      <w:bookmarkEnd w:id="863"/>
      <w:bookmarkEnd w:id="864"/>
      <w:r>
        <w:rPr>
          <w:rFonts w:hint="eastAsia" w:ascii="方正仿宋_GB18030" w:hAnsi="方正仿宋_GB18030" w:eastAsia="方正仿宋_GB18030" w:cs="方正仿宋_GB18030"/>
          <w:b/>
          <w:bCs/>
          <w:color w:val="auto"/>
          <w:sz w:val="24"/>
          <w:szCs w:val="24"/>
          <w:highlight w:val="none"/>
          <w:lang w:eastAsia="zh-CN"/>
        </w:rPr>
        <w:t>（保修服务承诺及措施）</w:t>
      </w:r>
    </w:p>
    <w:p w14:paraId="544E42A3">
      <w:pPr>
        <w:rPr>
          <w:rFonts w:hint="eastAsia" w:ascii="方正仿宋_GB18030" w:hAnsi="方正仿宋_GB18030" w:eastAsia="方正仿宋_GB18030" w:cs="方正仿宋_GB18030"/>
          <w:color w:val="auto"/>
          <w:sz w:val="24"/>
          <w:szCs w:val="24"/>
          <w:highlight w:val="none"/>
          <w:lang w:eastAsia="zh-CN"/>
        </w:rPr>
      </w:pPr>
      <w:r>
        <w:rPr>
          <w:rFonts w:hint="eastAsia" w:ascii="方正仿宋_GB18030" w:hAnsi="方正仿宋_GB18030" w:eastAsia="方正仿宋_GB18030" w:cs="方正仿宋_GB18030"/>
          <w:color w:val="auto"/>
          <w:sz w:val="24"/>
          <w:szCs w:val="24"/>
          <w:highlight w:val="none"/>
          <w:lang w:eastAsia="zh-CN"/>
        </w:rPr>
        <w:t>（格式自拟）</w:t>
      </w:r>
    </w:p>
    <w:p w14:paraId="28983FAC">
      <w:pPr>
        <w:rPr>
          <w:rFonts w:hint="eastAsia" w:ascii="方正仿宋_GB18030" w:hAnsi="方正仿宋_GB18030" w:eastAsia="方正仿宋_GB18030" w:cs="方正仿宋_GB18030"/>
          <w:b/>
          <w:color w:val="auto"/>
          <w:sz w:val="24"/>
          <w:szCs w:val="21"/>
          <w:highlight w:val="none"/>
          <w:lang w:val="en-US" w:eastAsia="zh-CN"/>
        </w:rPr>
      </w:pPr>
    </w:p>
    <w:p w14:paraId="320EE7F4">
      <w:pPr>
        <w:rPr>
          <w:rFonts w:hint="default" w:ascii="方正仿宋_GB18030" w:hAnsi="方正仿宋_GB18030" w:eastAsia="方正仿宋_GB18030" w:cs="方正仿宋_GB18030"/>
          <w:b/>
          <w:color w:val="auto"/>
          <w:sz w:val="24"/>
          <w:szCs w:val="21"/>
          <w:highlight w:val="none"/>
          <w:lang w:val="en-US" w:eastAsia="zh-CN"/>
        </w:rPr>
      </w:pPr>
      <w:r>
        <w:rPr>
          <w:rFonts w:hint="eastAsia" w:ascii="方正仿宋_GB18030" w:hAnsi="方正仿宋_GB18030" w:eastAsia="方正仿宋_GB18030" w:cs="方正仿宋_GB18030"/>
          <w:b/>
          <w:color w:val="auto"/>
          <w:sz w:val="24"/>
          <w:szCs w:val="21"/>
          <w:highlight w:val="none"/>
          <w:lang w:val="en-US" w:eastAsia="zh-CN"/>
        </w:rPr>
        <w:t>十二、技术标内容</w:t>
      </w:r>
    </w:p>
    <w:p w14:paraId="6E59C674">
      <w:pPr>
        <w:rPr>
          <w:rFonts w:hint="eastAsia" w:ascii="方正仿宋_GB18030" w:hAnsi="方正仿宋_GB18030" w:eastAsia="方正仿宋_GB18030" w:cs="方正仿宋_GB18030"/>
          <w:color w:val="auto"/>
          <w:highlight w:val="none"/>
          <w:lang w:val="en-US" w:eastAsia="zh-CN"/>
        </w:rPr>
      </w:pPr>
      <w:r>
        <w:rPr>
          <w:rFonts w:hint="eastAsia" w:ascii="方正仿宋_GB18030" w:hAnsi="方正仿宋_GB18030" w:eastAsia="方正仿宋_GB18030" w:cs="方正仿宋_GB18030"/>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embedRegular r:id="rId1" w:fontKey="{BDA3B754-7EDA-46C1-96E6-B17787169FC1}"/>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4E3CD03-FD82-48DE-87A5-76CB4CD23C16}"/>
  </w:font>
  <w:font w:name="方正仿宋_GB18030">
    <w:panose1 w:val="02000000000000000000"/>
    <w:charset w:val="86"/>
    <w:family w:val="auto"/>
    <w:pitch w:val="default"/>
    <w:sig w:usb0="00000001" w:usb1="08000000" w:usb2="00000000" w:usb3="00000000" w:csb0="00040000" w:csb1="00000000"/>
    <w:embedRegular r:id="rId3" w:fontKey="{AF2FA4AC-EA34-426E-8995-BA9BEEC162CE}"/>
  </w:font>
  <w:font w:name="WPSEMBED2">
    <w:panose1 w:val="02000000000000000000"/>
    <w:charset w:val="86"/>
    <w:family w:val="auto"/>
    <w:pitch w:val="default"/>
    <w:sig w:usb0="00000001" w:usb1="08000000" w:usb2="00000000" w:usb3="00000000" w:csb0="00040000" w:csb1="00000000"/>
  </w:font>
  <w:font w:name="WPSEMBED1">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06F" w:usb1="1200FBEF" w:usb2="0064C000" w:usb3="00000002" w:csb0="00000001" w:csb1="4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B87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5B1C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42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60442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B8AF6">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6AF">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DF666AF">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BE1AB">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D2EF6">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84D2EF6">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081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38E37A">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38E37A">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53228">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BADF00">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BADF00">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D0A31">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8311D">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08311D">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E68C">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14:paraId="1E7381FE">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5FD6F">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9149">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7739149">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6EF4D">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08BE2D6D"/>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14:paraId="08BE2D6D"/>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0E65">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D6AEA">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1B64">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YzBlNmUyZjY4NWRkYzc5ZDc1ZDMzNTYxM2U3NWIifQ=="/>
  </w:docVars>
  <w:rsids>
    <w:rsidRoot w:val="3C8D6FC8"/>
    <w:rsid w:val="002E1C26"/>
    <w:rsid w:val="00CE11E2"/>
    <w:rsid w:val="0273010D"/>
    <w:rsid w:val="03E67233"/>
    <w:rsid w:val="048A29CD"/>
    <w:rsid w:val="04E35A09"/>
    <w:rsid w:val="09362A5F"/>
    <w:rsid w:val="0A8B2920"/>
    <w:rsid w:val="0AF67EE7"/>
    <w:rsid w:val="0B4E68EF"/>
    <w:rsid w:val="0F882744"/>
    <w:rsid w:val="0FBA7F49"/>
    <w:rsid w:val="109D1177"/>
    <w:rsid w:val="115729FB"/>
    <w:rsid w:val="12AF5192"/>
    <w:rsid w:val="13EA42E9"/>
    <w:rsid w:val="16CE5600"/>
    <w:rsid w:val="192B3EC2"/>
    <w:rsid w:val="1BAB226E"/>
    <w:rsid w:val="1DF3687A"/>
    <w:rsid w:val="1E307D1D"/>
    <w:rsid w:val="1E731A4E"/>
    <w:rsid w:val="1F707A57"/>
    <w:rsid w:val="20791D73"/>
    <w:rsid w:val="2285223D"/>
    <w:rsid w:val="22B25261"/>
    <w:rsid w:val="23B56380"/>
    <w:rsid w:val="246A53BC"/>
    <w:rsid w:val="294A57BC"/>
    <w:rsid w:val="29713E75"/>
    <w:rsid w:val="2AB078A1"/>
    <w:rsid w:val="2B396D10"/>
    <w:rsid w:val="2DD93B70"/>
    <w:rsid w:val="2F6A2714"/>
    <w:rsid w:val="30AE6631"/>
    <w:rsid w:val="30B24BCD"/>
    <w:rsid w:val="333E04BB"/>
    <w:rsid w:val="33737205"/>
    <w:rsid w:val="35F72828"/>
    <w:rsid w:val="37054AD1"/>
    <w:rsid w:val="386C0937"/>
    <w:rsid w:val="3C881EA5"/>
    <w:rsid w:val="3C8D6FC8"/>
    <w:rsid w:val="3D8840D6"/>
    <w:rsid w:val="3DDB6F46"/>
    <w:rsid w:val="3E974F4C"/>
    <w:rsid w:val="3EE31B9B"/>
    <w:rsid w:val="3EEC4EF4"/>
    <w:rsid w:val="3FFD6C2E"/>
    <w:rsid w:val="41724738"/>
    <w:rsid w:val="436F11FE"/>
    <w:rsid w:val="455214BE"/>
    <w:rsid w:val="45C81AEB"/>
    <w:rsid w:val="45E76415"/>
    <w:rsid w:val="46446A5F"/>
    <w:rsid w:val="496D1910"/>
    <w:rsid w:val="49BA4360"/>
    <w:rsid w:val="4D297313"/>
    <w:rsid w:val="4D3C7046"/>
    <w:rsid w:val="4DCA006E"/>
    <w:rsid w:val="4DDC24C0"/>
    <w:rsid w:val="4E3E5173"/>
    <w:rsid w:val="539A6875"/>
    <w:rsid w:val="5485344C"/>
    <w:rsid w:val="55222FC6"/>
    <w:rsid w:val="57F8264E"/>
    <w:rsid w:val="58B1017C"/>
    <w:rsid w:val="59A044B9"/>
    <w:rsid w:val="5AE778A3"/>
    <w:rsid w:val="5D062188"/>
    <w:rsid w:val="5EB86749"/>
    <w:rsid w:val="605A03EA"/>
    <w:rsid w:val="60776667"/>
    <w:rsid w:val="60A1346B"/>
    <w:rsid w:val="60A90657"/>
    <w:rsid w:val="60CB16D0"/>
    <w:rsid w:val="625E343C"/>
    <w:rsid w:val="65000CEB"/>
    <w:rsid w:val="65AB2B63"/>
    <w:rsid w:val="65FC6A97"/>
    <w:rsid w:val="68815DFE"/>
    <w:rsid w:val="68B0223F"/>
    <w:rsid w:val="6A7A6FA8"/>
    <w:rsid w:val="70047011"/>
    <w:rsid w:val="70D26029"/>
    <w:rsid w:val="71290DE0"/>
    <w:rsid w:val="71FC28BF"/>
    <w:rsid w:val="72F80D64"/>
    <w:rsid w:val="74C44B79"/>
    <w:rsid w:val="74F71921"/>
    <w:rsid w:val="75894543"/>
    <w:rsid w:val="79534C4C"/>
    <w:rsid w:val="799A4A82"/>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qFormat/>
    <w:uiPriority w:val="0"/>
    <w:pPr>
      <w:ind w:firstLine="630"/>
    </w:pPr>
    <w:rPr>
      <w:rFonts w:eastAsia="楷体_GB2312" w:asciiTheme="minorHAnsi" w:hAnsiTheme="minorHAnsi" w:cstheme="minorBidi"/>
      <w:kern w:val="2"/>
      <w:sz w:val="30"/>
    </w:rPr>
  </w:style>
  <w:style w:type="paragraph" w:styleId="13">
    <w:name w:val="toc 3"/>
    <w:basedOn w:val="1"/>
    <w:next w:val="1"/>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next w:val="1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style>
  <w:style w:type="paragraph" w:styleId="20">
    <w:name w:val="List Number 5"/>
    <w:basedOn w:val="1"/>
    <w:qFormat/>
    <w:uiPriority w:val="0"/>
    <w:pPr>
      <w:numPr>
        <w:ilvl w:val="0"/>
        <w:numId w:val="1"/>
      </w:numPr>
    </w:pPr>
  </w:style>
  <w:style w:type="paragraph" w:styleId="21">
    <w:name w:val="List"/>
    <w:basedOn w:val="1"/>
    <w:qFormat/>
    <w:uiPriority w:val="0"/>
    <w:pPr>
      <w:ind w:left="200" w:hanging="200" w:hangingChars="200"/>
      <w:contextualSpacing/>
    </w:pPr>
    <w:rPr>
      <w:rFonts w:ascii="Calibri" w:hAnsi="Calibri"/>
    </w:rPr>
  </w:style>
  <w:style w:type="paragraph" w:styleId="22">
    <w:name w:val="footnote text"/>
    <w:basedOn w:val="1"/>
    <w:qFormat/>
    <w:uiPriority w:val="0"/>
    <w:pPr>
      <w:snapToGrid w:val="0"/>
      <w:jc w:val="left"/>
    </w:pPr>
    <w:rPr>
      <w:sz w:val="18"/>
    </w:rPr>
  </w:style>
  <w:style w:type="paragraph" w:styleId="2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qFormat/>
    <w:uiPriority w:val="0"/>
    <w:pPr>
      <w:spacing w:after="120"/>
      <w:ind w:firstLine="420" w:firstLineChars="100"/>
    </w:pPr>
  </w:style>
  <w:style w:type="paragraph" w:customStyle="1" w:styleId="25">
    <w:name w:val="段落正文"/>
    <w:basedOn w:val="1"/>
    <w:qFormat/>
    <w:uiPriority w:val="0"/>
    <w:pPr>
      <w:spacing w:beforeLines="50" w:line="360" w:lineRule="auto"/>
      <w:ind w:firstLine="200" w:firstLineChars="200"/>
    </w:pPr>
    <w:rPr>
      <w:spacing w:val="2"/>
      <w:sz w:val="24"/>
    </w:rPr>
  </w:style>
  <w:style w:type="paragraph" w:styleId="26">
    <w:name w:val="Body Text First Indent 2"/>
    <w:basedOn w:val="12"/>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qFormat/>
    <w:uiPriority w:val="0"/>
    <w:rPr>
      <w:b/>
      <w:bCs/>
    </w:rPr>
  </w:style>
  <w:style w:type="character" w:customStyle="1" w:styleId="30">
    <w:name w:val="标题 3 Char"/>
    <w:basedOn w:val="28"/>
    <w:link w:val="6"/>
    <w:qFormat/>
    <w:uiPriority w:val="0"/>
    <w:rPr>
      <w:b/>
      <w:bCs/>
      <w:sz w:val="32"/>
      <w:szCs w:val="32"/>
    </w:rPr>
  </w:style>
  <w:style w:type="paragraph" w:styleId="31">
    <w:name w:val="List Paragraph"/>
    <w:basedOn w:val="1"/>
    <w:qFormat/>
    <w:uiPriority w:val="34"/>
    <w:pPr>
      <w:ind w:firstLine="420" w:firstLineChars="200"/>
    </w:pPr>
    <w:rPr>
      <w:rFonts w:ascii="Calibri" w:hAnsi="Calibri" w:eastAsia="宋体" w:cs="Times New Roman"/>
      <w:szCs w:val="22"/>
    </w:rPr>
  </w:style>
  <w:style w:type="paragraph" w:customStyle="1" w:styleId="3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qFormat/>
    <w:uiPriority w:val="0"/>
    <w:pPr>
      <w:widowControl/>
      <w:overflowPunct w:val="0"/>
      <w:autoSpaceDE w:val="0"/>
      <w:autoSpaceDN w:val="0"/>
      <w:adjustRightInd w:val="0"/>
      <w:jc w:val="left"/>
    </w:pPr>
    <w:rPr>
      <w:kern w:val="0"/>
      <w:sz w:val="24"/>
    </w:rPr>
  </w:style>
  <w:style w:type="paragraph" w:customStyle="1" w:styleId="35">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qFormat/>
    <w:uiPriority w:val="0"/>
    <w:pPr>
      <w:ind w:firstLine="420" w:firstLineChars="200"/>
    </w:pPr>
  </w:style>
  <w:style w:type="paragraph" w:customStyle="1" w:styleId="40">
    <w:name w:val="BodyTextIndent"/>
    <w:basedOn w:val="1"/>
    <w:qFormat/>
    <w:uiPriority w:val="0"/>
    <w:pPr>
      <w:ind w:firstLine="480"/>
      <w:textAlignment w:val="baseline"/>
    </w:pPr>
    <w:rPr>
      <w:rFonts w:ascii="宋体" w:hAnsi="宋体"/>
      <w:sz w:val="24"/>
    </w:rPr>
  </w:style>
  <w:style w:type="paragraph" w:customStyle="1" w:styleId="41">
    <w:name w:val="纯文本11"/>
    <w:basedOn w:val="1"/>
    <w:qFormat/>
    <w:uiPriority w:val="0"/>
    <w:rPr>
      <w:rFonts w:ascii="宋体" w:hAnsi="Courier New" w:cs="Courier New"/>
      <w:szCs w:val="21"/>
    </w:rPr>
  </w:style>
  <w:style w:type="paragraph" w:customStyle="1" w:styleId="42">
    <w:name w:val="正文_0_3"/>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semiHidden/>
    <w:qFormat/>
    <w:uiPriority w:val="0"/>
    <w:rPr>
      <w:rFonts w:ascii="仿宋" w:hAnsi="仿宋" w:eastAsia="仿宋" w:cs="仿宋"/>
      <w:sz w:val="24"/>
      <w:szCs w:val="24"/>
      <w:lang w:val="en-US" w:eastAsia="en-US" w:bidi="ar-SA"/>
    </w:rPr>
  </w:style>
  <w:style w:type="paragraph" w:customStyle="1" w:styleId="44">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qFormat/>
    <w:uiPriority w:val="0"/>
    <w:pPr>
      <w:widowControl/>
    </w:pPr>
    <w:rPr>
      <w:szCs w:val="20"/>
    </w:rPr>
  </w:style>
  <w:style w:type="paragraph" w:customStyle="1" w:styleId="46">
    <w:name w:val="Body Text Indent1"/>
    <w:basedOn w:val="1"/>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13449</Words>
  <Characters>14898</Characters>
  <Lines>0</Lines>
  <Paragraphs>0</Paragraphs>
  <TotalTime>1</TotalTime>
  <ScaleCrop>false</ScaleCrop>
  <LinksUpToDate>false</LinksUpToDate>
  <CharactersWithSpaces>15096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2026-04-27T09:23:57Z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3C11B31AFC7A441685C11E0F789DAFCB_13</vt:lpwstr>
  </property>
  <property fmtid="{D5CDD505-2E9C-101B-9397-08002B2CF9AE}" pid="4" name="KSOTemplateDocerSaveRecord">
    <vt:lpwstr>eyJoZGlkIjoiY2E3Yjc3MTMzNTNmMTRhYjgzODk5YzMwNzQ1ZGY4NWIiLCJ1c2VySWQiOiIyNzk2MjkyMDQifQ==</vt:lpwstr>
  </property>
</Properties>
</file>