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776B9530">
      <w:pPr>
        <w:tabs>
          <w:tab w:val="left" w:pos="1134"/>
          <w:tab w:val="left" w:pos="5160"/>
        </w:tabs>
        <w:jc w:val="center"/>
        <w:rPr>
          <w:rFonts w:hint="eastAsia" w:ascii="仿宋" w:hAnsi="仿宋" w:eastAsia="仿宋" w:cs="仿宋_GB2312"/>
          <w:snapToGrid w:val="0"/>
          <w:kern w:val="0"/>
          <w:sz w:val="52"/>
          <w:szCs w:val="32"/>
        </w:rPr>
      </w:pPr>
    </w:p>
    <w:p w14:paraId="6B7F5888">
      <w:pPr>
        <w:tabs>
          <w:tab w:val="left" w:pos="1134"/>
          <w:tab w:val="left" w:pos="5160"/>
        </w:tabs>
        <w:jc w:val="center"/>
        <w:rPr>
          <w:rFonts w:hint="eastAsia" w:ascii="仿宋" w:hAnsi="仿宋" w:eastAsia="仿宋" w:cs="仿宋_GB2312"/>
          <w:snapToGrid w:val="0"/>
          <w:kern w:val="0"/>
          <w:sz w:val="52"/>
          <w:szCs w:val="32"/>
        </w:rPr>
      </w:pPr>
      <w:r>
        <w:rPr>
          <w:rFonts w:hint="eastAsia" w:ascii="仿宋" w:hAnsi="仿宋" w:eastAsia="仿宋" w:cs="仿宋_GB2312"/>
          <w:snapToGrid w:val="0"/>
          <w:kern w:val="0"/>
          <w:sz w:val="52"/>
          <w:szCs w:val="32"/>
        </w:rPr>
        <w:t>吐鲁番市托克逊县人民医院综合业务用房二期建设项目第三批医疗设备采购</w:t>
      </w:r>
    </w:p>
    <w:p w14:paraId="5A01D2D5">
      <w:pPr>
        <w:tabs>
          <w:tab w:val="left" w:pos="1134"/>
          <w:tab w:val="left" w:pos="5160"/>
        </w:tabs>
        <w:jc w:val="center"/>
        <w:rPr>
          <w:rFonts w:hint="eastAsia" w:ascii="仿宋" w:hAnsi="仿宋" w:eastAsia="仿宋" w:cs="仿宋_GB2312"/>
          <w:snapToGrid w:val="0"/>
          <w:kern w:val="0"/>
          <w:sz w:val="52"/>
          <w:szCs w:val="32"/>
        </w:rPr>
      </w:pPr>
    </w:p>
    <w:p w14:paraId="71D82453">
      <w:pPr>
        <w:tabs>
          <w:tab w:val="left" w:pos="1134"/>
          <w:tab w:val="left" w:pos="5160"/>
        </w:tabs>
        <w:jc w:val="center"/>
        <w:rPr>
          <w:rFonts w:hint="eastAsia" w:ascii="仿宋" w:hAnsi="仿宋" w:eastAsia="仿宋" w:cs="仿宋_GB2312"/>
          <w:snapToGrid w:val="0"/>
          <w:kern w:val="0"/>
          <w:sz w:val="52"/>
          <w:szCs w:val="32"/>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采购人：托克逊县人民医院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项目编号：TKXZFCG（GK）XZJ2026-</w:t>
      </w:r>
      <w:r>
        <w:rPr>
          <w:rFonts w:hint="eastAsia" w:ascii="仿宋" w:hAnsi="仿宋" w:eastAsia="仿宋"/>
          <w:snapToGrid w:val="0"/>
          <w:kern w:val="0"/>
          <w:sz w:val="30"/>
          <w:szCs w:val="30"/>
          <w:lang w:val="en-US" w:eastAsia="zh-CN"/>
        </w:rPr>
        <w:t xml:space="preserve">022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3710"/>
      <w:bookmarkStart w:id="5" w:name="_Toc167962614"/>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吐鲁番市托克逊县人民医院综合业务用房二期建设项目第三批医疗设备采购</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项目编号：TKXZFCG（GK）XZJ2026-022   </w:t>
      </w:r>
      <w:r>
        <w:rPr>
          <w:rFonts w:hint="eastAsia" w:ascii="仿宋" w:hAnsi="仿宋" w:eastAsia="仿宋"/>
          <w:color w:val="auto"/>
          <w:sz w:val="24"/>
          <w:szCs w:val="24"/>
          <w:lang w:val="en-US" w:eastAsia="zh-CN"/>
        </w:rPr>
        <w:t xml:space="preserve"> </w:t>
      </w:r>
    </w:p>
    <w:p w14:paraId="05410E9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吐鲁番市托克逊县人民医院综合业务用房二期建设项目第三批医疗设备采购</w:t>
      </w:r>
    </w:p>
    <w:p w14:paraId="7026231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6869024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4897000</w:t>
      </w:r>
    </w:p>
    <w:p w14:paraId="79B2FFC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s="Times New Roman"/>
          <w:color w:val="auto"/>
          <w:sz w:val="24"/>
          <w:szCs w:val="24"/>
          <w:lang w:val="en-US" w:eastAsia="zh-CN"/>
        </w:rPr>
        <w:t>3700000、</w:t>
      </w:r>
      <w:r>
        <w:rPr>
          <w:rFonts w:hint="eastAsia" w:ascii="仿宋" w:hAnsi="仿宋" w:eastAsia="仿宋"/>
          <w:color w:val="auto"/>
          <w:sz w:val="24"/>
          <w:szCs w:val="24"/>
          <w:lang w:val="en-US" w:eastAsia="zh-CN"/>
        </w:rPr>
        <w:t>1197000</w:t>
      </w:r>
    </w:p>
    <w:p w14:paraId="5D0D2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60AA10D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标项一</w:t>
      </w:r>
    </w:p>
    <w:p w14:paraId="267B9B8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吐鲁番市托克逊县人民医院综合业务用房二期建设项目第三批医疗设备采购</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一包</w:t>
      </w:r>
      <w:r>
        <w:rPr>
          <w:rFonts w:hint="eastAsia" w:ascii="仿宋" w:hAnsi="仿宋" w:eastAsia="仿宋"/>
          <w:color w:val="auto"/>
          <w:sz w:val="24"/>
          <w:szCs w:val="24"/>
          <w:lang w:eastAsia="zh-CN"/>
        </w:rPr>
        <w:t>）</w:t>
      </w:r>
    </w:p>
    <w:p w14:paraId="231850E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1</w:t>
      </w:r>
    </w:p>
    <w:p w14:paraId="2E774B1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3700000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单位：批</w:t>
      </w:r>
    </w:p>
    <w:p w14:paraId="0D8812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简要规格描述或项目基本概况介绍、用途：</w:t>
      </w:r>
      <w:r>
        <w:rPr>
          <w:rFonts w:hint="eastAsia" w:ascii="仿宋" w:hAnsi="仿宋" w:eastAsia="仿宋"/>
          <w:color w:val="auto"/>
          <w:sz w:val="24"/>
          <w:szCs w:val="24"/>
          <w:lang w:val="en-US" w:eastAsia="zh-CN"/>
        </w:rPr>
        <w:t>采购2台彩色多普勒超声诊断仪</w:t>
      </w:r>
    </w:p>
    <w:p w14:paraId="7B0F573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二</w:t>
      </w:r>
    </w:p>
    <w:p w14:paraId="41F6FB8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吐鲁番市托克逊县人民医院综合业务用房二期建设项目第三批医疗设备采购</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二包</w:t>
      </w:r>
      <w:r>
        <w:rPr>
          <w:rFonts w:hint="eastAsia" w:ascii="仿宋" w:hAnsi="仿宋" w:eastAsia="仿宋"/>
          <w:color w:val="auto"/>
          <w:sz w:val="24"/>
          <w:szCs w:val="24"/>
          <w:lang w:eastAsia="zh-CN"/>
        </w:rPr>
        <w:t>）</w:t>
      </w:r>
    </w:p>
    <w:p w14:paraId="0A7D725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 xml:space="preserve"> 1</w:t>
      </w:r>
    </w:p>
    <w:p w14:paraId="4A28D3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1197000</w:t>
      </w:r>
    </w:p>
    <w:p w14:paraId="4324E76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DE03F4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 xml:space="preserve">采购医疗设备1批 </w:t>
      </w:r>
    </w:p>
    <w:p w14:paraId="08D4B80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464E1CB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合同履约期限：标项 1、2，</w:t>
      </w:r>
      <w:r>
        <w:rPr>
          <w:rFonts w:hint="eastAsia" w:ascii="仿宋" w:hAnsi="仿宋" w:eastAsia="仿宋"/>
          <w:color w:val="auto"/>
          <w:sz w:val="24"/>
          <w:szCs w:val="24"/>
          <w:lang w:val="en-US" w:eastAsia="zh-CN"/>
        </w:rPr>
        <w:t>自收到甲方通知交货之日起15天内完成交货</w:t>
      </w:r>
    </w:p>
    <w:p w14:paraId="5BFA50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rPr>
        <w:t>标项 1、2</w:t>
      </w:r>
      <w:r>
        <w:rPr>
          <w:rFonts w:hint="eastAsia" w:ascii="仿宋" w:hAnsi="仿宋" w:eastAsia="仿宋"/>
          <w:color w:val="auto"/>
          <w:sz w:val="24"/>
          <w:szCs w:val="24"/>
          <w:lang w:val="en-US" w:eastAsia="zh-CN"/>
        </w:rPr>
        <w:t>：</w:t>
      </w:r>
      <w:r>
        <w:rPr>
          <w:rFonts w:hint="eastAsia" w:ascii="仿宋" w:hAnsi="仿宋" w:eastAsia="仿宋"/>
          <w:color w:val="auto"/>
          <w:sz w:val="24"/>
          <w:szCs w:val="24"/>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rPr>
        <w:t>标项 1、2</w:t>
      </w:r>
      <w:r>
        <w:rPr>
          <w:rFonts w:hint="eastAsia" w:ascii="仿宋" w:hAnsi="仿宋" w:eastAsia="仿宋"/>
          <w:color w:val="auto"/>
          <w:sz w:val="24"/>
          <w:szCs w:val="24"/>
          <w:lang w:val="en-US"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23</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30</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bookmarkStart w:id="128" w:name="_GoBack"/>
      <w:bookmarkEnd w:id="128"/>
    </w:p>
    <w:p w14:paraId="76FEBA6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5FB1EB3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托克逊县人民医院</w:t>
      </w:r>
    </w:p>
    <w:p w14:paraId="0615E7F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址：托克逊县西环路西侧，天山小镇北侧</w:t>
      </w:r>
    </w:p>
    <w:p w14:paraId="58454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联系方式：0995-8828633</w:t>
      </w:r>
    </w:p>
    <w:p w14:paraId="4935FDA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108B983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67962616"/>
      <w:bookmarkStart w:id="12" w:name="_Toc101715630"/>
      <w:bookmarkStart w:id="13" w:name="_Toc6667"/>
      <w:bookmarkStart w:id="14" w:name="_Toc101715865"/>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74D3BE2B">
            <w:pPr>
              <w:pStyle w:val="215"/>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snapToGrid w:val="0"/>
                <w:kern w:val="0"/>
                <w:sz w:val="24"/>
                <w:szCs w:val="22"/>
                <w:lang w:val="zh-CN" w:eastAsia="zh-CN"/>
              </w:rPr>
            </w:pPr>
            <w:r>
              <w:rPr>
                <w:rFonts w:hint="eastAsia" w:ascii="仿宋" w:hAnsi="仿宋" w:eastAsia="仿宋"/>
                <w:color w:val="auto"/>
                <w:sz w:val="24"/>
                <w:szCs w:val="24"/>
              </w:rPr>
              <w:t>吐鲁番市托克逊县人民医院综合业务用房二期建设项目第三批医疗设备采购</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5"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5C5873E">
            <w:pPr>
              <w:pStyle w:val="124"/>
              <w:adjustRightInd w:val="0"/>
              <w:snapToGrid w:val="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zh-CN" w:eastAsia="zh-CN" w:bidi="ar-SA"/>
              </w:rPr>
              <w:t>名 称：</w:t>
            </w:r>
            <w:r>
              <w:rPr>
                <w:rFonts w:hint="eastAsia" w:ascii="仿宋" w:hAnsi="仿宋" w:eastAsia="仿宋" w:cs="Times New Roman"/>
                <w:color w:val="auto"/>
                <w:kern w:val="2"/>
                <w:sz w:val="24"/>
                <w:szCs w:val="24"/>
                <w:lang w:val="en-US" w:eastAsia="zh-CN" w:bidi="ar-SA"/>
              </w:rPr>
              <w:t xml:space="preserve">托克逊县人民医院 </w:t>
            </w:r>
          </w:p>
          <w:p w14:paraId="210B0D20">
            <w:pPr>
              <w:pStyle w:val="124"/>
              <w:adjustRightInd w:val="0"/>
              <w:snapToGrid w:val="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zh-CN" w:eastAsia="zh-CN" w:bidi="ar-SA"/>
              </w:rPr>
              <w:t>地 址：</w:t>
            </w:r>
            <w:r>
              <w:rPr>
                <w:rFonts w:hint="eastAsia" w:ascii="仿宋" w:hAnsi="仿宋" w:eastAsia="仿宋" w:cs="Times New Roman"/>
                <w:color w:val="auto"/>
                <w:kern w:val="2"/>
                <w:sz w:val="24"/>
                <w:szCs w:val="24"/>
                <w:lang w:val="en-US" w:eastAsia="zh-CN" w:bidi="ar-SA"/>
              </w:rPr>
              <w:t xml:space="preserve">托克逊县西环路西侧，天山小镇北侧 </w:t>
            </w:r>
          </w:p>
          <w:p w14:paraId="40D532D3">
            <w:pPr>
              <w:pStyle w:val="124"/>
              <w:adjustRightInd w:val="0"/>
              <w:snapToGrid w:val="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联系人：吴主任 </w:t>
            </w:r>
          </w:p>
          <w:p w14:paraId="20DCB5C2">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cs="Times New Roman"/>
                <w:color w:val="auto"/>
                <w:kern w:val="2"/>
                <w:sz w:val="24"/>
                <w:szCs w:val="24"/>
                <w:lang w:val="zh-CN" w:eastAsia="zh-CN" w:bidi="ar-SA"/>
              </w:rPr>
              <w:t>联系方式：</w:t>
            </w:r>
            <w:r>
              <w:rPr>
                <w:rFonts w:hint="eastAsia" w:ascii="仿宋" w:hAnsi="仿宋" w:eastAsia="仿宋" w:cs="Times New Roman"/>
                <w:color w:val="auto"/>
                <w:kern w:val="2"/>
                <w:sz w:val="24"/>
                <w:szCs w:val="24"/>
                <w:lang w:val="en-US" w:eastAsia="zh-CN" w:bidi="ar-SA"/>
              </w:rPr>
              <w:t>18899609950</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托克逊县财政局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03C01BE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snapToGrid w:val="0"/>
              <w:jc w:val="center"/>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snapToGrid w:val="0"/>
                <w:color w:val="auto"/>
                <w:sz w:val="24"/>
                <w:szCs w:val="22"/>
                <w:lang w:val="en-US" w:eastAsia="zh-CN" w:bidi="ar-SA"/>
              </w:rPr>
              <w:t>4897000</w:t>
            </w:r>
            <w:r>
              <w:rPr>
                <w:rFonts w:hint="eastAsia" w:ascii="仿宋" w:hAnsi="仿宋" w:eastAsia="仿宋" w:cs="Times New Roman"/>
                <w:b/>
                <w:snapToGrid w:val="0"/>
                <w:color w:val="auto"/>
                <w:sz w:val="24"/>
                <w:szCs w:val="22"/>
                <w:lang w:val="zh-CN" w:eastAsia="zh-CN" w:bidi="ar-SA"/>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32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32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0FD6D1D3">
            <w:pPr>
              <w:pStyle w:val="124"/>
              <w:adjustRightInd w:val="0"/>
              <w:snapToGrid w:val="0"/>
              <w:rPr>
                <w:rFonts w:hint="eastAsia" w:ascii="仿宋" w:hAnsi="仿宋" w:eastAsia="仿宋"/>
                <w:b/>
                <w:bCs/>
                <w:snapToGrid w:val="0"/>
                <w:kern w:val="0"/>
                <w:sz w:val="24"/>
                <w:szCs w:val="22"/>
                <w:highlight w:val="none"/>
                <w:lang w:val="en-US" w:eastAsia="zh-CN"/>
              </w:rPr>
            </w:pPr>
            <w:r>
              <w:rPr>
                <w:rFonts w:hint="eastAsia" w:ascii="仿宋" w:hAnsi="仿宋" w:eastAsia="仿宋"/>
                <w:b/>
                <w:bCs/>
                <w:snapToGrid w:val="0"/>
                <w:kern w:val="0"/>
                <w:sz w:val="24"/>
                <w:szCs w:val="22"/>
                <w:highlight w:val="none"/>
                <w:lang w:val="en-US" w:eastAsia="zh-CN"/>
              </w:rPr>
              <w:t>核心产品：一包：彩色多普勒超声诊断仪；二包：角膜地形图（带干眼检测）</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highlight w:val="none"/>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2、落实政府采购政策需满足的资格要求：本项目非专门面向中小企业预留采购项目；给予小型和微型企业价格扣除为10%；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13</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5</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61"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0924E18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标项一：25000元；标项二：11000元；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4850bee832394c4083be5b8112f9b3b6"/>
            <w:bookmarkEnd w:id="27"/>
            <w:bookmarkStart w:id="28" w:name="EB0074e2ed01924d5f940b01ce03dab020"/>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招标代理服务费：按照差额定律累进计费方式计算，标准如下：成交金额100万元以下的部分，货物类采购费率1.50%；成交金额100万元至500万元的部分，货物类采购费率1.10%；下浮20%计取；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544035F2">
            <w:pPr>
              <w:pStyle w:val="124"/>
              <w:adjustRightInd w:val="0"/>
              <w:snapToGrid w:val="0"/>
              <w:rPr>
                <w:rFonts w:hint="default" w:ascii="仿宋" w:hAnsi="仿宋" w:eastAsia="仿宋"/>
                <w:snapToGrid w:val="0"/>
                <w:kern w:val="0"/>
                <w:sz w:val="24"/>
                <w:szCs w:val="22"/>
                <w:lang w:val="en-US" w:eastAsia="zh-CN"/>
              </w:rPr>
            </w:pPr>
            <w:bookmarkStart w:id="31" w:name="EB2dc74b14846046859499e4929e78dd41"/>
            <w:bookmarkEnd w:id="31"/>
            <w:r>
              <w:rPr>
                <w:rFonts w:hint="eastAsia" w:ascii="仿宋" w:hAnsi="仿宋" w:eastAsia="仿宋" w:cs="Times New Roman"/>
                <w:color w:val="auto"/>
                <w:sz w:val="24"/>
                <w:szCs w:val="24"/>
                <w:highlight w:val="none"/>
                <w:lang w:val="en-US" w:eastAsia="zh-CN"/>
              </w:rPr>
              <w:t>合同签订支付40%，到货安装验收完成后，支付50%，中标方支付10%履约保函或履约保证金后，支付10%。</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603DC162">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b w:val="0"/>
                <w:bCs w:val="0"/>
                <w:snapToGrid w:val="0"/>
                <w:color w:val="000000" w:themeColor="text1"/>
                <w:kern w:val="0"/>
                <w:sz w:val="24"/>
                <w:szCs w:val="22"/>
                <w:lang w:val="en-US"/>
              </w:rPr>
            </w:pPr>
            <w:bookmarkStart w:id="32" w:name="EB18b15cc3091846bba088c32790cb7a66"/>
            <w:bookmarkEnd w:id="32"/>
            <w:r>
              <w:rPr>
                <w:rFonts w:hint="eastAsia" w:ascii="仿宋" w:hAnsi="仿宋" w:eastAsia="仿宋" w:cs="Times New Roman"/>
                <w:color w:val="auto"/>
                <w:sz w:val="24"/>
                <w:szCs w:val="24"/>
                <w:highlight w:val="none"/>
                <w:lang w:val="en-US" w:eastAsia="zh-CN"/>
              </w:rPr>
              <w:t>自收到甲方通知交货之日起15天内完成交货</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highlight w:val="none"/>
              </w:rPr>
            </w:pPr>
            <w:r>
              <w:rPr>
                <w:rFonts w:hint="eastAsia" w:ascii="仿宋" w:hAnsi="仿宋" w:eastAsia="仿宋" w:cs="宋体"/>
                <w:b/>
                <w:snapToGrid w:val="0"/>
                <w:sz w:val="24"/>
                <w:szCs w:val="22"/>
                <w:highlight w:val="none"/>
              </w:rPr>
              <w:t>质保期</w:t>
            </w:r>
          </w:p>
        </w:tc>
        <w:tc>
          <w:tcPr>
            <w:tcW w:w="5958" w:type="dxa"/>
            <w:tcMar>
              <w:top w:w="85" w:type="dxa"/>
              <w:bottom w:w="85" w:type="dxa"/>
            </w:tcMar>
            <w:vAlign w:val="center"/>
          </w:tcPr>
          <w:p w14:paraId="1C2444E5">
            <w:pPr>
              <w:pStyle w:val="124"/>
              <w:adjustRightInd w:val="0"/>
              <w:snapToGrid w:val="0"/>
              <w:rPr>
                <w:rFonts w:hint="default" w:ascii="仿宋" w:hAnsi="仿宋" w:eastAsia="仿宋" w:cs="宋体"/>
                <w:b w:val="0"/>
                <w:bCs w:val="0"/>
                <w:snapToGrid w:val="0"/>
                <w:color w:val="000000" w:themeColor="text1"/>
                <w:kern w:val="0"/>
                <w:sz w:val="24"/>
                <w:szCs w:val="22"/>
                <w:highlight w:val="none"/>
                <w:lang w:val="en-US"/>
              </w:rPr>
            </w:pPr>
            <w:r>
              <w:rPr>
                <w:rFonts w:hint="eastAsia" w:ascii="仿宋" w:hAnsi="仿宋" w:eastAsia="仿宋" w:cs="仿宋"/>
                <w:i w:val="0"/>
                <w:iCs w:val="0"/>
                <w:color w:val="auto"/>
                <w:kern w:val="0"/>
                <w:sz w:val="24"/>
                <w:szCs w:val="24"/>
                <w:highlight w:val="none"/>
                <w:u w:val="none"/>
                <w:lang w:val="en-US" w:eastAsia="zh-CN" w:bidi="ar"/>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ascii="仿宋" w:hAnsi="仿宋" w:eastAsia="仿宋"/>
                <w:snapToGrid w:val="0"/>
                <w:kern w:val="0"/>
                <w:sz w:val="24"/>
                <w:szCs w:val="22"/>
              </w:rPr>
            </w:pPr>
            <w:r>
              <w:rPr>
                <w:rFonts w:hint="eastAsia" w:ascii="仿宋" w:hAnsi="仿宋" w:eastAsia="仿宋"/>
                <w:color w:val="auto"/>
                <w:sz w:val="24"/>
                <w:szCs w:val="24"/>
                <w:lang w:val="en-US" w:eastAsia="zh-CN"/>
              </w:rPr>
              <w:t>托克逊县人民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519111261"/>
      <w:bookmarkStart w:id="43" w:name="_Toc8609"/>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167962620"/>
      <w:bookmarkStart w:id="47" w:name="_Toc7169"/>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23837"/>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519111264"/>
      <w:bookmarkStart w:id="52" w:name="_Toc167962622"/>
      <w:bookmarkStart w:id="53" w:name="_Toc8260"/>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519111266"/>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167962625"/>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167962627"/>
      <w:bookmarkStart w:id="68" w:name="_Toc6663"/>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67962629"/>
      <w:bookmarkStart w:id="74" w:name="_Toc19907"/>
      <w:bookmarkStart w:id="75" w:name="_Toc519111271"/>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医疗设备采购清单</w:t>
      </w:r>
    </w:p>
    <w:tbl>
      <w:tblPr>
        <w:tblStyle w:val="40"/>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742"/>
        <w:gridCol w:w="2100"/>
        <w:gridCol w:w="600"/>
        <w:gridCol w:w="675"/>
        <w:gridCol w:w="1230"/>
        <w:gridCol w:w="1185"/>
        <w:gridCol w:w="1350"/>
      </w:tblGrid>
      <w:tr w14:paraId="0070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1C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EC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包段</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9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7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C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预算单价（万元）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4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p w14:paraId="4D8C5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FF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479E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54A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B276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一包</w:t>
            </w:r>
          </w:p>
        </w:tc>
        <w:tc>
          <w:tcPr>
            <w:tcW w:w="2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6F0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彩色多普勒超声诊断仪</w:t>
            </w:r>
          </w:p>
        </w:tc>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29BAA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0F6A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A4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11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32A11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370</w:t>
            </w: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817DBB">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核心产品</w:t>
            </w:r>
          </w:p>
        </w:tc>
      </w:tr>
      <w:tr w14:paraId="476C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D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2" w:type="dxa"/>
            <w:vMerge w:val="restart"/>
            <w:tcBorders>
              <w:top w:val="single" w:color="auto" w:sz="4" w:space="0"/>
              <w:left w:val="single" w:color="auto" w:sz="4" w:space="0"/>
              <w:right w:val="single" w:color="auto" w:sz="4" w:space="0"/>
            </w:tcBorders>
            <w:shd w:val="clear" w:color="auto" w:fill="auto"/>
            <w:noWrap/>
            <w:vAlign w:val="center"/>
          </w:tcPr>
          <w:p w14:paraId="36391F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二包</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D1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角膜地形图（带干眼检测）</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05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02F6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7AC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35</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5441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9C70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核心产品</w:t>
            </w:r>
          </w:p>
        </w:tc>
      </w:tr>
      <w:tr w14:paraId="7F1F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B4F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42" w:type="dxa"/>
            <w:vMerge w:val="continue"/>
            <w:tcBorders>
              <w:left w:val="single" w:color="auto" w:sz="4" w:space="0"/>
              <w:right w:val="single" w:color="auto" w:sz="4" w:space="0"/>
            </w:tcBorders>
            <w:shd w:val="clear" w:color="auto" w:fill="auto"/>
            <w:noWrap/>
            <w:vAlign w:val="center"/>
          </w:tcPr>
          <w:p w14:paraId="0A3D5A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870E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神经肌肉电刺激治疗</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BFBA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E02B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9FC1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6FBE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1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45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A6C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42" w:type="dxa"/>
            <w:vMerge w:val="continue"/>
            <w:tcBorders>
              <w:left w:val="single" w:color="auto" w:sz="4" w:space="0"/>
              <w:right w:val="single" w:color="auto" w:sz="4" w:space="0"/>
            </w:tcBorders>
            <w:shd w:val="clear" w:color="auto" w:fill="auto"/>
            <w:noWrap/>
            <w:vAlign w:val="center"/>
          </w:tcPr>
          <w:p w14:paraId="7577FA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09E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呼吸功能训练器</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8E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509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70B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842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BD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DD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BB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42" w:type="dxa"/>
            <w:vMerge w:val="continue"/>
            <w:tcBorders>
              <w:left w:val="single" w:color="auto" w:sz="4" w:space="0"/>
              <w:right w:val="single" w:color="auto" w:sz="4" w:space="0"/>
            </w:tcBorders>
            <w:shd w:val="clear" w:color="auto" w:fill="auto"/>
            <w:noWrap/>
            <w:vAlign w:val="center"/>
          </w:tcPr>
          <w:p w14:paraId="4F47F4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2F7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水光仪</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A32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12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787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D05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393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D8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7935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42" w:type="dxa"/>
            <w:vMerge w:val="continue"/>
            <w:tcBorders>
              <w:left w:val="single" w:color="auto" w:sz="4" w:space="0"/>
              <w:right w:val="single" w:color="auto" w:sz="4" w:space="0"/>
            </w:tcBorders>
            <w:shd w:val="clear" w:color="auto" w:fill="auto"/>
            <w:noWrap/>
            <w:vAlign w:val="center"/>
          </w:tcPr>
          <w:p w14:paraId="549580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78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光子治疗仪</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0BF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49F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F575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5F40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027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B3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65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742" w:type="dxa"/>
            <w:vMerge w:val="continue"/>
            <w:tcBorders>
              <w:left w:val="single" w:color="auto" w:sz="4" w:space="0"/>
              <w:right w:val="single" w:color="auto" w:sz="4" w:space="0"/>
            </w:tcBorders>
            <w:shd w:val="clear" w:color="auto" w:fill="auto"/>
            <w:noWrap/>
            <w:vAlign w:val="center"/>
          </w:tcPr>
          <w:p w14:paraId="7832B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7E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磨削机</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44EF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98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1D5C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9DF1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D31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41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1FD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42" w:type="dxa"/>
            <w:vMerge w:val="continue"/>
            <w:tcBorders>
              <w:left w:val="single" w:color="auto" w:sz="4" w:space="0"/>
              <w:right w:val="single" w:color="auto" w:sz="4" w:space="0"/>
            </w:tcBorders>
            <w:shd w:val="clear" w:color="auto" w:fill="auto"/>
            <w:noWrap/>
            <w:vAlign w:val="center"/>
          </w:tcPr>
          <w:p w14:paraId="0FCDC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A5E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微波治疗仪</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D669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18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EDB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762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154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7E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C55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742" w:type="dxa"/>
            <w:vMerge w:val="continue"/>
            <w:tcBorders>
              <w:left w:val="single" w:color="auto" w:sz="4" w:space="0"/>
              <w:bottom w:val="single" w:color="auto" w:sz="4" w:space="0"/>
              <w:right w:val="single" w:color="auto" w:sz="4" w:space="0"/>
            </w:tcBorders>
            <w:shd w:val="clear" w:color="auto" w:fill="auto"/>
            <w:noWrap/>
            <w:vAlign w:val="center"/>
          </w:tcPr>
          <w:p w14:paraId="267F7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17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听力检测仪（隔音室）</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EBA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EE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251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836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7AE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E9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81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6257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33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olor w:val="auto"/>
                <w:sz w:val="24"/>
                <w:szCs w:val="24"/>
                <w:lang w:val="en-US" w:eastAsia="zh-CN"/>
              </w:rPr>
              <w:t>489.7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95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4F935B2">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备注：本项目投标单价和总价不得超过上述最高控制单价及最高控制总价，否则投标无效。</w:t>
      </w:r>
    </w:p>
    <w:p w14:paraId="7F901131">
      <w:pPr>
        <w:widowControl/>
        <w:jc w:val="center"/>
        <w:rPr>
          <w:rFonts w:hint="eastAsia" w:ascii="仿宋" w:hAnsi="仿宋" w:eastAsia="仿宋" w:cs="仿宋"/>
          <w:b/>
          <w:bCs/>
          <w:color w:val="000000"/>
          <w:kern w:val="0"/>
          <w:sz w:val="28"/>
          <w:szCs w:val="28"/>
          <w:lang w:val="en-US" w:eastAsia="zh-CN"/>
          <w14:ligatures w14:val="none"/>
        </w:rPr>
      </w:pPr>
    </w:p>
    <w:p w14:paraId="54BD5212">
      <w:pPr>
        <w:widowControl/>
        <w:jc w:val="center"/>
        <w:rPr>
          <w:rFonts w:hint="eastAsia" w:ascii="仿宋" w:hAnsi="仿宋" w:eastAsia="仿宋" w:cs="仿宋"/>
          <w:b/>
          <w:bCs/>
          <w:color w:val="000000"/>
          <w:kern w:val="0"/>
          <w:sz w:val="28"/>
          <w:szCs w:val="28"/>
          <w:lang w:val="en-US" w:eastAsia="zh-CN"/>
          <w14:ligatures w14:val="none"/>
        </w:rPr>
      </w:pPr>
    </w:p>
    <w:p w14:paraId="11E8E2DB">
      <w:pPr>
        <w:widowControl/>
        <w:jc w:val="center"/>
        <w:rPr>
          <w:rFonts w:hint="eastAsia" w:ascii="仿宋" w:hAnsi="仿宋" w:eastAsia="仿宋" w:cs="仿宋"/>
          <w:b/>
          <w:bCs/>
          <w:color w:val="000000"/>
          <w:kern w:val="0"/>
          <w:sz w:val="28"/>
          <w:szCs w:val="28"/>
          <w:lang w:val="en-US" w:eastAsia="zh-CN"/>
          <w14:ligatures w14:val="none"/>
        </w:rPr>
      </w:pPr>
    </w:p>
    <w:p w14:paraId="7EAA37AA">
      <w:pPr>
        <w:widowControl/>
        <w:jc w:val="center"/>
        <w:rPr>
          <w:rFonts w:hint="eastAsia" w:ascii="仿宋" w:hAnsi="仿宋" w:eastAsia="仿宋" w:cs="仿宋"/>
          <w:b/>
          <w:bCs/>
          <w:color w:val="000000"/>
          <w:kern w:val="0"/>
          <w:sz w:val="28"/>
          <w:szCs w:val="28"/>
          <w:lang w:val="en-US" w:eastAsia="zh-CN"/>
          <w14:ligatures w14:val="none"/>
        </w:rPr>
      </w:pPr>
    </w:p>
    <w:p w14:paraId="3458B6B3">
      <w:pPr>
        <w:widowControl/>
        <w:jc w:val="center"/>
        <w:rPr>
          <w:rFonts w:hint="eastAsia" w:ascii="仿宋" w:hAnsi="仿宋" w:eastAsia="仿宋" w:cs="仿宋"/>
          <w:b/>
          <w:bCs/>
          <w:color w:val="000000"/>
          <w:kern w:val="0"/>
          <w:sz w:val="28"/>
          <w:szCs w:val="28"/>
          <w:lang w:val="en-US" w:eastAsia="zh-CN"/>
          <w14:ligatures w14:val="none"/>
        </w:rPr>
      </w:pPr>
    </w:p>
    <w:p w14:paraId="38FE1083">
      <w:pPr>
        <w:widowControl/>
        <w:jc w:val="center"/>
        <w:rPr>
          <w:rFonts w:hint="eastAsia" w:ascii="仿宋" w:hAnsi="仿宋" w:eastAsia="仿宋" w:cs="仿宋"/>
          <w:b/>
          <w:bCs/>
          <w:color w:val="000000"/>
          <w:kern w:val="0"/>
          <w:sz w:val="28"/>
          <w:szCs w:val="28"/>
          <w:lang w:val="en-US" w:eastAsia="zh-CN"/>
          <w14:ligatures w14:val="none"/>
        </w:rPr>
      </w:pPr>
    </w:p>
    <w:p w14:paraId="7C539AED">
      <w:pPr>
        <w:widowControl/>
        <w:jc w:val="center"/>
        <w:rPr>
          <w:rFonts w:hint="eastAsia" w:ascii="仿宋" w:hAnsi="仿宋" w:eastAsia="仿宋" w:cs="仿宋"/>
          <w:b/>
          <w:bCs/>
          <w:color w:val="000000"/>
          <w:kern w:val="0"/>
          <w:sz w:val="28"/>
          <w:szCs w:val="28"/>
          <w:lang w:val="en-US" w:eastAsia="zh-CN"/>
          <w14:ligatures w14:val="none"/>
        </w:rPr>
      </w:pPr>
    </w:p>
    <w:p w14:paraId="740FD38E">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7427B2EA">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1.交货期：</w:t>
      </w:r>
      <w:r>
        <w:rPr>
          <w:rFonts w:hint="eastAsia" w:ascii="仿宋" w:hAnsi="仿宋" w:eastAsia="仿宋" w:cs="Times New Roman"/>
          <w:color w:val="auto"/>
          <w:sz w:val="24"/>
          <w:szCs w:val="24"/>
          <w:highlight w:val="none"/>
          <w:lang w:val="en-US" w:eastAsia="zh-CN"/>
        </w:rPr>
        <w:t>自收到甲方通知交货之日起15天内完成交货</w:t>
      </w:r>
    </w:p>
    <w:p w14:paraId="0E8A305D">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2.付款方式：合同签订支付40%，到货安装验收完成后，支付50%，中标方支付10%履约保函或履约保证金后，支付10%。</w:t>
      </w:r>
    </w:p>
    <w:p w14:paraId="0B488237">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3.交货地点：</w:t>
      </w:r>
      <w:r>
        <w:rPr>
          <w:rFonts w:hint="eastAsia" w:ascii="仿宋" w:hAnsi="仿宋" w:eastAsia="仿宋"/>
          <w:color w:val="auto"/>
          <w:sz w:val="24"/>
          <w:szCs w:val="24"/>
          <w:highlight w:val="none"/>
          <w:lang w:val="en-US" w:eastAsia="zh-CN"/>
        </w:rPr>
        <w:t>托克逊县人民医院</w:t>
      </w:r>
      <w:r>
        <w:rPr>
          <w:rFonts w:hint="eastAsia" w:ascii="仿宋" w:hAnsi="仿宋" w:eastAsia="仿宋"/>
          <w:color w:val="auto"/>
          <w:sz w:val="24"/>
          <w:szCs w:val="24"/>
          <w:highlight w:val="none"/>
          <w:lang w:eastAsia="zh-CN"/>
        </w:rPr>
        <w:t>，</w:t>
      </w:r>
      <w:r>
        <w:rPr>
          <w:rFonts w:hint="eastAsia" w:ascii="仿宋" w:hAnsi="仿宋" w:eastAsia="仿宋"/>
          <w:snapToGrid w:val="0"/>
          <w:kern w:val="0"/>
          <w:sz w:val="24"/>
          <w:szCs w:val="22"/>
          <w:highlight w:val="none"/>
        </w:rPr>
        <w:t>采购人指定地</w:t>
      </w:r>
      <w:r>
        <w:rPr>
          <w:rFonts w:hint="eastAsia" w:ascii="仿宋" w:hAnsi="仿宋" w:eastAsia="仿宋" w:cs="Times New Roman"/>
          <w:snapToGrid w:val="0"/>
          <w:kern w:val="0"/>
          <w:sz w:val="24"/>
          <w:szCs w:val="22"/>
          <w:highlight w:val="none"/>
        </w:rPr>
        <w:t>点验收、交货。</w:t>
      </w:r>
    </w:p>
    <w:p w14:paraId="09A1F95D">
      <w:pPr>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Times New Roman"/>
          <w:snapToGrid w:val="0"/>
          <w:color w:val="000000" w:themeColor="text1"/>
          <w:kern w:val="0"/>
          <w:sz w:val="24"/>
          <w:szCs w:val="24"/>
          <w:highlight w:val="none"/>
          <w:lang w:val="en-US" w:eastAsia="zh-CN" w:bidi="ar-SA"/>
        </w:rPr>
        <w:t>4.质保期：</w:t>
      </w:r>
      <w:r>
        <w:rPr>
          <w:rFonts w:hint="eastAsia" w:ascii="仿宋" w:hAnsi="仿宋" w:eastAsia="仿宋" w:cs="仿宋"/>
          <w:i w:val="0"/>
          <w:iCs w:val="0"/>
          <w:color w:val="auto"/>
          <w:kern w:val="0"/>
          <w:sz w:val="24"/>
          <w:szCs w:val="24"/>
          <w:highlight w:val="none"/>
          <w:u w:val="none"/>
          <w:lang w:val="en-US" w:eastAsia="zh-CN" w:bidi="ar"/>
        </w:rPr>
        <w:t>5年。</w:t>
      </w:r>
    </w:p>
    <w:p w14:paraId="31FAB437">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5.质量标准：符合国家或行业相关标准。</w:t>
      </w:r>
    </w:p>
    <w:p w14:paraId="43E020C9">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6.验收标准：符合我国国家有关技术规范和技术标准，应与产品原始样本技术资料及标书技术文件一致；</w:t>
      </w:r>
    </w:p>
    <w:p w14:paraId="7DC9F746">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6.1.验收方对货物质量有异议的，有权邀请法定的质量检测机构进行质量复检，相关检测费用由投标人承担。</w:t>
      </w:r>
    </w:p>
    <w:p w14:paraId="6853061B">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6.2.验收方也可以在收到货物后15日内向投标人提出书面异议，经核实确属投标方责任的，验收方有权退货。</w:t>
      </w:r>
    </w:p>
    <w:p w14:paraId="55721CCA">
      <w:pPr>
        <w:jc w:val="left"/>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7售后服务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7.1.高档彩色多普勒超声诊断仪开机率≥98 %，仪器故障要求 12 小时内应答，24 小时形成解决方案。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7.2.现场培训：投标人提供现场技术培训，保证使用人员能够正确操作设备的各项功能。</w:t>
      </w:r>
    </w:p>
    <w:p w14:paraId="5B617499">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7.3.乙方在接到设备故障通知后2小时内响应，24小时内必须到达故障现场，48小时内处理故障，免费（交通费等）上门维修；</w:t>
      </w:r>
    </w:p>
    <w:p w14:paraId="31960751">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7.4.每3个月上门维护保养一次,质保期内免费提供服务支持及更换零配件；</w:t>
      </w:r>
    </w:p>
    <w:p w14:paraId="4C5C48CC">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7.5.质保期内：质保期内（质保期自验收合格之日起开始算，如果由于供方责任致使产品不能验收，此质保期顺延)，免费维修及更换配件，供方应对保修期及其以后终身服务作出承诺，并具有切实可行的服务措施，保证终身提供所供产品的所有维修零备件。</w:t>
      </w:r>
    </w:p>
    <w:p w14:paraId="51020DE5">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7.6.质保期外：中标人仍应负责对产品提供终身维修服务，并只能收取配件费和材料费。</w:t>
      </w:r>
    </w:p>
    <w:p w14:paraId="757E76B8">
      <w:pPr>
        <w:jc w:val="left"/>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7.7.</w:t>
      </w:r>
      <w:r>
        <w:rPr>
          <w:rFonts w:hint="eastAsia" w:ascii="仿宋" w:hAnsi="仿宋" w:eastAsia="仿宋" w:cs="Times New Roman"/>
          <w:b/>
          <w:bCs/>
          <w:snapToGrid w:val="0"/>
          <w:color w:val="000000" w:themeColor="text1"/>
          <w:kern w:val="0"/>
          <w:sz w:val="24"/>
          <w:szCs w:val="24"/>
          <w:lang w:val="en-US" w:eastAsia="zh-CN" w:bidi="ar-SA"/>
        </w:rPr>
        <w:t>所有产品必须具备出厂合格证，出厂日期必须在半年以内。</w:t>
      </w:r>
    </w:p>
    <w:p w14:paraId="3DD4588C">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7.8.安装与调试：必须将设备、系统安装并调试到正常运行的最佳状态。</w:t>
      </w:r>
    </w:p>
    <w:p w14:paraId="5A7E77F3">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7.9.所有费用(运输保险费、安装调试费、培训费、设备第三方检测费、网络接口费、标配工具费、质保期服务、各项税费及合同实施过程中不可预见费用等)均含在报价单中。</w:t>
      </w:r>
    </w:p>
    <w:p w14:paraId="492429D8">
      <w:pPr>
        <w:jc w:val="left"/>
        <w:rPr>
          <w:rFonts w:hint="default"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7.10.系统免费接入医院现有PACS、LIS、HIS,EMR等系统对接所需的全部接口开发、数据联调、第三方协调等所有费用，保证各项功能正常使用；后续医院如需更换信息系统，中标方应无偿提供该设备与新系统的对接服务，并承担由此产生的接口开发、联调测试等全部相关费用，医院不再另行支付；承担设备工作站的永久性免费升级。</w:t>
      </w:r>
    </w:p>
    <w:p w14:paraId="1747F514">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8.</w:t>
      </w:r>
      <w:r>
        <w:rPr>
          <w:rFonts w:hint="eastAsia" w:ascii="仿宋" w:hAnsi="仿宋" w:eastAsia="仿宋" w:cs="Times New Roman"/>
          <w:b/>
          <w:bCs/>
          <w:snapToGrid w:val="0"/>
          <w:color w:val="000000" w:themeColor="text1"/>
          <w:kern w:val="0"/>
          <w:sz w:val="24"/>
          <w:szCs w:val="24"/>
          <w:lang w:val="en-US" w:eastAsia="zh-CN" w:bidi="ar-SA"/>
        </w:rPr>
        <w:t>中标人与采购人签订合同前需提供所投产品生产厂家授权书。</w:t>
      </w:r>
    </w:p>
    <w:p w14:paraId="47510F40">
      <w:pPr>
        <w:widowControl/>
        <w:rPr>
          <w:rFonts w:hint="eastAsia" w:ascii="仿宋" w:hAnsi="仿宋" w:eastAsia="仿宋" w:cs="仿宋"/>
          <w:b/>
          <w:bCs/>
          <w:color w:val="000000"/>
          <w:kern w:val="0"/>
          <w:sz w:val="24"/>
          <w:szCs w:val="24"/>
          <w14:ligatures w14:val="none"/>
        </w:rPr>
      </w:pPr>
    </w:p>
    <w:p w14:paraId="34B1DB38">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20528014">
      <w:pPr>
        <w:widowControl/>
        <w:rPr>
          <w:rFonts w:hint="eastAsia" w:ascii="仿宋" w:hAnsi="仿宋" w:eastAsia="仿宋" w:cs="仿宋"/>
          <w:b/>
          <w:bCs/>
          <w:color w:val="000000"/>
          <w:kern w:val="0"/>
          <w:sz w:val="24"/>
          <w:szCs w:val="24"/>
          <w14:ligatures w14:val="none"/>
        </w:rPr>
      </w:pPr>
    </w:p>
    <w:p w14:paraId="7FF76311">
      <w:pPr>
        <w:jc w:val="center"/>
        <w:rPr>
          <w:rFonts w:hint="eastAsia" w:ascii="仿宋" w:hAnsi="仿宋" w:eastAsia="仿宋" w:cs="仿宋"/>
          <w:b/>
          <w:bCs/>
          <w:color w:val="000000"/>
          <w:kern w:val="0"/>
          <w:sz w:val="24"/>
          <w:szCs w:val="24"/>
          <w:lang w:val="en-US" w:eastAsia="zh-CN"/>
          <w14:ligatures w14:val="none"/>
        </w:rPr>
      </w:pPr>
    </w:p>
    <w:p w14:paraId="1A7DE498">
      <w:pPr>
        <w:widowControl/>
        <w:jc w:val="center"/>
        <w:rPr>
          <w:rFonts w:hint="eastAsia" w:ascii="仿宋" w:hAnsi="仿宋" w:eastAsia="仿宋" w:cs="仿宋"/>
          <w:b/>
          <w:bCs/>
          <w:color w:val="000000"/>
          <w:kern w:val="0"/>
          <w:sz w:val="28"/>
          <w:szCs w:val="28"/>
          <w:lang w:val="en-US" w:eastAsia="zh-CN"/>
          <w14:ligatures w14:val="none"/>
        </w:rPr>
      </w:pPr>
      <w:r>
        <w:rPr>
          <w:rFonts w:hint="eastAsia" w:ascii="仿宋" w:hAnsi="仿宋" w:eastAsia="仿宋" w:cs="仿宋"/>
          <w:b/>
          <w:bCs/>
          <w:color w:val="000000"/>
          <w:kern w:val="0"/>
          <w:sz w:val="28"/>
          <w:szCs w:val="28"/>
          <w:lang w:val="en-US" w:eastAsia="zh-CN"/>
          <w14:ligatures w14:val="none"/>
        </w:rPr>
        <w:t>技术参数</w:t>
      </w:r>
    </w:p>
    <w:tbl>
      <w:tblPr>
        <w:tblStyle w:val="40"/>
        <w:tblW w:w="50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581"/>
        <w:gridCol w:w="6956"/>
      </w:tblGrid>
      <w:tr w14:paraId="371E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blHeader/>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14EBB">
            <w:pPr>
              <w:keepNext w:val="0"/>
              <w:keepLines w:val="0"/>
              <w:widowControl/>
              <w:suppressLineNumbers w:val="0"/>
              <w:snapToGrid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9A29B4">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参数</w:t>
            </w:r>
          </w:p>
        </w:tc>
      </w:tr>
      <w:tr w14:paraId="5DD9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92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814DC">
            <w:pPr>
              <w:pStyle w:val="16"/>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彩色多普勒超声诊断仪  </w:t>
            </w:r>
          </w:p>
          <w:p w14:paraId="110C11BE">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45189">
            <w:pPr>
              <w:pStyle w:val="16"/>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高档彩色多普勒超声诊断仪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一、设备名称：彩色多普勒超声诊断仪  </w:t>
            </w:r>
          </w:p>
          <w:p w14:paraId="1EAB5D64">
            <w:pPr>
              <w:pStyle w:val="16"/>
              <w:numPr>
                <w:ilvl w:val="0"/>
                <w:numId w:val="4"/>
              </w:num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数量：2 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三、适用于腹部、心脏、妇科及胎儿检查、血管、小器官、 术中、弹性、 造影及介入等方面的临床诊断。满足全身应用的最新版本最高端机型。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主机系统性能：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≥21.5 英寸宽屏显示器，分辨率≥1920 × 1080，支撑臂可调节；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液晶触摸屏≥13 英寸，触摸屏角度可调节；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集束精准发射技术，全程动态聚焦发射声束；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声学成像透净探头技术；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全聚焦成像，整个图像区域无焦点，支持所有探头及应用条件，</w:t>
            </w:r>
            <w:r>
              <w:rPr>
                <w:rFonts w:hint="eastAsia" w:ascii="仿宋" w:hAnsi="仿宋" w:eastAsia="仿宋" w:cs="仿宋"/>
                <w:color w:val="auto"/>
                <w:sz w:val="24"/>
                <w:szCs w:val="24"/>
                <w:highlight w:val="none"/>
                <w:lang w:val="en-US" w:eastAsia="zh-CN"/>
              </w:rPr>
              <w:t>≥380dB</w:t>
            </w:r>
            <w:r>
              <w:rPr>
                <w:rFonts w:hint="eastAsia" w:ascii="仿宋" w:hAnsi="仿宋" w:eastAsia="仿宋" w:cs="仿宋"/>
                <w:i w:val="0"/>
                <w:iCs w:val="0"/>
                <w:color w:val="auto"/>
                <w:kern w:val="0"/>
                <w:sz w:val="24"/>
                <w:szCs w:val="24"/>
                <w:highlight w:val="none"/>
                <w:u w:val="none"/>
                <w:lang w:val="en-US" w:eastAsia="zh-CN" w:bidi="ar"/>
              </w:rPr>
              <w:t>系统动态范围。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可实时优化二维、彩色多普勒及造影图像质量；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可自动消除因生理运动造成的彩色伪像；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 数字化二维灰阶成像及 M 型成像单元；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 具备全方位、多角度解剖 M 型技术；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数字化频谱多普勒显示和分析单元；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 具备自动频谱多普勒优化技术；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彩色多普勒成像技术：彩色多普勒速度图、彩色多普勒能量图；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 具有组织多普勒成像单元，可支持彩色、谐波、PW、M 型多种模式；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 具备回放及剪辑功能；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 具备局部图像放大功能；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 具备高清放大功能，并可增加感兴趣区细节显示及图像帧频；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 空间复合成像技术，逐级可调；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 智能化组织均衡技术，实时优化二维、频谱多普勒图像，适用于所有成像探头；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 多参数自动优化成像技术，可实时无间断优化成像参数；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 具备血管增强技术、数字化减影技术；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 主机具备耦合剂加热装置：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 主屏幕和触摸屏同时显示图像；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 实时二同步 /三同步能力；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 内有一体化超声工作站；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 具备小儿髋关节双角度测量；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 具备自动血管内中膜测量功能；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27 自动多普勒，测量Color 和 PW时，可自动放置与角度调整， 自动追踪血管；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 具备超微血流成像技术；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五、成像技术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多影像实时对比联合诊断技术：主机可直接获取和浏览 CT/NM/MR，乳房 X 线/超声的DICOM 图像，同屏对比既往和目前的超声图像，回顾实时的、存储的、输出的图像进行对比诊断；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灰阶超宽视野成像扫描技术；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彩色超宽视野成像扫描技术；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具备超声声速自动校正技术</w:t>
            </w:r>
            <w:r>
              <w:rPr>
                <w:rFonts w:hint="eastAsia" w:ascii="仿宋" w:hAnsi="仿宋" w:eastAsia="仿宋" w:cs="仿宋"/>
                <w:i w:val="0"/>
                <w:iCs w:val="0"/>
                <w:strike w:val="0"/>
                <w:dstrike w:val="0"/>
                <w:color w:val="auto"/>
                <w:kern w:val="0"/>
                <w:sz w:val="24"/>
                <w:szCs w:val="24"/>
                <w:highlight w:val="none"/>
                <w:u w:val="none"/>
                <w:lang w:val="en-US" w:eastAsia="zh-CN" w:bidi="ar"/>
              </w:rPr>
              <w:t>：</w:t>
            </w:r>
            <w:r>
              <w:rPr>
                <w:rFonts w:hint="eastAsia" w:ascii="仿宋" w:hAnsi="仿宋" w:eastAsia="仿宋" w:cs="仿宋"/>
                <w:i w:val="0"/>
                <w:iCs w:val="0"/>
                <w:strike/>
                <w:dstrike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具备超声造影成像技术，具备超微血管造影成像技术； 造影剂有效显示时间≥8 分钟； 造影功能支持相控阵、凸阵、线阵、腔内探头， 双幅超声造影模式下支持双穿刺引导功能，且实时显示穿刺针进针路径，并同步显示穿刺针进入深度数值；造影模式下，支持智能图像优化技术。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实时应变弹性成像技术， 能够以灰阶或彩阶图像方式显示感兴趣区组织的弹性硬度， 可进行直径比、面积比、应变、应变率比值等定量测量，对弹性质体的硬度性质进行定量分析。 可自动判断组织的整体位移程度，与本底图像进行自动比较。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点式剪切波成像技术， 定量组织弹性，可用文字标记测量点、结节或肝段， 可显示剪切波传播的速度图(m/s)和组织的弹性图(kPa)， 支持凸阵、线阵探头、腹部介入探头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 二维剪切波弹性成像技术， 可同时定性和定量软组织弹性值， 具有速度、位移、质量等多种显示模式， 支持腹部、高频探头。 测量取样框大小及位置可调，可显切波传播的速度图(m/s)和组织的弹性图(kPa)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速度向量成像技术</w:t>
            </w:r>
          </w:p>
          <w:p w14:paraId="5FC4F9B2">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9.1用于成人心脏、小儿心脏、胎心及血管，可与所有探头兼容， 心肌应变定量显示峰值速度、达峰时间、应变、应变率、位移等多种参数；</w:t>
            </w:r>
          </w:p>
          <w:p w14:paraId="3BE015A6">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9.2 具备心脏二维室壁运动追踪成像及定量分析功能（心肌二维斑点追踪技术），评估整体和节段心肌的室壁运动，获取长轴和短轴切面心肌组织的位移、速度、应变、应变率、旋转等参数。</w:t>
            </w:r>
          </w:p>
          <w:p w14:paraId="074677FD">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9.3具有牛眼图显示； 可识别并融合多种信息源进行追踪：手动追踪、二尖瓣平面追踪、组织边界内外运动追踪、复杂斑点追踪、心脏周期运动及组织运动空间相干性， 在同步性方面包括：速度同步、位移同步、应变同步、应变率同步及容积变化同步等参数。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血管速度向量成像技术， 以动态二维成像为基础， 获取血管运动的曲线及定量，同时对血管管壁运动的同步性分析及定量。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 产科自动测量技术： </w:t>
            </w:r>
          </w:p>
          <w:p w14:paraId="15EF911E">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11.1根据图像AI 智能识别技术自动测量胎儿双顶径、股骨长、头围、腹围等重要的胎儿生长发育指标。 </w:t>
            </w:r>
          </w:p>
          <w:p w14:paraId="4E485302">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11.2穿刺活检: 具备辅助穿刺引导的装置，可用于与之兼容的探头。</w:t>
            </w:r>
          </w:p>
          <w:p w14:paraId="6C902F15">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11.3经颅多普勒：支持儿科和成人检查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测量和分析： (B 型、M 型、D 型、彩色模式)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12.1一般测量：距离、面积、周长等； </w:t>
            </w:r>
          </w:p>
          <w:p w14:paraId="055E4FB1">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12.2 产科测量：包括产科径线测量、NT测量、单/双胎儿孕龄及生长曲线、羊水指数等； </w:t>
            </w:r>
          </w:p>
          <w:p w14:paraId="4D09DDC2">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12.3外周血管测量和计算； 心脏功能测量和计算； 泌尿科测量和计算； 多普勒血流测量与分析 (含自动多普勒频谱包络计算)；</w:t>
            </w:r>
          </w:p>
          <w:p w14:paraId="4915078F">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 小儿髋关节测量，支持 alpha 角、alpha 角和 beta 角、股骨头覆盖面；支持 Graf 图表，超声报告选项自动血管内中膜测量：支持自动颈动脉内膜-中层厚度测量。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六、图像存储、 (电影)回放重现及病案管理单元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超声图像存档与病案管理系统，可按不同条件检索病历资料，病历与对应的超声图像同时显现，并可翻阅所检索的病历。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硬盘容量≥900GB。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USB接口≥6个；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图像储存格式支持DICOM或PC文件；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回放采集≥300 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向后的图像数据采集剪辑；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向前的图像数据采集剪辑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 声学速率采；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剪辑格式:JPEG 格式的有损压缩、未压缩的剪辑、AVI 和 JPEG、AVI 和 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支持在剪辑中储存单个图像；</w:t>
            </w:r>
          </w:p>
          <w:p w14:paraId="4B211696">
            <w:pPr>
              <w:keepNext w:val="0"/>
              <w:keepLines w:val="0"/>
              <w:widowControl/>
              <w:suppressLineNumbers w:val="0"/>
              <w:snapToGrid w:val="0"/>
              <w:spacing w:after="180" w:afterAutospacing="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 超声系统支持数据储存和回顾完整的超声检查,包括静态, 动态剪辑,测量,计算,和报告。</w:t>
            </w:r>
          </w:p>
        </w:tc>
      </w:tr>
      <w:tr w14:paraId="4500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92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D9D4E">
            <w:pPr>
              <w:snapToGrid w:val="0"/>
              <w:jc w:val="center"/>
              <w:rPr>
                <w:rFonts w:hint="eastAsia" w:ascii="仿宋" w:hAnsi="仿宋" w:eastAsia="仿宋" w:cs="仿宋"/>
                <w:i w:val="0"/>
                <w:iCs w:val="0"/>
                <w:color w:val="auto"/>
                <w:sz w:val="24"/>
                <w:szCs w:val="24"/>
                <w:highlight w:val="none"/>
                <w:u w:val="none"/>
              </w:rPr>
            </w:pP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1EF1F">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七、</w:t>
            </w:r>
            <w:r>
              <w:rPr>
                <w:rFonts w:hint="eastAsia" w:ascii="仿宋" w:hAnsi="仿宋" w:eastAsia="仿宋" w:cs="仿宋"/>
                <w:i w:val="0"/>
                <w:iCs w:val="0"/>
                <w:color w:val="auto"/>
                <w:kern w:val="0"/>
                <w:sz w:val="24"/>
                <w:szCs w:val="24"/>
                <w:highlight w:val="none"/>
                <w:u w:val="none"/>
                <w:lang w:val="en-US" w:eastAsia="zh-CN" w:bidi="ar"/>
              </w:rPr>
              <w:t>输入/输出信号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输入：VCR、外部视频、RGB 彩色视频、S—视频</w:t>
            </w:r>
          </w:p>
          <w:p w14:paraId="0E3E6C72">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输出：DP 高清输出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八、系统技术参数及要求：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 系统通用功能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 操作面板高度可调范围≥20cm；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探头接口≥4个，均为无针式探头接口、全部激活相互通用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 探头规格频率：约1MHz-18MHz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2.1 二维、彩色、频谱多普勒及谐波均可独立变频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 变频探头基波中心频率≥3种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3.1 探头类型：电子凸阵、高频线阵、相控阵心脏、超高频线阵、相控阵穿刺探头、腔内探头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3.2 单晶体探头≥4种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3.3 腹部凸阵探头有效探测深度≥40cm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两台设备配置12把探头：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4.1腹部凸阵探头2把：探头频率：约1.4-5.0 MHz；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4.2 高频线阵探头2把：探头频率：约4.0-9.0MHz；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4.3 腔内探头2把：探头频率：约3.0-8.0MHZ；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4.4 超高频线阵探头2把：探头频率：约6-16MHz；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4.5相控阵心脏探头2把：探头频率：约1-5MHz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▲4.6相控阵穿刺探头1把：探头频率：约1-4MHz（支持剪切波弹性成像功能）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4.7 超高频肌骨探头1把：探头频率：约6-21MHz；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4.8 B/D兼用：电子凸阵：B/PW、电子线阵：B/PW、电子相控阵：B/PWD、B/CWD；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4.9 穿刺导向：探头配穿刺导向装置；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4.10  线阵探头支持90 ° 图像旋转模式；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九、二维灰阶显像主要参数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扫描线：二维图像每帧图像线密度≥512；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智能高密度波束形成器，数字式全程动态聚焦，数字式可变孔径及动态变迹，A/D≥14bit。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成像速率：</w:t>
            </w:r>
          </w:p>
          <w:p w14:paraId="219DE56F">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3.1凸阵探头，18cm深度时，在最高线密度下，帧速率≥40帧/秒；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3.2相控阵探头, 18cm深度时，在最高线密度下，帧速率≥60帧/秒。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回放重现：灰阶图像回放≥4000帧，回放时间≥350秒，并能进行测量和计算；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高清放大功能：增加感兴趣区细节显示及图像帧频；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多线信号并行处理；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一键优化组织均衡技术；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 、频谱多普勒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显示模式：脉冲多普勒 PWD、连续多普勒 CWD、高脉冲重复频率 HPRF；</w:t>
            </w:r>
          </w:p>
          <w:p w14:paraId="3054B4E7">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频谱多普勒：中心频率≥2个；</w:t>
            </w:r>
          </w:p>
          <w:p w14:paraId="6769F1ED">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 xml:space="preserve">3 </w:t>
            </w:r>
            <w:r>
              <w:rPr>
                <w:rFonts w:hint="eastAsia" w:ascii="仿宋" w:hAnsi="仿宋" w:eastAsia="仿宋" w:cs="仿宋"/>
                <w:i w:val="0"/>
                <w:iCs w:val="0"/>
                <w:color w:val="auto"/>
                <w:kern w:val="0"/>
                <w:sz w:val="24"/>
                <w:szCs w:val="24"/>
                <w:highlight w:val="none"/>
                <w:u w:val="none"/>
                <w:lang w:val="en-US" w:eastAsia="zh-CN" w:bidi="ar"/>
              </w:rPr>
              <w:t>频谱多普勒取样容积：1mm- 20mm，多级可调；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最低测量速度≤1.0 mm/s（非噪音信号）；</w:t>
            </w:r>
          </w:p>
          <w:p w14:paraId="118357E6">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具备频谱多普勒优化技术；</w:t>
            </w:r>
          </w:p>
          <w:p w14:paraId="6F5BFDD7">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 实时自动包络频谱并完成频谱测量计算；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十一、彩色多普勒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显示方式：速度方差显示、能量显示、速度显示和方差显示；</w:t>
            </w:r>
          </w:p>
          <w:p w14:paraId="0873170B">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彩色增强功能：彩色多普勒能量图（CDE）、组织多普勒（DTI）</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扫描速度：</w:t>
            </w:r>
          </w:p>
          <w:p w14:paraId="65114A5E">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3.1凸阵探头：全视野，18cm深度时，在最高线密度下，帧速率≥10帧/秒.</w:t>
            </w:r>
          </w:p>
          <w:p w14:paraId="288CCDFB">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3.2成人相控阵探头，扫描角度85 °18cm深度时，帧速率≥10帧/秒. </w:t>
            </w:r>
          </w:p>
          <w:p w14:paraId="6982993D">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3.3彩色显示速度：最低平均血流速度≤2mm/s（非噪声信号）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十二：每台设备配置要求：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1套工作站电脑硬件设备（内存≥16G，硬盘≥500G）及工作站端口（含高清卡、采集卡1套）。</w:t>
            </w:r>
          </w:p>
          <w:p w14:paraId="34C09DE9">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超声专用检查床 1 张，超声专用检查椅 1 把 。</w:t>
            </w:r>
          </w:p>
          <w:p w14:paraId="50674BA8">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  电脑桌椅 1 套。彩色打印机 1 台、UPS不间断稳压电源 1 台。单独超声专用检查椅一把</w:t>
            </w:r>
          </w:p>
        </w:tc>
      </w:tr>
      <w:tr w14:paraId="0284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291"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4BDA1">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角膜地形图（带干眼检测）</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94968">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一、</w:t>
            </w:r>
            <w:r>
              <w:rPr>
                <w:rFonts w:hint="eastAsia" w:ascii="仿宋" w:hAnsi="仿宋" w:eastAsia="仿宋" w:cs="仿宋"/>
                <w:i w:val="0"/>
                <w:iCs w:val="0"/>
                <w:color w:val="auto"/>
                <w:kern w:val="0"/>
                <w:sz w:val="24"/>
                <w:szCs w:val="24"/>
                <w:highlight w:val="none"/>
                <w:u w:val="none"/>
                <w:lang w:val="en-US" w:eastAsia="zh-CN" w:bidi="ar"/>
              </w:rPr>
              <w:t>设备用途：用于非侵入式眼表综合分析与角膜地形图检查，辅助医生进行干眼症的诊断、筛查、疗效评估，以及角膜形态评估、屈光手术术前筛查等。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▲二、注册要求：所投产品须具备中华人民共和国医疗器械注册证（Ⅱ类），注册证名称应包含“眼表综合分析”或“干眼筛查”或“角膜地形图”相关表述。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三、功能要求:</w:t>
            </w:r>
          </w:p>
          <w:p w14:paraId="05DCFB7E">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（一）泪膜稳定性评估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泪膜破裂时间测量：无需荧光素钠染色，无需裂隙灯观察及秒表计时，机器自动完成，测量时长≤25秒，测量精度≤0.1秒。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泪膜破裂分布分析：自动绘制泪膜破裂分布曲线，包含首次破裂时间及平均破裂时间，支持破裂区域热力图显示。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1.测量方式：placido盘，内置CCD采集器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▲2.曲率半径测量范围：5.5mm～10.0mm，（61.36 D～33.75D）。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▲3.placido环数： ≥20环，直径≤25cm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4.径向测量直径：≥9.5mm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5.具备一键切换角膜地形图功能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6.具备干眼检查报告和角膜地形图报告功能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（二）软件处理功能：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1.泪液稳定性：无需荧光素钠染色，无需裂隙灯观察及秒表计时，机器自动完成泪膜破裂时间测量，≤25秒。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2.绘制泪膜破裂分布曲线，包含首次破裂时间及平均破裂时间。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3.睑板腺拍照，并具有对比度增强模式观察腺体。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泪液分泌量：非侵入式泪河高度测量。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5.油脂分布：高清泪膜脂质层视频成像，观察脂质层厚度。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6.可清晰观察睑缘开口。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7.炎症分析：具有眼红分析功能，分析球结膜及睫状充血。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8.报告模板可选（图形和文字分类报告）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（三）硬件指标: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▲1.照明光源：白色LED光源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1.1外光源      波长：880nm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1.2红外光源    波长：840nm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1.3钴蓝色光源  波长：465nm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2.调节范围：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2.1测试头左右位移调节范围≥100mm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2.2测试头前后位移调节范围≥80mm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2.3测试头上下位移调节范围≥25mm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2.4颌托支架台移动调节范围≥50mm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10.配备可移动升级台车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11.能接入医院信息系统，中标供应商承担接口费用</w:t>
            </w:r>
          </w:p>
        </w:tc>
      </w:tr>
      <w:tr w14:paraId="7F94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E8284">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神经肌肉电刺激治疗</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599C7">
            <w:pPr>
              <w:keepNext w:val="0"/>
              <w:keepLines w:val="0"/>
              <w:widowControl/>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 电流输出≥8路;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 ≥5.7英寸液晶触摸显示屏;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 液晶触屏显示+一键飞梭;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 治疗参数单独显示，独立可调;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 脉冲宽度80～400us范围内可调，调节步长10us；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 频率1～180Hz范围内连续可调，步长1Hz;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 脉冲波形：双相对称方波，不区分正负极，不产生电解物质；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 脉冲群波形：可调梯形波、方波、三角波、尖波等参数调节；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 上升时间：0s～2s，步长为0.5s；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10. 维持时间：0s～20s，步长为1s；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 下降时间：0s～2s，步长为0.5s；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 断电时间：2s～50s，步长为1s；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13. 治疗时间1～99min可调，步长1min;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14. 最大输出电流：140mA(峰值电流)、步长1mA；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15. 同步/异步输出；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 恒流电流输出；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17. 粘胶式电极；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 配备专业台车；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 开路报警；</w:t>
            </w:r>
          </w:p>
        </w:tc>
      </w:tr>
      <w:tr w14:paraId="6AC8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121"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C138AA">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呼吸功能训练器</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CAA64">
            <w:pPr>
              <w:keepNext w:val="0"/>
              <w:keepLines w:val="0"/>
              <w:widowControl/>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适用范围：产品具有肺活量参数的检测，呼吸肌力检测，吸入用药评估，呼吸肌训练及排痰(振动呼气正压)功能，用于胸肺部疾病、外科手术、麻醉、机械通气导致肺功能下降后，患者肺呼吸功能恢复和评估，减少和预防术后肺部并发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二、技术指标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▲2.1、排痰训练：振荡呼气正压；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训练模式、训练强度、阻力负荷、呼气振动频率、吸气屏气呼气时长比、计划时长、计划咳嗽训练次数等参数设置；支持训练后压力、振幅、呼气流量、呼气时间、呼气容积等参数显示。智能振动正压通气模式，阻力负荷20cmH2O-100cmH2O，振动频率5-30Hz，阻力级别1-5档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2.2、吸气肌训练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支持自动/手动/自定义三种模式，手动模式：训练指标范围3cmH2O-200cmH2O，自动训练负荷：五档可调；自定义模式：可关联呼吸肌力测定检查单、辅助调节训练负荷。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2.3、肺容量训练（IS）：支持IS流速型、IS容量型肺容量训练。可设置肺容量锻炼计划训练次数、训练强度及患者信息。可测量压力、功率、吸气流量、吸气容积及能量总计。 容积型范围：100ml~5000ml；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流量型范围：300ml/s~1200ml/s。</w:t>
            </w:r>
          </w:p>
          <w:p w14:paraId="7E7FF8C9">
            <w:pPr>
              <w:keepNext w:val="0"/>
              <w:keepLines w:val="0"/>
              <w:widowControl/>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▲2.4、吸入给药评估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阻抗等级：六档阻抗选择；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吸气峰流量范围：（10～120）L/min；准确性：±10%或±10L/min，重复性：±5%或±5L/min。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吸气容积范围：（0～8）L；准确性：±5%或±0.050L，重复性：±3%或±0.050L。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参数显示：有效吸气容积、有效吸气容积%、吸气时间、有效吸气时间、有效吸气时间%、平均有效吸气流量、吸气后屏气时间、Tmin、Tmean、Tpif等参数；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2.5、呼吸肌力测定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最大吸气压（MIP）测量范围：（-200～0）cmH2O，准确性：±3%或者±1cmH2O。</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最大呼气压（MEP）测量范围：（0～200）cmH2O，准确性：±3%或者±1cmH2O。</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2.6、肺功能测定：用力肺活量（FVC）测量范围：（0 – 10）L，准确性：±3％或±0.050 L， 重复性：≤ ,3％ 或 ≤ 0.050 L； 用力呼气流量峰值(PEF) 测量范围：（0-14）L/s 内，准确性为±5%或±0.17L/s，重复性≤5%或≤0.15L/s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2.7、仪器质控：能进行容量定标校准。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2.8、激励式可量化系统界面：具有语音、动画指导训练，可清晰评估每次训练成效。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2.9、数据传输和同步方式：可通过蓝牙进行数据传输；支持通过WIFI或无线网络同步数据到云端；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2.10、智能数据移动终端PDA可通过蓝牙连接呼吸训练器，按照预先设定好的方案自动加载康复训练负荷，也可以手动调整负荷。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三、全院多科室呼吸康复大数据平台功能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3.1.全院多科室康复管理系统分为全院主账号与各个科室子账号，主账号用于全院各科室康复数据的查看及创建各个科室的子账号，进行账号管理，子账号分配给医院下不同的科室，用于各自科室的康复管理。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3.2.康复管理系统医生平台包含并不少于以下功能模块：医生工作台、患者管理、评估管理、康复处方、康复任务、训练任务、报告管理、问卷管理、统计分析、系统设置等模块。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3.3.康复评估模块可进行重症肺炎、慢阻肺、哮喘、肺间质疾病、肺动脉高压、肺癌、支气管扩张、尘肺、COPD-OSA重叠综合征等疾病类型评估；支持的评估项包含但不限于：用力肺通气检查、支气管舒张试验、呼吸肌力测定、吸入给药评估、6分钟步行试验、心肺运动试验、上肢主要肌力评估、下肢主要肌力评估、平衡能力等级分级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3.4.问卷模块并可提供自定义报表配置实例，支持科室自定义选择默认使用问卷模板，内容包含个人信息及病史、排痰容易度视觉模拟评分(VAS)、 圣乔治呼吸问卷（SGRQ）、计时起走测试(TUGT)、ETA-10吞咽筛查表、Berg平衡量表、重患者移动能力量表(IMS)、改良呼吸困难指数（mMRC）、慢性阻塞性肺疾病评估测试（CAT）、圣乔治呼吸问卷(SGRQ-C)、 改良巴氏指数、医院焦虑抑郁量表、匹兹堡睡眠质量指数数量表、 营养筛查(NRS2002)等。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3.5. 可开具康复评估及康复处方，康复处方支持打印， 处方可同步显示于PDA端；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3.6. 可查看和分析可查看患者全部的评估报告和训练、问卷报告，并可形成历史趋势曲线图表，支持不同类型的报告打印和输出，用户呼吸康复健康档案的数据分析、数据大屏展示；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3.7.可对康复患者进行用药记录，含（用药时间\药品名称\症状描述等）实现病患用药管理记录，便于对患者用药情况进行追踪；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3.8.可配置居家模块，开具居家康复处方，配合小程序实现院内外居家康复闭环管理；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3.9.支持与多种检测和训练设备对接，并支持与HIS系统、肺功能测定系统、6分钟步行试验测评系统对接，第三方报告可快速上传至云端，同时支持导入第三方设备患者信息；</w:t>
            </w:r>
          </w:p>
        </w:tc>
      </w:tr>
      <w:tr w14:paraId="0242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532"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10B41">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水光仪</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C9372">
            <w:pPr>
              <w:keepNext w:val="0"/>
              <w:keepLines w:val="0"/>
              <w:widowControl/>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1、注射模式:自动注射模式、自动单次注射模式、单次注射模式、正常连续注射模式、慢速连续注射模式。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▲2、注射器类型包含:0.8ml/1ml、1ml/1ml、2m1/2ml、2ml/2.5ml、2ml/3ml、2.5ml/3ml、3ml/3ml、3ml/5ml、4ml/5ml、5ml/5ml等。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▲3、单次注射量预置值范围:0.006ml-0.6ml，注射量误差:±3%。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4、注射次数:10次~180次，步进10次。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5、注射速度:≥5档可调。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6、负压吸力等级:≥9级，负压强度波动范围：25kPa~80kPa。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7、记忆模式:具有记忆模式设置功能，能存储≥5组工作参数。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定制注射功能:通过输入定制码进入定制注射，在定制注射界面中，可以输入注射速度，总注射次数，药量/注射器规格，负压强度，可调节注射器行程，设置好相关参数后，可开始定制注射，可对≥5个脸部区域的注射进行单独的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9、在注射过程中，出现断电，可“恢复上次注射”或“重新开始”。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10、具备清洁功能；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11、故障报警功能:包括断电报警、手柄推杆过载报警、负压系统欠压报警、脚踏板粘连报警、手柄断开连接报警等。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12、设计使用寿命≥10年；（提供铭牌证明）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13.≥10英寸液晶触摸屏</w:t>
            </w:r>
          </w:p>
        </w:tc>
      </w:tr>
      <w:tr w14:paraId="5D18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54"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4F252">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光子治疗仪</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AC49B">
            <w:pPr>
              <w:keepNext w:val="0"/>
              <w:keepLines w:val="0"/>
              <w:widowControl/>
              <w:numPr>
                <w:ilvl w:val="0"/>
                <w:numId w:val="5"/>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用途：适用范围应包含消炎、镇痛，对体表创面有止渗液、促进肉芽组织生长、加速愈合的作用。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二、光源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输出光波长：红光 640nm±10nm；</w:t>
            </w:r>
          </w:p>
          <w:p w14:paraId="1A8A0FBC">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光源材料：半导体固态冷光源；</w:t>
            </w:r>
          </w:p>
          <w:p w14:paraId="57747F30">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光源聚光设计：灯筒式；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出光口平面面积：≥52cm²；</w:t>
            </w:r>
          </w:p>
          <w:p w14:paraId="7C1349B8">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升降范围：≥300mm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三、光功率参数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芯片中心表面最高光功率密度：红光≥1900mW/cm²；</w:t>
            </w:r>
          </w:p>
          <w:p w14:paraId="3B4BD049">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2.出光口光功率密度：红光≥200mW/cm²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有效红光辐照度（距离出光口20cm处）：≥30mW/cm²；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治疗距离下光功率密度（距芯片表面中心垂直20cm处）：≥40mW/cm²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光功率稳定度：连续工作4小时，光功率变化率≤±1%；</w:t>
            </w:r>
          </w:p>
          <w:p w14:paraId="60AA7376">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 具有≥4种光功率密度测量功能，包含5cm、10cm、15cm、20cm等距离档位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四、治疗范围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治疗半径：≥650mm；</w:t>
            </w:r>
          </w:p>
          <w:p w14:paraId="0782735F">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13.有效治疗面积：≥560cm²；</w:t>
            </w:r>
          </w:p>
          <w:p w14:paraId="704E4F2C">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 治疗面积均匀性：边缘光功率密度衰减≤20%；</w:t>
            </w:r>
          </w:p>
          <w:p w14:paraId="67F00017">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 治疗深度：≥10cm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五、温升与安全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特定照射距离下的温升和光功率密度：在距离光杯口平面中心轴15cm处，环境温度26℃条件下，单次照射15min后，水膜温升≤2℃，光功率密度≥55mW/cm²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光源外壳温度：治疗15min后，光源外壳（不包括光杯口平面和散热栅及周围）温度应≤40℃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安全防护功能：具备过温保护、过流保护功能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六、治疗模式与操作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照射治疗模式：连续模式、脉冲模式可选；</w:t>
            </w:r>
          </w:p>
          <w:p w14:paraId="310CEAB4">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脉冲模式频率：1Hz～100Hz可调（可选功能）；</w:t>
            </w:r>
          </w:p>
          <w:p w14:paraId="258E2A55">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 能量调节方式：≥5级可调；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定时时间：1min～99min连续可调，步进1min；</w:t>
            </w:r>
          </w:p>
          <w:p w14:paraId="57EBA9A9">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操作面板：数码显示或触摸屏，操作简便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七、光源：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光源使用寿命：≥50000小时；</w:t>
            </w:r>
          </w:p>
          <w:p w14:paraId="6C8E282B">
            <w:pPr>
              <w:keepNext w:val="0"/>
              <w:keepLines w:val="0"/>
              <w:widowControl/>
              <w:numPr>
                <w:ilvl w:val="-1"/>
                <w:numId w:val="0"/>
              </w:numPr>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2.设计使用寿命：≥10年</w:t>
            </w:r>
          </w:p>
        </w:tc>
      </w:tr>
      <w:tr w14:paraId="6F28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143"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6D4E3">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磨削机</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3B711">
            <w:pPr>
              <w:keepNext w:val="0"/>
              <w:keepLines w:val="0"/>
              <w:widowControl/>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一、数量：1 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二、用途：利用三氧化二铝多棱晶体，通过带有小孔的磨皮头喷出，撞击皮肤表面，去掉增厚的表皮角质层，达到磨平皮肤的效果。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1.极限真空度：≤-60kPa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2.空载气流量：≥30L/min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3.噪音：≤70dB( 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4.喷砂流量：≥1 克每分钟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5.微晶砂粒度号：90#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6.压力调节：连续可调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7.砂流量调节：连续可调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 储砂瓶能消毒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 可移动式设备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具有二类医疗器械注册证</w:t>
            </w:r>
          </w:p>
        </w:tc>
      </w:tr>
      <w:tr w14:paraId="1BE7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27CC5">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微波治疗仪</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C636F4">
            <w:pPr>
              <w:keepNext w:val="0"/>
              <w:keepLines w:val="0"/>
              <w:widowControl/>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1.三频输出：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1）主载频率：2450MHz±30MHz；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2）极低频脉冲：0.5Hz；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3）极低频脉冲：1.0Hz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2.辐射器驻波比：≤ 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3.输入功率：≤ 800VA；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4.负载阻抗：50Ω；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▲5.穿透深度≥15cm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6.输出功率：连续可调，1W步进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1）理疗模式：5～60W；理疗时的工作时间在1min～30min范围内可调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2）治疗模式：5～99W；治疗时的工作时间在1s～99s范围内可调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极低频脉冲模式具有两档可调：0.5Hz；脉冲：1.0Hz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▲4）极低频脉冲</w:t>
            </w:r>
          </w:p>
          <w:p w14:paraId="14D41638">
            <w:pPr>
              <w:keepNext w:val="0"/>
              <w:keepLines w:val="0"/>
              <w:widowControl/>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4.1、1档位5～60W；工作时间在1min～30min范围内可调</w:t>
            </w:r>
          </w:p>
          <w:p w14:paraId="5E0865EC">
            <w:pPr>
              <w:keepNext w:val="0"/>
              <w:keepLines w:val="0"/>
              <w:widowControl/>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4.2、2档位5～60W；工作时间在1min～30min范围内可调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7.工作方式：间歇加载,连续运行；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8.显示方式：LED数字显示；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9.输出定时功能：可预定设定，采用数字显示，时间结束蜂鸣提示；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10.具有过功率和电网电压超限保护功能,超出预定值,自动切断微波输出并具有声响提示；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11.辐射器采用聚四氟材质；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12.活动支臂,能任意调节角度及距离；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13.自动保护装置：设有过载保护系统。</w:t>
            </w:r>
          </w:p>
          <w:p w14:paraId="7DACC570">
            <w:pPr>
              <w:keepNext w:val="0"/>
              <w:keepLines w:val="0"/>
              <w:widowControl/>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14、设计使用寿命10年；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15.通过YY0505国家电磁兼容检测,且无屏蔽室限制；</w:t>
            </w:r>
          </w:p>
        </w:tc>
      </w:tr>
      <w:tr w14:paraId="6BF8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6"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2FBE5">
            <w:pPr>
              <w:keepNext w:val="0"/>
              <w:keepLines w:val="0"/>
              <w:widowControl/>
              <w:suppressLineNumbers w:val="0"/>
              <w:snapToGrid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听力检测仪（隔音室）</w:t>
            </w:r>
          </w:p>
        </w:tc>
        <w:tc>
          <w:tcPr>
            <w:tcW w:w="40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65911">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一、</w:t>
            </w:r>
            <w:r>
              <w:rPr>
                <w:rFonts w:hint="eastAsia" w:ascii="仿宋" w:hAnsi="仿宋" w:eastAsia="仿宋" w:cs="仿宋"/>
                <w:i w:val="0"/>
                <w:iCs w:val="0"/>
                <w:color w:val="auto"/>
                <w:kern w:val="0"/>
                <w:sz w:val="24"/>
                <w:szCs w:val="24"/>
                <w:highlight w:val="none"/>
                <w:u w:val="none"/>
                <w:lang w:val="en-US" w:eastAsia="zh-CN" w:bidi="ar"/>
              </w:rPr>
              <w:t>技术规格: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1、▲双通道临床听力计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2、刺激声类型 纯音、啭音、脉冲音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3、语言测听：听力计主机内置言语词表及测试材料，支持SDT\SRT\WRS、具备自动播放及计分功能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4、掩蔽声类型：窄带噪声、白噪声、言语噪声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5、频率范围：125-8000Hz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6、测试声强范围：气导 -10-120 dB HL；骨导为 -10-80 dB HL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7、步进：1，2，5dB步进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8、给声：触摸式给声键；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9、窄带噪音：GBT 7341.1-2010,5/12倍频、言语噪声、白噪声：恒定带宽80-8000Hz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10、脉冲音：脉冲时长可自行调整，200ms – 4800ms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11、▲测试类型：支持气导、骨导、声场下的双声道测听。纯音测听、语言测听、伪聋测试 (Stenger)、西湖测试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可升级特殊测试：噪音下言语测听 (SIN)、短增量敏感指数 (SISI) (全自动)、交替响度平衡测试 (ABLB)、韦伯测试 (Weber)、 双侧言语测听、QuickSIN、Langenbeck、Bekesy</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 快速掩蔽：可直接转动右侧旋钮快速进行掩蔽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 语言：听力计单机使用和配备电脑使用均为中文操作界面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15、打印：可直连A4彩色喷墨打印机打印，也可上传电脑打印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 数据整合中心：数据整合中心兼容同一品牌所有听力、眩晕、平衡诊断设备，可以实现网络的数据共享；可将同一患者的听力、眩晕等各项测试结果进行整合，进行患者数据管理，打印综合报告，也可用于复诊患者康复效果比较以及数据分析。</w:t>
            </w:r>
          </w:p>
          <w:p w14:paraId="21D3C5A7">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▲1.校准服务：提供3次免费校准检测服务，且出具有资质检测部门的报告。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技术支持：提供免费操作培训，接到报修后响应时间≤2小时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配置清单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1、主机1台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2、气导耳机1副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3、DD45气导耳机1副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4、骨导耳机1副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5、应答开关1个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6、电源线1根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7、中文操作手册1本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8、品牌电脑1台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9、品牌打印机1台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隔音室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▲1.声学性能：室内本底噪声符合 GB/T 16296.1-2018《纯音气导和骨导听阈基本测听法》及 GB/T 16296-1996 声场测听标准，室内本底噪声≤25dB (A)，室外环境噪声≤55dB (A)。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2.屏蔽性能：具备电磁屏蔽功能，可有效屏蔽手机信号、FM、AM电磁波干扰。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3.结构性能：回字型双层悬浮、可拆卸搬迁、无刚性连接、全环保材料，安装即投用。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二、尺寸规格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1.室内净尺寸：长 2500mm × 宽 1700mm × 高 2100mm（可定制）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2.室外外形尺寸：长 3000mm × 宽 2200mm × 高 2400mm（可定制）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三、整体结构与隔振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1.结构形式：回字型双层悬浮结构，屏蔽室六面墙体与建筑墙体 / 地面无任何刚性连接；工厂标准化生产，组装式可拆卸、可异地重组，现场施工禁止焊接。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2.多层隔音吸音结构：隔音层 + 阻尼层 + 吸音层 + 隔音层 + 隔音层 + 吸音层复合结构。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3.双悬浮阻尼减振器：与原地面完全隔离并做屏蔽处理；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1.额定载荷：160Kg / 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2.额定静变形：7±2mm / 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3.额定固有频率：7±1Hz / 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4.阻尼比：≥0.05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5.耐高温、耐潮湿、不老化、不蠕变。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四、门窗系统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1.隔音屏蔽窗：双层中空隔音屏蔽窗，尺寸 900mm×700mm（可定制）；窗框采用 2.0mm 优质钢板激光数控折弯焊接；玻璃隔声量≥42dB，内窗下方设设备挂钩。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2.隔音屏蔽门：双磁控凹凸式隔音屏蔽门（双声闸结构），独立双门；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1.单门尺寸：1860mm (高)×800mm (宽)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2.门板：2.0mm 优质钢板，硬度≥107HV5，符合 GB/T4340.1-2009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3.开关门力：3-5 公斤，强力磁吸，无需门锁。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五、通风换气系统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1.配置阻抗复合式静音通风系统：进气消声器 + 排气消声器 + 离心消音风箱 + 消声风管。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2.换气量：≥5～10m³/ 小时；支持强制通风，可接入空调新风。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3.风口噪声：＜28dB (A)；通风工作状态下室内噪声仍≤25dB (A)。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4.通风通道全部屏蔽处理，不降低隔音与屏蔽效果。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六、墙体、内饰、地面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1.外饰板：1.5mm 厚冷轧钢板，双面静电喷涂（白色 / 奶白色），防潮防锈；内侧附着阻尼材料防止共振；隔声量≥34dB (A)。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2.内饰板：冲孔吸音铝板，规格宽 500mm× 长 2100mm，冲孔率 40%，厚度 1.2mm；组合阻燃吸音棉，吸音系数最高≥0.9，降噪系数 0.8～1.10。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3.填充吸音棉：32K50T 无甲醛环保吸音棉，无毒检测合格；燃烧性能 A1 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4.内地面：铺设环保吸声地毯 / PVC 地胶，易清洁、防滑、辅助隔声。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5.板材环保：满足 GB 室内装饰装修材料甲醛释放限量要求。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七、电气、照明、接地与信号接口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1.照明：LED 抗干扰吸顶灯，与顶部平齐安装，无声无电磁干扰。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2.电源：AC220V/50Hz，允许功率 3KW；配置品牌万能插座≥3 位、品牌开关 1 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3.接地：黄铜螺纹接地端子，单点接地。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4.信号接入系统：10 通道密闭式信号接入，含屏蔽处理与转换接口；减少声衰减，禁止非屏蔽转接。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5.使用环境温度：-15℃～60℃。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八、功能与安全要求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1.集成：隔振、隔声、吸声、消声、屏蔽、通风、照明、配电、信号转接、环保。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2.消防等级：B1 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3.设计使用寿命：≥13 年；阻尼板防腐年限≥15 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4.易损件标准化、易更换；符合消防安全规范。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九、服务与资料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1.免费提供设计平面图纸。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2.可根据检测设备个性化优化接口与布局。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3.免费提供相关检测报告（防火 A1、环保、隔声、屏蔽）。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▲4.免费提供隔音室专业检测并出具专业的检测报告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隔音室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规格尺寸：按设计图纸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序号 项目名称、说明、数量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隔音室主体 钢结构加隔音模块板组合拼装   1套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隔音室外观喷涂 铝合金喷涂奶白色  1项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隔音室内吸音处理 铝合金冲孔吸音板奶白色 1项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底部支撑 减振器  1项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内隔声窗 阻尼双层中空隔声窗  1扇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外隔声窗 阻尼双层中空隔声窗  1扇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内隔声门 磁控隔声门  1扇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 外隔声门 磁控隔声门  1扇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进气消声器 阻抗复合进气消声器  1件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排气消声器 阻抗复合排气消声器  1件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 风机 离心式风机消音风箱 1套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 风道 Φ150消声风管 1条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 地毯 PVC地毯  1件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 穿线孔 Φ50通道  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 测听室室内照明灯 品牌 LED电子灯  1套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 测听室电源插座 品牌 二三万能插 3位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 照明开关 知名品牌  1项</w:t>
            </w:r>
          </w:p>
        </w:tc>
      </w:tr>
    </w:tbl>
    <w:p w14:paraId="535ADAC3">
      <w:pPr>
        <w:pStyle w:val="20"/>
        <w:tabs>
          <w:tab w:val="left" w:pos="0"/>
        </w:tabs>
        <w:adjustRightInd w:val="0"/>
        <w:snapToGrid w:val="0"/>
        <w:spacing w:line="312" w:lineRule="auto"/>
        <w:ind w:left="0" w:leftChars="0" w:firstLine="0" w:firstLineChars="0"/>
        <w:jc w:val="both"/>
        <w:outlineLvl w:val="0"/>
        <w:rPr>
          <w:rFonts w:hint="eastAsia" w:ascii="仿宋" w:hAnsi="仿宋" w:eastAsia="仿宋" w:cs="宋体"/>
          <w:b/>
          <w:snapToGrid w:val="0"/>
          <w:kern w:val="0"/>
          <w:sz w:val="36"/>
        </w:rPr>
      </w:pPr>
      <w:bookmarkStart w:id="80" w:name="_Toc167962631"/>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产品的医疗器械注册证或备案证明、提供所投产品（配件）注册证或整机注册证或备案证明；不属于医疗器械管理的需提供相应说明材料；</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66C9E0DF">
      <w:pPr>
        <w:pStyle w:val="18"/>
        <w:numPr>
          <w:ilvl w:val="0"/>
          <w:numId w:val="0"/>
        </w:num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026759DB">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详细评审标准（标项一、标项二）</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18C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42AC682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5566CB7C">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0A7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7AF3A1B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608CC6C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73E9566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717CDC99">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79C73EBF">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2F8C2A6">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6B5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30166F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668B80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C4FF4A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17C7E68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0C87B39">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根据投标文件所提供投标截止日前三年内本项目所投核心产品销售业绩进行比较：（附合同或中标通知书复印件，每一份合同或中标通知书加1分，直至满3分。</w:t>
            </w:r>
          </w:p>
        </w:tc>
      </w:tr>
      <w:tr w14:paraId="4569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0AAE84F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16E917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7D48D1C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5575452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397C2F6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4B2739A4">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3EB917C3">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4933206D">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723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3A062F9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9B021C3">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2B92D7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7946CE74">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6AC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228AB07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6519026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184ACFD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626FE7A8">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60</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供应商所投产品技术参数完全满足招标文件要求得60分；重要参数（标记“▲”）每负偏离一条扣3分；普通参数每负偏离一条扣1分；扣完为止。本项最高得60分。</w:t>
            </w:r>
          </w:p>
          <w:p w14:paraId="0188BF50">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1CD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19C1FBB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68C9599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0A52648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0D082511">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75F6F652">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C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1E3C54D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3114F6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7B36E89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1DF43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4B87A07F">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155F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0D847DC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182222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5162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3C68DC2C">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4E19C0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2097DA70">
      <w:pPr>
        <w:pStyle w:val="18"/>
        <w:numPr>
          <w:ilvl w:val="0"/>
          <w:numId w:val="0"/>
        </w:numPr>
        <w:jc w:val="center"/>
        <w:rPr>
          <w:rFonts w:hint="eastAsia" w:ascii="仿宋" w:hAnsi="仿宋" w:eastAsia="仿宋" w:cs="宋体"/>
          <w:b/>
          <w:snapToGrid w:val="0"/>
          <w:kern w:val="0"/>
          <w:sz w:val="24"/>
          <w:szCs w:val="22"/>
          <w:lang w:val="en-US" w:eastAsia="zh-CN"/>
        </w:rPr>
      </w:pPr>
    </w:p>
    <w:p w14:paraId="604D9E69">
      <w:pPr>
        <w:pStyle w:val="18"/>
        <w:numPr>
          <w:ilvl w:val="0"/>
          <w:numId w:val="0"/>
        </w:numPr>
        <w:jc w:val="center"/>
        <w:rPr>
          <w:rFonts w:hint="eastAsia" w:ascii="仿宋" w:hAnsi="仿宋" w:eastAsia="仿宋" w:cs="宋体"/>
          <w:b/>
          <w:snapToGrid w:val="0"/>
          <w:kern w:val="0"/>
          <w:sz w:val="24"/>
          <w:szCs w:val="22"/>
          <w:lang w:val="en-US" w:eastAsia="zh-CN"/>
        </w:rPr>
      </w:pPr>
    </w:p>
    <w:p w14:paraId="1A9C0B77">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5EF08089">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14611166">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bookmarkStart w:id="81" w:name="_Toc29464"/>
      <w:bookmarkStart w:id="82" w:name="_Toc167962632"/>
      <w:bookmarkStart w:id="83" w:name="_Toc503463635"/>
    </w:p>
    <w:p w14:paraId="51A8D9B0">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7211D245">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195D022F">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1C448813">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550994EE">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3D8EC53A">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389E7D12">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63B136D9">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24B12042">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5CD548D6">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5088551C">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706CD238">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2929C0A6">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19608994">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60CB6416">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7"/>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6"/>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8"/>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10"/>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1"/>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2"/>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101715649"/>
      <w:bookmarkStart w:id="92" w:name="_Toc256000022"/>
      <w:bookmarkStart w:id="93" w:name="_Toc31121"/>
      <w:bookmarkStart w:id="94" w:name="_Toc167962635"/>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6A95CA14">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0DDA9F1D">
      <w:pPr>
        <w:widowControl/>
        <w:spacing w:line="440" w:lineRule="exact"/>
        <w:jc w:val="center"/>
        <w:rPr>
          <w:rFonts w:hint="eastAsia" w:ascii="仿宋" w:hAnsi="仿宋" w:eastAsia="仿宋" w:cs="Times New Roman"/>
          <w:b/>
          <w:snapToGrid w:val="0"/>
          <w:kern w:val="0"/>
          <w:sz w:val="28"/>
          <w:szCs w:val="28"/>
          <w:lang w:val="en-US" w:eastAsia="zh-CN" w:bidi="ar-SA"/>
        </w:rPr>
      </w:pP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3FFD16E0">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w:t>
      </w:r>
      <w:r>
        <w:rPr>
          <w:rFonts w:hint="eastAsia" w:ascii="仿宋" w:hAnsi="仿宋" w:eastAsia="仿宋" w:cs="Times New Roman"/>
          <w:b/>
          <w:snapToGrid w:val="0"/>
          <w:kern w:val="0"/>
          <w:sz w:val="28"/>
          <w:szCs w:val="28"/>
          <w:lang w:val="en-US" w:eastAsia="zh-CN" w:bidi="ar-SA"/>
        </w:rPr>
        <w:t>证明材料</w:t>
      </w:r>
    </w:p>
    <w:p w14:paraId="12845FF8">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3987447"/>
      <w:bookmarkStart w:id="100" w:name="_Toc167962641"/>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8046"/>
      <w:bookmarkStart w:id="105" w:name="_Toc485895992"/>
      <w:bookmarkStart w:id="106" w:name="_Toc8938"/>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55c3a5730922453d8b444069d03ee88f"/>
      <w:bookmarkEnd w:id="107"/>
      <w:bookmarkStart w:id="108" w:name="EB617804c349ed43c6a2f03a96b2b0122d"/>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71722"/>
      <w:bookmarkStart w:id="110" w:name="_Toc480368654"/>
      <w:bookmarkStart w:id="111" w:name="_Toc480368425"/>
      <w:bookmarkStart w:id="112" w:name="_Toc480368596"/>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67962645"/>
      <w:bookmarkStart w:id="114" w:name="_Toc256000072"/>
      <w:bookmarkStart w:id="115" w:name="_Toc11394"/>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rPr>
      </w:pPr>
      <w:r>
        <w:rPr>
          <w:rFonts w:ascii="仿宋" w:hAnsi="仿宋" w:eastAsia="仿宋"/>
          <w:snapToGrid w:val="0"/>
          <w:sz w:val="28"/>
          <w:szCs w:val="28"/>
        </w:rPr>
        <w:t>投标报价明细表</w:t>
      </w:r>
      <w:bookmarkEnd w:id="113"/>
      <w:bookmarkEnd w:id="114"/>
      <w:bookmarkEnd w:id="115"/>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373"/>
        <w:gridCol w:w="724"/>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373"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24"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12D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47C514CC">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7056664">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6AECF748">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7058334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4942D32">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0D52F4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280CBC0">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12779FB2">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39ECF7F">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4DD7CE26">
            <w:pPr>
              <w:pStyle w:val="107"/>
              <w:tabs>
                <w:tab w:val="left" w:pos="1337"/>
              </w:tabs>
              <w:spacing w:line="360" w:lineRule="auto"/>
              <w:jc w:val="center"/>
              <w:rPr>
                <w:rFonts w:ascii="仿宋" w:hAnsi="仿宋" w:eastAsia="仿宋" w:cs="仿宋"/>
                <w:snapToGrid w:val="0"/>
                <w:kern w:val="0"/>
                <w:sz w:val="24"/>
              </w:rPr>
            </w:pPr>
          </w:p>
        </w:tc>
      </w:tr>
      <w:tr w14:paraId="01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18DA226B">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0EF3642">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1EB1BC11">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6139667B">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028DE41">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A4F0CE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FFE04EF">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2CB8995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5F382C3">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AED209F">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9269581"/>
      <w:bookmarkStart w:id="118" w:name="_Toc89103243"/>
      <w:bookmarkStart w:id="119" w:name="_Toc86843995"/>
      <w:bookmarkStart w:id="120" w:name="_Toc100833539"/>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167962651"/>
      <w:bookmarkStart w:id="122" w:name="_Toc256000083"/>
      <w:bookmarkStart w:id="123" w:name="_Toc6806"/>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Borders>
            <w:top w:val="none" w:sz="0" w:space="0"/>
            <w:left w:val="none" w:sz="0" w:space="0"/>
            <w:bottom w:val="none" w:sz="0" w:space="0"/>
            <w:right w:val="none" w:sz="0" w:space="0"/>
          </w:pgBorders>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6C37B4F7">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w:t>
      </w:r>
      <w:r>
        <w:rPr>
          <w:rFonts w:hint="eastAsia" w:ascii="仿宋" w:hAnsi="仿宋" w:eastAsia="仿宋" w:cs="Times New Roman"/>
          <w:b/>
          <w:bCs/>
          <w:snapToGrid w:val="0"/>
          <w:kern w:val="0"/>
          <w:sz w:val="24"/>
          <w:szCs w:val="24"/>
          <w:lang w:eastAsia="zh-CN"/>
        </w:rPr>
        <w:t>；</w:t>
      </w:r>
      <w:r>
        <w:rPr>
          <w:rFonts w:hint="eastAsia" w:ascii="仿宋" w:hAnsi="仿宋" w:eastAsia="仿宋" w:cs="Times New Roman"/>
          <w:b/>
          <w:bCs/>
          <w:snapToGrid w:val="0"/>
          <w:kern w:val="0"/>
          <w:sz w:val="24"/>
          <w:szCs w:val="24"/>
        </w:rPr>
        <w:t>不属于医疗器械管理的需提供相应说明材料；（需在有效期内）</w:t>
      </w:r>
    </w:p>
    <w:p w14:paraId="61C4CEDA">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0782CEB0">
      <w:pPr>
        <w:widowControl/>
        <w:ind w:firstLine="240" w:firstLineChars="100"/>
        <w:jc w:val="left"/>
        <w:rPr>
          <w:rFonts w:ascii="宋体" w:hAnsi="宋体" w:eastAsia="宋体" w:cs="宋体"/>
          <w:sz w:val="24"/>
          <w:szCs w:val="24"/>
        </w:rPr>
      </w:pPr>
    </w:p>
    <w:p w14:paraId="35B112DF">
      <w:pPr>
        <w:widowControl/>
        <w:ind w:firstLine="240" w:firstLineChars="100"/>
        <w:jc w:val="left"/>
        <w:rPr>
          <w:rFonts w:ascii="宋体" w:hAnsi="宋体" w:eastAsia="宋体" w:cs="宋体"/>
          <w:sz w:val="24"/>
          <w:szCs w:val="24"/>
        </w:rPr>
      </w:pPr>
    </w:p>
    <w:p w14:paraId="1F396003">
      <w:pPr>
        <w:widowControl/>
        <w:ind w:firstLine="240" w:firstLineChars="100"/>
        <w:jc w:val="left"/>
        <w:rPr>
          <w:rFonts w:ascii="宋体" w:hAnsi="宋体" w:eastAsia="宋体" w:cs="宋体"/>
          <w:sz w:val="24"/>
          <w:szCs w:val="24"/>
        </w:rPr>
      </w:pPr>
    </w:p>
    <w:p w14:paraId="6B02851A">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264E753B">
      <w:pPr>
        <w:pStyle w:val="160"/>
        <w:outlineLvl w:val="2"/>
      </w:pPr>
    </w:p>
    <w:sectPr>
      <w:footerReference r:id="rId17"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748EF23"/>
    <w:multiLevelType w:val="singleLevel"/>
    <w:tmpl w:val="0748EF23"/>
    <w:lvl w:ilvl="0" w:tentative="0">
      <w:start w:val="1"/>
      <w:numFmt w:val="chineseCounting"/>
      <w:suff w:val="nothing"/>
      <w:lvlText w:val="%1、"/>
      <w:lvlJc w:val="left"/>
      <w:rPr>
        <w:rFonts w:hint="eastAsia"/>
      </w:rPr>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919FAA0"/>
    <w:multiLevelType w:val="singleLevel"/>
    <w:tmpl w:val="7919FAA0"/>
    <w:lvl w:ilvl="0" w:tentative="0">
      <w:start w:val="2"/>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1"/>
  </w:num>
  <w:num w:numId="4">
    <w:abstractNumId w:val="12"/>
  </w:num>
  <w:num w:numId="5">
    <w:abstractNumId w:val="8"/>
  </w:num>
  <w:num w:numId="6">
    <w:abstractNumId w:val="13"/>
  </w:num>
  <w:num w:numId="7">
    <w:abstractNumId w:val="3"/>
  </w:num>
  <w:num w:numId="8">
    <w:abstractNumId w:val="7"/>
  </w:num>
  <w:num w:numId="9">
    <w:abstractNumId w:val="5"/>
  </w:num>
  <w:num w:numId="10">
    <w:abstractNumId w:val="4"/>
  </w:num>
  <w:num w:numId="11">
    <w:abstractNumId w:val="2"/>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3693"/>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96DA9"/>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2375FA"/>
    <w:rsid w:val="01331E68"/>
    <w:rsid w:val="013B519C"/>
    <w:rsid w:val="013F4F3A"/>
    <w:rsid w:val="01593285"/>
    <w:rsid w:val="016853DB"/>
    <w:rsid w:val="01742EA8"/>
    <w:rsid w:val="018A1427"/>
    <w:rsid w:val="018C549E"/>
    <w:rsid w:val="019978BC"/>
    <w:rsid w:val="01A7647D"/>
    <w:rsid w:val="01C03053"/>
    <w:rsid w:val="01F462C4"/>
    <w:rsid w:val="020411DA"/>
    <w:rsid w:val="0204742C"/>
    <w:rsid w:val="020A2C85"/>
    <w:rsid w:val="021533E7"/>
    <w:rsid w:val="02170FB4"/>
    <w:rsid w:val="02581525"/>
    <w:rsid w:val="02587777"/>
    <w:rsid w:val="025F28B4"/>
    <w:rsid w:val="027345B1"/>
    <w:rsid w:val="02753C88"/>
    <w:rsid w:val="0282035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A74512"/>
    <w:rsid w:val="03AC6017"/>
    <w:rsid w:val="03CF75C5"/>
    <w:rsid w:val="03D66F49"/>
    <w:rsid w:val="03DC6164"/>
    <w:rsid w:val="03E2554B"/>
    <w:rsid w:val="03EA08A3"/>
    <w:rsid w:val="04406715"/>
    <w:rsid w:val="04470273"/>
    <w:rsid w:val="046B474E"/>
    <w:rsid w:val="04720162"/>
    <w:rsid w:val="04770389"/>
    <w:rsid w:val="04830723"/>
    <w:rsid w:val="049251C3"/>
    <w:rsid w:val="04BA516E"/>
    <w:rsid w:val="04BD1B14"/>
    <w:rsid w:val="04C62EEE"/>
    <w:rsid w:val="04CA48BF"/>
    <w:rsid w:val="04D453FA"/>
    <w:rsid w:val="04DA0198"/>
    <w:rsid w:val="05087233"/>
    <w:rsid w:val="051E6A56"/>
    <w:rsid w:val="052A1574"/>
    <w:rsid w:val="054113C9"/>
    <w:rsid w:val="055D39E7"/>
    <w:rsid w:val="05777F14"/>
    <w:rsid w:val="059C797B"/>
    <w:rsid w:val="05CA273A"/>
    <w:rsid w:val="05CF7E3D"/>
    <w:rsid w:val="05DC58AA"/>
    <w:rsid w:val="05E80E12"/>
    <w:rsid w:val="060531CD"/>
    <w:rsid w:val="06265C73"/>
    <w:rsid w:val="063339BA"/>
    <w:rsid w:val="064F2C3F"/>
    <w:rsid w:val="06665659"/>
    <w:rsid w:val="06A64F55"/>
    <w:rsid w:val="06B807E5"/>
    <w:rsid w:val="06BF1B73"/>
    <w:rsid w:val="06C70A28"/>
    <w:rsid w:val="06F04422"/>
    <w:rsid w:val="06FA0DFD"/>
    <w:rsid w:val="070659F4"/>
    <w:rsid w:val="07261BF2"/>
    <w:rsid w:val="072B6555"/>
    <w:rsid w:val="075708A0"/>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E111D9"/>
    <w:rsid w:val="08E41D65"/>
    <w:rsid w:val="08E43B13"/>
    <w:rsid w:val="08F55D20"/>
    <w:rsid w:val="08F57ACE"/>
    <w:rsid w:val="08F8136C"/>
    <w:rsid w:val="09012BD3"/>
    <w:rsid w:val="091066B6"/>
    <w:rsid w:val="091F4D2B"/>
    <w:rsid w:val="0925014F"/>
    <w:rsid w:val="093C56FD"/>
    <w:rsid w:val="0946032A"/>
    <w:rsid w:val="094D674E"/>
    <w:rsid w:val="095E1A22"/>
    <w:rsid w:val="09727A0F"/>
    <w:rsid w:val="098552F6"/>
    <w:rsid w:val="09864BCA"/>
    <w:rsid w:val="099512B1"/>
    <w:rsid w:val="099927E4"/>
    <w:rsid w:val="09AD65FB"/>
    <w:rsid w:val="09B90AFC"/>
    <w:rsid w:val="09D5345C"/>
    <w:rsid w:val="09DB3168"/>
    <w:rsid w:val="09E77409"/>
    <w:rsid w:val="09F877D7"/>
    <w:rsid w:val="09F935EE"/>
    <w:rsid w:val="0A0D7099"/>
    <w:rsid w:val="0A220AA5"/>
    <w:rsid w:val="0A2E0C9A"/>
    <w:rsid w:val="0A434869"/>
    <w:rsid w:val="0A45046B"/>
    <w:rsid w:val="0A5E78F5"/>
    <w:rsid w:val="0A636CB9"/>
    <w:rsid w:val="0A6767AA"/>
    <w:rsid w:val="0A682522"/>
    <w:rsid w:val="0A9D041D"/>
    <w:rsid w:val="0AA760CC"/>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F049F"/>
    <w:rsid w:val="0BE107DE"/>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A24254"/>
    <w:rsid w:val="0EB67D00"/>
    <w:rsid w:val="0EED2016"/>
    <w:rsid w:val="0EF4287D"/>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90F3A"/>
    <w:rsid w:val="0FA95E3E"/>
    <w:rsid w:val="0FAA64DF"/>
    <w:rsid w:val="0FB81855"/>
    <w:rsid w:val="0FC95811"/>
    <w:rsid w:val="0FD83CA6"/>
    <w:rsid w:val="0FE46C78"/>
    <w:rsid w:val="0FEF0BA6"/>
    <w:rsid w:val="1008458B"/>
    <w:rsid w:val="100B407B"/>
    <w:rsid w:val="101271B8"/>
    <w:rsid w:val="10234F21"/>
    <w:rsid w:val="102B6E13"/>
    <w:rsid w:val="10325D0B"/>
    <w:rsid w:val="104D121E"/>
    <w:rsid w:val="10892E4D"/>
    <w:rsid w:val="10CD30DE"/>
    <w:rsid w:val="10D75D0B"/>
    <w:rsid w:val="10F13271"/>
    <w:rsid w:val="10F50D14"/>
    <w:rsid w:val="10FE598E"/>
    <w:rsid w:val="11162CD7"/>
    <w:rsid w:val="112F2C7A"/>
    <w:rsid w:val="112F4CB1"/>
    <w:rsid w:val="113E3FDC"/>
    <w:rsid w:val="1143150A"/>
    <w:rsid w:val="114C66F9"/>
    <w:rsid w:val="116C6D9B"/>
    <w:rsid w:val="11877731"/>
    <w:rsid w:val="11A26319"/>
    <w:rsid w:val="11B06C88"/>
    <w:rsid w:val="11B06F1C"/>
    <w:rsid w:val="11C12C43"/>
    <w:rsid w:val="11D7305A"/>
    <w:rsid w:val="11DF30C9"/>
    <w:rsid w:val="11F6004D"/>
    <w:rsid w:val="11FA0FC6"/>
    <w:rsid w:val="12062DD6"/>
    <w:rsid w:val="121C345B"/>
    <w:rsid w:val="12301B77"/>
    <w:rsid w:val="1230704F"/>
    <w:rsid w:val="127E0B34"/>
    <w:rsid w:val="129A3715"/>
    <w:rsid w:val="129F7021"/>
    <w:rsid w:val="12A367ED"/>
    <w:rsid w:val="12AF0CEE"/>
    <w:rsid w:val="12C14EC5"/>
    <w:rsid w:val="12DD1CFF"/>
    <w:rsid w:val="12E37745"/>
    <w:rsid w:val="12E60488"/>
    <w:rsid w:val="12E666D9"/>
    <w:rsid w:val="12F6691D"/>
    <w:rsid w:val="13054DB2"/>
    <w:rsid w:val="130D10CE"/>
    <w:rsid w:val="13151D97"/>
    <w:rsid w:val="132A1142"/>
    <w:rsid w:val="13541895"/>
    <w:rsid w:val="13645F7C"/>
    <w:rsid w:val="137B4D6C"/>
    <w:rsid w:val="13B448C6"/>
    <w:rsid w:val="13C14DD5"/>
    <w:rsid w:val="13C67EAC"/>
    <w:rsid w:val="13E26EA1"/>
    <w:rsid w:val="13EA7908"/>
    <w:rsid w:val="13EE5846"/>
    <w:rsid w:val="13FD21A1"/>
    <w:rsid w:val="14076907"/>
    <w:rsid w:val="141C05BF"/>
    <w:rsid w:val="14524026"/>
    <w:rsid w:val="147C10A3"/>
    <w:rsid w:val="147D6BCA"/>
    <w:rsid w:val="14B80E08"/>
    <w:rsid w:val="14BB1356"/>
    <w:rsid w:val="14C173FE"/>
    <w:rsid w:val="14C52A4A"/>
    <w:rsid w:val="14CF1B1B"/>
    <w:rsid w:val="14D233B9"/>
    <w:rsid w:val="14E70D5B"/>
    <w:rsid w:val="14ED1FA1"/>
    <w:rsid w:val="1510089B"/>
    <w:rsid w:val="1520215A"/>
    <w:rsid w:val="152A0E2F"/>
    <w:rsid w:val="15311E8E"/>
    <w:rsid w:val="1544206E"/>
    <w:rsid w:val="155362A8"/>
    <w:rsid w:val="156C55BC"/>
    <w:rsid w:val="1571679A"/>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3D342E"/>
    <w:rsid w:val="17604CAC"/>
    <w:rsid w:val="17676303"/>
    <w:rsid w:val="17710C68"/>
    <w:rsid w:val="17753C81"/>
    <w:rsid w:val="177F2E7F"/>
    <w:rsid w:val="1781072E"/>
    <w:rsid w:val="17B9616B"/>
    <w:rsid w:val="17C314F1"/>
    <w:rsid w:val="18224A2B"/>
    <w:rsid w:val="18463BD6"/>
    <w:rsid w:val="186802BC"/>
    <w:rsid w:val="186E51A7"/>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033F"/>
    <w:rsid w:val="19F416DC"/>
    <w:rsid w:val="19F94F44"/>
    <w:rsid w:val="1A173B5B"/>
    <w:rsid w:val="1A1C2C01"/>
    <w:rsid w:val="1A260B99"/>
    <w:rsid w:val="1A2E2E40"/>
    <w:rsid w:val="1A4768A9"/>
    <w:rsid w:val="1A4A55D6"/>
    <w:rsid w:val="1A6D79B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601C8B"/>
    <w:rsid w:val="1B6B3C20"/>
    <w:rsid w:val="1B811695"/>
    <w:rsid w:val="1BBC26CD"/>
    <w:rsid w:val="1BC17CE4"/>
    <w:rsid w:val="1BC72FE4"/>
    <w:rsid w:val="1BD1755F"/>
    <w:rsid w:val="1BD87507"/>
    <w:rsid w:val="1C110ADF"/>
    <w:rsid w:val="1C116575"/>
    <w:rsid w:val="1C16002F"/>
    <w:rsid w:val="1C1F504A"/>
    <w:rsid w:val="1C2344FA"/>
    <w:rsid w:val="1CA714CE"/>
    <w:rsid w:val="1CB6536F"/>
    <w:rsid w:val="1CC667EB"/>
    <w:rsid w:val="1CF87735"/>
    <w:rsid w:val="1D3F5F97"/>
    <w:rsid w:val="1D532BBD"/>
    <w:rsid w:val="1D5C1A72"/>
    <w:rsid w:val="1D7C3EC2"/>
    <w:rsid w:val="1D7E7107"/>
    <w:rsid w:val="1D9751A0"/>
    <w:rsid w:val="1DC5546E"/>
    <w:rsid w:val="1DCD0A0A"/>
    <w:rsid w:val="1DF15516"/>
    <w:rsid w:val="1DF952B2"/>
    <w:rsid w:val="1E0B4F13"/>
    <w:rsid w:val="1E4470D6"/>
    <w:rsid w:val="1E472722"/>
    <w:rsid w:val="1EB53B30"/>
    <w:rsid w:val="1EB63404"/>
    <w:rsid w:val="1EBD29E4"/>
    <w:rsid w:val="1EE61F3B"/>
    <w:rsid w:val="1EE937D9"/>
    <w:rsid w:val="1EF04B68"/>
    <w:rsid w:val="1F054013"/>
    <w:rsid w:val="1F106FB8"/>
    <w:rsid w:val="1F266E6E"/>
    <w:rsid w:val="1F2E7318"/>
    <w:rsid w:val="1F4E6311"/>
    <w:rsid w:val="1F66307C"/>
    <w:rsid w:val="1F6C1A5C"/>
    <w:rsid w:val="1F6F5E24"/>
    <w:rsid w:val="1F824529"/>
    <w:rsid w:val="1FAC7CB2"/>
    <w:rsid w:val="1FB45B95"/>
    <w:rsid w:val="1FDB51FE"/>
    <w:rsid w:val="200A7EAB"/>
    <w:rsid w:val="20211FF7"/>
    <w:rsid w:val="20417936"/>
    <w:rsid w:val="206A4D21"/>
    <w:rsid w:val="207F2647"/>
    <w:rsid w:val="209B1666"/>
    <w:rsid w:val="20AC4ABE"/>
    <w:rsid w:val="20B9542D"/>
    <w:rsid w:val="20E71C8B"/>
    <w:rsid w:val="20F16065"/>
    <w:rsid w:val="211F1734"/>
    <w:rsid w:val="21242CAC"/>
    <w:rsid w:val="21262AC3"/>
    <w:rsid w:val="212B632B"/>
    <w:rsid w:val="216159A5"/>
    <w:rsid w:val="21640AD1"/>
    <w:rsid w:val="218908E0"/>
    <w:rsid w:val="21C615AE"/>
    <w:rsid w:val="21D20555"/>
    <w:rsid w:val="21DD569B"/>
    <w:rsid w:val="21DF2C72"/>
    <w:rsid w:val="21F347B5"/>
    <w:rsid w:val="222D60D3"/>
    <w:rsid w:val="22350AE4"/>
    <w:rsid w:val="22456C94"/>
    <w:rsid w:val="224D407F"/>
    <w:rsid w:val="22524F02"/>
    <w:rsid w:val="22685527"/>
    <w:rsid w:val="227E0004"/>
    <w:rsid w:val="229E4052"/>
    <w:rsid w:val="22B3482A"/>
    <w:rsid w:val="22C5455D"/>
    <w:rsid w:val="22D8603F"/>
    <w:rsid w:val="22FB7F7F"/>
    <w:rsid w:val="23106D12"/>
    <w:rsid w:val="231245AC"/>
    <w:rsid w:val="23185F90"/>
    <w:rsid w:val="23250B58"/>
    <w:rsid w:val="233C0FFD"/>
    <w:rsid w:val="23443AEE"/>
    <w:rsid w:val="234B6983"/>
    <w:rsid w:val="2351194D"/>
    <w:rsid w:val="23923D15"/>
    <w:rsid w:val="239D1036"/>
    <w:rsid w:val="23A927CB"/>
    <w:rsid w:val="23B02B18"/>
    <w:rsid w:val="23B118D1"/>
    <w:rsid w:val="23CE155A"/>
    <w:rsid w:val="23F64758"/>
    <w:rsid w:val="2403533D"/>
    <w:rsid w:val="243A0633"/>
    <w:rsid w:val="247B1377"/>
    <w:rsid w:val="249266C1"/>
    <w:rsid w:val="24AD32BB"/>
    <w:rsid w:val="24D86DC9"/>
    <w:rsid w:val="24D97E4C"/>
    <w:rsid w:val="24DB1E16"/>
    <w:rsid w:val="24FD1D8D"/>
    <w:rsid w:val="25013DD6"/>
    <w:rsid w:val="250D1853"/>
    <w:rsid w:val="250F7ADC"/>
    <w:rsid w:val="2520745A"/>
    <w:rsid w:val="25355BC3"/>
    <w:rsid w:val="25472D7E"/>
    <w:rsid w:val="25BD776E"/>
    <w:rsid w:val="25CE54D7"/>
    <w:rsid w:val="25E92568"/>
    <w:rsid w:val="25FA62CC"/>
    <w:rsid w:val="260B43E4"/>
    <w:rsid w:val="261D4907"/>
    <w:rsid w:val="26217CFD"/>
    <w:rsid w:val="26223DC5"/>
    <w:rsid w:val="2652435A"/>
    <w:rsid w:val="265F25D3"/>
    <w:rsid w:val="266C5D8E"/>
    <w:rsid w:val="26773BAB"/>
    <w:rsid w:val="267D4CE8"/>
    <w:rsid w:val="26880014"/>
    <w:rsid w:val="2689561E"/>
    <w:rsid w:val="26A12BEB"/>
    <w:rsid w:val="26BD59E5"/>
    <w:rsid w:val="26E74AA2"/>
    <w:rsid w:val="26FB22FC"/>
    <w:rsid w:val="27127645"/>
    <w:rsid w:val="27192832"/>
    <w:rsid w:val="27392E24"/>
    <w:rsid w:val="27435A51"/>
    <w:rsid w:val="27520636"/>
    <w:rsid w:val="277453CC"/>
    <w:rsid w:val="27896BEC"/>
    <w:rsid w:val="27912C60"/>
    <w:rsid w:val="279A7D67"/>
    <w:rsid w:val="27A943B7"/>
    <w:rsid w:val="28006E6B"/>
    <w:rsid w:val="281A2C55"/>
    <w:rsid w:val="28245882"/>
    <w:rsid w:val="28247630"/>
    <w:rsid w:val="28312D16"/>
    <w:rsid w:val="284068D9"/>
    <w:rsid w:val="284565A1"/>
    <w:rsid w:val="284877C3"/>
    <w:rsid w:val="285717B4"/>
    <w:rsid w:val="285F4B0C"/>
    <w:rsid w:val="28642123"/>
    <w:rsid w:val="28786360"/>
    <w:rsid w:val="28836A4D"/>
    <w:rsid w:val="289522DC"/>
    <w:rsid w:val="28AB1AFF"/>
    <w:rsid w:val="28D23530"/>
    <w:rsid w:val="28D843A1"/>
    <w:rsid w:val="28DB23E5"/>
    <w:rsid w:val="28E31299"/>
    <w:rsid w:val="28E903FF"/>
    <w:rsid w:val="28EC2844"/>
    <w:rsid w:val="28FC421D"/>
    <w:rsid w:val="295178A7"/>
    <w:rsid w:val="29565F0F"/>
    <w:rsid w:val="297A7E50"/>
    <w:rsid w:val="29915199"/>
    <w:rsid w:val="29A931E2"/>
    <w:rsid w:val="29E67293"/>
    <w:rsid w:val="2A070FB7"/>
    <w:rsid w:val="2A181417"/>
    <w:rsid w:val="2A1D1338"/>
    <w:rsid w:val="2A420242"/>
    <w:rsid w:val="2A896C3D"/>
    <w:rsid w:val="2AAF3B29"/>
    <w:rsid w:val="2AC05DD3"/>
    <w:rsid w:val="2AE9463C"/>
    <w:rsid w:val="2B0116CE"/>
    <w:rsid w:val="2B0551C4"/>
    <w:rsid w:val="2B57521E"/>
    <w:rsid w:val="2B69017C"/>
    <w:rsid w:val="2B7D534D"/>
    <w:rsid w:val="2BB824C9"/>
    <w:rsid w:val="2BBB64FD"/>
    <w:rsid w:val="2BD33847"/>
    <w:rsid w:val="2BEE0681"/>
    <w:rsid w:val="2BF42E3D"/>
    <w:rsid w:val="2BFA7026"/>
    <w:rsid w:val="2C0A4D8F"/>
    <w:rsid w:val="2C1E312F"/>
    <w:rsid w:val="2C1F111B"/>
    <w:rsid w:val="2C1F6A8C"/>
    <w:rsid w:val="2C263E87"/>
    <w:rsid w:val="2C332538"/>
    <w:rsid w:val="2C624BCB"/>
    <w:rsid w:val="2C705ACA"/>
    <w:rsid w:val="2C8B5ED0"/>
    <w:rsid w:val="2CC35E7E"/>
    <w:rsid w:val="2CE21E58"/>
    <w:rsid w:val="2D18303F"/>
    <w:rsid w:val="2D3C541C"/>
    <w:rsid w:val="2D485B6F"/>
    <w:rsid w:val="2D5C161A"/>
    <w:rsid w:val="2D686211"/>
    <w:rsid w:val="2D796670"/>
    <w:rsid w:val="2D8E52CE"/>
    <w:rsid w:val="2DC45B3D"/>
    <w:rsid w:val="2DCC0037"/>
    <w:rsid w:val="2DD06422"/>
    <w:rsid w:val="2DD33ABD"/>
    <w:rsid w:val="2DDE4FE4"/>
    <w:rsid w:val="2DFD4901"/>
    <w:rsid w:val="2E0F4C87"/>
    <w:rsid w:val="2E100D83"/>
    <w:rsid w:val="2E1B6D84"/>
    <w:rsid w:val="2E3F71A5"/>
    <w:rsid w:val="2E5137B7"/>
    <w:rsid w:val="2E56531D"/>
    <w:rsid w:val="2E710B54"/>
    <w:rsid w:val="2E787CD3"/>
    <w:rsid w:val="2E9149D2"/>
    <w:rsid w:val="2EB51324"/>
    <w:rsid w:val="2EBD258D"/>
    <w:rsid w:val="2EDF2CF6"/>
    <w:rsid w:val="2EEB70FA"/>
    <w:rsid w:val="2EFD278C"/>
    <w:rsid w:val="2EFE6E2D"/>
    <w:rsid w:val="2F0F103A"/>
    <w:rsid w:val="2F1321AD"/>
    <w:rsid w:val="2F146650"/>
    <w:rsid w:val="2F1A178D"/>
    <w:rsid w:val="2F1E618A"/>
    <w:rsid w:val="2F234AE5"/>
    <w:rsid w:val="2F381FE9"/>
    <w:rsid w:val="2F762E67"/>
    <w:rsid w:val="2F884F6F"/>
    <w:rsid w:val="2F9E5F1A"/>
    <w:rsid w:val="2FD340E4"/>
    <w:rsid w:val="2FE04785"/>
    <w:rsid w:val="2FF12BC3"/>
    <w:rsid w:val="2FF70715"/>
    <w:rsid w:val="2FF80B38"/>
    <w:rsid w:val="301D029D"/>
    <w:rsid w:val="302A5A00"/>
    <w:rsid w:val="304E1A43"/>
    <w:rsid w:val="30550CCF"/>
    <w:rsid w:val="30817482"/>
    <w:rsid w:val="30915A7F"/>
    <w:rsid w:val="30A05CC2"/>
    <w:rsid w:val="30D8545C"/>
    <w:rsid w:val="30DD6F16"/>
    <w:rsid w:val="30FA5594"/>
    <w:rsid w:val="30FE7DB5"/>
    <w:rsid w:val="31476A24"/>
    <w:rsid w:val="314825E1"/>
    <w:rsid w:val="3148438F"/>
    <w:rsid w:val="3152197B"/>
    <w:rsid w:val="316210C5"/>
    <w:rsid w:val="316D2C5D"/>
    <w:rsid w:val="31905E79"/>
    <w:rsid w:val="31D326AD"/>
    <w:rsid w:val="32132CAE"/>
    <w:rsid w:val="32250B75"/>
    <w:rsid w:val="3226097E"/>
    <w:rsid w:val="32584212"/>
    <w:rsid w:val="3268280F"/>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B6F0B"/>
    <w:rsid w:val="33FB7DDF"/>
    <w:rsid w:val="341F7742"/>
    <w:rsid w:val="342844A1"/>
    <w:rsid w:val="34394463"/>
    <w:rsid w:val="343E2D6C"/>
    <w:rsid w:val="34403A44"/>
    <w:rsid w:val="34496D9C"/>
    <w:rsid w:val="34594B05"/>
    <w:rsid w:val="34617870"/>
    <w:rsid w:val="349D0E96"/>
    <w:rsid w:val="34C12DD7"/>
    <w:rsid w:val="34C74D53"/>
    <w:rsid w:val="34DC3703"/>
    <w:rsid w:val="34F4459F"/>
    <w:rsid w:val="350B22A4"/>
    <w:rsid w:val="3511441F"/>
    <w:rsid w:val="352B0250"/>
    <w:rsid w:val="35470DB7"/>
    <w:rsid w:val="356B4AF0"/>
    <w:rsid w:val="357379B3"/>
    <w:rsid w:val="35754F59"/>
    <w:rsid w:val="357A11D7"/>
    <w:rsid w:val="357D65D2"/>
    <w:rsid w:val="35A95897"/>
    <w:rsid w:val="35E548A3"/>
    <w:rsid w:val="35F40F8A"/>
    <w:rsid w:val="35F66AB0"/>
    <w:rsid w:val="360F1920"/>
    <w:rsid w:val="361E7F1E"/>
    <w:rsid w:val="362664E5"/>
    <w:rsid w:val="36321AB2"/>
    <w:rsid w:val="36453593"/>
    <w:rsid w:val="3658662E"/>
    <w:rsid w:val="365E28A7"/>
    <w:rsid w:val="365E6403"/>
    <w:rsid w:val="36704F7A"/>
    <w:rsid w:val="369A64A4"/>
    <w:rsid w:val="36A55DE0"/>
    <w:rsid w:val="36A820EB"/>
    <w:rsid w:val="36B349A1"/>
    <w:rsid w:val="36C13E62"/>
    <w:rsid w:val="36CC1BDE"/>
    <w:rsid w:val="36D77E83"/>
    <w:rsid w:val="36EC71A8"/>
    <w:rsid w:val="36EC7EB3"/>
    <w:rsid w:val="36F079A3"/>
    <w:rsid w:val="36FB7674"/>
    <w:rsid w:val="370F0579"/>
    <w:rsid w:val="371C0798"/>
    <w:rsid w:val="372907BF"/>
    <w:rsid w:val="37425D25"/>
    <w:rsid w:val="3744384B"/>
    <w:rsid w:val="37464BE1"/>
    <w:rsid w:val="37667C65"/>
    <w:rsid w:val="376D7A09"/>
    <w:rsid w:val="37757EA8"/>
    <w:rsid w:val="37A95DA4"/>
    <w:rsid w:val="37DA5F5D"/>
    <w:rsid w:val="37DC7F27"/>
    <w:rsid w:val="380065E5"/>
    <w:rsid w:val="3809239F"/>
    <w:rsid w:val="381C47C8"/>
    <w:rsid w:val="382F44FB"/>
    <w:rsid w:val="386341A5"/>
    <w:rsid w:val="38657F1D"/>
    <w:rsid w:val="386D2AA0"/>
    <w:rsid w:val="386E218B"/>
    <w:rsid w:val="388108C3"/>
    <w:rsid w:val="388A7983"/>
    <w:rsid w:val="38995E18"/>
    <w:rsid w:val="389D1465"/>
    <w:rsid w:val="38BE40E6"/>
    <w:rsid w:val="38C70290"/>
    <w:rsid w:val="38CD7870"/>
    <w:rsid w:val="38D34E4A"/>
    <w:rsid w:val="38E86458"/>
    <w:rsid w:val="38EB38F7"/>
    <w:rsid w:val="38EE5026"/>
    <w:rsid w:val="38FA68B7"/>
    <w:rsid w:val="38FC478C"/>
    <w:rsid w:val="390F7E89"/>
    <w:rsid w:val="39202096"/>
    <w:rsid w:val="393015FD"/>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E3914"/>
    <w:rsid w:val="3AC455FA"/>
    <w:rsid w:val="3AC92E49"/>
    <w:rsid w:val="3AE74D28"/>
    <w:rsid w:val="3B09678D"/>
    <w:rsid w:val="3B167A46"/>
    <w:rsid w:val="3B366613"/>
    <w:rsid w:val="3B745AEC"/>
    <w:rsid w:val="3B9C785C"/>
    <w:rsid w:val="3B9D79CE"/>
    <w:rsid w:val="3BA74152"/>
    <w:rsid w:val="3BB23479"/>
    <w:rsid w:val="3BBC771E"/>
    <w:rsid w:val="3BC211E2"/>
    <w:rsid w:val="3BC455CA"/>
    <w:rsid w:val="3BD6632E"/>
    <w:rsid w:val="3BE15B0C"/>
    <w:rsid w:val="3BFA4E20"/>
    <w:rsid w:val="3C0161AE"/>
    <w:rsid w:val="3C1063F2"/>
    <w:rsid w:val="3C1A7270"/>
    <w:rsid w:val="3C56598B"/>
    <w:rsid w:val="3C666012"/>
    <w:rsid w:val="3C81109D"/>
    <w:rsid w:val="3C942B7F"/>
    <w:rsid w:val="3C991F43"/>
    <w:rsid w:val="3CCE0028"/>
    <w:rsid w:val="3CD10EE6"/>
    <w:rsid w:val="3D0575D8"/>
    <w:rsid w:val="3D3305EA"/>
    <w:rsid w:val="3D4C1E8A"/>
    <w:rsid w:val="3D553D9C"/>
    <w:rsid w:val="3D9646D4"/>
    <w:rsid w:val="3D983285"/>
    <w:rsid w:val="3DA80F65"/>
    <w:rsid w:val="3DD25518"/>
    <w:rsid w:val="3E014244"/>
    <w:rsid w:val="3E027FBC"/>
    <w:rsid w:val="3E1026D9"/>
    <w:rsid w:val="3E134ABB"/>
    <w:rsid w:val="3E495BEB"/>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F4CCF"/>
    <w:rsid w:val="3F6E673D"/>
    <w:rsid w:val="3F8D02A9"/>
    <w:rsid w:val="3F9B5FD2"/>
    <w:rsid w:val="3F9F48D4"/>
    <w:rsid w:val="3FA163F2"/>
    <w:rsid w:val="3FAE4C10"/>
    <w:rsid w:val="3FBB48C6"/>
    <w:rsid w:val="3FCC10A8"/>
    <w:rsid w:val="3FDB6D16"/>
    <w:rsid w:val="405A7C3B"/>
    <w:rsid w:val="4061721C"/>
    <w:rsid w:val="406904CE"/>
    <w:rsid w:val="40877F83"/>
    <w:rsid w:val="4097476B"/>
    <w:rsid w:val="409A0B88"/>
    <w:rsid w:val="409B4E84"/>
    <w:rsid w:val="40B60F95"/>
    <w:rsid w:val="40E73B81"/>
    <w:rsid w:val="40FE2CBD"/>
    <w:rsid w:val="40FF6385"/>
    <w:rsid w:val="4109543B"/>
    <w:rsid w:val="41197AF6"/>
    <w:rsid w:val="4135208B"/>
    <w:rsid w:val="414C3749"/>
    <w:rsid w:val="414F18C3"/>
    <w:rsid w:val="41526B64"/>
    <w:rsid w:val="4157061F"/>
    <w:rsid w:val="41601281"/>
    <w:rsid w:val="416E7C67"/>
    <w:rsid w:val="417116E0"/>
    <w:rsid w:val="41BB295C"/>
    <w:rsid w:val="41CF4659"/>
    <w:rsid w:val="41DE3006"/>
    <w:rsid w:val="41E8650E"/>
    <w:rsid w:val="41EE0F83"/>
    <w:rsid w:val="41FB36A0"/>
    <w:rsid w:val="42087E65"/>
    <w:rsid w:val="42192894"/>
    <w:rsid w:val="422449A5"/>
    <w:rsid w:val="422760F2"/>
    <w:rsid w:val="422E137F"/>
    <w:rsid w:val="423170C2"/>
    <w:rsid w:val="426339F7"/>
    <w:rsid w:val="42905B96"/>
    <w:rsid w:val="429D02B3"/>
    <w:rsid w:val="42AD1DC0"/>
    <w:rsid w:val="42B3025B"/>
    <w:rsid w:val="42BD55F2"/>
    <w:rsid w:val="42FA74B4"/>
    <w:rsid w:val="430E7A9A"/>
    <w:rsid w:val="4315253F"/>
    <w:rsid w:val="43182009"/>
    <w:rsid w:val="43397FDC"/>
    <w:rsid w:val="43526E1E"/>
    <w:rsid w:val="435968D0"/>
    <w:rsid w:val="436560E8"/>
    <w:rsid w:val="4379487C"/>
    <w:rsid w:val="43866F99"/>
    <w:rsid w:val="438723AD"/>
    <w:rsid w:val="43994E6F"/>
    <w:rsid w:val="43A01E09"/>
    <w:rsid w:val="43A538C3"/>
    <w:rsid w:val="43B21B3C"/>
    <w:rsid w:val="43C84EED"/>
    <w:rsid w:val="43CC0E50"/>
    <w:rsid w:val="43CD6976"/>
    <w:rsid w:val="43D73A08"/>
    <w:rsid w:val="43D8569B"/>
    <w:rsid w:val="43E363A9"/>
    <w:rsid w:val="43E7452D"/>
    <w:rsid w:val="43F565F9"/>
    <w:rsid w:val="4407792B"/>
    <w:rsid w:val="446327EF"/>
    <w:rsid w:val="448160DE"/>
    <w:rsid w:val="448E6105"/>
    <w:rsid w:val="44990214"/>
    <w:rsid w:val="449A64B2"/>
    <w:rsid w:val="44A1052F"/>
    <w:rsid w:val="44A7032C"/>
    <w:rsid w:val="44C85ABB"/>
    <w:rsid w:val="44D53D34"/>
    <w:rsid w:val="44DC6931"/>
    <w:rsid w:val="44DD0E3B"/>
    <w:rsid w:val="44E623E5"/>
    <w:rsid w:val="44E74A7B"/>
    <w:rsid w:val="45241AFF"/>
    <w:rsid w:val="452F56CC"/>
    <w:rsid w:val="45392515"/>
    <w:rsid w:val="45562AD0"/>
    <w:rsid w:val="45585F0F"/>
    <w:rsid w:val="455C6204"/>
    <w:rsid w:val="45615AF3"/>
    <w:rsid w:val="457A3EE0"/>
    <w:rsid w:val="459A7D41"/>
    <w:rsid w:val="45BB49F3"/>
    <w:rsid w:val="45C53E83"/>
    <w:rsid w:val="45C76EB3"/>
    <w:rsid w:val="45C92771"/>
    <w:rsid w:val="45E83F3B"/>
    <w:rsid w:val="45E85CE9"/>
    <w:rsid w:val="45FD7B64"/>
    <w:rsid w:val="45FE550D"/>
    <w:rsid w:val="46303C37"/>
    <w:rsid w:val="463852FF"/>
    <w:rsid w:val="46A61E2C"/>
    <w:rsid w:val="46AB7B7E"/>
    <w:rsid w:val="46B06807"/>
    <w:rsid w:val="46C027C2"/>
    <w:rsid w:val="46C2653A"/>
    <w:rsid w:val="46F012F9"/>
    <w:rsid w:val="4714323A"/>
    <w:rsid w:val="472B0583"/>
    <w:rsid w:val="472C388B"/>
    <w:rsid w:val="474D674C"/>
    <w:rsid w:val="47A217D6"/>
    <w:rsid w:val="47B84205"/>
    <w:rsid w:val="47C85DD2"/>
    <w:rsid w:val="47D77DC3"/>
    <w:rsid w:val="47EB4A2F"/>
    <w:rsid w:val="47FC30E6"/>
    <w:rsid w:val="4825522B"/>
    <w:rsid w:val="48384D06"/>
    <w:rsid w:val="48537D92"/>
    <w:rsid w:val="487216E8"/>
    <w:rsid w:val="48790E7B"/>
    <w:rsid w:val="489A776F"/>
    <w:rsid w:val="48B33A52"/>
    <w:rsid w:val="48BA13BF"/>
    <w:rsid w:val="48D3302F"/>
    <w:rsid w:val="48DB1977"/>
    <w:rsid w:val="490475FC"/>
    <w:rsid w:val="49117305"/>
    <w:rsid w:val="4916418D"/>
    <w:rsid w:val="49195679"/>
    <w:rsid w:val="491C63D6"/>
    <w:rsid w:val="4936052D"/>
    <w:rsid w:val="493B5AEE"/>
    <w:rsid w:val="49796A18"/>
    <w:rsid w:val="49A5461D"/>
    <w:rsid w:val="49B31D46"/>
    <w:rsid w:val="49BC54C3"/>
    <w:rsid w:val="49D71680"/>
    <w:rsid w:val="49EB552C"/>
    <w:rsid w:val="49EC0F55"/>
    <w:rsid w:val="49ED7D72"/>
    <w:rsid w:val="49F44C5D"/>
    <w:rsid w:val="49F7474D"/>
    <w:rsid w:val="4A0A0924"/>
    <w:rsid w:val="4A2319E6"/>
    <w:rsid w:val="4A2E0DA9"/>
    <w:rsid w:val="4A31720E"/>
    <w:rsid w:val="4A534079"/>
    <w:rsid w:val="4A58168F"/>
    <w:rsid w:val="4A6242BC"/>
    <w:rsid w:val="4A804742"/>
    <w:rsid w:val="4A87456B"/>
    <w:rsid w:val="4A914BA1"/>
    <w:rsid w:val="4A9A58AC"/>
    <w:rsid w:val="4AAE5753"/>
    <w:rsid w:val="4AB443EC"/>
    <w:rsid w:val="4ABB1C1E"/>
    <w:rsid w:val="4ACE235F"/>
    <w:rsid w:val="4AFA44F5"/>
    <w:rsid w:val="4AFA62A3"/>
    <w:rsid w:val="4B06387A"/>
    <w:rsid w:val="4B071B2B"/>
    <w:rsid w:val="4B0E61F2"/>
    <w:rsid w:val="4B1650A7"/>
    <w:rsid w:val="4B1A06F3"/>
    <w:rsid w:val="4B1D4687"/>
    <w:rsid w:val="4B1E3073"/>
    <w:rsid w:val="4B4439C2"/>
    <w:rsid w:val="4B7F2C4C"/>
    <w:rsid w:val="4BA40904"/>
    <w:rsid w:val="4BB548C0"/>
    <w:rsid w:val="4BB74194"/>
    <w:rsid w:val="4C123AC0"/>
    <w:rsid w:val="4C1E238C"/>
    <w:rsid w:val="4C323092"/>
    <w:rsid w:val="4C3434D6"/>
    <w:rsid w:val="4C3951E7"/>
    <w:rsid w:val="4C450D39"/>
    <w:rsid w:val="4C4F68C2"/>
    <w:rsid w:val="4C803B73"/>
    <w:rsid w:val="4C891FD4"/>
    <w:rsid w:val="4CDB65A8"/>
    <w:rsid w:val="4CE21189"/>
    <w:rsid w:val="4CF0341D"/>
    <w:rsid w:val="4CF65E74"/>
    <w:rsid w:val="4CFB4554"/>
    <w:rsid w:val="4D292E6F"/>
    <w:rsid w:val="4D471547"/>
    <w:rsid w:val="4D551EB6"/>
    <w:rsid w:val="4D5679DC"/>
    <w:rsid w:val="4D662315"/>
    <w:rsid w:val="4D6C7200"/>
    <w:rsid w:val="4D8D78A2"/>
    <w:rsid w:val="4DBC3CE3"/>
    <w:rsid w:val="4DC82688"/>
    <w:rsid w:val="4DCC3E12"/>
    <w:rsid w:val="4DEA7686"/>
    <w:rsid w:val="4E3715BC"/>
    <w:rsid w:val="4E3C5889"/>
    <w:rsid w:val="4E4446C6"/>
    <w:rsid w:val="4E675DBB"/>
    <w:rsid w:val="4E6D1482"/>
    <w:rsid w:val="4E834801"/>
    <w:rsid w:val="4E8428DD"/>
    <w:rsid w:val="4E865DE0"/>
    <w:rsid w:val="4EA63FF0"/>
    <w:rsid w:val="4EB26CF6"/>
    <w:rsid w:val="4EB5692F"/>
    <w:rsid w:val="4EC05306"/>
    <w:rsid w:val="4ECB38F5"/>
    <w:rsid w:val="4ED82D9F"/>
    <w:rsid w:val="4EE96D5A"/>
    <w:rsid w:val="4F082F58"/>
    <w:rsid w:val="4F103949"/>
    <w:rsid w:val="4F22226C"/>
    <w:rsid w:val="4F3B332E"/>
    <w:rsid w:val="4F47041D"/>
    <w:rsid w:val="4F4F36BF"/>
    <w:rsid w:val="4F6273C0"/>
    <w:rsid w:val="4F660E4F"/>
    <w:rsid w:val="4F6E725F"/>
    <w:rsid w:val="4F806F93"/>
    <w:rsid w:val="4F834330"/>
    <w:rsid w:val="4F894099"/>
    <w:rsid w:val="4F8F40B1"/>
    <w:rsid w:val="4F945244"/>
    <w:rsid w:val="4F9D5D96"/>
    <w:rsid w:val="4FBB7FCB"/>
    <w:rsid w:val="4FBF3F5F"/>
    <w:rsid w:val="4FDF015D"/>
    <w:rsid w:val="4FE70DC0"/>
    <w:rsid w:val="4FF84D7B"/>
    <w:rsid w:val="50047552"/>
    <w:rsid w:val="50074FD7"/>
    <w:rsid w:val="502838B2"/>
    <w:rsid w:val="503E30D6"/>
    <w:rsid w:val="50476006"/>
    <w:rsid w:val="505714FE"/>
    <w:rsid w:val="506A2AFE"/>
    <w:rsid w:val="50722D7F"/>
    <w:rsid w:val="50772144"/>
    <w:rsid w:val="50940F47"/>
    <w:rsid w:val="50B463F5"/>
    <w:rsid w:val="50BB2978"/>
    <w:rsid w:val="512E590A"/>
    <w:rsid w:val="513D2404"/>
    <w:rsid w:val="51454BE3"/>
    <w:rsid w:val="516721B8"/>
    <w:rsid w:val="517448D5"/>
    <w:rsid w:val="51D707EB"/>
    <w:rsid w:val="51EB1CF5"/>
    <w:rsid w:val="520A1676"/>
    <w:rsid w:val="520E4D2A"/>
    <w:rsid w:val="52151C14"/>
    <w:rsid w:val="521F6F37"/>
    <w:rsid w:val="522307D5"/>
    <w:rsid w:val="52470CFC"/>
    <w:rsid w:val="524B7D2C"/>
    <w:rsid w:val="524F46D7"/>
    <w:rsid w:val="525766D1"/>
    <w:rsid w:val="52636E23"/>
    <w:rsid w:val="528648C0"/>
    <w:rsid w:val="528A2445"/>
    <w:rsid w:val="528F4A01"/>
    <w:rsid w:val="52952D55"/>
    <w:rsid w:val="52972F71"/>
    <w:rsid w:val="529E60AD"/>
    <w:rsid w:val="52A87A96"/>
    <w:rsid w:val="52B458D1"/>
    <w:rsid w:val="52BC4D48"/>
    <w:rsid w:val="52C30B5E"/>
    <w:rsid w:val="52E26189"/>
    <w:rsid w:val="52EF3659"/>
    <w:rsid w:val="53081779"/>
    <w:rsid w:val="530F6FAB"/>
    <w:rsid w:val="53356266"/>
    <w:rsid w:val="533C61D9"/>
    <w:rsid w:val="53534E74"/>
    <w:rsid w:val="536E3CD2"/>
    <w:rsid w:val="539F3574"/>
    <w:rsid w:val="53A019B1"/>
    <w:rsid w:val="53A21BCD"/>
    <w:rsid w:val="53B06098"/>
    <w:rsid w:val="53BB39F5"/>
    <w:rsid w:val="53C71C72"/>
    <w:rsid w:val="53E1503E"/>
    <w:rsid w:val="53E2021C"/>
    <w:rsid w:val="53EB70D0"/>
    <w:rsid w:val="53FF0DCE"/>
    <w:rsid w:val="541008E5"/>
    <w:rsid w:val="543459E1"/>
    <w:rsid w:val="545B54D4"/>
    <w:rsid w:val="54684BC5"/>
    <w:rsid w:val="549571B5"/>
    <w:rsid w:val="549A4653"/>
    <w:rsid w:val="54BB4DCB"/>
    <w:rsid w:val="54C16083"/>
    <w:rsid w:val="54C46B9F"/>
    <w:rsid w:val="54F62A99"/>
    <w:rsid w:val="54FC257C"/>
    <w:rsid w:val="55077788"/>
    <w:rsid w:val="55452810"/>
    <w:rsid w:val="55482300"/>
    <w:rsid w:val="554A3CC0"/>
    <w:rsid w:val="554D1082"/>
    <w:rsid w:val="555B0286"/>
    <w:rsid w:val="5579070C"/>
    <w:rsid w:val="557E0DDE"/>
    <w:rsid w:val="558F6EA7"/>
    <w:rsid w:val="55933D75"/>
    <w:rsid w:val="559B6E05"/>
    <w:rsid w:val="559C3120"/>
    <w:rsid w:val="55A439DB"/>
    <w:rsid w:val="55C6154B"/>
    <w:rsid w:val="55EA33B8"/>
    <w:rsid w:val="55EF09CE"/>
    <w:rsid w:val="55EF2E09"/>
    <w:rsid w:val="55F304BE"/>
    <w:rsid w:val="561D2654"/>
    <w:rsid w:val="565C6063"/>
    <w:rsid w:val="566E5D97"/>
    <w:rsid w:val="568C4D64"/>
    <w:rsid w:val="569972B8"/>
    <w:rsid w:val="56A30136"/>
    <w:rsid w:val="56AB2B47"/>
    <w:rsid w:val="56B25162"/>
    <w:rsid w:val="56B27BF3"/>
    <w:rsid w:val="56BB45D7"/>
    <w:rsid w:val="56BE0ACC"/>
    <w:rsid w:val="56D46542"/>
    <w:rsid w:val="56DE4CCA"/>
    <w:rsid w:val="56DF2712"/>
    <w:rsid w:val="56F24C1A"/>
    <w:rsid w:val="571E18C6"/>
    <w:rsid w:val="572953FE"/>
    <w:rsid w:val="573568B4"/>
    <w:rsid w:val="5737262D"/>
    <w:rsid w:val="573C0566"/>
    <w:rsid w:val="573C40E7"/>
    <w:rsid w:val="574C0B47"/>
    <w:rsid w:val="57525385"/>
    <w:rsid w:val="57811AFA"/>
    <w:rsid w:val="57B57870"/>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65757"/>
    <w:rsid w:val="5A3D7F5A"/>
    <w:rsid w:val="5A4A08C9"/>
    <w:rsid w:val="5A582D49"/>
    <w:rsid w:val="5A9A1850"/>
    <w:rsid w:val="5AA04BD7"/>
    <w:rsid w:val="5AC661A1"/>
    <w:rsid w:val="5ADD33A9"/>
    <w:rsid w:val="5AE66D32"/>
    <w:rsid w:val="5AE824B9"/>
    <w:rsid w:val="5AED7BD2"/>
    <w:rsid w:val="5AFA5E4B"/>
    <w:rsid w:val="5B3710B2"/>
    <w:rsid w:val="5B6B6D49"/>
    <w:rsid w:val="5B8147BE"/>
    <w:rsid w:val="5BC07095"/>
    <w:rsid w:val="5BC8608D"/>
    <w:rsid w:val="5BCA4C47"/>
    <w:rsid w:val="5C292E8C"/>
    <w:rsid w:val="5C295FAD"/>
    <w:rsid w:val="5C2A5466"/>
    <w:rsid w:val="5C422212"/>
    <w:rsid w:val="5C882985"/>
    <w:rsid w:val="5CAC586B"/>
    <w:rsid w:val="5CBD5382"/>
    <w:rsid w:val="5CE13766"/>
    <w:rsid w:val="5CE24DE9"/>
    <w:rsid w:val="5D302299"/>
    <w:rsid w:val="5D443CF5"/>
    <w:rsid w:val="5D511015"/>
    <w:rsid w:val="5D6B1282"/>
    <w:rsid w:val="5D6E585A"/>
    <w:rsid w:val="5D9E1657"/>
    <w:rsid w:val="5DB16D35"/>
    <w:rsid w:val="5DF96D35"/>
    <w:rsid w:val="5E3756F2"/>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BD2B20"/>
    <w:rsid w:val="5FC073F7"/>
    <w:rsid w:val="5FDA0D11"/>
    <w:rsid w:val="5FF92B75"/>
    <w:rsid w:val="602D6E28"/>
    <w:rsid w:val="60365B77"/>
    <w:rsid w:val="603E4740"/>
    <w:rsid w:val="60511E26"/>
    <w:rsid w:val="60811560"/>
    <w:rsid w:val="60870181"/>
    <w:rsid w:val="608A1A1F"/>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CC5103"/>
    <w:rsid w:val="61D84114"/>
    <w:rsid w:val="61DA7EEA"/>
    <w:rsid w:val="61F95FFD"/>
    <w:rsid w:val="62465E1A"/>
    <w:rsid w:val="62773DC1"/>
    <w:rsid w:val="629372B1"/>
    <w:rsid w:val="62A0266C"/>
    <w:rsid w:val="62A04430"/>
    <w:rsid w:val="62AD77C6"/>
    <w:rsid w:val="62BA62C6"/>
    <w:rsid w:val="62C03E1D"/>
    <w:rsid w:val="62DB2A06"/>
    <w:rsid w:val="62EB6652"/>
    <w:rsid w:val="62F12229"/>
    <w:rsid w:val="62FA7330"/>
    <w:rsid w:val="62FF69BC"/>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F1CFA"/>
    <w:rsid w:val="64A532CB"/>
    <w:rsid w:val="64B90B25"/>
    <w:rsid w:val="64D15E6F"/>
    <w:rsid w:val="64D31856"/>
    <w:rsid w:val="64E7315F"/>
    <w:rsid w:val="64F733FB"/>
    <w:rsid w:val="65056FC8"/>
    <w:rsid w:val="650D2C1F"/>
    <w:rsid w:val="652F0DDD"/>
    <w:rsid w:val="6546685C"/>
    <w:rsid w:val="655676A2"/>
    <w:rsid w:val="65817895"/>
    <w:rsid w:val="659A6BA8"/>
    <w:rsid w:val="65BA2DBD"/>
    <w:rsid w:val="65BA5A0A"/>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503DB3"/>
    <w:rsid w:val="68606DD4"/>
    <w:rsid w:val="686F7E78"/>
    <w:rsid w:val="689A0C6D"/>
    <w:rsid w:val="68A47FBA"/>
    <w:rsid w:val="68A67612"/>
    <w:rsid w:val="68AA6F4E"/>
    <w:rsid w:val="691661FC"/>
    <w:rsid w:val="693019AE"/>
    <w:rsid w:val="695E1C9B"/>
    <w:rsid w:val="69606DFB"/>
    <w:rsid w:val="696574CD"/>
    <w:rsid w:val="696841BF"/>
    <w:rsid w:val="697B284D"/>
    <w:rsid w:val="69842151"/>
    <w:rsid w:val="69A6408C"/>
    <w:rsid w:val="69C621A4"/>
    <w:rsid w:val="69C7293C"/>
    <w:rsid w:val="69D16911"/>
    <w:rsid w:val="69F12FFD"/>
    <w:rsid w:val="6A175A20"/>
    <w:rsid w:val="6A29038F"/>
    <w:rsid w:val="6A55309E"/>
    <w:rsid w:val="6A6E55CD"/>
    <w:rsid w:val="6A70612A"/>
    <w:rsid w:val="6A707ED8"/>
    <w:rsid w:val="6A7663DB"/>
    <w:rsid w:val="6A8958E2"/>
    <w:rsid w:val="6AC05EC9"/>
    <w:rsid w:val="6ACD0E86"/>
    <w:rsid w:val="6AD06BC8"/>
    <w:rsid w:val="6AD227CD"/>
    <w:rsid w:val="6AD71D05"/>
    <w:rsid w:val="6AF01018"/>
    <w:rsid w:val="6B113469"/>
    <w:rsid w:val="6B273AED"/>
    <w:rsid w:val="6B2A452A"/>
    <w:rsid w:val="6B2D2590"/>
    <w:rsid w:val="6B3929BF"/>
    <w:rsid w:val="6B427AC6"/>
    <w:rsid w:val="6B623CC4"/>
    <w:rsid w:val="6B99520C"/>
    <w:rsid w:val="6BA240C1"/>
    <w:rsid w:val="6BA77929"/>
    <w:rsid w:val="6BAC13E3"/>
    <w:rsid w:val="6BB87D88"/>
    <w:rsid w:val="6BC01404"/>
    <w:rsid w:val="6BC01E1C"/>
    <w:rsid w:val="6BF012D0"/>
    <w:rsid w:val="6C0C1BDA"/>
    <w:rsid w:val="6C0D620F"/>
    <w:rsid w:val="6C144961"/>
    <w:rsid w:val="6C3D028D"/>
    <w:rsid w:val="6C9B47AC"/>
    <w:rsid w:val="6CA152AA"/>
    <w:rsid w:val="6CCC3C0D"/>
    <w:rsid w:val="6CCD5BB6"/>
    <w:rsid w:val="6CF941B4"/>
    <w:rsid w:val="6D301BA0"/>
    <w:rsid w:val="6D401DE3"/>
    <w:rsid w:val="6D763A57"/>
    <w:rsid w:val="6DB54BAC"/>
    <w:rsid w:val="6DBD5E96"/>
    <w:rsid w:val="6DE62BCC"/>
    <w:rsid w:val="6DE74955"/>
    <w:rsid w:val="6DE76703"/>
    <w:rsid w:val="6DE803B4"/>
    <w:rsid w:val="6DF05D55"/>
    <w:rsid w:val="6DF47B59"/>
    <w:rsid w:val="6DFB3020"/>
    <w:rsid w:val="6E076DA5"/>
    <w:rsid w:val="6E16325A"/>
    <w:rsid w:val="6E166FE8"/>
    <w:rsid w:val="6E1F1AF8"/>
    <w:rsid w:val="6E6E0008"/>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1E2CFF"/>
    <w:rsid w:val="702F613F"/>
    <w:rsid w:val="70380151"/>
    <w:rsid w:val="703F09D9"/>
    <w:rsid w:val="704C0A9F"/>
    <w:rsid w:val="706C1141"/>
    <w:rsid w:val="707B3132"/>
    <w:rsid w:val="709D1572"/>
    <w:rsid w:val="70AB5F1B"/>
    <w:rsid w:val="70D32F6E"/>
    <w:rsid w:val="70D679F6"/>
    <w:rsid w:val="70F33611"/>
    <w:rsid w:val="71010D74"/>
    <w:rsid w:val="71153587"/>
    <w:rsid w:val="711A294B"/>
    <w:rsid w:val="712944B7"/>
    <w:rsid w:val="71347EB1"/>
    <w:rsid w:val="7141612A"/>
    <w:rsid w:val="71561459"/>
    <w:rsid w:val="71C56E45"/>
    <w:rsid w:val="71D376CA"/>
    <w:rsid w:val="71D63066"/>
    <w:rsid w:val="71E80C9B"/>
    <w:rsid w:val="72040888"/>
    <w:rsid w:val="721909E8"/>
    <w:rsid w:val="72693B8A"/>
    <w:rsid w:val="726E06C3"/>
    <w:rsid w:val="72AE7CC0"/>
    <w:rsid w:val="72B017B9"/>
    <w:rsid w:val="72C66AB0"/>
    <w:rsid w:val="72CC5EC7"/>
    <w:rsid w:val="733E0A5D"/>
    <w:rsid w:val="73497518"/>
    <w:rsid w:val="735A224E"/>
    <w:rsid w:val="73655FDF"/>
    <w:rsid w:val="736A5E0C"/>
    <w:rsid w:val="73764465"/>
    <w:rsid w:val="73BA21C4"/>
    <w:rsid w:val="73C372CA"/>
    <w:rsid w:val="73DA064A"/>
    <w:rsid w:val="73EF6CC7"/>
    <w:rsid w:val="742B4AA4"/>
    <w:rsid w:val="74B530B7"/>
    <w:rsid w:val="74B66E2F"/>
    <w:rsid w:val="74D774D1"/>
    <w:rsid w:val="750556C0"/>
    <w:rsid w:val="750F133E"/>
    <w:rsid w:val="751B4EE4"/>
    <w:rsid w:val="75232716"/>
    <w:rsid w:val="753D12FE"/>
    <w:rsid w:val="75A1188D"/>
    <w:rsid w:val="75AB270C"/>
    <w:rsid w:val="75AC08B9"/>
    <w:rsid w:val="75E33C54"/>
    <w:rsid w:val="76191423"/>
    <w:rsid w:val="761C423F"/>
    <w:rsid w:val="76314486"/>
    <w:rsid w:val="76366479"/>
    <w:rsid w:val="764A782F"/>
    <w:rsid w:val="764F3097"/>
    <w:rsid w:val="768B2625"/>
    <w:rsid w:val="769D3E02"/>
    <w:rsid w:val="76C07AF1"/>
    <w:rsid w:val="76D21CDD"/>
    <w:rsid w:val="76E40345"/>
    <w:rsid w:val="76E576A7"/>
    <w:rsid w:val="76F105F2"/>
    <w:rsid w:val="76FF2D0F"/>
    <w:rsid w:val="77256A29"/>
    <w:rsid w:val="77784870"/>
    <w:rsid w:val="7793136C"/>
    <w:rsid w:val="77972F48"/>
    <w:rsid w:val="77A85521"/>
    <w:rsid w:val="77B54A47"/>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294073"/>
    <w:rsid w:val="793F5645"/>
    <w:rsid w:val="795D46BF"/>
    <w:rsid w:val="797F1EE5"/>
    <w:rsid w:val="7997722F"/>
    <w:rsid w:val="79BC5254"/>
    <w:rsid w:val="79C97604"/>
    <w:rsid w:val="79D93106"/>
    <w:rsid w:val="79E32474"/>
    <w:rsid w:val="79E461EC"/>
    <w:rsid w:val="79EE5F19"/>
    <w:rsid w:val="79F24E5C"/>
    <w:rsid w:val="7A13262E"/>
    <w:rsid w:val="7A5B654D"/>
    <w:rsid w:val="7A7255A6"/>
    <w:rsid w:val="7A7430CC"/>
    <w:rsid w:val="7A837A68"/>
    <w:rsid w:val="7A861051"/>
    <w:rsid w:val="7A9C0875"/>
    <w:rsid w:val="7AB279FF"/>
    <w:rsid w:val="7ABA6CB0"/>
    <w:rsid w:val="7AD16771"/>
    <w:rsid w:val="7ADE009E"/>
    <w:rsid w:val="7AEC0927"/>
    <w:rsid w:val="7AFE2227"/>
    <w:rsid w:val="7B02692A"/>
    <w:rsid w:val="7B032256"/>
    <w:rsid w:val="7B1D62C4"/>
    <w:rsid w:val="7B203254"/>
    <w:rsid w:val="7B3A5D21"/>
    <w:rsid w:val="7B413260"/>
    <w:rsid w:val="7B54536C"/>
    <w:rsid w:val="7B7122A7"/>
    <w:rsid w:val="7B784585"/>
    <w:rsid w:val="7B7D06A6"/>
    <w:rsid w:val="7B9C7EA8"/>
    <w:rsid w:val="7BA21EBB"/>
    <w:rsid w:val="7BA908FD"/>
    <w:rsid w:val="7BB07361"/>
    <w:rsid w:val="7BBB10FB"/>
    <w:rsid w:val="7BCC6F38"/>
    <w:rsid w:val="7C246D74"/>
    <w:rsid w:val="7C541407"/>
    <w:rsid w:val="7C8F68E3"/>
    <w:rsid w:val="7C9725F4"/>
    <w:rsid w:val="7C9932BE"/>
    <w:rsid w:val="7CDE0A96"/>
    <w:rsid w:val="7CFE77F1"/>
    <w:rsid w:val="7D0A03FB"/>
    <w:rsid w:val="7D44147C"/>
    <w:rsid w:val="7D6C09D3"/>
    <w:rsid w:val="7D6F67DE"/>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E7398F"/>
    <w:rsid w:val="7EF173E1"/>
    <w:rsid w:val="7EFD28DC"/>
    <w:rsid w:val="7F04261A"/>
    <w:rsid w:val="7F1135E0"/>
    <w:rsid w:val="7F2B2DE4"/>
    <w:rsid w:val="7F395731"/>
    <w:rsid w:val="7F3D2627"/>
    <w:rsid w:val="7F645025"/>
    <w:rsid w:val="7F6E2303"/>
    <w:rsid w:val="7F6F1448"/>
    <w:rsid w:val="7F833A63"/>
    <w:rsid w:val="7F857B2A"/>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28092</Words>
  <Characters>30137</Characters>
  <Lines>683</Lines>
  <Paragraphs>192</Paragraphs>
  <TotalTime>11</TotalTime>
  <ScaleCrop>false</ScaleCrop>
  <LinksUpToDate>false</LinksUpToDate>
  <CharactersWithSpaces>30623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2026-04-22T04:41:22Z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