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A0318">
      <w:pPr>
        <w:pStyle w:val="3"/>
        <w:spacing w:line="266" w:lineRule="auto"/>
      </w:pPr>
    </w:p>
    <w:p w14:paraId="6E5EB3D0">
      <w:pPr>
        <w:jc w:val="both"/>
        <w:rPr>
          <w:rFonts w:hint="eastAsia" w:ascii="宋体" w:hAnsi="宋体" w:cs="宋体"/>
          <w:b w:val="0"/>
          <w:bCs w:val="0"/>
          <w:sz w:val="56"/>
          <w:szCs w:val="56"/>
        </w:rPr>
      </w:pPr>
    </w:p>
    <w:p w14:paraId="480AED7F">
      <w:pPr>
        <w:pStyle w:val="3"/>
        <w:jc w:val="center"/>
        <w:rPr>
          <w:rFonts w:hint="eastAsia" w:ascii="宋体" w:hAnsi="宋体" w:cs="宋体"/>
          <w:b/>
          <w:bCs/>
          <w:sz w:val="56"/>
          <w:szCs w:val="56"/>
          <w:lang w:val="en-US" w:eastAsia="zh-CN"/>
        </w:rPr>
      </w:pPr>
      <w:r>
        <w:rPr>
          <w:rFonts w:hint="eastAsia" w:ascii="宋体" w:hAnsi="宋体" w:cs="宋体"/>
          <w:b/>
          <w:bCs/>
          <w:sz w:val="56"/>
          <w:szCs w:val="56"/>
          <w:lang w:val="en-US" w:eastAsia="zh-CN"/>
        </w:rPr>
        <w:t>汾阳市2026年水肥一体化滴灌巩固工程</w:t>
      </w:r>
    </w:p>
    <w:p w14:paraId="3A31F046">
      <w:pPr>
        <w:pStyle w:val="3"/>
        <w:jc w:val="center"/>
        <w:rPr>
          <w:rFonts w:hint="eastAsia" w:eastAsia="宋体"/>
          <w:lang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项目编号：1411822026ATP00080</w:t>
      </w:r>
      <w:r>
        <w:rPr>
          <w:rFonts w:hint="eastAsia" w:asciiTheme="minorEastAsia" w:hAnsiTheme="minorEastAsia" w:eastAsiaTheme="minorEastAsia" w:cstheme="minorEastAsia"/>
          <w:b/>
          <w:bCs/>
          <w:sz w:val="24"/>
          <w:szCs w:val="24"/>
          <w:lang w:eastAsia="zh-CN"/>
        </w:rPr>
        <w:t>）</w:t>
      </w:r>
    </w:p>
    <w:p w14:paraId="511A05F4">
      <w:pPr>
        <w:rPr>
          <w:rFonts w:hint="eastAsia"/>
        </w:rPr>
      </w:pPr>
    </w:p>
    <w:p w14:paraId="4987ABDA">
      <w:pPr>
        <w:pStyle w:val="3"/>
        <w:rPr>
          <w:rFonts w:hint="eastAsia"/>
        </w:rPr>
      </w:pPr>
    </w:p>
    <w:p w14:paraId="034D54B2">
      <w:pPr>
        <w:pStyle w:val="4"/>
        <w:rPr>
          <w:rFonts w:hint="eastAsia"/>
        </w:rPr>
      </w:pPr>
    </w:p>
    <w:p w14:paraId="05E4413F">
      <w:pPr>
        <w:rPr>
          <w:rFonts w:hint="eastAsia"/>
        </w:rPr>
      </w:pPr>
    </w:p>
    <w:p w14:paraId="6FC45410">
      <w:pPr>
        <w:rPr>
          <w:rFonts w:hint="eastAsia"/>
        </w:rPr>
      </w:pPr>
    </w:p>
    <w:p w14:paraId="08D7DA30">
      <w:pPr>
        <w:rPr>
          <w:rFonts w:hint="eastAsia"/>
        </w:rPr>
      </w:pPr>
    </w:p>
    <w:p w14:paraId="42E238F7">
      <w:pPr>
        <w:rPr>
          <w:rFonts w:hint="eastAsia"/>
        </w:rPr>
      </w:pPr>
    </w:p>
    <w:p w14:paraId="58A147B9">
      <w:pPr>
        <w:rPr>
          <w:rFonts w:hint="eastAsia"/>
        </w:rPr>
      </w:pPr>
    </w:p>
    <w:p w14:paraId="17E11D6B">
      <w:pPr>
        <w:rPr>
          <w:rFonts w:hint="eastAsia"/>
        </w:rPr>
      </w:pPr>
    </w:p>
    <w:p w14:paraId="1AE0A12B">
      <w:pPr>
        <w:rPr>
          <w:rFonts w:hint="eastAsia"/>
        </w:rPr>
      </w:pPr>
    </w:p>
    <w:p w14:paraId="3E917BA3">
      <w:pPr>
        <w:rPr>
          <w:rFonts w:hint="eastAsia"/>
        </w:rPr>
      </w:pPr>
    </w:p>
    <w:p w14:paraId="451DB315">
      <w:pPr>
        <w:pStyle w:val="3"/>
        <w:rPr>
          <w:rFonts w:hint="eastAsia"/>
        </w:rPr>
      </w:pPr>
    </w:p>
    <w:p w14:paraId="4A163F72">
      <w:pPr>
        <w:jc w:val="center"/>
        <w:rPr>
          <w:rFonts w:hint="eastAsia" w:ascii="宋体" w:hAnsi="宋体" w:cs="宋体"/>
          <w:b/>
          <w:bCs/>
          <w:sz w:val="72"/>
          <w:szCs w:val="72"/>
        </w:rPr>
      </w:pPr>
      <w:r>
        <w:rPr>
          <w:rFonts w:hint="eastAsia" w:ascii="宋体" w:hAnsi="宋体" w:cs="宋体"/>
          <w:b/>
          <w:bCs/>
          <w:sz w:val="72"/>
          <w:szCs w:val="72"/>
          <w:lang w:val="en-US" w:eastAsia="zh-CN"/>
        </w:rPr>
        <w:t>竞争性谈判</w:t>
      </w:r>
      <w:r>
        <w:rPr>
          <w:rFonts w:hint="eastAsia" w:ascii="宋体" w:hAnsi="宋体" w:cs="宋体"/>
          <w:b/>
          <w:bCs/>
          <w:sz w:val="72"/>
          <w:szCs w:val="72"/>
        </w:rPr>
        <w:t>采购文件</w:t>
      </w:r>
    </w:p>
    <w:p w14:paraId="323EB61F">
      <w:pPr>
        <w:bidi w:val="0"/>
        <w:rPr>
          <w:rFonts w:hint="eastAsia"/>
        </w:rPr>
      </w:pPr>
    </w:p>
    <w:p w14:paraId="55B3BCAD">
      <w:pPr>
        <w:bidi w:val="0"/>
        <w:rPr>
          <w:rFonts w:hint="eastAsia"/>
        </w:rPr>
      </w:pPr>
    </w:p>
    <w:p w14:paraId="0F6D12B6">
      <w:pPr>
        <w:bidi w:val="0"/>
        <w:rPr>
          <w:rFonts w:hint="eastAsia"/>
        </w:rPr>
      </w:pPr>
    </w:p>
    <w:p w14:paraId="0F2AD617">
      <w:pPr>
        <w:bidi w:val="0"/>
        <w:rPr>
          <w:rFonts w:hint="eastAsia"/>
        </w:rPr>
      </w:pPr>
    </w:p>
    <w:p w14:paraId="3CCD2C65">
      <w:pPr>
        <w:bidi w:val="0"/>
        <w:rPr>
          <w:rFonts w:hint="eastAsia"/>
        </w:rPr>
      </w:pPr>
    </w:p>
    <w:p w14:paraId="3234830B">
      <w:pPr>
        <w:bidi w:val="0"/>
        <w:rPr>
          <w:rFonts w:hint="eastAsia"/>
        </w:rPr>
      </w:pPr>
    </w:p>
    <w:p w14:paraId="5BAB3DA0">
      <w:pPr>
        <w:bidi w:val="0"/>
        <w:rPr>
          <w:rFonts w:hint="eastAsia"/>
        </w:rPr>
      </w:pPr>
    </w:p>
    <w:p w14:paraId="7BE74D26">
      <w:pPr>
        <w:bidi w:val="0"/>
        <w:rPr>
          <w:rFonts w:hint="eastAsia"/>
        </w:rPr>
      </w:pPr>
    </w:p>
    <w:p w14:paraId="4ACFBEA8">
      <w:pPr>
        <w:bidi w:val="0"/>
        <w:rPr>
          <w:rFonts w:hint="eastAsia"/>
        </w:rPr>
      </w:pPr>
    </w:p>
    <w:p w14:paraId="1682BDA9">
      <w:pPr>
        <w:bidi w:val="0"/>
        <w:rPr>
          <w:rFonts w:hint="eastAsia"/>
        </w:rPr>
      </w:pPr>
    </w:p>
    <w:p w14:paraId="45BCF5BE">
      <w:pPr>
        <w:bidi w:val="0"/>
        <w:rPr>
          <w:rFonts w:hint="eastAsia"/>
        </w:rPr>
      </w:pPr>
    </w:p>
    <w:p w14:paraId="38048D4F">
      <w:pPr>
        <w:pStyle w:val="3"/>
        <w:rPr>
          <w:rFonts w:hint="eastAsia" w:ascii="宋体" w:hAnsi="宋体" w:cs="宋体"/>
          <w:b/>
          <w:sz w:val="32"/>
          <w:szCs w:val="32"/>
        </w:rPr>
      </w:pPr>
    </w:p>
    <w:p w14:paraId="01AF9C28">
      <w:pPr>
        <w:rPr>
          <w:rFonts w:hint="eastAsia" w:ascii="宋体" w:hAnsi="宋体" w:cs="宋体"/>
          <w:b/>
          <w:sz w:val="32"/>
          <w:szCs w:val="32"/>
        </w:rPr>
      </w:pPr>
    </w:p>
    <w:p w14:paraId="749D18B2">
      <w:pPr>
        <w:pStyle w:val="3"/>
        <w:rPr>
          <w:rFonts w:hint="eastAsia"/>
        </w:rPr>
      </w:pPr>
    </w:p>
    <w:p w14:paraId="4F1C6DC6">
      <w:pPr>
        <w:keepNext w:val="0"/>
        <w:keepLines w:val="0"/>
        <w:pageBreakBefore w:val="0"/>
        <w:widowControl w:val="0"/>
        <w:tabs>
          <w:tab w:val="left" w:pos="2070"/>
          <w:tab w:val="center" w:pos="4365"/>
        </w:tabs>
        <w:kinsoku/>
        <w:wordWrap/>
        <w:overflowPunct/>
        <w:topLinePunct w:val="0"/>
        <w:autoSpaceDE/>
        <w:autoSpaceDN/>
        <w:bidi w:val="0"/>
        <w:adjustRightInd/>
        <w:snapToGrid w:val="0"/>
        <w:spacing w:line="480" w:lineRule="auto"/>
        <w:ind w:firstLine="1441" w:firstLineChars="400"/>
        <w:jc w:val="both"/>
        <w:textAlignment w:val="auto"/>
        <w:rPr>
          <w:rFonts w:hint="default" w:ascii="宋体" w:hAnsi="宋体" w:eastAsia="宋体" w:cs="宋体"/>
          <w:b/>
          <w:bCs/>
          <w:spacing w:val="20"/>
          <w:sz w:val="32"/>
          <w:szCs w:val="32"/>
          <w:lang w:val="en-US" w:eastAsia="zh-CN"/>
        </w:rPr>
      </w:pPr>
      <w:r>
        <w:rPr>
          <w:rFonts w:hint="eastAsia" w:ascii="宋体" w:hAnsi="宋体" w:cs="宋体"/>
          <w:b/>
          <w:bCs/>
          <w:spacing w:val="20"/>
          <w:sz w:val="32"/>
          <w:szCs w:val="32"/>
        </w:rPr>
        <w:t>采</w:t>
      </w:r>
      <w:r>
        <w:rPr>
          <w:rFonts w:hint="eastAsia" w:ascii="宋体" w:hAnsi="宋体" w:eastAsia="宋体" w:cs="宋体"/>
          <w:b/>
          <w:bCs/>
          <w:spacing w:val="20"/>
          <w:sz w:val="32"/>
          <w:szCs w:val="32"/>
          <w:lang w:val="en-US" w:eastAsia="zh-CN"/>
        </w:rPr>
        <w:t xml:space="preserve"> </w:t>
      </w:r>
      <w:r>
        <w:rPr>
          <w:rFonts w:hint="eastAsia" w:ascii="宋体" w:hAnsi="宋体" w:cs="宋体"/>
          <w:b/>
          <w:bCs/>
          <w:spacing w:val="20"/>
          <w:sz w:val="32"/>
          <w:szCs w:val="32"/>
          <w:lang w:val="en-US" w:eastAsia="zh-CN"/>
        </w:rPr>
        <w:t xml:space="preserve"> </w:t>
      </w:r>
      <w:r>
        <w:rPr>
          <w:rFonts w:hint="eastAsia" w:ascii="宋体" w:hAnsi="宋体" w:cs="宋体"/>
          <w:b/>
          <w:bCs/>
          <w:spacing w:val="20"/>
          <w:sz w:val="32"/>
          <w:szCs w:val="32"/>
        </w:rPr>
        <w:t>购</w:t>
      </w:r>
      <w:r>
        <w:rPr>
          <w:rFonts w:hint="eastAsia" w:ascii="宋体" w:hAnsi="宋体" w:eastAsia="宋体" w:cs="宋体"/>
          <w:b/>
          <w:bCs/>
          <w:spacing w:val="20"/>
          <w:sz w:val="32"/>
          <w:szCs w:val="32"/>
          <w:lang w:val="en-US" w:eastAsia="zh-CN"/>
        </w:rPr>
        <w:t xml:space="preserve"> </w:t>
      </w:r>
      <w:r>
        <w:rPr>
          <w:rFonts w:hint="eastAsia" w:ascii="宋体" w:hAnsi="宋体" w:cs="宋体"/>
          <w:b/>
          <w:bCs/>
          <w:spacing w:val="20"/>
          <w:sz w:val="32"/>
          <w:szCs w:val="32"/>
          <w:lang w:val="en-US" w:eastAsia="zh-CN"/>
        </w:rPr>
        <w:t xml:space="preserve"> </w:t>
      </w:r>
      <w:r>
        <w:rPr>
          <w:rFonts w:hint="eastAsia" w:ascii="宋体" w:hAnsi="宋体" w:cs="宋体"/>
          <w:b/>
          <w:bCs/>
          <w:spacing w:val="20"/>
          <w:sz w:val="32"/>
          <w:szCs w:val="32"/>
        </w:rPr>
        <w:t>人：</w:t>
      </w:r>
      <w:r>
        <w:rPr>
          <w:rFonts w:hint="eastAsia" w:ascii="宋体" w:hAnsi="宋体" w:cs="宋体"/>
          <w:b/>
          <w:bCs/>
          <w:spacing w:val="20"/>
          <w:sz w:val="32"/>
          <w:szCs w:val="32"/>
          <w:lang w:val="en-US" w:eastAsia="zh-CN"/>
        </w:rPr>
        <w:t>汾阳市农业农村局</w:t>
      </w:r>
    </w:p>
    <w:p w14:paraId="1E38F8D4">
      <w:pPr>
        <w:keepNext w:val="0"/>
        <w:keepLines w:val="0"/>
        <w:pageBreakBefore w:val="0"/>
        <w:widowControl w:val="0"/>
        <w:tabs>
          <w:tab w:val="left" w:pos="2070"/>
          <w:tab w:val="center" w:pos="4365"/>
        </w:tabs>
        <w:kinsoku/>
        <w:wordWrap/>
        <w:overflowPunct/>
        <w:topLinePunct w:val="0"/>
        <w:autoSpaceDE/>
        <w:autoSpaceDN/>
        <w:bidi w:val="0"/>
        <w:adjustRightInd/>
        <w:snapToGrid w:val="0"/>
        <w:spacing w:line="480" w:lineRule="auto"/>
        <w:ind w:firstLine="1441" w:firstLineChars="400"/>
        <w:jc w:val="both"/>
        <w:textAlignment w:val="auto"/>
        <w:rPr>
          <w:rFonts w:hint="eastAsia" w:ascii="宋体" w:hAnsi="宋体" w:eastAsia="宋体" w:cs="宋体"/>
          <w:b/>
          <w:bCs/>
          <w:spacing w:val="20"/>
          <w:sz w:val="32"/>
          <w:szCs w:val="32"/>
          <w:lang w:eastAsia="zh-CN"/>
        </w:rPr>
      </w:pPr>
      <w:r>
        <w:rPr>
          <w:rFonts w:hint="eastAsia" w:ascii="宋体" w:hAnsi="宋体" w:cs="宋体"/>
          <w:b/>
          <w:bCs/>
          <w:spacing w:val="20"/>
          <w:sz w:val="32"/>
          <w:szCs w:val="32"/>
        </w:rPr>
        <w:t>采购代理：</w:t>
      </w:r>
      <w:r>
        <w:rPr>
          <w:rFonts w:hint="eastAsia" w:ascii="宋体" w:hAnsi="宋体" w:cs="宋体"/>
          <w:b/>
          <w:bCs/>
          <w:spacing w:val="20"/>
          <w:sz w:val="32"/>
          <w:szCs w:val="32"/>
          <w:lang w:eastAsia="zh-CN"/>
        </w:rPr>
        <w:t>中晋福润项目管理有限公司</w:t>
      </w:r>
    </w:p>
    <w:p w14:paraId="53180922">
      <w:pPr>
        <w:tabs>
          <w:tab w:val="left" w:pos="2070"/>
          <w:tab w:val="center" w:pos="4365"/>
        </w:tabs>
        <w:snapToGrid w:val="0"/>
        <w:spacing w:line="360" w:lineRule="auto"/>
        <w:ind w:firstLine="2881" w:firstLineChars="800"/>
        <w:jc w:val="both"/>
        <w:rPr>
          <w:rFonts w:hint="eastAsia" w:ascii="宋体" w:hAnsi="宋体" w:cs="宋体"/>
          <w:b/>
          <w:bCs/>
          <w:color w:val="000000"/>
          <w:spacing w:val="20"/>
          <w:sz w:val="32"/>
          <w:szCs w:val="32"/>
        </w:rPr>
      </w:pPr>
      <w:r>
        <w:rPr>
          <w:rFonts w:hint="eastAsia" w:ascii="宋体" w:hAnsi="宋体" w:cs="宋体"/>
          <w:b/>
          <w:bCs/>
          <w:color w:val="000000"/>
          <w:spacing w:val="20"/>
          <w:sz w:val="32"/>
          <w:szCs w:val="32"/>
        </w:rPr>
        <w:t>日期：</w:t>
      </w:r>
      <w:r>
        <w:rPr>
          <w:rFonts w:hint="eastAsia" w:ascii="宋体" w:hAnsi="宋体" w:cs="宋体"/>
          <w:b/>
          <w:bCs/>
          <w:color w:val="000000"/>
          <w:spacing w:val="20"/>
          <w:sz w:val="32"/>
          <w:szCs w:val="32"/>
        </w:rPr>
        <w:fldChar w:fldCharType="begin"/>
      </w:r>
      <w:r>
        <w:rPr>
          <w:rFonts w:hint="eastAsia" w:ascii="宋体" w:hAnsi="宋体" w:cs="宋体"/>
          <w:b/>
          <w:bCs/>
          <w:color w:val="000000"/>
          <w:spacing w:val="20"/>
          <w:sz w:val="32"/>
          <w:szCs w:val="32"/>
        </w:rPr>
        <w:instrText xml:space="preserve"> DOCVARIABLE  VARPUB001  \* MERGEFORMAT </w:instrText>
      </w:r>
      <w:r>
        <w:rPr>
          <w:rFonts w:hint="eastAsia" w:ascii="宋体" w:hAnsi="宋体" w:cs="宋体"/>
          <w:b/>
          <w:bCs/>
          <w:color w:val="000000"/>
          <w:spacing w:val="20"/>
          <w:sz w:val="32"/>
          <w:szCs w:val="32"/>
        </w:rPr>
        <w:fldChar w:fldCharType="separate"/>
      </w:r>
      <w:r>
        <w:rPr>
          <w:rFonts w:hint="eastAsia" w:ascii="宋体" w:hAnsi="宋体" w:cs="宋体"/>
          <w:b/>
          <w:bCs/>
          <w:color w:val="000000"/>
          <w:spacing w:val="20"/>
          <w:sz w:val="32"/>
          <w:szCs w:val="32"/>
        </w:rPr>
        <w:t>二〇二</w:t>
      </w:r>
      <w:r>
        <w:rPr>
          <w:rFonts w:hint="eastAsia" w:ascii="宋体" w:hAnsi="宋体" w:cs="宋体"/>
          <w:b/>
          <w:bCs/>
          <w:color w:val="000000"/>
          <w:spacing w:val="20"/>
          <w:sz w:val="32"/>
          <w:szCs w:val="32"/>
          <w:lang w:val="en-US" w:eastAsia="zh-CN"/>
        </w:rPr>
        <w:t>六</w:t>
      </w:r>
      <w:r>
        <w:rPr>
          <w:rFonts w:hint="eastAsia" w:ascii="宋体" w:hAnsi="宋体" w:cs="宋体"/>
          <w:b/>
          <w:bCs/>
          <w:color w:val="000000"/>
          <w:spacing w:val="20"/>
          <w:sz w:val="32"/>
          <w:szCs w:val="32"/>
        </w:rPr>
        <w:t>年</w:t>
      </w:r>
      <w:r>
        <w:rPr>
          <w:rFonts w:hint="eastAsia" w:ascii="宋体" w:hAnsi="宋体" w:cs="宋体"/>
          <w:b/>
          <w:bCs/>
          <w:color w:val="000000"/>
          <w:spacing w:val="20"/>
          <w:sz w:val="32"/>
          <w:szCs w:val="32"/>
          <w:lang w:val="en-US" w:eastAsia="zh-CN"/>
        </w:rPr>
        <w:t>四</w:t>
      </w:r>
      <w:r>
        <w:rPr>
          <w:rFonts w:hint="eastAsia" w:ascii="宋体" w:hAnsi="宋体" w:cs="宋体"/>
          <w:b/>
          <w:bCs/>
          <w:color w:val="000000"/>
          <w:spacing w:val="20"/>
          <w:sz w:val="32"/>
          <w:szCs w:val="32"/>
        </w:rPr>
        <w:t>月</w:t>
      </w:r>
      <w:r>
        <w:rPr>
          <w:rFonts w:hint="eastAsia" w:ascii="宋体" w:hAnsi="宋体" w:cs="宋体"/>
          <w:b/>
          <w:bCs/>
          <w:color w:val="000000"/>
          <w:spacing w:val="20"/>
          <w:sz w:val="32"/>
          <w:szCs w:val="32"/>
        </w:rPr>
        <w:fldChar w:fldCharType="end"/>
      </w:r>
    </w:p>
    <w:p w14:paraId="49AF3E0C">
      <w:pPr>
        <w:spacing w:line="220" w:lineRule="auto"/>
        <w:rPr>
          <w:rFonts w:ascii="宋体" w:hAnsi="宋体" w:eastAsia="宋体" w:cs="宋体"/>
          <w:sz w:val="30"/>
          <w:szCs w:val="30"/>
        </w:rPr>
        <w:sectPr>
          <w:headerReference r:id="rId5" w:type="default"/>
          <w:pgSz w:w="11906" w:h="16839"/>
          <w:pgMar w:top="1843" w:right="1592" w:bottom="0" w:left="1494" w:header="1377" w:footer="0" w:gutter="0"/>
          <w:cols w:space="720" w:num="1"/>
        </w:sectPr>
      </w:pPr>
    </w:p>
    <w:p w14:paraId="0DCF753D">
      <w:pPr>
        <w:pStyle w:val="3"/>
        <w:spacing w:line="279" w:lineRule="auto"/>
      </w:pPr>
    </w:p>
    <w:p w14:paraId="05C65CE2">
      <w:pPr>
        <w:pStyle w:val="3"/>
        <w:spacing w:line="280" w:lineRule="auto"/>
      </w:pPr>
    </w:p>
    <w:p w14:paraId="182D363A">
      <w:pPr>
        <w:pStyle w:val="3"/>
        <w:spacing w:line="280" w:lineRule="auto"/>
      </w:pPr>
    </w:p>
    <w:p w14:paraId="29D47520"/>
    <w:p w14:paraId="5D94C245"/>
    <w:p w14:paraId="44C3D243"/>
    <w:sdt>
      <w:sdtPr>
        <w:rPr>
          <w:rFonts w:ascii="宋体" w:hAnsi="宋体" w:eastAsia="宋体" w:cs="Arial"/>
          <w:snapToGrid w:val="0"/>
          <w:color w:val="000000"/>
          <w:kern w:val="0"/>
          <w:sz w:val="32"/>
          <w:szCs w:val="32"/>
          <w:lang w:val="en-US" w:eastAsia="en-US" w:bidi="ar-SA"/>
        </w:rPr>
        <w:id w:val="592936884"/>
        <w15:color w:val="DBDBDB"/>
        <w:docPartObj>
          <w:docPartGallery w:val="Table of Contents"/>
          <w:docPartUnique/>
        </w:docPartObj>
      </w:sdtPr>
      <w:sdtEndPr>
        <w:rPr>
          <w:rFonts w:ascii="宋体" w:hAnsi="宋体" w:eastAsia="宋体" w:cs="宋体"/>
          <w:snapToGrid w:val="0"/>
          <w:color w:val="000000"/>
          <w:kern w:val="0"/>
          <w:sz w:val="21"/>
          <w:szCs w:val="24"/>
          <w:lang w:val="en-US" w:eastAsia="en-US" w:bidi="ar-SA"/>
        </w:rPr>
      </w:sdtEndPr>
      <w:sdtContent>
        <w:p w14:paraId="391ACC78">
          <w:pPr>
            <w:spacing w:before="0" w:beforeLines="0" w:after="0" w:afterLines="0" w:line="240" w:lineRule="auto"/>
            <w:ind w:left="0" w:leftChars="0" w:right="0" w:rightChars="0" w:firstLine="0" w:firstLineChars="0"/>
            <w:jc w:val="center"/>
            <w:rPr>
              <w:rFonts w:ascii="宋体" w:hAnsi="宋体" w:eastAsia="宋体"/>
              <w:sz w:val="32"/>
              <w:szCs w:val="32"/>
            </w:rPr>
          </w:pPr>
          <w:r>
            <w:rPr>
              <w:rFonts w:ascii="宋体" w:hAnsi="宋体" w:eastAsia="宋体"/>
              <w:sz w:val="32"/>
              <w:szCs w:val="32"/>
            </w:rPr>
            <w:t>目录</w:t>
          </w:r>
        </w:p>
        <w:p w14:paraId="79525307">
          <w:pPr>
            <w:pStyle w:val="2"/>
          </w:pPr>
        </w:p>
        <w:p w14:paraId="643FB069">
          <w:pPr>
            <w:pStyle w:val="8"/>
            <w:keepNext w:val="0"/>
            <w:keepLines w:val="0"/>
            <w:pageBreakBefore w:val="0"/>
            <w:widowControl/>
            <w:tabs>
              <w:tab w:val="right" w:leader="dot" w:pos="8874"/>
            </w:tabs>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TOC \o "1-3" \h \u </w:instrText>
          </w:r>
          <w:r>
            <w:rPr>
              <w:rFonts w:ascii="宋体" w:hAnsi="宋体" w:eastAsia="宋体" w:cs="宋体"/>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_Toc153329434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pacing w:val="5"/>
              <w:sz w:val="24"/>
              <w:szCs w:val="24"/>
            </w:rPr>
            <w:t>第一部分</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bCs/>
              <w:spacing w:val="5"/>
              <w:sz w:val="24"/>
              <w:szCs w:val="24"/>
            </w:rPr>
            <w:t>竞争性谈判</w:t>
          </w:r>
          <w:r>
            <w:rPr>
              <w:rFonts w:hint="eastAsia" w:asciiTheme="minorEastAsia" w:hAnsiTheme="minorEastAsia" w:eastAsiaTheme="minorEastAsia" w:cstheme="minorEastAsia"/>
              <w:bCs/>
              <w:spacing w:val="5"/>
              <w:sz w:val="24"/>
              <w:szCs w:val="24"/>
              <w:lang w:val="en-US" w:eastAsia="zh-CN"/>
            </w:rPr>
            <w:t>采购</w:t>
          </w:r>
          <w:r>
            <w:rPr>
              <w:rFonts w:hint="eastAsia" w:asciiTheme="minorEastAsia" w:hAnsiTheme="minorEastAsia" w:eastAsiaTheme="minorEastAsia" w:cstheme="minorEastAsia"/>
              <w:bCs/>
              <w:spacing w:val="5"/>
              <w:sz w:val="24"/>
              <w:szCs w:val="24"/>
            </w:rPr>
            <w:t>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_Toc153329434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480BEC2E">
          <w:pPr>
            <w:pStyle w:val="8"/>
            <w:keepNext w:val="0"/>
            <w:keepLines w:val="0"/>
            <w:pageBreakBefore w:val="0"/>
            <w:widowControl/>
            <w:tabs>
              <w:tab w:val="right" w:leader="dot" w:pos="8874"/>
            </w:tabs>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_Toc1717964578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pacing w:val="5"/>
              <w:sz w:val="24"/>
              <w:szCs w:val="24"/>
            </w:rPr>
            <w:t>第二部分</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bCs/>
              <w:spacing w:val="5"/>
              <w:sz w:val="24"/>
              <w:szCs w:val="24"/>
            </w:rPr>
            <w:t>供应商须知前附表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_Toc1717964578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03FAFEBD">
          <w:pPr>
            <w:pStyle w:val="8"/>
            <w:keepNext w:val="0"/>
            <w:keepLines w:val="0"/>
            <w:pageBreakBefore w:val="0"/>
            <w:widowControl/>
            <w:tabs>
              <w:tab w:val="right" w:leader="dot" w:pos="8874"/>
            </w:tabs>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_Toc913028531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pacing w:val="5"/>
              <w:sz w:val="24"/>
              <w:szCs w:val="24"/>
            </w:rPr>
            <w:t>第三部分</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bCs/>
              <w:spacing w:val="5"/>
              <w:sz w:val="24"/>
              <w:szCs w:val="24"/>
            </w:rPr>
            <w:t>供应商须知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_Toc913028531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019E2DDF">
          <w:pPr>
            <w:pStyle w:val="8"/>
            <w:keepNext w:val="0"/>
            <w:keepLines w:val="0"/>
            <w:pageBreakBefore w:val="0"/>
            <w:widowControl/>
            <w:tabs>
              <w:tab w:val="right" w:leader="dot" w:pos="8874"/>
            </w:tabs>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_Toc1499862702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pacing w:val="5"/>
              <w:sz w:val="24"/>
              <w:szCs w:val="24"/>
            </w:rPr>
            <w:t>第四部分</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bCs/>
              <w:spacing w:val="5"/>
              <w:sz w:val="24"/>
              <w:szCs w:val="24"/>
            </w:rPr>
            <w:t>商务、技术要求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_Toc1499862702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5DABAF3D">
          <w:pPr>
            <w:pStyle w:val="8"/>
            <w:keepNext w:val="0"/>
            <w:keepLines w:val="0"/>
            <w:pageBreakBefore w:val="0"/>
            <w:widowControl/>
            <w:tabs>
              <w:tab w:val="right" w:leader="dot" w:pos="8874"/>
            </w:tabs>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_Toc1029384028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pacing w:val="5"/>
              <w:sz w:val="24"/>
              <w:szCs w:val="24"/>
            </w:rPr>
            <w:t>第五部分</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bCs/>
              <w:spacing w:val="5"/>
              <w:sz w:val="24"/>
              <w:szCs w:val="24"/>
            </w:rPr>
            <w:t>评定和成交标准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_Toc1029384028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6873A4BB">
          <w:pPr>
            <w:pStyle w:val="8"/>
            <w:keepNext w:val="0"/>
            <w:keepLines w:val="0"/>
            <w:pageBreakBefore w:val="0"/>
            <w:widowControl/>
            <w:tabs>
              <w:tab w:val="right" w:leader="dot" w:pos="8874"/>
            </w:tabs>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_Toc729098364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pacing w:val="4"/>
              <w:sz w:val="24"/>
              <w:szCs w:val="24"/>
            </w:rPr>
            <w:t>第六部分</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bCs/>
              <w:spacing w:val="4"/>
              <w:sz w:val="24"/>
              <w:szCs w:val="24"/>
            </w:rPr>
            <w:t>合同原则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_Toc729098364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6AA5D1B6">
          <w:pPr>
            <w:pStyle w:val="8"/>
            <w:keepNext w:val="0"/>
            <w:keepLines w:val="0"/>
            <w:pageBreakBefore w:val="0"/>
            <w:widowControl/>
            <w:tabs>
              <w:tab w:val="right" w:leader="dot" w:pos="8874"/>
            </w:tabs>
            <w:kinsoku w:val="0"/>
            <w:wordWrap/>
            <w:overflowPunct/>
            <w:topLinePunct w:val="0"/>
            <w:autoSpaceDE w:val="0"/>
            <w:autoSpaceDN w:val="0"/>
            <w:bidi w:val="0"/>
            <w:adjustRightInd w:val="0"/>
            <w:snapToGrid w:val="0"/>
            <w:spacing w:line="48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_Toc299275694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rPr>
            <w:t>第七部分</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bCs/>
              <w:sz w:val="24"/>
              <w:szCs w:val="24"/>
            </w:rPr>
            <w:t>响应文件格式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_Toc299275694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566676E5">
          <w:pPr>
            <w:pStyle w:val="4"/>
            <w:keepNext w:val="0"/>
            <w:keepLines w:val="0"/>
            <w:pageBreakBefore w:val="0"/>
            <w:widowControl/>
            <w:tabs>
              <w:tab w:val="right" w:leader="dot" w:pos="8874"/>
              <w:tab w:val="clear" w:pos="8280"/>
            </w:tabs>
            <w:kinsoku w:val="0"/>
            <w:wordWrap/>
            <w:overflowPunct/>
            <w:topLinePunct w:val="0"/>
            <w:autoSpaceDE w:val="0"/>
            <w:autoSpaceDN w:val="0"/>
            <w:bidi w:val="0"/>
            <w:adjustRightInd w:val="0"/>
            <w:snapToGrid w:val="0"/>
            <w:spacing w:line="360" w:lineRule="auto"/>
            <w:ind w:left="0" w:leftChars="0" w:firstLine="0" w:firstLineChars="0"/>
            <w:textAlignment w:val="baseline"/>
          </w:pPr>
        </w:p>
        <w:p w14:paraId="5CAEDE97">
          <w:pPr>
            <w:spacing w:line="220" w:lineRule="auto"/>
            <w:rPr>
              <w:rFonts w:ascii="宋体" w:hAnsi="宋体" w:eastAsia="宋体" w:cs="宋体"/>
              <w:snapToGrid w:val="0"/>
              <w:color w:val="000000"/>
              <w:kern w:val="0"/>
              <w:sz w:val="21"/>
              <w:szCs w:val="24"/>
              <w:lang w:val="en-US" w:eastAsia="en-US" w:bidi="ar-SA"/>
            </w:rPr>
          </w:pPr>
          <w:r>
            <w:rPr>
              <w:rFonts w:ascii="宋体" w:hAnsi="宋体" w:eastAsia="宋体" w:cs="宋体"/>
              <w:szCs w:val="24"/>
            </w:rPr>
            <w:fldChar w:fldCharType="end"/>
          </w:r>
        </w:p>
      </w:sdtContent>
    </w:sdt>
    <w:p w14:paraId="4A8820C8">
      <w:pPr>
        <w:spacing w:line="220" w:lineRule="auto"/>
        <w:rPr>
          <w:rFonts w:ascii="宋体" w:hAnsi="宋体" w:eastAsia="宋体" w:cs="宋体"/>
          <w:snapToGrid w:val="0"/>
          <w:color w:val="000000"/>
          <w:kern w:val="0"/>
          <w:sz w:val="21"/>
          <w:szCs w:val="24"/>
          <w:lang w:val="en-US" w:eastAsia="en-US" w:bidi="ar-SA"/>
        </w:rPr>
        <w:sectPr>
          <w:headerReference r:id="rId6" w:type="default"/>
          <w:footerReference r:id="rId7" w:type="default"/>
          <w:pgSz w:w="11906" w:h="16839"/>
          <w:pgMar w:top="400" w:right="1247" w:bottom="1278" w:left="1785" w:header="0" w:footer="1042" w:gutter="0"/>
          <w:cols w:space="720" w:num="1"/>
        </w:sectPr>
      </w:pPr>
    </w:p>
    <w:p w14:paraId="2B0A23A9">
      <w:pPr>
        <w:pStyle w:val="3"/>
      </w:pPr>
    </w:p>
    <w:p w14:paraId="73068F39">
      <w:pPr>
        <w:pStyle w:val="3"/>
      </w:pPr>
    </w:p>
    <w:p w14:paraId="7B934C93">
      <w:pPr>
        <w:pStyle w:val="3"/>
      </w:pPr>
    </w:p>
    <w:p w14:paraId="48943515">
      <w:pPr>
        <w:pStyle w:val="3"/>
      </w:pPr>
    </w:p>
    <w:p w14:paraId="0273EED7">
      <w:pPr>
        <w:pStyle w:val="3"/>
      </w:pPr>
    </w:p>
    <w:p w14:paraId="05D0DC29">
      <w:pPr>
        <w:pStyle w:val="3"/>
      </w:pPr>
    </w:p>
    <w:p w14:paraId="611360AC">
      <w:pPr>
        <w:pStyle w:val="3"/>
      </w:pPr>
    </w:p>
    <w:p w14:paraId="5E8201CD">
      <w:pPr>
        <w:pStyle w:val="3"/>
      </w:pPr>
    </w:p>
    <w:p w14:paraId="6E9C73B3">
      <w:pPr>
        <w:pStyle w:val="3"/>
      </w:pPr>
    </w:p>
    <w:p w14:paraId="21D27A24">
      <w:pPr>
        <w:pStyle w:val="3"/>
      </w:pPr>
    </w:p>
    <w:p w14:paraId="26085C07">
      <w:pPr>
        <w:pStyle w:val="3"/>
      </w:pPr>
    </w:p>
    <w:p w14:paraId="07A7484C">
      <w:pPr>
        <w:pStyle w:val="3"/>
      </w:pPr>
    </w:p>
    <w:p w14:paraId="4BE35343">
      <w:pPr>
        <w:pStyle w:val="3"/>
      </w:pPr>
    </w:p>
    <w:p w14:paraId="09F316CD">
      <w:pPr>
        <w:pStyle w:val="3"/>
      </w:pPr>
    </w:p>
    <w:p w14:paraId="6D2AD328">
      <w:pPr>
        <w:pStyle w:val="3"/>
      </w:pPr>
    </w:p>
    <w:p w14:paraId="766D9ED5">
      <w:pPr>
        <w:pStyle w:val="3"/>
      </w:pPr>
    </w:p>
    <w:p w14:paraId="0CD99BB2">
      <w:pPr>
        <w:pStyle w:val="3"/>
      </w:pPr>
    </w:p>
    <w:p w14:paraId="354BA8E8">
      <w:pPr>
        <w:pStyle w:val="3"/>
      </w:pPr>
    </w:p>
    <w:p w14:paraId="6A5392D1">
      <w:pPr>
        <w:pStyle w:val="3"/>
      </w:pPr>
    </w:p>
    <w:p w14:paraId="7BEF10BB">
      <w:pPr>
        <w:spacing w:before="140" w:line="223" w:lineRule="auto"/>
        <w:ind w:left="1533"/>
        <w:outlineLvl w:val="0"/>
        <w:rPr>
          <w:rFonts w:ascii="宋体" w:hAnsi="宋体" w:eastAsia="宋体" w:cs="宋体"/>
          <w:sz w:val="43"/>
          <w:szCs w:val="43"/>
        </w:rPr>
      </w:pPr>
      <w:bookmarkStart w:id="0" w:name="_Toc153329434"/>
      <w:r>
        <w:rPr>
          <w:rFonts w:ascii="宋体" w:hAnsi="宋体" w:eastAsia="宋体" w:cs="宋体"/>
          <w:b/>
          <w:bCs/>
          <w:spacing w:val="5"/>
          <w:sz w:val="43"/>
          <w:szCs w:val="43"/>
        </w:rPr>
        <w:t>第一部分</w:t>
      </w:r>
      <w:r>
        <w:rPr>
          <w:rFonts w:ascii="宋体" w:hAnsi="宋体" w:eastAsia="宋体" w:cs="宋体"/>
          <w:spacing w:val="5"/>
          <w:sz w:val="43"/>
          <w:szCs w:val="43"/>
        </w:rPr>
        <w:t xml:space="preserve">  </w:t>
      </w:r>
      <w:r>
        <w:rPr>
          <w:rFonts w:ascii="宋体" w:hAnsi="宋体" w:eastAsia="宋体" w:cs="宋体"/>
          <w:b/>
          <w:bCs/>
          <w:spacing w:val="5"/>
          <w:sz w:val="43"/>
          <w:szCs w:val="43"/>
        </w:rPr>
        <w:t>竞争性谈判</w:t>
      </w:r>
      <w:r>
        <w:rPr>
          <w:rFonts w:hint="eastAsia" w:ascii="宋体" w:hAnsi="宋体" w:eastAsia="宋体" w:cs="宋体"/>
          <w:b/>
          <w:bCs/>
          <w:spacing w:val="5"/>
          <w:sz w:val="43"/>
          <w:szCs w:val="43"/>
          <w:lang w:val="en-US" w:eastAsia="zh-CN"/>
        </w:rPr>
        <w:t>采购</w:t>
      </w:r>
      <w:r>
        <w:rPr>
          <w:rFonts w:ascii="宋体" w:hAnsi="宋体" w:eastAsia="宋体" w:cs="宋体"/>
          <w:b/>
          <w:bCs/>
          <w:spacing w:val="5"/>
          <w:sz w:val="43"/>
          <w:szCs w:val="43"/>
        </w:rPr>
        <w:t>公告</w:t>
      </w:r>
      <w:bookmarkEnd w:id="0"/>
    </w:p>
    <w:p w14:paraId="7A5412DE">
      <w:pPr>
        <w:spacing w:line="223" w:lineRule="auto"/>
        <w:rPr>
          <w:rFonts w:ascii="宋体" w:hAnsi="宋体" w:eastAsia="宋体" w:cs="宋体"/>
          <w:sz w:val="43"/>
          <w:szCs w:val="43"/>
        </w:rPr>
        <w:sectPr>
          <w:footerReference r:id="rId8" w:type="default"/>
          <w:pgSz w:w="11905" w:h="16839"/>
          <w:pgMar w:top="400" w:right="1785" w:bottom="1221" w:left="1785" w:header="0" w:footer="985" w:gutter="0"/>
          <w:cols w:space="720" w:num="1"/>
        </w:sectPr>
      </w:pPr>
    </w:p>
    <w:p w14:paraId="435A321C">
      <w:pPr>
        <w:pStyle w:val="3"/>
        <w:spacing w:line="285" w:lineRule="auto"/>
      </w:pPr>
    </w:p>
    <w:p w14:paraId="0377BF51">
      <w:pPr>
        <w:pStyle w:val="3"/>
        <w:spacing w:line="286" w:lineRule="auto"/>
      </w:pPr>
    </w:p>
    <w:p w14:paraId="22A315CA">
      <w:pPr>
        <w:pStyle w:val="3"/>
        <w:spacing w:line="286" w:lineRule="auto"/>
      </w:pPr>
    </w:p>
    <w:p w14:paraId="39E8FE89">
      <w:pPr>
        <w:spacing w:before="101" w:line="224" w:lineRule="auto"/>
        <w:ind w:left="3118"/>
        <w:rPr>
          <w:rFonts w:ascii="宋体" w:hAnsi="宋体" w:eastAsia="宋体" w:cs="宋体"/>
          <w:sz w:val="31"/>
          <w:szCs w:val="31"/>
        </w:rPr>
      </w:pPr>
      <w:r>
        <w:rPr>
          <w:rFonts w:ascii="宋体" w:hAnsi="宋体" w:eastAsia="宋体" w:cs="宋体"/>
          <w:spacing w:val="7"/>
          <w:sz w:val="31"/>
          <w:szCs w:val="31"/>
        </w:rPr>
        <w:t>第一部分   谈判公告</w:t>
      </w:r>
    </w:p>
    <w:p w14:paraId="08A6667C">
      <w:pPr>
        <w:pStyle w:val="3"/>
        <w:spacing w:line="289" w:lineRule="auto"/>
      </w:pPr>
    </w:p>
    <w:p w14:paraId="5313342E">
      <w:pPr>
        <w:spacing w:before="97" w:line="221" w:lineRule="auto"/>
        <w:ind w:left="197"/>
        <w:rPr>
          <w:rFonts w:ascii="黑体" w:hAnsi="黑体" w:eastAsia="黑体" w:cs="黑体"/>
          <w:sz w:val="30"/>
          <w:szCs w:val="30"/>
        </w:rPr>
      </w:pPr>
      <w:r>
        <w:rPr>
          <w:rFonts w:hint="eastAsia" w:ascii="黑体" w:hAnsi="黑体" w:eastAsia="黑体" w:cs="黑体"/>
          <w:b/>
          <w:bCs/>
          <w:spacing w:val="-3"/>
          <w:sz w:val="30"/>
          <w:szCs w:val="30"/>
          <w:lang w:eastAsia="zh-CN"/>
        </w:rPr>
        <w:t>汾阳市2026年水肥一体化滴灌巩固工程</w:t>
      </w:r>
      <w:r>
        <w:rPr>
          <w:rFonts w:ascii="黑体" w:hAnsi="黑体" w:eastAsia="黑体" w:cs="黑体"/>
          <w:b/>
          <w:bCs/>
          <w:spacing w:val="-4"/>
          <w:sz w:val="30"/>
          <w:szCs w:val="30"/>
        </w:rPr>
        <w:t>竞争性谈判采购公告</w:t>
      </w:r>
    </w:p>
    <w:p w14:paraId="24F0EF9C">
      <w:pPr>
        <w:spacing w:line="127" w:lineRule="auto"/>
        <w:rPr>
          <w:rFonts w:ascii="Arial"/>
          <w:sz w:val="2"/>
        </w:rPr>
      </w:pPr>
    </w:p>
    <w:tbl>
      <w:tblPr>
        <w:tblStyle w:val="15"/>
        <w:tblW w:w="92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4"/>
      </w:tblGrid>
      <w:tr w14:paraId="02BBE36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1809" w:hRule="atLeast"/>
        </w:trPr>
        <w:tc>
          <w:tcPr>
            <w:tcW w:w="9244" w:type="dxa"/>
            <w:vAlign w:val="top"/>
          </w:tcPr>
          <w:p w14:paraId="34937F81">
            <w:pPr>
              <w:pStyle w:val="16"/>
              <w:spacing w:before="171" w:line="220" w:lineRule="auto"/>
              <w:ind w:left="97"/>
            </w:pPr>
            <w:r>
              <w:rPr>
                <w:spacing w:val="-4"/>
              </w:rPr>
              <w:t>项目概况</w:t>
            </w:r>
          </w:p>
          <w:p w14:paraId="6B3C51BE">
            <w:pPr>
              <w:pStyle w:val="16"/>
              <w:spacing w:before="156" w:line="304" w:lineRule="auto"/>
              <w:ind w:left="92" w:right="83" w:firstLine="482"/>
              <w:jc w:val="both"/>
            </w:pPr>
            <w:r>
              <w:rPr>
                <w:rFonts w:hint="eastAsia"/>
                <w:spacing w:val="1"/>
                <w:lang w:eastAsia="zh-CN"/>
              </w:rPr>
              <w:t>汾阳市2026年水肥一体化滴灌巩固工程</w:t>
            </w:r>
            <w:r>
              <w:t>的潜</w:t>
            </w:r>
            <w:r>
              <w:rPr>
                <w:spacing w:val="-4"/>
              </w:rPr>
              <w:t>在供应商应在政采云平台上获取获取采购文件，并于</w:t>
            </w:r>
            <w:r>
              <w:rPr>
                <w:spacing w:val="-48"/>
              </w:rPr>
              <w:t xml:space="preserve"> </w:t>
            </w:r>
            <w:r>
              <w:rPr>
                <w:spacing w:val="-4"/>
              </w:rPr>
              <w:t>2026</w:t>
            </w:r>
            <w:r>
              <w:rPr>
                <w:spacing w:val="-50"/>
              </w:rPr>
              <w:t xml:space="preserve"> </w:t>
            </w:r>
            <w:r>
              <w:rPr>
                <w:spacing w:val="-4"/>
              </w:rPr>
              <w:t>年</w:t>
            </w:r>
            <w:r>
              <w:rPr>
                <w:spacing w:val="-48"/>
              </w:rPr>
              <w:t xml:space="preserve"> </w:t>
            </w:r>
            <w:r>
              <w:rPr>
                <w:spacing w:val="-4"/>
              </w:rPr>
              <w:t>0</w:t>
            </w:r>
            <w:r>
              <w:rPr>
                <w:rFonts w:hint="eastAsia"/>
                <w:spacing w:val="-4"/>
                <w:lang w:val="en-US" w:eastAsia="zh-CN"/>
              </w:rPr>
              <w:t>5</w:t>
            </w:r>
            <w:r>
              <w:rPr>
                <w:spacing w:val="-45"/>
              </w:rPr>
              <w:t xml:space="preserve"> </w:t>
            </w:r>
            <w:r>
              <w:rPr>
                <w:spacing w:val="-4"/>
              </w:rPr>
              <w:t>月0</w:t>
            </w:r>
            <w:r>
              <w:rPr>
                <w:rFonts w:hint="eastAsia"/>
                <w:spacing w:val="-4"/>
                <w:lang w:val="en-US" w:eastAsia="zh-CN"/>
              </w:rPr>
              <w:t>6</w:t>
            </w:r>
            <w:r>
              <w:rPr>
                <w:spacing w:val="-4"/>
              </w:rPr>
              <w:t>日</w:t>
            </w:r>
            <w:r>
              <w:rPr>
                <w:spacing w:val="-49"/>
              </w:rPr>
              <w:t xml:space="preserve"> </w:t>
            </w:r>
            <w:r>
              <w:rPr>
                <w:rFonts w:hint="eastAsia"/>
                <w:spacing w:val="-4"/>
                <w:lang w:val="en-US" w:eastAsia="zh-CN"/>
              </w:rPr>
              <w:t>14</w:t>
            </w:r>
            <w:r>
              <w:rPr>
                <w:spacing w:val="-4"/>
              </w:rPr>
              <w:t>:</w:t>
            </w:r>
            <w:r>
              <w:rPr>
                <w:rFonts w:hint="eastAsia"/>
                <w:spacing w:val="-4"/>
                <w:lang w:val="en-US" w:eastAsia="zh-CN"/>
              </w:rPr>
              <w:t>3</w:t>
            </w:r>
            <w:r>
              <w:rPr>
                <w:spacing w:val="-4"/>
              </w:rPr>
              <w:t>0（北</w:t>
            </w:r>
            <w:r>
              <w:rPr>
                <w:spacing w:val="-5"/>
              </w:rPr>
              <w:t>京时</w:t>
            </w:r>
            <w:r>
              <w:rPr>
                <w:spacing w:val="-1"/>
              </w:rPr>
              <w:t>间）前递交响应文件。</w:t>
            </w:r>
          </w:p>
        </w:tc>
      </w:tr>
    </w:tbl>
    <w:p w14:paraId="5F7A0794">
      <w:pPr>
        <w:spacing w:before="274" w:line="219" w:lineRule="auto"/>
        <w:ind w:left="102"/>
        <w:outlineLvl w:val="1"/>
        <w:rPr>
          <w:rFonts w:ascii="宋体" w:hAnsi="宋体" w:eastAsia="宋体" w:cs="宋体"/>
          <w:sz w:val="24"/>
          <w:szCs w:val="24"/>
        </w:rPr>
      </w:pPr>
      <w:bookmarkStart w:id="1" w:name="_Toc27420838"/>
      <w:r>
        <w:rPr>
          <w:rFonts w:ascii="宋体" w:hAnsi="宋体" w:eastAsia="宋体" w:cs="宋体"/>
          <w:b/>
          <w:bCs/>
          <w:spacing w:val="-4"/>
          <w:sz w:val="24"/>
          <w:szCs w:val="24"/>
        </w:rPr>
        <w:t>一、项目基本情况</w:t>
      </w:r>
      <w:bookmarkEnd w:id="1"/>
    </w:p>
    <w:p w14:paraId="3C709BEE">
      <w:pPr>
        <w:spacing w:before="315" w:line="220" w:lineRule="auto"/>
        <w:ind w:left="582"/>
        <w:rPr>
          <w:rFonts w:ascii="宋体" w:hAnsi="宋体" w:eastAsia="宋体" w:cs="宋体"/>
          <w:sz w:val="24"/>
          <w:szCs w:val="24"/>
        </w:rPr>
      </w:pPr>
      <w:r>
        <w:rPr>
          <w:rFonts w:ascii="宋体" w:hAnsi="宋体" w:eastAsia="宋体" w:cs="宋体"/>
          <w:spacing w:val="-1"/>
          <w:sz w:val="24"/>
          <w:szCs w:val="24"/>
        </w:rPr>
        <w:t xml:space="preserve">项目编号：1411822026ATP00080 </w:t>
      </w:r>
    </w:p>
    <w:p w14:paraId="7BD1EAB3">
      <w:pPr>
        <w:spacing w:before="316" w:line="219" w:lineRule="auto"/>
        <w:ind w:left="577"/>
        <w:rPr>
          <w:rFonts w:hint="eastAsia" w:ascii="宋体" w:hAnsi="宋体" w:eastAsia="宋体" w:cs="宋体"/>
          <w:spacing w:val="-1"/>
          <w:sz w:val="24"/>
          <w:szCs w:val="24"/>
          <w:lang w:eastAsia="zh-CN"/>
        </w:rPr>
      </w:pPr>
      <w:r>
        <w:rPr>
          <w:rFonts w:ascii="宋体" w:hAnsi="宋体" w:eastAsia="宋体" w:cs="宋体"/>
          <w:spacing w:val="-1"/>
          <w:sz w:val="24"/>
          <w:szCs w:val="24"/>
        </w:rPr>
        <w:t>项目名称：</w:t>
      </w:r>
      <w:r>
        <w:rPr>
          <w:rFonts w:hint="eastAsia" w:ascii="宋体" w:hAnsi="宋体" w:eastAsia="宋体" w:cs="宋体"/>
          <w:spacing w:val="-1"/>
          <w:sz w:val="24"/>
          <w:szCs w:val="24"/>
          <w:lang w:eastAsia="zh-CN"/>
        </w:rPr>
        <w:t>汾阳市2026年水肥一体化滴灌巩固工程</w:t>
      </w:r>
    </w:p>
    <w:p w14:paraId="0F238B42">
      <w:pPr>
        <w:spacing w:before="316" w:line="219" w:lineRule="auto"/>
        <w:ind w:left="577"/>
        <w:rPr>
          <w:rFonts w:ascii="宋体" w:hAnsi="宋体" w:eastAsia="宋体" w:cs="宋体"/>
          <w:sz w:val="24"/>
          <w:szCs w:val="24"/>
        </w:rPr>
      </w:pPr>
      <w:r>
        <w:rPr>
          <w:rFonts w:ascii="宋体" w:hAnsi="宋体" w:eastAsia="宋体" w:cs="宋体"/>
          <w:spacing w:val="-1"/>
          <w:sz w:val="24"/>
          <w:szCs w:val="24"/>
        </w:rPr>
        <w:t>采购方式：竞争性谈判</w:t>
      </w:r>
    </w:p>
    <w:p w14:paraId="7005F2B2">
      <w:pPr>
        <w:spacing w:before="315" w:line="220" w:lineRule="auto"/>
        <w:ind w:left="580"/>
        <w:rPr>
          <w:rFonts w:hint="default" w:ascii="宋体" w:hAnsi="宋体" w:eastAsia="宋体" w:cs="宋体"/>
          <w:sz w:val="24"/>
          <w:szCs w:val="24"/>
          <w:lang w:val="en-US" w:eastAsia="zh-CN"/>
        </w:rPr>
      </w:pPr>
      <w:r>
        <w:rPr>
          <w:rFonts w:ascii="宋体" w:hAnsi="宋体" w:eastAsia="宋体" w:cs="宋体"/>
          <w:spacing w:val="-2"/>
          <w:sz w:val="24"/>
          <w:szCs w:val="24"/>
        </w:rPr>
        <w:t>预算金额（元</w:t>
      </w:r>
      <w:r>
        <w:rPr>
          <w:rFonts w:ascii="宋体" w:hAnsi="宋体" w:eastAsia="宋体" w:cs="宋体"/>
          <w:spacing w:val="6"/>
          <w:sz w:val="24"/>
          <w:szCs w:val="24"/>
        </w:rPr>
        <w:t>）：</w:t>
      </w:r>
      <w:r>
        <w:rPr>
          <w:rFonts w:hint="eastAsia" w:ascii="宋体" w:hAnsi="宋体" w:eastAsia="宋体" w:cs="宋体"/>
          <w:spacing w:val="-2"/>
          <w:sz w:val="24"/>
          <w:szCs w:val="24"/>
          <w:lang w:eastAsia="zh-CN"/>
        </w:rPr>
        <w:t>1664359.5</w:t>
      </w:r>
    </w:p>
    <w:p w14:paraId="27A2EDA2">
      <w:pPr>
        <w:spacing w:before="313" w:line="219" w:lineRule="auto"/>
        <w:ind w:left="581"/>
        <w:rPr>
          <w:rFonts w:hint="default" w:ascii="宋体" w:hAnsi="宋体" w:eastAsia="宋体" w:cs="宋体"/>
          <w:sz w:val="24"/>
          <w:szCs w:val="24"/>
          <w:lang w:val="en-US" w:eastAsia="zh-CN"/>
        </w:rPr>
      </w:pPr>
      <w:r>
        <w:rPr>
          <w:rFonts w:ascii="宋体" w:hAnsi="宋体" w:eastAsia="宋体" w:cs="宋体"/>
          <w:spacing w:val="-2"/>
          <w:sz w:val="24"/>
          <w:szCs w:val="24"/>
        </w:rPr>
        <w:t>最高限价（元</w:t>
      </w:r>
      <w:r>
        <w:rPr>
          <w:rFonts w:ascii="宋体" w:hAnsi="宋体" w:eastAsia="宋体" w:cs="宋体"/>
          <w:spacing w:val="6"/>
          <w:sz w:val="24"/>
          <w:szCs w:val="24"/>
        </w:rPr>
        <w:t>）：</w:t>
      </w:r>
      <w:r>
        <w:rPr>
          <w:rFonts w:hint="eastAsia" w:ascii="宋体" w:hAnsi="宋体" w:eastAsia="宋体" w:cs="宋体"/>
          <w:spacing w:val="-2"/>
          <w:sz w:val="24"/>
          <w:szCs w:val="24"/>
          <w:lang w:eastAsia="zh-CN"/>
        </w:rPr>
        <w:t>1664359.5</w:t>
      </w:r>
    </w:p>
    <w:p w14:paraId="4491791B">
      <w:pPr>
        <w:spacing w:before="316" w:line="219" w:lineRule="auto"/>
        <w:ind w:left="577"/>
        <w:rPr>
          <w:rFonts w:ascii="宋体" w:hAnsi="宋体" w:eastAsia="宋体" w:cs="宋体"/>
          <w:sz w:val="24"/>
          <w:szCs w:val="24"/>
        </w:rPr>
      </w:pPr>
      <w:r>
        <w:rPr>
          <w:rFonts w:ascii="宋体" w:hAnsi="宋体" w:eastAsia="宋体" w:cs="宋体"/>
          <w:spacing w:val="-2"/>
          <w:sz w:val="24"/>
          <w:szCs w:val="24"/>
        </w:rPr>
        <w:t>采购需求：</w:t>
      </w:r>
    </w:p>
    <w:p w14:paraId="3CFDA683">
      <w:pPr>
        <w:spacing w:before="314" w:line="220" w:lineRule="auto"/>
        <w:ind w:left="580"/>
        <w:rPr>
          <w:rFonts w:hint="eastAsia" w:ascii="宋体" w:hAnsi="宋体" w:eastAsia="宋体" w:cs="宋体"/>
          <w:spacing w:val="-1"/>
          <w:sz w:val="24"/>
          <w:szCs w:val="24"/>
          <w:lang w:eastAsia="zh-CN"/>
        </w:rPr>
      </w:pPr>
      <w:r>
        <w:rPr>
          <w:rFonts w:ascii="宋体" w:hAnsi="宋体" w:eastAsia="宋体" w:cs="宋体"/>
          <w:spacing w:val="-1"/>
          <w:sz w:val="24"/>
          <w:szCs w:val="24"/>
        </w:rPr>
        <w:t>标项名称：</w:t>
      </w:r>
      <w:r>
        <w:rPr>
          <w:rFonts w:hint="eastAsia" w:ascii="宋体" w:hAnsi="宋体" w:eastAsia="宋体" w:cs="宋体"/>
          <w:spacing w:val="-1"/>
          <w:sz w:val="24"/>
          <w:szCs w:val="24"/>
          <w:lang w:eastAsia="zh-CN"/>
        </w:rPr>
        <w:t>汾阳市2026年水肥一体化滴灌巩固工程</w:t>
      </w:r>
    </w:p>
    <w:p w14:paraId="6A71926C">
      <w:pPr>
        <w:spacing w:before="314" w:line="220" w:lineRule="auto"/>
        <w:ind w:left="580"/>
        <w:rPr>
          <w:rFonts w:hint="default" w:ascii="宋体" w:hAnsi="宋体" w:eastAsia="宋体" w:cs="宋体"/>
          <w:sz w:val="24"/>
          <w:szCs w:val="24"/>
          <w:lang w:val="en-US" w:eastAsia="zh-CN"/>
        </w:rPr>
      </w:pPr>
      <w:r>
        <w:rPr>
          <w:rFonts w:ascii="宋体" w:hAnsi="宋体" w:eastAsia="宋体" w:cs="宋体"/>
          <w:spacing w:val="-4"/>
          <w:sz w:val="24"/>
          <w:szCs w:val="24"/>
        </w:rPr>
        <w:t>数量：</w:t>
      </w:r>
      <w:r>
        <w:rPr>
          <w:rFonts w:hint="eastAsia" w:ascii="宋体" w:hAnsi="宋体" w:eastAsia="宋体" w:cs="宋体"/>
          <w:spacing w:val="-4"/>
          <w:sz w:val="24"/>
          <w:szCs w:val="24"/>
          <w:lang w:val="en-US" w:eastAsia="zh-CN"/>
        </w:rPr>
        <w:t>19580.7</w:t>
      </w:r>
    </w:p>
    <w:p w14:paraId="068EE32B">
      <w:pPr>
        <w:spacing w:before="314" w:line="220" w:lineRule="auto"/>
        <w:ind w:left="580"/>
        <w:rPr>
          <w:rFonts w:hint="default" w:ascii="宋体" w:hAnsi="宋体" w:eastAsia="宋体" w:cs="宋体"/>
          <w:sz w:val="24"/>
          <w:szCs w:val="24"/>
          <w:lang w:val="en-US" w:eastAsia="zh-CN"/>
        </w:rPr>
      </w:pPr>
      <w:r>
        <w:rPr>
          <w:rFonts w:ascii="宋体" w:hAnsi="宋体" w:eastAsia="宋体" w:cs="宋体"/>
          <w:spacing w:val="-2"/>
          <w:sz w:val="24"/>
          <w:szCs w:val="24"/>
        </w:rPr>
        <w:t>预算金额（元</w:t>
      </w:r>
      <w:r>
        <w:rPr>
          <w:rFonts w:ascii="宋体" w:hAnsi="宋体" w:eastAsia="宋体" w:cs="宋体"/>
          <w:spacing w:val="6"/>
          <w:sz w:val="24"/>
          <w:szCs w:val="24"/>
        </w:rPr>
        <w:t>）：</w:t>
      </w:r>
      <w:r>
        <w:rPr>
          <w:rFonts w:hint="eastAsia" w:ascii="宋体" w:hAnsi="宋体" w:eastAsia="宋体" w:cs="宋体"/>
          <w:spacing w:val="-2"/>
          <w:sz w:val="24"/>
          <w:szCs w:val="24"/>
          <w:lang w:eastAsia="zh-CN"/>
        </w:rPr>
        <w:t>1664359.5</w:t>
      </w:r>
    </w:p>
    <w:p w14:paraId="08BE1FB9">
      <w:pPr>
        <w:spacing w:before="314" w:line="221" w:lineRule="auto"/>
        <w:ind w:left="580"/>
        <w:rPr>
          <w:rFonts w:hint="eastAsia" w:ascii="宋体" w:hAnsi="宋体" w:eastAsia="宋体" w:cs="宋体"/>
          <w:sz w:val="24"/>
          <w:szCs w:val="24"/>
          <w:lang w:val="en-US" w:eastAsia="zh-CN"/>
        </w:rPr>
      </w:pPr>
      <w:r>
        <w:rPr>
          <w:rFonts w:ascii="宋体" w:hAnsi="宋体" w:eastAsia="宋体" w:cs="宋体"/>
          <w:spacing w:val="-4"/>
          <w:sz w:val="24"/>
          <w:szCs w:val="24"/>
        </w:rPr>
        <w:t>单位：</w:t>
      </w:r>
      <w:r>
        <w:rPr>
          <w:rFonts w:hint="eastAsia" w:ascii="宋体" w:hAnsi="宋体" w:eastAsia="宋体" w:cs="宋体"/>
          <w:spacing w:val="-4"/>
          <w:sz w:val="24"/>
          <w:szCs w:val="24"/>
          <w:lang w:val="en-US" w:eastAsia="zh-CN"/>
        </w:rPr>
        <w:t>千米</w:t>
      </w:r>
    </w:p>
    <w:p w14:paraId="75AA7CCB">
      <w:pPr>
        <w:spacing w:before="244" w:line="371" w:lineRule="auto"/>
        <w:ind w:left="100" w:right="88" w:firstLine="482"/>
        <w:rPr>
          <w:rFonts w:ascii="宋体" w:hAnsi="宋体" w:eastAsia="宋体" w:cs="宋体"/>
          <w:sz w:val="24"/>
          <w:szCs w:val="24"/>
        </w:rPr>
      </w:pPr>
      <w:r>
        <w:rPr>
          <w:rFonts w:ascii="宋体" w:hAnsi="宋体" w:eastAsia="宋体" w:cs="宋体"/>
          <w:spacing w:val="1"/>
          <w:sz w:val="24"/>
          <w:szCs w:val="24"/>
        </w:rPr>
        <w:t>简要规格描述：</w:t>
      </w:r>
      <w:r>
        <w:rPr>
          <w:rFonts w:hint="eastAsia" w:ascii="宋体" w:hAnsi="宋体" w:eastAsia="宋体" w:cs="宋体"/>
          <w:spacing w:val="1"/>
          <w:sz w:val="24"/>
          <w:szCs w:val="24"/>
          <w:lang w:val="en-US" w:eastAsia="zh-CN"/>
        </w:rPr>
        <w:t>本次采购内镶贴片式滴灌带</w:t>
      </w:r>
      <w:r>
        <w:rPr>
          <w:rFonts w:ascii="宋体" w:hAnsi="宋体" w:eastAsia="宋体" w:cs="宋体"/>
          <w:spacing w:val="1"/>
          <w:sz w:val="24"/>
          <w:szCs w:val="24"/>
        </w:rPr>
        <w:t>。具体</w:t>
      </w:r>
      <w:r>
        <w:rPr>
          <w:rFonts w:hint="eastAsia" w:ascii="宋体" w:hAnsi="宋体" w:eastAsia="宋体" w:cs="宋体"/>
          <w:spacing w:val="1"/>
          <w:sz w:val="24"/>
          <w:szCs w:val="24"/>
          <w:lang w:val="en-US" w:eastAsia="zh-CN"/>
        </w:rPr>
        <w:t>要求</w:t>
      </w:r>
      <w:r>
        <w:rPr>
          <w:rFonts w:ascii="宋体" w:hAnsi="宋体" w:eastAsia="宋体" w:cs="宋体"/>
          <w:spacing w:val="1"/>
          <w:sz w:val="24"/>
          <w:szCs w:val="24"/>
        </w:rPr>
        <w:t>以谈判文件中商</w:t>
      </w:r>
      <w:r>
        <w:rPr>
          <w:rFonts w:ascii="宋体" w:hAnsi="宋体" w:eastAsia="宋体" w:cs="宋体"/>
          <w:spacing w:val="-1"/>
          <w:sz w:val="24"/>
          <w:szCs w:val="24"/>
        </w:rPr>
        <w:t>务、技术的相应规定为准。</w:t>
      </w:r>
    </w:p>
    <w:p w14:paraId="38E32056">
      <w:pPr>
        <w:spacing w:before="64" w:line="222" w:lineRule="auto"/>
        <w:ind w:left="581"/>
        <w:rPr>
          <w:rFonts w:ascii="宋体" w:hAnsi="宋体" w:eastAsia="宋体" w:cs="宋体"/>
          <w:sz w:val="24"/>
          <w:szCs w:val="24"/>
        </w:rPr>
      </w:pPr>
      <w:r>
        <w:rPr>
          <w:rFonts w:ascii="宋体" w:hAnsi="宋体" w:eastAsia="宋体" w:cs="宋体"/>
          <w:spacing w:val="-5"/>
          <w:sz w:val="24"/>
          <w:szCs w:val="24"/>
        </w:rPr>
        <w:t>备注：</w:t>
      </w:r>
    </w:p>
    <w:p w14:paraId="4B233704">
      <w:pPr>
        <w:spacing w:before="312" w:line="219" w:lineRule="auto"/>
        <w:ind w:left="579"/>
        <w:rPr>
          <w:rFonts w:ascii="宋体" w:hAnsi="宋体" w:eastAsia="宋体" w:cs="宋体"/>
          <w:sz w:val="24"/>
          <w:szCs w:val="24"/>
        </w:rPr>
      </w:pPr>
      <w:r>
        <w:rPr>
          <w:rFonts w:ascii="宋体" w:hAnsi="宋体" w:eastAsia="宋体" w:cs="宋体"/>
          <w:spacing w:val="-5"/>
          <w:sz w:val="24"/>
          <w:szCs w:val="24"/>
        </w:rPr>
        <w:t>合同履约期限：包</w:t>
      </w:r>
      <w:r>
        <w:rPr>
          <w:rFonts w:ascii="宋体" w:hAnsi="宋体" w:eastAsia="宋体" w:cs="宋体"/>
          <w:spacing w:val="-22"/>
          <w:sz w:val="24"/>
          <w:szCs w:val="24"/>
        </w:rPr>
        <w:t xml:space="preserve"> </w:t>
      </w:r>
      <w:r>
        <w:rPr>
          <w:rFonts w:ascii="宋体" w:hAnsi="宋体" w:eastAsia="宋体" w:cs="宋体"/>
          <w:spacing w:val="-5"/>
          <w:sz w:val="24"/>
          <w:szCs w:val="24"/>
        </w:rPr>
        <w:t>1，合同签订后</w:t>
      </w:r>
      <w:r>
        <w:rPr>
          <w:rFonts w:ascii="宋体" w:hAnsi="宋体" w:eastAsia="宋体" w:cs="宋体"/>
          <w:spacing w:val="-45"/>
          <w:sz w:val="24"/>
          <w:szCs w:val="24"/>
        </w:rPr>
        <w:t xml:space="preserve"> </w:t>
      </w:r>
      <w:r>
        <w:rPr>
          <w:rFonts w:ascii="宋体" w:hAnsi="宋体" w:eastAsia="宋体" w:cs="宋体"/>
          <w:spacing w:val="-5"/>
          <w:sz w:val="24"/>
          <w:szCs w:val="24"/>
        </w:rPr>
        <w:t>7 日历天完成供应。</w:t>
      </w:r>
    </w:p>
    <w:p w14:paraId="76836234">
      <w:pPr>
        <w:spacing w:before="316" w:line="219" w:lineRule="auto"/>
        <w:ind w:left="579"/>
        <w:rPr>
          <w:rFonts w:ascii="宋体" w:hAnsi="宋体" w:eastAsia="宋体" w:cs="宋体"/>
          <w:sz w:val="24"/>
          <w:szCs w:val="24"/>
        </w:rPr>
      </w:pPr>
      <w:r>
        <w:rPr>
          <w:rFonts w:ascii="宋体" w:hAnsi="宋体" w:eastAsia="宋体" w:cs="宋体"/>
          <w:spacing w:val="-1"/>
          <w:sz w:val="24"/>
          <w:szCs w:val="24"/>
        </w:rPr>
        <w:t>本项目（否）接受联合体投标。</w:t>
      </w:r>
    </w:p>
    <w:p w14:paraId="469BCF8B">
      <w:pPr>
        <w:spacing w:before="315" w:line="220" w:lineRule="auto"/>
        <w:ind w:left="102"/>
        <w:outlineLvl w:val="1"/>
        <w:rPr>
          <w:rFonts w:ascii="宋体" w:hAnsi="宋体" w:eastAsia="宋体" w:cs="宋体"/>
          <w:sz w:val="24"/>
          <w:szCs w:val="24"/>
        </w:rPr>
      </w:pPr>
      <w:bookmarkStart w:id="2" w:name="_Toc1300523808"/>
      <w:r>
        <w:rPr>
          <w:rFonts w:ascii="宋体" w:hAnsi="宋体" w:eastAsia="宋体" w:cs="宋体"/>
          <w:b/>
          <w:bCs/>
          <w:spacing w:val="-3"/>
          <w:sz w:val="24"/>
          <w:szCs w:val="24"/>
        </w:rPr>
        <w:t>二、申请人的资格要求：</w:t>
      </w:r>
      <w:bookmarkEnd w:id="2"/>
    </w:p>
    <w:p w14:paraId="4DA22C85">
      <w:pPr>
        <w:spacing w:before="314" w:line="219" w:lineRule="auto"/>
        <w:ind w:left="595"/>
        <w:rPr>
          <w:rFonts w:ascii="宋体" w:hAnsi="宋体" w:eastAsia="宋体" w:cs="宋体"/>
          <w:sz w:val="24"/>
          <w:szCs w:val="24"/>
        </w:rPr>
      </w:pPr>
      <w:r>
        <w:rPr>
          <w:rFonts w:ascii="宋体" w:hAnsi="宋体" w:eastAsia="宋体" w:cs="宋体"/>
          <w:spacing w:val="-1"/>
          <w:sz w:val="24"/>
          <w:szCs w:val="24"/>
        </w:rPr>
        <w:t>1.满足《中华人民共和国政府采购法》第二十二条</w:t>
      </w:r>
      <w:r>
        <w:rPr>
          <w:rFonts w:ascii="宋体" w:hAnsi="宋体" w:eastAsia="宋体" w:cs="宋体"/>
          <w:spacing w:val="-2"/>
          <w:sz w:val="24"/>
          <w:szCs w:val="24"/>
        </w:rPr>
        <w:t>规定；</w:t>
      </w:r>
    </w:p>
    <w:p w14:paraId="5E3FE3F5">
      <w:pPr>
        <w:spacing w:line="219" w:lineRule="auto"/>
        <w:rPr>
          <w:rFonts w:ascii="宋体" w:hAnsi="宋体" w:eastAsia="宋体" w:cs="宋体"/>
          <w:sz w:val="24"/>
          <w:szCs w:val="24"/>
        </w:rPr>
        <w:sectPr>
          <w:footerReference r:id="rId9" w:type="default"/>
          <w:pgSz w:w="11905" w:h="16839"/>
          <w:pgMar w:top="400" w:right="1328" w:bottom="1221" w:left="1327" w:header="0" w:footer="985" w:gutter="0"/>
          <w:cols w:space="720" w:num="1"/>
        </w:sectPr>
      </w:pPr>
    </w:p>
    <w:p w14:paraId="5D6BAFD5">
      <w:pPr>
        <w:pStyle w:val="3"/>
        <w:spacing w:line="276" w:lineRule="auto"/>
      </w:pPr>
    </w:p>
    <w:p w14:paraId="5F6C8D3D">
      <w:pPr>
        <w:pStyle w:val="3"/>
        <w:spacing w:line="276" w:lineRule="auto"/>
      </w:pPr>
    </w:p>
    <w:p w14:paraId="74FD07E4">
      <w:pPr>
        <w:pStyle w:val="3"/>
        <w:spacing w:line="276" w:lineRule="auto"/>
      </w:pPr>
    </w:p>
    <w:p w14:paraId="1BD41DF5">
      <w:pPr>
        <w:pStyle w:val="3"/>
        <w:spacing w:line="277" w:lineRule="auto"/>
      </w:pPr>
    </w:p>
    <w:p w14:paraId="44D02CC3">
      <w:pPr>
        <w:spacing w:before="78" w:line="219" w:lineRule="auto"/>
        <w:ind w:left="484"/>
        <w:rPr>
          <w:rFonts w:ascii="宋体" w:hAnsi="宋体" w:eastAsia="宋体" w:cs="宋体"/>
          <w:sz w:val="24"/>
          <w:szCs w:val="24"/>
        </w:rPr>
      </w:pPr>
      <w:r>
        <w:rPr>
          <w:rFonts w:ascii="宋体" w:hAnsi="宋体" w:eastAsia="宋体" w:cs="宋体"/>
          <w:spacing w:val="-1"/>
          <w:sz w:val="24"/>
          <w:szCs w:val="24"/>
        </w:rPr>
        <w:t>2.落实政府采购政策需满足的资格要求：包</w:t>
      </w:r>
      <w:r>
        <w:rPr>
          <w:rFonts w:ascii="宋体" w:hAnsi="宋体" w:eastAsia="宋体" w:cs="宋体"/>
          <w:spacing w:val="-33"/>
          <w:sz w:val="24"/>
          <w:szCs w:val="24"/>
        </w:rPr>
        <w:t xml:space="preserve"> </w:t>
      </w:r>
      <w:r>
        <w:rPr>
          <w:rFonts w:ascii="宋体" w:hAnsi="宋体" w:eastAsia="宋体" w:cs="宋体"/>
          <w:spacing w:val="-1"/>
          <w:sz w:val="24"/>
          <w:szCs w:val="24"/>
        </w:rPr>
        <w:t>1</w:t>
      </w:r>
      <w:r>
        <w:rPr>
          <w:rFonts w:ascii="宋体" w:hAnsi="宋体" w:eastAsia="宋体" w:cs="宋体"/>
          <w:spacing w:val="-2"/>
          <w:sz w:val="24"/>
          <w:szCs w:val="24"/>
        </w:rPr>
        <w:t>，专门面向中小企业；</w:t>
      </w:r>
    </w:p>
    <w:p w14:paraId="761C6202">
      <w:pPr>
        <w:spacing w:before="312" w:line="462" w:lineRule="auto"/>
        <w:ind w:left="1" w:firstLine="484"/>
        <w:rPr>
          <w:rFonts w:ascii="宋体" w:hAnsi="宋体" w:eastAsia="宋体" w:cs="宋体"/>
          <w:sz w:val="24"/>
          <w:szCs w:val="24"/>
        </w:rPr>
      </w:pPr>
      <w:r>
        <w:rPr>
          <w:rFonts w:ascii="宋体" w:hAnsi="宋体" w:eastAsia="宋体" w:cs="宋体"/>
          <w:spacing w:val="-1"/>
          <w:sz w:val="24"/>
          <w:szCs w:val="24"/>
        </w:rPr>
        <w:t>3.本项目的特定资格要求：</w:t>
      </w:r>
      <w:r>
        <w:rPr>
          <w:rFonts w:hint="eastAsia" w:ascii="宋体" w:hAnsi="宋体" w:eastAsia="宋体" w:cs="宋体"/>
          <w:spacing w:val="-1"/>
          <w:sz w:val="24"/>
          <w:szCs w:val="24"/>
          <w:lang w:val="en-US" w:eastAsia="zh-CN"/>
        </w:rPr>
        <w:t>无</w:t>
      </w:r>
      <w:r>
        <w:rPr>
          <w:rFonts w:ascii="宋体" w:hAnsi="宋体" w:eastAsia="宋体" w:cs="宋体"/>
          <w:spacing w:val="-1"/>
          <w:sz w:val="24"/>
          <w:szCs w:val="24"/>
        </w:rPr>
        <w:t>。</w:t>
      </w:r>
    </w:p>
    <w:p w14:paraId="6C4F6F3D">
      <w:pPr>
        <w:spacing w:line="219" w:lineRule="auto"/>
        <w:ind w:left="1"/>
        <w:outlineLvl w:val="1"/>
        <w:rPr>
          <w:rFonts w:ascii="宋体" w:hAnsi="宋体" w:eastAsia="宋体" w:cs="宋体"/>
          <w:sz w:val="24"/>
          <w:szCs w:val="24"/>
        </w:rPr>
      </w:pPr>
      <w:bookmarkStart w:id="3" w:name="_Toc815081890"/>
      <w:r>
        <w:rPr>
          <w:rFonts w:ascii="宋体" w:hAnsi="宋体" w:eastAsia="宋体" w:cs="宋体"/>
          <w:b/>
          <w:bCs/>
          <w:spacing w:val="-3"/>
          <w:sz w:val="24"/>
          <w:szCs w:val="24"/>
        </w:rPr>
        <w:t>三、获取采购文件</w:t>
      </w:r>
      <w:bookmarkEnd w:id="3"/>
    </w:p>
    <w:p w14:paraId="2A19C8AB">
      <w:pPr>
        <w:spacing w:before="314" w:line="220" w:lineRule="auto"/>
        <w:ind w:right="12" w:firstLine="684" w:firstLineChars="300"/>
        <w:jc w:val="both"/>
        <w:rPr>
          <w:rFonts w:ascii="宋体" w:hAnsi="宋体" w:eastAsia="宋体" w:cs="宋体"/>
          <w:sz w:val="24"/>
          <w:szCs w:val="24"/>
        </w:rPr>
      </w:pPr>
      <w:r>
        <w:rPr>
          <w:rFonts w:ascii="宋体" w:hAnsi="宋体" w:eastAsia="宋体" w:cs="宋体"/>
          <w:spacing w:val="-6"/>
          <w:sz w:val="24"/>
          <w:szCs w:val="24"/>
        </w:rPr>
        <w:t>时间：2026</w:t>
      </w:r>
      <w:r>
        <w:rPr>
          <w:rFonts w:ascii="宋体" w:hAnsi="宋体" w:eastAsia="宋体" w:cs="宋体"/>
          <w:spacing w:val="-50"/>
          <w:sz w:val="24"/>
          <w:szCs w:val="24"/>
        </w:rPr>
        <w:t xml:space="preserve"> </w:t>
      </w:r>
      <w:r>
        <w:rPr>
          <w:rFonts w:ascii="宋体" w:hAnsi="宋体" w:eastAsia="宋体" w:cs="宋体"/>
          <w:spacing w:val="-6"/>
          <w:sz w:val="24"/>
          <w:szCs w:val="24"/>
        </w:rPr>
        <w:t>年</w:t>
      </w:r>
      <w:r>
        <w:rPr>
          <w:rFonts w:ascii="宋体" w:hAnsi="宋体" w:eastAsia="宋体" w:cs="宋体"/>
          <w:spacing w:val="-48"/>
          <w:sz w:val="24"/>
          <w:szCs w:val="24"/>
        </w:rPr>
        <w:t xml:space="preserve"> </w:t>
      </w:r>
      <w:r>
        <w:rPr>
          <w:rFonts w:ascii="宋体" w:hAnsi="宋体" w:eastAsia="宋体" w:cs="宋体"/>
          <w:spacing w:val="-6"/>
          <w:sz w:val="24"/>
          <w:szCs w:val="24"/>
        </w:rPr>
        <w:t>0</w:t>
      </w:r>
      <w:r>
        <w:rPr>
          <w:rFonts w:hint="eastAsia" w:ascii="宋体" w:hAnsi="宋体" w:eastAsia="宋体" w:cs="宋体"/>
          <w:spacing w:val="-6"/>
          <w:sz w:val="24"/>
          <w:szCs w:val="24"/>
          <w:lang w:val="en-US" w:eastAsia="zh-CN"/>
        </w:rPr>
        <w:t>4</w:t>
      </w:r>
      <w:r>
        <w:rPr>
          <w:rFonts w:ascii="宋体" w:hAnsi="宋体" w:eastAsia="宋体" w:cs="宋体"/>
          <w:spacing w:val="-45"/>
          <w:sz w:val="24"/>
          <w:szCs w:val="24"/>
        </w:rPr>
        <w:t xml:space="preserve"> </w:t>
      </w:r>
      <w:r>
        <w:rPr>
          <w:rFonts w:ascii="宋体" w:hAnsi="宋体" w:eastAsia="宋体" w:cs="宋体"/>
          <w:spacing w:val="-6"/>
          <w:sz w:val="24"/>
          <w:szCs w:val="24"/>
        </w:rPr>
        <w:t>月</w:t>
      </w:r>
      <w:r>
        <w:rPr>
          <w:rFonts w:ascii="宋体" w:hAnsi="宋体" w:eastAsia="宋体" w:cs="宋体"/>
          <w:spacing w:val="-48"/>
          <w:sz w:val="24"/>
          <w:szCs w:val="24"/>
        </w:rPr>
        <w:t xml:space="preserve"> </w:t>
      </w:r>
      <w:r>
        <w:rPr>
          <w:rFonts w:ascii="宋体" w:hAnsi="宋体" w:eastAsia="宋体" w:cs="宋体"/>
          <w:spacing w:val="-6"/>
          <w:sz w:val="24"/>
          <w:szCs w:val="24"/>
        </w:rPr>
        <w:t>2</w:t>
      </w:r>
      <w:r>
        <w:rPr>
          <w:rFonts w:hint="eastAsia" w:ascii="宋体" w:hAnsi="宋体" w:eastAsia="宋体" w:cs="宋体"/>
          <w:spacing w:val="-6"/>
          <w:sz w:val="24"/>
          <w:szCs w:val="24"/>
          <w:lang w:val="en-US" w:eastAsia="zh-CN"/>
        </w:rPr>
        <w:t>8</w:t>
      </w:r>
      <w:r>
        <w:rPr>
          <w:rFonts w:ascii="宋体" w:hAnsi="宋体" w:eastAsia="宋体" w:cs="宋体"/>
          <w:spacing w:val="-6"/>
          <w:sz w:val="24"/>
          <w:szCs w:val="24"/>
        </w:rPr>
        <w:t xml:space="preserve"> 日至</w:t>
      </w:r>
      <w:r>
        <w:rPr>
          <w:rFonts w:ascii="宋体" w:hAnsi="宋体" w:eastAsia="宋体" w:cs="宋体"/>
          <w:spacing w:val="-48"/>
          <w:sz w:val="24"/>
          <w:szCs w:val="24"/>
        </w:rPr>
        <w:t xml:space="preserve"> </w:t>
      </w:r>
      <w:r>
        <w:rPr>
          <w:rFonts w:ascii="宋体" w:hAnsi="宋体" w:eastAsia="宋体" w:cs="宋体"/>
          <w:spacing w:val="-6"/>
          <w:sz w:val="24"/>
          <w:szCs w:val="24"/>
        </w:rPr>
        <w:t>2026</w:t>
      </w:r>
      <w:r>
        <w:rPr>
          <w:rFonts w:ascii="宋体" w:hAnsi="宋体" w:eastAsia="宋体" w:cs="宋体"/>
          <w:spacing w:val="-49"/>
          <w:sz w:val="24"/>
          <w:szCs w:val="24"/>
        </w:rPr>
        <w:t xml:space="preserve"> </w:t>
      </w:r>
      <w:r>
        <w:rPr>
          <w:rFonts w:ascii="宋体" w:hAnsi="宋体" w:eastAsia="宋体" w:cs="宋体"/>
          <w:spacing w:val="-6"/>
          <w:sz w:val="24"/>
          <w:szCs w:val="24"/>
        </w:rPr>
        <w:t>年</w:t>
      </w:r>
      <w:r>
        <w:rPr>
          <w:rFonts w:ascii="宋体" w:hAnsi="宋体" w:eastAsia="宋体" w:cs="宋体"/>
          <w:spacing w:val="-49"/>
          <w:sz w:val="24"/>
          <w:szCs w:val="24"/>
        </w:rPr>
        <w:t xml:space="preserve"> </w:t>
      </w:r>
      <w:r>
        <w:rPr>
          <w:rFonts w:ascii="宋体" w:hAnsi="宋体" w:eastAsia="宋体" w:cs="宋体"/>
          <w:spacing w:val="-6"/>
          <w:sz w:val="24"/>
          <w:szCs w:val="24"/>
        </w:rPr>
        <w:t>0</w:t>
      </w:r>
      <w:r>
        <w:rPr>
          <w:rFonts w:hint="eastAsia" w:ascii="宋体" w:hAnsi="宋体" w:eastAsia="宋体" w:cs="宋体"/>
          <w:spacing w:val="-6"/>
          <w:sz w:val="24"/>
          <w:szCs w:val="24"/>
          <w:lang w:val="en-US" w:eastAsia="zh-CN"/>
        </w:rPr>
        <w:t>4</w:t>
      </w:r>
      <w:r>
        <w:rPr>
          <w:rFonts w:ascii="宋体" w:hAnsi="宋体" w:eastAsia="宋体" w:cs="宋体"/>
          <w:spacing w:val="-45"/>
          <w:sz w:val="24"/>
          <w:szCs w:val="24"/>
        </w:rPr>
        <w:t xml:space="preserve"> </w:t>
      </w:r>
      <w:r>
        <w:rPr>
          <w:rFonts w:ascii="宋体" w:hAnsi="宋体" w:eastAsia="宋体" w:cs="宋体"/>
          <w:spacing w:val="-6"/>
          <w:sz w:val="24"/>
          <w:szCs w:val="24"/>
        </w:rPr>
        <w:t>月</w:t>
      </w:r>
      <w:r>
        <w:rPr>
          <w:rFonts w:ascii="宋体" w:hAnsi="宋体" w:eastAsia="宋体" w:cs="宋体"/>
          <w:spacing w:val="-46"/>
          <w:sz w:val="24"/>
          <w:szCs w:val="24"/>
        </w:rPr>
        <w:t xml:space="preserve"> </w:t>
      </w:r>
      <w:r>
        <w:rPr>
          <w:rFonts w:ascii="宋体" w:hAnsi="宋体" w:eastAsia="宋体" w:cs="宋体"/>
          <w:spacing w:val="-6"/>
          <w:sz w:val="24"/>
          <w:szCs w:val="24"/>
        </w:rPr>
        <w:t>3</w:t>
      </w:r>
      <w:r>
        <w:rPr>
          <w:rFonts w:ascii="宋体" w:hAnsi="宋体" w:eastAsia="宋体" w:cs="宋体"/>
          <w:spacing w:val="-7"/>
          <w:sz w:val="24"/>
          <w:szCs w:val="24"/>
        </w:rPr>
        <w:t>0 日，每天上午</w:t>
      </w:r>
      <w:r>
        <w:rPr>
          <w:rFonts w:ascii="宋体" w:hAnsi="宋体" w:eastAsia="宋体" w:cs="宋体"/>
          <w:spacing w:val="-49"/>
          <w:sz w:val="24"/>
          <w:szCs w:val="24"/>
        </w:rPr>
        <w:t xml:space="preserve"> </w:t>
      </w:r>
      <w:r>
        <w:rPr>
          <w:rFonts w:ascii="宋体" w:hAnsi="宋体" w:eastAsia="宋体" w:cs="宋体"/>
          <w:spacing w:val="-7"/>
          <w:sz w:val="24"/>
          <w:szCs w:val="24"/>
        </w:rPr>
        <w:t>00:00</w:t>
      </w:r>
      <w:r>
        <w:rPr>
          <w:rFonts w:ascii="宋体" w:hAnsi="宋体" w:eastAsia="宋体" w:cs="宋体"/>
          <w:spacing w:val="-48"/>
          <w:sz w:val="24"/>
          <w:szCs w:val="24"/>
        </w:rPr>
        <w:t xml:space="preserve"> </w:t>
      </w:r>
      <w:r>
        <w:rPr>
          <w:rFonts w:ascii="宋体" w:hAnsi="宋体" w:eastAsia="宋体" w:cs="宋体"/>
          <w:spacing w:val="-7"/>
          <w:sz w:val="24"/>
          <w:szCs w:val="24"/>
        </w:rPr>
        <w:t>至</w:t>
      </w:r>
      <w:r>
        <w:rPr>
          <w:rFonts w:ascii="宋体" w:hAnsi="宋体" w:eastAsia="宋体" w:cs="宋体"/>
          <w:spacing w:val="-33"/>
          <w:sz w:val="24"/>
          <w:szCs w:val="24"/>
        </w:rPr>
        <w:t xml:space="preserve"> </w:t>
      </w:r>
      <w:r>
        <w:rPr>
          <w:rFonts w:ascii="宋体" w:hAnsi="宋体" w:eastAsia="宋体" w:cs="宋体"/>
          <w:spacing w:val="-7"/>
          <w:sz w:val="24"/>
          <w:szCs w:val="24"/>
        </w:rPr>
        <w:t>12:00，下午</w:t>
      </w:r>
    </w:p>
    <w:p w14:paraId="02CB753A">
      <w:pPr>
        <w:spacing w:before="314" w:line="219" w:lineRule="auto"/>
        <w:ind w:left="19"/>
        <w:rPr>
          <w:rFonts w:ascii="宋体" w:hAnsi="宋体" w:eastAsia="宋体" w:cs="宋体"/>
          <w:sz w:val="24"/>
          <w:szCs w:val="24"/>
        </w:rPr>
      </w:pPr>
      <w:r>
        <w:rPr>
          <w:rFonts w:ascii="宋体" w:hAnsi="宋体" w:eastAsia="宋体" w:cs="宋体"/>
          <w:spacing w:val="-2"/>
          <w:sz w:val="24"/>
          <w:szCs w:val="24"/>
        </w:rPr>
        <w:t>12:00</w:t>
      </w:r>
      <w:r>
        <w:rPr>
          <w:rFonts w:ascii="宋体" w:hAnsi="宋体" w:eastAsia="宋体" w:cs="宋体"/>
          <w:spacing w:val="-49"/>
          <w:sz w:val="24"/>
          <w:szCs w:val="24"/>
        </w:rPr>
        <w:t xml:space="preserve"> </w:t>
      </w:r>
      <w:r>
        <w:rPr>
          <w:rFonts w:ascii="宋体" w:hAnsi="宋体" w:eastAsia="宋体" w:cs="宋体"/>
          <w:spacing w:val="-2"/>
          <w:sz w:val="24"/>
          <w:szCs w:val="24"/>
        </w:rPr>
        <w:t>至</w:t>
      </w:r>
      <w:r>
        <w:rPr>
          <w:rFonts w:ascii="宋体" w:hAnsi="宋体" w:eastAsia="宋体" w:cs="宋体"/>
          <w:spacing w:val="-48"/>
          <w:sz w:val="24"/>
          <w:szCs w:val="24"/>
        </w:rPr>
        <w:t xml:space="preserve"> </w:t>
      </w:r>
      <w:r>
        <w:rPr>
          <w:rFonts w:ascii="宋体" w:hAnsi="宋体" w:eastAsia="宋体" w:cs="宋体"/>
          <w:spacing w:val="-2"/>
          <w:sz w:val="24"/>
          <w:szCs w:val="24"/>
        </w:rPr>
        <w:t>23:59（北京时间，法定节假日除</w:t>
      </w:r>
      <w:r>
        <w:rPr>
          <w:rFonts w:ascii="宋体" w:hAnsi="宋体" w:eastAsia="宋体" w:cs="宋体"/>
          <w:spacing w:val="-3"/>
          <w:sz w:val="24"/>
          <w:szCs w:val="24"/>
        </w:rPr>
        <w:t>外）</w:t>
      </w:r>
    </w:p>
    <w:p w14:paraId="3F7A862D">
      <w:pPr>
        <w:spacing w:before="316" w:line="219" w:lineRule="auto"/>
        <w:ind w:left="541"/>
        <w:rPr>
          <w:rFonts w:ascii="宋体" w:hAnsi="宋体" w:eastAsia="宋体" w:cs="宋体"/>
          <w:sz w:val="24"/>
          <w:szCs w:val="24"/>
        </w:rPr>
      </w:pPr>
      <w:r>
        <w:rPr>
          <w:rFonts w:ascii="宋体" w:hAnsi="宋体" w:eastAsia="宋体" w:cs="宋体"/>
          <w:spacing w:val="-1"/>
          <w:sz w:val="24"/>
          <w:szCs w:val="24"/>
        </w:rPr>
        <w:t>地点：政采云平台线上获取</w:t>
      </w:r>
    </w:p>
    <w:p w14:paraId="2518A9E2">
      <w:pPr>
        <w:spacing w:before="315" w:line="220" w:lineRule="auto"/>
        <w:ind w:left="542"/>
        <w:rPr>
          <w:rFonts w:ascii="宋体" w:hAnsi="宋体" w:eastAsia="宋体" w:cs="宋体"/>
          <w:sz w:val="24"/>
          <w:szCs w:val="24"/>
        </w:rPr>
      </w:pPr>
      <w:r>
        <w:rPr>
          <w:rFonts w:ascii="宋体" w:hAnsi="宋体" w:eastAsia="宋体" w:cs="宋体"/>
          <w:spacing w:val="-2"/>
          <w:sz w:val="24"/>
          <w:szCs w:val="24"/>
        </w:rPr>
        <w:t>方式：在线获取</w:t>
      </w:r>
    </w:p>
    <w:p w14:paraId="601EBE5A">
      <w:pPr>
        <w:spacing w:before="313" w:line="219" w:lineRule="auto"/>
        <w:ind w:left="541"/>
        <w:rPr>
          <w:rFonts w:ascii="宋体" w:hAnsi="宋体" w:eastAsia="宋体" w:cs="宋体"/>
          <w:sz w:val="24"/>
          <w:szCs w:val="24"/>
        </w:rPr>
      </w:pPr>
      <w:r>
        <w:rPr>
          <w:rFonts w:ascii="宋体" w:hAnsi="宋体" w:eastAsia="宋体" w:cs="宋体"/>
          <w:spacing w:val="-2"/>
          <w:sz w:val="24"/>
          <w:szCs w:val="24"/>
        </w:rPr>
        <w:t>售价（元</w:t>
      </w:r>
      <w:r>
        <w:rPr>
          <w:rFonts w:ascii="宋体" w:hAnsi="宋体" w:eastAsia="宋体" w:cs="宋体"/>
          <w:spacing w:val="5"/>
          <w:sz w:val="24"/>
          <w:szCs w:val="24"/>
        </w:rPr>
        <w:t>）：</w:t>
      </w:r>
      <w:r>
        <w:rPr>
          <w:rFonts w:ascii="宋体" w:hAnsi="宋体" w:eastAsia="宋体" w:cs="宋体"/>
          <w:spacing w:val="-2"/>
          <w:sz w:val="24"/>
          <w:szCs w:val="24"/>
        </w:rPr>
        <w:t>0</w:t>
      </w:r>
    </w:p>
    <w:p w14:paraId="4F8F7859">
      <w:pPr>
        <w:spacing w:before="316" w:line="220" w:lineRule="auto"/>
        <w:ind w:left="24"/>
        <w:outlineLvl w:val="1"/>
        <w:rPr>
          <w:rFonts w:ascii="宋体" w:hAnsi="宋体" w:eastAsia="宋体" w:cs="宋体"/>
          <w:sz w:val="24"/>
          <w:szCs w:val="24"/>
        </w:rPr>
      </w:pPr>
      <w:bookmarkStart w:id="4" w:name="_Toc283141017"/>
      <w:r>
        <w:rPr>
          <w:rFonts w:ascii="宋体" w:hAnsi="宋体" w:eastAsia="宋体" w:cs="宋体"/>
          <w:b/>
          <w:bCs/>
          <w:spacing w:val="-6"/>
          <w:sz w:val="24"/>
          <w:szCs w:val="24"/>
        </w:rPr>
        <w:t>四、响应文件提交</w:t>
      </w:r>
      <w:bookmarkEnd w:id="4"/>
    </w:p>
    <w:p w14:paraId="7921A16B">
      <w:pPr>
        <w:spacing w:before="314" w:line="220" w:lineRule="auto"/>
        <w:ind w:left="480"/>
        <w:rPr>
          <w:rFonts w:ascii="宋体" w:hAnsi="宋体" w:eastAsia="宋体" w:cs="宋体"/>
          <w:sz w:val="24"/>
          <w:szCs w:val="24"/>
        </w:rPr>
      </w:pPr>
      <w:r>
        <w:rPr>
          <w:rFonts w:ascii="宋体" w:hAnsi="宋体" w:eastAsia="宋体" w:cs="宋体"/>
          <w:spacing w:val="-5"/>
          <w:sz w:val="24"/>
          <w:szCs w:val="24"/>
        </w:rPr>
        <w:t>截止时间：2026</w:t>
      </w:r>
      <w:r>
        <w:rPr>
          <w:rFonts w:ascii="宋体" w:hAnsi="宋体" w:eastAsia="宋体" w:cs="宋体"/>
          <w:spacing w:val="-39"/>
          <w:sz w:val="24"/>
          <w:szCs w:val="24"/>
        </w:rPr>
        <w:t xml:space="preserve"> </w:t>
      </w:r>
      <w:r>
        <w:rPr>
          <w:rFonts w:ascii="宋体" w:hAnsi="宋体" w:eastAsia="宋体" w:cs="宋体"/>
          <w:spacing w:val="-5"/>
          <w:sz w:val="24"/>
          <w:szCs w:val="24"/>
        </w:rPr>
        <w:t>年</w:t>
      </w:r>
      <w:r>
        <w:rPr>
          <w:rFonts w:ascii="宋体" w:hAnsi="宋体" w:eastAsia="宋体" w:cs="宋体"/>
          <w:spacing w:val="-49"/>
          <w:sz w:val="24"/>
          <w:szCs w:val="24"/>
        </w:rPr>
        <w:t xml:space="preserve"> </w:t>
      </w:r>
      <w:r>
        <w:rPr>
          <w:rFonts w:ascii="宋体" w:hAnsi="宋体" w:eastAsia="宋体" w:cs="宋体"/>
          <w:spacing w:val="-5"/>
          <w:sz w:val="24"/>
          <w:szCs w:val="24"/>
        </w:rPr>
        <w:t>0</w:t>
      </w:r>
      <w:r>
        <w:rPr>
          <w:rFonts w:hint="eastAsia" w:ascii="宋体" w:hAnsi="宋体" w:eastAsia="宋体" w:cs="宋体"/>
          <w:spacing w:val="-5"/>
          <w:sz w:val="24"/>
          <w:szCs w:val="24"/>
          <w:lang w:val="en-US" w:eastAsia="zh-CN"/>
        </w:rPr>
        <w:t>5</w:t>
      </w:r>
      <w:r>
        <w:rPr>
          <w:rFonts w:ascii="宋体" w:hAnsi="宋体" w:eastAsia="宋体" w:cs="宋体"/>
          <w:spacing w:val="-44"/>
          <w:sz w:val="24"/>
          <w:szCs w:val="24"/>
        </w:rPr>
        <w:t xml:space="preserve"> </w:t>
      </w:r>
      <w:r>
        <w:rPr>
          <w:rFonts w:ascii="宋体" w:hAnsi="宋体" w:eastAsia="宋体" w:cs="宋体"/>
          <w:spacing w:val="-5"/>
          <w:sz w:val="24"/>
          <w:szCs w:val="24"/>
        </w:rPr>
        <w:t>月</w:t>
      </w:r>
      <w:r>
        <w:rPr>
          <w:rFonts w:ascii="宋体" w:hAnsi="宋体" w:eastAsia="宋体" w:cs="宋体"/>
          <w:spacing w:val="-49"/>
          <w:sz w:val="24"/>
          <w:szCs w:val="24"/>
        </w:rPr>
        <w:t xml:space="preserve"> </w:t>
      </w:r>
      <w:r>
        <w:rPr>
          <w:rFonts w:ascii="宋体" w:hAnsi="宋体" w:eastAsia="宋体" w:cs="宋体"/>
          <w:spacing w:val="-5"/>
          <w:sz w:val="24"/>
          <w:szCs w:val="24"/>
        </w:rPr>
        <w:t>0</w:t>
      </w:r>
      <w:r>
        <w:rPr>
          <w:rFonts w:hint="eastAsia" w:ascii="宋体" w:hAnsi="宋体" w:eastAsia="宋体" w:cs="宋体"/>
          <w:spacing w:val="-5"/>
          <w:sz w:val="24"/>
          <w:szCs w:val="24"/>
          <w:lang w:val="en-US" w:eastAsia="zh-CN"/>
        </w:rPr>
        <w:t>6</w:t>
      </w:r>
      <w:r>
        <w:rPr>
          <w:rFonts w:ascii="宋体" w:hAnsi="宋体" w:eastAsia="宋体" w:cs="宋体"/>
          <w:spacing w:val="-5"/>
          <w:sz w:val="24"/>
          <w:szCs w:val="24"/>
        </w:rPr>
        <w:t>日</w:t>
      </w:r>
      <w:r>
        <w:rPr>
          <w:rFonts w:ascii="宋体" w:hAnsi="宋体" w:eastAsia="宋体" w:cs="宋体"/>
          <w:spacing w:val="-49"/>
          <w:sz w:val="24"/>
          <w:szCs w:val="24"/>
        </w:rPr>
        <w:t xml:space="preserve"> </w:t>
      </w:r>
      <w:r>
        <w:rPr>
          <w:rFonts w:hint="eastAsia" w:ascii="宋体" w:hAnsi="宋体" w:eastAsia="宋体" w:cs="宋体"/>
          <w:spacing w:val="-5"/>
          <w:sz w:val="24"/>
          <w:szCs w:val="24"/>
          <w:lang w:val="en-US" w:eastAsia="zh-CN"/>
        </w:rPr>
        <w:t>14</w:t>
      </w:r>
      <w:r>
        <w:rPr>
          <w:rFonts w:ascii="宋体" w:hAnsi="宋体" w:eastAsia="宋体" w:cs="宋体"/>
          <w:spacing w:val="-5"/>
          <w:sz w:val="24"/>
          <w:szCs w:val="24"/>
        </w:rPr>
        <w:t>:</w:t>
      </w:r>
      <w:r>
        <w:rPr>
          <w:rFonts w:hint="eastAsia" w:ascii="宋体" w:hAnsi="宋体" w:eastAsia="宋体" w:cs="宋体"/>
          <w:spacing w:val="-5"/>
          <w:sz w:val="24"/>
          <w:szCs w:val="24"/>
          <w:lang w:val="en-US" w:eastAsia="zh-CN"/>
        </w:rPr>
        <w:t>3</w:t>
      </w:r>
      <w:r>
        <w:rPr>
          <w:rFonts w:ascii="宋体" w:hAnsi="宋体" w:eastAsia="宋体" w:cs="宋体"/>
          <w:spacing w:val="-5"/>
          <w:sz w:val="24"/>
          <w:szCs w:val="24"/>
        </w:rPr>
        <w:t>0（北京时间）</w:t>
      </w:r>
    </w:p>
    <w:p w14:paraId="553AEF27">
      <w:pPr>
        <w:spacing w:before="314" w:line="219" w:lineRule="auto"/>
        <w:ind w:left="481"/>
        <w:rPr>
          <w:rFonts w:ascii="宋体" w:hAnsi="宋体" w:eastAsia="宋体" w:cs="宋体"/>
          <w:sz w:val="24"/>
          <w:szCs w:val="24"/>
        </w:rPr>
      </w:pPr>
      <w:r>
        <w:rPr>
          <w:rFonts w:ascii="宋体" w:hAnsi="宋体" w:eastAsia="宋体" w:cs="宋体"/>
          <w:spacing w:val="-1"/>
          <w:sz w:val="24"/>
          <w:szCs w:val="24"/>
        </w:rPr>
        <w:t>地点：请登录政采云投标客户端投标</w:t>
      </w:r>
    </w:p>
    <w:p w14:paraId="52D77AA4">
      <w:pPr>
        <w:spacing w:before="315" w:line="220" w:lineRule="auto"/>
        <w:ind w:left="5"/>
        <w:outlineLvl w:val="1"/>
        <w:rPr>
          <w:rFonts w:ascii="宋体" w:hAnsi="宋体" w:eastAsia="宋体" w:cs="宋体"/>
          <w:sz w:val="24"/>
          <w:szCs w:val="24"/>
        </w:rPr>
      </w:pPr>
      <w:bookmarkStart w:id="5" w:name="_Toc2074794614"/>
      <w:r>
        <w:rPr>
          <w:rFonts w:ascii="宋体" w:hAnsi="宋体" w:eastAsia="宋体" w:cs="宋体"/>
          <w:b/>
          <w:bCs/>
          <w:spacing w:val="-4"/>
          <w:sz w:val="24"/>
          <w:szCs w:val="24"/>
        </w:rPr>
        <w:t>五、响应文件开启</w:t>
      </w:r>
      <w:bookmarkEnd w:id="5"/>
    </w:p>
    <w:p w14:paraId="2EEC417E">
      <w:pPr>
        <w:spacing w:before="314" w:line="220" w:lineRule="auto"/>
        <w:ind w:left="482"/>
        <w:rPr>
          <w:rFonts w:ascii="宋体" w:hAnsi="宋体" w:eastAsia="宋体" w:cs="宋体"/>
          <w:sz w:val="24"/>
          <w:szCs w:val="24"/>
        </w:rPr>
      </w:pPr>
      <w:r>
        <w:rPr>
          <w:rFonts w:ascii="宋体" w:hAnsi="宋体" w:eastAsia="宋体" w:cs="宋体"/>
          <w:spacing w:val="-4"/>
          <w:sz w:val="24"/>
          <w:szCs w:val="24"/>
        </w:rPr>
        <w:t>开启时间：2026</w:t>
      </w:r>
      <w:r>
        <w:rPr>
          <w:rFonts w:ascii="宋体" w:hAnsi="宋体" w:eastAsia="宋体" w:cs="宋体"/>
          <w:spacing w:val="-33"/>
          <w:sz w:val="24"/>
          <w:szCs w:val="24"/>
        </w:rPr>
        <w:t xml:space="preserve"> </w:t>
      </w:r>
      <w:r>
        <w:rPr>
          <w:rFonts w:ascii="宋体" w:hAnsi="宋体" w:eastAsia="宋体" w:cs="宋体"/>
          <w:spacing w:val="-4"/>
          <w:sz w:val="24"/>
          <w:szCs w:val="24"/>
        </w:rPr>
        <w:t>年 0</w:t>
      </w:r>
      <w:r>
        <w:rPr>
          <w:rFonts w:hint="eastAsia" w:ascii="宋体" w:hAnsi="宋体" w:eastAsia="宋体" w:cs="宋体"/>
          <w:spacing w:val="-4"/>
          <w:sz w:val="24"/>
          <w:szCs w:val="24"/>
          <w:lang w:val="en-US" w:eastAsia="zh-CN"/>
        </w:rPr>
        <w:t>5</w:t>
      </w:r>
      <w:r>
        <w:rPr>
          <w:rFonts w:ascii="宋体" w:hAnsi="宋体" w:eastAsia="宋体" w:cs="宋体"/>
          <w:spacing w:val="-4"/>
          <w:sz w:val="24"/>
          <w:szCs w:val="24"/>
        </w:rPr>
        <w:t>月 0</w:t>
      </w:r>
      <w:r>
        <w:rPr>
          <w:rFonts w:hint="eastAsia" w:ascii="宋体" w:hAnsi="宋体" w:eastAsia="宋体" w:cs="宋体"/>
          <w:spacing w:val="-4"/>
          <w:sz w:val="24"/>
          <w:szCs w:val="24"/>
          <w:lang w:val="en-US" w:eastAsia="zh-CN"/>
        </w:rPr>
        <w:t>6</w:t>
      </w:r>
      <w:r>
        <w:rPr>
          <w:rFonts w:ascii="宋体" w:hAnsi="宋体" w:eastAsia="宋体" w:cs="宋体"/>
          <w:spacing w:val="51"/>
          <w:sz w:val="24"/>
          <w:szCs w:val="24"/>
        </w:rPr>
        <w:t xml:space="preserve"> </w:t>
      </w:r>
      <w:r>
        <w:rPr>
          <w:rFonts w:ascii="宋体" w:hAnsi="宋体" w:eastAsia="宋体" w:cs="宋体"/>
          <w:spacing w:val="-4"/>
          <w:sz w:val="24"/>
          <w:szCs w:val="24"/>
        </w:rPr>
        <w:t>日</w:t>
      </w:r>
      <w:r>
        <w:rPr>
          <w:rFonts w:ascii="宋体" w:hAnsi="宋体" w:eastAsia="宋体" w:cs="宋体"/>
          <w:spacing w:val="-49"/>
          <w:sz w:val="24"/>
          <w:szCs w:val="24"/>
        </w:rPr>
        <w:t xml:space="preserve"> </w:t>
      </w:r>
      <w:r>
        <w:rPr>
          <w:rFonts w:hint="eastAsia" w:ascii="宋体" w:hAnsi="宋体" w:eastAsia="宋体" w:cs="宋体"/>
          <w:spacing w:val="-4"/>
          <w:sz w:val="24"/>
          <w:szCs w:val="24"/>
          <w:lang w:val="en-US" w:eastAsia="zh-CN"/>
        </w:rPr>
        <w:t>14</w:t>
      </w:r>
      <w:r>
        <w:rPr>
          <w:rFonts w:ascii="宋体" w:hAnsi="宋体" w:eastAsia="宋体" w:cs="宋体"/>
          <w:spacing w:val="-4"/>
          <w:sz w:val="24"/>
          <w:szCs w:val="24"/>
        </w:rPr>
        <w:t>:</w:t>
      </w:r>
      <w:r>
        <w:rPr>
          <w:rFonts w:hint="eastAsia" w:ascii="宋体" w:hAnsi="宋体" w:eastAsia="宋体" w:cs="宋体"/>
          <w:spacing w:val="-4"/>
          <w:sz w:val="24"/>
          <w:szCs w:val="24"/>
          <w:lang w:val="en-US" w:eastAsia="zh-CN"/>
        </w:rPr>
        <w:t>3</w:t>
      </w:r>
      <w:r>
        <w:rPr>
          <w:rFonts w:ascii="宋体" w:hAnsi="宋体" w:eastAsia="宋体" w:cs="宋体"/>
          <w:spacing w:val="-4"/>
          <w:sz w:val="24"/>
          <w:szCs w:val="24"/>
        </w:rPr>
        <w:t>0（北京时间）</w:t>
      </w:r>
    </w:p>
    <w:p w14:paraId="20348207">
      <w:pPr>
        <w:spacing w:before="313" w:line="462" w:lineRule="auto"/>
        <w:ind w:right="12" w:firstLine="480"/>
        <w:rPr>
          <w:rFonts w:ascii="宋体" w:hAnsi="宋体" w:eastAsia="宋体" w:cs="宋体"/>
          <w:sz w:val="24"/>
          <w:szCs w:val="24"/>
        </w:rPr>
      </w:pPr>
      <w:r>
        <w:rPr>
          <w:rFonts w:ascii="宋体" w:hAnsi="宋体" w:eastAsia="宋体" w:cs="宋体"/>
          <w:spacing w:val="1"/>
          <w:sz w:val="24"/>
          <w:szCs w:val="24"/>
        </w:rPr>
        <w:t>地点：</w:t>
      </w:r>
      <w:r>
        <w:rPr>
          <w:rFonts w:hint="eastAsia" w:ascii="宋体" w:hAnsi="宋体" w:eastAsia="宋体" w:cs="宋体"/>
          <w:spacing w:val="1"/>
          <w:sz w:val="24"/>
          <w:szCs w:val="24"/>
          <w:lang w:eastAsia="zh-CN"/>
        </w:rPr>
        <w:t>太原市万柏林区迎泽西大街</w:t>
      </w:r>
      <w:r>
        <w:rPr>
          <w:rFonts w:hint="eastAsia" w:ascii="宋体" w:hAnsi="宋体" w:eastAsia="宋体" w:cs="宋体"/>
          <w:spacing w:val="1"/>
          <w:sz w:val="24"/>
          <w:szCs w:val="24"/>
          <w:lang w:val="en-US" w:eastAsia="zh-CN"/>
        </w:rPr>
        <w:t>120号公园时代城</w:t>
      </w:r>
      <w:r>
        <w:rPr>
          <w:rFonts w:hint="eastAsia" w:ascii="宋体" w:hAnsi="宋体" w:eastAsia="宋体" w:cs="宋体"/>
          <w:spacing w:val="1"/>
          <w:sz w:val="24"/>
          <w:szCs w:val="24"/>
          <w:lang w:eastAsia="zh-CN"/>
        </w:rPr>
        <w:t>时代天峰</w:t>
      </w:r>
      <w:r>
        <w:rPr>
          <w:rFonts w:hint="eastAsia" w:ascii="宋体" w:hAnsi="宋体" w:eastAsia="宋体" w:cs="宋体"/>
          <w:spacing w:val="1"/>
          <w:sz w:val="24"/>
          <w:szCs w:val="24"/>
          <w:lang w:val="en-US" w:eastAsia="zh-CN"/>
        </w:rPr>
        <w:t>A座2708室</w:t>
      </w:r>
      <w:r>
        <w:rPr>
          <w:rFonts w:ascii="宋体" w:hAnsi="宋体" w:eastAsia="宋体" w:cs="宋体"/>
          <w:spacing w:val="-3"/>
          <w:sz w:val="24"/>
          <w:szCs w:val="24"/>
        </w:rPr>
        <w:t>。</w:t>
      </w:r>
    </w:p>
    <w:p w14:paraId="7C3002C0">
      <w:pPr>
        <w:spacing w:before="1" w:line="218" w:lineRule="auto"/>
        <w:ind w:left="3"/>
        <w:outlineLvl w:val="1"/>
        <w:rPr>
          <w:rFonts w:ascii="宋体" w:hAnsi="宋体" w:eastAsia="宋体" w:cs="宋体"/>
          <w:sz w:val="24"/>
          <w:szCs w:val="24"/>
        </w:rPr>
      </w:pPr>
      <w:bookmarkStart w:id="6" w:name="_Toc233617512"/>
      <w:r>
        <w:rPr>
          <w:rFonts w:ascii="宋体" w:hAnsi="宋体" w:eastAsia="宋体" w:cs="宋体"/>
          <w:b/>
          <w:bCs/>
          <w:spacing w:val="-4"/>
          <w:sz w:val="24"/>
          <w:szCs w:val="24"/>
        </w:rPr>
        <w:t>六、公告期限</w:t>
      </w:r>
      <w:bookmarkEnd w:id="6"/>
    </w:p>
    <w:p w14:paraId="7B4DDE37">
      <w:pPr>
        <w:spacing w:before="315" w:line="219" w:lineRule="auto"/>
        <w:ind w:left="521"/>
        <w:rPr>
          <w:rFonts w:ascii="宋体" w:hAnsi="宋体" w:eastAsia="宋体" w:cs="宋体"/>
          <w:sz w:val="24"/>
          <w:szCs w:val="24"/>
        </w:rPr>
      </w:pPr>
      <w:r>
        <w:rPr>
          <w:rFonts w:ascii="宋体" w:hAnsi="宋体" w:eastAsia="宋体" w:cs="宋体"/>
          <w:spacing w:val="-5"/>
          <w:sz w:val="24"/>
          <w:szCs w:val="24"/>
        </w:rPr>
        <w:t>自本公告发布之日起</w:t>
      </w:r>
      <w:r>
        <w:rPr>
          <w:rFonts w:ascii="宋体" w:hAnsi="宋体" w:eastAsia="宋体" w:cs="宋体"/>
          <w:spacing w:val="-45"/>
          <w:sz w:val="24"/>
          <w:szCs w:val="24"/>
        </w:rPr>
        <w:t xml:space="preserve"> </w:t>
      </w:r>
      <w:r>
        <w:rPr>
          <w:rFonts w:ascii="宋体" w:hAnsi="宋体" w:eastAsia="宋体" w:cs="宋体"/>
          <w:spacing w:val="-5"/>
          <w:sz w:val="24"/>
          <w:szCs w:val="24"/>
        </w:rPr>
        <w:t>3</w:t>
      </w:r>
      <w:r>
        <w:rPr>
          <w:rFonts w:ascii="宋体" w:hAnsi="宋体" w:eastAsia="宋体" w:cs="宋体"/>
          <w:spacing w:val="-50"/>
          <w:sz w:val="24"/>
          <w:szCs w:val="24"/>
        </w:rPr>
        <w:t xml:space="preserve"> </w:t>
      </w:r>
      <w:r>
        <w:rPr>
          <w:rFonts w:ascii="宋体" w:hAnsi="宋体" w:eastAsia="宋体" w:cs="宋体"/>
          <w:spacing w:val="-5"/>
          <w:sz w:val="24"/>
          <w:szCs w:val="24"/>
        </w:rPr>
        <w:t>个工作日。</w:t>
      </w:r>
    </w:p>
    <w:p w14:paraId="4C65EFBA">
      <w:pPr>
        <w:spacing w:before="316" w:line="221" w:lineRule="auto"/>
        <w:rPr>
          <w:rFonts w:ascii="宋体" w:hAnsi="宋体" w:eastAsia="宋体" w:cs="宋体"/>
          <w:sz w:val="24"/>
          <w:szCs w:val="24"/>
        </w:rPr>
      </w:pPr>
      <w:r>
        <w:rPr>
          <w:rFonts w:ascii="宋体" w:hAnsi="宋体" w:eastAsia="宋体" w:cs="宋体"/>
          <w:b/>
          <w:bCs/>
          <w:spacing w:val="-3"/>
          <w:sz w:val="24"/>
          <w:szCs w:val="24"/>
        </w:rPr>
        <w:t>七、其他补充事宜</w:t>
      </w:r>
    </w:p>
    <w:p w14:paraId="611DB477">
      <w:pPr>
        <w:spacing w:before="313" w:line="463" w:lineRule="auto"/>
        <w:ind w:firstLine="541"/>
        <w:rPr>
          <w:rFonts w:ascii="宋体" w:hAnsi="宋体" w:eastAsia="宋体" w:cs="宋体"/>
          <w:sz w:val="24"/>
          <w:szCs w:val="24"/>
        </w:rPr>
      </w:pPr>
      <w:r>
        <w:rPr>
          <w:rFonts w:ascii="宋体" w:hAnsi="宋体" w:eastAsia="宋体" w:cs="宋体"/>
          <w:spacing w:val="-3"/>
          <w:sz w:val="24"/>
          <w:szCs w:val="24"/>
        </w:rPr>
        <w:t>针对本项目的质疑需一次性提出，多次提出将不予受理。</w:t>
      </w:r>
      <w:r>
        <w:rPr>
          <w:rFonts w:ascii="宋体" w:hAnsi="宋体" w:eastAsia="宋体" w:cs="宋体"/>
          <w:spacing w:val="-4"/>
          <w:sz w:val="24"/>
          <w:szCs w:val="24"/>
        </w:rPr>
        <w:t>供应商参与山西省政府采</w:t>
      </w:r>
      <w:r>
        <w:rPr>
          <w:rFonts w:ascii="宋体" w:hAnsi="宋体" w:eastAsia="宋体" w:cs="宋体"/>
          <w:spacing w:val="-2"/>
          <w:sz w:val="24"/>
          <w:szCs w:val="24"/>
        </w:rPr>
        <w:t>购项目时，符合法定质疑条件的，通过政府采购平台进入</w:t>
      </w:r>
      <w:r>
        <w:rPr>
          <w:rFonts w:ascii="宋体" w:hAnsi="宋体" w:eastAsia="宋体" w:cs="宋体"/>
          <w:spacing w:val="-3"/>
          <w:sz w:val="24"/>
          <w:szCs w:val="24"/>
        </w:rPr>
        <w:t>“项目质疑管理</w:t>
      </w:r>
      <w:r>
        <w:rPr>
          <w:rFonts w:ascii="宋体" w:hAnsi="宋体" w:eastAsia="宋体" w:cs="宋体"/>
          <w:spacing w:val="-88"/>
          <w:sz w:val="24"/>
          <w:szCs w:val="24"/>
        </w:rPr>
        <w:t xml:space="preserve"> </w:t>
      </w:r>
      <w:r>
        <w:rPr>
          <w:rFonts w:ascii="宋体" w:hAnsi="宋体" w:eastAsia="宋体" w:cs="宋体"/>
          <w:spacing w:val="-3"/>
          <w:sz w:val="24"/>
          <w:szCs w:val="24"/>
        </w:rPr>
        <w:t>”栏目向采购</w:t>
      </w:r>
    </w:p>
    <w:p w14:paraId="3CE95171">
      <w:pPr>
        <w:spacing w:line="463" w:lineRule="auto"/>
        <w:rPr>
          <w:rFonts w:ascii="宋体" w:hAnsi="宋体" w:eastAsia="宋体" w:cs="宋体"/>
          <w:sz w:val="24"/>
          <w:szCs w:val="24"/>
        </w:rPr>
        <w:sectPr>
          <w:footerReference r:id="rId10" w:type="default"/>
          <w:pgSz w:w="11905" w:h="16839"/>
          <w:pgMar w:top="400" w:right="1416" w:bottom="1221" w:left="1423" w:header="0" w:footer="985" w:gutter="0"/>
          <w:cols w:space="720" w:num="1"/>
        </w:sectPr>
      </w:pPr>
    </w:p>
    <w:p w14:paraId="7E919A11">
      <w:pPr>
        <w:pStyle w:val="3"/>
        <w:spacing w:line="276" w:lineRule="auto"/>
      </w:pPr>
    </w:p>
    <w:p w14:paraId="18DA0C8E">
      <w:pPr>
        <w:pStyle w:val="3"/>
        <w:spacing w:line="276" w:lineRule="auto"/>
      </w:pPr>
    </w:p>
    <w:p w14:paraId="729D973D">
      <w:pPr>
        <w:pStyle w:val="3"/>
        <w:spacing w:line="276" w:lineRule="auto"/>
      </w:pPr>
    </w:p>
    <w:p w14:paraId="16A74A8E">
      <w:pPr>
        <w:pStyle w:val="3"/>
        <w:spacing w:line="277" w:lineRule="auto"/>
      </w:pPr>
    </w:p>
    <w:p w14:paraId="60390BFC">
      <w:pPr>
        <w:spacing w:before="78" w:line="219" w:lineRule="auto"/>
        <w:rPr>
          <w:rFonts w:ascii="宋体" w:hAnsi="宋体" w:eastAsia="宋体" w:cs="宋体"/>
          <w:sz w:val="24"/>
          <w:szCs w:val="24"/>
        </w:rPr>
      </w:pPr>
      <w:r>
        <w:rPr>
          <w:rFonts w:ascii="宋体" w:hAnsi="宋体" w:eastAsia="宋体" w:cs="宋体"/>
          <w:spacing w:val="-1"/>
          <w:sz w:val="24"/>
          <w:szCs w:val="24"/>
        </w:rPr>
        <w:t>人、采购代理机构在线提起质疑。</w:t>
      </w:r>
    </w:p>
    <w:p w14:paraId="588215A8">
      <w:pPr>
        <w:pStyle w:val="3"/>
        <w:spacing w:line="242" w:lineRule="auto"/>
      </w:pPr>
    </w:p>
    <w:p w14:paraId="03293053">
      <w:pPr>
        <w:spacing w:before="78" w:line="219" w:lineRule="auto"/>
        <w:ind w:left="537"/>
        <w:rPr>
          <w:rFonts w:ascii="宋体" w:hAnsi="宋体" w:eastAsia="宋体" w:cs="宋体"/>
          <w:sz w:val="24"/>
          <w:szCs w:val="24"/>
        </w:rPr>
      </w:pPr>
      <w:r>
        <w:rPr>
          <w:rFonts w:ascii="宋体" w:hAnsi="宋体" w:eastAsia="宋体" w:cs="宋体"/>
          <w:spacing w:val="-1"/>
          <w:sz w:val="24"/>
          <w:szCs w:val="24"/>
        </w:rPr>
        <w:t>代理费支付方式：供应商支付</w:t>
      </w:r>
    </w:p>
    <w:p w14:paraId="64780562">
      <w:pPr>
        <w:spacing w:before="313" w:line="462" w:lineRule="auto"/>
        <w:ind w:left="25" w:firstLine="511"/>
        <w:jc w:val="both"/>
        <w:rPr>
          <w:rFonts w:ascii="宋体" w:hAnsi="宋体" w:eastAsia="宋体" w:cs="宋体"/>
          <w:sz w:val="24"/>
          <w:szCs w:val="24"/>
        </w:rPr>
      </w:pPr>
      <w:r>
        <w:rPr>
          <w:rFonts w:ascii="宋体" w:hAnsi="宋体" w:eastAsia="宋体" w:cs="宋体"/>
          <w:spacing w:val="-1"/>
          <w:sz w:val="24"/>
          <w:szCs w:val="24"/>
        </w:rPr>
        <w:t>代理费收费标准：</w:t>
      </w:r>
      <w:r>
        <w:rPr>
          <w:rFonts w:ascii="宋体" w:hAnsi="宋体" w:eastAsia="宋体" w:cs="宋体"/>
          <w:spacing w:val="-1"/>
          <w:sz w:val="24"/>
          <w:szCs w:val="24"/>
          <w:lang w:val="en-US" w:eastAsia="zh-CN"/>
        </w:rPr>
        <w:t>参照《采购代理服务收费管理暂行办法》（计价格[2002]1980号）及国家发改办价格[2003]857号文件规定收费标准收取</w:t>
      </w:r>
      <w:r>
        <w:rPr>
          <w:rFonts w:ascii="宋体" w:hAnsi="宋体" w:eastAsia="宋体" w:cs="宋体"/>
          <w:spacing w:val="-2"/>
          <w:sz w:val="24"/>
          <w:szCs w:val="24"/>
        </w:rPr>
        <w:t>。</w:t>
      </w:r>
    </w:p>
    <w:p w14:paraId="642ADC15">
      <w:pPr>
        <w:spacing w:line="220" w:lineRule="auto"/>
        <w:ind w:left="537"/>
        <w:rPr>
          <w:rFonts w:ascii="宋体" w:hAnsi="宋体" w:eastAsia="宋体" w:cs="宋体"/>
          <w:sz w:val="24"/>
          <w:szCs w:val="24"/>
        </w:rPr>
      </w:pPr>
      <w:r>
        <w:rPr>
          <w:rFonts w:ascii="宋体" w:hAnsi="宋体" w:eastAsia="宋体" w:cs="宋体"/>
          <w:spacing w:val="-1"/>
          <w:sz w:val="24"/>
          <w:szCs w:val="24"/>
        </w:rPr>
        <w:t>代理费收费金额（元</w:t>
      </w:r>
      <w:r>
        <w:rPr>
          <w:rFonts w:ascii="宋体" w:hAnsi="宋体" w:eastAsia="宋体" w:cs="宋体"/>
          <w:spacing w:val="4"/>
          <w:sz w:val="24"/>
          <w:szCs w:val="24"/>
        </w:rPr>
        <w:t>）：</w:t>
      </w:r>
      <w:r>
        <w:rPr>
          <w:rFonts w:ascii="宋体" w:hAnsi="宋体" w:eastAsia="宋体" w:cs="宋体"/>
          <w:spacing w:val="-1"/>
          <w:sz w:val="24"/>
          <w:szCs w:val="24"/>
        </w:rPr>
        <w:t>/</w:t>
      </w:r>
    </w:p>
    <w:p w14:paraId="71F98418">
      <w:pPr>
        <w:spacing w:before="314" w:line="219" w:lineRule="auto"/>
        <w:ind w:left="1"/>
        <w:outlineLvl w:val="1"/>
        <w:rPr>
          <w:rFonts w:ascii="宋体" w:hAnsi="宋体" w:eastAsia="宋体" w:cs="宋体"/>
          <w:sz w:val="24"/>
          <w:szCs w:val="24"/>
        </w:rPr>
      </w:pPr>
      <w:bookmarkStart w:id="7" w:name="_Toc809417468"/>
      <w:r>
        <w:rPr>
          <w:rFonts w:ascii="宋体" w:hAnsi="宋体" w:eastAsia="宋体" w:cs="宋体"/>
          <w:b/>
          <w:bCs/>
          <w:spacing w:val="-3"/>
          <w:sz w:val="24"/>
          <w:szCs w:val="24"/>
        </w:rPr>
        <w:t>八、凡对本次采购提出询问，请按以下方式联系</w:t>
      </w:r>
      <w:bookmarkEnd w:id="7"/>
    </w:p>
    <w:p w14:paraId="2935CEA4">
      <w:pPr>
        <w:spacing w:before="182" w:line="219" w:lineRule="auto"/>
        <w:ind w:left="480"/>
        <w:rPr>
          <w:rFonts w:ascii="宋体" w:hAnsi="宋体" w:eastAsia="宋体" w:cs="宋体"/>
          <w:spacing w:val="-2"/>
          <w:sz w:val="24"/>
          <w:szCs w:val="24"/>
        </w:rPr>
      </w:pPr>
      <w:r>
        <w:rPr>
          <w:rFonts w:hint="default" w:ascii="宋体" w:hAnsi="宋体" w:eastAsia="宋体" w:cs="宋体"/>
          <w:spacing w:val="-2"/>
          <w:sz w:val="24"/>
          <w:szCs w:val="24"/>
        </w:rPr>
        <w:t>1.采购人信息            </w:t>
      </w:r>
    </w:p>
    <w:p w14:paraId="772E92ED">
      <w:pPr>
        <w:spacing w:before="182" w:line="219" w:lineRule="auto"/>
        <w:ind w:left="480"/>
        <w:rPr>
          <w:rFonts w:hint="default" w:ascii="宋体" w:hAnsi="宋体" w:eastAsia="宋体" w:cs="宋体"/>
          <w:spacing w:val="-2"/>
          <w:sz w:val="24"/>
          <w:szCs w:val="24"/>
        </w:rPr>
      </w:pPr>
      <w:r>
        <w:rPr>
          <w:rFonts w:hint="default" w:ascii="宋体" w:hAnsi="宋体" w:eastAsia="宋体" w:cs="宋体"/>
          <w:spacing w:val="-2"/>
          <w:sz w:val="24"/>
          <w:szCs w:val="24"/>
        </w:rPr>
        <w:t>名 称：汾阳市农业农村局           </w:t>
      </w:r>
    </w:p>
    <w:p w14:paraId="3F13D4B1">
      <w:pPr>
        <w:spacing w:before="182" w:line="219" w:lineRule="auto"/>
        <w:ind w:left="480"/>
        <w:rPr>
          <w:rFonts w:hint="default" w:ascii="宋体" w:hAnsi="宋体" w:eastAsia="宋体" w:cs="宋体"/>
          <w:spacing w:val="-2"/>
          <w:sz w:val="24"/>
          <w:szCs w:val="24"/>
        </w:rPr>
      </w:pPr>
      <w:r>
        <w:rPr>
          <w:rFonts w:hint="default" w:ascii="宋体" w:hAnsi="宋体" w:eastAsia="宋体" w:cs="宋体"/>
          <w:spacing w:val="-2"/>
          <w:sz w:val="24"/>
          <w:szCs w:val="24"/>
        </w:rPr>
        <w:t>地 址：永和西大街9号          </w:t>
      </w:r>
    </w:p>
    <w:p w14:paraId="7DA87C6B">
      <w:pPr>
        <w:spacing w:before="182" w:line="219" w:lineRule="auto"/>
        <w:ind w:left="480"/>
        <w:rPr>
          <w:rFonts w:hint="default" w:ascii="宋体" w:hAnsi="宋体" w:eastAsia="宋体" w:cs="宋体"/>
          <w:spacing w:val="-2"/>
          <w:sz w:val="24"/>
          <w:szCs w:val="24"/>
        </w:rPr>
      </w:pPr>
      <w:r>
        <w:rPr>
          <w:rFonts w:hint="default" w:ascii="宋体" w:hAnsi="宋体" w:eastAsia="宋体" w:cs="宋体"/>
          <w:spacing w:val="-2"/>
          <w:sz w:val="24"/>
          <w:szCs w:val="24"/>
        </w:rPr>
        <w:t>联系方式：0358-7223304</w:t>
      </w:r>
    </w:p>
    <w:p w14:paraId="25C9938E">
      <w:pPr>
        <w:spacing w:before="182" w:line="219" w:lineRule="auto"/>
        <w:ind w:left="480"/>
        <w:rPr>
          <w:rFonts w:hint="eastAsia" w:ascii="宋体" w:hAnsi="宋体" w:eastAsia="宋体" w:cs="宋体"/>
          <w:sz w:val="24"/>
          <w:szCs w:val="24"/>
          <w:lang w:val="en-US" w:eastAsia="zh-CN"/>
        </w:rPr>
      </w:pPr>
      <w:r>
        <w:rPr>
          <w:rFonts w:ascii="宋体" w:hAnsi="宋体" w:eastAsia="宋体" w:cs="宋体"/>
          <w:spacing w:val="-2"/>
          <w:sz w:val="24"/>
          <w:szCs w:val="24"/>
        </w:rPr>
        <w:t>2.采购代理机构信息</w:t>
      </w:r>
    </w:p>
    <w:p w14:paraId="0F07C6EE">
      <w:pPr>
        <w:spacing w:before="182" w:line="222" w:lineRule="auto"/>
        <w:ind w:left="50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名称：中晋福润项目管理有限公司</w:t>
      </w:r>
    </w:p>
    <w:p w14:paraId="64C10654">
      <w:pPr>
        <w:spacing w:before="182" w:line="222" w:lineRule="auto"/>
        <w:ind w:left="50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bookmarkStart w:id="8" w:name="_Toc4093"/>
      <w:bookmarkStart w:id="9" w:name="_Toc15320"/>
      <w:r>
        <w:rPr>
          <w:rFonts w:hint="eastAsia" w:ascii="宋体" w:hAnsi="宋体" w:eastAsia="宋体" w:cs="宋体"/>
          <w:sz w:val="24"/>
          <w:szCs w:val="24"/>
          <w:lang w:val="en-US" w:eastAsia="zh-CN"/>
        </w:rPr>
        <w:t>：太原市万柏林区迎泽西大街120号公园时代城时代天峰A座2708-2712号</w:t>
      </w:r>
    </w:p>
    <w:bookmarkEnd w:id="8"/>
    <w:bookmarkEnd w:id="9"/>
    <w:p w14:paraId="244B93F3">
      <w:pPr>
        <w:spacing w:before="182" w:line="222" w:lineRule="auto"/>
        <w:ind w:left="50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联系方式：0351-3920108</w:t>
      </w:r>
    </w:p>
    <w:p w14:paraId="0BF41408">
      <w:pPr>
        <w:spacing w:before="182" w:line="222" w:lineRule="auto"/>
        <w:ind w:left="50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3.项目联系方式 </w:t>
      </w:r>
    </w:p>
    <w:p w14:paraId="171647E5">
      <w:pPr>
        <w:spacing w:before="182" w:line="222" w:lineRule="auto"/>
        <w:ind w:left="506"/>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联系人：马海英、郭娟</w:t>
      </w:r>
    </w:p>
    <w:p w14:paraId="608A2CD5">
      <w:pPr>
        <w:spacing w:before="182" w:line="222" w:lineRule="auto"/>
        <w:ind w:left="506"/>
        <w:rPr>
          <w:rFonts w:hint="default" w:ascii="宋体" w:hAnsi="宋体" w:eastAsia="宋体" w:cs="宋体"/>
          <w:sz w:val="24"/>
          <w:szCs w:val="24"/>
          <w:lang w:val="en-US"/>
        </w:rPr>
      </w:pPr>
      <w:r>
        <w:rPr>
          <w:rFonts w:hint="eastAsia" w:ascii="宋体" w:hAnsi="宋体" w:eastAsia="宋体" w:cs="宋体"/>
          <w:sz w:val="24"/>
          <w:szCs w:val="24"/>
          <w:lang w:val="en-US" w:eastAsia="zh-CN"/>
        </w:rPr>
        <w:t>联系方式：0351-3920108</w:t>
      </w:r>
      <w:bookmarkStart w:id="25" w:name="_GoBack"/>
      <w:bookmarkEnd w:id="25"/>
    </w:p>
    <w:p w14:paraId="5807C826">
      <w:pPr>
        <w:spacing w:before="182" w:line="222" w:lineRule="auto"/>
        <w:ind w:left="506"/>
        <w:rPr>
          <w:rFonts w:ascii="宋体" w:hAnsi="宋体" w:eastAsia="宋体" w:cs="宋体"/>
          <w:sz w:val="24"/>
          <w:szCs w:val="24"/>
        </w:rPr>
      </w:pPr>
    </w:p>
    <w:p w14:paraId="2AC8F2DB">
      <w:pPr>
        <w:spacing w:line="222" w:lineRule="auto"/>
        <w:rPr>
          <w:rFonts w:ascii="宋体" w:hAnsi="宋体" w:eastAsia="宋体" w:cs="宋体"/>
          <w:sz w:val="24"/>
          <w:szCs w:val="24"/>
        </w:rPr>
        <w:sectPr>
          <w:footerReference r:id="rId11" w:type="default"/>
          <w:pgSz w:w="11905" w:h="16839"/>
          <w:pgMar w:top="400" w:right="1417" w:bottom="1161" w:left="1427" w:header="0" w:footer="1001" w:gutter="0"/>
          <w:cols w:space="720" w:num="1"/>
        </w:sectPr>
      </w:pPr>
    </w:p>
    <w:p w14:paraId="6B23375D">
      <w:pPr>
        <w:pStyle w:val="3"/>
        <w:spacing w:line="247" w:lineRule="auto"/>
      </w:pPr>
    </w:p>
    <w:p w14:paraId="29EBC9EA">
      <w:pPr>
        <w:pStyle w:val="3"/>
        <w:spacing w:line="247" w:lineRule="auto"/>
      </w:pPr>
    </w:p>
    <w:p w14:paraId="1779AAB0">
      <w:pPr>
        <w:pStyle w:val="3"/>
        <w:spacing w:line="247" w:lineRule="auto"/>
      </w:pPr>
    </w:p>
    <w:p w14:paraId="130CD067">
      <w:pPr>
        <w:pStyle w:val="3"/>
        <w:spacing w:line="247" w:lineRule="auto"/>
      </w:pPr>
    </w:p>
    <w:p w14:paraId="2AF1976E">
      <w:pPr>
        <w:pStyle w:val="3"/>
        <w:spacing w:line="247" w:lineRule="auto"/>
      </w:pPr>
    </w:p>
    <w:p w14:paraId="238D99F1">
      <w:pPr>
        <w:pStyle w:val="3"/>
        <w:spacing w:line="247" w:lineRule="auto"/>
      </w:pPr>
    </w:p>
    <w:p w14:paraId="54E10C49">
      <w:pPr>
        <w:pStyle w:val="3"/>
        <w:spacing w:line="247" w:lineRule="auto"/>
      </w:pPr>
    </w:p>
    <w:p w14:paraId="58CA151C">
      <w:pPr>
        <w:pStyle w:val="3"/>
        <w:spacing w:line="247" w:lineRule="auto"/>
      </w:pPr>
    </w:p>
    <w:p w14:paraId="1BF50A92">
      <w:pPr>
        <w:pStyle w:val="3"/>
        <w:spacing w:line="247" w:lineRule="auto"/>
      </w:pPr>
    </w:p>
    <w:p w14:paraId="5E2BA7C3">
      <w:pPr>
        <w:pStyle w:val="3"/>
        <w:spacing w:line="247" w:lineRule="auto"/>
      </w:pPr>
    </w:p>
    <w:p w14:paraId="6E7B419E">
      <w:pPr>
        <w:pStyle w:val="3"/>
        <w:spacing w:line="247" w:lineRule="auto"/>
      </w:pPr>
    </w:p>
    <w:p w14:paraId="7CDF7C44">
      <w:pPr>
        <w:pStyle w:val="3"/>
        <w:spacing w:line="248" w:lineRule="auto"/>
      </w:pPr>
    </w:p>
    <w:p w14:paraId="04174903">
      <w:pPr>
        <w:pStyle w:val="3"/>
        <w:spacing w:line="248" w:lineRule="auto"/>
      </w:pPr>
    </w:p>
    <w:p w14:paraId="78439B8D">
      <w:pPr>
        <w:pStyle w:val="3"/>
        <w:spacing w:line="248" w:lineRule="auto"/>
      </w:pPr>
    </w:p>
    <w:p w14:paraId="580927BC">
      <w:pPr>
        <w:pStyle w:val="3"/>
        <w:spacing w:line="248" w:lineRule="auto"/>
      </w:pPr>
    </w:p>
    <w:p w14:paraId="61355808">
      <w:pPr>
        <w:pStyle w:val="3"/>
        <w:spacing w:line="248" w:lineRule="auto"/>
      </w:pPr>
    </w:p>
    <w:p w14:paraId="67AD7398">
      <w:pPr>
        <w:pStyle w:val="3"/>
        <w:spacing w:line="248" w:lineRule="auto"/>
      </w:pPr>
    </w:p>
    <w:p w14:paraId="078B298A">
      <w:pPr>
        <w:pStyle w:val="3"/>
        <w:spacing w:line="248" w:lineRule="auto"/>
      </w:pPr>
    </w:p>
    <w:p w14:paraId="458F4EC7">
      <w:pPr>
        <w:spacing w:before="140" w:line="223" w:lineRule="auto"/>
        <w:ind w:left="1312"/>
        <w:outlineLvl w:val="0"/>
        <w:rPr>
          <w:rFonts w:ascii="宋体" w:hAnsi="宋体" w:eastAsia="宋体" w:cs="宋体"/>
          <w:sz w:val="43"/>
          <w:szCs w:val="43"/>
        </w:rPr>
      </w:pPr>
      <w:bookmarkStart w:id="10" w:name="_Toc1717964578"/>
      <w:r>
        <w:rPr>
          <w:rFonts w:ascii="宋体" w:hAnsi="宋体" w:eastAsia="宋体" w:cs="宋体"/>
          <w:b/>
          <w:bCs/>
          <w:spacing w:val="5"/>
          <w:sz w:val="43"/>
          <w:szCs w:val="43"/>
        </w:rPr>
        <w:t>第二部分</w:t>
      </w:r>
      <w:r>
        <w:rPr>
          <w:rFonts w:ascii="宋体" w:hAnsi="宋体" w:eastAsia="宋体" w:cs="宋体"/>
          <w:spacing w:val="5"/>
          <w:sz w:val="43"/>
          <w:szCs w:val="43"/>
        </w:rPr>
        <w:t xml:space="preserve">  </w:t>
      </w:r>
      <w:r>
        <w:rPr>
          <w:rFonts w:ascii="宋体" w:hAnsi="宋体" w:eastAsia="宋体" w:cs="宋体"/>
          <w:b/>
          <w:bCs/>
          <w:spacing w:val="5"/>
          <w:sz w:val="43"/>
          <w:szCs w:val="43"/>
        </w:rPr>
        <w:t>供应商须知前附表</w:t>
      </w:r>
      <w:bookmarkEnd w:id="10"/>
    </w:p>
    <w:p w14:paraId="2A802552">
      <w:pPr>
        <w:spacing w:line="223" w:lineRule="auto"/>
        <w:rPr>
          <w:rFonts w:ascii="宋体" w:hAnsi="宋体" w:eastAsia="宋体" w:cs="宋体"/>
          <w:sz w:val="43"/>
          <w:szCs w:val="43"/>
        </w:rPr>
        <w:sectPr>
          <w:footerReference r:id="rId12" w:type="default"/>
          <w:pgSz w:w="11905" w:h="16839"/>
          <w:pgMar w:top="400" w:right="1785" w:bottom="1221" w:left="1785" w:header="0" w:footer="985" w:gutter="0"/>
          <w:cols w:space="720" w:num="1"/>
        </w:sectPr>
      </w:pPr>
    </w:p>
    <w:p w14:paraId="52806607">
      <w:pPr>
        <w:pStyle w:val="3"/>
        <w:spacing w:line="285" w:lineRule="auto"/>
      </w:pPr>
    </w:p>
    <w:p w14:paraId="77AE7FB0">
      <w:pPr>
        <w:pStyle w:val="3"/>
        <w:spacing w:line="286" w:lineRule="auto"/>
      </w:pPr>
    </w:p>
    <w:p w14:paraId="289E4544">
      <w:pPr>
        <w:pStyle w:val="3"/>
        <w:spacing w:line="286" w:lineRule="auto"/>
      </w:pPr>
    </w:p>
    <w:p w14:paraId="6BD1C31B">
      <w:pPr>
        <w:spacing w:before="101" w:line="225" w:lineRule="auto"/>
        <w:ind w:left="3323"/>
        <w:rPr>
          <w:rFonts w:ascii="宋体" w:hAnsi="宋体" w:eastAsia="宋体" w:cs="宋体"/>
          <w:sz w:val="31"/>
          <w:szCs w:val="31"/>
        </w:rPr>
      </w:pPr>
      <w:r>
        <w:rPr>
          <w:rFonts w:ascii="宋体" w:hAnsi="宋体" w:eastAsia="宋体" w:cs="宋体"/>
          <w:b/>
          <w:bCs/>
          <w:spacing w:val="6"/>
          <w:sz w:val="31"/>
          <w:szCs w:val="31"/>
        </w:rPr>
        <w:t>供应商须知前附表</w:t>
      </w:r>
    </w:p>
    <w:p w14:paraId="439F4D97">
      <w:pPr>
        <w:spacing w:line="197" w:lineRule="exact"/>
      </w:pPr>
    </w:p>
    <w:tbl>
      <w:tblPr>
        <w:tblStyle w:val="15"/>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482"/>
        <w:gridCol w:w="6668"/>
      </w:tblGrid>
      <w:tr w14:paraId="6BE46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0" w:hRule="atLeast"/>
        </w:trPr>
        <w:tc>
          <w:tcPr>
            <w:tcW w:w="921" w:type="dxa"/>
            <w:vAlign w:val="top"/>
          </w:tcPr>
          <w:p w14:paraId="38D0F0D0">
            <w:pPr>
              <w:pStyle w:val="16"/>
              <w:spacing w:before="75" w:line="219" w:lineRule="auto"/>
              <w:ind w:left="225"/>
            </w:pPr>
            <w:r>
              <w:rPr>
                <w:spacing w:val="-5"/>
              </w:rPr>
              <w:t>序号</w:t>
            </w:r>
          </w:p>
        </w:tc>
        <w:tc>
          <w:tcPr>
            <w:tcW w:w="1482" w:type="dxa"/>
            <w:vAlign w:val="top"/>
          </w:tcPr>
          <w:p w14:paraId="6733E2CF">
            <w:pPr>
              <w:pStyle w:val="16"/>
              <w:spacing w:before="87" w:line="210" w:lineRule="auto"/>
              <w:ind w:left="534"/>
            </w:pPr>
            <w:r>
              <w:rPr>
                <w:b/>
                <w:bCs/>
                <w:spacing w:val="-22"/>
              </w:rPr>
              <w:t>内容</w:t>
            </w:r>
          </w:p>
        </w:tc>
        <w:tc>
          <w:tcPr>
            <w:tcW w:w="6668" w:type="dxa"/>
            <w:vAlign w:val="top"/>
          </w:tcPr>
          <w:p w14:paraId="79ED5A02">
            <w:pPr>
              <w:pStyle w:val="16"/>
              <w:spacing w:before="75" w:line="219" w:lineRule="auto"/>
              <w:ind w:left="2741"/>
            </w:pPr>
            <w:r>
              <w:rPr>
                <w:spacing w:val="-3"/>
              </w:rPr>
              <w:t>说明与要求</w:t>
            </w:r>
          </w:p>
        </w:tc>
      </w:tr>
      <w:tr w14:paraId="4D653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13" w:hRule="atLeast"/>
        </w:trPr>
        <w:tc>
          <w:tcPr>
            <w:tcW w:w="921" w:type="dxa"/>
            <w:vAlign w:val="top"/>
          </w:tcPr>
          <w:p w14:paraId="7F0AF79A">
            <w:pPr>
              <w:spacing w:line="249" w:lineRule="auto"/>
              <w:rPr>
                <w:rFonts w:ascii="Arial"/>
                <w:sz w:val="21"/>
              </w:rPr>
            </w:pPr>
          </w:p>
          <w:p w14:paraId="2424144C">
            <w:pPr>
              <w:spacing w:line="249" w:lineRule="auto"/>
              <w:rPr>
                <w:rFonts w:ascii="Arial"/>
                <w:sz w:val="21"/>
              </w:rPr>
            </w:pPr>
          </w:p>
          <w:p w14:paraId="11C33737">
            <w:pPr>
              <w:spacing w:line="249" w:lineRule="auto"/>
              <w:rPr>
                <w:rFonts w:ascii="Arial"/>
                <w:sz w:val="21"/>
              </w:rPr>
            </w:pPr>
          </w:p>
          <w:p w14:paraId="1CCB3499">
            <w:pPr>
              <w:spacing w:line="249" w:lineRule="auto"/>
              <w:rPr>
                <w:rFonts w:ascii="Arial"/>
                <w:sz w:val="21"/>
              </w:rPr>
            </w:pPr>
          </w:p>
          <w:p w14:paraId="5654C7F2">
            <w:pPr>
              <w:pStyle w:val="16"/>
              <w:spacing w:before="78" w:line="242" w:lineRule="auto"/>
              <w:ind w:left="424"/>
            </w:pPr>
            <w:r>
              <w:rPr>
                <w:b/>
                <w:bCs/>
                <w:spacing w:val="-3"/>
              </w:rPr>
              <w:t>1</w:t>
            </w:r>
          </w:p>
        </w:tc>
        <w:tc>
          <w:tcPr>
            <w:tcW w:w="1482" w:type="dxa"/>
            <w:vAlign w:val="center"/>
          </w:tcPr>
          <w:p w14:paraId="28E25E48">
            <w:pPr>
              <w:spacing w:line="268" w:lineRule="auto"/>
              <w:jc w:val="center"/>
              <w:rPr>
                <w:rFonts w:ascii="Arial"/>
                <w:sz w:val="21"/>
              </w:rPr>
            </w:pPr>
          </w:p>
          <w:p w14:paraId="3D233D50">
            <w:pPr>
              <w:pStyle w:val="16"/>
              <w:spacing w:before="78" w:line="242" w:lineRule="auto"/>
              <w:ind w:right="261"/>
              <w:jc w:val="center"/>
            </w:pPr>
            <w:r>
              <w:rPr>
                <w:b/>
                <w:bCs/>
                <w:spacing w:val="-6"/>
              </w:rPr>
              <w:t>本项目</w:t>
            </w:r>
            <w:r>
              <w:rPr>
                <w:b/>
                <w:bCs/>
                <w:spacing w:val="-5"/>
              </w:rPr>
              <w:t>预算金额</w:t>
            </w:r>
          </w:p>
        </w:tc>
        <w:tc>
          <w:tcPr>
            <w:tcW w:w="6668" w:type="dxa"/>
            <w:vAlign w:val="top"/>
          </w:tcPr>
          <w:p w14:paraId="4EFDC0E9">
            <w:pPr>
              <w:pStyle w:val="16"/>
              <w:spacing w:before="34" w:line="220" w:lineRule="auto"/>
              <w:ind w:left="114"/>
            </w:pPr>
            <w:r>
              <w:rPr>
                <w:spacing w:val="-1"/>
              </w:rPr>
              <w:t>预算金额：</w:t>
            </w:r>
            <w:r>
              <w:rPr>
                <w:rFonts w:hint="eastAsia"/>
                <w:spacing w:val="-1"/>
                <w:lang w:eastAsia="zh-CN"/>
              </w:rPr>
              <w:t>1664359.5</w:t>
            </w:r>
            <w:r>
              <w:rPr>
                <w:spacing w:val="-48"/>
              </w:rPr>
              <w:t xml:space="preserve"> </w:t>
            </w:r>
            <w:r>
              <w:rPr>
                <w:spacing w:val="-1"/>
              </w:rPr>
              <w:t>元</w:t>
            </w:r>
          </w:p>
          <w:p w14:paraId="41B419DD">
            <w:pPr>
              <w:pStyle w:val="16"/>
              <w:spacing w:before="179" w:line="219" w:lineRule="auto"/>
              <w:ind w:left="115"/>
            </w:pPr>
            <w:r>
              <w:rPr>
                <w:spacing w:val="-1"/>
              </w:rPr>
              <w:t>最高限价：</w:t>
            </w:r>
            <w:r>
              <w:rPr>
                <w:rFonts w:hint="eastAsia"/>
                <w:spacing w:val="-1"/>
                <w:lang w:eastAsia="zh-CN"/>
              </w:rPr>
              <w:t>1664359.5</w:t>
            </w:r>
            <w:r>
              <w:rPr>
                <w:spacing w:val="-49"/>
              </w:rPr>
              <w:t xml:space="preserve"> </w:t>
            </w:r>
            <w:r>
              <w:rPr>
                <w:spacing w:val="-1"/>
              </w:rPr>
              <w:t>元</w:t>
            </w:r>
          </w:p>
          <w:p w14:paraId="59FF672E">
            <w:pPr>
              <w:pStyle w:val="16"/>
              <w:spacing w:before="189" w:line="343" w:lineRule="auto"/>
              <w:ind w:left="139" w:right="108" w:hanging="27"/>
            </w:pPr>
            <w:r>
              <w:rPr>
                <w:spacing w:val="-2"/>
              </w:rPr>
              <w:t>供应商的报价高于最高限价的，其响应予</w:t>
            </w:r>
            <w:r>
              <w:rPr>
                <w:spacing w:val="-10"/>
              </w:rPr>
              <w:t>以拒绝。</w:t>
            </w:r>
          </w:p>
        </w:tc>
      </w:tr>
      <w:tr w14:paraId="1BB31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5" w:hRule="atLeast"/>
        </w:trPr>
        <w:tc>
          <w:tcPr>
            <w:tcW w:w="921" w:type="dxa"/>
            <w:vAlign w:val="top"/>
          </w:tcPr>
          <w:p w14:paraId="4AFFB5E2">
            <w:pPr>
              <w:spacing w:line="372" w:lineRule="auto"/>
              <w:rPr>
                <w:rFonts w:ascii="Arial"/>
                <w:sz w:val="21"/>
              </w:rPr>
            </w:pPr>
          </w:p>
          <w:p w14:paraId="7C9AD861">
            <w:pPr>
              <w:pStyle w:val="16"/>
              <w:spacing w:before="78" w:line="242" w:lineRule="auto"/>
              <w:ind w:left="409"/>
            </w:pPr>
            <w:r>
              <w:rPr>
                <w:b/>
                <w:bCs/>
                <w:spacing w:val="-3"/>
              </w:rPr>
              <w:t>2</w:t>
            </w:r>
          </w:p>
        </w:tc>
        <w:tc>
          <w:tcPr>
            <w:tcW w:w="1482" w:type="dxa"/>
            <w:vAlign w:val="top"/>
          </w:tcPr>
          <w:p w14:paraId="7C38C3EF">
            <w:pPr>
              <w:pStyle w:val="16"/>
              <w:spacing w:before="82" w:line="219" w:lineRule="auto"/>
              <w:ind w:left="142"/>
            </w:pPr>
            <w:r>
              <w:rPr>
                <w:b/>
                <w:bCs/>
                <w:spacing w:val="-4"/>
              </w:rPr>
              <w:t>供应商应具</w:t>
            </w:r>
          </w:p>
          <w:p w14:paraId="476FC203">
            <w:pPr>
              <w:pStyle w:val="16"/>
              <w:spacing w:before="73" w:line="244" w:lineRule="auto"/>
              <w:ind w:left="385" w:right="138" w:hanging="240"/>
              <w:rPr>
                <w:rFonts w:hint="default" w:eastAsia="宋体"/>
                <w:lang w:val="en-US" w:eastAsia="zh-CN"/>
              </w:rPr>
            </w:pPr>
            <w:r>
              <w:rPr>
                <w:b/>
                <w:bCs/>
                <w:spacing w:val="-5"/>
              </w:rPr>
              <w:t>备的</w:t>
            </w:r>
            <w:r>
              <w:rPr>
                <w:rFonts w:hint="eastAsia"/>
                <w:b/>
                <w:bCs/>
                <w:spacing w:val="-5"/>
                <w:lang w:val="en-US" w:eastAsia="zh-CN"/>
              </w:rPr>
              <w:t>资格要求</w:t>
            </w:r>
          </w:p>
        </w:tc>
        <w:tc>
          <w:tcPr>
            <w:tcW w:w="6668" w:type="dxa"/>
            <w:vAlign w:val="top"/>
          </w:tcPr>
          <w:p w14:paraId="6AE4F49A">
            <w:pPr>
              <w:spacing w:line="260" w:lineRule="auto"/>
              <w:rPr>
                <w:rFonts w:ascii="Arial"/>
                <w:sz w:val="21"/>
              </w:rPr>
            </w:pPr>
          </w:p>
          <w:p w14:paraId="70AEE797">
            <w:pPr>
              <w:pStyle w:val="16"/>
              <w:spacing w:before="78" w:line="219" w:lineRule="auto"/>
              <w:ind w:left="136"/>
            </w:pPr>
            <w:r>
              <w:rPr>
                <w:spacing w:val="-7"/>
              </w:rPr>
              <w:t>同采购公告</w:t>
            </w:r>
          </w:p>
        </w:tc>
      </w:tr>
      <w:tr w14:paraId="7B361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4" w:hRule="atLeast"/>
        </w:trPr>
        <w:tc>
          <w:tcPr>
            <w:tcW w:w="921" w:type="dxa"/>
            <w:vAlign w:val="top"/>
          </w:tcPr>
          <w:p w14:paraId="0432A920">
            <w:pPr>
              <w:spacing w:line="375" w:lineRule="auto"/>
              <w:rPr>
                <w:rFonts w:ascii="Arial"/>
                <w:sz w:val="21"/>
              </w:rPr>
            </w:pPr>
          </w:p>
          <w:p w14:paraId="14D25863">
            <w:pPr>
              <w:pStyle w:val="16"/>
              <w:spacing w:before="78"/>
              <w:ind w:left="411"/>
            </w:pPr>
            <w:r>
              <w:rPr>
                <w:b/>
                <w:bCs/>
                <w:spacing w:val="-3"/>
              </w:rPr>
              <w:t>3</w:t>
            </w:r>
          </w:p>
        </w:tc>
        <w:tc>
          <w:tcPr>
            <w:tcW w:w="1482" w:type="dxa"/>
            <w:vAlign w:val="top"/>
          </w:tcPr>
          <w:p w14:paraId="24851410">
            <w:pPr>
              <w:pStyle w:val="16"/>
              <w:spacing w:before="83" w:line="220" w:lineRule="auto"/>
              <w:ind w:left="146"/>
            </w:pPr>
            <w:r>
              <w:rPr>
                <w:b/>
                <w:bCs/>
                <w:spacing w:val="-5"/>
              </w:rPr>
              <w:t>是否允许代</w:t>
            </w:r>
          </w:p>
          <w:p w14:paraId="781D85B2">
            <w:pPr>
              <w:pStyle w:val="16"/>
              <w:spacing w:before="73" w:line="221" w:lineRule="auto"/>
              <w:ind w:left="205"/>
            </w:pPr>
            <w:r>
              <w:rPr>
                <w:b/>
                <w:bCs/>
                <w:spacing w:val="-5"/>
              </w:rPr>
              <w:t>理商/经销</w:t>
            </w:r>
          </w:p>
          <w:p w14:paraId="248FB651">
            <w:pPr>
              <w:pStyle w:val="16"/>
              <w:spacing w:before="72" w:line="208" w:lineRule="auto"/>
              <w:ind w:left="147"/>
            </w:pPr>
            <w:r>
              <w:rPr>
                <w:b/>
                <w:bCs/>
                <w:spacing w:val="-5"/>
              </w:rPr>
              <w:t>商参加谈判</w:t>
            </w:r>
          </w:p>
        </w:tc>
        <w:tc>
          <w:tcPr>
            <w:tcW w:w="6668" w:type="dxa"/>
            <w:vAlign w:val="top"/>
          </w:tcPr>
          <w:p w14:paraId="682D18CD">
            <w:pPr>
              <w:spacing w:line="263" w:lineRule="auto"/>
              <w:rPr>
                <w:rFonts w:ascii="Arial"/>
                <w:sz w:val="21"/>
              </w:rPr>
            </w:pPr>
          </w:p>
          <w:p w14:paraId="1E56EB51">
            <w:pPr>
              <w:pStyle w:val="16"/>
              <w:spacing w:before="78" w:line="220" w:lineRule="auto"/>
              <w:ind w:left="121"/>
            </w:pPr>
            <w:r>
              <w:rPr>
                <w:spacing w:val="-9"/>
              </w:rPr>
              <w:t>允许</w:t>
            </w:r>
          </w:p>
        </w:tc>
      </w:tr>
      <w:tr w14:paraId="370FB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89" w:hRule="atLeast"/>
        </w:trPr>
        <w:tc>
          <w:tcPr>
            <w:tcW w:w="921" w:type="dxa"/>
            <w:vAlign w:val="top"/>
          </w:tcPr>
          <w:p w14:paraId="44C01A79">
            <w:pPr>
              <w:spacing w:line="258" w:lineRule="auto"/>
              <w:rPr>
                <w:rFonts w:ascii="Arial"/>
                <w:sz w:val="21"/>
              </w:rPr>
            </w:pPr>
          </w:p>
          <w:p w14:paraId="5C75B8AD">
            <w:pPr>
              <w:spacing w:line="258" w:lineRule="auto"/>
              <w:rPr>
                <w:rFonts w:ascii="Arial"/>
                <w:sz w:val="21"/>
              </w:rPr>
            </w:pPr>
          </w:p>
          <w:p w14:paraId="0495FEAA">
            <w:pPr>
              <w:spacing w:line="258" w:lineRule="auto"/>
              <w:rPr>
                <w:rFonts w:ascii="Arial"/>
                <w:sz w:val="21"/>
              </w:rPr>
            </w:pPr>
          </w:p>
          <w:p w14:paraId="6AC22B9A">
            <w:pPr>
              <w:spacing w:line="258" w:lineRule="auto"/>
              <w:rPr>
                <w:rFonts w:ascii="Arial"/>
                <w:sz w:val="21"/>
              </w:rPr>
            </w:pPr>
          </w:p>
          <w:p w14:paraId="7484971D">
            <w:pPr>
              <w:spacing w:line="258" w:lineRule="auto"/>
              <w:rPr>
                <w:rFonts w:ascii="Arial"/>
                <w:sz w:val="21"/>
              </w:rPr>
            </w:pPr>
          </w:p>
          <w:p w14:paraId="71FD1EDE">
            <w:pPr>
              <w:spacing w:line="258" w:lineRule="auto"/>
              <w:rPr>
                <w:rFonts w:ascii="Arial"/>
                <w:sz w:val="21"/>
              </w:rPr>
            </w:pPr>
          </w:p>
          <w:p w14:paraId="05393B77">
            <w:pPr>
              <w:spacing w:line="258" w:lineRule="auto"/>
              <w:rPr>
                <w:rFonts w:ascii="Arial"/>
                <w:sz w:val="21"/>
              </w:rPr>
            </w:pPr>
          </w:p>
          <w:p w14:paraId="3FFDA4B9">
            <w:pPr>
              <w:spacing w:line="258" w:lineRule="auto"/>
              <w:rPr>
                <w:rFonts w:ascii="Arial"/>
                <w:sz w:val="21"/>
              </w:rPr>
            </w:pPr>
          </w:p>
          <w:p w14:paraId="739E0DEF">
            <w:pPr>
              <w:spacing w:line="258" w:lineRule="auto"/>
              <w:rPr>
                <w:rFonts w:ascii="Arial"/>
                <w:sz w:val="21"/>
              </w:rPr>
            </w:pPr>
          </w:p>
          <w:p w14:paraId="362BEB61">
            <w:pPr>
              <w:spacing w:line="259" w:lineRule="auto"/>
              <w:rPr>
                <w:rFonts w:ascii="Arial"/>
                <w:sz w:val="21"/>
              </w:rPr>
            </w:pPr>
          </w:p>
          <w:p w14:paraId="7FD1E7A5">
            <w:pPr>
              <w:spacing w:line="259" w:lineRule="auto"/>
              <w:rPr>
                <w:rFonts w:ascii="Arial"/>
                <w:sz w:val="21"/>
              </w:rPr>
            </w:pPr>
          </w:p>
          <w:p w14:paraId="23EC7196">
            <w:pPr>
              <w:spacing w:line="259" w:lineRule="auto"/>
              <w:rPr>
                <w:rFonts w:ascii="Arial"/>
                <w:sz w:val="21"/>
              </w:rPr>
            </w:pPr>
          </w:p>
          <w:p w14:paraId="470B41E5">
            <w:pPr>
              <w:pStyle w:val="16"/>
              <w:spacing w:before="78" w:line="242" w:lineRule="auto"/>
              <w:ind w:left="405"/>
            </w:pPr>
            <w:r>
              <w:rPr>
                <w:b/>
                <w:bCs/>
                <w:spacing w:val="-3"/>
              </w:rPr>
              <w:t>4</w:t>
            </w:r>
          </w:p>
        </w:tc>
        <w:tc>
          <w:tcPr>
            <w:tcW w:w="1482" w:type="dxa"/>
            <w:vAlign w:val="top"/>
          </w:tcPr>
          <w:p w14:paraId="091959BE">
            <w:pPr>
              <w:spacing w:line="248" w:lineRule="auto"/>
              <w:rPr>
                <w:rFonts w:ascii="Arial"/>
                <w:sz w:val="21"/>
              </w:rPr>
            </w:pPr>
          </w:p>
          <w:p w14:paraId="56950048">
            <w:pPr>
              <w:spacing w:line="248" w:lineRule="auto"/>
              <w:rPr>
                <w:rFonts w:ascii="Arial"/>
                <w:sz w:val="21"/>
              </w:rPr>
            </w:pPr>
          </w:p>
          <w:p w14:paraId="0CE8CB9A">
            <w:pPr>
              <w:spacing w:line="248" w:lineRule="auto"/>
              <w:rPr>
                <w:rFonts w:ascii="Arial"/>
                <w:sz w:val="21"/>
              </w:rPr>
            </w:pPr>
          </w:p>
          <w:p w14:paraId="56B96A75">
            <w:pPr>
              <w:spacing w:line="248" w:lineRule="auto"/>
              <w:rPr>
                <w:rFonts w:ascii="Arial"/>
                <w:sz w:val="21"/>
              </w:rPr>
            </w:pPr>
          </w:p>
          <w:p w14:paraId="75BECACD">
            <w:pPr>
              <w:spacing w:line="248" w:lineRule="auto"/>
              <w:rPr>
                <w:rFonts w:ascii="Arial"/>
                <w:sz w:val="21"/>
              </w:rPr>
            </w:pPr>
          </w:p>
          <w:p w14:paraId="71072DFB">
            <w:pPr>
              <w:spacing w:line="248" w:lineRule="auto"/>
              <w:rPr>
                <w:rFonts w:ascii="Arial"/>
                <w:sz w:val="21"/>
              </w:rPr>
            </w:pPr>
          </w:p>
          <w:p w14:paraId="3F8F5B63">
            <w:pPr>
              <w:spacing w:line="248" w:lineRule="auto"/>
              <w:rPr>
                <w:rFonts w:ascii="Arial"/>
                <w:sz w:val="21"/>
              </w:rPr>
            </w:pPr>
          </w:p>
          <w:p w14:paraId="2993E218">
            <w:pPr>
              <w:spacing w:line="248" w:lineRule="auto"/>
              <w:rPr>
                <w:rFonts w:ascii="Arial"/>
                <w:sz w:val="21"/>
              </w:rPr>
            </w:pPr>
          </w:p>
          <w:p w14:paraId="2F7E96F5">
            <w:pPr>
              <w:spacing w:line="248" w:lineRule="auto"/>
              <w:rPr>
                <w:rFonts w:ascii="Arial"/>
                <w:sz w:val="21"/>
              </w:rPr>
            </w:pPr>
          </w:p>
          <w:p w14:paraId="475EED03">
            <w:pPr>
              <w:spacing w:line="249" w:lineRule="auto"/>
              <w:rPr>
                <w:rFonts w:ascii="Arial"/>
                <w:sz w:val="21"/>
              </w:rPr>
            </w:pPr>
          </w:p>
          <w:p w14:paraId="78C6E493">
            <w:pPr>
              <w:spacing w:line="249" w:lineRule="auto"/>
              <w:rPr>
                <w:rFonts w:ascii="Arial"/>
                <w:sz w:val="21"/>
              </w:rPr>
            </w:pPr>
          </w:p>
          <w:p w14:paraId="3C52BB2D">
            <w:pPr>
              <w:pStyle w:val="16"/>
              <w:spacing w:before="78" w:line="219" w:lineRule="auto"/>
              <w:ind w:left="142"/>
            </w:pPr>
            <w:r>
              <w:rPr>
                <w:b/>
                <w:bCs/>
                <w:spacing w:val="-4"/>
              </w:rPr>
              <w:t>供应商需提</w:t>
            </w:r>
          </w:p>
          <w:p w14:paraId="07086FC2">
            <w:pPr>
              <w:pStyle w:val="16"/>
              <w:spacing w:before="74" w:line="220" w:lineRule="auto"/>
              <w:ind w:left="147"/>
            </w:pPr>
            <w:r>
              <w:rPr>
                <w:b/>
                <w:bCs/>
                <w:spacing w:val="-5"/>
              </w:rPr>
              <w:t>交的资格证</w:t>
            </w:r>
          </w:p>
          <w:p w14:paraId="0227EB19">
            <w:pPr>
              <w:pStyle w:val="16"/>
              <w:spacing w:before="73" w:line="220" w:lineRule="auto"/>
              <w:ind w:left="407"/>
            </w:pPr>
            <w:r>
              <w:rPr>
                <w:b/>
                <w:bCs/>
                <w:spacing w:val="-13"/>
              </w:rPr>
              <w:t>明文件</w:t>
            </w:r>
          </w:p>
        </w:tc>
        <w:tc>
          <w:tcPr>
            <w:tcW w:w="6668" w:type="dxa"/>
            <w:vAlign w:val="top"/>
          </w:tcPr>
          <w:p w14:paraId="6D1B2FE2">
            <w:pPr>
              <w:pStyle w:val="16"/>
              <w:spacing w:before="79" w:line="352" w:lineRule="auto"/>
              <w:ind w:left="112" w:right="108"/>
              <w:jc w:val="both"/>
              <w:rPr>
                <w:rFonts w:hint="eastAsia" w:eastAsia="宋体"/>
                <w:lang w:eastAsia="zh-CN"/>
              </w:rPr>
            </w:pPr>
            <w:r>
              <w:rPr>
                <w:rFonts w:hint="eastAsia"/>
              </w:rPr>
              <w:t>1. 具有独立承担民事责任的能力（见‘响应文件格式’）</w:t>
            </w:r>
            <w:r>
              <w:rPr>
                <w:rFonts w:hint="eastAsia"/>
                <w:lang w:eastAsia="zh-CN"/>
              </w:rPr>
              <w:t>；</w:t>
            </w:r>
          </w:p>
          <w:p w14:paraId="49781FB0">
            <w:pPr>
              <w:pStyle w:val="16"/>
              <w:spacing w:before="79" w:line="352" w:lineRule="auto"/>
              <w:ind w:left="112" w:right="108"/>
              <w:jc w:val="both"/>
            </w:pPr>
            <w:r>
              <w:rPr>
                <w:rFonts w:hint="eastAsia"/>
              </w:rPr>
              <w:t>2．具有良好的商业信誉和健全的财务会计制度（见‘响应文件格式’）；</w:t>
            </w:r>
          </w:p>
          <w:p w14:paraId="714E9DCB">
            <w:pPr>
              <w:pStyle w:val="16"/>
              <w:spacing w:before="79" w:line="352" w:lineRule="auto"/>
              <w:ind w:left="112" w:right="108"/>
              <w:jc w:val="both"/>
              <w:rPr>
                <w:rFonts w:hint="eastAsia"/>
              </w:rPr>
            </w:pPr>
            <w:r>
              <w:rPr>
                <w:rFonts w:hint="eastAsia"/>
              </w:rPr>
              <w:t>3. 具有履行合同所必需的设备和专业技术能力（见‘响应文件格式’）；</w:t>
            </w:r>
          </w:p>
          <w:p w14:paraId="6E35E948">
            <w:pPr>
              <w:pStyle w:val="16"/>
              <w:spacing w:before="79" w:line="352" w:lineRule="auto"/>
              <w:ind w:left="112" w:right="108"/>
              <w:jc w:val="both"/>
            </w:pPr>
            <w:r>
              <w:rPr>
                <w:rFonts w:hint="eastAsia"/>
                <w:lang w:val="en-US" w:eastAsia="zh-CN"/>
              </w:rPr>
              <w:t>4.</w:t>
            </w:r>
            <w:r>
              <w:rPr>
                <w:rFonts w:hint="eastAsia"/>
              </w:rPr>
              <w:t>有依法缴纳税收和社会保障资金的良好记录（见‘响应文件格式’）；</w:t>
            </w:r>
          </w:p>
          <w:p w14:paraId="21BBF7E7">
            <w:pPr>
              <w:pStyle w:val="16"/>
              <w:spacing w:before="79" w:line="352" w:lineRule="auto"/>
              <w:ind w:left="112" w:right="108"/>
              <w:jc w:val="both"/>
            </w:pPr>
            <w:r>
              <w:rPr>
                <w:rFonts w:hint="eastAsia"/>
                <w:lang w:val="en-US" w:eastAsia="zh-CN"/>
              </w:rPr>
              <w:t>5</w:t>
            </w:r>
            <w:r>
              <w:rPr>
                <w:rFonts w:hint="eastAsia"/>
              </w:rPr>
              <w:t>. 参加采购活动前三年内，在经营活动中没有重大违法记录（见‘响应文件格式’）；</w:t>
            </w:r>
          </w:p>
          <w:p w14:paraId="6E7AFD5B">
            <w:pPr>
              <w:pStyle w:val="16"/>
              <w:spacing w:before="79" w:line="352" w:lineRule="auto"/>
              <w:ind w:left="112" w:right="108"/>
              <w:jc w:val="both"/>
            </w:pPr>
            <w:r>
              <w:rPr>
                <w:rFonts w:hint="eastAsia"/>
              </w:rPr>
              <w:t>6.政府采购活动承诺书（见‘响应文件格式’）；</w:t>
            </w:r>
          </w:p>
          <w:p w14:paraId="4F214E35">
            <w:pPr>
              <w:pStyle w:val="16"/>
              <w:spacing w:before="79" w:line="352" w:lineRule="auto"/>
              <w:ind w:left="112" w:right="108"/>
              <w:jc w:val="both"/>
              <w:rPr>
                <w:rFonts w:hint="eastAsia"/>
              </w:rPr>
            </w:pPr>
            <w:r>
              <w:rPr>
                <w:rFonts w:hint="eastAsia"/>
              </w:rPr>
              <w:t>7</w:t>
            </w:r>
            <w:r>
              <w:t>.</w:t>
            </w:r>
            <w:r>
              <w:rPr>
                <w:rFonts w:hint="eastAsia"/>
              </w:rPr>
              <w:t>供应商</w:t>
            </w:r>
            <w:r>
              <w:t>廉洁自律承诺书（见‘</w:t>
            </w:r>
            <w:r>
              <w:rPr>
                <w:rFonts w:hint="eastAsia"/>
              </w:rPr>
              <w:t>响应文件</w:t>
            </w:r>
            <w:r>
              <w:t>格式’）；</w:t>
            </w:r>
          </w:p>
          <w:p w14:paraId="4BFF1A22">
            <w:pPr>
              <w:pStyle w:val="16"/>
              <w:spacing w:before="79" w:line="352" w:lineRule="auto"/>
              <w:ind w:left="112" w:right="108"/>
              <w:jc w:val="both"/>
              <w:rPr>
                <w:rFonts w:hint="eastAsia"/>
              </w:rPr>
            </w:pPr>
            <w:r>
              <w:rPr>
                <w:rFonts w:hint="eastAsia"/>
                <w:lang w:val="en-US" w:eastAsia="zh-CN"/>
              </w:rPr>
              <w:t>8.中小企业声明函</w:t>
            </w:r>
            <w:r>
              <w:rPr>
                <w:rFonts w:hint="eastAsia"/>
              </w:rPr>
              <w:t>；</w:t>
            </w:r>
          </w:p>
          <w:p w14:paraId="33F09881">
            <w:pPr>
              <w:pStyle w:val="16"/>
              <w:spacing w:before="79" w:line="352" w:lineRule="auto"/>
              <w:ind w:left="112" w:right="108"/>
              <w:jc w:val="both"/>
            </w:pPr>
            <w:r>
              <w:rPr>
                <w:rFonts w:hint="eastAsia"/>
                <w:lang w:val="en-US" w:eastAsia="zh-CN"/>
              </w:rPr>
              <w:t>9.谈判小组成员在评审会议开始后对供应商的信用信息进行查询，通过“信用中国”网站（http://www.creditchina.gov.cn）、中国政府采购网（http://www.ccgp.gov.cn）查询相关主体信用记录或违规处罚情况，截止时间为开启当日；查询内容为“信用中国”网上的失信被执行人、重大税收违法失信主体等情况、中国政府采购网上的政府采购严重违法失信行为信息记录情况，查询记录与其他采购文件一并保存。查询后存在问题的将对响应文件做无效响应处理。（此项资格证明文件无需供应商提供）。</w:t>
            </w:r>
          </w:p>
        </w:tc>
      </w:tr>
      <w:tr w14:paraId="638E7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2" w:hRule="atLeast"/>
        </w:trPr>
        <w:tc>
          <w:tcPr>
            <w:tcW w:w="921" w:type="dxa"/>
            <w:vAlign w:val="top"/>
          </w:tcPr>
          <w:p w14:paraId="61118585">
            <w:pPr>
              <w:spacing w:line="349" w:lineRule="auto"/>
              <w:rPr>
                <w:rFonts w:ascii="Arial"/>
                <w:sz w:val="21"/>
              </w:rPr>
            </w:pPr>
          </w:p>
          <w:p w14:paraId="51D2CA2C">
            <w:pPr>
              <w:spacing w:line="349" w:lineRule="auto"/>
              <w:rPr>
                <w:rFonts w:ascii="Arial"/>
                <w:sz w:val="21"/>
              </w:rPr>
            </w:pPr>
          </w:p>
          <w:p w14:paraId="4FD253BD">
            <w:pPr>
              <w:pStyle w:val="16"/>
              <w:spacing w:before="78"/>
              <w:ind w:left="411"/>
            </w:pPr>
            <w:r>
              <w:rPr>
                <w:b/>
                <w:bCs/>
                <w:spacing w:val="-3"/>
              </w:rPr>
              <w:t>5</w:t>
            </w:r>
          </w:p>
        </w:tc>
        <w:tc>
          <w:tcPr>
            <w:tcW w:w="1482" w:type="dxa"/>
            <w:vAlign w:val="center"/>
          </w:tcPr>
          <w:p w14:paraId="3C10F376">
            <w:pPr>
              <w:pStyle w:val="16"/>
              <w:spacing w:before="78" w:line="219" w:lineRule="auto"/>
              <w:jc w:val="center"/>
            </w:pPr>
            <w:r>
              <w:rPr>
                <w:b/>
                <w:bCs/>
                <w:spacing w:val="-4"/>
              </w:rPr>
              <w:t>供应商需提</w:t>
            </w:r>
            <w:r>
              <w:rPr>
                <w:b/>
                <w:bCs/>
                <w:spacing w:val="-5"/>
              </w:rPr>
              <w:t>交的商务技</w:t>
            </w:r>
            <w:r>
              <w:rPr>
                <w:b/>
                <w:bCs/>
                <w:spacing w:val="-6"/>
              </w:rPr>
              <w:t>术文件</w:t>
            </w:r>
          </w:p>
        </w:tc>
        <w:tc>
          <w:tcPr>
            <w:tcW w:w="6668" w:type="dxa"/>
            <w:vAlign w:val="top"/>
          </w:tcPr>
          <w:p w14:paraId="4349BD61">
            <w:pPr>
              <w:pStyle w:val="16"/>
              <w:spacing w:before="41" w:line="360" w:lineRule="auto"/>
              <w:ind w:left="124" w:right="108" w:hanging="12"/>
            </w:pPr>
            <w:r>
              <w:rPr>
                <w:spacing w:val="-2"/>
              </w:rPr>
              <w:t>供应商应按下列顺序提交商务技术文件，其中加★项为实质性</w:t>
            </w:r>
            <w:r>
              <w:rPr>
                <w:spacing w:val="-5"/>
              </w:rPr>
              <w:t>响应条款。</w:t>
            </w:r>
          </w:p>
        </w:tc>
      </w:tr>
    </w:tbl>
    <w:p w14:paraId="036980E2">
      <w:pPr>
        <w:pStyle w:val="3"/>
      </w:pPr>
    </w:p>
    <w:p w14:paraId="02313269">
      <w:pPr>
        <w:sectPr>
          <w:footerReference r:id="rId13" w:type="default"/>
          <w:pgSz w:w="11905" w:h="16839"/>
          <w:pgMar w:top="400" w:right="1471" w:bottom="1161" w:left="1357" w:header="0" w:footer="1001" w:gutter="0"/>
          <w:cols w:space="720" w:num="1"/>
        </w:sectPr>
      </w:pPr>
    </w:p>
    <w:p w14:paraId="324C8FFB">
      <w:pPr>
        <w:spacing w:before="64"/>
      </w:pPr>
    </w:p>
    <w:p w14:paraId="35F768C1">
      <w:pPr>
        <w:spacing w:before="64"/>
      </w:pPr>
    </w:p>
    <w:p w14:paraId="3298F91C">
      <w:pPr>
        <w:spacing w:before="63"/>
      </w:pPr>
    </w:p>
    <w:tbl>
      <w:tblPr>
        <w:tblStyle w:val="15"/>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482"/>
        <w:gridCol w:w="6668"/>
      </w:tblGrid>
      <w:tr w14:paraId="008D6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62" w:hRule="atLeast"/>
        </w:trPr>
        <w:tc>
          <w:tcPr>
            <w:tcW w:w="921" w:type="dxa"/>
            <w:vAlign w:val="top"/>
          </w:tcPr>
          <w:p w14:paraId="510BA1AA">
            <w:pPr>
              <w:rPr>
                <w:rFonts w:ascii="Arial"/>
                <w:sz w:val="21"/>
              </w:rPr>
            </w:pPr>
          </w:p>
        </w:tc>
        <w:tc>
          <w:tcPr>
            <w:tcW w:w="1482" w:type="dxa"/>
            <w:vAlign w:val="top"/>
          </w:tcPr>
          <w:p w14:paraId="2819FD21">
            <w:pPr>
              <w:rPr>
                <w:rFonts w:ascii="Arial"/>
                <w:sz w:val="21"/>
              </w:rPr>
            </w:pPr>
          </w:p>
        </w:tc>
        <w:tc>
          <w:tcPr>
            <w:tcW w:w="6668" w:type="dxa"/>
            <w:vAlign w:val="top"/>
          </w:tcPr>
          <w:p w14:paraId="7F360EC3">
            <w:pPr>
              <w:pStyle w:val="16"/>
              <w:spacing w:before="79" w:line="233" w:lineRule="auto"/>
              <w:ind w:right="108" w:firstLine="238" w:firstLineChars="100"/>
              <w:jc w:val="both"/>
              <w:rPr>
                <w:spacing w:val="-1"/>
              </w:rPr>
            </w:pPr>
            <w:r>
              <w:rPr>
                <w:spacing w:val="-1"/>
              </w:rPr>
              <w:t xml:space="preserve">★1.法定代表人（负责人）身份证明书(见‘响应文件格式’)； </w:t>
            </w:r>
          </w:p>
          <w:p w14:paraId="11DCFCCF">
            <w:pPr>
              <w:pStyle w:val="16"/>
              <w:spacing w:before="79" w:line="233" w:lineRule="auto"/>
              <w:ind w:left="112" w:right="108"/>
              <w:jc w:val="both"/>
              <w:rPr>
                <w:spacing w:val="-1"/>
              </w:rPr>
            </w:pPr>
            <w:r>
              <w:rPr>
                <w:spacing w:val="-1"/>
              </w:rPr>
              <w:t>★2.法定代表人（负责人）授权委托书(见‘响应文件格式’，若授权代表为法定代表人（负责人）的可不提供)；</w:t>
            </w:r>
          </w:p>
          <w:p w14:paraId="25082751">
            <w:pPr>
              <w:pStyle w:val="16"/>
              <w:spacing w:before="79" w:line="233" w:lineRule="auto"/>
              <w:ind w:left="112" w:right="108"/>
              <w:jc w:val="both"/>
              <w:rPr>
                <w:spacing w:val="-1"/>
              </w:rPr>
            </w:pPr>
            <w:r>
              <w:rPr>
                <w:spacing w:val="-1"/>
              </w:rPr>
              <w:t>★3.</w:t>
            </w:r>
            <w:r>
              <w:rPr>
                <w:rFonts w:hint="eastAsia"/>
                <w:spacing w:val="-1"/>
                <w:lang w:val="en-US" w:eastAsia="zh-CN"/>
              </w:rPr>
              <w:t>响应</w:t>
            </w:r>
            <w:r>
              <w:rPr>
                <w:spacing w:val="-1"/>
              </w:rPr>
              <w:t>函(见‘响应文件格式’)；</w:t>
            </w:r>
          </w:p>
          <w:p w14:paraId="43657648">
            <w:pPr>
              <w:pStyle w:val="16"/>
              <w:spacing w:before="79" w:line="233" w:lineRule="auto"/>
              <w:ind w:left="112" w:right="108"/>
              <w:jc w:val="both"/>
              <w:rPr>
                <w:spacing w:val="-1"/>
              </w:rPr>
            </w:pPr>
            <w:r>
              <w:rPr>
                <w:spacing w:val="-1"/>
              </w:rPr>
              <w:t>★4.报价一览表 (见‘响应文件格式’)；</w:t>
            </w:r>
          </w:p>
          <w:p w14:paraId="3CC68F23">
            <w:pPr>
              <w:pStyle w:val="16"/>
              <w:spacing w:before="79" w:line="233" w:lineRule="auto"/>
              <w:ind w:left="112" w:right="108"/>
              <w:jc w:val="both"/>
              <w:rPr>
                <w:rFonts w:hint="default" w:eastAsia="宋体"/>
                <w:spacing w:val="-1"/>
                <w:lang w:val="en-US" w:eastAsia="zh-CN"/>
              </w:rPr>
            </w:pPr>
            <w:r>
              <w:rPr>
                <w:spacing w:val="-1"/>
              </w:rPr>
              <w:t>★5.</w:t>
            </w:r>
            <w:r>
              <w:rPr>
                <w:rFonts w:hint="eastAsia"/>
                <w:spacing w:val="-1"/>
                <w:lang w:val="en-US" w:eastAsia="zh-CN"/>
              </w:rPr>
              <w:t>保证金凭证；</w:t>
            </w:r>
          </w:p>
          <w:p w14:paraId="06FD5B6D">
            <w:pPr>
              <w:pStyle w:val="16"/>
              <w:spacing w:before="79" w:line="233" w:lineRule="auto"/>
              <w:ind w:left="112" w:right="108"/>
              <w:jc w:val="both"/>
              <w:rPr>
                <w:spacing w:val="-1"/>
              </w:rPr>
            </w:pPr>
            <w:r>
              <w:rPr>
                <w:spacing w:val="-1"/>
              </w:rPr>
              <w:t>★</w:t>
            </w:r>
            <w:r>
              <w:rPr>
                <w:rFonts w:hint="eastAsia"/>
                <w:spacing w:val="-1"/>
                <w:lang w:val="en-US" w:eastAsia="zh-CN"/>
              </w:rPr>
              <w:t>6.</w:t>
            </w:r>
            <w:r>
              <w:rPr>
                <w:spacing w:val="-1"/>
              </w:rPr>
              <w:t>商务条款响应表(见‘响应文件格式’)；</w:t>
            </w:r>
          </w:p>
          <w:p w14:paraId="3599AA6A">
            <w:pPr>
              <w:pStyle w:val="16"/>
              <w:spacing w:before="79" w:line="233" w:lineRule="auto"/>
              <w:ind w:left="112" w:right="108"/>
              <w:jc w:val="both"/>
              <w:rPr>
                <w:spacing w:val="-1"/>
              </w:rPr>
            </w:pPr>
            <w:r>
              <w:rPr>
                <w:spacing w:val="-1"/>
              </w:rPr>
              <w:t>★</w:t>
            </w:r>
            <w:r>
              <w:rPr>
                <w:rFonts w:hint="eastAsia"/>
                <w:spacing w:val="-1"/>
                <w:lang w:val="en-US" w:eastAsia="zh-CN"/>
              </w:rPr>
              <w:t>7</w:t>
            </w:r>
            <w:r>
              <w:rPr>
                <w:spacing w:val="-1"/>
              </w:rPr>
              <w:t>.</w:t>
            </w:r>
            <w:r>
              <w:rPr>
                <w:rFonts w:hint="eastAsia"/>
                <w:spacing w:val="-1"/>
              </w:rPr>
              <w:t>采购货物</w:t>
            </w:r>
            <w:r>
              <w:rPr>
                <w:spacing w:val="-1"/>
              </w:rPr>
              <w:t>技术规范响应及偏离表(见‘响应文件格式’)；</w:t>
            </w:r>
          </w:p>
          <w:p w14:paraId="131BC78E">
            <w:pPr>
              <w:pStyle w:val="16"/>
              <w:spacing w:before="79" w:line="233" w:lineRule="auto"/>
              <w:ind w:left="112" w:right="108"/>
              <w:jc w:val="both"/>
              <w:rPr>
                <w:spacing w:val="-1"/>
              </w:rPr>
            </w:pPr>
            <w:r>
              <w:rPr>
                <w:rFonts w:hint="eastAsia"/>
                <w:spacing w:val="-1"/>
                <w:lang w:val="en-US" w:eastAsia="zh-CN"/>
              </w:rPr>
              <w:t>8</w:t>
            </w:r>
            <w:r>
              <w:rPr>
                <w:spacing w:val="-1"/>
              </w:rPr>
              <w:t>.采购货物主要技术指标和性能的详细描述或同报价货物型号一致的产品彩页；</w:t>
            </w:r>
          </w:p>
          <w:p w14:paraId="2909E9FA">
            <w:pPr>
              <w:pStyle w:val="16"/>
              <w:spacing w:before="79" w:line="233" w:lineRule="auto"/>
              <w:ind w:left="112" w:right="108"/>
              <w:jc w:val="both"/>
              <w:rPr>
                <w:spacing w:val="-1"/>
              </w:rPr>
            </w:pPr>
            <w:r>
              <w:rPr>
                <w:rFonts w:hint="eastAsia"/>
                <w:spacing w:val="-1"/>
                <w:lang w:val="en-US" w:eastAsia="zh-CN"/>
              </w:rPr>
              <w:t>9</w:t>
            </w:r>
            <w:r>
              <w:rPr>
                <w:spacing w:val="-1"/>
              </w:rPr>
              <w:t>.响应文件提交截止时间前三年内同类项目合同案例列表及相关证明资料；</w:t>
            </w:r>
          </w:p>
          <w:p w14:paraId="24FE9B04">
            <w:pPr>
              <w:pStyle w:val="16"/>
              <w:spacing w:before="79" w:line="233" w:lineRule="auto"/>
              <w:ind w:left="112" w:right="108"/>
              <w:jc w:val="both"/>
              <w:rPr>
                <w:spacing w:val="-1"/>
              </w:rPr>
            </w:pPr>
            <w:r>
              <w:rPr>
                <w:rFonts w:hint="eastAsia"/>
                <w:spacing w:val="-1"/>
                <w:lang w:val="en-US" w:eastAsia="zh-CN"/>
              </w:rPr>
              <w:t>10</w:t>
            </w:r>
            <w:r>
              <w:rPr>
                <w:rFonts w:hint="eastAsia"/>
                <w:spacing w:val="-1"/>
              </w:rPr>
              <w:t>.</w:t>
            </w:r>
            <w:r>
              <w:rPr>
                <w:rFonts w:hint="eastAsia"/>
                <w:spacing w:val="-1"/>
                <w:lang w:eastAsia="zh-CN"/>
              </w:rPr>
              <w:t>供货方案</w:t>
            </w:r>
            <w:r>
              <w:rPr>
                <w:spacing w:val="-1"/>
              </w:rPr>
              <w:t>；</w:t>
            </w:r>
          </w:p>
          <w:p w14:paraId="27666A3B">
            <w:pPr>
              <w:pStyle w:val="16"/>
              <w:spacing w:before="79" w:line="233" w:lineRule="auto"/>
              <w:ind w:left="112" w:right="108"/>
              <w:jc w:val="both"/>
              <w:rPr>
                <w:spacing w:val="-1"/>
              </w:rPr>
            </w:pPr>
            <w:r>
              <w:rPr>
                <w:spacing w:val="-1"/>
              </w:rPr>
              <w:t>1</w:t>
            </w:r>
            <w:r>
              <w:rPr>
                <w:rFonts w:hint="eastAsia"/>
                <w:spacing w:val="-1"/>
                <w:lang w:val="en-US" w:eastAsia="zh-CN"/>
              </w:rPr>
              <w:t>1</w:t>
            </w:r>
            <w:r>
              <w:rPr>
                <w:spacing w:val="-1"/>
              </w:rPr>
              <w:t>.</w:t>
            </w:r>
            <w:r>
              <w:rPr>
                <w:rFonts w:hint="eastAsia"/>
                <w:spacing w:val="-1"/>
                <w:lang w:eastAsia="zh-CN"/>
              </w:rPr>
              <w:t>售后服务方案</w:t>
            </w:r>
            <w:r>
              <w:rPr>
                <w:spacing w:val="-1"/>
              </w:rPr>
              <w:t>；</w:t>
            </w:r>
          </w:p>
          <w:p w14:paraId="2A86F3B7">
            <w:pPr>
              <w:pStyle w:val="16"/>
              <w:spacing w:before="79" w:line="233" w:lineRule="auto"/>
              <w:ind w:left="112" w:right="108"/>
              <w:jc w:val="both"/>
              <w:rPr>
                <w:rFonts w:hint="eastAsia"/>
                <w:spacing w:val="-1"/>
                <w:lang w:eastAsia="zh-CN"/>
              </w:rPr>
            </w:pPr>
            <w:r>
              <w:rPr>
                <w:rFonts w:hint="eastAsia"/>
                <w:spacing w:val="-1"/>
              </w:rPr>
              <w:t>1</w:t>
            </w:r>
            <w:r>
              <w:rPr>
                <w:rFonts w:hint="eastAsia"/>
                <w:spacing w:val="-1"/>
                <w:lang w:val="en-US" w:eastAsia="zh-CN"/>
              </w:rPr>
              <w:t>2</w:t>
            </w:r>
            <w:r>
              <w:rPr>
                <w:spacing w:val="-1"/>
              </w:rPr>
              <w:t>.供应商认为需要提供的其他商务、技术材料</w:t>
            </w:r>
            <w:r>
              <w:rPr>
                <w:rFonts w:hint="eastAsia"/>
                <w:spacing w:val="-1"/>
                <w:lang w:eastAsia="zh-CN"/>
              </w:rPr>
              <w:t>；</w:t>
            </w:r>
          </w:p>
          <w:p w14:paraId="45161DE6">
            <w:pPr>
              <w:pStyle w:val="16"/>
              <w:spacing w:before="79" w:line="233" w:lineRule="auto"/>
              <w:ind w:left="112" w:right="108"/>
              <w:jc w:val="both"/>
            </w:pPr>
            <w:r>
              <w:rPr>
                <w:spacing w:val="-1"/>
              </w:rPr>
              <w:t>加★的商务、技术文件若有一项缺失或不符，将导致其不具备谈判资格，且不允许在开启后补正或修正。</w:t>
            </w:r>
          </w:p>
        </w:tc>
      </w:tr>
      <w:tr w14:paraId="3A4A1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41" w:hRule="atLeast"/>
        </w:trPr>
        <w:tc>
          <w:tcPr>
            <w:tcW w:w="921" w:type="dxa"/>
            <w:vAlign w:val="top"/>
          </w:tcPr>
          <w:p w14:paraId="7046695D">
            <w:pPr>
              <w:spacing w:line="257" w:lineRule="auto"/>
              <w:rPr>
                <w:rFonts w:ascii="Arial"/>
                <w:sz w:val="21"/>
              </w:rPr>
            </w:pPr>
          </w:p>
          <w:p w14:paraId="28427419">
            <w:pPr>
              <w:spacing w:line="257" w:lineRule="auto"/>
              <w:rPr>
                <w:rFonts w:ascii="Arial"/>
                <w:sz w:val="21"/>
              </w:rPr>
            </w:pPr>
          </w:p>
          <w:p w14:paraId="54E6FEA9">
            <w:pPr>
              <w:spacing w:line="257" w:lineRule="auto"/>
              <w:rPr>
                <w:rFonts w:ascii="Arial"/>
                <w:sz w:val="21"/>
              </w:rPr>
            </w:pPr>
          </w:p>
          <w:p w14:paraId="71CC6D57">
            <w:pPr>
              <w:spacing w:line="257" w:lineRule="auto"/>
              <w:rPr>
                <w:rFonts w:ascii="Arial"/>
                <w:sz w:val="21"/>
              </w:rPr>
            </w:pPr>
          </w:p>
          <w:p w14:paraId="7AA8DC5F">
            <w:pPr>
              <w:spacing w:line="257" w:lineRule="auto"/>
              <w:rPr>
                <w:rFonts w:ascii="Arial"/>
                <w:sz w:val="21"/>
              </w:rPr>
            </w:pPr>
          </w:p>
          <w:p w14:paraId="166B77B9">
            <w:pPr>
              <w:spacing w:line="257" w:lineRule="auto"/>
              <w:rPr>
                <w:rFonts w:ascii="Arial"/>
                <w:sz w:val="21"/>
              </w:rPr>
            </w:pPr>
          </w:p>
          <w:p w14:paraId="5375F1E5">
            <w:pPr>
              <w:spacing w:line="257" w:lineRule="auto"/>
              <w:rPr>
                <w:rFonts w:ascii="Arial"/>
                <w:sz w:val="21"/>
              </w:rPr>
            </w:pPr>
          </w:p>
          <w:p w14:paraId="1427E4F2">
            <w:pPr>
              <w:spacing w:line="257" w:lineRule="auto"/>
              <w:rPr>
                <w:rFonts w:ascii="Arial"/>
                <w:sz w:val="21"/>
              </w:rPr>
            </w:pPr>
          </w:p>
          <w:p w14:paraId="0C705CFD">
            <w:pPr>
              <w:spacing w:line="258" w:lineRule="auto"/>
              <w:rPr>
                <w:rFonts w:ascii="Arial"/>
                <w:sz w:val="21"/>
              </w:rPr>
            </w:pPr>
          </w:p>
          <w:p w14:paraId="7A2F4D07">
            <w:pPr>
              <w:spacing w:line="258" w:lineRule="auto"/>
              <w:rPr>
                <w:rFonts w:ascii="Arial"/>
                <w:sz w:val="21"/>
              </w:rPr>
            </w:pPr>
          </w:p>
          <w:p w14:paraId="2D844B6E">
            <w:pPr>
              <w:spacing w:line="258" w:lineRule="auto"/>
              <w:rPr>
                <w:rFonts w:ascii="Arial"/>
                <w:sz w:val="21"/>
              </w:rPr>
            </w:pPr>
          </w:p>
          <w:p w14:paraId="27CBF3F2">
            <w:pPr>
              <w:spacing w:line="258" w:lineRule="auto"/>
              <w:rPr>
                <w:rFonts w:ascii="Arial"/>
                <w:sz w:val="21"/>
              </w:rPr>
            </w:pPr>
          </w:p>
          <w:p w14:paraId="068DD5EA">
            <w:pPr>
              <w:pStyle w:val="16"/>
              <w:spacing w:before="78"/>
              <w:ind w:left="408"/>
            </w:pPr>
            <w:r>
              <w:rPr>
                <w:b/>
                <w:bCs/>
                <w:spacing w:val="-3"/>
              </w:rPr>
              <w:t>6</w:t>
            </w:r>
          </w:p>
        </w:tc>
        <w:tc>
          <w:tcPr>
            <w:tcW w:w="1482" w:type="dxa"/>
            <w:vAlign w:val="top"/>
          </w:tcPr>
          <w:p w14:paraId="24CE98EC">
            <w:pPr>
              <w:spacing w:line="256" w:lineRule="auto"/>
              <w:rPr>
                <w:rFonts w:ascii="Arial"/>
                <w:sz w:val="21"/>
              </w:rPr>
            </w:pPr>
          </w:p>
          <w:p w14:paraId="4EC3AB08">
            <w:pPr>
              <w:spacing w:line="256" w:lineRule="auto"/>
              <w:rPr>
                <w:rFonts w:ascii="Arial"/>
                <w:sz w:val="21"/>
              </w:rPr>
            </w:pPr>
          </w:p>
          <w:p w14:paraId="7609F96C">
            <w:pPr>
              <w:spacing w:line="256" w:lineRule="auto"/>
              <w:rPr>
                <w:rFonts w:ascii="Arial"/>
                <w:sz w:val="21"/>
              </w:rPr>
            </w:pPr>
          </w:p>
          <w:p w14:paraId="7EEF1B4B">
            <w:pPr>
              <w:spacing w:line="256" w:lineRule="auto"/>
              <w:rPr>
                <w:rFonts w:ascii="Arial"/>
                <w:sz w:val="21"/>
              </w:rPr>
            </w:pPr>
          </w:p>
          <w:p w14:paraId="440162F6">
            <w:pPr>
              <w:spacing w:line="256" w:lineRule="auto"/>
              <w:rPr>
                <w:rFonts w:ascii="Arial"/>
                <w:sz w:val="21"/>
              </w:rPr>
            </w:pPr>
          </w:p>
          <w:p w14:paraId="714EE5FB">
            <w:pPr>
              <w:spacing w:line="256" w:lineRule="auto"/>
              <w:rPr>
                <w:rFonts w:ascii="Arial"/>
                <w:sz w:val="21"/>
              </w:rPr>
            </w:pPr>
          </w:p>
          <w:p w14:paraId="040258E3">
            <w:pPr>
              <w:spacing w:line="256" w:lineRule="auto"/>
              <w:rPr>
                <w:rFonts w:ascii="Arial"/>
                <w:sz w:val="21"/>
              </w:rPr>
            </w:pPr>
          </w:p>
          <w:p w14:paraId="5D713597">
            <w:pPr>
              <w:spacing w:line="256" w:lineRule="auto"/>
              <w:rPr>
                <w:rFonts w:ascii="Arial"/>
                <w:sz w:val="21"/>
              </w:rPr>
            </w:pPr>
          </w:p>
          <w:p w14:paraId="32066B7D">
            <w:pPr>
              <w:spacing w:line="256" w:lineRule="auto"/>
              <w:rPr>
                <w:rFonts w:ascii="Arial"/>
                <w:sz w:val="21"/>
              </w:rPr>
            </w:pPr>
          </w:p>
          <w:p w14:paraId="7B5F6238">
            <w:pPr>
              <w:spacing w:line="257" w:lineRule="auto"/>
              <w:rPr>
                <w:rFonts w:ascii="Arial"/>
                <w:sz w:val="21"/>
              </w:rPr>
            </w:pPr>
          </w:p>
          <w:p w14:paraId="57969E78">
            <w:pPr>
              <w:spacing w:line="257" w:lineRule="auto"/>
              <w:rPr>
                <w:rFonts w:ascii="Arial"/>
                <w:sz w:val="21"/>
              </w:rPr>
            </w:pPr>
          </w:p>
          <w:p w14:paraId="229693A5">
            <w:pPr>
              <w:spacing w:line="257" w:lineRule="auto"/>
              <w:rPr>
                <w:rFonts w:ascii="Arial"/>
                <w:sz w:val="21"/>
              </w:rPr>
            </w:pPr>
          </w:p>
          <w:p w14:paraId="63440DCD">
            <w:pPr>
              <w:pStyle w:val="16"/>
              <w:spacing w:before="78" w:line="220" w:lineRule="auto"/>
              <w:ind w:left="143"/>
            </w:pPr>
            <w:r>
              <w:rPr>
                <w:b/>
                <w:bCs/>
                <w:spacing w:val="-4"/>
              </w:rPr>
              <w:t>保证金金额</w:t>
            </w:r>
          </w:p>
        </w:tc>
        <w:tc>
          <w:tcPr>
            <w:tcW w:w="6668" w:type="dxa"/>
            <w:vAlign w:val="top"/>
          </w:tcPr>
          <w:p w14:paraId="552FD04D">
            <w:pPr>
              <w:pStyle w:val="16"/>
              <w:spacing w:before="37" w:line="359" w:lineRule="auto"/>
              <w:ind w:left="113" w:right="108" w:firstLine="16"/>
            </w:pPr>
            <w:r>
              <w:rPr>
                <w:spacing w:val="-5"/>
              </w:rPr>
              <w:t>1.</w:t>
            </w:r>
            <w:r>
              <w:rPr>
                <w:spacing w:val="-37"/>
              </w:rPr>
              <w:t xml:space="preserve"> </w:t>
            </w:r>
            <w:r>
              <w:rPr>
                <w:spacing w:val="-5"/>
              </w:rPr>
              <w:t>递交方式：通过本单位基本银行账户以电汇或支票或汇票或</w:t>
            </w:r>
            <w:r>
              <w:rPr>
                <w:spacing w:val="-2"/>
              </w:rPr>
              <w:t>本票或金融机构或担保机构出具的保函（含电子保函）等非现金形式提交；</w:t>
            </w:r>
          </w:p>
          <w:p w14:paraId="4F7C79FE">
            <w:pPr>
              <w:pStyle w:val="16"/>
              <w:spacing w:line="220" w:lineRule="auto"/>
              <w:ind w:left="115"/>
            </w:pPr>
            <w:r>
              <w:rPr>
                <w:spacing w:val="-1"/>
              </w:rPr>
              <w:t>2.截止时间：同响应文件</w:t>
            </w:r>
            <w:r>
              <w:rPr>
                <w:rFonts w:hint="eastAsia"/>
                <w:spacing w:val="-1"/>
                <w:lang w:val="en-US" w:eastAsia="zh-CN"/>
              </w:rPr>
              <w:t>递交截止时间</w:t>
            </w:r>
            <w:r>
              <w:rPr>
                <w:spacing w:val="-1"/>
              </w:rPr>
              <w:t>；</w:t>
            </w:r>
          </w:p>
          <w:p w14:paraId="46176FE0">
            <w:pPr>
              <w:pStyle w:val="16"/>
              <w:spacing w:before="182" w:line="219" w:lineRule="auto"/>
              <w:ind w:left="117"/>
            </w:pPr>
            <w:r>
              <w:rPr>
                <w:spacing w:val="-2"/>
              </w:rPr>
              <w:t>3.投标保证金为人民币：</w:t>
            </w:r>
            <w:r>
              <w:rPr>
                <w:rFonts w:hint="eastAsia"/>
                <w:spacing w:val="-2"/>
                <w:u w:val="single" w:color="auto"/>
                <w:lang w:val="en-US" w:eastAsia="zh-CN"/>
              </w:rPr>
              <w:t>16000</w:t>
            </w:r>
            <w:r>
              <w:rPr>
                <w:spacing w:val="-2"/>
                <w:u w:val="single" w:color="auto"/>
              </w:rPr>
              <w:t>元</w:t>
            </w:r>
            <w:r>
              <w:rPr>
                <w:spacing w:val="-2"/>
              </w:rPr>
              <w:t>；</w:t>
            </w:r>
          </w:p>
          <w:p w14:paraId="48D3FACC">
            <w:pPr>
              <w:pStyle w:val="16"/>
              <w:spacing w:before="183" w:line="359" w:lineRule="auto"/>
              <w:ind w:left="117" w:right="108"/>
            </w:pPr>
            <w:r>
              <w:rPr>
                <w:spacing w:val="13"/>
              </w:rPr>
              <w:t>交纳响应保证金时请在备注栏中注明</w:t>
            </w:r>
            <w:r>
              <w:rPr>
                <w:spacing w:val="-97"/>
              </w:rPr>
              <w:t xml:space="preserve"> </w:t>
            </w:r>
            <w:r>
              <w:rPr>
                <w:spacing w:val="13"/>
                <w:u w:val="single" w:color="auto"/>
              </w:rPr>
              <w:t xml:space="preserve">  项</w:t>
            </w:r>
            <w:r>
              <w:rPr>
                <w:spacing w:val="-46"/>
                <w:u w:val="single" w:color="auto"/>
              </w:rPr>
              <w:t xml:space="preserve"> </w:t>
            </w:r>
            <w:r>
              <w:rPr>
                <w:spacing w:val="13"/>
                <w:u w:val="single" w:color="auto"/>
              </w:rPr>
              <w:t>目名称或项目编</w:t>
            </w:r>
            <w:r>
              <w:rPr>
                <w:spacing w:val="-6"/>
                <w:u w:val="single" w:color="auto"/>
              </w:rPr>
              <w:t xml:space="preserve">号 </w:t>
            </w:r>
            <w:r>
              <w:rPr>
                <w:spacing w:val="-6"/>
              </w:rPr>
              <w:t>；</w:t>
            </w:r>
          </w:p>
          <w:p w14:paraId="13A65084">
            <w:pPr>
              <w:pStyle w:val="16"/>
              <w:spacing w:line="220" w:lineRule="auto"/>
              <w:ind w:left="111"/>
            </w:pPr>
            <w:r>
              <w:rPr>
                <w:spacing w:val="-2"/>
              </w:rPr>
              <w:t>4.账户信息：</w:t>
            </w:r>
          </w:p>
          <w:p w14:paraId="2933A0E1">
            <w:pPr>
              <w:pStyle w:val="16"/>
              <w:spacing w:before="180" w:line="221" w:lineRule="auto"/>
              <w:ind w:left="122"/>
              <w:rPr>
                <w:rFonts w:hint="eastAsia"/>
                <w:lang w:val="en-US" w:eastAsia="zh-CN"/>
              </w:rPr>
            </w:pPr>
            <w:r>
              <w:rPr>
                <w:rFonts w:hint="eastAsia"/>
                <w:lang w:eastAsia="zh-CN"/>
              </w:rPr>
              <w:t>单位名称：中晋福润项目管理有限公司</w:t>
            </w:r>
          </w:p>
          <w:p w14:paraId="4268440F">
            <w:pPr>
              <w:pStyle w:val="16"/>
              <w:spacing w:before="180" w:line="221" w:lineRule="auto"/>
              <w:ind w:left="122"/>
              <w:rPr>
                <w:rFonts w:hint="eastAsia"/>
                <w:lang w:eastAsia="zh-CN"/>
              </w:rPr>
            </w:pPr>
            <w:r>
              <w:rPr>
                <w:rFonts w:hint="eastAsia"/>
                <w:lang w:eastAsia="zh-CN"/>
              </w:rPr>
              <w:t>账    号： 04115801040004528</w:t>
            </w:r>
          </w:p>
          <w:p w14:paraId="2BD4E595">
            <w:pPr>
              <w:pStyle w:val="16"/>
              <w:spacing w:before="180" w:line="221" w:lineRule="auto"/>
              <w:ind w:left="122"/>
              <w:rPr>
                <w:rFonts w:hint="eastAsia"/>
                <w:lang w:eastAsia="zh-CN"/>
              </w:rPr>
            </w:pPr>
            <w:r>
              <w:rPr>
                <w:rFonts w:hint="eastAsia"/>
                <w:lang w:eastAsia="zh-CN"/>
              </w:rPr>
              <w:t>开 户 行：中国农业银行太原并东支行</w:t>
            </w:r>
          </w:p>
          <w:p w14:paraId="247BE7BE">
            <w:pPr>
              <w:pStyle w:val="16"/>
              <w:spacing w:before="180" w:line="221" w:lineRule="auto"/>
              <w:ind w:left="122"/>
            </w:pPr>
            <w:r>
              <w:rPr>
                <w:rFonts w:hint="eastAsia"/>
                <w:lang w:eastAsia="zh-CN"/>
              </w:rPr>
              <w:t>开户行行号：103161011587</w:t>
            </w:r>
          </w:p>
          <w:p w14:paraId="4766703A">
            <w:pPr>
              <w:pStyle w:val="16"/>
              <w:spacing w:before="178" w:line="343" w:lineRule="auto"/>
              <w:ind w:left="114" w:right="108" w:firstLine="2"/>
            </w:pPr>
            <w:r>
              <w:rPr>
                <w:spacing w:val="-2"/>
              </w:rPr>
              <w:t>5.未按前述各款要求提交响应保证金，或所提交保证金不完全</w:t>
            </w:r>
            <w:r>
              <w:rPr>
                <w:spacing w:val="-1"/>
              </w:rPr>
              <w:t>符合各项要求的响应文件，将被视为无效响应；</w:t>
            </w:r>
          </w:p>
        </w:tc>
      </w:tr>
    </w:tbl>
    <w:p w14:paraId="6230F11B">
      <w:pPr>
        <w:pStyle w:val="3"/>
        <w:spacing w:line="102" w:lineRule="exact"/>
        <w:rPr>
          <w:sz w:val="8"/>
        </w:rPr>
      </w:pPr>
    </w:p>
    <w:p w14:paraId="5AC2455C">
      <w:pPr>
        <w:spacing w:line="102" w:lineRule="exact"/>
        <w:rPr>
          <w:sz w:val="8"/>
          <w:szCs w:val="8"/>
        </w:rPr>
        <w:sectPr>
          <w:footerReference r:id="rId14" w:type="default"/>
          <w:pgSz w:w="11905" w:h="16839"/>
          <w:pgMar w:top="400" w:right="1471" w:bottom="1221" w:left="1357" w:header="0" w:footer="985" w:gutter="0"/>
          <w:cols w:space="720" w:num="1"/>
        </w:sectPr>
      </w:pPr>
    </w:p>
    <w:p w14:paraId="007144B8">
      <w:pPr>
        <w:spacing w:before="64"/>
      </w:pPr>
    </w:p>
    <w:p w14:paraId="7601E1BF">
      <w:pPr>
        <w:spacing w:before="64"/>
      </w:pPr>
    </w:p>
    <w:p w14:paraId="46A4CADF">
      <w:pPr>
        <w:spacing w:before="63"/>
      </w:pPr>
    </w:p>
    <w:tbl>
      <w:tblPr>
        <w:tblStyle w:val="15"/>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482"/>
        <w:gridCol w:w="6668"/>
      </w:tblGrid>
      <w:tr w14:paraId="7E003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10" w:hRule="atLeast"/>
        </w:trPr>
        <w:tc>
          <w:tcPr>
            <w:tcW w:w="921" w:type="dxa"/>
            <w:vAlign w:val="top"/>
          </w:tcPr>
          <w:p w14:paraId="6053BE81">
            <w:pPr>
              <w:rPr>
                <w:rFonts w:ascii="Arial"/>
                <w:sz w:val="21"/>
              </w:rPr>
            </w:pPr>
          </w:p>
        </w:tc>
        <w:tc>
          <w:tcPr>
            <w:tcW w:w="1482" w:type="dxa"/>
            <w:vAlign w:val="top"/>
          </w:tcPr>
          <w:p w14:paraId="271D952C">
            <w:pPr>
              <w:rPr>
                <w:rFonts w:ascii="Arial"/>
                <w:sz w:val="21"/>
              </w:rPr>
            </w:pPr>
          </w:p>
        </w:tc>
        <w:tc>
          <w:tcPr>
            <w:tcW w:w="6668" w:type="dxa"/>
            <w:vAlign w:val="top"/>
          </w:tcPr>
          <w:p w14:paraId="3594C2C4">
            <w:pPr>
              <w:pStyle w:val="16"/>
              <w:spacing w:before="42" w:line="348" w:lineRule="auto"/>
              <w:ind w:left="113" w:right="108"/>
              <w:jc w:val="both"/>
            </w:pPr>
            <w:r>
              <w:rPr>
                <w:spacing w:val="-2"/>
              </w:rPr>
              <w:t>6.退还时间：未成交供应商的保证金在成</w:t>
            </w:r>
            <w:r>
              <w:rPr>
                <w:spacing w:val="-3"/>
              </w:rPr>
              <w:t>交通知书发出后</w:t>
            </w:r>
            <w:r>
              <w:rPr>
                <w:spacing w:val="-46"/>
              </w:rPr>
              <w:t xml:space="preserve"> </w:t>
            </w:r>
            <w:r>
              <w:rPr>
                <w:spacing w:val="-3"/>
              </w:rPr>
              <w:t>5</w:t>
            </w:r>
            <w:r>
              <w:rPr>
                <w:spacing w:val="-51"/>
              </w:rPr>
              <w:t xml:space="preserve"> </w:t>
            </w:r>
            <w:r>
              <w:rPr>
                <w:spacing w:val="-3"/>
              </w:rPr>
              <w:t>个工作日内退还，成交供应商的谈判保证金在合同签订后</w:t>
            </w:r>
            <w:r>
              <w:rPr>
                <w:spacing w:val="-29"/>
              </w:rPr>
              <w:t xml:space="preserve"> </w:t>
            </w:r>
            <w:r>
              <w:rPr>
                <w:spacing w:val="-3"/>
              </w:rPr>
              <w:t>5</w:t>
            </w:r>
            <w:r>
              <w:rPr>
                <w:spacing w:val="-51"/>
              </w:rPr>
              <w:t xml:space="preserve"> </w:t>
            </w:r>
            <w:r>
              <w:rPr>
                <w:spacing w:val="-3"/>
              </w:rPr>
              <w:t>个工</w:t>
            </w:r>
            <w:r>
              <w:rPr>
                <w:spacing w:val="-2"/>
              </w:rPr>
              <w:t>作日内退还。</w:t>
            </w:r>
          </w:p>
        </w:tc>
      </w:tr>
      <w:tr w14:paraId="28AF0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5" w:hRule="atLeast"/>
        </w:trPr>
        <w:tc>
          <w:tcPr>
            <w:tcW w:w="921" w:type="dxa"/>
            <w:vAlign w:val="top"/>
          </w:tcPr>
          <w:p w14:paraId="1DF6D549">
            <w:pPr>
              <w:pStyle w:val="16"/>
              <w:spacing w:before="275"/>
              <w:ind w:left="412"/>
            </w:pPr>
            <w:r>
              <w:rPr>
                <w:b/>
                <w:bCs/>
                <w:spacing w:val="-3"/>
              </w:rPr>
              <w:t>7</w:t>
            </w:r>
          </w:p>
        </w:tc>
        <w:tc>
          <w:tcPr>
            <w:tcW w:w="1482" w:type="dxa"/>
            <w:vAlign w:val="top"/>
          </w:tcPr>
          <w:p w14:paraId="5D4E16F2">
            <w:pPr>
              <w:pStyle w:val="16"/>
              <w:spacing w:before="83" w:line="243" w:lineRule="auto"/>
              <w:ind w:left="386" w:right="261" w:hanging="111"/>
            </w:pPr>
            <w:r>
              <w:rPr>
                <w:b/>
                <w:bCs/>
                <w:spacing w:val="-8"/>
              </w:rPr>
              <w:t>响应文件</w:t>
            </w:r>
            <w:r>
              <w:rPr>
                <w:b/>
                <w:bCs/>
                <w:spacing w:val="-6"/>
              </w:rPr>
              <w:t>有效期</w:t>
            </w:r>
          </w:p>
        </w:tc>
        <w:tc>
          <w:tcPr>
            <w:tcW w:w="6668" w:type="dxa"/>
            <w:vAlign w:val="top"/>
          </w:tcPr>
          <w:p w14:paraId="2595BA92">
            <w:pPr>
              <w:pStyle w:val="16"/>
              <w:spacing w:before="162" w:line="220" w:lineRule="auto"/>
              <w:ind w:left="113"/>
            </w:pPr>
            <w:r>
              <w:rPr>
                <w:spacing w:val="-3"/>
              </w:rPr>
              <w:t>90 日历天（自竞争性谈判响应文件递交截止日起）</w:t>
            </w:r>
          </w:p>
        </w:tc>
      </w:tr>
      <w:tr w14:paraId="21E7C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26" w:hRule="atLeast"/>
        </w:trPr>
        <w:tc>
          <w:tcPr>
            <w:tcW w:w="921" w:type="dxa"/>
            <w:vAlign w:val="top"/>
          </w:tcPr>
          <w:p w14:paraId="2C4E1C46">
            <w:pPr>
              <w:spacing w:line="276" w:lineRule="auto"/>
              <w:rPr>
                <w:rFonts w:ascii="Arial"/>
                <w:sz w:val="21"/>
              </w:rPr>
            </w:pPr>
          </w:p>
          <w:p w14:paraId="0FF44792">
            <w:pPr>
              <w:spacing w:line="277" w:lineRule="auto"/>
              <w:rPr>
                <w:rFonts w:ascii="Arial"/>
                <w:sz w:val="21"/>
              </w:rPr>
            </w:pPr>
          </w:p>
          <w:p w14:paraId="3AEDAB35">
            <w:pPr>
              <w:spacing w:line="277" w:lineRule="auto"/>
              <w:rPr>
                <w:rFonts w:ascii="Arial"/>
                <w:sz w:val="21"/>
              </w:rPr>
            </w:pPr>
          </w:p>
          <w:p w14:paraId="2377B4A8">
            <w:pPr>
              <w:pStyle w:val="16"/>
              <w:spacing w:before="78"/>
              <w:ind w:left="407"/>
            </w:pPr>
            <w:r>
              <w:rPr>
                <w:b/>
                <w:bCs/>
                <w:spacing w:val="-3"/>
              </w:rPr>
              <w:t>8</w:t>
            </w:r>
          </w:p>
        </w:tc>
        <w:tc>
          <w:tcPr>
            <w:tcW w:w="1482" w:type="dxa"/>
            <w:vAlign w:val="top"/>
          </w:tcPr>
          <w:p w14:paraId="0DF60D5D">
            <w:pPr>
              <w:spacing w:line="325" w:lineRule="auto"/>
              <w:rPr>
                <w:rFonts w:ascii="Arial"/>
                <w:sz w:val="21"/>
              </w:rPr>
            </w:pPr>
          </w:p>
          <w:p w14:paraId="67DB3103">
            <w:pPr>
              <w:spacing w:line="325" w:lineRule="auto"/>
              <w:rPr>
                <w:rFonts w:ascii="Arial"/>
                <w:sz w:val="21"/>
              </w:rPr>
            </w:pPr>
          </w:p>
          <w:p w14:paraId="14269FE7">
            <w:pPr>
              <w:pStyle w:val="16"/>
              <w:spacing w:before="78" w:line="279" w:lineRule="auto"/>
              <w:ind w:left="627" w:right="138" w:hanging="472"/>
            </w:pPr>
            <w:r>
              <w:rPr>
                <w:b/>
                <w:bCs/>
                <w:spacing w:val="-6"/>
              </w:rPr>
              <w:t>响应文件份</w:t>
            </w:r>
            <w:r>
              <w:rPr>
                <w:b/>
                <w:bCs/>
                <w:spacing w:val="-3"/>
              </w:rPr>
              <w:t>数</w:t>
            </w:r>
          </w:p>
        </w:tc>
        <w:tc>
          <w:tcPr>
            <w:tcW w:w="6668" w:type="dxa"/>
            <w:vAlign w:val="top"/>
          </w:tcPr>
          <w:p w14:paraId="4A2B5634">
            <w:pPr>
              <w:pStyle w:val="16"/>
              <w:spacing w:before="51"/>
              <w:ind w:left="154"/>
            </w:pPr>
            <w:r>
              <w:rPr>
                <w:position w:val="-7"/>
              </w:rPr>
              <w:drawing>
                <wp:inline distT="0" distB="0" distL="0" distR="0">
                  <wp:extent cx="196215" cy="22923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8"/>
                          <a:stretch>
                            <a:fillRect/>
                          </a:stretch>
                        </pic:blipFill>
                        <pic:spPr>
                          <a:xfrm>
                            <a:off x="0" y="0"/>
                            <a:ext cx="196367" cy="229285"/>
                          </a:xfrm>
                          <a:prstGeom prst="rect">
                            <a:avLst/>
                          </a:prstGeom>
                        </pic:spPr>
                      </pic:pic>
                    </a:graphicData>
                  </a:graphic>
                </wp:inline>
              </w:drawing>
            </w:r>
            <w:r>
              <w:rPr>
                <w:spacing w:val="-1"/>
                <w:position w:val="1"/>
              </w:rPr>
              <w:t>电子版一份；</w:t>
            </w:r>
          </w:p>
          <w:p w14:paraId="34C47828">
            <w:pPr>
              <w:pStyle w:val="16"/>
              <w:spacing w:before="242" w:line="349" w:lineRule="auto"/>
              <w:ind w:left="113" w:right="108" w:hanging="1"/>
            </w:pPr>
            <w:r>
              <w:rPr>
                <w:spacing w:val="-4"/>
              </w:rPr>
              <w:t>供应商应使用“</w:t>
            </w:r>
            <w:r>
              <w:rPr>
                <w:spacing w:val="-84"/>
              </w:rPr>
              <w:t xml:space="preserve"> </w:t>
            </w:r>
            <w:r>
              <w:rPr>
                <w:spacing w:val="-4"/>
              </w:rPr>
              <w:t>山西省政府采购网</w:t>
            </w:r>
            <w:r>
              <w:rPr>
                <w:spacing w:val="-88"/>
              </w:rPr>
              <w:t xml:space="preserve"> </w:t>
            </w:r>
            <w:r>
              <w:rPr>
                <w:spacing w:val="-4"/>
              </w:rPr>
              <w:t>”提供的投标文件制作软件</w:t>
            </w:r>
            <w:r>
              <w:rPr>
                <w:spacing w:val="6"/>
              </w:rPr>
              <w:t>编制电子版响应文件,并按采购文件要求进行</w:t>
            </w:r>
            <w:r>
              <w:rPr>
                <w:spacing w:val="-32"/>
              </w:rPr>
              <w:t xml:space="preserve"> </w:t>
            </w:r>
            <w:r>
              <w:t>CA</w:t>
            </w:r>
            <w:r>
              <w:rPr>
                <w:spacing w:val="-40"/>
              </w:rPr>
              <w:t xml:space="preserve"> </w:t>
            </w:r>
            <w:r>
              <w:rPr>
                <w:spacing w:val="6"/>
              </w:rPr>
              <w:t>数字证书签</w:t>
            </w:r>
            <w:r>
              <w:rPr>
                <w:spacing w:val="-3"/>
              </w:rPr>
              <w:t>章、加密。</w:t>
            </w:r>
          </w:p>
        </w:tc>
      </w:tr>
      <w:tr w14:paraId="02239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981" w:hRule="atLeast"/>
        </w:trPr>
        <w:tc>
          <w:tcPr>
            <w:tcW w:w="921" w:type="dxa"/>
            <w:vAlign w:val="top"/>
          </w:tcPr>
          <w:p w14:paraId="744ED2A7">
            <w:pPr>
              <w:spacing w:line="252" w:lineRule="auto"/>
              <w:rPr>
                <w:rFonts w:ascii="Arial"/>
                <w:sz w:val="21"/>
              </w:rPr>
            </w:pPr>
          </w:p>
          <w:p w14:paraId="1844E531">
            <w:pPr>
              <w:spacing w:line="252" w:lineRule="auto"/>
              <w:rPr>
                <w:rFonts w:ascii="Arial"/>
                <w:sz w:val="21"/>
              </w:rPr>
            </w:pPr>
          </w:p>
          <w:p w14:paraId="33EBE6BA">
            <w:pPr>
              <w:spacing w:line="252" w:lineRule="auto"/>
              <w:rPr>
                <w:rFonts w:ascii="Arial"/>
                <w:sz w:val="21"/>
              </w:rPr>
            </w:pPr>
          </w:p>
          <w:p w14:paraId="60F7C226">
            <w:pPr>
              <w:spacing w:line="252" w:lineRule="auto"/>
              <w:rPr>
                <w:rFonts w:ascii="Arial"/>
                <w:sz w:val="21"/>
              </w:rPr>
            </w:pPr>
          </w:p>
          <w:p w14:paraId="5E466F03">
            <w:pPr>
              <w:spacing w:line="252" w:lineRule="auto"/>
              <w:rPr>
                <w:rFonts w:ascii="Arial"/>
                <w:sz w:val="21"/>
              </w:rPr>
            </w:pPr>
          </w:p>
          <w:p w14:paraId="4C469728">
            <w:pPr>
              <w:spacing w:line="252" w:lineRule="auto"/>
              <w:rPr>
                <w:rFonts w:ascii="Arial"/>
                <w:sz w:val="21"/>
              </w:rPr>
            </w:pPr>
          </w:p>
          <w:p w14:paraId="7748B076">
            <w:pPr>
              <w:spacing w:line="252" w:lineRule="auto"/>
              <w:rPr>
                <w:rFonts w:ascii="Arial"/>
                <w:sz w:val="21"/>
              </w:rPr>
            </w:pPr>
          </w:p>
          <w:p w14:paraId="55367BD7">
            <w:pPr>
              <w:spacing w:line="252" w:lineRule="auto"/>
              <w:rPr>
                <w:rFonts w:ascii="Arial"/>
                <w:sz w:val="21"/>
              </w:rPr>
            </w:pPr>
          </w:p>
          <w:p w14:paraId="62667C0A">
            <w:pPr>
              <w:spacing w:line="252" w:lineRule="auto"/>
              <w:rPr>
                <w:rFonts w:ascii="Arial"/>
                <w:sz w:val="21"/>
              </w:rPr>
            </w:pPr>
          </w:p>
          <w:p w14:paraId="25756812">
            <w:pPr>
              <w:spacing w:line="252" w:lineRule="auto"/>
              <w:rPr>
                <w:rFonts w:ascii="Arial"/>
                <w:sz w:val="21"/>
              </w:rPr>
            </w:pPr>
          </w:p>
          <w:p w14:paraId="57E788AD">
            <w:pPr>
              <w:spacing w:line="252" w:lineRule="auto"/>
              <w:rPr>
                <w:rFonts w:ascii="Arial"/>
                <w:sz w:val="21"/>
              </w:rPr>
            </w:pPr>
          </w:p>
          <w:p w14:paraId="4FAEE742">
            <w:pPr>
              <w:spacing w:line="253" w:lineRule="auto"/>
              <w:rPr>
                <w:rFonts w:ascii="Arial"/>
                <w:sz w:val="21"/>
              </w:rPr>
            </w:pPr>
          </w:p>
          <w:p w14:paraId="76C4B3E4">
            <w:pPr>
              <w:spacing w:line="253" w:lineRule="auto"/>
              <w:rPr>
                <w:rFonts w:ascii="Arial"/>
                <w:sz w:val="21"/>
              </w:rPr>
            </w:pPr>
          </w:p>
          <w:p w14:paraId="572311A6">
            <w:pPr>
              <w:spacing w:line="253" w:lineRule="auto"/>
              <w:rPr>
                <w:rFonts w:ascii="Arial"/>
                <w:sz w:val="21"/>
              </w:rPr>
            </w:pPr>
          </w:p>
          <w:p w14:paraId="13871B5E">
            <w:pPr>
              <w:spacing w:line="253" w:lineRule="auto"/>
              <w:rPr>
                <w:rFonts w:ascii="Arial"/>
                <w:sz w:val="21"/>
              </w:rPr>
            </w:pPr>
          </w:p>
          <w:p w14:paraId="32CD5463">
            <w:pPr>
              <w:spacing w:line="253" w:lineRule="auto"/>
              <w:rPr>
                <w:rFonts w:ascii="Arial"/>
                <w:sz w:val="21"/>
              </w:rPr>
            </w:pPr>
          </w:p>
          <w:p w14:paraId="6DC74512">
            <w:pPr>
              <w:spacing w:line="253" w:lineRule="auto"/>
              <w:rPr>
                <w:rFonts w:ascii="Arial"/>
                <w:sz w:val="21"/>
              </w:rPr>
            </w:pPr>
          </w:p>
          <w:p w14:paraId="5D16FE31">
            <w:pPr>
              <w:spacing w:line="253" w:lineRule="auto"/>
              <w:rPr>
                <w:rFonts w:ascii="Arial"/>
                <w:sz w:val="21"/>
              </w:rPr>
            </w:pPr>
          </w:p>
          <w:p w14:paraId="31E2201A">
            <w:pPr>
              <w:spacing w:line="253" w:lineRule="auto"/>
              <w:rPr>
                <w:rFonts w:ascii="Arial"/>
                <w:sz w:val="21"/>
              </w:rPr>
            </w:pPr>
          </w:p>
          <w:p w14:paraId="1F535A86">
            <w:pPr>
              <w:pStyle w:val="16"/>
              <w:spacing w:before="78"/>
              <w:ind w:left="407"/>
            </w:pPr>
            <w:r>
              <w:rPr>
                <w:b/>
                <w:bCs/>
                <w:spacing w:val="-3"/>
              </w:rPr>
              <w:t>9</w:t>
            </w:r>
          </w:p>
        </w:tc>
        <w:tc>
          <w:tcPr>
            <w:tcW w:w="1482" w:type="dxa"/>
            <w:vAlign w:val="top"/>
          </w:tcPr>
          <w:p w14:paraId="375A692F">
            <w:pPr>
              <w:spacing w:line="242" w:lineRule="auto"/>
              <w:rPr>
                <w:rFonts w:ascii="Arial"/>
                <w:sz w:val="21"/>
              </w:rPr>
            </w:pPr>
          </w:p>
          <w:p w14:paraId="616F71C0">
            <w:pPr>
              <w:spacing w:line="242" w:lineRule="auto"/>
              <w:rPr>
                <w:rFonts w:ascii="Arial"/>
                <w:sz w:val="21"/>
              </w:rPr>
            </w:pPr>
          </w:p>
          <w:p w14:paraId="114E2FB5">
            <w:pPr>
              <w:spacing w:line="242" w:lineRule="auto"/>
              <w:rPr>
                <w:rFonts w:ascii="Arial"/>
                <w:sz w:val="21"/>
              </w:rPr>
            </w:pPr>
          </w:p>
          <w:p w14:paraId="4623572C">
            <w:pPr>
              <w:spacing w:line="242" w:lineRule="auto"/>
              <w:rPr>
                <w:rFonts w:ascii="Arial"/>
                <w:sz w:val="21"/>
              </w:rPr>
            </w:pPr>
          </w:p>
          <w:p w14:paraId="6A94C681">
            <w:pPr>
              <w:spacing w:line="242" w:lineRule="auto"/>
              <w:rPr>
                <w:rFonts w:ascii="Arial"/>
                <w:sz w:val="21"/>
              </w:rPr>
            </w:pPr>
          </w:p>
          <w:p w14:paraId="270FFDD0">
            <w:pPr>
              <w:spacing w:line="242" w:lineRule="auto"/>
              <w:rPr>
                <w:rFonts w:ascii="Arial"/>
                <w:sz w:val="21"/>
              </w:rPr>
            </w:pPr>
          </w:p>
          <w:p w14:paraId="32DE51EB">
            <w:pPr>
              <w:spacing w:line="242" w:lineRule="auto"/>
              <w:rPr>
                <w:rFonts w:ascii="Arial"/>
                <w:sz w:val="21"/>
              </w:rPr>
            </w:pPr>
          </w:p>
          <w:p w14:paraId="43F21D1C">
            <w:pPr>
              <w:spacing w:line="242" w:lineRule="auto"/>
              <w:rPr>
                <w:rFonts w:ascii="Arial"/>
                <w:sz w:val="21"/>
              </w:rPr>
            </w:pPr>
          </w:p>
          <w:p w14:paraId="6772B3A4">
            <w:pPr>
              <w:spacing w:line="242" w:lineRule="auto"/>
              <w:rPr>
                <w:rFonts w:ascii="Arial"/>
                <w:sz w:val="21"/>
              </w:rPr>
            </w:pPr>
          </w:p>
          <w:p w14:paraId="49F18AA0">
            <w:pPr>
              <w:spacing w:line="242" w:lineRule="auto"/>
              <w:rPr>
                <w:rFonts w:ascii="Arial"/>
                <w:sz w:val="21"/>
              </w:rPr>
            </w:pPr>
          </w:p>
          <w:p w14:paraId="580B6B82">
            <w:pPr>
              <w:spacing w:line="242" w:lineRule="auto"/>
              <w:rPr>
                <w:rFonts w:ascii="Arial"/>
                <w:sz w:val="21"/>
              </w:rPr>
            </w:pPr>
          </w:p>
          <w:p w14:paraId="27B960A1">
            <w:pPr>
              <w:spacing w:line="242" w:lineRule="auto"/>
              <w:rPr>
                <w:rFonts w:ascii="Arial"/>
                <w:sz w:val="21"/>
              </w:rPr>
            </w:pPr>
          </w:p>
          <w:p w14:paraId="53F7316F">
            <w:pPr>
              <w:spacing w:line="243" w:lineRule="auto"/>
              <w:rPr>
                <w:rFonts w:ascii="Arial"/>
                <w:sz w:val="21"/>
              </w:rPr>
            </w:pPr>
          </w:p>
          <w:p w14:paraId="78A2FBB0">
            <w:pPr>
              <w:spacing w:line="243" w:lineRule="auto"/>
              <w:rPr>
                <w:rFonts w:ascii="Arial"/>
                <w:sz w:val="21"/>
              </w:rPr>
            </w:pPr>
          </w:p>
          <w:p w14:paraId="699A2D8C">
            <w:pPr>
              <w:spacing w:line="243" w:lineRule="auto"/>
              <w:rPr>
                <w:rFonts w:ascii="Arial"/>
                <w:sz w:val="21"/>
              </w:rPr>
            </w:pPr>
          </w:p>
          <w:p w14:paraId="096F90FC">
            <w:pPr>
              <w:spacing w:line="243" w:lineRule="auto"/>
              <w:rPr>
                <w:rFonts w:ascii="Arial"/>
                <w:sz w:val="21"/>
              </w:rPr>
            </w:pPr>
          </w:p>
          <w:p w14:paraId="52D7ED0D">
            <w:pPr>
              <w:spacing w:line="243" w:lineRule="auto"/>
              <w:rPr>
                <w:rFonts w:ascii="Arial"/>
                <w:sz w:val="21"/>
              </w:rPr>
            </w:pPr>
          </w:p>
          <w:p w14:paraId="58CCC2EC">
            <w:pPr>
              <w:spacing w:line="243" w:lineRule="auto"/>
              <w:rPr>
                <w:rFonts w:ascii="Arial"/>
                <w:sz w:val="21"/>
              </w:rPr>
            </w:pPr>
          </w:p>
          <w:p w14:paraId="00FBDFC4">
            <w:pPr>
              <w:spacing w:line="243" w:lineRule="auto"/>
              <w:rPr>
                <w:rFonts w:ascii="Arial"/>
                <w:sz w:val="21"/>
              </w:rPr>
            </w:pPr>
          </w:p>
          <w:p w14:paraId="1DEFEA8A">
            <w:pPr>
              <w:pStyle w:val="16"/>
              <w:spacing w:before="78" w:line="279" w:lineRule="auto"/>
              <w:ind w:left="145" w:right="138" w:hanging="4"/>
            </w:pPr>
            <w:r>
              <w:rPr>
                <w:b/>
                <w:bCs/>
                <w:spacing w:val="-4"/>
              </w:rPr>
              <w:t>政府采购相</w:t>
            </w:r>
            <w:r>
              <w:rPr>
                <w:b/>
                <w:bCs/>
                <w:spacing w:val="-5"/>
              </w:rPr>
              <w:t>关政策要求</w:t>
            </w:r>
          </w:p>
        </w:tc>
        <w:tc>
          <w:tcPr>
            <w:tcW w:w="6668" w:type="dxa"/>
            <w:vAlign w:val="top"/>
          </w:tcPr>
          <w:p w14:paraId="03674B8B">
            <w:pPr>
              <w:pStyle w:val="16"/>
              <w:spacing w:before="34" w:line="361" w:lineRule="auto"/>
              <w:ind w:left="112" w:right="108" w:firstLine="17"/>
              <w:jc w:val="both"/>
            </w:pPr>
            <w:r>
              <w:rPr>
                <w:spacing w:val="-3"/>
              </w:rPr>
              <w:t>1.采购货物未特别注明“进口产品</w:t>
            </w:r>
            <w:r>
              <w:rPr>
                <w:spacing w:val="-88"/>
              </w:rPr>
              <w:t xml:space="preserve"> </w:t>
            </w:r>
            <w:r>
              <w:rPr>
                <w:spacing w:val="-3"/>
              </w:rPr>
              <w:t>”字样的，均必</w:t>
            </w:r>
            <w:r>
              <w:rPr>
                <w:spacing w:val="-4"/>
              </w:rPr>
              <w:t>须采购国产</w:t>
            </w:r>
            <w:r>
              <w:rPr>
                <w:spacing w:val="-2"/>
              </w:rPr>
              <w:t>产品，即非“通过中国海关报关验放进入中国境内且产自关境</w:t>
            </w:r>
            <w:r>
              <w:rPr>
                <w:spacing w:val="-3"/>
              </w:rPr>
              <w:t>外的产品</w:t>
            </w:r>
            <w:r>
              <w:rPr>
                <w:spacing w:val="-79"/>
              </w:rPr>
              <w:t xml:space="preserve"> </w:t>
            </w:r>
            <w:r>
              <w:rPr>
                <w:spacing w:val="-3"/>
              </w:rPr>
              <w:t>”，且投报产品各项技术标准必须符合国家强制性标</w:t>
            </w:r>
            <w:r>
              <w:rPr>
                <w:spacing w:val="-5"/>
              </w:rPr>
              <w:t>准。</w:t>
            </w:r>
          </w:p>
          <w:p w14:paraId="7875DCD0">
            <w:pPr>
              <w:pStyle w:val="16"/>
              <w:spacing w:before="149" w:line="361" w:lineRule="auto"/>
              <w:ind w:left="116" w:right="28" w:hanging="4"/>
              <w:jc w:val="both"/>
            </w:pPr>
            <w:r>
              <w:rPr>
                <w:spacing w:val="-8"/>
              </w:rPr>
              <w:t>特别注明“进口产品</w:t>
            </w:r>
            <w:r>
              <w:rPr>
                <w:spacing w:val="-88"/>
              </w:rPr>
              <w:t xml:space="preserve"> </w:t>
            </w:r>
            <w:r>
              <w:rPr>
                <w:spacing w:val="-8"/>
              </w:rPr>
              <w:t>”字样的，优先采购向我国</w:t>
            </w:r>
            <w:r>
              <w:rPr>
                <w:spacing w:val="-9"/>
              </w:rPr>
              <w:t>企业转让技术、</w:t>
            </w:r>
            <w:r>
              <w:rPr>
                <w:spacing w:val="-2"/>
              </w:rPr>
              <w:t>与我国企业签订消化吸收再创新方案的投标人的进口产品，如果有能够满足采购需求的国产产品参与，应当按照公平竞争的</w:t>
            </w:r>
            <w:r>
              <w:rPr>
                <w:spacing w:val="-3"/>
              </w:rPr>
              <w:t>原则进行评审。</w:t>
            </w:r>
          </w:p>
          <w:p w14:paraId="0DC47ABC">
            <w:pPr>
              <w:pStyle w:val="16"/>
              <w:spacing w:before="149" w:line="360" w:lineRule="auto"/>
              <w:ind w:right="28" w:firstLine="116"/>
            </w:pPr>
            <w:r>
              <w:rPr>
                <w:spacing w:val="-2"/>
              </w:rPr>
              <w:t>2.采购货物中如含“台式计算机、便携式计算机和平板式微型</w:t>
            </w:r>
            <w:r>
              <w:rPr>
                <w:spacing w:val="-3"/>
              </w:rPr>
              <w:t>计算机、激光打印机、针式打印机、液晶显示器、制冷压缩</w:t>
            </w:r>
            <w:r>
              <w:rPr>
                <w:spacing w:val="-4"/>
              </w:rPr>
              <w:t>机、</w:t>
            </w:r>
            <w:r>
              <w:rPr>
                <w:spacing w:val="-3"/>
              </w:rPr>
              <w:t>空调机组、专用制冷、空调设备、镇流器、空调机、电热水</w:t>
            </w:r>
            <w:r>
              <w:rPr>
                <w:spacing w:val="-4"/>
              </w:rPr>
              <w:t>器、</w:t>
            </w:r>
            <w:r>
              <w:rPr>
                <w:spacing w:val="3"/>
              </w:rPr>
              <w:t>普通照明用双端荧光灯、电视设备、视频设</w:t>
            </w:r>
            <w:r>
              <w:rPr>
                <w:spacing w:val="2"/>
              </w:rPr>
              <w:t>备以及便器、水嘴</w:t>
            </w:r>
            <w:r>
              <w:rPr>
                <w:spacing w:val="1"/>
              </w:rPr>
              <w:t>等</w:t>
            </w:r>
            <w:r>
              <w:rPr>
                <w:spacing w:val="-74"/>
              </w:rPr>
              <w:t xml:space="preserve"> </w:t>
            </w:r>
            <w:r>
              <w:rPr>
                <w:spacing w:val="1"/>
              </w:rPr>
              <w:t>”，属于国家强制性采购产品，投报产品必须提供获得国家</w:t>
            </w:r>
            <w:r>
              <w:rPr>
                <w:spacing w:val="4"/>
              </w:rPr>
              <w:t>确定的认证机构出具的处于有效期内的节能产品认证证</w:t>
            </w:r>
            <w:r>
              <w:rPr>
                <w:spacing w:val="3"/>
              </w:rPr>
              <w:t>书和</w:t>
            </w:r>
            <w:r>
              <w:t xml:space="preserve"> </w:t>
            </w:r>
            <w:r>
              <w:rPr>
                <w:spacing w:val="-2"/>
              </w:rPr>
              <w:t>《强制节能产品明细表》。</w:t>
            </w:r>
          </w:p>
          <w:p w14:paraId="51E3C0BD">
            <w:pPr>
              <w:pStyle w:val="16"/>
              <w:spacing w:before="156" w:line="360" w:lineRule="auto"/>
              <w:ind w:right="108" w:firstLine="118"/>
            </w:pPr>
            <w:r>
              <w:rPr>
                <w:spacing w:val="-1"/>
              </w:rPr>
              <w:t>3．采购项目中如含有计算机，必须预装正版操作系统软件产</w:t>
            </w:r>
            <w:r>
              <w:rPr>
                <w:spacing w:val="3"/>
              </w:rPr>
              <w:t>品；项目中所采购的其它软件必须为正版软</w:t>
            </w:r>
            <w:r>
              <w:rPr>
                <w:spacing w:val="2"/>
              </w:rPr>
              <w:t>件。投标人须提供</w:t>
            </w:r>
            <w:r>
              <w:rPr>
                <w:spacing w:val="-2"/>
              </w:rPr>
              <w:t>《正版软件承诺》。</w:t>
            </w:r>
          </w:p>
          <w:p w14:paraId="5DC44545">
            <w:pPr>
              <w:pStyle w:val="16"/>
              <w:spacing w:before="154" w:line="343" w:lineRule="auto"/>
              <w:ind w:left="114" w:right="108" w:hanging="3"/>
            </w:pPr>
            <w:r>
              <w:rPr>
                <w:spacing w:val="-1"/>
              </w:rPr>
              <w:t>4．采购货物中如含国家互联网信息办公室会同工业和信息化</w:t>
            </w:r>
            <w:r>
              <w:rPr>
                <w:spacing w:val="-2"/>
              </w:rPr>
              <w:t>部、公安部、国家认证认可监督管理委员会等部门发布关于调</w:t>
            </w:r>
          </w:p>
        </w:tc>
      </w:tr>
    </w:tbl>
    <w:p w14:paraId="4FED30DF">
      <w:pPr>
        <w:pStyle w:val="3"/>
        <w:spacing w:line="123" w:lineRule="exact"/>
        <w:rPr>
          <w:sz w:val="10"/>
        </w:rPr>
      </w:pPr>
    </w:p>
    <w:p w14:paraId="26795CA0">
      <w:pPr>
        <w:spacing w:line="123" w:lineRule="exact"/>
        <w:rPr>
          <w:sz w:val="10"/>
          <w:szCs w:val="10"/>
        </w:rPr>
        <w:sectPr>
          <w:footerReference r:id="rId15" w:type="default"/>
          <w:pgSz w:w="11905" w:h="16839"/>
          <w:pgMar w:top="400" w:right="1471" w:bottom="1221" w:left="1357" w:header="0" w:footer="985" w:gutter="0"/>
          <w:cols w:space="720" w:num="1"/>
        </w:sectPr>
      </w:pPr>
    </w:p>
    <w:p w14:paraId="33BE55F6">
      <w:pPr>
        <w:spacing w:before="64"/>
      </w:pPr>
    </w:p>
    <w:p w14:paraId="0ECBD4A3">
      <w:pPr>
        <w:spacing w:before="64"/>
      </w:pPr>
    </w:p>
    <w:p w14:paraId="3D4671BF">
      <w:pPr>
        <w:spacing w:before="63"/>
      </w:pPr>
    </w:p>
    <w:tbl>
      <w:tblPr>
        <w:tblStyle w:val="15"/>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482"/>
        <w:gridCol w:w="6668"/>
      </w:tblGrid>
      <w:tr w14:paraId="2EBC3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746" w:hRule="atLeast"/>
        </w:trPr>
        <w:tc>
          <w:tcPr>
            <w:tcW w:w="921" w:type="dxa"/>
            <w:vAlign w:val="top"/>
          </w:tcPr>
          <w:p w14:paraId="2DE8629E">
            <w:pPr>
              <w:rPr>
                <w:rFonts w:ascii="Arial"/>
                <w:sz w:val="21"/>
              </w:rPr>
            </w:pPr>
          </w:p>
        </w:tc>
        <w:tc>
          <w:tcPr>
            <w:tcW w:w="1482" w:type="dxa"/>
            <w:vAlign w:val="top"/>
          </w:tcPr>
          <w:p w14:paraId="383E31BA">
            <w:pPr>
              <w:rPr>
                <w:rFonts w:ascii="Arial"/>
                <w:sz w:val="21"/>
              </w:rPr>
            </w:pPr>
          </w:p>
        </w:tc>
        <w:tc>
          <w:tcPr>
            <w:tcW w:w="6668" w:type="dxa"/>
            <w:vAlign w:val="top"/>
          </w:tcPr>
          <w:p w14:paraId="12D7D9EA">
            <w:pPr>
              <w:pStyle w:val="16"/>
              <w:spacing w:before="40" w:line="359" w:lineRule="auto"/>
              <w:ind w:left="112" w:right="108"/>
            </w:pPr>
            <w:r>
              <w:rPr>
                <w:spacing w:val="-1"/>
              </w:rPr>
              <w:t>整《网络关键设备和网络安全专用产品目录》的公</w:t>
            </w:r>
            <w:r>
              <w:rPr>
                <w:spacing w:val="-2"/>
              </w:rPr>
              <w:t>告</w:t>
            </w:r>
            <w:r>
              <w:rPr>
                <w:spacing w:val="-48"/>
              </w:rPr>
              <w:t xml:space="preserve"> </w:t>
            </w:r>
            <w:r>
              <w:rPr>
                <w:spacing w:val="-2"/>
              </w:rPr>
              <w:t>2023</w:t>
            </w:r>
            <w:r>
              <w:rPr>
                <w:spacing w:val="-50"/>
              </w:rPr>
              <w:t xml:space="preserve"> </w:t>
            </w:r>
            <w:r>
              <w:rPr>
                <w:spacing w:val="-2"/>
              </w:rPr>
              <w:t>年</w:t>
            </w:r>
            <w:r>
              <w:rPr>
                <w:spacing w:val="-3"/>
              </w:rPr>
              <w:t>第</w:t>
            </w:r>
            <w:r>
              <w:rPr>
                <w:spacing w:val="-34"/>
              </w:rPr>
              <w:t xml:space="preserve"> </w:t>
            </w:r>
            <w:r>
              <w:rPr>
                <w:spacing w:val="-3"/>
              </w:rPr>
              <w:t>2</w:t>
            </w:r>
            <w:r>
              <w:rPr>
                <w:spacing w:val="-45"/>
              </w:rPr>
              <w:t xml:space="preserve"> </w:t>
            </w:r>
            <w:r>
              <w:rPr>
                <w:spacing w:val="-3"/>
              </w:rPr>
              <w:t>号公布的《网络关键设备和网络安全专用产品目录》的网</w:t>
            </w:r>
            <w:r>
              <w:rPr>
                <w:spacing w:val="-1"/>
              </w:rPr>
              <w:t>络安全专用产品，投报产品须提供具备资格的机构依据</w:t>
            </w:r>
            <w:r>
              <w:rPr>
                <w:spacing w:val="-45"/>
              </w:rPr>
              <w:t xml:space="preserve"> </w:t>
            </w:r>
            <w:r>
              <w:rPr>
                <w:spacing w:val="-1"/>
              </w:rPr>
              <w:t>GB</w:t>
            </w:r>
          </w:p>
          <w:p w14:paraId="6C4D676A">
            <w:pPr>
              <w:pStyle w:val="16"/>
              <w:spacing w:before="2" w:line="360" w:lineRule="auto"/>
              <w:ind w:left="112" w:right="108" w:hanging="1"/>
            </w:pPr>
            <w:r>
              <w:rPr>
                <w:spacing w:val="-1"/>
              </w:rPr>
              <w:t>42250《信息安全技术 网络安全专用产品</w:t>
            </w:r>
            <w:r>
              <w:rPr>
                <w:spacing w:val="-2"/>
              </w:rPr>
              <w:t>安全技术要求》等相</w:t>
            </w:r>
            <w:r>
              <w:rPr>
                <w:spacing w:val="-1"/>
              </w:rPr>
              <w:t>关国家标准强制性要求检测的安全认证合格或者安全检测符</w:t>
            </w:r>
            <w:r>
              <w:rPr>
                <w:spacing w:val="-2"/>
              </w:rPr>
              <w:t>合要求的证明材料或对此前已经获得有效的《计算机信息系统</w:t>
            </w:r>
            <w:r>
              <w:rPr>
                <w:spacing w:val="-1"/>
              </w:rPr>
              <w:t>安全专用产品销售许可证》影印件或扫描件。</w:t>
            </w:r>
          </w:p>
          <w:p w14:paraId="480D514C">
            <w:pPr>
              <w:pStyle w:val="16"/>
              <w:spacing w:before="153" w:line="362" w:lineRule="auto"/>
              <w:ind w:left="117" w:right="27" w:hanging="5"/>
              <w:rPr>
                <w:b/>
                <w:bCs/>
              </w:rPr>
            </w:pPr>
            <w:r>
              <w:rPr>
                <w:rFonts w:hint="eastAsia"/>
                <w:b/>
                <w:bCs/>
                <w:spacing w:val="-3"/>
                <w:lang w:val="en-US" w:eastAsia="zh-CN"/>
              </w:rPr>
              <w:t>注：</w:t>
            </w:r>
            <w:r>
              <w:rPr>
                <w:b/>
                <w:bCs/>
                <w:spacing w:val="-3"/>
              </w:rPr>
              <w:t>供应商参加本次采购活动，如涉及上述</w:t>
            </w:r>
            <w:r>
              <w:rPr>
                <w:b/>
                <w:bCs/>
                <w:spacing w:val="-29"/>
              </w:rPr>
              <w:t xml:space="preserve"> </w:t>
            </w:r>
            <w:r>
              <w:rPr>
                <w:b/>
                <w:bCs/>
                <w:spacing w:val="-3"/>
              </w:rPr>
              <w:t>1-4</w:t>
            </w:r>
            <w:r>
              <w:rPr>
                <w:b/>
                <w:bCs/>
                <w:spacing w:val="-47"/>
              </w:rPr>
              <w:t xml:space="preserve"> </w:t>
            </w:r>
            <w:r>
              <w:rPr>
                <w:b/>
                <w:bCs/>
                <w:spacing w:val="-3"/>
              </w:rPr>
              <w:t>项要求，均应作出</w:t>
            </w:r>
            <w:r>
              <w:rPr>
                <w:b/>
                <w:bCs/>
                <w:spacing w:val="-7"/>
              </w:rPr>
              <w:t>实质性响应，否则将导致投标无效。如项目不</w:t>
            </w:r>
            <w:r>
              <w:rPr>
                <w:b/>
                <w:bCs/>
                <w:spacing w:val="-8"/>
              </w:rPr>
              <w:t>涉及，可不提供。</w:t>
            </w:r>
          </w:p>
          <w:p w14:paraId="0C0D6835">
            <w:pPr>
              <w:pStyle w:val="16"/>
              <w:spacing w:before="154" w:line="219" w:lineRule="auto"/>
              <w:ind w:left="117"/>
            </w:pPr>
            <w:r>
              <w:rPr>
                <w:spacing w:val="-2"/>
              </w:rPr>
              <w:t>5.中小微企业参加本项目：</w:t>
            </w:r>
          </w:p>
          <w:p w14:paraId="13C00283">
            <w:pPr>
              <w:spacing w:line="263" w:lineRule="auto"/>
              <w:rPr>
                <w:rFonts w:ascii="Arial"/>
                <w:sz w:val="21"/>
              </w:rPr>
            </w:pPr>
          </w:p>
          <w:p w14:paraId="5D88ABC8">
            <w:pPr>
              <w:pStyle w:val="16"/>
              <w:spacing w:before="78" w:line="360" w:lineRule="auto"/>
              <w:ind w:left="111" w:right="108" w:firstLine="2"/>
              <w:jc w:val="both"/>
            </w:pPr>
            <w:r>
              <w:rPr>
                <w:spacing w:val="-2"/>
              </w:rPr>
              <w:t>参加本项目投标的投标人需出具投报产品制造商为符合《政府</w:t>
            </w:r>
            <w:r>
              <w:rPr>
                <w:spacing w:val="-12"/>
              </w:rPr>
              <w:t>采购促进中小企业发展管理办法》财库【2020】46</w:t>
            </w:r>
            <w:r>
              <w:rPr>
                <w:spacing w:val="-27"/>
              </w:rPr>
              <w:t xml:space="preserve"> </w:t>
            </w:r>
            <w:r>
              <w:rPr>
                <w:spacing w:val="-12"/>
              </w:rPr>
              <w:t>号规定的《中</w:t>
            </w:r>
            <w:r>
              <w:rPr>
                <w:spacing w:val="-2"/>
              </w:rPr>
              <w:t>小企业声明函》；</w:t>
            </w:r>
          </w:p>
          <w:p w14:paraId="075011B3">
            <w:pPr>
              <w:pStyle w:val="16"/>
              <w:spacing w:before="154" w:line="219" w:lineRule="auto"/>
              <w:ind w:left="114"/>
            </w:pPr>
            <w:r>
              <w:rPr>
                <w:spacing w:val="-1"/>
              </w:rPr>
              <w:t>6.残疾人企业参加本项目：</w:t>
            </w:r>
          </w:p>
          <w:p w14:paraId="3DDA10A1">
            <w:pPr>
              <w:spacing w:line="262" w:lineRule="auto"/>
              <w:rPr>
                <w:rFonts w:ascii="Arial"/>
                <w:sz w:val="21"/>
              </w:rPr>
            </w:pPr>
          </w:p>
          <w:p w14:paraId="1BBC366A">
            <w:pPr>
              <w:pStyle w:val="16"/>
              <w:spacing w:before="78" w:line="360" w:lineRule="auto"/>
              <w:ind w:left="112" w:right="108"/>
              <w:jc w:val="both"/>
            </w:pPr>
            <w:r>
              <w:rPr>
                <w:spacing w:val="-2"/>
              </w:rPr>
              <w:t>残疾人福利性单位视同小型、微型企业，残疾人企业参加本项目时，需提供符合《财政部、民政部、中国残疾人联合会关于</w:t>
            </w:r>
            <w:r>
              <w:rPr>
                <w:spacing w:val="-1"/>
              </w:rPr>
              <w:t>促进残疾人就业政府采购政策的通知》财库〔2017〕141</w:t>
            </w:r>
            <w:r>
              <w:rPr>
                <w:spacing w:val="-42"/>
              </w:rPr>
              <w:t xml:space="preserve"> </w:t>
            </w:r>
            <w:r>
              <w:rPr>
                <w:spacing w:val="-1"/>
              </w:rPr>
              <w:t>号规定的《残疾人福利性单位声明函》；</w:t>
            </w:r>
          </w:p>
          <w:p w14:paraId="66909ABE">
            <w:pPr>
              <w:pStyle w:val="16"/>
              <w:spacing w:before="155" w:line="219" w:lineRule="auto"/>
              <w:ind w:left="118"/>
            </w:pPr>
            <w:r>
              <w:rPr>
                <w:spacing w:val="-2"/>
              </w:rPr>
              <w:t>7.监狱企业参加本项目：</w:t>
            </w:r>
          </w:p>
          <w:p w14:paraId="6BB4334B">
            <w:pPr>
              <w:spacing w:line="262" w:lineRule="auto"/>
              <w:rPr>
                <w:rFonts w:ascii="Arial"/>
                <w:sz w:val="21"/>
              </w:rPr>
            </w:pPr>
          </w:p>
          <w:p w14:paraId="5E65D7C6">
            <w:pPr>
              <w:pStyle w:val="16"/>
              <w:spacing w:before="79" w:line="361" w:lineRule="auto"/>
              <w:ind w:left="112" w:right="9"/>
              <w:jc w:val="both"/>
            </w:pPr>
            <w:r>
              <w:rPr>
                <w:spacing w:val="-2"/>
              </w:rPr>
              <w:t>监狱企业视同小型、微型企业，监狱企业参加本项目时，需提</w:t>
            </w:r>
            <w:r>
              <w:rPr>
                <w:spacing w:val="-7"/>
              </w:rPr>
              <w:t>供由省级以上监狱管理局、戒毒管理局（含新疆生产建设兵团）</w:t>
            </w:r>
            <w:r>
              <w:rPr>
                <w:spacing w:val="-1"/>
              </w:rPr>
              <w:t>出具的属于监狱企业的证明文件。</w:t>
            </w:r>
          </w:p>
          <w:p w14:paraId="1A34E65E">
            <w:pPr>
              <w:pStyle w:val="16"/>
              <w:spacing w:before="78" w:line="360" w:lineRule="auto"/>
              <w:ind w:right="319" w:firstLine="117"/>
              <w:jc w:val="both"/>
              <w:rPr>
                <w:rFonts w:hint="default" w:eastAsia="宋体"/>
                <w:lang w:val="en-US" w:eastAsia="zh-CN"/>
              </w:rPr>
            </w:pPr>
            <w:r>
              <w:rPr>
                <w:rFonts w:hint="eastAsia"/>
                <w:b/>
                <w:bCs/>
                <w:lang w:val="en-US" w:eastAsia="zh-CN"/>
              </w:rPr>
              <w:t>注：本项目属于专门面向中小企业采购的项目，不再执行价格评审优惠政策。</w:t>
            </w:r>
          </w:p>
        </w:tc>
      </w:tr>
    </w:tbl>
    <w:p w14:paraId="41C78A4E">
      <w:pPr>
        <w:pStyle w:val="3"/>
      </w:pPr>
    </w:p>
    <w:p w14:paraId="31A815F3">
      <w:pPr>
        <w:sectPr>
          <w:footerReference r:id="rId16" w:type="default"/>
          <w:pgSz w:w="11905" w:h="16839"/>
          <w:pgMar w:top="400" w:right="1471" w:bottom="1221" w:left="1357" w:header="0" w:footer="985" w:gutter="0"/>
          <w:cols w:space="720" w:num="1"/>
        </w:sectPr>
      </w:pPr>
    </w:p>
    <w:p w14:paraId="67EFCE25">
      <w:pPr>
        <w:spacing w:before="64"/>
      </w:pPr>
    </w:p>
    <w:p w14:paraId="0E5B83E4">
      <w:pPr>
        <w:spacing w:before="64"/>
      </w:pPr>
    </w:p>
    <w:p w14:paraId="16975A52">
      <w:pPr>
        <w:spacing w:before="63"/>
      </w:pPr>
    </w:p>
    <w:tbl>
      <w:tblPr>
        <w:tblStyle w:val="15"/>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482"/>
        <w:gridCol w:w="6668"/>
      </w:tblGrid>
      <w:tr w14:paraId="6338B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213" w:hRule="atLeast"/>
        </w:trPr>
        <w:tc>
          <w:tcPr>
            <w:tcW w:w="921" w:type="dxa"/>
            <w:vAlign w:val="top"/>
          </w:tcPr>
          <w:p w14:paraId="0B0DC15B">
            <w:pPr>
              <w:rPr>
                <w:rFonts w:ascii="Arial"/>
                <w:sz w:val="21"/>
              </w:rPr>
            </w:pPr>
          </w:p>
        </w:tc>
        <w:tc>
          <w:tcPr>
            <w:tcW w:w="1482" w:type="dxa"/>
            <w:vAlign w:val="top"/>
          </w:tcPr>
          <w:p w14:paraId="419EB61B">
            <w:pPr>
              <w:rPr>
                <w:rFonts w:ascii="Arial"/>
                <w:sz w:val="21"/>
              </w:rPr>
            </w:pPr>
          </w:p>
        </w:tc>
        <w:tc>
          <w:tcPr>
            <w:tcW w:w="6668" w:type="dxa"/>
            <w:vAlign w:val="top"/>
          </w:tcPr>
          <w:p w14:paraId="11249918">
            <w:pPr>
              <w:spacing w:line="261" w:lineRule="auto"/>
              <w:rPr>
                <w:rFonts w:ascii="Arial"/>
                <w:sz w:val="21"/>
              </w:rPr>
            </w:pPr>
          </w:p>
          <w:p w14:paraId="68547F27">
            <w:pPr>
              <w:pStyle w:val="16"/>
              <w:spacing w:before="78" w:line="220" w:lineRule="auto"/>
              <w:ind w:left="113"/>
            </w:pPr>
            <w:r>
              <w:rPr>
                <w:rFonts w:hint="eastAsia"/>
                <w:spacing w:val="-1"/>
                <w:lang w:val="en-US" w:eastAsia="zh-CN"/>
              </w:rPr>
              <w:t>8</w:t>
            </w:r>
            <w:r>
              <w:rPr>
                <w:spacing w:val="-1"/>
              </w:rPr>
              <w:t>.环保节能产品参加的项目：</w:t>
            </w:r>
          </w:p>
          <w:p w14:paraId="2AE13CE6">
            <w:pPr>
              <w:spacing w:line="261" w:lineRule="auto"/>
              <w:rPr>
                <w:rFonts w:ascii="Arial"/>
                <w:sz w:val="21"/>
              </w:rPr>
            </w:pPr>
          </w:p>
          <w:p w14:paraId="1BE9A98F">
            <w:pPr>
              <w:pStyle w:val="16"/>
              <w:spacing w:before="78" w:line="360" w:lineRule="auto"/>
              <w:ind w:left="112" w:right="108"/>
            </w:pPr>
            <w:r>
              <w:rPr>
                <w:rFonts w:hint="eastAsia"/>
                <w:spacing w:val="-1"/>
                <w:lang w:val="en-US" w:eastAsia="zh-CN"/>
              </w:rPr>
              <w:t>8</w:t>
            </w:r>
            <w:r>
              <w:rPr>
                <w:spacing w:val="-1"/>
              </w:rPr>
              <w:t>.1</w:t>
            </w:r>
            <w:r>
              <w:rPr>
                <w:spacing w:val="-44"/>
              </w:rPr>
              <w:t xml:space="preserve"> </w:t>
            </w:r>
            <w:r>
              <w:rPr>
                <w:spacing w:val="-1"/>
              </w:rPr>
              <w:t>投报产品为《节能产品政府采购品目清单》中强制性采购</w:t>
            </w:r>
            <w:r>
              <w:rPr>
                <w:spacing w:val="-2"/>
              </w:rPr>
              <w:t>产品以外的其它节能产品，需提供所投产品获得国家确定的认</w:t>
            </w:r>
            <w:r>
              <w:rPr>
                <w:spacing w:val="-1"/>
              </w:rPr>
              <w:t>证机构出具的处于有效期之内的节能产品认证证书。</w:t>
            </w:r>
          </w:p>
          <w:p w14:paraId="39E63781">
            <w:pPr>
              <w:pStyle w:val="16"/>
              <w:spacing w:before="155" w:line="361" w:lineRule="auto"/>
              <w:ind w:left="113" w:right="44"/>
            </w:pPr>
            <w:r>
              <w:rPr>
                <w:rFonts w:hint="eastAsia"/>
                <w:spacing w:val="-6"/>
                <w:lang w:val="en-US" w:eastAsia="zh-CN"/>
              </w:rPr>
              <w:t>8</w:t>
            </w:r>
            <w:r>
              <w:rPr>
                <w:spacing w:val="-6"/>
              </w:rPr>
              <w:t>.2</w:t>
            </w:r>
            <w:r>
              <w:rPr>
                <w:spacing w:val="-43"/>
              </w:rPr>
              <w:t xml:space="preserve"> </w:t>
            </w:r>
            <w:r>
              <w:rPr>
                <w:spacing w:val="-6"/>
              </w:rPr>
              <w:t>投报产品属《环境标志产品政府采购品目清单》中的产品，</w:t>
            </w:r>
            <w:r>
              <w:rPr>
                <w:spacing w:val="-2"/>
              </w:rPr>
              <w:t>需提供所投产品获得国家确定的认证机构出具的、处于有效期</w:t>
            </w:r>
            <w:r>
              <w:rPr>
                <w:spacing w:val="-1"/>
              </w:rPr>
              <w:t>之内的环境标志产品认证证书。</w:t>
            </w:r>
          </w:p>
          <w:p w14:paraId="30E65F26">
            <w:pPr>
              <w:pStyle w:val="16"/>
              <w:spacing w:before="154" w:line="220" w:lineRule="auto"/>
              <w:ind w:left="130"/>
            </w:pPr>
            <w:r>
              <w:rPr>
                <w:rFonts w:hint="eastAsia"/>
                <w:spacing w:val="-3"/>
                <w:lang w:val="en-US" w:eastAsia="zh-CN"/>
              </w:rPr>
              <w:t>9</w:t>
            </w:r>
            <w:r>
              <w:rPr>
                <w:spacing w:val="-3"/>
              </w:rPr>
              <w:t>.创新产品参加的项目</w:t>
            </w:r>
          </w:p>
          <w:p w14:paraId="34B1D1CE">
            <w:pPr>
              <w:spacing w:line="259" w:lineRule="auto"/>
              <w:rPr>
                <w:rFonts w:ascii="Arial"/>
                <w:sz w:val="21"/>
              </w:rPr>
            </w:pPr>
          </w:p>
          <w:p w14:paraId="78ED9F27">
            <w:pPr>
              <w:pStyle w:val="16"/>
              <w:spacing w:before="79" w:line="360" w:lineRule="auto"/>
              <w:ind w:right="108" w:firstLine="128"/>
              <w:jc w:val="both"/>
            </w:pPr>
            <w:r>
              <w:rPr>
                <w:spacing w:val="-2"/>
              </w:rPr>
              <w:t>投报根据《政府采购支持创新产品和服务实施细则》（晋</w:t>
            </w:r>
            <w:r>
              <w:rPr>
                <w:spacing w:val="-3"/>
              </w:rPr>
              <w:t>财购</w:t>
            </w:r>
            <w:r>
              <w:rPr>
                <w:spacing w:val="-1"/>
              </w:rPr>
              <w:t>【2019】19</w:t>
            </w:r>
            <w:r>
              <w:rPr>
                <w:spacing w:val="-45"/>
              </w:rPr>
              <w:t xml:space="preserve"> </w:t>
            </w:r>
            <w:r>
              <w:rPr>
                <w:spacing w:val="-1"/>
              </w:rPr>
              <w:t>号）的产品，需在投标文件中提供《山西省</w:t>
            </w:r>
            <w:r>
              <w:rPr>
                <w:spacing w:val="-2"/>
              </w:rPr>
              <w:t>创新产</w:t>
            </w:r>
            <w:r>
              <w:rPr>
                <w:spacing w:val="3"/>
              </w:rPr>
              <w:t>品和服务推荐清单》产品截图，并填写《创</w:t>
            </w:r>
            <w:r>
              <w:rPr>
                <w:spacing w:val="2"/>
              </w:rPr>
              <w:t>新产品或创新服务</w:t>
            </w:r>
            <w:r>
              <w:rPr>
                <w:spacing w:val="23"/>
              </w:rPr>
              <w:t>明细表》。</w:t>
            </w:r>
          </w:p>
          <w:p w14:paraId="18305105">
            <w:pPr>
              <w:pStyle w:val="16"/>
              <w:spacing w:before="156" w:line="221" w:lineRule="auto"/>
              <w:ind w:left="130"/>
            </w:pPr>
            <w:r>
              <w:rPr>
                <w:spacing w:val="-3"/>
              </w:rPr>
              <w:t>1</w:t>
            </w:r>
            <w:r>
              <w:rPr>
                <w:rFonts w:hint="eastAsia"/>
                <w:spacing w:val="-3"/>
                <w:lang w:val="en-US" w:eastAsia="zh-CN"/>
              </w:rPr>
              <w:t>0</w:t>
            </w:r>
            <w:r>
              <w:rPr>
                <w:spacing w:val="-3"/>
              </w:rPr>
              <w:t>.商品包装和快递包装</w:t>
            </w:r>
          </w:p>
          <w:p w14:paraId="70A9772D">
            <w:pPr>
              <w:spacing w:line="258" w:lineRule="auto"/>
              <w:rPr>
                <w:rFonts w:ascii="Arial"/>
                <w:sz w:val="21"/>
              </w:rPr>
            </w:pPr>
          </w:p>
          <w:p w14:paraId="397BF813">
            <w:pPr>
              <w:pStyle w:val="16"/>
              <w:spacing w:before="79" w:line="360" w:lineRule="auto"/>
              <w:ind w:right="108" w:firstLine="117"/>
              <w:jc w:val="both"/>
            </w:pPr>
            <w:r>
              <w:rPr>
                <w:spacing w:val="-2"/>
              </w:rPr>
              <w:t>如所供货物均需按《商品包装政府采购需求标准（试行）》、</w:t>
            </w:r>
            <w:r>
              <w:rPr>
                <w:spacing w:val="9"/>
              </w:rPr>
              <w:t xml:space="preserve"> </w:t>
            </w:r>
            <w:r>
              <w:rPr>
                <w:spacing w:val="-2"/>
              </w:rPr>
              <w:t>《快递包装政府采购需求标准（试行）》（财办库〔2020〕123</w:t>
            </w:r>
            <w:r>
              <w:rPr>
                <w:spacing w:val="3"/>
              </w:rPr>
              <w:t>号）包装标准与保护措施进行包装，须出具</w:t>
            </w:r>
            <w:r>
              <w:rPr>
                <w:spacing w:val="2"/>
              </w:rPr>
              <w:t>《商品包装和快递</w:t>
            </w:r>
            <w:r>
              <w:rPr>
                <w:spacing w:val="17"/>
              </w:rPr>
              <w:t>包装承诺》。</w:t>
            </w:r>
          </w:p>
          <w:p w14:paraId="40AE19BD">
            <w:pPr>
              <w:pStyle w:val="16"/>
              <w:spacing w:before="155" w:line="219" w:lineRule="auto"/>
              <w:ind w:left="130"/>
            </w:pPr>
            <w:r>
              <w:rPr>
                <w:spacing w:val="-3"/>
              </w:rPr>
              <w:t>1</w:t>
            </w:r>
            <w:r>
              <w:rPr>
                <w:rFonts w:hint="eastAsia"/>
                <w:spacing w:val="-3"/>
                <w:lang w:val="en-US" w:eastAsia="zh-CN"/>
              </w:rPr>
              <w:t>1</w:t>
            </w:r>
            <w:r>
              <w:rPr>
                <w:spacing w:val="-3"/>
              </w:rPr>
              <w:t>.政府绿色采购有关事项</w:t>
            </w:r>
          </w:p>
          <w:p w14:paraId="1C794721">
            <w:pPr>
              <w:spacing w:line="264" w:lineRule="auto"/>
              <w:rPr>
                <w:rFonts w:ascii="Arial"/>
                <w:sz w:val="21"/>
              </w:rPr>
            </w:pPr>
          </w:p>
          <w:p w14:paraId="7F293418">
            <w:pPr>
              <w:pStyle w:val="16"/>
              <w:spacing w:before="79" w:line="360" w:lineRule="auto"/>
              <w:ind w:left="112" w:right="108" w:firstLine="17"/>
            </w:pPr>
            <w:r>
              <w:rPr>
                <w:spacing w:val="-1"/>
              </w:rPr>
              <w:t>1</w:t>
            </w:r>
            <w:r>
              <w:rPr>
                <w:rFonts w:hint="eastAsia"/>
                <w:spacing w:val="-1"/>
                <w:lang w:val="en-US" w:eastAsia="zh-CN"/>
              </w:rPr>
              <w:t>1</w:t>
            </w:r>
            <w:r>
              <w:rPr>
                <w:spacing w:val="-1"/>
              </w:rPr>
              <w:t>.1.依据《山西省财政厅关于进一步加强政府绿色采购有关</w:t>
            </w:r>
            <w:r>
              <w:rPr>
                <w:spacing w:val="-2"/>
              </w:rPr>
              <w:t>事项的通知》，对实施强制采购或执行强制性绿色采购标准的</w:t>
            </w:r>
            <w:r>
              <w:rPr>
                <w:spacing w:val="-1"/>
              </w:rPr>
              <w:t>品目，不接受非强制采购产品。</w:t>
            </w:r>
          </w:p>
          <w:p w14:paraId="7EDC5D36">
            <w:pPr>
              <w:pStyle w:val="16"/>
              <w:spacing w:before="152" w:line="353" w:lineRule="auto"/>
              <w:ind w:left="114" w:right="93" w:firstLine="15"/>
            </w:pPr>
            <w:r>
              <w:rPr>
                <w:spacing w:val="-1"/>
              </w:rPr>
              <w:t>1</w:t>
            </w:r>
            <w:r>
              <w:rPr>
                <w:rFonts w:hint="eastAsia"/>
                <w:spacing w:val="-1"/>
                <w:lang w:val="en-US" w:eastAsia="zh-CN"/>
              </w:rPr>
              <w:t>1</w:t>
            </w:r>
            <w:r>
              <w:rPr>
                <w:spacing w:val="-1"/>
              </w:rPr>
              <w:t>.2.关于绿色建材：本项目中涉及的建筑材料属于《绿色建</w:t>
            </w:r>
            <w:r>
              <w:rPr>
                <w:spacing w:val="-4"/>
              </w:rPr>
              <w:t>筑和绿色建材政府采购需求标准(2025</w:t>
            </w:r>
            <w:r>
              <w:rPr>
                <w:spacing w:val="-42"/>
              </w:rPr>
              <w:t xml:space="preserve"> </w:t>
            </w:r>
            <w:r>
              <w:rPr>
                <w:spacing w:val="-4"/>
              </w:rPr>
              <w:t>年版)》必选类的，投标</w:t>
            </w:r>
            <w:r>
              <w:rPr>
                <w:spacing w:val="-2"/>
              </w:rPr>
              <w:t>人应当全部采购和使用符合相关标准的绿色建材，必须符合国</w:t>
            </w:r>
            <w:r>
              <w:rPr>
                <w:spacing w:val="-1"/>
              </w:rPr>
              <w:t>家行业标准、环保认证(标识)等要求。属于前述《需求标准》</w:t>
            </w:r>
            <w:r>
              <w:rPr>
                <w:spacing w:val="-3"/>
              </w:rPr>
              <w:t>明确为“可选类</w:t>
            </w:r>
            <w:r>
              <w:rPr>
                <w:spacing w:val="-81"/>
              </w:rPr>
              <w:t xml:space="preserve"> </w:t>
            </w:r>
            <w:r>
              <w:rPr>
                <w:spacing w:val="-3"/>
              </w:rPr>
              <w:t>”的，投标人自主选择使用性价比高的绿色建</w:t>
            </w:r>
          </w:p>
        </w:tc>
      </w:tr>
    </w:tbl>
    <w:p w14:paraId="783A3C4C">
      <w:pPr>
        <w:pStyle w:val="3"/>
        <w:spacing w:line="67" w:lineRule="exact"/>
        <w:rPr>
          <w:sz w:val="5"/>
        </w:rPr>
      </w:pPr>
    </w:p>
    <w:p w14:paraId="0B0A8671">
      <w:pPr>
        <w:spacing w:line="67" w:lineRule="exact"/>
        <w:rPr>
          <w:sz w:val="5"/>
          <w:szCs w:val="5"/>
        </w:rPr>
        <w:sectPr>
          <w:footerReference r:id="rId17" w:type="default"/>
          <w:pgSz w:w="11905" w:h="16839"/>
          <w:pgMar w:top="400" w:right="1471" w:bottom="1221" w:left="1357" w:header="0" w:footer="985" w:gutter="0"/>
          <w:cols w:space="720" w:num="1"/>
        </w:sectPr>
      </w:pPr>
    </w:p>
    <w:p w14:paraId="7407EC76">
      <w:pPr>
        <w:spacing w:before="64"/>
      </w:pPr>
    </w:p>
    <w:p w14:paraId="5441971D">
      <w:pPr>
        <w:spacing w:before="64"/>
      </w:pPr>
    </w:p>
    <w:p w14:paraId="587C564E">
      <w:pPr>
        <w:spacing w:before="63"/>
      </w:pPr>
    </w:p>
    <w:tbl>
      <w:tblPr>
        <w:tblStyle w:val="15"/>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482"/>
        <w:gridCol w:w="6668"/>
      </w:tblGrid>
      <w:tr w14:paraId="67D8D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010" w:hRule="atLeast"/>
        </w:trPr>
        <w:tc>
          <w:tcPr>
            <w:tcW w:w="921" w:type="dxa"/>
            <w:vAlign w:val="top"/>
          </w:tcPr>
          <w:p w14:paraId="75852676">
            <w:pPr>
              <w:rPr>
                <w:rFonts w:ascii="Arial"/>
                <w:sz w:val="21"/>
              </w:rPr>
            </w:pPr>
          </w:p>
        </w:tc>
        <w:tc>
          <w:tcPr>
            <w:tcW w:w="1482" w:type="dxa"/>
            <w:vAlign w:val="top"/>
          </w:tcPr>
          <w:p w14:paraId="7111A768">
            <w:pPr>
              <w:rPr>
                <w:rFonts w:ascii="Arial"/>
                <w:sz w:val="21"/>
              </w:rPr>
            </w:pPr>
          </w:p>
        </w:tc>
        <w:tc>
          <w:tcPr>
            <w:tcW w:w="6668" w:type="dxa"/>
            <w:vAlign w:val="top"/>
          </w:tcPr>
          <w:p w14:paraId="776C7FD8">
            <w:pPr>
              <w:pStyle w:val="16"/>
              <w:spacing w:before="43" w:line="359" w:lineRule="auto"/>
              <w:ind w:left="111" w:right="27" w:firstLine="1"/>
              <w:jc w:val="both"/>
            </w:pPr>
            <w:r>
              <w:rPr>
                <w:spacing w:val="-3"/>
              </w:rPr>
              <w:t>材产品，选用种类应不低于建筑项目所涉及的建材种类的40%。</w:t>
            </w:r>
            <w:r>
              <w:rPr>
                <w:spacing w:val="-2"/>
              </w:rPr>
              <w:t>投标人提供建材产品符合需求标准的证明性文件，包括国家统一推行的绿色建材产品认证证书，或符合需求标准的有效检测</w:t>
            </w:r>
            <w:r>
              <w:rPr>
                <w:spacing w:val="-1"/>
              </w:rPr>
              <w:t>报告等，否则，不予认可。</w:t>
            </w:r>
          </w:p>
          <w:p w14:paraId="1FA2BC50">
            <w:pPr>
              <w:pStyle w:val="16"/>
              <w:spacing w:before="158" w:line="360" w:lineRule="auto"/>
              <w:ind w:left="112" w:right="108" w:firstLine="17"/>
            </w:pPr>
            <w:r>
              <w:rPr>
                <w:spacing w:val="-1"/>
              </w:rPr>
              <w:t>1</w:t>
            </w:r>
            <w:r>
              <w:rPr>
                <w:rFonts w:hint="eastAsia"/>
                <w:spacing w:val="-1"/>
                <w:lang w:val="en-US" w:eastAsia="zh-CN"/>
              </w:rPr>
              <w:t>1</w:t>
            </w:r>
            <w:r>
              <w:rPr>
                <w:spacing w:val="-1"/>
              </w:rPr>
              <w:t>.3.对于优先采购的绿色产品，给予</w:t>
            </w:r>
            <w:r>
              <w:rPr>
                <w:rFonts w:hint="eastAsia"/>
                <w:spacing w:val="-1"/>
                <w:lang w:val="en-US" w:eastAsia="zh-CN"/>
              </w:rPr>
              <w:t>4</w:t>
            </w:r>
            <w:r>
              <w:rPr>
                <w:spacing w:val="-52"/>
              </w:rPr>
              <w:t xml:space="preserve"> </w:t>
            </w:r>
            <w:r>
              <w:rPr>
                <w:rFonts w:hint="eastAsia"/>
                <w:spacing w:val="-52"/>
                <w:lang w:val="en-US" w:eastAsia="zh-CN"/>
              </w:rPr>
              <w:t>/</w:t>
            </w:r>
            <w:r>
              <w:rPr>
                <w:spacing w:val="-1"/>
              </w:rPr>
              <w:t>%的价</w:t>
            </w:r>
            <w:r>
              <w:rPr>
                <w:spacing w:val="-2"/>
              </w:rPr>
              <w:t>格扣除，用扣除后的价格参与评审。对中小微企业，严格落实政府采购优惠政策，同时享受绿色采购政策的价格扣除等评审优惠措施，分别计算，叠加执行。</w:t>
            </w:r>
          </w:p>
          <w:p w14:paraId="4405D52D">
            <w:pPr>
              <w:pStyle w:val="16"/>
              <w:spacing w:before="155" w:line="360" w:lineRule="auto"/>
              <w:ind w:left="112" w:right="108" w:firstLine="17"/>
            </w:pPr>
            <w:r>
              <w:rPr>
                <w:spacing w:val="-1"/>
              </w:rPr>
              <w:t>1</w:t>
            </w:r>
            <w:r>
              <w:rPr>
                <w:rFonts w:hint="eastAsia"/>
                <w:spacing w:val="-1"/>
                <w:lang w:val="en-US" w:eastAsia="zh-CN"/>
              </w:rPr>
              <w:t>1</w:t>
            </w:r>
            <w:r>
              <w:rPr>
                <w:spacing w:val="-1"/>
              </w:rPr>
              <w:t>.4.前述建筑材料，投标人应在材料进场时提供建材产品符</w:t>
            </w:r>
            <w:r>
              <w:rPr>
                <w:spacing w:val="-2"/>
              </w:rPr>
              <w:t>合需求标准的证明性文件，包括国家统一推行的绿色建材产品认证证书，或符合需求标准的有效检测报告等。投标人应在投</w:t>
            </w:r>
            <w:r>
              <w:rPr>
                <w:spacing w:val="-1"/>
              </w:rPr>
              <w:t>标文件中提供承诺书。</w:t>
            </w:r>
          </w:p>
          <w:p w14:paraId="4004E646">
            <w:pPr>
              <w:pStyle w:val="16"/>
              <w:spacing w:before="233" w:line="313" w:lineRule="auto"/>
              <w:ind w:left="124" w:right="108" w:firstLine="6"/>
            </w:pPr>
            <w:r>
              <w:rPr>
                <w:spacing w:val="7"/>
              </w:rPr>
              <w:t>1</w:t>
            </w:r>
            <w:r>
              <w:rPr>
                <w:rFonts w:hint="eastAsia"/>
                <w:spacing w:val="7"/>
                <w:lang w:val="en-US" w:eastAsia="zh-CN"/>
              </w:rPr>
              <w:t>1</w:t>
            </w:r>
            <w:r>
              <w:rPr>
                <w:spacing w:val="7"/>
              </w:rPr>
              <w:t>.5.绿色建筑和绿色建材政府采购需求标准（2</w:t>
            </w:r>
            <w:r>
              <w:rPr>
                <w:spacing w:val="6"/>
              </w:rPr>
              <w:t>025</w:t>
            </w:r>
            <w:r>
              <w:rPr>
                <w:spacing w:val="-37"/>
              </w:rPr>
              <w:t xml:space="preserve"> </w:t>
            </w:r>
            <w:r>
              <w:rPr>
                <w:spacing w:val="6"/>
              </w:rPr>
              <w:t>年版）</w:t>
            </w:r>
            <w:r>
              <w:t xml:space="preserve"> （</w:t>
            </w:r>
            <w:r>
              <w:rPr>
                <w:spacing w:val="-22"/>
              </w:rPr>
              <w:t xml:space="preserve"> </w:t>
            </w:r>
            <w:r>
              <w:fldChar w:fldCharType="begin"/>
            </w:r>
            <w:r>
              <w:instrText xml:space="preserve"> HYPERLINK "https://www.gov.cn/zhengce/zhengceku/202501/P020250111596858618141.docx" </w:instrText>
            </w:r>
            <w:r>
              <w:fldChar w:fldCharType="separate"/>
            </w:r>
            <w:r>
              <w:t>https://www.gov.cn/zhe</w:t>
            </w:r>
            <w:r>
              <w:rPr>
                <w:spacing w:val="-1"/>
              </w:rPr>
              <w:t>ngce/zhengceku/202501/P020250</w:t>
            </w:r>
            <w:r>
              <w:rPr>
                <w:spacing w:val="-1"/>
              </w:rPr>
              <w:fldChar w:fldCharType="end"/>
            </w:r>
            <w:r>
              <w:t xml:space="preserve"> </w:t>
            </w:r>
            <w:r>
              <w:fldChar w:fldCharType="begin"/>
            </w:r>
            <w:r>
              <w:instrText xml:space="preserve"> HYPERLINK "https://www.gov.cn/zhengce/zhengceku/202501/P020250111596858618141.docx" </w:instrText>
            </w:r>
            <w:r>
              <w:fldChar w:fldCharType="separate"/>
            </w:r>
            <w:r>
              <w:rPr>
                <w:spacing w:val="-1"/>
              </w:rPr>
              <w:t>111596858618141.docx</w:t>
            </w:r>
            <w:r>
              <w:rPr>
                <w:spacing w:val="-1"/>
              </w:rPr>
              <w:fldChar w:fldCharType="end"/>
            </w:r>
            <w:r>
              <w:rPr>
                <w:spacing w:val="-1"/>
              </w:rPr>
              <w:t>）</w:t>
            </w:r>
          </w:p>
          <w:p w14:paraId="1FB12F7E">
            <w:pPr>
              <w:pStyle w:val="16"/>
              <w:spacing w:before="140" w:line="308" w:lineRule="auto"/>
              <w:ind w:left="112" w:right="44" w:firstLine="17"/>
            </w:pPr>
            <w:r>
              <w:rPr>
                <w:spacing w:val="2"/>
              </w:rPr>
              <w:t>1</w:t>
            </w:r>
            <w:r>
              <w:rPr>
                <w:rFonts w:hint="eastAsia"/>
                <w:spacing w:val="2"/>
                <w:lang w:val="en-US" w:eastAsia="zh-CN"/>
              </w:rPr>
              <w:t>2</w:t>
            </w:r>
            <w:r>
              <w:rPr>
                <w:spacing w:val="2"/>
              </w:rPr>
              <w:t>.采购单位应按照《财政部工业和信息化部生态环境部国家</w:t>
            </w:r>
            <w:r>
              <w:rPr>
                <w:spacing w:val="3"/>
              </w:rPr>
              <w:t>能源局关 于印发&lt;绿色数据中心政府采购需求标准（</w:t>
            </w:r>
            <w:r>
              <w:rPr>
                <w:spacing w:val="2"/>
              </w:rPr>
              <w:t>试行）&gt;</w:t>
            </w:r>
            <w:r>
              <w:rPr>
                <w:spacing w:val="-1"/>
              </w:rPr>
              <w:t>的通知》（财库〔2022〕</w:t>
            </w:r>
            <w:r>
              <w:rPr>
                <w:spacing w:val="34"/>
              </w:rPr>
              <w:t xml:space="preserve"> </w:t>
            </w:r>
            <w:r>
              <w:rPr>
                <w:spacing w:val="-1"/>
              </w:rPr>
              <w:t>19</w:t>
            </w:r>
            <w:r>
              <w:rPr>
                <w:spacing w:val="-45"/>
              </w:rPr>
              <w:t xml:space="preserve"> </w:t>
            </w:r>
            <w:r>
              <w:rPr>
                <w:spacing w:val="-1"/>
              </w:rPr>
              <w:t>号）及后续更新政策的有关要求</w:t>
            </w:r>
            <w:r>
              <w:rPr>
                <w:spacing w:val="3"/>
              </w:rPr>
              <w:t>实施本项目数据中心相关采购活动。 投标人所投数据中心相</w:t>
            </w:r>
            <w:r>
              <w:rPr>
                <w:spacing w:val="-2"/>
              </w:rPr>
              <w:t>关设备（含服务器、存储设备、网络设备等）及运维服务，须符合节约能源、环境保护和资源循环利用的要求；其中涉及大型、超大型数据中心采购的，所投产品及服务应全部达到《绿色数据中心政府采购需求标准（试行）》规定的技术指标和要</w:t>
            </w:r>
            <w:r>
              <w:rPr>
                <w:spacing w:val="-10"/>
              </w:rPr>
              <w:t>求。</w:t>
            </w:r>
            <w:r>
              <w:rPr>
                <w:spacing w:val="-56"/>
              </w:rPr>
              <w:t xml:space="preserve"> </w:t>
            </w:r>
            <w:r>
              <w:rPr>
                <w:spacing w:val="-10"/>
              </w:rPr>
              <w:t>投标人须如实填写《符合绿色数据中心建设要求承诺书》，</w:t>
            </w:r>
            <w:r>
              <w:rPr>
                <w:spacing w:val="3"/>
              </w:rPr>
              <w:t>承诺内容包括但不限于产品技术参数、能效指标、 环保性能</w:t>
            </w:r>
            <w:r>
              <w:rPr>
                <w:spacing w:val="-2"/>
              </w:rPr>
              <w:t>等符合绿色数据中心标准，若经查实承诺虚假，将视为无效投</w:t>
            </w:r>
            <w:r>
              <w:rPr>
                <w:spacing w:val="-1"/>
              </w:rPr>
              <w:t>标并承担相应法律责任。</w:t>
            </w:r>
          </w:p>
          <w:p w14:paraId="3B0FAB09">
            <w:pPr>
              <w:pStyle w:val="16"/>
              <w:spacing w:before="156" w:line="284" w:lineRule="auto"/>
              <w:ind w:left="111" w:right="105" w:firstLine="18"/>
            </w:pPr>
            <w:r>
              <w:rPr>
                <w:spacing w:val="2"/>
              </w:rPr>
              <w:t>1</w:t>
            </w:r>
            <w:r>
              <w:rPr>
                <w:rFonts w:hint="eastAsia"/>
                <w:spacing w:val="2"/>
                <w:lang w:val="en-US" w:eastAsia="zh-CN"/>
              </w:rPr>
              <w:t>3</w:t>
            </w:r>
            <w:r>
              <w:rPr>
                <w:spacing w:val="2"/>
              </w:rPr>
              <w:t>.按照《国务院办公厅关于在政府采购中实施本国产品标准</w:t>
            </w:r>
            <w:r>
              <w:rPr>
                <w:spacing w:val="-1"/>
              </w:rPr>
              <w:t>及相关政策</w:t>
            </w:r>
            <w:r>
              <w:rPr>
                <w:spacing w:val="35"/>
              </w:rPr>
              <w:t xml:space="preserve"> </w:t>
            </w:r>
            <w:r>
              <w:rPr>
                <w:spacing w:val="-1"/>
              </w:rPr>
              <w:t>的通知》（国办发〔2025〕34</w:t>
            </w:r>
            <w:r>
              <w:rPr>
                <w:spacing w:val="-42"/>
              </w:rPr>
              <w:t xml:space="preserve"> </w:t>
            </w:r>
            <w:r>
              <w:rPr>
                <w:spacing w:val="-1"/>
              </w:rPr>
              <w:t>号）本国产品标准</w:t>
            </w:r>
            <w:r>
              <w:rPr>
                <w:spacing w:val="3"/>
              </w:rPr>
              <w:t>适用于货物，包括政府 采购货物项目和服务项目中涉及的货物。适用本国产品标准的货物具体 是指《政府采购品目分类</w:t>
            </w:r>
          </w:p>
        </w:tc>
      </w:tr>
    </w:tbl>
    <w:p w14:paraId="44231E2D">
      <w:pPr>
        <w:pStyle w:val="3"/>
      </w:pPr>
    </w:p>
    <w:p w14:paraId="50C22C6B">
      <w:pPr>
        <w:sectPr>
          <w:footerReference r:id="rId18" w:type="default"/>
          <w:pgSz w:w="11905" w:h="16839"/>
          <w:pgMar w:top="400" w:right="1471" w:bottom="1221" w:left="1357" w:header="0" w:footer="985" w:gutter="0"/>
          <w:cols w:space="720" w:num="1"/>
        </w:sectPr>
      </w:pPr>
    </w:p>
    <w:p w14:paraId="0AE38AF3">
      <w:pPr>
        <w:spacing w:before="64"/>
      </w:pPr>
    </w:p>
    <w:p w14:paraId="0B004DCD">
      <w:pPr>
        <w:spacing w:before="64"/>
      </w:pPr>
    </w:p>
    <w:p w14:paraId="49A36963">
      <w:pPr>
        <w:spacing w:before="63"/>
      </w:pPr>
    </w:p>
    <w:tbl>
      <w:tblPr>
        <w:tblStyle w:val="15"/>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482"/>
        <w:gridCol w:w="6668"/>
      </w:tblGrid>
      <w:tr w14:paraId="72040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29" w:hRule="atLeast"/>
        </w:trPr>
        <w:tc>
          <w:tcPr>
            <w:tcW w:w="921" w:type="dxa"/>
            <w:vAlign w:val="top"/>
          </w:tcPr>
          <w:p w14:paraId="3D9C3DEE">
            <w:pPr>
              <w:rPr>
                <w:rFonts w:ascii="Arial"/>
                <w:sz w:val="21"/>
              </w:rPr>
            </w:pPr>
          </w:p>
        </w:tc>
        <w:tc>
          <w:tcPr>
            <w:tcW w:w="1482" w:type="dxa"/>
            <w:vAlign w:val="top"/>
          </w:tcPr>
          <w:p w14:paraId="2776F9A4">
            <w:pPr>
              <w:rPr>
                <w:rFonts w:ascii="Arial"/>
                <w:sz w:val="21"/>
              </w:rPr>
            </w:pPr>
          </w:p>
        </w:tc>
        <w:tc>
          <w:tcPr>
            <w:tcW w:w="6668" w:type="dxa"/>
            <w:vAlign w:val="top"/>
          </w:tcPr>
          <w:p w14:paraId="3F477071">
            <w:pPr>
              <w:pStyle w:val="16"/>
              <w:spacing w:before="118" w:line="309" w:lineRule="auto"/>
              <w:ind w:left="112" w:right="108" w:firstLine="45"/>
              <w:jc w:val="both"/>
            </w:pPr>
            <w:r>
              <w:rPr>
                <w:spacing w:val="1"/>
              </w:rPr>
              <w:t>目录》中的货物类产品，但不包括其中的房屋 和构筑物，文</w:t>
            </w:r>
            <w:r>
              <w:rPr>
                <w:spacing w:val="-5"/>
              </w:rPr>
              <w:t>物和陈列品，图书和档案，特种动植物，农林牧渔业产品，</w:t>
            </w:r>
            <w:r>
              <w:rPr>
                <w:spacing w:val="-25"/>
              </w:rPr>
              <w:t xml:space="preserve"> </w:t>
            </w:r>
            <w:r>
              <w:rPr>
                <w:spacing w:val="-5"/>
              </w:rPr>
              <w:t>矿</w:t>
            </w:r>
            <w:r>
              <w:rPr>
                <w:spacing w:val="-2"/>
              </w:rPr>
              <w:t>与矿物，电力、城市燃气、蒸汽和热水、水，食品、饮料和烟草原料，无形资产。</w:t>
            </w:r>
          </w:p>
          <w:p w14:paraId="79BA6CA9">
            <w:pPr>
              <w:pStyle w:val="16"/>
              <w:spacing w:before="154" w:line="308" w:lineRule="auto"/>
              <w:ind w:left="114" w:right="108" w:firstLine="117"/>
            </w:pPr>
            <w:r>
              <w:rPr>
                <w:spacing w:val="3"/>
              </w:rPr>
              <w:t>政府采购活动中既有本国产品又有非本国产品参与竞争的，依法对本国 产品给予价格评审优惠，对本国产品的报</w:t>
            </w:r>
            <w:r>
              <w:rPr>
                <w:spacing w:val="2"/>
              </w:rPr>
              <w:t>价给予</w:t>
            </w:r>
            <w:r>
              <w:rPr>
                <w:spacing w:val="-1"/>
              </w:rPr>
              <w:t>20%的价格扣除，用扣除 后的价格参与评审。</w:t>
            </w:r>
          </w:p>
          <w:p w14:paraId="48CF3640">
            <w:pPr>
              <w:pStyle w:val="16"/>
              <w:spacing w:before="76" w:line="354" w:lineRule="auto"/>
              <w:ind w:left="112" w:right="108" w:firstLine="15"/>
            </w:pPr>
            <w:r>
              <w:rPr>
                <w:spacing w:val="-2"/>
              </w:rPr>
              <w:t>当采购项目或者采购包中含有多种产品，供应商为该采购项目</w:t>
            </w:r>
            <w:r>
              <w:rPr>
                <w:spacing w:val="-1"/>
              </w:rPr>
              <w:t>或者采购包提供的符合本国产品标准的产品成本之和占该供</w:t>
            </w:r>
            <w:r>
              <w:rPr>
                <w:spacing w:val="-2"/>
              </w:rPr>
              <w:t>应商提供的全部产品 成本之和的比例达到80%以上时，依法对该供应商提供的全部产品给予价格评审优惠，即对该供应商提</w:t>
            </w:r>
            <w:r>
              <w:rPr>
                <w:spacing w:val="-1"/>
              </w:rPr>
              <w:t>供的全部产品的总报价给予</w:t>
            </w:r>
            <w:r>
              <w:rPr>
                <w:spacing w:val="-43"/>
              </w:rPr>
              <w:t xml:space="preserve"> </w:t>
            </w:r>
            <w:r>
              <w:rPr>
                <w:spacing w:val="-1"/>
              </w:rPr>
              <w:t>20%的价格扣除，用扣除后的价格</w:t>
            </w:r>
            <w:r>
              <w:rPr>
                <w:spacing w:val="-2"/>
              </w:rPr>
              <w:t>参与评审。</w:t>
            </w:r>
          </w:p>
        </w:tc>
      </w:tr>
      <w:tr w14:paraId="5166F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05" w:hRule="atLeast"/>
        </w:trPr>
        <w:tc>
          <w:tcPr>
            <w:tcW w:w="921" w:type="dxa"/>
            <w:vAlign w:val="top"/>
          </w:tcPr>
          <w:p w14:paraId="112C38E4">
            <w:pPr>
              <w:spacing w:line="267" w:lineRule="auto"/>
              <w:rPr>
                <w:rFonts w:ascii="Arial"/>
                <w:sz w:val="21"/>
              </w:rPr>
            </w:pPr>
          </w:p>
          <w:p w14:paraId="4251C7D4">
            <w:pPr>
              <w:spacing w:line="267" w:lineRule="auto"/>
              <w:rPr>
                <w:rFonts w:ascii="Arial"/>
                <w:sz w:val="21"/>
              </w:rPr>
            </w:pPr>
          </w:p>
          <w:p w14:paraId="27D08984">
            <w:pPr>
              <w:pStyle w:val="16"/>
              <w:spacing w:before="78"/>
              <w:ind w:left="364"/>
            </w:pPr>
            <w:r>
              <w:rPr>
                <w:b/>
                <w:bCs/>
                <w:spacing w:val="-15"/>
              </w:rPr>
              <w:t>10</w:t>
            </w:r>
          </w:p>
        </w:tc>
        <w:tc>
          <w:tcPr>
            <w:tcW w:w="1482" w:type="dxa"/>
            <w:vAlign w:val="top"/>
          </w:tcPr>
          <w:p w14:paraId="162741EE">
            <w:pPr>
              <w:spacing w:line="261" w:lineRule="auto"/>
              <w:rPr>
                <w:rFonts w:ascii="Arial"/>
                <w:sz w:val="21"/>
              </w:rPr>
            </w:pPr>
          </w:p>
          <w:p w14:paraId="3D48391A">
            <w:pPr>
              <w:spacing w:line="261" w:lineRule="auto"/>
              <w:rPr>
                <w:rFonts w:ascii="Arial"/>
                <w:sz w:val="21"/>
              </w:rPr>
            </w:pPr>
          </w:p>
          <w:p w14:paraId="52BB96A1">
            <w:pPr>
              <w:pStyle w:val="16"/>
              <w:spacing w:before="78" w:line="221" w:lineRule="auto"/>
              <w:ind w:left="142"/>
            </w:pPr>
            <w:r>
              <w:rPr>
                <w:b/>
                <w:bCs/>
                <w:spacing w:val="-4"/>
              </w:rPr>
              <w:t>答疑与澄清</w:t>
            </w:r>
          </w:p>
        </w:tc>
        <w:tc>
          <w:tcPr>
            <w:tcW w:w="6668" w:type="dxa"/>
            <w:vAlign w:val="top"/>
          </w:tcPr>
          <w:p w14:paraId="57154A98">
            <w:pPr>
              <w:pStyle w:val="16"/>
              <w:spacing w:before="37" w:line="348" w:lineRule="auto"/>
              <w:ind w:left="111" w:right="108"/>
              <w:jc w:val="both"/>
            </w:pPr>
            <w:r>
              <w:rPr>
                <w:spacing w:val="-2"/>
              </w:rPr>
              <w:t>供应商如认为谈判文件有误或有不合理要求的，应当于响应文件递交截止之日</w:t>
            </w:r>
            <w:r>
              <w:rPr>
                <w:spacing w:val="-46"/>
              </w:rPr>
              <w:t xml:space="preserve"> </w:t>
            </w:r>
            <w:r>
              <w:rPr>
                <w:spacing w:val="-2"/>
              </w:rPr>
              <w:t>3</w:t>
            </w:r>
            <w:r>
              <w:rPr>
                <w:spacing w:val="-51"/>
              </w:rPr>
              <w:t xml:space="preserve"> </w:t>
            </w:r>
            <w:r>
              <w:rPr>
                <w:spacing w:val="-2"/>
              </w:rPr>
              <w:t>个工作日前，以书面形式</w:t>
            </w:r>
            <w:r>
              <w:rPr>
                <w:spacing w:val="-3"/>
              </w:rPr>
              <w:t>通过政采云平台向</w:t>
            </w:r>
            <w:r>
              <w:rPr>
                <w:spacing w:val="-1"/>
              </w:rPr>
              <w:t>采购代理机构提出。</w:t>
            </w:r>
          </w:p>
        </w:tc>
      </w:tr>
      <w:tr w14:paraId="11AE2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44" w:hRule="atLeast"/>
        </w:trPr>
        <w:tc>
          <w:tcPr>
            <w:tcW w:w="921" w:type="dxa"/>
            <w:vAlign w:val="top"/>
          </w:tcPr>
          <w:p w14:paraId="70EB3218">
            <w:pPr>
              <w:spacing w:line="277" w:lineRule="auto"/>
              <w:rPr>
                <w:rFonts w:ascii="Arial"/>
                <w:sz w:val="21"/>
              </w:rPr>
            </w:pPr>
          </w:p>
          <w:p w14:paraId="1606B3E4">
            <w:pPr>
              <w:spacing w:line="277" w:lineRule="auto"/>
              <w:rPr>
                <w:rFonts w:ascii="Arial"/>
                <w:sz w:val="21"/>
              </w:rPr>
            </w:pPr>
          </w:p>
          <w:p w14:paraId="68709A2B">
            <w:pPr>
              <w:pStyle w:val="16"/>
              <w:spacing w:before="78" w:line="242" w:lineRule="auto"/>
              <w:ind w:left="364"/>
            </w:pPr>
            <w:r>
              <w:rPr>
                <w:b/>
                <w:bCs/>
                <w:spacing w:val="-17"/>
              </w:rPr>
              <w:t>11</w:t>
            </w:r>
          </w:p>
        </w:tc>
        <w:tc>
          <w:tcPr>
            <w:tcW w:w="1482" w:type="dxa"/>
            <w:vAlign w:val="top"/>
          </w:tcPr>
          <w:p w14:paraId="454F64C5">
            <w:pPr>
              <w:pStyle w:val="16"/>
              <w:spacing w:before="83" w:line="221" w:lineRule="auto"/>
              <w:ind w:left="141"/>
            </w:pPr>
            <w:r>
              <w:rPr>
                <w:b/>
                <w:bCs/>
                <w:spacing w:val="-4"/>
              </w:rPr>
              <w:t>谈判过程中</w:t>
            </w:r>
          </w:p>
          <w:p w14:paraId="5B48C5E5">
            <w:pPr>
              <w:pStyle w:val="16"/>
              <w:spacing w:before="73" w:line="220" w:lineRule="auto"/>
              <w:ind w:left="142"/>
            </w:pPr>
            <w:r>
              <w:rPr>
                <w:b/>
                <w:bCs/>
                <w:spacing w:val="-4"/>
              </w:rPr>
              <w:t>根据谈判情</w:t>
            </w:r>
          </w:p>
          <w:p w14:paraId="5A709C73">
            <w:pPr>
              <w:pStyle w:val="16"/>
              <w:spacing w:before="73" w:line="221" w:lineRule="auto"/>
              <w:ind w:left="144"/>
            </w:pPr>
            <w:r>
              <w:rPr>
                <w:b/>
                <w:bCs/>
                <w:spacing w:val="-4"/>
              </w:rPr>
              <w:t>况可能实质</w:t>
            </w:r>
          </w:p>
          <w:p w14:paraId="415DCAC7">
            <w:pPr>
              <w:pStyle w:val="16"/>
              <w:spacing w:before="72" w:line="208" w:lineRule="auto"/>
              <w:ind w:left="142"/>
            </w:pPr>
            <w:r>
              <w:rPr>
                <w:b/>
                <w:bCs/>
                <w:spacing w:val="-4"/>
              </w:rPr>
              <w:t>性变动内容</w:t>
            </w:r>
          </w:p>
        </w:tc>
        <w:tc>
          <w:tcPr>
            <w:tcW w:w="6668" w:type="dxa"/>
            <w:vAlign w:val="top"/>
          </w:tcPr>
          <w:p w14:paraId="2B98478E">
            <w:pPr>
              <w:pStyle w:val="16"/>
              <w:spacing w:before="291" w:line="360" w:lineRule="auto"/>
              <w:ind w:left="113" w:right="108"/>
            </w:pPr>
            <w:r>
              <w:rPr>
                <w:spacing w:val="-2"/>
              </w:rPr>
              <w:t>本项目采购需求中的技术要求、服务要求、合同条款中有关商</w:t>
            </w:r>
            <w:r>
              <w:rPr>
                <w:spacing w:val="-3"/>
              </w:rPr>
              <w:t>务条款。</w:t>
            </w:r>
          </w:p>
        </w:tc>
      </w:tr>
      <w:tr w14:paraId="4C162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04" w:hRule="atLeast"/>
        </w:trPr>
        <w:tc>
          <w:tcPr>
            <w:tcW w:w="921" w:type="dxa"/>
            <w:vAlign w:val="top"/>
          </w:tcPr>
          <w:p w14:paraId="27D8F12C">
            <w:pPr>
              <w:spacing w:line="318" w:lineRule="auto"/>
              <w:rPr>
                <w:rFonts w:ascii="Arial"/>
                <w:sz w:val="21"/>
              </w:rPr>
            </w:pPr>
          </w:p>
          <w:p w14:paraId="0B3E28B3">
            <w:pPr>
              <w:spacing w:line="318" w:lineRule="auto"/>
              <w:rPr>
                <w:rFonts w:ascii="Arial"/>
                <w:sz w:val="21"/>
              </w:rPr>
            </w:pPr>
          </w:p>
          <w:p w14:paraId="7D9AFF23">
            <w:pPr>
              <w:pStyle w:val="16"/>
              <w:spacing w:before="78" w:line="242" w:lineRule="auto"/>
              <w:ind w:left="364"/>
            </w:pPr>
            <w:r>
              <w:rPr>
                <w:b/>
                <w:bCs/>
                <w:spacing w:val="-17"/>
              </w:rPr>
              <w:t>12</w:t>
            </w:r>
          </w:p>
        </w:tc>
        <w:tc>
          <w:tcPr>
            <w:tcW w:w="1482" w:type="dxa"/>
            <w:vAlign w:val="top"/>
          </w:tcPr>
          <w:p w14:paraId="52371C58">
            <w:pPr>
              <w:pStyle w:val="16"/>
              <w:spacing w:before="54" w:line="219" w:lineRule="auto"/>
              <w:ind w:left="114"/>
            </w:pPr>
            <w:r>
              <w:rPr>
                <w:b/>
                <w:bCs/>
                <w:spacing w:val="8"/>
              </w:rPr>
              <w:t>供应商须知</w:t>
            </w:r>
          </w:p>
          <w:p w14:paraId="69C3C366">
            <w:pPr>
              <w:pStyle w:val="16"/>
              <w:spacing w:before="33" w:line="221" w:lineRule="auto"/>
              <w:ind w:left="136"/>
            </w:pPr>
            <w:r>
              <w:rPr>
                <w:b/>
                <w:bCs/>
                <w:spacing w:val="4"/>
              </w:rPr>
              <w:t>中可能导致</w:t>
            </w:r>
          </w:p>
          <w:p w14:paraId="49A6EF2D">
            <w:pPr>
              <w:pStyle w:val="16"/>
              <w:spacing w:before="34" w:line="220" w:lineRule="auto"/>
              <w:ind w:left="126"/>
            </w:pPr>
            <w:r>
              <w:rPr>
                <w:b/>
                <w:bCs/>
                <w:spacing w:val="6"/>
              </w:rPr>
              <w:t>响应被拒绝</w:t>
            </w:r>
          </w:p>
          <w:p w14:paraId="632B9506">
            <w:pPr>
              <w:pStyle w:val="16"/>
              <w:spacing w:before="32" w:line="221" w:lineRule="auto"/>
              <w:ind w:left="117"/>
            </w:pPr>
            <w:r>
              <w:rPr>
                <w:b/>
                <w:bCs/>
                <w:spacing w:val="7"/>
              </w:rPr>
              <w:t>或响应无效</w:t>
            </w:r>
          </w:p>
          <w:p w14:paraId="18BC23B5">
            <w:pPr>
              <w:pStyle w:val="16"/>
              <w:spacing w:before="32" w:line="201" w:lineRule="auto"/>
              <w:ind w:left="133"/>
            </w:pPr>
            <w:r>
              <w:rPr>
                <w:b/>
                <w:bCs/>
                <w:spacing w:val="-8"/>
              </w:rPr>
              <w:t>的相关条款</w:t>
            </w:r>
          </w:p>
        </w:tc>
        <w:tc>
          <w:tcPr>
            <w:tcW w:w="6668" w:type="dxa"/>
            <w:vAlign w:val="top"/>
          </w:tcPr>
          <w:p w14:paraId="09BE4494">
            <w:pPr>
              <w:spacing w:line="306" w:lineRule="auto"/>
              <w:rPr>
                <w:rFonts w:ascii="Arial"/>
                <w:sz w:val="21"/>
              </w:rPr>
            </w:pPr>
          </w:p>
          <w:p w14:paraId="1B53B7AB">
            <w:pPr>
              <w:spacing w:line="307" w:lineRule="auto"/>
              <w:rPr>
                <w:rFonts w:ascii="Arial"/>
                <w:sz w:val="21"/>
              </w:rPr>
            </w:pPr>
          </w:p>
          <w:p w14:paraId="1B9F5303">
            <w:pPr>
              <w:pStyle w:val="16"/>
              <w:spacing w:before="78" w:line="219" w:lineRule="auto"/>
              <w:ind w:left="115"/>
            </w:pPr>
            <w:r>
              <w:rPr>
                <w:spacing w:val="-2"/>
              </w:rPr>
              <w:t>详见供应商须知正文</w:t>
            </w:r>
          </w:p>
        </w:tc>
      </w:tr>
      <w:tr w14:paraId="0F276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06" w:hRule="atLeast"/>
        </w:trPr>
        <w:tc>
          <w:tcPr>
            <w:tcW w:w="921" w:type="dxa"/>
            <w:vAlign w:val="top"/>
          </w:tcPr>
          <w:p w14:paraId="740E94E3">
            <w:pPr>
              <w:spacing w:line="269" w:lineRule="auto"/>
              <w:rPr>
                <w:rFonts w:ascii="Arial"/>
                <w:sz w:val="21"/>
              </w:rPr>
            </w:pPr>
          </w:p>
          <w:p w14:paraId="60CAA774">
            <w:pPr>
              <w:spacing w:line="269" w:lineRule="auto"/>
              <w:rPr>
                <w:rFonts w:ascii="Arial"/>
                <w:sz w:val="21"/>
              </w:rPr>
            </w:pPr>
          </w:p>
          <w:p w14:paraId="030FF903">
            <w:pPr>
              <w:pStyle w:val="16"/>
              <w:spacing w:before="78"/>
              <w:ind w:left="364"/>
            </w:pPr>
            <w:r>
              <w:rPr>
                <w:b/>
                <w:bCs/>
                <w:spacing w:val="-15"/>
              </w:rPr>
              <w:t>13</w:t>
            </w:r>
          </w:p>
        </w:tc>
        <w:tc>
          <w:tcPr>
            <w:tcW w:w="1482" w:type="dxa"/>
            <w:vAlign w:val="top"/>
          </w:tcPr>
          <w:p w14:paraId="130434B2">
            <w:pPr>
              <w:spacing w:line="354" w:lineRule="auto"/>
              <w:rPr>
                <w:rFonts w:ascii="Arial"/>
                <w:sz w:val="21"/>
              </w:rPr>
            </w:pPr>
          </w:p>
          <w:p w14:paraId="35A440B7">
            <w:pPr>
              <w:pStyle w:val="16"/>
              <w:spacing w:before="78" w:line="250" w:lineRule="auto"/>
              <w:ind w:left="511" w:right="261" w:hanging="250"/>
            </w:pPr>
            <w:r>
              <w:rPr>
                <w:b/>
                <w:bCs/>
                <w:spacing w:val="-5"/>
              </w:rPr>
              <w:t>谈判结果</w:t>
            </w:r>
            <w:r>
              <w:rPr>
                <w:b/>
                <w:bCs/>
                <w:spacing w:val="-11"/>
              </w:rPr>
              <w:t>公示</w:t>
            </w:r>
          </w:p>
        </w:tc>
        <w:tc>
          <w:tcPr>
            <w:tcW w:w="6668" w:type="dxa"/>
            <w:vAlign w:val="top"/>
          </w:tcPr>
          <w:p w14:paraId="0EE6FAA1">
            <w:pPr>
              <w:pStyle w:val="16"/>
              <w:spacing w:before="38" w:line="348" w:lineRule="auto"/>
              <w:ind w:left="111" w:right="108"/>
              <w:jc w:val="both"/>
            </w:pPr>
            <w:r>
              <w:rPr>
                <w:spacing w:val="-2"/>
              </w:rPr>
              <w:t>采购结果经采购人确认后，采购代理机构将于</w:t>
            </w:r>
            <w:r>
              <w:rPr>
                <w:spacing w:val="-48"/>
              </w:rPr>
              <w:t xml:space="preserve"> </w:t>
            </w:r>
            <w:r>
              <w:rPr>
                <w:spacing w:val="-2"/>
              </w:rPr>
              <w:t>2</w:t>
            </w:r>
            <w:r>
              <w:rPr>
                <w:spacing w:val="-51"/>
              </w:rPr>
              <w:t xml:space="preserve"> </w:t>
            </w:r>
            <w:r>
              <w:rPr>
                <w:spacing w:val="-3"/>
              </w:rPr>
              <w:t>个工作日内在</w:t>
            </w:r>
            <w:r>
              <w:rPr>
                <w:spacing w:val="-2"/>
              </w:rPr>
              <w:t>山西省政府采购网上公告成交结果，并向成交供应商发出成交</w:t>
            </w:r>
            <w:r>
              <w:rPr>
                <w:spacing w:val="25"/>
              </w:rPr>
              <w:t>通知书。（</w:t>
            </w:r>
            <w:r>
              <w:fldChar w:fldCharType="begin"/>
            </w:r>
            <w:r>
              <w:instrText xml:space="preserve"> HYPERLINK "http://www.ccgp-shanxi.gov.cn/home.html" </w:instrText>
            </w:r>
            <w:r>
              <w:fldChar w:fldCharType="separate"/>
            </w:r>
            <w:r>
              <w:t>http</w:t>
            </w:r>
            <w:r>
              <w:rPr>
                <w:spacing w:val="25"/>
              </w:rPr>
              <w:t>://</w:t>
            </w:r>
            <w:r>
              <w:t>www</w:t>
            </w:r>
            <w:r>
              <w:rPr>
                <w:spacing w:val="25"/>
              </w:rPr>
              <w:t>.</w:t>
            </w:r>
            <w:r>
              <w:t>ccgp</w:t>
            </w:r>
            <w:r>
              <w:rPr>
                <w:spacing w:val="25"/>
              </w:rPr>
              <w:t>-</w:t>
            </w:r>
            <w:r>
              <w:t>shanxi</w:t>
            </w:r>
            <w:r>
              <w:rPr>
                <w:spacing w:val="25"/>
              </w:rPr>
              <w:t>.</w:t>
            </w:r>
            <w:r>
              <w:t>gov</w:t>
            </w:r>
            <w:r>
              <w:rPr>
                <w:spacing w:val="25"/>
              </w:rPr>
              <w:t>.</w:t>
            </w:r>
            <w:r>
              <w:t>cn</w:t>
            </w:r>
            <w:r>
              <w:rPr>
                <w:spacing w:val="25"/>
              </w:rPr>
              <w:t>/</w:t>
            </w:r>
            <w:r>
              <w:t>home</w:t>
            </w:r>
            <w:r>
              <w:rPr>
                <w:spacing w:val="25"/>
              </w:rPr>
              <w:t>.</w:t>
            </w:r>
            <w:r>
              <w:t>html</w:t>
            </w:r>
            <w:r>
              <w:fldChar w:fldCharType="end"/>
            </w:r>
            <w:r>
              <w:rPr>
                <w:spacing w:val="25"/>
              </w:rPr>
              <w:t>)</w:t>
            </w:r>
          </w:p>
        </w:tc>
      </w:tr>
      <w:tr w14:paraId="4BCED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41" w:hRule="atLeast"/>
        </w:trPr>
        <w:tc>
          <w:tcPr>
            <w:tcW w:w="921" w:type="dxa"/>
            <w:vAlign w:val="top"/>
          </w:tcPr>
          <w:p w14:paraId="62A31AE6">
            <w:pPr>
              <w:spacing w:line="250" w:lineRule="auto"/>
              <w:rPr>
                <w:rFonts w:ascii="Arial"/>
                <w:sz w:val="21"/>
              </w:rPr>
            </w:pPr>
          </w:p>
          <w:p w14:paraId="0538F707">
            <w:pPr>
              <w:spacing w:line="250" w:lineRule="auto"/>
              <w:rPr>
                <w:rFonts w:ascii="Arial"/>
                <w:sz w:val="21"/>
              </w:rPr>
            </w:pPr>
          </w:p>
          <w:p w14:paraId="660F90FD">
            <w:pPr>
              <w:spacing w:line="250" w:lineRule="auto"/>
              <w:rPr>
                <w:rFonts w:ascii="Arial"/>
                <w:sz w:val="21"/>
              </w:rPr>
            </w:pPr>
          </w:p>
          <w:p w14:paraId="2D8D2604">
            <w:pPr>
              <w:spacing w:line="250" w:lineRule="auto"/>
              <w:rPr>
                <w:rFonts w:ascii="Arial"/>
                <w:sz w:val="21"/>
              </w:rPr>
            </w:pPr>
          </w:p>
          <w:p w14:paraId="17B536B3">
            <w:pPr>
              <w:pStyle w:val="16"/>
              <w:spacing w:before="78" w:line="242" w:lineRule="auto"/>
              <w:ind w:left="364"/>
            </w:pPr>
            <w:r>
              <w:rPr>
                <w:b/>
                <w:bCs/>
                <w:spacing w:val="-15"/>
              </w:rPr>
              <w:t>14</w:t>
            </w:r>
          </w:p>
        </w:tc>
        <w:tc>
          <w:tcPr>
            <w:tcW w:w="1482" w:type="dxa"/>
            <w:vAlign w:val="top"/>
          </w:tcPr>
          <w:p w14:paraId="68DBCD84">
            <w:pPr>
              <w:spacing w:line="272" w:lineRule="auto"/>
              <w:rPr>
                <w:rFonts w:ascii="Arial"/>
                <w:sz w:val="21"/>
              </w:rPr>
            </w:pPr>
          </w:p>
          <w:p w14:paraId="14907A6F">
            <w:pPr>
              <w:spacing w:line="273" w:lineRule="auto"/>
              <w:rPr>
                <w:rFonts w:ascii="Arial"/>
                <w:sz w:val="21"/>
              </w:rPr>
            </w:pPr>
          </w:p>
          <w:p w14:paraId="4476492A">
            <w:pPr>
              <w:spacing w:line="273" w:lineRule="auto"/>
              <w:rPr>
                <w:rFonts w:ascii="Arial"/>
                <w:sz w:val="21"/>
              </w:rPr>
            </w:pPr>
          </w:p>
          <w:p w14:paraId="1458FD96">
            <w:pPr>
              <w:pStyle w:val="16"/>
              <w:spacing w:before="78" w:line="248" w:lineRule="auto"/>
              <w:ind w:right="138"/>
              <w:rPr>
                <w:rFonts w:hint="default" w:eastAsia="宋体"/>
                <w:lang w:val="en-US" w:eastAsia="zh-CN"/>
              </w:rPr>
            </w:pPr>
            <w:r>
              <w:rPr>
                <w:b/>
                <w:bCs/>
                <w:spacing w:val="-5"/>
              </w:rPr>
              <w:t>代理服务费</w:t>
            </w:r>
            <w:r>
              <w:rPr>
                <w:rFonts w:hint="eastAsia"/>
                <w:b/>
                <w:bCs/>
                <w:spacing w:val="-5"/>
                <w:lang w:val="en-US" w:eastAsia="zh-CN"/>
              </w:rPr>
              <w:t>收费标准</w:t>
            </w:r>
          </w:p>
        </w:tc>
        <w:tc>
          <w:tcPr>
            <w:tcW w:w="6668" w:type="dxa"/>
            <w:vAlign w:val="top"/>
          </w:tcPr>
          <w:p w14:paraId="03FDB98B">
            <w:pPr>
              <w:pStyle w:val="16"/>
              <w:spacing w:before="43" w:line="352" w:lineRule="auto"/>
              <w:ind w:left="113" w:right="108"/>
              <w:jc w:val="both"/>
            </w:pPr>
            <w:r>
              <w:rPr>
                <w:spacing w:val="-4"/>
              </w:rPr>
              <w:t>参照国家计委计价格（[</w:t>
            </w:r>
            <w:r>
              <w:fldChar w:fldCharType="begin"/>
            </w:r>
            <w:r>
              <w:instrText xml:space="preserve"> HYPERLINK \l "bookmark11" </w:instrText>
            </w:r>
            <w:r>
              <w:fldChar w:fldCharType="separate"/>
            </w:r>
            <w:r>
              <w:rPr>
                <w:spacing w:val="-4"/>
              </w:rPr>
              <w:t>2002</w:t>
            </w:r>
            <w:r>
              <w:rPr>
                <w:spacing w:val="-4"/>
              </w:rPr>
              <w:fldChar w:fldCharType="end"/>
            </w:r>
            <w:r>
              <w:rPr>
                <w:spacing w:val="-4"/>
              </w:rPr>
              <w:t>]1980</w:t>
            </w:r>
            <w:r>
              <w:rPr>
                <w:spacing w:val="-34"/>
              </w:rPr>
              <w:t xml:space="preserve"> </w:t>
            </w:r>
            <w:r>
              <w:rPr>
                <w:spacing w:val="-4"/>
              </w:rPr>
              <w:t>号、及国家发改委发改价格</w:t>
            </w:r>
            <w:r>
              <w:rPr>
                <w:spacing w:val="-1"/>
              </w:rPr>
              <w:t>[</w:t>
            </w:r>
            <w:r>
              <w:fldChar w:fldCharType="begin"/>
            </w:r>
            <w:r>
              <w:instrText xml:space="preserve"> HYPERLINK \l "bookmark12" </w:instrText>
            </w:r>
            <w:r>
              <w:fldChar w:fldCharType="separate"/>
            </w:r>
            <w:r>
              <w:rPr>
                <w:spacing w:val="-1"/>
              </w:rPr>
              <w:t>2003</w:t>
            </w:r>
            <w:r>
              <w:rPr>
                <w:spacing w:val="-1"/>
              </w:rPr>
              <w:fldChar w:fldCharType="end"/>
            </w:r>
            <w:r>
              <w:rPr>
                <w:spacing w:val="-1"/>
              </w:rPr>
              <w:t>]857</w:t>
            </w:r>
            <w:r>
              <w:rPr>
                <w:spacing w:val="-41"/>
              </w:rPr>
              <w:t xml:space="preserve"> </w:t>
            </w:r>
            <w:r>
              <w:rPr>
                <w:spacing w:val="-1"/>
              </w:rPr>
              <w:t>号文件规定标准收取。由</w:t>
            </w:r>
            <w:r>
              <w:rPr>
                <w:rFonts w:hint="eastAsia"/>
                <w:spacing w:val="-1"/>
                <w:lang w:val="en-US" w:eastAsia="zh-CN"/>
              </w:rPr>
              <w:t>成交</w:t>
            </w:r>
            <w:r>
              <w:rPr>
                <w:spacing w:val="-1"/>
              </w:rPr>
              <w:t>人领取</w:t>
            </w:r>
            <w:r>
              <w:rPr>
                <w:rFonts w:hint="eastAsia"/>
                <w:spacing w:val="-1"/>
                <w:lang w:val="en-US" w:eastAsia="zh-CN"/>
              </w:rPr>
              <w:t>成交</w:t>
            </w:r>
            <w:r>
              <w:rPr>
                <w:spacing w:val="-1"/>
              </w:rPr>
              <w:t>通知书时一</w:t>
            </w:r>
            <w:r>
              <w:rPr>
                <w:spacing w:val="-2"/>
              </w:rPr>
              <w:t>次性支付。</w:t>
            </w:r>
          </w:p>
        </w:tc>
      </w:tr>
    </w:tbl>
    <w:p w14:paraId="0A1050F1">
      <w:pPr>
        <w:pStyle w:val="3"/>
        <w:spacing w:line="126" w:lineRule="exact"/>
        <w:rPr>
          <w:sz w:val="10"/>
        </w:rPr>
      </w:pPr>
    </w:p>
    <w:p w14:paraId="03B363E7">
      <w:pPr>
        <w:spacing w:line="126" w:lineRule="exact"/>
        <w:rPr>
          <w:sz w:val="10"/>
          <w:szCs w:val="10"/>
        </w:rPr>
        <w:sectPr>
          <w:footerReference r:id="rId19" w:type="default"/>
          <w:pgSz w:w="11905" w:h="16839"/>
          <w:pgMar w:top="400" w:right="1471" w:bottom="1221" w:left="1357" w:header="0" w:footer="985" w:gutter="0"/>
          <w:cols w:space="720" w:num="1"/>
        </w:sectPr>
      </w:pPr>
    </w:p>
    <w:p w14:paraId="60E99B16">
      <w:pPr>
        <w:spacing w:before="64"/>
      </w:pPr>
    </w:p>
    <w:p w14:paraId="37340A54">
      <w:pPr>
        <w:spacing w:before="64"/>
      </w:pPr>
    </w:p>
    <w:p w14:paraId="69547BC2">
      <w:pPr>
        <w:spacing w:before="63"/>
      </w:pPr>
    </w:p>
    <w:tbl>
      <w:tblPr>
        <w:tblStyle w:val="15"/>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482"/>
        <w:gridCol w:w="6668"/>
      </w:tblGrid>
      <w:tr w14:paraId="0BDE5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9" w:hRule="atLeast"/>
        </w:trPr>
        <w:tc>
          <w:tcPr>
            <w:tcW w:w="921" w:type="dxa"/>
            <w:vAlign w:val="top"/>
          </w:tcPr>
          <w:p w14:paraId="616BDA1F">
            <w:pPr>
              <w:pStyle w:val="16"/>
              <w:spacing w:before="274"/>
              <w:ind w:left="364"/>
              <w:rPr>
                <w:rFonts w:hint="eastAsia" w:eastAsia="宋体"/>
                <w:lang w:eastAsia="zh-CN"/>
              </w:rPr>
            </w:pPr>
            <w:r>
              <w:rPr>
                <w:b/>
                <w:bCs/>
                <w:spacing w:val="-15"/>
              </w:rPr>
              <w:t>1</w:t>
            </w:r>
            <w:r>
              <w:rPr>
                <w:rFonts w:hint="eastAsia"/>
                <w:b/>
                <w:bCs/>
                <w:spacing w:val="-15"/>
                <w:lang w:val="en-US" w:eastAsia="zh-CN"/>
              </w:rPr>
              <w:t>6</w:t>
            </w:r>
          </w:p>
        </w:tc>
        <w:tc>
          <w:tcPr>
            <w:tcW w:w="1482" w:type="dxa"/>
            <w:vAlign w:val="top"/>
          </w:tcPr>
          <w:p w14:paraId="2D7831CD">
            <w:pPr>
              <w:pStyle w:val="16"/>
              <w:spacing w:before="273" w:line="221" w:lineRule="auto"/>
              <w:ind w:left="506"/>
            </w:pPr>
            <w:r>
              <w:rPr>
                <w:b/>
                <w:bCs/>
                <w:spacing w:val="-8"/>
              </w:rPr>
              <w:t>其他</w:t>
            </w:r>
          </w:p>
        </w:tc>
        <w:tc>
          <w:tcPr>
            <w:tcW w:w="6668" w:type="dxa"/>
            <w:vAlign w:val="top"/>
          </w:tcPr>
          <w:p w14:paraId="690F606B">
            <w:pPr>
              <w:pStyle w:val="16"/>
              <w:spacing w:before="42" w:line="341" w:lineRule="auto"/>
              <w:ind w:left="115" w:right="108" w:hanging="4"/>
            </w:pPr>
            <w:r>
              <w:rPr>
                <w:spacing w:val="8"/>
              </w:rPr>
              <w:t>采购人若发现供应商有违反政府采购法律法</w:t>
            </w:r>
            <w:r>
              <w:rPr>
                <w:spacing w:val="7"/>
              </w:rPr>
              <w:t>规规定以及不良</w:t>
            </w:r>
            <w:r>
              <w:rPr>
                <w:spacing w:val="-1"/>
              </w:rPr>
              <w:t>行为记录等行为的，采购人有权拒绝其投标。</w:t>
            </w:r>
          </w:p>
        </w:tc>
      </w:tr>
      <w:tr w14:paraId="6687D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5" w:hRule="atLeast"/>
        </w:trPr>
        <w:tc>
          <w:tcPr>
            <w:tcW w:w="921" w:type="dxa"/>
            <w:vAlign w:val="top"/>
          </w:tcPr>
          <w:p w14:paraId="26FA42F2">
            <w:pPr>
              <w:pStyle w:val="16"/>
              <w:spacing w:before="151"/>
              <w:ind w:left="364"/>
              <w:rPr>
                <w:rFonts w:hint="eastAsia" w:eastAsia="宋体"/>
                <w:lang w:eastAsia="zh-CN"/>
              </w:rPr>
            </w:pPr>
            <w:r>
              <w:rPr>
                <w:b/>
                <w:bCs/>
                <w:spacing w:val="-15"/>
              </w:rPr>
              <w:t>1</w:t>
            </w:r>
            <w:r>
              <w:rPr>
                <w:rFonts w:hint="eastAsia"/>
                <w:b/>
                <w:bCs/>
                <w:spacing w:val="-15"/>
                <w:lang w:val="en-US" w:eastAsia="zh-CN"/>
              </w:rPr>
              <w:t>7</w:t>
            </w:r>
          </w:p>
        </w:tc>
        <w:tc>
          <w:tcPr>
            <w:tcW w:w="1482" w:type="dxa"/>
            <w:vAlign w:val="top"/>
          </w:tcPr>
          <w:p w14:paraId="30EA9E21">
            <w:pPr>
              <w:pStyle w:val="16"/>
              <w:spacing w:before="150" w:line="221" w:lineRule="auto"/>
              <w:ind w:left="262"/>
            </w:pPr>
            <w:r>
              <w:rPr>
                <w:b/>
                <w:bCs/>
                <w:spacing w:val="-5"/>
              </w:rPr>
              <w:t>远程开标</w:t>
            </w:r>
          </w:p>
        </w:tc>
        <w:tc>
          <w:tcPr>
            <w:tcW w:w="6668" w:type="dxa"/>
            <w:vAlign w:val="top"/>
          </w:tcPr>
          <w:p w14:paraId="7946A121">
            <w:pPr>
              <w:pStyle w:val="16"/>
              <w:spacing w:before="151" w:line="219" w:lineRule="auto"/>
              <w:ind w:left="113"/>
            </w:pPr>
            <w:r>
              <w:rPr>
                <w:spacing w:val="-1"/>
              </w:rPr>
              <w:t>本项目开标方式为远程不见面开标。</w:t>
            </w:r>
          </w:p>
        </w:tc>
      </w:tr>
      <w:tr w14:paraId="1A1D1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01" w:hRule="atLeast"/>
        </w:trPr>
        <w:tc>
          <w:tcPr>
            <w:tcW w:w="921" w:type="dxa"/>
            <w:vAlign w:val="top"/>
          </w:tcPr>
          <w:p w14:paraId="5C55C693">
            <w:pPr>
              <w:spacing w:line="336" w:lineRule="auto"/>
              <w:rPr>
                <w:rFonts w:ascii="Arial"/>
                <w:sz w:val="21"/>
              </w:rPr>
            </w:pPr>
          </w:p>
          <w:p w14:paraId="305D3C33">
            <w:pPr>
              <w:spacing w:line="336" w:lineRule="auto"/>
              <w:rPr>
                <w:rFonts w:ascii="Arial"/>
                <w:sz w:val="21"/>
              </w:rPr>
            </w:pPr>
          </w:p>
          <w:p w14:paraId="113AFB1B">
            <w:pPr>
              <w:pStyle w:val="16"/>
              <w:spacing w:before="78"/>
              <w:ind w:left="364"/>
              <w:rPr>
                <w:rFonts w:hint="eastAsia" w:eastAsia="宋体"/>
                <w:lang w:eastAsia="zh-CN"/>
              </w:rPr>
            </w:pPr>
            <w:r>
              <w:rPr>
                <w:b/>
                <w:bCs/>
                <w:spacing w:val="-15"/>
              </w:rPr>
              <w:t>1</w:t>
            </w:r>
            <w:r>
              <w:rPr>
                <w:rFonts w:hint="eastAsia"/>
                <w:b/>
                <w:bCs/>
                <w:spacing w:val="-15"/>
                <w:lang w:val="en-US" w:eastAsia="zh-CN"/>
              </w:rPr>
              <w:t>8</w:t>
            </w:r>
          </w:p>
        </w:tc>
        <w:tc>
          <w:tcPr>
            <w:tcW w:w="1482" w:type="dxa"/>
            <w:vAlign w:val="center"/>
          </w:tcPr>
          <w:p w14:paraId="0221677E">
            <w:pPr>
              <w:spacing w:line="439" w:lineRule="auto"/>
              <w:jc w:val="center"/>
              <w:rPr>
                <w:rFonts w:ascii="Arial"/>
                <w:sz w:val="21"/>
              </w:rPr>
            </w:pPr>
          </w:p>
          <w:p w14:paraId="1DD88018">
            <w:pPr>
              <w:pStyle w:val="16"/>
              <w:spacing w:before="78" w:line="362" w:lineRule="auto"/>
              <w:ind w:right="138"/>
              <w:jc w:val="center"/>
              <w:rPr>
                <w:rFonts w:hint="default"/>
                <w:lang w:val="en-US"/>
              </w:rPr>
            </w:pPr>
            <w:r>
              <w:rPr>
                <w:rFonts w:hint="eastAsia"/>
                <w:b/>
                <w:bCs/>
                <w:spacing w:val="-5"/>
                <w:lang w:val="en-US" w:eastAsia="zh-CN"/>
              </w:rPr>
              <w:t>谈判小组的组成</w:t>
            </w:r>
          </w:p>
        </w:tc>
        <w:tc>
          <w:tcPr>
            <w:tcW w:w="6668" w:type="dxa"/>
            <w:vAlign w:val="top"/>
          </w:tcPr>
          <w:p w14:paraId="39F5E98E">
            <w:pPr>
              <w:pStyle w:val="16"/>
              <w:spacing w:before="119" w:line="310" w:lineRule="auto"/>
              <w:ind w:right="108" w:firstLine="222" w:firstLineChars="100"/>
            </w:pPr>
            <w:r>
              <w:rPr>
                <w:rFonts w:hint="eastAsia"/>
                <w:spacing w:val="-9"/>
                <w:lang w:val="en-US" w:eastAsia="zh-CN"/>
              </w:rPr>
              <w:t>成员</w:t>
            </w:r>
            <w:r>
              <w:rPr>
                <w:spacing w:val="-9"/>
              </w:rPr>
              <w:t>构成：</w:t>
            </w:r>
            <w:r>
              <w:rPr>
                <w:spacing w:val="-9"/>
                <w:u w:val="single" w:color="auto"/>
              </w:rPr>
              <w:t xml:space="preserve"> 3 </w:t>
            </w:r>
            <w:r>
              <w:rPr>
                <w:spacing w:val="-9"/>
              </w:rPr>
              <w:t>人，其中：采购人代表</w:t>
            </w:r>
            <w:r>
              <w:rPr>
                <w:spacing w:val="40"/>
                <w:u w:val="single" w:color="auto"/>
              </w:rPr>
              <w:t xml:space="preserve"> </w:t>
            </w:r>
            <w:r>
              <w:rPr>
                <w:spacing w:val="-9"/>
                <w:u w:val="single" w:color="auto"/>
              </w:rPr>
              <w:t>1</w:t>
            </w:r>
            <w:r>
              <w:rPr>
                <w:spacing w:val="-49"/>
                <w:u w:val="single" w:color="auto"/>
              </w:rPr>
              <w:t xml:space="preserve"> </w:t>
            </w:r>
            <w:r>
              <w:rPr>
                <w:spacing w:val="-9"/>
              </w:rPr>
              <w:t>人，评审专家</w:t>
            </w:r>
            <w:r>
              <w:rPr>
                <w:spacing w:val="-9"/>
                <w:u w:val="single" w:color="auto"/>
              </w:rPr>
              <w:t xml:space="preserve"> 2</w:t>
            </w:r>
            <w:r>
              <w:rPr>
                <w:spacing w:val="-6"/>
              </w:rPr>
              <w:t>人；</w:t>
            </w:r>
          </w:p>
          <w:p w14:paraId="6A253C75">
            <w:pPr>
              <w:pStyle w:val="16"/>
              <w:spacing w:before="76" w:line="342" w:lineRule="auto"/>
              <w:ind w:left="113" w:right="108"/>
            </w:pPr>
            <w:r>
              <w:rPr>
                <w:spacing w:val="-2"/>
              </w:rPr>
              <w:t>专家确定方式：从山西省政府采购评审专家库内相关专业的专家名单中随机抽取。</w:t>
            </w:r>
          </w:p>
        </w:tc>
      </w:tr>
    </w:tbl>
    <w:p w14:paraId="691F9F48">
      <w:pPr>
        <w:pStyle w:val="3"/>
      </w:pPr>
    </w:p>
    <w:p w14:paraId="66D715EF">
      <w:pPr>
        <w:sectPr>
          <w:footerReference r:id="rId20" w:type="default"/>
          <w:pgSz w:w="11905" w:h="16839"/>
          <w:pgMar w:top="400" w:right="1471" w:bottom="1221" w:left="1357" w:header="0" w:footer="985" w:gutter="0"/>
          <w:cols w:space="720" w:num="1"/>
        </w:sectPr>
      </w:pPr>
    </w:p>
    <w:p w14:paraId="0B38AC79">
      <w:pPr>
        <w:spacing w:before="64"/>
      </w:pPr>
    </w:p>
    <w:p w14:paraId="3CF0EA3C">
      <w:pPr>
        <w:spacing w:before="64"/>
      </w:pPr>
    </w:p>
    <w:p w14:paraId="14B22619">
      <w:pPr>
        <w:spacing w:before="63"/>
      </w:pPr>
    </w:p>
    <w:tbl>
      <w:tblPr>
        <w:tblStyle w:val="15"/>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482"/>
        <w:gridCol w:w="6668"/>
      </w:tblGrid>
      <w:tr w14:paraId="62F91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70" w:hRule="atLeast"/>
        </w:trPr>
        <w:tc>
          <w:tcPr>
            <w:tcW w:w="921" w:type="dxa"/>
            <w:vAlign w:val="top"/>
          </w:tcPr>
          <w:p w14:paraId="28E0978A">
            <w:pPr>
              <w:spacing w:line="243" w:lineRule="auto"/>
              <w:rPr>
                <w:rFonts w:ascii="Arial"/>
                <w:sz w:val="21"/>
              </w:rPr>
            </w:pPr>
          </w:p>
          <w:p w14:paraId="1659A2E7">
            <w:pPr>
              <w:spacing w:line="243" w:lineRule="auto"/>
              <w:rPr>
                <w:rFonts w:ascii="Arial"/>
                <w:sz w:val="21"/>
              </w:rPr>
            </w:pPr>
          </w:p>
          <w:p w14:paraId="4A7627E6">
            <w:pPr>
              <w:spacing w:line="243" w:lineRule="auto"/>
              <w:rPr>
                <w:rFonts w:ascii="Arial"/>
                <w:sz w:val="21"/>
              </w:rPr>
            </w:pPr>
          </w:p>
          <w:p w14:paraId="0CBA1E1E">
            <w:pPr>
              <w:spacing w:line="243" w:lineRule="auto"/>
              <w:rPr>
                <w:rFonts w:ascii="Arial"/>
                <w:sz w:val="21"/>
              </w:rPr>
            </w:pPr>
          </w:p>
          <w:p w14:paraId="2AD4733D">
            <w:pPr>
              <w:spacing w:line="244" w:lineRule="auto"/>
              <w:rPr>
                <w:rFonts w:ascii="Arial"/>
                <w:sz w:val="21"/>
              </w:rPr>
            </w:pPr>
          </w:p>
          <w:p w14:paraId="7BF7966B">
            <w:pPr>
              <w:spacing w:line="244" w:lineRule="auto"/>
              <w:rPr>
                <w:rFonts w:ascii="Arial"/>
                <w:sz w:val="21"/>
              </w:rPr>
            </w:pPr>
          </w:p>
          <w:p w14:paraId="0A7F9B4B">
            <w:pPr>
              <w:spacing w:line="244" w:lineRule="auto"/>
              <w:rPr>
                <w:rFonts w:ascii="Arial"/>
                <w:sz w:val="21"/>
              </w:rPr>
            </w:pPr>
          </w:p>
          <w:p w14:paraId="6708D4DB">
            <w:pPr>
              <w:spacing w:line="244" w:lineRule="auto"/>
              <w:rPr>
                <w:rFonts w:ascii="Arial"/>
                <w:sz w:val="21"/>
              </w:rPr>
            </w:pPr>
          </w:p>
          <w:p w14:paraId="43BA8859">
            <w:pPr>
              <w:pStyle w:val="16"/>
              <w:spacing w:before="78"/>
              <w:ind w:left="349"/>
              <w:rPr>
                <w:rFonts w:hint="default" w:eastAsia="宋体"/>
                <w:lang w:val="en-US" w:eastAsia="zh-CN"/>
              </w:rPr>
            </w:pPr>
            <w:r>
              <w:rPr>
                <w:rFonts w:hint="eastAsia"/>
                <w:b/>
                <w:bCs/>
                <w:spacing w:val="-8"/>
                <w:lang w:val="en-US" w:eastAsia="zh-CN"/>
              </w:rPr>
              <w:t>19</w:t>
            </w:r>
          </w:p>
        </w:tc>
        <w:tc>
          <w:tcPr>
            <w:tcW w:w="1482" w:type="dxa"/>
            <w:vAlign w:val="top"/>
          </w:tcPr>
          <w:p w14:paraId="07ABCEE6">
            <w:pPr>
              <w:spacing w:line="245" w:lineRule="auto"/>
              <w:rPr>
                <w:rFonts w:ascii="Arial"/>
                <w:sz w:val="21"/>
              </w:rPr>
            </w:pPr>
          </w:p>
          <w:p w14:paraId="0DE99C74">
            <w:pPr>
              <w:spacing w:line="245" w:lineRule="auto"/>
              <w:rPr>
                <w:rFonts w:ascii="Arial"/>
                <w:sz w:val="21"/>
              </w:rPr>
            </w:pPr>
          </w:p>
          <w:p w14:paraId="399BAAF5">
            <w:pPr>
              <w:spacing w:line="245" w:lineRule="auto"/>
              <w:rPr>
                <w:rFonts w:ascii="Arial"/>
                <w:sz w:val="21"/>
              </w:rPr>
            </w:pPr>
          </w:p>
          <w:p w14:paraId="14E1F907">
            <w:pPr>
              <w:spacing w:line="245" w:lineRule="auto"/>
              <w:rPr>
                <w:rFonts w:ascii="Arial"/>
                <w:sz w:val="21"/>
              </w:rPr>
            </w:pPr>
          </w:p>
          <w:p w14:paraId="18D68591">
            <w:pPr>
              <w:spacing w:line="245" w:lineRule="auto"/>
              <w:rPr>
                <w:rFonts w:ascii="Arial"/>
                <w:sz w:val="21"/>
              </w:rPr>
            </w:pPr>
          </w:p>
          <w:p w14:paraId="598C3545">
            <w:pPr>
              <w:spacing w:line="245" w:lineRule="auto"/>
              <w:rPr>
                <w:rFonts w:ascii="Arial"/>
                <w:sz w:val="21"/>
              </w:rPr>
            </w:pPr>
          </w:p>
          <w:p w14:paraId="63155591">
            <w:pPr>
              <w:spacing w:line="245" w:lineRule="auto"/>
              <w:rPr>
                <w:rFonts w:ascii="Arial"/>
                <w:sz w:val="21"/>
              </w:rPr>
            </w:pPr>
          </w:p>
          <w:p w14:paraId="33869867">
            <w:pPr>
              <w:pStyle w:val="16"/>
              <w:spacing w:before="78" w:line="362" w:lineRule="auto"/>
              <w:ind w:left="508" w:right="138" w:hanging="365"/>
            </w:pPr>
            <w:r>
              <w:rPr>
                <w:b/>
                <w:bCs/>
                <w:spacing w:val="-4"/>
              </w:rPr>
              <w:t>本项目所属</w:t>
            </w:r>
            <w:r>
              <w:rPr>
                <w:b/>
                <w:bCs/>
                <w:spacing w:val="-10"/>
              </w:rPr>
              <w:t>行业</w:t>
            </w:r>
          </w:p>
        </w:tc>
        <w:tc>
          <w:tcPr>
            <w:tcW w:w="6668" w:type="dxa"/>
            <w:vAlign w:val="top"/>
          </w:tcPr>
          <w:p w14:paraId="3F52693C">
            <w:pPr>
              <w:pStyle w:val="16"/>
              <w:spacing w:before="142" w:line="219" w:lineRule="auto"/>
              <w:ind w:left="112"/>
            </w:pPr>
            <w:r>
              <w:rPr>
                <w:spacing w:val="-1"/>
              </w:rPr>
              <w:t>根据中小企业划型标准，本项目明细清单属</w:t>
            </w:r>
            <w:r>
              <w:rPr>
                <w:spacing w:val="-1"/>
                <w:u w:val="single" w:color="auto"/>
              </w:rPr>
              <w:t>工业</w:t>
            </w:r>
            <w:r>
              <w:rPr>
                <w:spacing w:val="-1"/>
              </w:rPr>
              <w:t xml:space="preserve"> 。</w:t>
            </w:r>
          </w:p>
          <w:p w14:paraId="667E2734">
            <w:pPr>
              <w:spacing w:line="261" w:lineRule="auto"/>
              <w:rPr>
                <w:rFonts w:ascii="Arial"/>
                <w:sz w:val="21"/>
              </w:rPr>
            </w:pPr>
          </w:p>
          <w:p w14:paraId="0D3F0A61">
            <w:pPr>
              <w:pStyle w:val="16"/>
              <w:tabs>
                <w:tab w:val="left" w:pos="238"/>
                <w:tab w:val="left" w:pos="6554"/>
              </w:tabs>
              <w:spacing w:before="78" w:line="355" w:lineRule="auto"/>
              <w:ind w:left="111" w:right="44" w:hanging="9"/>
              <w:jc w:val="both"/>
            </w:pPr>
            <w:r>
              <w:rPr>
                <w:u w:val="single" w:color="auto"/>
              </w:rPr>
              <w:tab/>
            </w:r>
            <w:r>
              <w:rPr>
                <w:u w:val="single" w:color="auto"/>
              </w:rPr>
              <w:tab/>
            </w:r>
            <w:r>
              <w:rPr>
                <w:spacing w:val="-8"/>
                <w:u w:val="single" w:color="auto"/>
              </w:rPr>
              <w:t>（行业包括：农、林、牧、渔业，工业(包括采矿业，制造业，</w:t>
            </w:r>
            <w:r>
              <w:rPr>
                <w:spacing w:val="3"/>
                <w:u w:val="single" w:color="auto"/>
              </w:rPr>
              <w:t>电力、热力、燃气及水生产和供应业)，建筑业，批发业，零</w:t>
            </w:r>
            <w:r>
              <w:rPr>
                <w:spacing w:val="-2"/>
                <w:u w:val="single" w:color="auto"/>
              </w:rPr>
              <w:t>售业，交通运输业(不含铁路运输业)，仓储业，邮政业，住宿业，餐饮业，信息传输业(包括电信、互联网和相关服务)，软件和信息技术服务业，房地产开发经营，物业管理，租赁和商</w:t>
            </w:r>
            <w:r>
              <w:rPr>
                <w:spacing w:val="3"/>
                <w:u w:val="single" w:color="auto"/>
              </w:rPr>
              <w:t>务服务业，其他未列明行业(包括科学研究和技术服务业，水</w:t>
            </w:r>
            <w:r>
              <w:rPr>
                <w:spacing w:val="-7"/>
                <w:u w:val="single" w:color="auto"/>
              </w:rPr>
              <w:t>利、环境和公共设施管理业，居民服务、修理和其他服务业，</w:t>
            </w:r>
            <w:r>
              <w:rPr>
                <w:u w:val="single" w:color="auto"/>
              </w:rPr>
              <w:tab/>
            </w:r>
            <w:r>
              <w:t xml:space="preserve"> </w:t>
            </w:r>
            <w:r>
              <w:rPr>
                <w:spacing w:val="-1"/>
                <w:u w:val="single" w:color="auto"/>
              </w:rPr>
              <w:t>社会工作，文化、体育和娱乐业等)）</w:t>
            </w:r>
          </w:p>
        </w:tc>
      </w:tr>
      <w:tr w14:paraId="7150D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6" w:hRule="atLeast"/>
        </w:trPr>
        <w:tc>
          <w:tcPr>
            <w:tcW w:w="921" w:type="dxa"/>
            <w:vAlign w:val="top"/>
          </w:tcPr>
          <w:p w14:paraId="1C4227C3">
            <w:pPr>
              <w:spacing w:line="280" w:lineRule="auto"/>
              <w:rPr>
                <w:rFonts w:ascii="Arial"/>
                <w:sz w:val="21"/>
              </w:rPr>
            </w:pPr>
          </w:p>
          <w:p w14:paraId="52AFB527">
            <w:pPr>
              <w:spacing w:line="280" w:lineRule="auto"/>
              <w:rPr>
                <w:rFonts w:ascii="Arial"/>
                <w:sz w:val="21"/>
              </w:rPr>
            </w:pPr>
          </w:p>
          <w:p w14:paraId="597C25C0">
            <w:pPr>
              <w:spacing w:line="280" w:lineRule="auto"/>
              <w:rPr>
                <w:rFonts w:ascii="Arial"/>
                <w:sz w:val="21"/>
              </w:rPr>
            </w:pPr>
          </w:p>
          <w:p w14:paraId="352CD3D8">
            <w:pPr>
              <w:spacing w:line="281" w:lineRule="auto"/>
              <w:rPr>
                <w:rFonts w:ascii="Arial"/>
                <w:sz w:val="21"/>
              </w:rPr>
            </w:pPr>
          </w:p>
          <w:p w14:paraId="5BD5055B">
            <w:pPr>
              <w:pStyle w:val="16"/>
              <w:spacing w:before="78" w:line="242" w:lineRule="auto"/>
              <w:ind w:left="349"/>
              <w:rPr>
                <w:rFonts w:hint="eastAsia" w:eastAsia="宋体"/>
                <w:lang w:eastAsia="zh-CN"/>
              </w:rPr>
            </w:pPr>
            <w:r>
              <w:rPr>
                <w:b/>
                <w:bCs/>
                <w:spacing w:val="-8"/>
              </w:rPr>
              <w:t>2</w:t>
            </w:r>
            <w:r>
              <w:rPr>
                <w:rFonts w:hint="eastAsia"/>
                <w:b/>
                <w:bCs/>
                <w:spacing w:val="-8"/>
                <w:lang w:val="en-US" w:eastAsia="zh-CN"/>
              </w:rPr>
              <w:t>0</w:t>
            </w:r>
          </w:p>
        </w:tc>
        <w:tc>
          <w:tcPr>
            <w:tcW w:w="1482" w:type="dxa"/>
            <w:vAlign w:val="top"/>
          </w:tcPr>
          <w:p w14:paraId="78B5D4EB">
            <w:pPr>
              <w:spacing w:line="280" w:lineRule="auto"/>
              <w:rPr>
                <w:rFonts w:ascii="Arial"/>
                <w:sz w:val="21"/>
              </w:rPr>
            </w:pPr>
          </w:p>
          <w:p w14:paraId="63A6BE7D">
            <w:pPr>
              <w:spacing w:line="280" w:lineRule="auto"/>
              <w:rPr>
                <w:rFonts w:ascii="Arial"/>
                <w:sz w:val="21"/>
              </w:rPr>
            </w:pPr>
          </w:p>
          <w:p w14:paraId="036AEEC3">
            <w:pPr>
              <w:spacing w:line="280" w:lineRule="auto"/>
              <w:rPr>
                <w:rFonts w:ascii="Arial"/>
                <w:sz w:val="21"/>
              </w:rPr>
            </w:pPr>
          </w:p>
          <w:p w14:paraId="1A011C76">
            <w:pPr>
              <w:spacing w:line="281" w:lineRule="auto"/>
              <w:rPr>
                <w:rFonts w:ascii="Arial"/>
                <w:sz w:val="21"/>
              </w:rPr>
            </w:pPr>
          </w:p>
          <w:p w14:paraId="5047FDAD">
            <w:pPr>
              <w:pStyle w:val="16"/>
              <w:spacing w:before="78" w:line="221" w:lineRule="auto"/>
              <w:ind w:left="118"/>
            </w:pPr>
            <w:r>
              <w:rPr>
                <w:b/>
                <w:bCs/>
                <w:spacing w:val="-5"/>
              </w:rPr>
              <w:t>履约保证金</w:t>
            </w:r>
          </w:p>
        </w:tc>
        <w:tc>
          <w:tcPr>
            <w:tcW w:w="6668" w:type="dxa"/>
            <w:vAlign w:val="top"/>
          </w:tcPr>
          <w:p w14:paraId="7022DD25">
            <w:pPr>
              <w:pStyle w:val="16"/>
              <w:spacing w:before="34" w:line="354" w:lineRule="auto"/>
              <w:ind w:left="112" w:right="2"/>
              <w:jc w:val="both"/>
            </w:pPr>
            <w:r>
              <w:rPr>
                <w:spacing w:val="-6"/>
              </w:rPr>
              <w:t>合同签订时，采购人按《中华人民共和国政府采</w:t>
            </w:r>
            <w:r>
              <w:rPr>
                <w:spacing w:val="-7"/>
              </w:rPr>
              <w:t>购法实施条例》</w:t>
            </w:r>
            <w:r>
              <w:rPr>
                <w:spacing w:val="-2"/>
              </w:rPr>
              <w:t>有关规定自行收取项目履约保证金。采购人要求中标或者成交供应商提交履约保证金的，供应商应当以支票、汇票、本票或者金融机构、担保机构出具的保函等非现金形式提交。履约保</w:t>
            </w:r>
            <w:r>
              <w:rPr>
                <w:spacing w:val="-4"/>
              </w:rPr>
              <w:t>证金的数额不得超过政府采购合同金额的</w:t>
            </w:r>
            <w:r>
              <w:rPr>
                <w:spacing w:val="-46"/>
              </w:rPr>
              <w:t xml:space="preserve"> </w:t>
            </w:r>
            <w:r>
              <w:rPr>
                <w:spacing w:val="-4"/>
              </w:rPr>
              <w:t>5%。本项目不收</w:t>
            </w:r>
            <w:r>
              <w:rPr>
                <w:spacing w:val="-5"/>
              </w:rPr>
              <w:t>取履</w:t>
            </w:r>
            <w:r>
              <w:rPr>
                <w:spacing w:val="-2"/>
              </w:rPr>
              <w:t>约保证金。</w:t>
            </w:r>
          </w:p>
        </w:tc>
      </w:tr>
      <w:tr w14:paraId="224CB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43" w:hRule="atLeast"/>
        </w:trPr>
        <w:tc>
          <w:tcPr>
            <w:tcW w:w="921" w:type="dxa"/>
            <w:vAlign w:val="top"/>
          </w:tcPr>
          <w:p w14:paraId="02CD371F">
            <w:pPr>
              <w:spacing w:line="246" w:lineRule="auto"/>
              <w:rPr>
                <w:rFonts w:ascii="Arial"/>
                <w:sz w:val="21"/>
              </w:rPr>
            </w:pPr>
          </w:p>
          <w:p w14:paraId="2B222ECD">
            <w:pPr>
              <w:pStyle w:val="16"/>
              <w:spacing w:before="78"/>
              <w:ind w:left="349"/>
              <w:rPr>
                <w:rFonts w:hint="eastAsia" w:eastAsia="宋体"/>
                <w:lang w:eastAsia="zh-CN"/>
              </w:rPr>
            </w:pPr>
            <w:r>
              <w:rPr>
                <w:b/>
                <w:bCs/>
                <w:spacing w:val="-8"/>
              </w:rPr>
              <w:t>2</w:t>
            </w:r>
            <w:r>
              <w:rPr>
                <w:rFonts w:hint="eastAsia"/>
                <w:b/>
                <w:bCs/>
                <w:spacing w:val="-8"/>
                <w:lang w:val="en-US" w:eastAsia="zh-CN"/>
              </w:rPr>
              <w:t>1</w:t>
            </w:r>
          </w:p>
        </w:tc>
        <w:tc>
          <w:tcPr>
            <w:tcW w:w="1482" w:type="dxa"/>
            <w:vAlign w:val="top"/>
          </w:tcPr>
          <w:p w14:paraId="247F7B97">
            <w:pPr>
              <w:pStyle w:val="16"/>
              <w:spacing w:before="89" w:line="361" w:lineRule="auto"/>
              <w:ind w:left="143" w:right="138" w:firstLine="122"/>
            </w:pPr>
            <w:r>
              <w:rPr>
                <w:b/>
                <w:bCs/>
                <w:spacing w:val="-6"/>
              </w:rPr>
              <w:t>是否允许</w:t>
            </w:r>
            <w:r>
              <w:rPr>
                <w:b/>
                <w:bCs/>
                <w:spacing w:val="-4"/>
              </w:rPr>
              <w:t>联合体投标</w:t>
            </w:r>
          </w:p>
        </w:tc>
        <w:tc>
          <w:tcPr>
            <w:tcW w:w="6668" w:type="dxa"/>
            <w:vAlign w:val="top"/>
          </w:tcPr>
          <w:p w14:paraId="47A48F6B">
            <w:pPr>
              <w:spacing w:line="245" w:lineRule="auto"/>
              <w:rPr>
                <w:rFonts w:ascii="Arial"/>
                <w:sz w:val="21"/>
              </w:rPr>
            </w:pPr>
          </w:p>
          <w:p w14:paraId="15312576">
            <w:pPr>
              <w:pStyle w:val="16"/>
              <w:spacing w:before="78" w:line="221" w:lineRule="auto"/>
              <w:ind w:left="120"/>
            </w:pPr>
            <w:r>
              <w:t>否</w:t>
            </w:r>
          </w:p>
        </w:tc>
      </w:tr>
      <w:tr w14:paraId="543AC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8" w:hRule="atLeast"/>
        </w:trPr>
        <w:tc>
          <w:tcPr>
            <w:tcW w:w="921" w:type="dxa"/>
            <w:vAlign w:val="top"/>
          </w:tcPr>
          <w:p w14:paraId="7578918B">
            <w:pPr>
              <w:pStyle w:val="16"/>
              <w:spacing w:before="273" w:line="242" w:lineRule="auto"/>
              <w:ind w:left="349"/>
              <w:rPr>
                <w:rFonts w:hint="eastAsia" w:eastAsia="宋体"/>
                <w:lang w:eastAsia="zh-CN"/>
              </w:rPr>
            </w:pPr>
            <w:r>
              <w:rPr>
                <w:b/>
                <w:bCs/>
                <w:spacing w:val="-8"/>
              </w:rPr>
              <w:t>2</w:t>
            </w:r>
            <w:r>
              <w:rPr>
                <w:rFonts w:hint="eastAsia"/>
                <w:b/>
                <w:bCs/>
                <w:spacing w:val="-8"/>
                <w:lang w:val="en-US" w:eastAsia="zh-CN"/>
              </w:rPr>
              <w:t>2</w:t>
            </w:r>
          </w:p>
        </w:tc>
        <w:tc>
          <w:tcPr>
            <w:tcW w:w="1482" w:type="dxa"/>
            <w:vAlign w:val="top"/>
          </w:tcPr>
          <w:p w14:paraId="64E745DA">
            <w:pPr>
              <w:pStyle w:val="16"/>
              <w:spacing w:before="41" w:line="341" w:lineRule="auto"/>
              <w:ind w:left="507" w:right="261" w:hanging="241"/>
            </w:pPr>
            <w:r>
              <w:rPr>
                <w:b/>
                <w:bCs/>
                <w:spacing w:val="-6"/>
              </w:rPr>
              <w:t>是否允许</w:t>
            </w:r>
            <w:r>
              <w:rPr>
                <w:b/>
                <w:bCs/>
                <w:spacing w:val="-9"/>
              </w:rPr>
              <w:t>分包</w:t>
            </w:r>
          </w:p>
        </w:tc>
        <w:tc>
          <w:tcPr>
            <w:tcW w:w="6668" w:type="dxa"/>
            <w:vAlign w:val="top"/>
          </w:tcPr>
          <w:p w14:paraId="4ACDC0D0">
            <w:pPr>
              <w:pStyle w:val="16"/>
              <w:spacing w:before="273" w:line="221" w:lineRule="auto"/>
              <w:ind w:left="120"/>
            </w:pPr>
            <w:r>
              <w:t>否</w:t>
            </w:r>
          </w:p>
        </w:tc>
      </w:tr>
      <w:tr w14:paraId="2E026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17" w:hRule="atLeast"/>
        </w:trPr>
        <w:tc>
          <w:tcPr>
            <w:tcW w:w="921" w:type="dxa"/>
            <w:vAlign w:val="top"/>
          </w:tcPr>
          <w:p w14:paraId="405670A5">
            <w:pPr>
              <w:spacing w:line="244" w:lineRule="auto"/>
              <w:rPr>
                <w:rFonts w:ascii="Arial"/>
                <w:sz w:val="21"/>
              </w:rPr>
            </w:pPr>
          </w:p>
          <w:p w14:paraId="52C647B8">
            <w:pPr>
              <w:spacing w:line="244" w:lineRule="auto"/>
              <w:rPr>
                <w:rFonts w:ascii="Arial"/>
                <w:sz w:val="21"/>
              </w:rPr>
            </w:pPr>
          </w:p>
          <w:p w14:paraId="32EA6F36">
            <w:pPr>
              <w:spacing w:line="244" w:lineRule="auto"/>
              <w:rPr>
                <w:rFonts w:ascii="Arial"/>
                <w:sz w:val="21"/>
              </w:rPr>
            </w:pPr>
          </w:p>
          <w:p w14:paraId="6905C326">
            <w:pPr>
              <w:spacing w:line="244" w:lineRule="auto"/>
              <w:rPr>
                <w:rFonts w:ascii="Arial"/>
                <w:sz w:val="21"/>
              </w:rPr>
            </w:pPr>
          </w:p>
          <w:p w14:paraId="448DC80D">
            <w:pPr>
              <w:spacing w:line="244" w:lineRule="auto"/>
              <w:rPr>
                <w:rFonts w:ascii="Arial"/>
                <w:sz w:val="21"/>
              </w:rPr>
            </w:pPr>
          </w:p>
          <w:p w14:paraId="49F4A76B">
            <w:pPr>
              <w:pStyle w:val="16"/>
              <w:spacing w:before="78"/>
              <w:ind w:left="349"/>
              <w:rPr>
                <w:rFonts w:hint="eastAsia" w:eastAsia="宋体"/>
                <w:lang w:eastAsia="zh-CN"/>
              </w:rPr>
            </w:pPr>
            <w:r>
              <w:rPr>
                <w:b/>
                <w:bCs/>
                <w:spacing w:val="-8"/>
              </w:rPr>
              <w:t>2</w:t>
            </w:r>
            <w:r>
              <w:rPr>
                <w:rFonts w:hint="eastAsia"/>
                <w:b/>
                <w:bCs/>
                <w:spacing w:val="-8"/>
                <w:lang w:val="en-US" w:eastAsia="zh-CN"/>
              </w:rPr>
              <w:t>3</w:t>
            </w:r>
          </w:p>
        </w:tc>
        <w:tc>
          <w:tcPr>
            <w:tcW w:w="1482" w:type="dxa"/>
            <w:vAlign w:val="top"/>
          </w:tcPr>
          <w:p w14:paraId="2A148D0F">
            <w:pPr>
              <w:spacing w:line="247" w:lineRule="auto"/>
              <w:rPr>
                <w:rFonts w:ascii="Arial"/>
                <w:sz w:val="21"/>
              </w:rPr>
            </w:pPr>
          </w:p>
          <w:p w14:paraId="563FB456">
            <w:pPr>
              <w:spacing w:line="247" w:lineRule="auto"/>
              <w:rPr>
                <w:rFonts w:ascii="Arial"/>
                <w:sz w:val="21"/>
              </w:rPr>
            </w:pPr>
          </w:p>
          <w:p w14:paraId="7A2A2A17">
            <w:pPr>
              <w:spacing w:line="247" w:lineRule="auto"/>
              <w:rPr>
                <w:rFonts w:ascii="Arial"/>
                <w:sz w:val="21"/>
              </w:rPr>
            </w:pPr>
          </w:p>
          <w:p w14:paraId="4A71F3B7">
            <w:pPr>
              <w:spacing w:line="248" w:lineRule="auto"/>
              <w:rPr>
                <w:rFonts w:ascii="Arial"/>
                <w:sz w:val="21"/>
              </w:rPr>
            </w:pPr>
          </w:p>
          <w:p w14:paraId="374902B6">
            <w:pPr>
              <w:pStyle w:val="16"/>
              <w:spacing w:before="78" w:line="362" w:lineRule="auto"/>
              <w:ind w:left="265" w:right="261"/>
            </w:pPr>
            <w:r>
              <w:rPr>
                <w:b/>
                <w:bCs/>
                <w:spacing w:val="-5"/>
              </w:rPr>
              <w:t>异常低价投标审查</w:t>
            </w:r>
          </w:p>
        </w:tc>
        <w:tc>
          <w:tcPr>
            <w:tcW w:w="6668" w:type="dxa"/>
            <w:vAlign w:val="top"/>
          </w:tcPr>
          <w:p w14:paraId="2751A543">
            <w:pPr>
              <w:pStyle w:val="16"/>
              <w:spacing w:before="241" w:line="308" w:lineRule="auto"/>
              <w:ind w:left="119" w:right="108" w:hanging="5"/>
            </w:pPr>
            <w:r>
              <w:rPr>
                <w:spacing w:val="-1"/>
              </w:rPr>
              <w:t>依据《关于推动解决政府采购异常低价问题的通知》（财库</w:t>
            </w:r>
            <w:r>
              <w:rPr>
                <w:spacing w:val="-2"/>
              </w:rPr>
              <w:t>〔2026〕2 号）要求，评标委员会评审中发现投标人报价出现</w:t>
            </w:r>
            <w:r>
              <w:rPr>
                <w:spacing w:val="-1"/>
              </w:rPr>
              <w:t>下列情形之一的，启动异常低价投标审查程序：</w:t>
            </w:r>
          </w:p>
          <w:p w14:paraId="3D188A0E">
            <w:pPr>
              <w:pStyle w:val="16"/>
              <w:spacing w:before="157" w:line="310" w:lineRule="auto"/>
              <w:ind w:left="131" w:right="379" w:hanging="20"/>
            </w:pPr>
            <w:r>
              <w:rPr>
                <w:spacing w:val="-1"/>
              </w:rPr>
              <w:t>①投标报价低于全部通过符合性审查投标人报价平均值</w:t>
            </w:r>
            <w:r>
              <w:rPr>
                <w:spacing w:val="-43"/>
              </w:rPr>
              <w:t xml:space="preserve"> </w:t>
            </w:r>
            <w:r>
              <w:rPr>
                <w:spacing w:val="-1"/>
              </w:rPr>
              <w:t>50%</w:t>
            </w:r>
            <w:r>
              <w:rPr>
                <w:spacing w:val="-15"/>
              </w:rPr>
              <w:t>的；</w:t>
            </w:r>
          </w:p>
          <w:p w14:paraId="28F1CDFD">
            <w:pPr>
              <w:pStyle w:val="16"/>
              <w:spacing w:before="155" w:line="218" w:lineRule="auto"/>
              <w:ind w:left="111"/>
            </w:pPr>
            <w:r>
              <w:rPr>
                <w:spacing w:val="-1"/>
              </w:rPr>
              <w:t>②投标 报价低于通过符合性审查次低报价投标人报价</w:t>
            </w:r>
            <w:r>
              <w:rPr>
                <w:spacing w:val="-40"/>
              </w:rPr>
              <w:t xml:space="preserve"> </w:t>
            </w:r>
            <w:r>
              <w:rPr>
                <w:spacing w:val="-1"/>
              </w:rPr>
              <w:t>50%的；</w:t>
            </w:r>
          </w:p>
        </w:tc>
      </w:tr>
    </w:tbl>
    <w:p w14:paraId="424168B6">
      <w:pPr>
        <w:pStyle w:val="3"/>
        <w:spacing w:line="110" w:lineRule="exact"/>
        <w:rPr>
          <w:sz w:val="9"/>
        </w:rPr>
      </w:pPr>
    </w:p>
    <w:p w14:paraId="603BBCA3">
      <w:pPr>
        <w:spacing w:line="110" w:lineRule="exact"/>
        <w:rPr>
          <w:sz w:val="9"/>
          <w:szCs w:val="9"/>
        </w:rPr>
        <w:sectPr>
          <w:footerReference r:id="rId21" w:type="default"/>
          <w:pgSz w:w="11905" w:h="16839"/>
          <w:pgMar w:top="400" w:right="1471" w:bottom="1221" w:left="1357" w:header="0" w:footer="985" w:gutter="0"/>
          <w:cols w:space="720" w:num="1"/>
        </w:sectPr>
      </w:pPr>
    </w:p>
    <w:p w14:paraId="5EEAED42">
      <w:pPr>
        <w:spacing w:before="64"/>
      </w:pPr>
    </w:p>
    <w:p w14:paraId="1698A0A7">
      <w:pPr>
        <w:spacing w:before="64"/>
      </w:pPr>
    </w:p>
    <w:p w14:paraId="2993489A">
      <w:pPr>
        <w:spacing w:before="63"/>
      </w:pPr>
    </w:p>
    <w:tbl>
      <w:tblPr>
        <w:tblStyle w:val="15"/>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482"/>
        <w:gridCol w:w="6668"/>
      </w:tblGrid>
      <w:tr w14:paraId="75679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009" w:hRule="atLeast"/>
        </w:trPr>
        <w:tc>
          <w:tcPr>
            <w:tcW w:w="921" w:type="dxa"/>
            <w:vAlign w:val="top"/>
          </w:tcPr>
          <w:p w14:paraId="3BF8D426">
            <w:pPr>
              <w:rPr>
                <w:rFonts w:ascii="Arial"/>
                <w:sz w:val="21"/>
              </w:rPr>
            </w:pPr>
          </w:p>
        </w:tc>
        <w:tc>
          <w:tcPr>
            <w:tcW w:w="1482" w:type="dxa"/>
            <w:vAlign w:val="top"/>
          </w:tcPr>
          <w:p w14:paraId="75346366">
            <w:pPr>
              <w:rPr>
                <w:rFonts w:ascii="Arial"/>
                <w:sz w:val="21"/>
              </w:rPr>
            </w:pPr>
          </w:p>
        </w:tc>
        <w:tc>
          <w:tcPr>
            <w:tcW w:w="6668" w:type="dxa"/>
            <w:vAlign w:val="top"/>
          </w:tcPr>
          <w:p w14:paraId="008300A7">
            <w:pPr>
              <w:pStyle w:val="16"/>
              <w:spacing w:before="121" w:line="308" w:lineRule="auto"/>
              <w:ind w:left="158" w:right="139" w:hanging="47"/>
            </w:pPr>
            <w:r>
              <w:rPr>
                <w:spacing w:val="-1"/>
              </w:rPr>
              <w:t>③投标报价低于项目最高限价</w:t>
            </w:r>
            <w:r>
              <w:rPr>
                <w:spacing w:val="-41"/>
              </w:rPr>
              <w:t xml:space="preserve"> </w:t>
            </w:r>
            <w:r>
              <w:rPr>
                <w:spacing w:val="-1"/>
              </w:rPr>
              <w:t>45%的（未设最高限价的，以项</w:t>
            </w:r>
            <w:r>
              <w:rPr>
                <w:spacing w:val="-8"/>
              </w:rPr>
              <w:t>目预算金额为准</w:t>
            </w:r>
            <w:r>
              <w:t>）；</w:t>
            </w:r>
          </w:p>
          <w:p w14:paraId="13891642">
            <w:pPr>
              <w:pStyle w:val="16"/>
              <w:spacing w:before="159" w:line="308" w:lineRule="auto"/>
              <w:ind w:left="113" w:right="108" w:hanging="2"/>
            </w:pPr>
            <w:r>
              <w:rPr>
                <w:spacing w:val="-2"/>
              </w:rPr>
              <w:t>④评标委员会基于专业判断，认为报价明显过低可能影响服务</w:t>
            </w:r>
            <w:r>
              <w:rPr>
                <w:spacing w:val="-1"/>
              </w:rPr>
              <w:t>质量或不能诚信履约的其他情形。</w:t>
            </w:r>
          </w:p>
          <w:p w14:paraId="6B04B4EB">
            <w:pPr>
              <w:pStyle w:val="16"/>
              <w:spacing w:before="159" w:line="308" w:lineRule="auto"/>
              <w:ind w:left="114" w:right="44" w:hanging="3"/>
            </w:pPr>
            <w:r>
              <w:rPr>
                <w:spacing w:val="-8"/>
              </w:rPr>
              <w:t>采购人结合项目实际，可将前述</w:t>
            </w:r>
            <w:r>
              <w:rPr>
                <w:spacing w:val="-42"/>
              </w:rPr>
              <w:t xml:space="preserve"> </w:t>
            </w:r>
            <w:r>
              <w:rPr>
                <w:spacing w:val="-8"/>
              </w:rPr>
              <w:t>1-3</w:t>
            </w:r>
            <w:r>
              <w:rPr>
                <w:spacing w:val="-61"/>
              </w:rPr>
              <w:t xml:space="preserve"> </w:t>
            </w:r>
            <w:r>
              <w:rPr>
                <w:spacing w:val="-8"/>
              </w:rPr>
              <w:t>项审查启动数值标准提高，</w:t>
            </w:r>
            <w:r>
              <w:rPr>
                <w:spacing w:val="-3"/>
              </w:rPr>
              <w:t>最高不超过</w:t>
            </w:r>
            <w:r>
              <w:rPr>
                <w:spacing w:val="-47"/>
              </w:rPr>
              <w:t xml:space="preserve"> </w:t>
            </w:r>
            <w:r>
              <w:rPr>
                <w:spacing w:val="-3"/>
              </w:rPr>
              <w:t>65%。</w:t>
            </w:r>
          </w:p>
          <w:p w14:paraId="1DEE0867">
            <w:pPr>
              <w:pStyle w:val="16"/>
              <w:spacing w:before="157" w:line="308" w:lineRule="auto"/>
              <w:ind w:left="111" w:right="108"/>
              <w:jc w:val="both"/>
            </w:pPr>
            <w:r>
              <w:rPr>
                <w:spacing w:val="-2"/>
              </w:rPr>
              <w:t>评审委员会启动异常低价投标（响应）审查后，属于前述第</w:t>
            </w:r>
            <w:r>
              <w:rPr>
                <w:spacing w:val="-16"/>
              </w:rPr>
              <w:t xml:space="preserve"> </w:t>
            </w:r>
            <w:r>
              <w:rPr>
                <w:spacing w:val="-2"/>
              </w:rPr>
              <w:t>1项至第</w:t>
            </w:r>
            <w:r>
              <w:rPr>
                <w:spacing w:val="-52"/>
              </w:rPr>
              <w:t xml:space="preserve"> </w:t>
            </w:r>
            <w:r>
              <w:rPr>
                <w:spacing w:val="-2"/>
              </w:rPr>
              <w:t>4</w:t>
            </w:r>
            <w:r>
              <w:rPr>
                <w:spacing w:val="-47"/>
              </w:rPr>
              <w:t xml:space="preserve"> </w:t>
            </w:r>
            <w:r>
              <w:rPr>
                <w:spacing w:val="-2"/>
              </w:rPr>
              <w:t>项情形的，应当要求相关供应商在评</w:t>
            </w:r>
            <w:r>
              <w:rPr>
                <w:spacing w:val="-3"/>
              </w:rPr>
              <w:t>审现场合理的时</w:t>
            </w:r>
            <w:r>
              <w:rPr>
                <w:spacing w:val="-1"/>
              </w:rPr>
              <w:t>间内对投标（响应）价格作出解释， 提供项目具体成本测算</w:t>
            </w:r>
            <w:r>
              <w:rPr>
                <w:spacing w:val="-2"/>
              </w:rPr>
              <w:t>等与报价合理性相关的书面说明及必要的证明材料，包括但不限于原材料成本、人工成本、制造费用等，给予相关供应商的</w:t>
            </w:r>
            <w:r>
              <w:rPr>
                <w:spacing w:val="-3"/>
              </w:rPr>
              <w:t>合理时间一般不少于</w:t>
            </w:r>
            <w:r>
              <w:rPr>
                <w:spacing w:val="-29"/>
              </w:rPr>
              <w:t xml:space="preserve"> </w:t>
            </w:r>
            <w:r>
              <w:rPr>
                <w:spacing w:val="-3"/>
              </w:rPr>
              <w:t>30</w:t>
            </w:r>
            <w:r>
              <w:rPr>
                <w:spacing w:val="-48"/>
              </w:rPr>
              <w:t xml:space="preserve"> </w:t>
            </w:r>
            <w:r>
              <w:rPr>
                <w:spacing w:val="-3"/>
              </w:rPr>
              <w:t>分钟。其中，属于第</w:t>
            </w:r>
            <w:r>
              <w:rPr>
                <w:spacing w:val="-46"/>
              </w:rPr>
              <w:t xml:space="preserve"> </w:t>
            </w:r>
            <w:r>
              <w:rPr>
                <w:spacing w:val="-3"/>
              </w:rPr>
              <w:t>3</w:t>
            </w:r>
            <w:r>
              <w:rPr>
                <w:spacing w:val="-47"/>
              </w:rPr>
              <w:t xml:space="preserve"> </w:t>
            </w:r>
            <w:r>
              <w:rPr>
                <w:spacing w:val="-3"/>
              </w:rPr>
              <w:t>项情形，供应</w:t>
            </w:r>
            <w:r>
              <w:rPr>
                <w:spacing w:val="-2"/>
              </w:rPr>
              <w:t>商已随投标（响应）文件一并提交相关书面说明及必要的证明</w:t>
            </w:r>
            <w:r>
              <w:rPr>
                <w:spacing w:val="-1"/>
              </w:rPr>
              <w:t>材料的，在评审现场可不再重复提交。</w:t>
            </w:r>
          </w:p>
          <w:p w14:paraId="0151EDD9">
            <w:pPr>
              <w:pStyle w:val="16"/>
              <w:spacing w:before="158" w:line="308" w:lineRule="auto"/>
              <w:ind w:left="111" w:right="108"/>
              <w:jc w:val="both"/>
            </w:pPr>
            <w:r>
              <w:rPr>
                <w:spacing w:val="-2"/>
              </w:rPr>
              <w:t>评审委员会依据专业经验，参考同类项目中标（成交）价格、</w:t>
            </w:r>
            <w:r>
              <w:rPr>
                <w:spacing w:val="-1"/>
              </w:rPr>
              <w:t>类似产品市场价 格水平、行业人工费用标准、国家有关部门</w:t>
            </w:r>
            <w:r>
              <w:rPr>
                <w:spacing w:val="-2"/>
              </w:rPr>
              <w:t>指导行业协会发布的行业平均成本等情况，对报价合理性进行</w:t>
            </w:r>
            <w:r>
              <w:rPr>
                <w:spacing w:val="-6"/>
              </w:rPr>
              <w:t>判断。投标（响应）供应商不能提供书面说明、证明材料， 或</w:t>
            </w:r>
            <w:r>
              <w:rPr>
                <w:spacing w:val="-2"/>
              </w:rPr>
              <w:t>者提供的书面说明、证明材料不能证明其报价合理性的，评审</w:t>
            </w:r>
            <w:r>
              <w:rPr>
                <w:spacing w:val="-1"/>
              </w:rPr>
              <w:t>委员会应当将其作为无效投标（响应）处理。</w:t>
            </w:r>
          </w:p>
          <w:p w14:paraId="4F8F19CD">
            <w:pPr>
              <w:pStyle w:val="16"/>
              <w:spacing w:before="155" w:line="277" w:lineRule="auto"/>
              <w:ind w:left="112" w:right="27" w:firstLine="2"/>
              <w:jc w:val="both"/>
            </w:pPr>
            <w:r>
              <w:rPr>
                <w:spacing w:val="-2"/>
              </w:rPr>
              <w:t>异常低价投标（响应）审查的启动原因、审查意见和审查结果应当在评审报告中记录，并随供应商提供的相关书面说明及证</w:t>
            </w:r>
            <w:r>
              <w:rPr>
                <w:spacing w:val="-7"/>
              </w:rPr>
              <w:t>明材料，以及评审委员会有关互联网浏览、查询历史一并归</w:t>
            </w:r>
            <w:r>
              <w:rPr>
                <w:spacing w:val="-8"/>
              </w:rPr>
              <w:t>档。</w:t>
            </w:r>
          </w:p>
        </w:tc>
      </w:tr>
    </w:tbl>
    <w:p w14:paraId="18E5DD49">
      <w:pPr>
        <w:spacing w:before="37" w:line="219" w:lineRule="auto"/>
        <w:ind w:left="68"/>
        <w:rPr>
          <w:rFonts w:ascii="宋体" w:hAnsi="宋体" w:eastAsia="宋体" w:cs="宋体"/>
          <w:sz w:val="24"/>
          <w:szCs w:val="24"/>
        </w:rPr>
      </w:pPr>
      <w:r>
        <w:rPr>
          <w:rFonts w:ascii="宋体" w:hAnsi="宋体" w:eastAsia="宋体" w:cs="宋体"/>
          <w:spacing w:val="-1"/>
          <w:sz w:val="24"/>
          <w:szCs w:val="24"/>
        </w:rPr>
        <w:t>注：本表内容与供应商须知内容不一致的，以本表内容为准。</w:t>
      </w:r>
    </w:p>
    <w:p w14:paraId="43F63F1B">
      <w:pPr>
        <w:spacing w:line="219" w:lineRule="auto"/>
        <w:rPr>
          <w:rFonts w:ascii="宋体" w:hAnsi="宋体" w:eastAsia="宋体" w:cs="宋体"/>
          <w:sz w:val="24"/>
          <w:szCs w:val="24"/>
        </w:rPr>
      </w:pPr>
    </w:p>
    <w:p w14:paraId="3DCA3785">
      <w:pPr>
        <w:spacing w:line="219" w:lineRule="auto"/>
        <w:rPr>
          <w:rFonts w:ascii="宋体" w:hAnsi="宋体" w:eastAsia="宋体" w:cs="宋体"/>
          <w:sz w:val="24"/>
          <w:szCs w:val="24"/>
        </w:rPr>
      </w:pPr>
    </w:p>
    <w:p w14:paraId="7674D3C9">
      <w:pPr>
        <w:spacing w:line="219" w:lineRule="auto"/>
        <w:rPr>
          <w:rFonts w:ascii="宋体" w:hAnsi="宋体" w:eastAsia="宋体" w:cs="宋体"/>
          <w:sz w:val="24"/>
          <w:szCs w:val="24"/>
        </w:rPr>
      </w:pPr>
    </w:p>
    <w:p w14:paraId="1D809DC9">
      <w:pPr>
        <w:spacing w:line="360" w:lineRule="auto"/>
        <w:jc w:val="center"/>
        <w:rPr>
          <w:rFonts w:ascii="宋体" w:hAnsi="宋体" w:cs="宋体"/>
          <w:b/>
          <w:sz w:val="28"/>
        </w:rPr>
      </w:pPr>
      <w:r>
        <w:rPr>
          <w:rFonts w:hint="eastAsia" w:ascii="宋体" w:hAnsi="宋体" w:cs="宋体"/>
          <w:b/>
          <w:sz w:val="28"/>
        </w:rPr>
        <w:t>电子响应须知附表</w:t>
      </w:r>
    </w:p>
    <w:tbl>
      <w:tblPr>
        <w:tblStyle w:val="11"/>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318"/>
        <w:gridCol w:w="7246"/>
      </w:tblGrid>
      <w:tr w14:paraId="4B48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763" w:type="dxa"/>
            <w:noWrap w:val="0"/>
            <w:vAlign w:val="center"/>
          </w:tcPr>
          <w:p w14:paraId="5EAFCCF8">
            <w:pPr>
              <w:spacing w:line="420" w:lineRule="exact"/>
              <w:ind w:left="-105" w:leftChars="-50" w:right="-105" w:rightChars="-50"/>
              <w:jc w:val="center"/>
              <w:rPr>
                <w:color w:val="000000"/>
                <w:sz w:val="24"/>
              </w:rPr>
            </w:pPr>
            <w:r>
              <w:rPr>
                <w:color w:val="000000"/>
                <w:sz w:val="24"/>
              </w:rPr>
              <w:t>序号</w:t>
            </w:r>
          </w:p>
        </w:tc>
        <w:tc>
          <w:tcPr>
            <w:tcW w:w="1277" w:type="dxa"/>
            <w:noWrap w:val="0"/>
            <w:vAlign w:val="center"/>
          </w:tcPr>
          <w:p w14:paraId="7C7FCFA3">
            <w:pPr>
              <w:spacing w:line="420" w:lineRule="exact"/>
              <w:ind w:left="-105" w:leftChars="-50" w:right="-105" w:rightChars="-50"/>
              <w:jc w:val="center"/>
              <w:rPr>
                <w:color w:val="000000"/>
                <w:sz w:val="24"/>
              </w:rPr>
            </w:pPr>
            <w:r>
              <w:rPr>
                <w:color w:val="000000"/>
                <w:sz w:val="24"/>
              </w:rPr>
              <w:t>条款名称</w:t>
            </w:r>
          </w:p>
        </w:tc>
        <w:tc>
          <w:tcPr>
            <w:tcW w:w="7021" w:type="dxa"/>
            <w:noWrap w:val="0"/>
            <w:vAlign w:val="center"/>
          </w:tcPr>
          <w:p w14:paraId="4B333D42">
            <w:pPr>
              <w:spacing w:line="420" w:lineRule="exact"/>
              <w:ind w:left="-105" w:leftChars="-50" w:right="-105" w:rightChars="-50"/>
              <w:jc w:val="center"/>
              <w:rPr>
                <w:color w:val="000000"/>
                <w:sz w:val="24"/>
              </w:rPr>
            </w:pPr>
            <w:r>
              <w:rPr>
                <w:color w:val="000000"/>
                <w:sz w:val="24"/>
              </w:rPr>
              <w:t>编列内容</w:t>
            </w:r>
          </w:p>
        </w:tc>
      </w:tr>
      <w:tr w14:paraId="1C12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0" w:hRule="atLeast"/>
          <w:tblHeader/>
        </w:trPr>
        <w:tc>
          <w:tcPr>
            <w:tcW w:w="763" w:type="dxa"/>
            <w:noWrap w:val="0"/>
            <w:vAlign w:val="center"/>
          </w:tcPr>
          <w:p w14:paraId="5503A087">
            <w:pPr>
              <w:spacing w:line="360" w:lineRule="auto"/>
              <w:jc w:val="center"/>
              <w:rPr>
                <w:color w:val="000000"/>
                <w:sz w:val="24"/>
              </w:rPr>
            </w:pPr>
            <w:r>
              <w:rPr>
                <w:color w:val="000000"/>
                <w:sz w:val="24"/>
              </w:rPr>
              <w:t>1</w:t>
            </w:r>
          </w:p>
        </w:tc>
        <w:tc>
          <w:tcPr>
            <w:tcW w:w="1277" w:type="dxa"/>
            <w:noWrap w:val="0"/>
            <w:vAlign w:val="center"/>
          </w:tcPr>
          <w:p w14:paraId="656B967B">
            <w:pPr>
              <w:spacing w:line="360" w:lineRule="auto"/>
              <w:jc w:val="center"/>
              <w:rPr>
                <w:color w:val="000000"/>
                <w:sz w:val="24"/>
              </w:rPr>
            </w:pPr>
            <w:r>
              <w:rPr>
                <w:color w:val="000000"/>
                <w:sz w:val="24"/>
              </w:rPr>
              <w:t>响应文件编制</w:t>
            </w:r>
          </w:p>
        </w:tc>
        <w:tc>
          <w:tcPr>
            <w:tcW w:w="7021" w:type="dxa"/>
            <w:noWrap w:val="0"/>
            <w:vAlign w:val="center"/>
          </w:tcPr>
          <w:p w14:paraId="4223A155">
            <w:pPr>
              <w:spacing w:line="440" w:lineRule="exact"/>
              <w:jc w:val="left"/>
              <w:rPr>
                <w:color w:val="000000"/>
                <w:sz w:val="24"/>
              </w:rPr>
            </w:pPr>
            <w:r>
              <w:rPr>
                <w:color w:val="000000"/>
                <w:sz w:val="24"/>
              </w:rPr>
              <w:t>1.1在线投标响应（电子投标）说明：</w:t>
            </w:r>
          </w:p>
          <w:p w14:paraId="0C9E51CF">
            <w:pPr>
              <w:spacing w:line="440" w:lineRule="exact"/>
              <w:jc w:val="left"/>
              <w:rPr>
                <w:color w:val="000000"/>
                <w:sz w:val="24"/>
              </w:rPr>
            </w:pPr>
            <w:r>
              <w:rPr>
                <w:color w:val="000000"/>
                <w:sz w:val="24"/>
              </w:rPr>
              <w:t>1）本项目采用电子化交易；电子化交易流程操作指南：“ 山西省政府采购网&gt;办事指南&gt;下载专区 ”获取；</w:t>
            </w:r>
          </w:p>
          <w:p w14:paraId="43E29F9E">
            <w:pPr>
              <w:spacing w:line="440" w:lineRule="exact"/>
              <w:jc w:val="left"/>
              <w:rPr>
                <w:color w:val="000000"/>
                <w:sz w:val="24"/>
              </w:rPr>
            </w:pPr>
            <w:r>
              <w:rPr>
                <w:color w:val="000000"/>
                <w:sz w:val="24"/>
              </w:rPr>
              <w:t>2）供应商应在提交响应文件前完成 CA 数字证书办理。（办理事项详见“ 山西省政府采购网&gt;办事指南&gt;下载专区 ”）；</w:t>
            </w:r>
          </w:p>
          <w:p w14:paraId="47D5CD60">
            <w:pPr>
              <w:spacing w:line="440" w:lineRule="exact"/>
              <w:jc w:val="left"/>
              <w:rPr>
                <w:color w:val="000000"/>
                <w:sz w:val="24"/>
              </w:rPr>
            </w:pPr>
            <w:r>
              <w:rPr>
                <w:color w:val="000000"/>
                <w:sz w:val="24"/>
              </w:rPr>
              <w:t>3）供应商应安装“山西省政府采购电子平台电子投标客户端 ”，请供应商自行前往“山西省政府采购网&gt;办事指南&gt;下载专区 ”）获取并安装；</w:t>
            </w:r>
          </w:p>
          <w:p w14:paraId="48FF040F">
            <w:pPr>
              <w:spacing w:line="440" w:lineRule="exact"/>
              <w:jc w:val="left"/>
              <w:rPr>
                <w:color w:val="000000"/>
                <w:sz w:val="24"/>
              </w:rPr>
            </w:pPr>
            <w:r>
              <w:rPr>
                <w:rFonts w:hint="eastAsia" w:eastAsia="宋体"/>
                <w:color w:val="000000"/>
                <w:sz w:val="24"/>
                <w:lang w:val="en-US" w:eastAsia="zh-CN"/>
              </w:rPr>
              <w:t>1.2</w:t>
            </w:r>
            <w:r>
              <w:rPr>
                <w:color w:val="000000"/>
                <w:sz w:val="24"/>
              </w:rPr>
              <w:t>供应商应使用政采云系统的响应文件编制工具，按照操作手册编制电子响应文件，并使用数字证书（CA）按照</w:t>
            </w:r>
            <w:r>
              <w:rPr>
                <w:rFonts w:hint="eastAsia"/>
                <w:color w:val="000000"/>
                <w:sz w:val="24"/>
              </w:rPr>
              <w:t>谈判</w:t>
            </w:r>
            <w:r>
              <w:rPr>
                <w:color w:val="000000"/>
                <w:sz w:val="24"/>
              </w:rPr>
              <w:t>文件规定签字、签章。同时使用数字证书（CA）对响应文件进行加密。</w:t>
            </w:r>
          </w:p>
          <w:p w14:paraId="4938FA04">
            <w:pPr>
              <w:spacing w:line="440" w:lineRule="exact"/>
              <w:jc w:val="left"/>
              <w:rPr>
                <w:color w:val="000000"/>
                <w:sz w:val="24"/>
              </w:rPr>
            </w:pPr>
            <w:r>
              <w:rPr>
                <w:color w:val="000000"/>
                <w:sz w:val="24"/>
              </w:rPr>
              <w:t>1.</w:t>
            </w:r>
            <w:r>
              <w:rPr>
                <w:rFonts w:hint="eastAsia" w:eastAsia="宋体"/>
                <w:color w:val="000000"/>
                <w:sz w:val="24"/>
                <w:lang w:val="en-US" w:eastAsia="zh-CN"/>
              </w:rPr>
              <w:t>3</w:t>
            </w:r>
            <w:r>
              <w:rPr>
                <w:color w:val="000000"/>
                <w:sz w:val="24"/>
              </w:rPr>
              <w:t>在上传电子响应文件时，需对应系统中每个模块要求，形成独立的PDF格式文件，按照指定对应模块，逐条完成上传，保存后提交。</w:t>
            </w:r>
          </w:p>
          <w:p w14:paraId="426760B4">
            <w:pPr>
              <w:spacing w:line="440" w:lineRule="exact"/>
              <w:jc w:val="left"/>
              <w:rPr>
                <w:color w:val="000000"/>
                <w:sz w:val="24"/>
              </w:rPr>
            </w:pPr>
            <w:r>
              <w:rPr>
                <w:color w:val="000000"/>
                <w:sz w:val="24"/>
              </w:rPr>
              <w:t>1.</w:t>
            </w:r>
            <w:r>
              <w:rPr>
                <w:rFonts w:hint="eastAsia" w:eastAsia="宋体"/>
                <w:color w:val="000000"/>
                <w:sz w:val="24"/>
                <w:lang w:val="en-US" w:eastAsia="zh-CN"/>
              </w:rPr>
              <w:t>4</w:t>
            </w:r>
            <w:r>
              <w:rPr>
                <w:color w:val="000000"/>
                <w:sz w:val="24"/>
              </w:rPr>
              <w:t>电子响应文件所附各类证件、证书、证明，均随响应文件统一编排页码进行上传。</w:t>
            </w:r>
          </w:p>
          <w:p w14:paraId="2349298D">
            <w:pPr>
              <w:spacing w:line="440" w:lineRule="exact"/>
              <w:jc w:val="left"/>
              <w:rPr>
                <w:rFonts w:hint="default" w:eastAsia="宋体"/>
                <w:color w:val="000000"/>
                <w:sz w:val="24"/>
                <w:lang w:val="en-US" w:eastAsia="zh-CN"/>
              </w:rPr>
            </w:pPr>
            <w:r>
              <w:rPr>
                <w:rFonts w:hint="eastAsia" w:eastAsia="宋体"/>
                <w:color w:val="000000"/>
                <w:sz w:val="24"/>
                <w:lang w:val="en-US" w:eastAsia="zh-CN"/>
              </w:rPr>
              <w:t>1.5为确保开标顺利进行，各供应商自行配备相关网络设备，在开标时使用CA 数字证书进行签到、解密、澄清等活动。</w:t>
            </w:r>
            <w:r>
              <w:rPr>
                <w:color w:val="000000"/>
                <w:sz w:val="24"/>
              </w:rPr>
              <w:t>如有疑问，可致电技术支持热线：95763。</w:t>
            </w:r>
          </w:p>
        </w:tc>
      </w:tr>
      <w:tr w14:paraId="04C0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763" w:type="dxa"/>
            <w:noWrap w:val="0"/>
            <w:vAlign w:val="center"/>
          </w:tcPr>
          <w:p w14:paraId="4884E75A">
            <w:pPr>
              <w:spacing w:line="360" w:lineRule="auto"/>
              <w:jc w:val="center"/>
              <w:rPr>
                <w:color w:val="000000"/>
                <w:sz w:val="24"/>
              </w:rPr>
            </w:pPr>
            <w:r>
              <w:rPr>
                <w:color w:val="000000"/>
                <w:sz w:val="24"/>
              </w:rPr>
              <w:t>2</w:t>
            </w:r>
          </w:p>
        </w:tc>
        <w:tc>
          <w:tcPr>
            <w:tcW w:w="1277" w:type="dxa"/>
            <w:noWrap w:val="0"/>
            <w:vAlign w:val="center"/>
          </w:tcPr>
          <w:p w14:paraId="0421A72E">
            <w:pPr>
              <w:spacing w:line="360" w:lineRule="auto"/>
              <w:jc w:val="center"/>
              <w:rPr>
                <w:color w:val="000000"/>
                <w:sz w:val="24"/>
              </w:rPr>
            </w:pPr>
            <w:r>
              <w:rPr>
                <w:color w:val="000000"/>
                <w:sz w:val="24"/>
              </w:rPr>
              <w:t>电子响应文件解密</w:t>
            </w:r>
          </w:p>
        </w:tc>
        <w:tc>
          <w:tcPr>
            <w:tcW w:w="7021" w:type="dxa"/>
            <w:noWrap w:val="0"/>
            <w:vAlign w:val="center"/>
          </w:tcPr>
          <w:p w14:paraId="76DA30F8">
            <w:pPr>
              <w:spacing w:line="440" w:lineRule="exact"/>
              <w:jc w:val="left"/>
              <w:rPr>
                <w:color w:val="000000"/>
                <w:sz w:val="24"/>
              </w:rPr>
            </w:pPr>
            <w:r>
              <w:rPr>
                <w:color w:val="000000"/>
                <w:sz w:val="24"/>
              </w:rPr>
              <w:t>2.1在</w:t>
            </w:r>
            <w:r>
              <w:rPr>
                <w:rFonts w:hint="eastAsia"/>
                <w:color w:val="000000"/>
                <w:sz w:val="24"/>
              </w:rPr>
              <w:t>谈判</w:t>
            </w:r>
            <w:r>
              <w:rPr>
                <w:color w:val="000000"/>
                <w:sz w:val="24"/>
              </w:rPr>
              <w:t>文件规定的响应文件开启时间后，采购代理机构会在政采云系统发出解密指令，供应商在收到解密指令后，须使用加密响应文件时所使用的数字证书（CA）对已递交（上传）的电子响应文件进行解密（可远程解密）。</w:t>
            </w:r>
          </w:p>
          <w:p w14:paraId="6D2AB449">
            <w:pPr>
              <w:spacing w:line="440" w:lineRule="exact"/>
              <w:jc w:val="left"/>
              <w:rPr>
                <w:color w:val="000000"/>
                <w:sz w:val="24"/>
              </w:rPr>
            </w:pPr>
            <w:r>
              <w:rPr>
                <w:color w:val="000000"/>
                <w:sz w:val="24"/>
              </w:rPr>
              <w:t>2.2电子响应文件解密时间：</w:t>
            </w:r>
            <w:r>
              <w:rPr>
                <w:color w:val="000000"/>
                <w:sz w:val="24"/>
                <w:u w:val="single"/>
              </w:rPr>
              <w:t xml:space="preserve"> </w:t>
            </w:r>
            <w:r>
              <w:rPr>
                <w:rFonts w:hint="eastAsia"/>
                <w:color w:val="000000"/>
                <w:sz w:val="24"/>
                <w:u w:val="single"/>
              </w:rPr>
              <w:t>30</w:t>
            </w:r>
            <w:r>
              <w:rPr>
                <w:color w:val="000000"/>
                <w:sz w:val="24"/>
                <w:u w:val="single"/>
              </w:rPr>
              <w:t xml:space="preserve"> </w:t>
            </w:r>
            <w:r>
              <w:rPr>
                <w:color w:val="000000"/>
                <w:sz w:val="24"/>
              </w:rPr>
              <w:t>分钟</w:t>
            </w:r>
          </w:p>
          <w:p w14:paraId="5D6E5251">
            <w:pPr>
              <w:spacing w:line="440" w:lineRule="exact"/>
              <w:jc w:val="left"/>
              <w:rPr>
                <w:color w:val="000000"/>
                <w:sz w:val="24"/>
              </w:rPr>
            </w:pPr>
            <w:r>
              <w:rPr>
                <w:color w:val="000000"/>
                <w:sz w:val="24"/>
              </w:rPr>
              <w:t>2.3电子响应文件解密流程：使用用户名密码或电子CA登录政采云系统→项目采购→开标评标→找到对应项目→解密→输入CA密码→开始下载→解密完成。</w:t>
            </w:r>
          </w:p>
          <w:p w14:paraId="6FFDD104">
            <w:pPr>
              <w:spacing w:line="440" w:lineRule="exact"/>
              <w:jc w:val="left"/>
              <w:rPr>
                <w:color w:val="000000"/>
                <w:sz w:val="24"/>
              </w:rPr>
            </w:pPr>
            <w:r>
              <w:rPr>
                <w:color w:val="000000"/>
                <w:sz w:val="24"/>
              </w:rPr>
              <w:t>2.4因供应商原因造成响应文件未解密的，视为撤销其响应文件，包括以下情形：</w:t>
            </w:r>
          </w:p>
          <w:p w14:paraId="719F3046">
            <w:pPr>
              <w:spacing w:line="440" w:lineRule="exact"/>
              <w:jc w:val="left"/>
              <w:rPr>
                <w:color w:val="000000"/>
                <w:sz w:val="24"/>
              </w:rPr>
            </w:pPr>
            <w:r>
              <w:rPr>
                <w:color w:val="000000"/>
                <w:sz w:val="24"/>
              </w:rPr>
              <w:t>（1)供应商未在规定时间内解密响应文件的；</w:t>
            </w:r>
          </w:p>
          <w:p w14:paraId="1D161E5C">
            <w:pPr>
              <w:spacing w:line="440" w:lineRule="exact"/>
              <w:jc w:val="left"/>
              <w:rPr>
                <w:color w:val="000000"/>
                <w:sz w:val="24"/>
              </w:rPr>
            </w:pPr>
            <w:r>
              <w:rPr>
                <w:color w:val="000000"/>
                <w:sz w:val="24"/>
              </w:rPr>
              <w:t>（2)供应商使用非本次</w:t>
            </w:r>
            <w:r>
              <w:rPr>
                <w:rFonts w:hint="eastAsia"/>
                <w:color w:val="000000"/>
                <w:sz w:val="24"/>
              </w:rPr>
              <w:t>谈判</w:t>
            </w:r>
            <w:r>
              <w:rPr>
                <w:color w:val="000000"/>
                <w:sz w:val="24"/>
              </w:rPr>
              <w:t>加密用CA数字证书解密的；</w:t>
            </w:r>
          </w:p>
          <w:p w14:paraId="6EBC8997">
            <w:pPr>
              <w:spacing w:line="440" w:lineRule="exact"/>
              <w:jc w:val="left"/>
              <w:rPr>
                <w:color w:val="000000"/>
                <w:sz w:val="24"/>
              </w:rPr>
            </w:pPr>
            <w:r>
              <w:rPr>
                <w:color w:val="000000"/>
                <w:sz w:val="24"/>
              </w:rPr>
              <w:t>（3)供应商使用的CA数字证书属于注销或无效或损坏的。</w:t>
            </w:r>
          </w:p>
        </w:tc>
      </w:tr>
      <w:tr w14:paraId="631D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763" w:type="dxa"/>
            <w:noWrap w:val="0"/>
            <w:vAlign w:val="center"/>
          </w:tcPr>
          <w:p w14:paraId="559A7564">
            <w:pPr>
              <w:spacing w:line="44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3</w:t>
            </w:r>
          </w:p>
        </w:tc>
        <w:tc>
          <w:tcPr>
            <w:tcW w:w="1277" w:type="dxa"/>
            <w:noWrap w:val="0"/>
            <w:vAlign w:val="center"/>
          </w:tcPr>
          <w:p w14:paraId="57DFA18D">
            <w:pPr>
              <w:spacing w:line="44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其他</w:t>
            </w:r>
          </w:p>
        </w:tc>
        <w:tc>
          <w:tcPr>
            <w:tcW w:w="7021" w:type="dxa"/>
            <w:noWrap w:val="0"/>
            <w:vAlign w:val="center"/>
          </w:tcPr>
          <w:p w14:paraId="625AA419">
            <w:pPr>
              <w:spacing w:line="44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3.1本项目采购活动的全过程，均采用电子形式进行，不再接收纸质文件。在评审过程中，当政采云系统出现异常情形时，经请示财政部门同意后，采购代理机构可采用其他方式进行评审活动。</w:t>
            </w:r>
          </w:p>
          <w:p w14:paraId="3B2C9C78">
            <w:pPr>
              <w:spacing w:line="44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3.2待系统恢复后，采购代理机构须把线下开启、评审结果数据录入政采云系统。</w:t>
            </w:r>
          </w:p>
        </w:tc>
      </w:tr>
      <w:tr w14:paraId="045F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763" w:type="dxa"/>
            <w:noWrap w:val="0"/>
            <w:vAlign w:val="center"/>
          </w:tcPr>
          <w:p w14:paraId="3EA50699">
            <w:pPr>
              <w:spacing w:line="440" w:lineRule="exact"/>
              <w:jc w:val="center"/>
              <w:rPr>
                <w:rFonts w:hint="eastAsia" w:ascii="Times New Roman" w:hAnsi="Times New Roman" w:eastAsia="宋体" w:cs="Times New Roman"/>
                <w:color w:val="000000"/>
                <w:sz w:val="24"/>
                <w:lang w:val="en-US" w:eastAsia="zh-CN"/>
              </w:rPr>
            </w:pPr>
            <w:bookmarkStart w:id="11" w:name="_Toc7246"/>
            <w:bookmarkStart w:id="12" w:name="_Toc17061"/>
            <w:r>
              <w:rPr>
                <w:rFonts w:hint="eastAsia" w:ascii="Times New Roman" w:hAnsi="Times New Roman" w:eastAsia="宋体" w:cs="Times New Roman"/>
                <w:color w:val="000000"/>
                <w:sz w:val="24"/>
                <w:lang w:val="en-US" w:eastAsia="zh-CN"/>
              </w:rPr>
              <w:t>4</w:t>
            </w:r>
          </w:p>
        </w:tc>
        <w:tc>
          <w:tcPr>
            <w:tcW w:w="1277" w:type="dxa"/>
            <w:noWrap w:val="0"/>
            <w:vAlign w:val="center"/>
          </w:tcPr>
          <w:p w14:paraId="05A0C19C">
            <w:pPr>
              <w:spacing w:line="440" w:lineRule="exact"/>
              <w:jc w:val="center"/>
              <w:rPr>
                <w:rFonts w:hint="default" w:ascii="Times New Roman" w:hAnsi="Times New Roman" w:eastAsia="宋体" w:cs="Times New Roman"/>
                <w:color w:val="000000"/>
                <w:sz w:val="24"/>
                <w:lang w:val="en-US"/>
              </w:rPr>
            </w:pPr>
            <w:r>
              <w:rPr>
                <w:rFonts w:hint="eastAsia" w:ascii="Times New Roman" w:hAnsi="Times New Roman" w:eastAsia="宋体" w:cs="Times New Roman"/>
                <w:color w:val="000000"/>
                <w:sz w:val="24"/>
                <w:lang w:val="en-US" w:eastAsia="zh-CN"/>
              </w:rPr>
              <w:t>电子化项目视为串通情形的情况</w:t>
            </w:r>
          </w:p>
        </w:tc>
        <w:tc>
          <w:tcPr>
            <w:tcW w:w="7021" w:type="dxa"/>
            <w:noWrap w:val="0"/>
            <w:vAlign w:val="center"/>
          </w:tcPr>
          <w:p w14:paraId="2BA9E9B1">
            <w:pPr>
              <w:spacing w:line="440" w:lineRule="exact"/>
              <w:jc w:val="left"/>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4.1电子化非招标项目视为串通情形的认定：</w:t>
            </w:r>
          </w:p>
          <w:p w14:paraId="57934941">
            <w:pPr>
              <w:spacing w:line="440" w:lineRule="exact"/>
              <w:jc w:val="left"/>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不同供应商的谈判保证金转出账户的银行账户名称相同的，属于《政府采购货物和服务招标投标管理办法》 (财政部令第87号)第三十七条第(六)项“不同供应商的谈判保证金从同一单位或者个人的账户转出”的情形。</w:t>
            </w:r>
          </w:p>
          <w:p w14:paraId="4B6C5056">
            <w:pPr>
              <w:spacing w:line="440" w:lineRule="exact"/>
              <w:jc w:val="left"/>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系统记录的参加同一项目的不同供应商编制电子响应文件使用的计算机或上传电子响应文件使用的计算机网卡MAC地址、IP地址一致的，属于《政府采购货物和服务招标投标管理办法》 (财政部令第87号)第三十七条第(一)项“不同供应商的响应文件由同一单位或者个人编制”的情形。供应商上传的电子响应文件若出现使用本项目其他供应商的数字证书加密的或加盖本项目的其他供应商的电子印章的，属于《政府采购货物和服务招标投标管理办法》 (财政部令第87号)第三十七条第(五)项“不同供应商的响应文件相互混装”的情形。</w:t>
            </w:r>
          </w:p>
          <w:p w14:paraId="281B0939">
            <w:pPr>
              <w:spacing w:line="440" w:lineRule="exact"/>
              <w:jc w:val="left"/>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4.2电子化项目视为串通情形的处理：</w:t>
            </w:r>
          </w:p>
          <w:p w14:paraId="673954C6">
            <w:pPr>
              <w:spacing w:line="440" w:lineRule="exact"/>
              <w:jc w:val="left"/>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采购人、采购代理机构应当将上述情形在采购文件中予以明确。在开标过程中，发现投标供应商有上述情形的，采购人、采购代理机构应当根据采购文件认定串通行为，认定其投标(响应)无效，没收其保证金，并书面报告本级财政部门;在评审过程中发现投标供应商有上述情形的，资格审查小组或评标委员会(谈判小组、磋商小组、询价小组)应当根据采购文件认定串通行为，认定其投标(响应)无效，没收其保证金，评审报告应详细记录相关情况，由采购代理机构(集中采购机构)书面报告本级财政部门。各级财政部门收到书面报告的，应当组织开展调查，并依法追究法律责任。</w:t>
            </w:r>
          </w:p>
          <w:p w14:paraId="2B7ADCDF">
            <w:pPr>
              <w:spacing w:line="440" w:lineRule="exact"/>
              <w:jc w:val="left"/>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供应商未缴纳保证金或未上传电子投标(响应)文件(包括投标截止时间前撤回响应文件)或未按采购文件的要求于规定时间内解密采购文件的，不认定为串通投标。</w:t>
            </w:r>
          </w:p>
        </w:tc>
      </w:tr>
    </w:tbl>
    <w:p w14:paraId="6F368DE4">
      <w:pPr>
        <w:spacing w:line="440" w:lineRule="exact"/>
        <w:jc w:val="left"/>
        <w:rPr>
          <w:rFonts w:ascii="宋体" w:hAnsi="宋体" w:cs="宋体"/>
          <w:b/>
          <w:bCs/>
          <w:snapToGrid w:val="0"/>
          <w:color w:val="000000"/>
          <w:kern w:val="0"/>
          <w:sz w:val="32"/>
          <w:szCs w:val="32"/>
        </w:rPr>
      </w:pPr>
      <w:r>
        <w:rPr>
          <w:rFonts w:ascii="Times New Roman" w:hAnsi="Times New Roman" w:eastAsia="宋体" w:cs="Times New Roman"/>
          <w:color w:val="000000"/>
          <w:sz w:val="24"/>
        </w:rPr>
        <w:t>注：本表内容与</w:t>
      </w:r>
      <w:r>
        <w:rPr>
          <w:rFonts w:hint="eastAsia" w:ascii="Times New Roman" w:hAnsi="Times New Roman" w:eastAsia="宋体" w:cs="Times New Roman"/>
          <w:color w:val="000000"/>
          <w:sz w:val="24"/>
        </w:rPr>
        <w:t>供应商</w:t>
      </w:r>
      <w:r>
        <w:rPr>
          <w:rFonts w:ascii="Times New Roman" w:hAnsi="Times New Roman" w:eastAsia="宋体" w:cs="Times New Roman"/>
          <w:color w:val="000000"/>
          <w:sz w:val="24"/>
        </w:rPr>
        <w:t>须知内容不一致的，以本表内容为准。</w:t>
      </w:r>
      <w:bookmarkEnd w:id="11"/>
      <w:bookmarkEnd w:id="12"/>
      <w:r>
        <w:rPr>
          <w:rFonts w:hint="eastAsia" w:ascii="Times New Roman" w:hAnsi="Times New Roman" w:eastAsia="宋体" w:cs="Times New Roman"/>
          <w:color w:val="000000"/>
          <w:sz w:val="24"/>
        </w:rPr>
        <w:t>解密流程与本表不一致的，以政采云解密流程为准。</w:t>
      </w:r>
    </w:p>
    <w:p w14:paraId="6176602F">
      <w:pPr>
        <w:spacing w:line="219" w:lineRule="auto"/>
        <w:rPr>
          <w:rFonts w:ascii="宋体" w:hAnsi="宋体" w:eastAsia="宋体" w:cs="宋体"/>
          <w:sz w:val="24"/>
          <w:szCs w:val="24"/>
        </w:rPr>
        <w:sectPr>
          <w:footerReference r:id="rId22" w:type="default"/>
          <w:pgSz w:w="11905" w:h="16839"/>
          <w:pgMar w:top="400" w:right="1471" w:bottom="1221" w:left="1357" w:header="0" w:footer="985" w:gutter="0"/>
          <w:cols w:space="720" w:num="1"/>
        </w:sectPr>
      </w:pPr>
    </w:p>
    <w:p w14:paraId="61339EF4">
      <w:pPr>
        <w:pStyle w:val="3"/>
        <w:spacing w:line="247" w:lineRule="auto"/>
      </w:pPr>
    </w:p>
    <w:p w14:paraId="301875FC">
      <w:pPr>
        <w:pStyle w:val="3"/>
        <w:spacing w:line="247" w:lineRule="auto"/>
      </w:pPr>
    </w:p>
    <w:p w14:paraId="6AEEA2CB">
      <w:pPr>
        <w:pStyle w:val="3"/>
        <w:spacing w:line="247" w:lineRule="auto"/>
      </w:pPr>
    </w:p>
    <w:p w14:paraId="7D397A26">
      <w:pPr>
        <w:pStyle w:val="3"/>
        <w:spacing w:line="247" w:lineRule="auto"/>
      </w:pPr>
    </w:p>
    <w:p w14:paraId="2DA3441C">
      <w:pPr>
        <w:pStyle w:val="3"/>
        <w:spacing w:line="247" w:lineRule="auto"/>
      </w:pPr>
    </w:p>
    <w:p w14:paraId="073ECFF9">
      <w:pPr>
        <w:pStyle w:val="3"/>
        <w:spacing w:line="247" w:lineRule="auto"/>
      </w:pPr>
    </w:p>
    <w:p w14:paraId="02652C74">
      <w:pPr>
        <w:pStyle w:val="3"/>
        <w:spacing w:line="247" w:lineRule="auto"/>
      </w:pPr>
    </w:p>
    <w:p w14:paraId="59DCFC85">
      <w:pPr>
        <w:pStyle w:val="3"/>
        <w:spacing w:line="247" w:lineRule="auto"/>
      </w:pPr>
    </w:p>
    <w:p w14:paraId="6DC22127">
      <w:pPr>
        <w:pStyle w:val="3"/>
        <w:spacing w:line="247" w:lineRule="auto"/>
      </w:pPr>
    </w:p>
    <w:p w14:paraId="5E963CB9">
      <w:pPr>
        <w:pStyle w:val="3"/>
        <w:spacing w:line="247" w:lineRule="auto"/>
      </w:pPr>
    </w:p>
    <w:p w14:paraId="1D97483B">
      <w:pPr>
        <w:pStyle w:val="3"/>
        <w:spacing w:line="247" w:lineRule="auto"/>
      </w:pPr>
    </w:p>
    <w:p w14:paraId="159914AA">
      <w:pPr>
        <w:pStyle w:val="3"/>
        <w:spacing w:line="247" w:lineRule="auto"/>
      </w:pPr>
    </w:p>
    <w:p w14:paraId="763A2DF3">
      <w:pPr>
        <w:pStyle w:val="3"/>
        <w:spacing w:line="247" w:lineRule="auto"/>
      </w:pPr>
    </w:p>
    <w:p w14:paraId="3CD61483">
      <w:pPr>
        <w:pStyle w:val="3"/>
        <w:spacing w:line="247" w:lineRule="auto"/>
      </w:pPr>
    </w:p>
    <w:p w14:paraId="0DA37D7C">
      <w:pPr>
        <w:pStyle w:val="3"/>
        <w:spacing w:line="247" w:lineRule="auto"/>
      </w:pPr>
    </w:p>
    <w:p w14:paraId="4EEEF0BF">
      <w:pPr>
        <w:pStyle w:val="3"/>
        <w:spacing w:line="247" w:lineRule="auto"/>
      </w:pPr>
    </w:p>
    <w:p w14:paraId="28F58C96">
      <w:pPr>
        <w:pStyle w:val="3"/>
        <w:spacing w:line="247" w:lineRule="auto"/>
      </w:pPr>
    </w:p>
    <w:p w14:paraId="4A0A455E">
      <w:pPr>
        <w:pStyle w:val="3"/>
        <w:spacing w:line="247" w:lineRule="auto"/>
      </w:pPr>
    </w:p>
    <w:p w14:paraId="2CACE7B4">
      <w:pPr>
        <w:pStyle w:val="3"/>
        <w:spacing w:line="247" w:lineRule="auto"/>
      </w:pPr>
    </w:p>
    <w:p w14:paraId="5A2AF585">
      <w:pPr>
        <w:pStyle w:val="3"/>
        <w:spacing w:line="247" w:lineRule="auto"/>
      </w:pPr>
    </w:p>
    <w:p w14:paraId="0BD28F89">
      <w:pPr>
        <w:pStyle w:val="3"/>
        <w:spacing w:line="247" w:lineRule="auto"/>
      </w:pPr>
    </w:p>
    <w:p w14:paraId="367FFEFF">
      <w:pPr>
        <w:pStyle w:val="3"/>
        <w:spacing w:line="248" w:lineRule="auto"/>
      </w:pPr>
    </w:p>
    <w:p w14:paraId="305CC93D">
      <w:pPr>
        <w:pStyle w:val="3"/>
        <w:spacing w:line="248" w:lineRule="auto"/>
      </w:pPr>
    </w:p>
    <w:p w14:paraId="3C97CE54">
      <w:pPr>
        <w:pStyle w:val="3"/>
        <w:spacing w:line="248" w:lineRule="auto"/>
      </w:pPr>
    </w:p>
    <w:p w14:paraId="72961FE7">
      <w:pPr>
        <w:pStyle w:val="3"/>
        <w:spacing w:line="248" w:lineRule="auto"/>
      </w:pPr>
    </w:p>
    <w:p w14:paraId="233D052A">
      <w:pPr>
        <w:pStyle w:val="3"/>
        <w:spacing w:line="248" w:lineRule="auto"/>
      </w:pPr>
    </w:p>
    <w:p w14:paraId="779190BB">
      <w:pPr>
        <w:spacing w:before="140" w:line="223" w:lineRule="auto"/>
        <w:ind w:left="1975"/>
        <w:outlineLvl w:val="0"/>
        <w:rPr>
          <w:rFonts w:ascii="宋体" w:hAnsi="宋体" w:eastAsia="宋体" w:cs="宋体"/>
          <w:sz w:val="43"/>
          <w:szCs w:val="43"/>
        </w:rPr>
      </w:pPr>
      <w:bookmarkStart w:id="13" w:name="_Toc913028531"/>
      <w:r>
        <w:rPr>
          <w:rFonts w:ascii="宋体" w:hAnsi="宋体" w:eastAsia="宋体" w:cs="宋体"/>
          <w:b/>
          <w:bCs/>
          <w:spacing w:val="5"/>
          <w:sz w:val="43"/>
          <w:szCs w:val="43"/>
        </w:rPr>
        <w:t>第三部分</w:t>
      </w:r>
      <w:r>
        <w:rPr>
          <w:rFonts w:ascii="宋体" w:hAnsi="宋体" w:eastAsia="宋体" w:cs="宋体"/>
          <w:spacing w:val="5"/>
          <w:sz w:val="43"/>
          <w:szCs w:val="43"/>
        </w:rPr>
        <w:t xml:space="preserve">  </w:t>
      </w:r>
      <w:r>
        <w:rPr>
          <w:rFonts w:ascii="宋体" w:hAnsi="宋体" w:eastAsia="宋体" w:cs="宋体"/>
          <w:b/>
          <w:bCs/>
          <w:spacing w:val="5"/>
          <w:sz w:val="43"/>
          <w:szCs w:val="43"/>
        </w:rPr>
        <w:t>供应商须知</w:t>
      </w:r>
      <w:bookmarkEnd w:id="13"/>
    </w:p>
    <w:p w14:paraId="69B931E2">
      <w:pPr>
        <w:spacing w:line="223" w:lineRule="auto"/>
        <w:rPr>
          <w:rFonts w:ascii="宋体" w:hAnsi="宋体" w:eastAsia="宋体" w:cs="宋体"/>
          <w:sz w:val="43"/>
          <w:szCs w:val="43"/>
        </w:rPr>
        <w:sectPr>
          <w:footerReference r:id="rId23" w:type="default"/>
          <w:pgSz w:w="11905" w:h="16839"/>
          <w:pgMar w:top="400" w:right="1785" w:bottom="1221" w:left="1785" w:header="0" w:footer="985" w:gutter="0"/>
          <w:cols w:space="720" w:num="1"/>
        </w:sectPr>
      </w:pPr>
    </w:p>
    <w:p w14:paraId="5151D938">
      <w:pPr>
        <w:pStyle w:val="3"/>
        <w:spacing w:line="289" w:lineRule="auto"/>
      </w:pPr>
    </w:p>
    <w:p w14:paraId="14C4F8EC">
      <w:pPr>
        <w:pStyle w:val="3"/>
        <w:spacing w:line="289" w:lineRule="auto"/>
      </w:pPr>
    </w:p>
    <w:p w14:paraId="0C767066">
      <w:pPr>
        <w:pStyle w:val="3"/>
        <w:spacing w:line="290" w:lineRule="auto"/>
      </w:pPr>
    </w:p>
    <w:p w14:paraId="654DB463">
      <w:pPr>
        <w:spacing w:before="78" w:line="221" w:lineRule="auto"/>
        <w:ind w:left="483"/>
        <w:rPr>
          <w:rFonts w:ascii="宋体" w:hAnsi="宋体" w:eastAsia="宋体" w:cs="宋体"/>
          <w:sz w:val="24"/>
          <w:szCs w:val="24"/>
        </w:rPr>
      </w:pPr>
      <w:r>
        <w:rPr>
          <w:rFonts w:ascii="宋体" w:hAnsi="宋体" w:eastAsia="宋体" w:cs="宋体"/>
          <w:b/>
          <w:bCs/>
          <w:spacing w:val="-9"/>
          <w:sz w:val="24"/>
          <w:szCs w:val="24"/>
        </w:rPr>
        <w:t>一、</w:t>
      </w:r>
      <w:r>
        <w:rPr>
          <w:rFonts w:ascii="宋体" w:hAnsi="宋体" w:eastAsia="宋体" w:cs="宋体"/>
          <w:spacing w:val="-67"/>
          <w:sz w:val="24"/>
          <w:szCs w:val="24"/>
        </w:rPr>
        <w:t xml:space="preserve"> </w:t>
      </w:r>
      <w:r>
        <w:rPr>
          <w:rFonts w:ascii="宋体" w:hAnsi="宋体" w:eastAsia="宋体" w:cs="宋体"/>
          <w:b/>
          <w:bCs/>
          <w:spacing w:val="-9"/>
          <w:sz w:val="24"/>
          <w:szCs w:val="24"/>
        </w:rPr>
        <w:t>总则</w:t>
      </w:r>
    </w:p>
    <w:p w14:paraId="5A1C9C97">
      <w:pPr>
        <w:spacing w:before="178" w:line="221" w:lineRule="auto"/>
        <w:ind w:left="497"/>
        <w:rPr>
          <w:rFonts w:ascii="宋体" w:hAnsi="宋体" w:eastAsia="宋体" w:cs="宋体"/>
          <w:sz w:val="24"/>
          <w:szCs w:val="24"/>
        </w:rPr>
      </w:pPr>
      <w:r>
        <w:rPr>
          <w:rFonts w:ascii="宋体" w:hAnsi="宋体" w:eastAsia="宋体" w:cs="宋体"/>
          <w:b/>
          <w:bCs/>
          <w:spacing w:val="-8"/>
          <w:sz w:val="24"/>
          <w:szCs w:val="24"/>
        </w:rPr>
        <w:t>1.</w:t>
      </w:r>
      <w:r>
        <w:rPr>
          <w:rFonts w:ascii="宋体" w:hAnsi="宋体" w:eastAsia="宋体" w:cs="宋体"/>
          <w:spacing w:val="9"/>
          <w:sz w:val="24"/>
          <w:szCs w:val="24"/>
        </w:rPr>
        <w:t xml:space="preserve"> </w:t>
      </w:r>
      <w:r>
        <w:rPr>
          <w:rFonts w:ascii="宋体" w:hAnsi="宋体" w:eastAsia="宋体" w:cs="宋体"/>
          <w:b/>
          <w:bCs/>
          <w:spacing w:val="-8"/>
          <w:sz w:val="24"/>
          <w:szCs w:val="24"/>
        </w:rPr>
        <w:t>适用范围</w:t>
      </w:r>
    </w:p>
    <w:p w14:paraId="3ECC4046">
      <w:pPr>
        <w:spacing w:before="180" w:line="359" w:lineRule="auto"/>
        <w:ind w:right="80" w:firstLine="481"/>
        <w:jc w:val="both"/>
        <w:rPr>
          <w:rFonts w:ascii="宋体" w:hAnsi="宋体" w:eastAsia="宋体" w:cs="宋体"/>
          <w:sz w:val="24"/>
          <w:szCs w:val="24"/>
        </w:rPr>
      </w:pPr>
      <w:r>
        <w:rPr>
          <w:rFonts w:ascii="宋体" w:hAnsi="宋体" w:eastAsia="宋体" w:cs="宋体"/>
          <w:spacing w:val="-2"/>
          <w:sz w:val="24"/>
          <w:szCs w:val="24"/>
        </w:rPr>
        <w:t>竞争性谈判是指谈判小组与符合资格条件的供应商就采购项目事宜进行谈判，供应商按照谈判文件的要求提交响应文件和最后报价，根据质量和服务均能满足谈判文件实</w:t>
      </w:r>
      <w:r>
        <w:rPr>
          <w:rFonts w:ascii="宋体" w:hAnsi="宋体" w:eastAsia="宋体" w:cs="宋体"/>
          <w:spacing w:val="-1"/>
          <w:sz w:val="24"/>
          <w:szCs w:val="24"/>
        </w:rPr>
        <w:t>质性响应要求且最终报价最低的原则确定成交供应商的采购方式。</w:t>
      </w:r>
    </w:p>
    <w:p w14:paraId="582873EE">
      <w:pPr>
        <w:spacing w:before="1" w:line="220" w:lineRule="auto"/>
        <w:ind w:left="482"/>
        <w:rPr>
          <w:rFonts w:ascii="宋体" w:hAnsi="宋体" w:eastAsia="宋体" w:cs="宋体"/>
          <w:sz w:val="24"/>
          <w:szCs w:val="24"/>
        </w:rPr>
      </w:pPr>
      <w:r>
        <w:rPr>
          <w:rFonts w:ascii="宋体" w:hAnsi="宋体" w:eastAsia="宋体" w:cs="宋体"/>
          <w:b/>
          <w:bCs/>
          <w:spacing w:val="-9"/>
          <w:sz w:val="24"/>
          <w:szCs w:val="24"/>
        </w:rPr>
        <w:t>2.</w:t>
      </w:r>
      <w:r>
        <w:rPr>
          <w:rFonts w:ascii="宋体" w:hAnsi="宋体" w:eastAsia="宋体" w:cs="宋体"/>
          <w:spacing w:val="15"/>
          <w:sz w:val="24"/>
          <w:szCs w:val="24"/>
        </w:rPr>
        <w:t xml:space="preserve"> </w:t>
      </w:r>
      <w:r>
        <w:rPr>
          <w:rFonts w:ascii="宋体" w:hAnsi="宋体" w:eastAsia="宋体" w:cs="宋体"/>
          <w:b/>
          <w:bCs/>
          <w:spacing w:val="-9"/>
          <w:sz w:val="24"/>
          <w:szCs w:val="24"/>
        </w:rPr>
        <w:t>定义</w:t>
      </w:r>
    </w:p>
    <w:p w14:paraId="3598B877">
      <w:pPr>
        <w:spacing w:before="181" w:line="359" w:lineRule="auto"/>
        <w:ind w:left="3" w:right="80" w:firstLine="479"/>
        <w:rPr>
          <w:rFonts w:ascii="宋体" w:hAnsi="宋体" w:eastAsia="宋体" w:cs="宋体"/>
          <w:sz w:val="24"/>
          <w:szCs w:val="24"/>
        </w:rPr>
      </w:pPr>
      <w:r>
        <w:rPr>
          <w:rFonts w:ascii="宋体" w:hAnsi="宋体" w:eastAsia="宋体" w:cs="宋体"/>
          <w:spacing w:val="-2"/>
          <w:sz w:val="24"/>
          <w:szCs w:val="24"/>
        </w:rPr>
        <w:t>2.1 “采购人</w:t>
      </w:r>
      <w:r>
        <w:rPr>
          <w:rFonts w:ascii="宋体" w:hAnsi="宋体" w:eastAsia="宋体" w:cs="宋体"/>
          <w:spacing w:val="-88"/>
          <w:sz w:val="24"/>
          <w:szCs w:val="24"/>
        </w:rPr>
        <w:t xml:space="preserve"> </w:t>
      </w:r>
      <w:r>
        <w:rPr>
          <w:rFonts w:ascii="宋体" w:hAnsi="宋体" w:eastAsia="宋体" w:cs="宋体"/>
          <w:spacing w:val="-2"/>
          <w:sz w:val="24"/>
          <w:szCs w:val="24"/>
        </w:rPr>
        <w:t>”指委托采购代理机构采购</w:t>
      </w:r>
      <w:r>
        <w:rPr>
          <w:rFonts w:ascii="宋体" w:hAnsi="宋体" w:eastAsia="宋体" w:cs="宋体"/>
          <w:spacing w:val="-3"/>
          <w:sz w:val="24"/>
          <w:szCs w:val="24"/>
        </w:rPr>
        <w:t>本次项目的国家机关、事业单位和团体组</w:t>
      </w:r>
      <w:r>
        <w:rPr>
          <w:rFonts w:ascii="宋体" w:hAnsi="宋体" w:eastAsia="宋体" w:cs="宋体"/>
          <w:spacing w:val="-1"/>
          <w:sz w:val="24"/>
          <w:szCs w:val="24"/>
        </w:rPr>
        <w:t>织；也是谈判结果的最终确认方。</w:t>
      </w:r>
    </w:p>
    <w:p w14:paraId="39D6DC4D">
      <w:pPr>
        <w:spacing w:line="219" w:lineRule="auto"/>
        <w:ind w:left="482"/>
        <w:rPr>
          <w:rFonts w:ascii="宋体" w:hAnsi="宋体" w:eastAsia="宋体" w:cs="宋体"/>
          <w:sz w:val="24"/>
          <w:szCs w:val="24"/>
        </w:rPr>
      </w:pPr>
      <w:r>
        <w:rPr>
          <w:rFonts w:ascii="宋体" w:hAnsi="宋体" w:eastAsia="宋体" w:cs="宋体"/>
          <w:spacing w:val="-2"/>
          <w:sz w:val="24"/>
          <w:szCs w:val="24"/>
        </w:rPr>
        <w:t>2.2 “采购代理机构</w:t>
      </w:r>
      <w:r>
        <w:rPr>
          <w:rFonts w:ascii="宋体" w:hAnsi="宋体" w:eastAsia="宋体" w:cs="宋体"/>
          <w:spacing w:val="-74"/>
          <w:sz w:val="24"/>
          <w:szCs w:val="24"/>
        </w:rPr>
        <w:t xml:space="preserve"> </w:t>
      </w:r>
      <w:r>
        <w:rPr>
          <w:rFonts w:ascii="宋体" w:hAnsi="宋体" w:eastAsia="宋体" w:cs="宋体"/>
          <w:spacing w:val="-2"/>
          <w:sz w:val="24"/>
          <w:szCs w:val="24"/>
        </w:rPr>
        <w:t>”指组织本次竞争性谈判活动的执行机构。</w:t>
      </w:r>
    </w:p>
    <w:p w14:paraId="4FBD07F9">
      <w:pPr>
        <w:spacing w:before="180" w:line="359" w:lineRule="auto"/>
        <w:ind w:left="2" w:firstLine="480"/>
        <w:rPr>
          <w:rFonts w:ascii="宋体" w:hAnsi="宋体" w:eastAsia="宋体" w:cs="宋体"/>
          <w:sz w:val="24"/>
          <w:szCs w:val="24"/>
        </w:rPr>
      </w:pPr>
      <w:r>
        <w:rPr>
          <w:rFonts w:ascii="宋体" w:hAnsi="宋体" w:eastAsia="宋体" w:cs="宋体"/>
          <w:spacing w:val="-5"/>
          <w:sz w:val="24"/>
          <w:szCs w:val="24"/>
        </w:rPr>
        <w:t>2.3</w:t>
      </w:r>
      <w:r>
        <w:rPr>
          <w:rFonts w:ascii="宋体" w:hAnsi="宋体" w:eastAsia="宋体" w:cs="宋体"/>
          <w:spacing w:val="-55"/>
          <w:sz w:val="24"/>
          <w:szCs w:val="24"/>
        </w:rPr>
        <w:t xml:space="preserve"> </w:t>
      </w:r>
      <w:r>
        <w:rPr>
          <w:rFonts w:ascii="宋体" w:hAnsi="宋体" w:eastAsia="宋体" w:cs="宋体"/>
          <w:spacing w:val="-5"/>
          <w:sz w:val="24"/>
          <w:szCs w:val="24"/>
        </w:rPr>
        <w:t>“供应商</w:t>
      </w:r>
      <w:r>
        <w:rPr>
          <w:rFonts w:ascii="宋体" w:hAnsi="宋体" w:eastAsia="宋体" w:cs="宋体"/>
          <w:spacing w:val="-89"/>
          <w:sz w:val="24"/>
          <w:szCs w:val="24"/>
        </w:rPr>
        <w:t xml:space="preserve"> </w:t>
      </w:r>
      <w:r>
        <w:rPr>
          <w:rFonts w:ascii="宋体" w:hAnsi="宋体" w:eastAsia="宋体" w:cs="宋体"/>
          <w:spacing w:val="-5"/>
          <w:sz w:val="24"/>
          <w:szCs w:val="24"/>
        </w:rPr>
        <w:t>”指符合本谈判文件的规定和要求，并向采购代理机</w:t>
      </w:r>
      <w:r>
        <w:rPr>
          <w:rFonts w:ascii="宋体" w:hAnsi="宋体" w:eastAsia="宋体" w:cs="宋体"/>
          <w:spacing w:val="-6"/>
          <w:sz w:val="24"/>
          <w:szCs w:val="24"/>
        </w:rPr>
        <w:t>构提交响应文件、</w:t>
      </w:r>
      <w:r>
        <w:rPr>
          <w:rFonts w:ascii="宋体" w:hAnsi="宋体" w:eastAsia="宋体" w:cs="宋体"/>
          <w:spacing w:val="-2"/>
          <w:sz w:val="24"/>
          <w:szCs w:val="24"/>
        </w:rPr>
        <w:t>最后报价的供应商。</w:t>
      </w:r>
    </w:p>
    <w:p w14:paraId="76C0A5A5">
      <w:pPr>
        <w:spacing w:line="359" w:lineRule="auto"/>
        <w:ind w:left="19" w:right="80" w:firstLine="463"/>
        <w:rPr>
          <w:rFonts w:ascii="宋体" w:hAnsi="宋体" w:eastAsia="宋体" w:cs="宋体"/>
          <w:sz w:val="24"/>
          <w:szCs w:val="24"/>
        </w:rPr>
      </w:pPr>
      <w:r>
        <w:rPr>
          <w:rFonts w:ascii="宋体" w:hAnsi="宋体" w:eastAsia="宋体" w:cs="宋体"/>
          <w:spacing w:val="-2"/>
          <w:sz w:val="24"/>
          <w:szCs w:val="24"/>
        </w:rPr>
        <w:t>2.4 “货物</w:t>
      </w:r>
      <w:r>
        <w:rPr>
          <w:rFonts w:ascii="宋体" w:hAnsi="宋体" w:eastAsia="宋体" w:cs="宋体"/>
          <w:spacing w:val="-88"/>
          <w:sz w:val="24"/>
          <w:szCs w:val="24"/>
        </w:rPr>
        <w:t xml:space="preserve"> </w:t>
      </w:r>
      <w:r>
        <w:rPr>
          <w:rFonts w:ascii="宋体" w:hAnsi="宋体" w:eastAsia="宋体" w:cs="宋体"/>
          <w:spacing w:val="-2"/>
          <w:sz w:val="24"/>
          <w:szCs w:val="24"/>
        </w:rPr>
        <w:t>”指供应商按谈判文件的规定</w:t>
      </w:r>
      <w:r>
        <w:rPr>
          <w:rFonts w:ascii="宋体" w:hAnsi="宋体" w:eastAsia="宋体" w:cs="宋体"/>
          <w:spacing w:val="-3"/>
          <w:sz w:val="24"/>
          <w:szCs w:val="24"/>
        </w:rPr>
        <w:t>，须向采购人提供的各种形态和种类的物品及其它有关技术资料和材料。</w:t>
      </w:r>
    </w:p>
    <w:p w14:paraId="0FEB7D1E">
      <w:pPr>
        <w:spacing w:before="3" w:line="359" w:lineRule="auto"/>
        <w:ind w:left="2" w:right="80" w:firstLine="480"/>
        <w:rPr>
          <w:rFonts w:ascii="宋体" w:hAnsi="宋体" w:eastAsia="宋体" w:cs="宋体"/>
          <w:sz w:val="24"/>
          <w:szCs w:val="24"/>
        </w:rPr>
      </w:pPr>
      <w:r>
        <w:rPr>
          <w:rFonts w:ascii="宋体" w:hAnsi="宋体" w:eastAsia="宋体" w:cs="宋体"/>
          <w:spacing w:val="-2"/>
          <w:sz w:val="24"/>
          <w:szCs w:val="24"/>
        </w:rPr>
        <w:t>2.5</w:t>
      </w:r>
      <w:r>
        <w:rPr>
          <w:rFonts w:ascii="宋体" w:hAnsi="宋体" w:eastAsia="宋体" w:cs="宋体"/>
          <w:spacing w:val="-20"/>
          <w:sz w:val="24"/>
          <w:szCs w:val="24"/>
        </w:rPr>
        <w:t xml:space="preserve"> </w:t>
      </w:r>
      <w:r>
        <w:rPr>
          <w:rFonts w:ascii="宋体" w:hAnsi="宋体" w:eastAsia="宋体" w:cs="宋体"/>
          <w:spacing w:val="-2"/>
          <w:sz w:val="24"/>
          <w:szCs w:val="24"/>
        </w:rPr>
        <w:t>“服务</w:t>
      </w:r>
      <w:r>
        <w:rPr>
          <w:rFonts w:ascii="宋体" w:hAnsi="宋体" w:eastAsia="宋体" w:cs="宋体"/>
          <w:spacing w:val="-88"/>
          <w:sz w:val="24"/>
          <w:szCs w:val="24"/>
        </w:rPr>
        <w:t xml:space="preserve"> </w:t>
      </w:r>
      <w:r>
        <w:rPr>
          <w:rFonts w:ascii="宋体" w:hAnsi="宋体" w:eastAsia="宋体" w:cs="宋体"/>
          <w:spacing w:val="-2"/>
          <w:sz w:val="24"/>
          <w:szCs w:val="24"/>
        </w:rPr>
        <w:t>”指谈判文件规定的供应商须向采购人提供的服务和应当履行的承诺和</w:t>
      </w:r>
      <w:r>
        <w:rPr>
          <w:rFonts w:ascii="宋体" w:hAnsi="宋体" w:eastAsia="宋体" w:cs="宋体"/>
          <w:spacing w:val="-5"/>
          <w:sz w:val="24"/>
          <w:szCs w:val="24"/>
        </w:rPr>
        <w:t>义务。</w:t>
      </w:r>
    </w:p>
    <w:p w14:paraId="24950C12">
      <w:pPr>
        <w:spacing w:line="358" w:lineRule="auto"/>
        <w:ind w:left="3" w:right="137" w:firstLine="479"/>
        <w:rPr>
          <w:rFonts w:ascii="宋体" w:hAnsi="宋体" w:eastAsia="宋体" w:cs="宋体"/>
          <w:sz w:val="24"/>
          <w:szCs w:val="24"/>
        </w:rPr>
      </w:pPr>
      <w:r>
        <w:rPr>
          <w:rFonts w:ascii="宋体" w:hAnsi="宋体" w:eastAsia="宋体" w:cs="宋体"/>
          <w:spacing w:val="-1"/>
          <w:sz w:val="24"/>
          <w:szCs w:val="24"/>
        </w:rPr>
        <w:t>2.6  本谈判文件各部分规定的期间以时、</w:t>
      </w:r>
      <w:r>
        <w:rPr>
          <w:rFonts w:ascii="宋体" w:hAnsi="宋体" w:eastAsia="宋体" w:cs="宋体"/>
          <w:spacing w:val="-67"/>
          <w:sz w:val="24"/>
          <w:szCs w:val="24"/>
        </w:rPr>
        <w:t xml:space="preserve"> </w:t>
      </w:r>
      <w:r>
        <w:rPr>
          <w:rFonts w:ascii="宋体" w:hAnsi="宋体" w:eastAsia="宋体" w:cs="宋体"/>
          <w:spacing w:val="-1"/>
          <w:sz w:val="24"/>
          <w:szCs w:val="24"/>
        </w:rPr>
        <w:t>日、月</w:t>
      </w:r>
      <w:r>
        <w:rPr>
          <w:rFonts w:ascii="宋体" w:hAnsi="宋体" w:eastAsia="宋体" w:cs="宋体"/>
          <w:spacing w:val="-2"/>
          <w:sz w:val="24"/>
          <w:szCs w:val="24"/>
        </w:rPr>
        <w:t>、年计算。期间开始的时和日，不计算在期间内。</w:t>
      </w:r>
    </w:p>
    <w:p w14:paraId="1383E685">
      <w:pPr>
        <w:spacing w:before="1" w:line="219" w:lineRule="auto"/>
        <w:ind w:left="482"/>
        <w:rPr>
          <w:rFonts w:ascii="宋体" w:hAnsi="宋体" w:eastAsia="宋体" w:cs="宋体"/>
          <w:sz w:val="24"/>
          <w:szCs w:val="24"/>
        </w:rPr>
      </w:pPr>
      <w:r>
        <w:rPr>
          <w:rFonts w:ascii="宋体" w:hAnsi="宋体" w:eastAsia="宋体" w:cs="宋体"/>
          <w:spacing w:val="-1"/>
          <w:sz w:val="24"/>
          <w:szCs w:val="24"/>
        </w:rPr>
        <w:t>2.7  本须知中单独对货物所描述的要求，只针对涉及采购货物。</w:t>
      </w:r>
    </w:p>
    <w:p w14:paraId="4EE34FFB">
      <w:pPr>
        <w:spacing w:before="183" w:line="219" w:lineRule="auto"/>
        <w:ind w:left="484"/>
        <w:rPr>
          <w:rFonts w:ascii="宋体" w:hAnsi="宋体" w:eastAsia="宋体" w:cs="宋体"/>
          <w:sz w:val="24"/>
          <w:szCs w:val="24"/>
        </w:rPr>
      </w:pPr>
      <w:r>
        <w:rPr>
          <w:rFonts w:ascii="宋体" w:hAnsi="宋体" w:eastAsia="宋体" w:cs="宋体"/>
          <w:b/>
          <w:bCs/>
          <w:spacing w:val="-3"/>
          <w:sz w:val="24"/>
          <w:szCs w:val="24"/>
        </w:rPr>
        <w:t>3.</w:t>
      </w:r>
      <w:r>
        <w:rPr>
          <w:rFonts w:ascii="宋体" w:hAnsi="宋体" w:eastAsia="宋体" w:cs="宋体"/>
          <w:spacing w:val="-3"/>
          <w:sz w:val="24"/>
          <w:szCs w:val="24"/>
        </w:rPr>
        <w:t xml:space="preserve"> </w:t>
      </w:r>
      <w:r>
        <w:rPr>
          <w:rFonts w:ascii="宋体" w:hAnsi="宋体" w:eastAsia="宋体" w:cs="宋体"/>
          <w:b/>
          <w:bCs/>
          <w:spacing w:val="-3"/>
          <w:sz w:val="24"/>
          <w:szCs w:val="24"/>
        </w:rPr>
        <w:t>合格供应商的资格条件</w:t>
      </w:r>
    </w:p>
    <w:p w14:paraId="098860BB">
      <w:pPr>
        <w:spacing w:before="183" w:line="359" w:lineRule="auto"/>
        <w:ind w:left="1" w:right="80" w:firstLine="482"/>
        <w:rPr>
          <w:rFonts w:ascii="宋体" w:hAnsi="宋体" w:eastAsia="宋体" w:cs="宋体"/>
          <w:sz w:val="24"/>
          <w:szCs w:val="24"/>
        </w:rPr>
      </w:pPr>
      <w:r>
        <w:rPr>
          <w:rFonts w:ascii="宋体" w:hAnsi="宋体" w:eastAsia="宋体" w:cs="宋体"/>
          <w:spacing w:val="-2"/>
          <w:sz w:val="24"/>
          <w:szCs w:val="24"/>
        </w:rPr>
        <w:t>3.1  具有本项目生产、制造、供应及/或实施能力，符合、承认并承诺履行本谈判</w:t>
      </w:r>
      <w:r>
        <w:rPr>
          <w:rFonts w:ascii="宋体" w:hAnsi="宋体" w:eastAsia="宋体" w:cs="宋体"/>
          <w:spacing w:val="-1"/>
          <w:sz w:val="24"/>
          <w:szCs w:val="24"/>
        </w:rPr>
        <w:t>文件各项规定的国内供应商。</w:t>
      </w:r>
    </w:p>
    <w:p w14:paraId="2F5C9ED1">
      <w:pPr>
        <w:spacing w:line="359" w:lineRule="auto"/>
        <w:ind w:right="80" w:firstLine="484"/>
        <w:rPr>
          <w:rFonts w:ascii="宋体" w:hAnsi="宋体" w:eastAsia="宋体" w:cs="宋体"/>
          <w:sz w:val="24"/>
          <w:szCs w:val="24"/>
        </w:rPr>
      </w:pPr>
      <w:r>
        <w:rPr>
          <w:rFonts w:ascii="宋体" w:hAnsi="宋体" w:eastAsia="宋体" w:cs="宋体"/>
          <w:spacing w:val="1"/>
          <w:sz w:val="24"/>
          <w:szCs w:val="24"/>
        </w:rPr>
        <w:t>3.2  供应商必须是已在中国境内依法登记注册，并持有符合法律法规规定的有效</w:t>
      </w:r>
      <w:r>
        <w:rPr>
          <w:rFonts w:ascii="宋体" w:hAnsi="宋体" w:eastAsia="宋体" w:cs="宋体"/>
          <w:spacing w:val="-2"/>
          <w:sz w:val="24"/>
          <w:szCs w:val="24"/>
        </w:rPr>
        <w:t>证件的供应商。</w:t>
      </w:r>
    </w:p>
    <w:p w14:paraId="73B1DA04">
      <w:pPr>
        <w:spacing w:before="1" w:line="359" w:lineRule="auto"/>
        <w:ind w:right="80" w:firstLine="484"/>
        <w:rPr>
          <w:rFonts w:ascii="宋体" w:hAnsi="宋体" w:eastAsia="宋体" w:cs="宋体"/>
          <w:sz w:val="24"/>
          <w:szCs w:val="24"/>
        </w:rPr>
      </w:pPr>
      <w:r>
        <w:rPr>
          <w:rFonts w:ascii="宋体" w:hAnsi="宋体" w:eastAsia="宋体" w:cs="宋体"/>
          <w:spacing w:val="1"/>
          <w:sz w:val="24"/>
          <w:szCs w:val="24"/>
        </w:rPr>
        <w:t>3.3  具备《中华人民共和国政府采购法》第二十二条第一款规定的条件和本项目</w:t>
      </w:r>
      <w:r>
        <w:rPr>
          <w:rFonts w:ascii="宋体" w:hAnsi="宋体" w:eastAsia="宋体" w:cs="宋体"/>
          <w:spacing w:val="2"/>
          <w:sz w:val="24"/>
          <w:szCs w:val="24"/>
        </w:rPr>
        <w:t>所需的特定条件及有关法律、法规关于供应商的规定</w:t>
      </w:r>
      <w:r>
        <w:rPr>
          <w:rFonts w:ascii="宋体" w:hAnsi="宋体" w:eastAsia="宋体" w:cs="宋体"/>
          <w:spacing w:val="1"/>
          <w:sz w:val="24"/>
          <w:szCs w:val="24"/>
        </w:rPr>
        <w:t>，有能力提供谈判采购货物/服务</w:t>
      </w:r>
      <w:r>
        <w:rPr>
          <w:rFonts w:ascii="宋体" w:hAnsi="宋体" w:eastAsia="宋体" w:cs="宋体"/>
          <w:spacing w:val="-2"/>
          <w:sz w:val="24"/>
          <w:szCs w:val="24"/>
        </w:rPr>
        <w:t>的供应商。并按照《中华人民共和国政府采购法实施条例》第十七条的规定，提供资格</w:t>
      </w:r>
      <w:r>
        <w:rPr>
          <w:rFonts w:ascii="宋体" w:hAnsi="宋体" w:eastAsia="宋体" w:cs="宋体"/>
          <w:spacing w:val="1"/>
          <w:sz w:val="24"/>
          <w:szCs w:val="24"/>
        </w:rPr>
        <w:t>证明文件，具体提供的材料详见供应商须知前</w:t>
      </w:r>
      <w:r>
        <w:rPr>
          <w:rFonts w:ascii="宋体" w:hAnsi="宋体" w:eastAsia="宋体" w:cs="宋体"/>
          <w:sz w:val="24"/>
          <w:szCs w:val="24"/>
        </w:rPr>
        <w:t>附表序号4</w:t>
      </w:r>
      <w:r>
        <w:rPr>
          <w:rFonts w:ascii="宋体" w:hAnsi="宋体" w:eastAsia="宋体" w:cs="宋体"/>
          <w:spacing w:val="-31"/>
          <w:sz w:val="24"/>
          <w:szCs w:val="24"/>
        </w:rPr>
        <w:t xml:space="preserve"> </w:t>
      </w:r>
      <w:r>
        <w:rPr>
          <w:rFonts w:ascii="宋体" w:hAnsi="宋体" w:eastAsia="宋体" w:cs="宋体"/>
          <w:sz w:val="24"/>
          <w:szCs w:val="24"/>
        </w:rPr>
        <w:t>的要求。</w:t>
      </w:r>
    </w:p>
    <w:p w14:paraId="193FE5FF">
      <w:pPr>
        <w:spacing w:line="359" w:lineRule="auto"/>
        <w:ind w:right="80" w:firstLine="484"/>
        <w:rPr>
          <w:rFonts w:ascii="宋体" w:hAnsi="宋体" w:eastAsia="宋体" w:cs="宋体"/>
          <w:sz w:val="24"/>
          <w:szCs w:val="24"/>
        </w:rPr>
      </w:pPr>
      <w:r>
        <w:rPr>
          <w:rFonts w:ascii="宋体" w:hAnsi="宋体" w:eastAsia="宋体" w:cs="宋体"/>
          <w:spacing w:val="1"/>
          <w:sz w:val="24"/>
          <w:szCs w:val="24"/>
        </w:rPr>
        <w:t>3.4  以联合体形式参加政府采购活动的，联合体各方不得再单独参加或者与其他</w:t>
      </w:r>
      <w:r>
        <w:rPr>
          <w:rFonts w:ascii="宋体" w:hAnsi="宋体" w:eastAsia="宋体" w:cs="宋体"/>
          <w:spacing w:val="-1"/>
          <w:sz w:val="24"/>
          <w:szCs w:val="24"/>
        </w:rPr>
        <w:t>供应商另外组成联合体参加同一合同项下的政府采购活动。</w:t>
      </w:r>
    </w:p>
    <w:p w14:paraId="6F7F11BB">
      <w:pPr>
        <w:spacing w:line="219" w:lineRule="auto"/>
        <w:ind w:left="484"/>
        <w:rPr>
          <w:rFonts w:ascii="宋体" w:hAnsi="宋体" w:eastAsia="宋体" w:cs="宋体"/>
          <w:sz w:val="24"/>
          <w:szCs w:val="24"/>
        </w:rPr>
      </w:pPr>
      <w:r>
        <w:rPr>
          <w:rFonts w:ascii="宋体" w:hAnsi="宋体" w:eastAsia="宋体" w:cs="宋体"/>
          <w:spacing w:val="1"/>
          <w:sz w:val="24"/>
          <w:szCs w:val="24"/>
        </w:rPr>
        <w:t>3.5  单位负责人为同一人或者存在直接控股、管理关系的不同供应商，不得参加</w:t>
      </w:r>
    </w:p>
    <w:p w14:paraId="59688AC7">
      <w:pPr>
        <w:spacing w:line="219" w:lineRule="auto"/>
        <w:rPr>
          <w:rFonts w:ascii="宋体" w:hAnsi="宋体" w:eastAsia="宋体" w:cs="宋体"/>
          <w:sz w:val="24"/>
          <w:szCs w:val="24"/>
        </w:rPr>
        <w:sectPr>
          <w:footerReference r:id="rId24" w:type="default"/>
          <w:pgSz w:w="11905" w:h="16839"/>
          <w:pgMar w:top="400" w:right="1336" w:bottom="1221" w:left="1425" w:header="0" w:footer="985" w:gutter="0"/>
          <w:cols w:space="720" w:num="1"/>
        </w:sectPr>
      </w:pPr>
    </w:p>
    <w:p w14:paraId="2AF97339">
      <w:pPr>
        <w:pStyle w:val="3"/>
        <w:spacing w:line="289" w:lineRule="auto"/>
      </w:pPr>
    </w:p>
    <w:p w14:paraId="6CA6D579">
      <w:pPr>
        <w:pStyle w:val="3"/>
        <w:spacing w:line="290" w:lineRule="auto"/>
      </w:pPr>
    </w:p>
    <w:p w14:paraId="0F29F06B">
      <w:pPr>
        <w:pStyle w:val="3"/>
        <w:spacing w:line="290" w:lineRule="auto"/>
      </w:pPr>
    </w:p>
    <w:p w14:paraId="1BB9AC17">
      <w:pPr>
        <w:spacing w:before="78" w:line="219" w:lineRule="auto"/>
        <w:ind w:left="25"/>
        <w:rPr>
          <w:rFonts w:ascii="宋体" w:hAnsi="宋体" w:eastAsia="宋体" w:cs="宋体"/>
          <w:sz w:val="24"/>
          <w:szCs w:val="24"/>
        </w:rPr>
      </w:pPr>
      <w:r>
        <w:rPr>
          <w:rFonts w:ascii="宋体" w:hAnsi="宋体" w:eastAsia="宋体" w:cs="宋体"/>
          <w:spacing w:val="-3"/>
          <w:sz w:val="24"/>
          <w:szCs w:val="24"/>
        </w:rPr>
        <w:t>同一合同项下的政府采购活动。</w:t>
      </w:r>
    </w:p>
    <w:p w14:paraId="7F9252DE">
      <w:pPr>
        <w:spacing w:before="180" w:line="219" w:lineRule="auto"/>
        <w:ind w:left="486"/>
        <w:rPr>
          <w:rFonts w:ascii="宋体" w:hAnsi="宋体" w:eastAsia="宋体" w:cs="宋体"/>
          <w:sz w:val="24"/>
          <w:szCs w:val="24"/>
        </w:rPr>
      </w:pPr>
      <w:r>
        <w:rPr>
          <w:rFonts w:ascii="宋体" w:hAnsi="宋体" w:eastAsia="宋体" w:cs="宋体"/>
          <w:spacing w:val="-2"/>
          <w:sz w:val="24"/>
          <w:szCs w:val="24"/>
        </w:rPr>
        <w:t>3.6  本次谈判是否允许代理商参加，详见供应商须知前附表序号</w:t>
      </w:r>
      <w:r>
        <w:rPr>
          <w:rFonts w:ascii="宋体" w:hAnsi="宋体" w:eastAsia="宋体" w:cs="宋体"/>
          <w:spacing w:val="-33"/>
          <w:sz w:val="24"/>
          <w:szCs w:val="24"/>
        </w:rPr>
        <w:t xml:space="preserve"> </w:t>
      </w:r>
      <w:r>
        <w:rPr>
          <w:rFonts w:ascii="宋体" w:hAnsi="宋体" w:eastAsia="宋体" w:cs="宋体"/>
          <w:spacing w:val="-2"/>
          <w:sz w:val="24"/>
          <w:szCs w:val="24"/>
        </w:rPr>
        <w:t>3</w:t>
      </w:r>
      <w:r>
        <w:rPr>
          <w:rFonts w:ascii="宋体" w:hAnsi="宋体" w:eastAsia="宋体" w:cs="宋体"/>
          <w:spacing w:val="-31"/>
          <w:sz w:val="24"/>
          <w:szCs w:val="24"/>
        </w:rPr>
        <w:t xml:space="preserve"> </w:t>
      </w:r>
      <w:r>
        <w:rPr>
          <w:rFonts w:ascii="宋体" w:hAnsi="宋体" w:eastAsia="宋体" w:cs="宋体"/>
          <w:spacing w:val="-2"/>
          <w:sz w:val="24"/>
          <w:szCs w:val="24"/>
        </w:rPr>
        <w:t>的规定。</w:t>
      </w:r>
    </w:p>
    <w:p w14:paraId="7D49C72F">
      <w:pPr>
        <w:spacing w:before="180" w:line="360" w:lineRule="auto"/>
        <w:ind w:left="2" w:right="63" w:firstLine="483"/>
        <w:rPr>
          <w:rFonts w:ascii="宋体" w:hAnsi="宋体" w:eastAsia="宋体" w:cs="宋体"/>
          <w:sz w:val="24"/>
          <w:szCs w:val="24"/>
        </w:rPr>
      </w:pPr>
      <w:r>
        <w:rPr>
          <w:rFonts w:ascii="宋体" w:hAnsi="宋体" w:eastAsia="宋体" w:cs="宋体"/>
          <w:spacing w:val="1"/>
          <w:sz w:val="24"/>
          <w:szCs w:val="24"/>
        </w:rPr>
        <w:t>3.7  供应商应仔细阅读竞争性谈判文件的所有内容，按照竞争性谈判文件的要求</w:t>
      </w:r>
      <w:r>
        <w:rPr>
          <w:rFonts w:ascii="宋体" w:hAnsi="宋体" w:eastAsia="宋体" w:cs="宋体"/>
          <w:spacing w:val="-1"/>
          <w:sz w:val="24"/>
          <w:szCs w:val="24"/>
        </w:rPr>
        <w:t>提交谈判响应文件，并对所提供的全部资料的真实性承担法律责任。</w:t>
      </w:r>
    </w:p>
    <w:p w14:paraId="5E96071C">
      <w:pPr>
        <w:spacing w:before="1" w:line="220" w:lineRule="auto"/>
        <w:ind w:left="480"/>
        <w:rPr>
          <w:rFonts w:ascii="宋体" w:hAnsi="宋体" w:eastAsia="宋体" w:cs="宋体"/>
          <w:sz w:val="24"/>
          <w:szCs w:val="24"/>
        </w:rPr>
      </w:pPr>
      <w:r>
        <w:rPr>
          <w:rFonts w:ascii="宋体" w:hAnsi="宋体" w:eastAsia="宋体" w:cs="宋体"/>
          <w:b/>
          <w:bCs/>
          <w:spacing w:val="-3"/>
          <w:sz w:val="24"/>
          <w:szCs w:val="24"/>
        </w:rPr>
        <w:t>4.</w:t>
      </w:r>
      <w:r>
        <w:rPr>
          <w:rFonts w:ascii="宋体" w:hAnsi="宋体" w:eastAsia="宋体" w:cs="宋体"/>
          <w:spacing w:val="-3"/>
          <w:sz w:val="24"/>
          <w:szCs w:val="24"/>
        </w:rPr>
        <w:t xml:space="preserve"> </w:t>
      </w:r>
      <w:r>
        <w:rPr>
          <w:rFonts w:ascii="宋体" w:hAnsi="宋体" w:eastAsia="宋体" w:cs="宋体"/>
          <w:b/>
          <w:bCs/>
          <w:spacing w:val="-3"/>
          <w:sz w:val="24"/>
          <w:szCs w:val="24"/>
        </w:rPr>
        <w:t>谈判费用</w:t>
      </w:r>
    </w:p>
    <w:p w14:paraId="18A56D84">
      <w:pPr>
        <w:spacing w:before="178" w:line="359" w:lineRule="auto"/>
        <w:ind w:right="63" w:firstLine="481"/>
        <w:rPr>
          <w:rFonts w:ascii="宋体" w:hAnsi="宋体" w:eastAsia="宋体" w:cs="宋体"/>
          <w:sz w:val="24"/>
          <w:szCs w:val="24"/>
        </w:rPr>
      </w:pPr>
      <w:r>
        <w:rPr>
          <w:rFonts w:ascii="宋体" w:hAnsi="宋体" w:eastAsia="宋体" w:cs="宋体"/>
          <w:spacing w:val="-2"/>
          <w:sz w:val="24"/>
          <w:szCs w:val="24"/>
        </w:rPr>
        <w:t>供应商应当承担参与本次谈判活动发生的相关费用，采购代理机构和采购人在任何</w:t>
      </w:r>
      <w:r>
        <w:rPr>
          <w:rFonts w:ascii="宋体" w:hAnsi="宋体" w:eastAsia="宋体" w:cs="宋体"/>
          <w:spacing w:val="-1"/>
          <w:sz w:val="24"/>
          <w:szCs w:val="24"/>
        </w:rPr>
        <w:t>情况下均无义务和责任承担这些费用。</w:t>
      </w:r>
    </w:p>
    <w:p w14:paraId="3F54D524">
      <w:pPr>
        <w:spacing w:before="1" w:line="220" w:lineRule="auto"/>
        <w:ind w:left="486"/>
        <w:rPr>
          <w:rFonts w:ascii="宋体" w:hAnsi="宋体" w:eastAsia="宋体" w:cs="宋体"/>
          <w:sz w:val="24"/>
          <w:szCs w:val="24"/>
        </w:rPr>
      </w:pPr>
      <w:r>
        <w:rPr>
          <w:rFonts w:ascii="宋体" w:hAnsi="宋体" w:eastAsia="宋体" w:cs="宋体"/>
          <w:b/>
          <w:bCs/>
          <w:spacing w:val="-9"/>
          <w:sz w:val="24"/>
          <w:szCs w:val="24"/>
        </w:rPr>
        <w:t>5.</w:t>
      </w:r>
      <w:r>
        <w:rPr>
          <w:rFonts w:ascii="宋体" w:hAnsi="宋体" w:eastAsia="宋体" w:cs="宋体"/>
          <w:spacing w:val="13"/>
          <w:sz w:val="24"/>
          <w:szCs w:val="24"/>
        </w:rPr>
        <w:t xml:space="preserve"> </w:t>
      </w:r>
      <w:r>
        <w:rPr>
          <w:rFonts w:ascii="宋体" w:hAnsi="宋体" w:eastAsia="宋体" w:cs="宋体"/>
          <w:b/>
          <w:bCs/>
          <w:spacing w:val="-9"/>
          <w:sz w:val="24"/>
          <w:szCs w:val="24"/>
        </w:rPr>
        <w:t>质疑</w:t>
      </w:r>
    </w:p>
    <w:p w14:paraId="4E00EF5E">
      <w:pPr>
        <w:spacing w:before="180" w:line="359" w:lineRule="auto"/>
        <w:ind w:left="1" w:firstLine="497"/>
        <w:rPr>
          <w:rFonts w:ascii="宋体" w:hAnsi="宋体" w:eastAsia="宋体" w:cs="宋体"/>
          <w:sz w:val="24"/>
          <w:szCs w:val="24"/>
        </w:rPr>
      </w:pPr>
      <w:r>
        <w:rPr>
          <w:rFonts w:ascii="宋体" w:hAnsi="宋体" w:eastAsia="宋体" w:cs="宋体"/>
          <w:spacing w:val="1"/>
          <w:sz w:val="24"/>
          <w:szCs w:val="24"/>
        </w:rPr>
        <w:t>1、供应商参与山西省政府采购项目时，供应商认为谈判过程或成交结果使自己的</w:t>
      </w:r>
      <w:r>
        <w:rPr>
          <w:rFonts w:ascii="宋体" w:hAnsi="宋体" w:eastAsia="宋体" w:cs="宋体"/>
          <w:spacing w:val="-6"/>
          <w:sz w:val="24"/>
          <w:szCs w:val="24"/>
        </w:rPr>
        <w:t>合法权益受到损害的，符合法定质疑条件的，应当在成交结果公示之日起七个工作日内，</w:t>
      </w:r>
      <w:r>
        <w:rPr>
          <w:rFonts w:ascii="宋体" w:hAnsi="宋体" w:eastAsia="宋体" w:cs="宋体"/>
          <w:spacing w:val="-1"/>
          <w:sz w:val="24"/>
          <w:szCs w:val="24"/>
        </w:rPr>
        <w:t>通过政府采购平台进入向采购人或采购代理机构提起质疑。</w:t>
      </w:r>
    </w:p>
    <w:p w14:paraId="7C08DD3E">
      <w:pPr>
        <w:spacing w:line="359" w:lineRule="auto"/>
        <w:ind w:left="2" w:right="63" w:firstLine="481"/>
        <w:rPr>
          <w:rFonts w:ascii="宋体" w:hAnsi="宋体" w:eastAsia="宋体" w:cs="宋体"/>
          <w:sz w:val="24"/>
          <w:szCs w:val="24"/>
        </w:rPr>
      </w:pPr>
      <w:r>
        <w:rPr>
          <w:rFonts w:ascii="宋体" w:hAnsi="宋体" w:eastAsia="宋体" w:cs="宋体"/>
          <w:sz w:val="24"/>
          <w:szCs w:val="24"/>
        </w:rPr>
        <w:t>2、质疑函格式见《政府采购质疑和投诉办法</w:t>
      </w:r>
      <w:r>
        <w:rPr>
          <w:rFonts w:ascii="宋体" w:hAnsi="宋体" w:eastAsia="宋体" w:cs="宋体"/>
          <w:spacing w:val="-1"/>
          <w:sz w:val="24"/>
          <w:szCs w:val="24"/>
        </w:rPr>
        <w:t>》（财政部令第94</w:t>
      </w:r>
      <w:r>
        <w:rPr>
          <w:rFonts w:ascii="宋体" w:hAnsi="宋体" w:eastAsia="宋体" w:cs="宋体"/>
          <w:spacing w:val="-45"/>
          <w:sz w:val="24"/>
          <w:szCs w:val="24"/>
        </w:rPr>
        <w:t xml:space="preserve"> </w:t>
      </w:r>
      <w:r>
        <w:rPr>
          <w:rFonts w:ascii="宋体" w:hAnsi="宋体" w:eastAsia="宋体" w:cs="宋体"/>
          <w:spacing w:val="-1"/>
          <w:sz w:val="24"/>
          <w:szCs w:val="24"/>
        </w:rPr>
        <w:t>号）。供应商提出质疑应当提交质疑函和必要的证明材料。质疑函应当包括下列内容：</w:t>
      </w:r>
    </w:p>
    <w:p w14:paraId="073EB896">
      <w:pPr>
        <w:spacing w:before="1" w:line="219" w:lineRule="auto"/>
        <w:ind w:left="482"/>
        <w:rPr>
          <w:rFonts w:ascii="宋体" w:hAnsi="宋体" w:eastAsia="宋体" w:cs="宋体"/>
          <w:sz w:val="24"/>
          <w:szCs w:val="24"/>
        </w:rPr>
      </w:pPr>
      <w:r>
        <w:rPr>
          <w:rFonts w:ascii="宋体" w:hAnsi="宋体" w:eastAsia="宋体" w:cs="宋体"/>
          <w:spacing w:val="-1"/>
          <w:sz w:val="24"/>
          <w:szCs w:val="24"/>
        </w:rPr>
        <w:t>a</w:t>
      </w:r>
      <w:r>
        <w:rPr>
          <w:rFonts w:ascii="宋体" w:hAnsi="宋体" w:eastAsia="宋体" w:cs="宋体"/>
          <w:spacing w:val="-45"/>
          <w:sz w:val="24"/>
          <w:szCs w:val="24"/>
        </w:rPr>
        <w:t xml:space="preserve"> </w:t>
      </w:r>
      <w:r>
        <w:rPr>
          <w:rFonts w:ascii="宋体" w:hAnsi="宋体" w:eastAsia="宋体" w:cs="宋体"/>
          <w:spacing w:val="-1"/>
          <w:sz w:val="24"/>
          <w:szCs w:val="24"/>
        </w:rPr>
        <w:t>供应商的姓名或者名称、地址、邮编、联系人及联系电话；</w:t>
      </w:r>
    </w:p>
    <w:p w14:paraId="09B624D7">
      <w:pPr>
        <w:spacing w:before="183" w:line="220" w:lineRule="auto"/>
        <w:ind w:left="478"/>
        <w:rPr>
          <w:rFonts w:ascii="宋体" w:hAnsi="宋体" w:eastAsia="宋体" w:cs="宋体"/>
          <w:sz w:val="24"/>
          <w:szCs w:val="24"/>
        </w:rPr>
      </w:pPr>
      <w:r>
        <w:rPr>
          <w:rFonts w:ascii="宋体" w:hAnsi="宋体" w:eastAsia="宋体" w:cs="宋体"/>
          <w:spacing w:val="-2"/>
          <w:sz w:val="24"/>
          <w:szCs w:val="24"/>
        </w:rPr>
        <w:t>b</w:t>
      </w:r>
      <w:r>
        <w:rPr>
          <w:rFonts w:ascii="宋体" w:hAnsi="宋体" w:eastAsia="宋体" w:cs="宋体"/>
          <w:spacing w:val="-43"/>
          <w:sz w:val="24"/>
          <w:szCs w:val="24"/>
        </w:rPr>
        <w:t xml:space="preserve"> </w:t>
      </w:r>
      <w:r>
        <w:rPr>
          <w:rFonts w:ascii="宋体" w:hAnsi="宋体" w:eastAsia="宋体" w:cs="宋体"/>
          <w:spacing w:val="-2"/>
          <w:sz w:val="24"/>
          <w:szCs w:val="24"/>
        </w:rPr>
        <w:t>质疑项目的名称、编号；</w:t>
      </w:r>
    </w:p>
    <w:p w14:paraId="54188725">
      <w:pPr>
        <w:spacing w:before="182" w:line="220" w:lineRule="auto"/>
        <w:ind w:left="486"/>
        <w:rPr>
          <w:rFonts w:ascii="宋体" w:hAnsi="宋体" w:eastAsia="宋体" w:cs="宋体"/>
          <w:sz w:val="24"/>
          <w:szCs w:val="24"/>
        </w:rPr>
      </w:pPr>
      <w:r>
        <w:rPr>
          <w:rFonts w:ascii="宋体" w:hAnsi="宋体" w:eastAsia="宋体" w:cs="宋体"/>
          <w:spacing w:val="-2"/>
          <w:sz w:val="24"/>
          <w:szCs w:val="24"/>
        </w:rPr>
        <w:t>c</w:t>
      </w:r>
      <w:r>
        <w:rPr>
          <w:rFonts w:ascii="宋体" w:hAnsi="宋体" w:eastAsia="宋体" w:cs="宋体"/>
          <w:spacing w:val="-30"/>
          <w:sz w:val="24"/>
          <w:szCs w:val="24"/>
        </w:rPr>
        <w:t xml:space="preserve"> </w:t>
      </w:r>
      <w:r>
        <w:rPr>
          <w:rFonts w:ascii="宋体" w:hAnsi="宋体" w:eastAsia="宋体" w:cs="宋体"/>
          <w:spacing w:val="-2"/>
          <w:sz w:val="24"/>
          <w:szCs w:val="24"/>
        </w:rPr>
        <w:t>具体、明确的质疑事项和与质疑事项相关的请求；</w:t>
      </w:r>
    </w:p>
    <w:p w14:paraId="251EF36E">
      <w:pPr>
        <w:spacing w:before="180" w:line="219" w:lineRule="auto"/>
        <w:ind w:left="486"/>
        <w:rPr>
          <w:rFonts w:ascii="宋体" w:hAnsi="宋体" w:eastAsia="宋体" w:cs="宋体"/>
          <w:sz w:val="24"/>
          <w:szCs w:val="24"/>
        </w:rPr>
      </w:pPr>
      <w:r>
        <w:rPr>
          <w:rFonts w:ascii="宋体" w:hAnsi="宋体" w:eastAsia="宋体" w:cs="宋体"/>
          <w:spacing w:val="-4"/>
          <w:sz w:val="24"/>
          <w:szCs w:val="24"/>
        </w:rPr>
        <w:t>d</w:t>
      </w:r>
      <w:r>
        <w:rPr>
          <w:rFonts w:ascii="宋体" w:hAnsi="宋体" w:eastAsia="宋体" w:cs="宋体"/>
          <w:spacing w:val="-51"/>
          <w:sz w:val="24"/>
          <w:szCs w:val="24"/>
        </w:rPr>
        <w:t xml:space="preserve"> </w:t>
      </w:r>
      <w:r>
        <w:rPr>
          <w:rFonts w:ascii="宋体" w:hAnsi="宋体" w:eastAsia="宋体" w:cs="宋体"/>
          <w:spacing w:val="-4"/>
          <w:sz w:val="24"/>
          <w:szCs w:val="24"/>
        </w:rPr>
        <w:t>事实依据；</w:t>
      </w:r>
    </w:p>
    <w:p w14:paraId="2B0611B9">
      <w:pPr>
        <w:spacing w:before="181" w:line="219" w:lineRule="auto"/>
        <w:ind w:left="487"/>
        <w:rPr>
          <w:rFonts w:ascii="宋体" w:hAnsi="宋体" w:eastAsia="宋体" w:cs="宋体"/>
          <w:sz w:val="24"/>
          <w:szCs w:val="24"/>
        </w:rPr>
      </w:pPr>
      <w:r>
        <w:rPr>
          <w:rFonts w:ascii="宋体" w:hAnsi="宋体" w:eastAsia="宋体" w:cs="宋体"/>
          <w:spacing w:val="-4"/>
          <w:sz w:val="24"/>
          <w:szCs w:val="24"/>
        </w:rPr>
        <w:t>e</w:t>
      </w:r>
      <w:r>
        <w:rPr>
          <w:rFonts w:ascii="宋体" w:hAnsi="宋体" w:eastAsia="宋体" w:cs="宋体"/>
          <w:spacing w:val="-41"/>
          <w:sz w:val="24"/>
          <w:szCs w:val="24"/>
        </w:rPr>
        <w:t xml:space="preserve"> </w:t>
      </w:r>
      <w:r>
        <w:rPr>
          <w:rFonts w:ascii="宋体" w:hAnsi="宋体" w:eastAsia="宋体" w:cs="宋体"/>
          <w:spacing w:val="-4"/>
          <w:sz w:val="24"/>
          <w:szCs w:val="24"/>
        </w:rPr>
        <w:t>必要的法律依据；</w:t>
      </w:r>
    </w:p>
    <w:p w14:paraId="67F4D299">
      <w:pPr>
        <w:spacing w:before="182" w:line="221" w:lineRule="auto"/>
        <w:ind w:left="485"/>
        <w:rPr>
          <w:rFonts w:ascii="宋体" w:hAnsi="宋体" w:eastAsia="宋体" w:cs="宋体"/>
          <w:sz w:val="24"/>
          <w:szCs w:val="24"/>
        </w:rPr>
      </w:pPr>
      <w:r>
        <w:rPr>
          <w:rFonts w:ascii="宋体" w:hAnsi="宋体" w:eastAsia="宋体" w:cs="宋体"/>
          <w:spacing w:val="-3"/>
          <w:sz w:val="24"/>
          <w:szCs w:val="24"/>
        </w:rPr>
        <w:t>f</w:t>
      </w:r>
      <w:r>
        <w:rPr>
          <w:rFonts w:ascii="宋体" w:hAnsi="宋体" w:eastAsia="宋体" w:cs="宋体"/>
          <w:spacing w:val="-48"/>
          <w:sz w:val="24"/>
          <w:szCs w:val="24"/>
        </w:rPr>
        <w:t xml:space="preserve"> </w:t>
      </w:r>
      <w:r>
        <w:rPr>
          <w:rFonts w:ascii="宋体" w:hAnsi="宋体" w:eastAsia="宋体" w:cs="宋体"/>
          <w:spacing w:val="-3"/>
          <w:sz w:val="24"/>
          <w:szCs w:val="24"/>
        </w:rPr>
        <w:t>提出质疑的日期。</w:t>
      </w:r>
    </w:p>
    <w:p w14:paraId="78F9B05C">
      <w:pPr>
        <w:spacing w:before="182" w:line="359" w:lineRule="auto"/>
        <w:ind w:right="63" w:firstLine="480"/>
        <w:rPr>
          <w:rFonts w:ascii="宋体" w:hAnsi="宋体" w:eastAsia="宋体" w:cs="宋体"/>
          <w:sz w:val="24"/>
          <w:szCs w:val="24"/>
        </w:rPr>
      </w:pPr>
      <w:r>
        <w:rPr>
          <w:rFonts w:ascii="宋体" w:hAnsi="宋体" w:eastAsia="宋体" w:cs="宋体"/>
          <w:spacing w:val="-2"/>
          <w:sz w:val="24"/>
          <w:szCs w:val="24"/>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w:t>
      </w:r>
      <w:r>
        <w:rPr>
          <w:rFonts w:ascii="宋体" w:hAnsi="宋体" w:eastAsia="宋体" w:cs="宋体"/>
          <w:spacing w:val="-1"/>
          <w:sz w:val="24"/>
          <w:szCs w:val="24"/>
        </w:rPr>
        <w:t>据及其来源或线索，便于有关单位调查、答复</w:t>
      </w:r>
      <w:r>
        <w:rPr>
          <w:rFonts w:ascii="宋体" w:hAnsi="宋体" w:eastAsia="宋体" w:cs="宋体"/>
          <w:spacing w:val="-2"/>
          <w:sz w:val="24"/>
          <w:szCs w:val="24"/>
        </w:rPr>
        <w:t>和处理, 质疑函不符合《政府采购质疑和投诉办法》相关规定的，应在规定期限内补齐的，采购代理机构自收到补齐材料之日起</w:t>
      </w:r>
      <w:r>
        <w:rPr>
          <w:rFonts w:ascii="宋体" w:hAnsi="宋体" w:eastAsia="宋体" w:cs="宋体"/>
          <w:spacing w:val="-1"/>
          <w:sz w:val="24"/>
          <w:szCs w:val="24"/>
        </w:rPr>
        <w:t>受理；逾期未补齐的，按自动撤回质疑处理。</w:t>
      </w:r>
    </w:p>
    <w:p w14:paraId="042378FB">
      <w:pPr>
        <w:spacing w:line="219" w:lineRule="auto"/>
        <w:ind w:left="486"/>
        <w:rPr>
          <w:rFonts w:ascii="宋体" w:hAnsi="宋体" w:eastAsia="宋体" w:cs="宋体"/>
          <w:sz w:val="24"/>
          <w:szCs w:val="24"/>
        </w:rPr>
      </w:pPr>
      <w:r>
        <w:rPr>
          <w:rFonts w:ascii="宋体" w:hAnsi="宋体" w:eastAsia="宋体" w:cs="宋体"/>
          <w:spacing w:val="-1"/>
          <w:sz w:val="24"/>
          <w:szCs w:val="24"/>
        </w:rPr>
        <w:t>3、有下列情形之一的，属于无效质疑，采购人或采购代理机构可不予受理：</w:t>
      </w:r>
    </w:p>
    <w:p w14:paraId="7DD79BC6">
      <w:pPr>
        <w:spacing w:before="181" w:line="220" w:lineRule="auto"/>
        <w:ind w:left="493"/>
        <w:rPr>
          <w:rFonts w:ascii="宋体" w:hAnsi="宋体" w:eastAsia="宋体" w:cs="宋体"/>
          <w:sz w:val="24"/>
          <w:szCs w:val="24"/>
        </w:rPr>
      </w:pPr>
      <w:r>
        <w:rPr>
          <w:rFonts w:ascii="宋体" w:hAnsi="宋体" w:eastAsia="宋体" w:cs="宋体"/>
          <w:spacing w:val="-2"/>
          <w:sz w:val="24"/>
          <w:szCs w:val="24"/>
        </w:rPr>
        <w:t>（1）未在有效期限内提出质疑的；</w:t>
      </w:r>
    </w:p>
    <w:p w14:paraId="7F50509D">
      <w:pPr>
        <w:spacing w:before="182" w:line="219" w:lineRule="auto"/>
        <w:ind w:left="493"/>
        <w:rPr>
          <w:rFonts w:ascii="宋体" w:hAnsi="宋体" w:eastAsia="宋体" w:cs="宋体"/>
          <w:sz w:val="24"/>
          <w:szCs w:val="24"/>
        </w:rPr>
      </w:pPr>
      <w:r>
        <w:rPr>
          <w:rFonts w:ascii="宋体" w:hAnsi="宋体" w:eastAsia="宋体" w:cs="宋体"/>
          <w:spacing w:val="-2"/>
          <w:sz w:val="24"/>
          <w:szCs w:val="24"/>
        </w:rPr>
        <w:t>（2）质疑未按格式要求以书面形式提出的；</w:t>
      </w:r>
    </w:p>
    <w:p w14:paraId="71CD5C73">
      <w:pPr>
        <w:spacing w:before="181" w:line="219" w:lineRule="auto"/>
        <w:ind w:left="493"/>
        <w:rPr>
          <w:rFonts w:ascii="宋体" w:hAnsi="宋体" w:eastAsia="宋体" w:cs="宋体"/>
          <w:sz w:val="24"/>
          <w:szCs w:val="24"/>
        </w:rPr>
      </w:pPr>
      <w:r>
        <w:rPr>
          <w:rFonts w:ascii="宋体" w:hAnsi="宋体" w:eastAsia="宋体" w:cs="宋体"/>
          <w:spacing w:val="-1"/>
          <w:sz w:val="24"/>
          <w:szCs w:val="24"/>
        </w:rPr>
        <w:t>（3）质疑函没有法定代表人签署并加盖单位公章的；</w:t>
      </w:r>
    </w:p>
    <w:p w14:paraId="171DC31D">
      <w:pPr>
        <w:spacing w:before="183" w:line="221" w:lineRule="auto"/>
        <w:ind w:left="493"/>
        <w:rPr>
          <w:rFonts w:ascii="宋体" w:hAnsi="宋体" w:eastAsia="宋体" w:cs="宋体"/>
          <w:sz w:val="24"/>
          <w:szCs w:val="24"/>
        </w:rPr>
      </w:pPr>
      <w:r>
        <w:rPr>
          <w:rFonts w:ascii="宋体" w:hAnsi="宋体" w:eastAsia="宋体" w:cs="宋体"/>
          <w:spacing w:val="-1"/>
          <w:sz w:val="24"/>
          <w:szCs w:val="24"/>
        </w:rPr>
        <w:t>（4）质疑事项已经进入投诉或者诉讼程序的；</w:t>
      </w:r>
    </w:p>
    <w:p w14:paraId="1905F764">
      <w:pPr>
        <w:spacing w:line="221" w:lineRule="auto"/>
        <w:rPr>
          <w:rFonts w:ascii="宋体" w:hAnsi="宋体" w:eastAsia="宋体" w:cs="宋体"/>
          <w:sz w:val="24"/>
          <w:szCs w:val="24"/>
        </w:rPr>
        <w:sectPr>
          <w:footerReference r:id="rId25" w:type="default"/>
          <w:pgSz w:w="11905" w:h="16839"/>
          <w:pgMar w:top="400" w:right="1353" w:bottom="1221" w:left="1423" w:header="0" w:footer="985" w:gutter="0"/>
          <w:cols w:space="720" w:num="1"/>
        </w:sectPr>
      </w:pPr>
    </w:p>
    <w:p w14:paraId="2797FE39">
      <w:pPr>
        <w:pStyle w:val="3"/>
        <w:spacing w:line="289" w:lineRule="auto"/>
      </w:pPr>
    </w:p>
    <w:p w14:paraId="615FEA4F">
      <w:pPr>
        <w:pStyle w:val="3"/>
        <w:spacing w:line="290" w:lineRule="auto"/>
      </w:pPr>
    </w:p>
    <w:p w14:paraId="7A9A417B">
      <w:pPr>
        <w:pStyle w:val="3"/>
        <w:spacing w:line="290" w:lineRule="auto"/>
      </w:pPr>
    </w:p>
    <w:p w14:paraId="4AAF7516">
      <w:pPr>
        <w:spacing w:before="78" w:line="220" w:lineRule="auto"/>
        <w:ind w:left="491"/>
        <w:rPr>
          <w:rFonts w:ascii="宋体" w:hAnsi="宋体" w:eastAsia="宋体" w:cs="宋体"/>
          <w:sz w:val="24"/>
          <w:szCs w:val="24"/>
        </w:rPr>
      </w:pPr>
      <w:r>
        <w:rPr>
          <w:rFonts w:ascii="宋体" w:hAnsi="宋体" w:eastAsia="宋体" w:cs="宋体"/>
          <w:spacing w:val="-2"/>
          <w:sz w:val="24"/>
          <w:szCs w:val="24"/>
        </w:rPr>
        <w:t>（5）其它不符合受理条件的情形。</w:t>
      </w:r>
    </w:p>
    <w:p w14:paraId="0BC92074">
      <w:pPr>
        <w:spacing w:before="179" w:line="220" w:lineRule="auto"/>
        <w:ind w:left="483"/>
        <w:rPr>
          <w:rFonts w:ascii="宋体" w:hAnsi="宋体" w:eastAsia="宋体" w:cs="宋体"/>
          <w:sz w:val="24"/>
          <w:szCs w:val="24"/>
        </w:rPr>
      </w:pPr>
      <w:r>
        <w:rPr>
          <w:rFonts w:ascii="宋体" w:hAnsi="宋体" w:eastAsia="宋体" w:cs="宋体"/>
          <w:b/>
          <w:bCs/>
          <w:spacing w:val="-4"/>
          <w:sz w:val="24"/>
          <w:szCs w:val="24"/>
        </w:rPr>
        <w:t>二、谈判文件</w:t>
      </w:r>
    </w:p>
    <w:p w14:paraId="205F354B">
      <w:pPr>
        <w:spacing w:before="179" w:line="220" w:lineRule="auto"/>
        <w:ind w:left="481"/>
        <w:rPr>
          <w:rFonts w:ascii="宋体" w:hAnsi="宋体" w:eastAsia="宋体" w:cs="宋体"/>
          <w:sz w:val="24"/>
          <w:szCs w:val="24"/>
        </w:rPr>
      </w:pPr>
      <w:r>
        <w:rPr>
          <w:rFonts w:ascii="宋体" w:hAnsi="宋体" w:eastAsia="宋体" w:cs="宋体"/>
          <w:b/>
          <w:bCs/>
          <w:spacing w:val="-3"/>
          <w:sz w:val="24"/>
          <w:szCs w:val="24"/>
        </w:rPr>
        <w:t>6.</w:t>
      </w:r>
      <w:r>
        <w:rPr>
          <w:rFonts w:ascii="宋体" w:hAnsi="宋体" w:eastAsia="宋体" w:cs="宋体"/>
          <w:spacing w:val="-3"/>
          <w:sz w:val="24"/>
          <w:szCs w:val="24"/>
        </w:rPr>
        <w:t xml:space="preserve"> </w:t>
      </w:r>
      <w:r>
        <w:rPr>
          <w:rFonts w:ascii="宋体" w:hAnsi="宋体" w:eastAsia="宋体" w:cs="宋体"/>
          <w:b/>
          <w:bCs/>
          <w:spacing w:val="-3"/>
          <w:sz w:val="24"/>
          <w:szCs w:val="24"/>
        </w:rPr>
        <w:t>谈判文件的内容</w:t>
      </w:r>
    </w:p>
    <w:p w14:paraId="6E9B4796">
      <w:pPr>
        <w:spacing w:before="182" w:line="220" w:lineRule="auto"/>
        <w:ind w:left="481"/>
        <w:rPr>
          <w:rFonts w:ascii="宋体" w:hAnsi="宋体" w:eastAsia="宋体" w:cs="宋体"/>
          <w:sz w:val="24"/>
          <w:szCs w:val="24"/>
        </w:rPr>
      </w:pPr>
      <w:r>
        <w:rPr>
          <w:rFonts w:ascii="宋体" w:hAnsi="宋体" w:eastAsia="宋体" w:cs="宋体"/>
          <w:spacing w:val="-1"/>
          <w:sz w:val="24"/>
          <w:szCs w:val="24"/>
        </w:rPr>
        <w:t>6.1  谈判文件由下列内容组成：</w:t>
      </w:r>
    </w:p>
    <w:p w14:paraId="49DB42FD">
      <w:pPr>
        <w:spacing w:before="181" w:line="219" w:lineRule="auto"/>
        <w:ind w:left="480"/>
        <w:rPr>
          <w:rFonts w:ascii="宋体" w:hAnsi="宋体" w:eastAsia="宋体" w:cs="宋体"/>
          <w:sz w:val="24"/>
          <w:szCs w:val="24"/>
        </w:rPr>
      </w:pPr>
      <w:r>
        <w:rPr>
          <w:rFonts w:ascii="宋体" w:hAnsi="宋体" w:eastAsia="宋体" w:cs="宋体"/>
          <w:spacing w:val="-1"/>
          <w:sz w:val="24"/>
          <w:szCs w:val="24"/>
        </w:rPr>
        <w:t>第一部分 竞争性谈判公告；</w:t>
      </w:r>
    </w:p>
    <w:p w14:paraId="352A8FFD">
      <w:pPr>
        <w:spacing w:before="181" w:line="219" w:lineRule="auto"/>
        <w:ind w:left="480"/>
        <w:rPr>
          <w:rFonts w:ascii="宋体" w:hAnsi="宋体" w:eastAsia="宋体" w:cs="宋体"/>
          <w:sz w:val="24"/>
          <w:szCs w:val="24"/>
        </w:rPr>
      </w:pPr>
      <w:r>
        <w:rPr>
          <w:rFonts w:ascii="宋体" w:hAnsi="宋体" w:eastAsia="宋体" w:cs="宋体"/>
          <w:spacing w:val="-1"/>
          <w:sz w:val="24"/>
          <w:szCs w:val="24"/>
        </w:rPr>
        <w:t>第二部分 供应商须知前附表；</w:t>
      </w:r>
    </w:p>
    <w:p w14:paraId="39C2CFEA">
      <w:pPr>
        <w:spacing w:before="183" w:line="219" w:lineRule="auto"/>
        <w:ind w:left="480"/>
        <w:rPr>
          <w:rFonts w:ascii="宋体" w:hAnsi="宋体" w:eastAsia="宋体" w:cs="宋体"/>
          <w:sz w:val="24"/>
          <w:szCs w:val="24"/>
        </w:rPr>
      </w:pPr>
      <w:r>
        <w:rPr>
          <w:rFonts w:ascii="宋体" w:hAnsi="宋体" w:eastAsia="宋体" w:cs="宋体"/>
          <w:spacing w:val="-1"/>
          <w:sz w:val="24"/>
          <w:szCs w:val="24"/>
        </w:rPr>
        <w:t>第三部分 供应商须知；</w:t>
      </w:r>
    </w:p>
    <w:p w14:paraId="67CE3B0C">
      <w:pPr>
        <w:spacing w:before="181" w:line="220" w:lineRule="auto"/>
        <w:ind w:left="480"/>
        <w:rPr>
          <w:rFonts w:ascii="宋体" w:hAnsi="宋体" w:eastAsia="宋体" w:cs="宋体"/>
          <w:sz w:val="24"/>
          <w:szCs w:val="24"/>
        </w:rPr>
      </w:pPr>
      <w:r>
        <w:rPr>
          <w:rFonts w:ascii="宋体" w:hAnsi="宋体" w:eastAsia="宋体" w:cs="宋体"/>
          <w:spacing w:val="-1"/>
          <w:sz w:val="24"/>
          <w:szCs w:val="24"/>
        </w:rPr>
        <w:t>第四部分 商务、技术要求；</w:t>
      </w:r>
    </w:p>
    <w:p w14:paraId="2C319346">
      <w:pPr>
        <w:spacing w:before="182" w:line="220" w:lineRule="auto"/>
        <w:ind w:left="480"/>
        <w:rPr>
          <w:rFonts w:ascii="宋体" w:hAnsi="宋体" w:eastAsia="宋体" w:cs="宋体"/>
          <w:sz w:val="24"/>
          <w:szCs w:val="24"/>
        </w:rPr>
      </w:pPr>
      <w:r>
        <w:rPr>
          <w:rFonts w:ascii="宋体" w:hAnsi="宋体" w:eastAsia="宋体" w:cs="宋体"/>
          <w:spacing w:val="-1"/>
          <w:sz w:val="24"/>
          <w:szCs w:val="24"/>
        </w:rPr>
        <w:t>第五部分 评定成交标准；</w:t>
      </w:r>
    </w:p>
    <w:p w14:paraId="6BBC7F10">
      <w:pPr>
        <w:spacing w:before="180" w:line="220" w:lineRule="auto"/>
        <w:ind w:left="480"/>
        <w:rPr>
          <w:rFonts w:ascii="宋体" w:hAnsi="宋体" w:eastAsia="宋体" w:cs="宋体"/>
          <w:sz w:val="24"/>
          <w:szCs w:val="24"/>
        </w:rPr>
      </w:pPr>
      <w:r>
        <w:rPr>
          <w:rFonts w:ascii="宋体" w:hAnsi="宋体" w:eastAsia="宋体" w:cs="宋体"/>
          <w:spacing w:val="-1"/>
          <w:sz w:val="24"/>
          <w:szCs w:val="24"/>
        </w:rPr>
        <w:t>第六部分 合同原则；</w:t>
      </w:r>
    </w:p>
    <w:p w14:paraId="7B1F793A">
      <w:pPr>
        <w:spacing w:before="182" w:line="220" w:lineRule="auto"/>
        <w:ind w:left="480"/>
        <w:rPr>
          <w:rFonts w:ascii="宋体" w:hAnsi="宋体" w:eastAsia="宋体" w:cs="宋体"/>
          <w:sz w:val="24"/>
          <w:szCs w:val="24"/>
        </w:rPr>
      </w:pPr>
      <w:r>
        <w:rPr>
          <w:rFonts w:ascii="宋体" w:hAnsi="宋体" w:eastAsia="宋体" w:cs="宋体"/>
          <w:spacing w:val="-1"/>
          <w:sz w:val="24"/>
          <w:szCs w:val="24"/>
        </w:rPr>
        <w:t>第七部分 响应文件格式；</w:t>
      </w:r>
    </w:p>
    <w:p w14:paraId="7247CE71">
      <w:pPr>
        <w:spacing w:before="179" w:line="359" w:lineRule="auto"/>
        <w:ind w:left="1" w:right="81" w:firstLine="480"/>
        <w:rPr>
          <w:rFonts w:ascii="宋体" w:hAnsi="宋体" w:eastAsia="宋体" w:cs="宋体"/>
          <w:sz w:val="24"/>
          <w:szCs w:val="24"/>
        </w:rPr>
      </w:pPr>
      <w:r>
        <w:rPr>
          <w:rFonts w:ascii="宋体" w:hAnsi="宋体" w:eastAsia="宋体" w:cs="宋体"/>
          <w:spacing w:val="2"/>
          <w:sz w:val="24"/>
          <w:szCs w:val="24"/>
        </w:rPr>
        <w:t>6.2  除非特殊要求，谈判文件不单独提供</w:t>
      </w:r>
      <w:r>
        <w:rPr>
          <w:rFonts w:ascii="宋体" w:hAnsi="宋体" w:eastAsia="宋体" w:cs="宋体"/>
          <w:spacing w:val="1"/>
          <w:sz w:val="24"/>
          <w:szCs w:val="24"/>
        </w:rPr>
        <w:t>项目使用地的自然环境、气候条件、公</w:t>
      </w:r>
      <w:r>
        <w:rPr>
          <w:rFonts w:ascii="宋体" w:hAnsi="宋体" w:eastAsia="宋体" w:cs="宋体"/>
          <w:spacing w:val="-1"/>
          <w:sz w:val="24"/>
          <w:szCs w:val="24"/>
        </w:rPr>
        <w:t>用设施情况，供应商在谈判过程中可以向谈判小组进行了解。</w:t>
      </w:r>
    </w:p>
    <w:p w14:paraId="407FDAB1">
      <w:pPr>
        <w:spacing w:before="3" w:line="359" w:lineRule="auto"/>
        <w:ind w:right="81" w:firstLine="481"/>
        <w:rPr>
          <w:rFonts w:ascii="宋体" w:hAnsi="宋体" w:eastAsia="宋体" w:cs="宋体"/>
          <w:sz w:val="24"/>
          <w:szCs w:val="24"/>
        </w:rPr>
      </w:pPr>
      <w:r>
        <w:rPr>
          <w:rFonts w:ascii="宋体" w:hAnsi="宋体" w:eastAsia="宋体" w:cs="宋体"/>
          <w:spacing w:val="2"/>
          <w:sz w:val="24"/>
          <w:szCs w:val="24"/>
        </w:rPr>
        <w:t>6.3  谈判文件的解释权归采购代理机构及</w:t>
      </w:r>
      <w:r>
        <w:rPr>
          <w:rFonts w:ascii="宋体" w:hAnsi="宋体" w:eastAsia="宋体" w:cs="宋体"/>
          <w:spacing w:val="1"/>
          <w:sz w:val="24"/>
          <w:szCs w:val="24"/>
        </w:rPr>
        <w:t>依法成立的谈判小组所有。当对一个问</w:t>
      </w:r>
      <w:r>
        <w:rPr>
          <w:rFonts w:ascii="宋体" w:hAnsi="宋体" w:eastAsia="宋体" w:cs="宋体"/>
          <w:spacing w:val="-1"/>
          <w:sz w:val="24"/>
          <w:szCs w:val="24"/>
        </w:rPr>
        <w:t>题有多种解释时以采购代理机构及谈判小组解释为准。</w:t>
      </w:r>
    </w:p>
    <w:p w14:paraId="1C41D6BE">
      <w:pPr>
        <w:spacing w:line="358" w:lineRule="auto"/>
        <w:ind w:right="81" w:firstLine="480"/>
        <w:rPr>
          <w:rFonts w:ascii="宋体" w:hAnsi="宋体" w:eastAsia="宋体" w:cs="宋体"/>
          <w:sz w:val="24"/>
          <w:szCs w:val="24"/>
        </w:rPr>
      </w:pPr>
      <w:r>
        <w:rPr>
          <w:rFonts w:ascii="宋体" w:hAnsi="宋体" w:eastAsia="宋体" w:cs="宋体"/>
          <w:spacing w:val="2"/>
          <w:sz w:val="24"/>
          <w:szCs w:val="24"/>
        </w:rPr>
        <w:t>6.4  谈判文件未作须知明示，而又有法律</w:t>
      </w:r>
      <w:r>
        <w:rPr>
          <w:rFonts w:ascii="宋体" w:hAnsi="宋体" w:eastAsia="宋体" w:cs="宋体"/>
          <w:spacing w:val="1"/>
          <w:sz w:val="24"/>
          <w:szCs w:val="24"/>
        </w:rPr>
        <w:t>、法规规定的，将对此解释为依据法律</w:t>
      </w:r>
      <w:r>
        <w:rPr>
          <w:rFonts w:ascii="宋体" w:hAnsi="宋体" w:eastAsia="宋体" w:cs="宋体"/>
          <w:spacing w:val="-2"/>
          <w:sz w:val="24"/>
          <w:szCs w:val="24"/>
        </w:rPr>
        <w:t>法规的规定。</w:t>
      </w:r>
    </w:p>
    <w:p w14:paraId="5B298458">
      <w:pPr>
        <w:spacing w:line="220" w:lineRule="auto"/>
        <w:ind w:left="485"/>
        <w:rPr>
          <w:rFonts w:ascii="宋体" w:hAnsi="宋体" w:eastAsia="宋体" w:cs="宋体"/>
          <w:sz w:val="24"/>
          <w:szCs w:val="24"/>
        </w:rPr>
      </w:pPr>
      <w:r>
        <w:rPr>
          <w:rFonts w:ascii="宋体" w:hAnsi="宋体" w:eastAsia="宋体" w:cs="宋体"/>
          <w:b/>
          <w:bCs/>
          <w:spacing w:val="-3"/>
          <w:sz w:val="24"/>
          <w:szCs w:val="24"/>
        </w:rPr>
        <w:t>7.</w:t>
      </w:r>
      <w:r>
        <w:rPr>
          <w:rFonts w:ascii="宋体" w:hAnsi="宋体" w:eastAsia="宋体" w:cs="宋体"/>
          <w:spacing w:val="-3"/>
          <w:sz w:val="24"/>
          <w:szCs w:val="24"/>
        </w:rPr>
        <w:t xml:space="preserve"> </w:t>
      </w:r>
      <w:r>
        <w:rPr>
          <w:rFonts w:ascii="宋体" w:hAnsi="宋体" w:eastAsia="宋体" w:cs="宋体"/>
          <w:b/>
          <w:bCs/>
          <w:spacing w:val="-3"/>
          <w:sz w:val="24"/>
          <w:szCs w:val="24"/>
        </w:rPr>
        <w:t>谈判文件的澄清和修改</w:t>
      </w:r>
    </w:p>
    <w:p w14:paraId="22A57D06">
      <w:pPr>
        <w:spacing w:before="182" w:line="359" w:lineRule="auto"/>
        <w:ind w:left="3" w:right="81" w:firstLine="481"/>
        <w:rPr>
          <w:rFonts w:ascii="宋体" w:hAnsi="宋体" w:eastAsia="宋体" w:cs="宋体"/>
          <w:sz w:val="24"/>
          <w:szCs w:val="24"/>
        </w:rPr>
      </w:pPr>
      <w:r>
        <w:rPr>
          <w:rFonts w:ascii="宋体" w:hAnsi="宋体" w:eastAsia="宋体" w:cs="宋体"/>
          <w:spacing w:val="1"/>
          <w:sz w:val="24"/>
          <w:szCs w:val="24"/>
        </w:rPr>
        <w:t>7.1  提交首次响应文件截止之日前，采购代理机构可以对已发出的谈判文件进行</w:t>
      </w:r>
      <w:r>
        <w:rPr>
          <w:rFonts w:ascii="宋体" w:hAnsi="宋体" w:eastAsia="宋体" w:cs="宋体"/>
          <w:sz w:val="24"/>
          <w:szCs w:val="24"/>
        </w:rPr>
        <w:t>必要的澄清或者修改，将采用网站公告的方式</w:t>
      </w:r>
      <w:r>
        <w:rPr>
          <w:rFonts w:ascii="宋体" w:hAnsi="宋体" w:eastAsia="宋体" w:cs="宋体"/>
          <w:spacing w:val="-1"/>
          <w:sz w:val="24"/>
          <w:szCs w:val="24"/>
        </w:rPr>
        <w:t>通知所有接收谈判文件的供应商。</w:t>
      </w:r>
    </w:p>
    <w:p w14:paraId="7E5B836D">
      <w:pPr>
        <w:spacing w:before="2" w:line="359" w:lineRule="auto"/>
        <w:ind w:right="17" w:firstLine="485"/>
        <w:rPr>
          <w:rFonts w:ascii="宋体" w:hAnsi="宋体" w:eastAsia="宋体" w:cs="宋体"/>
          <w:sz w:val="24"/>
          <w:szCs w:val="24"/>
        </w:rPr>
      </w:pPr>
      <w:r>
        <w:rPr>
          <w:rFonts w:ascii="宋体" w:hAnsi="宋体" w:eastAsia="宋体" w:cs="宋体"/>
          <w:spacing w:val="1"/>
          <w:sz w:val="24"/>
          <w:szCs w:val="24"/>
        </w:rPr>
        <w:t>7.2  澄清或修改的内容可能影响响应文件编制的，采购代理机构将在提交首次响</w:t>
      </w:r>
      <w:r>
        <w:rPr>
          <w:rFonts w:ascii="宋体" w:hAnsi="宋体" w:eastAsia="宋体" w:cs="宋体"/>
          <w:spacing w:val="-3"/>
          <w:sz w:val="24"/>
          <w:szCs w:val="24"/>
        </w:rPr>
        <w:t>应文件截止之日3个工作日前，将采用网站公告的方式通知所有接收谈判文件的供应商，</w:t>
      </w:r>
      <w:r>
        <w:rPr>
          <w:rFonts w:ascii="宋体" w:hAnsi="宋体" w:eastAsia="宋体" w:cs="宋体"/>
          <w:spacing w:val="-2"/>
          <w:sz w:val="24"/>
          <w:szCs w:val="24"/>
        </w:rPr>
        <w:t>不足</w:t>
      </w:r>
      <w:r>
        <w:rPr>
          <w:rFonts w:ascii="宋体" w:hAnsi="宋体" w:eastAsia="宋体" w:cs="宋体"/>
          <w:spacing w:val="-30"/>
          <w:sz w:val="24"/>
          <w:szCs w:val="24"/>
        </w:rPr>
        <w:t xml:space="preserve"> </w:t>
      </w:r>
      <w:r>
        <w:rPr>
          <w:rFonts w:ascii="宋体" w:hAnsi="宋体" w:eastAsia="宋体" w:cs="宋体"/>
          <w:spacing w:val="-2"/>
          <w:sz w:val="24"/>
          <w:szCs w:val="24"/>
        </w:rPr>
        <w:t>3</w:t>
      </w:r>
      <w:r>
        <w:rPr>
          <w:rFonts w:ascii="宋体" w:hAnsi="宋体" w:eastAsia="宋体" w:cs="宋体"/>
          <w:spacing w:val="-51"/>
          <w:sz w:val="24"/>
          <w:szCs w:val="24"/>
        </w:rPr>
        <w:t xml:space="preserve"> </w:t>
      </w:r>
      <w:r>
        <w:rPr>
          <w:rFonts w:ascii="宋体" w:hAnsi="宋体" w:eastAsia="宋体" w:cs="宋体"/>
          <w:spacing w:val="-2"/>
          <w:sz w:val="24"/>
          <w:szCs w:val="24"/>
        </w:rPr>
        <w:t>个工作日的，将顺延提交首次响应文件截止之日。</w:t>
      </w:r>
    </w:p>
    <w:p w14:paraId="4B6F51F7">
      <w:pPr>
        <w:spacing w:line="219" w:lineRule="auto"/>
        <w:jc w:val="center"/>
        <w:rPr>
          <w:rFonts w:ascii="宋体" w:hAnsi="宋体" w:eastAsia="宋体" w:cs="宋体"/>
          <w:sz w:val="24"/>
          <w:szCs w:val="24"/>
        </w:rPr>
      </w:pP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7.3  澄清或者修改的内容作为谈判文件的组成部分，对所有供应商均具有约束力。</w:t>
      </w:r>
    </w:p>
    <w:p w14:paraId="4FAD379B">
      <w:pPr>
        <w:spacing w:before="182" w:line="359" w:lineRule="auto"/>
        <w:ind w:right="81" w:firstLine="485"/>
        <w:rPr>
          <w:rFonts w:ascii="宋体" w:hAnsi="宋体" w:eastAsia="宋体" w:cs="宋体"/>
          <w:sz w:val="24"/>
          <w:szCs w:val="24"/>
        </w:rPr>
      </w:pPr>
      <w:r>
        <w:rPr>
          <w:rFonts w:ascii="宋体" w:hAnsi="宋体" w:eastAsia="宋体" w:cs="宋体"/>
          <w:spacing w:val="1"/>
          <w:sz w:val="24"/>
          <w:szCs w:val="24"/>
        </w:rPr>
        <w:t>7.4  如延长提交首次响应文件截止时间或项目因故暂停，采购代理机构将在谈判</w:t>
      </w:r>
      <w:r>
        <w:rPr>
          <w:rFonts w:ascii="宋体" w:hAnsi="宋体" w:eastAsia="宋体" w:cs="宋体"/>
          <w:spacing w:val="-2"/>
          <w:sz w:val="24"/>
          <w:szCs w:val="24"/>
        </w:rPr>
        <w:t>文件要求提交响应文件截止时间前，将采用网站公告的方式通知所有接收谈判文件的供</w:t>
      </w:r>
      <w:r>
        <w:rPr>
          <w:rFonts w:ascii="宋体" w:hAnsi="宋体" w:eastAsia="宋体" w:cs="宋体"/>
          <w:spacing w:val="-4"/>
          <w:sz w:val="24"/>
          <w:szCs w:val="24"/>
        </w:rPr>
        <w:t>应商。</w:t>
      </w:r>
    </w:p>
    <w:p w14:paraId="46C441C7">
      <w:pPr>
        <w:spacing w:before="4" w:line="359" w:lineRule="auto"/>
        <w:ind w:right="81" w:firstLine="485"/>
        <w:rPr>
          <w:rFonts w:ascii="宋体" w:hAnsi="宋体" w:eastAsia="宋体" w:cs="宋体"/>
          <w:sz w:val="24"/>
          <w:szCs w:val="24"/>
        </w:rPr>
      </w:pPr>
      <w:r>
        <w:rPr>
          <w:rFonts w:ascii="宋体" w:hAnsi="宋体" w:eastAsia="宋体" w:cs="宋体"/>
          <w:spacing w:val="1"/>
          <w:sz w:val="24"/>
          <w:szCs w:val="24"/>
        </w:rPr>
        <w:t>7.5  项目采用发布公告方式邀请供应商谈判的，澄清或者修改的内容或提交响应</w:t>
      </w:r>
      <w:r>
        <w:rPr>
          <w:rFonts w:ascii="宋体" w:hAnsi="宋体" w:eastAsia="宋体" w:cs="宋体"/>
          <w:spacing w:val="-2"/>
          <w:sz w:val="24"/>
          <w:szCs w:val="24"/>
        </w:rPr>
        <w:t>文件截止时间的变化，还将在财政部门指定的政府采购信息发布媒体上用更正公告（或</w:t>
      </w:r>
      <w:r>
        <w:rPr>
          <w:rFonts w:ascii="宋体" w:hAnsi="宋体" w:eastAsia="宋体" w:cs="宋体"/>
          <w:spacing w:val="-1"/>
          <w:sz w:val="24"/>
          <w:szCs w:val="24"/>
        </w:rPr>
        <w:t>变更公告）的方式发布。</w:t>
      </w:r>
    </w:p>
    <w:p w14:paraId="55055CFE">
      <w:pPr>
        <w:spacing w:line="359" w:lineRule="auto"/>
        <w:rPr>
          <w:rFonts w:ascii="宋体" w:hAnsi="宋体" w:eastAsia="宋体" w:cs="宋体"/>
          <w:sz w:val="24"/>
          <w:szCs w:val="24"/>
        </w:rPr>
        <w:sectPr>
          <w:footerReference r:id="rId26" w:type="default"/>
          <w:pgSz w:w="11905" w:h="16839"/>
          <w:pgMar w:top="400" w:right="1335" w:bottom="1221" w:left="1425" w:header="0" w:footer="985" w:gutter="0"/>
          <w:cols w:space="720" w:num="1"/>
        </w:sectPr>
      </w:pPr>
    </w:p>
    <w:p w14:paraId="45874833">
      <w:pPr>
        <w:pStyle w:val="3"/>
        <w:spacing w:line="289" w:lineRule="auto"/>
      </w:pPr>
    </w:p>
    <w:p w14:paraId="75004CF5">
      <w:pPr>
        <w:pStyle w:val="3"/>
        <w:spacing w:line="290" w:lineRule="auto"/>
      </w:pPr>
    </w:p>
    <w:p w14:paraId="2EC5D73C">
      <w:pPr>
        <w:pStyle w:val="3"/>
        <w:spacing w:line="290" w:lineRule="auto"/>
      </w:pPr>
    </w:p>
    <w:p w14:paraId="292B6723">
      <w:pPr>
        <w:spacing w:before="78" w:line="359" w:lineRule="auto"/>
        <w:ind w:firstLine="485"/>
        <w:rPr>
          <w:rFonts w:ascii="宋体" w:hAnsi="宋体" w:eastAsia="宋体" w:cs="宋体"/>
          <w:sz w:val="24"/>
          <w:szCs w:val="24"/>
        </w:rPr>
      </w:pPr>
      <w:r>
        <w:rPr>
          <w:rFonts w:ascii="宋体" w:hAnsi="宋体" w:eastAsia="宋体" w:cs="宋体"/>
          <w:spacing w:val="1"/>
          <w:sz w:val="24"/>
          <w:szCs w:val="24"/>
        </w:rPr>
        <w:t>7.6  在谈判过程中，谈判小组可以根据谈判文件和谈判情况实质性变动采购需求</w:t>
      </w:r>
      <w:r>
        <w:rPr>
          <w:rFonts w:ascii="宋体" w:hAnsi="宋体" w:eastAsia="宋体" w:cs="宋体"/>
          <w:spacing w:val="-2"/>
          <w:sz w:val="24"/>
          <w:szCs w:val="24"/>
        </w:rPr>
        <w:t>中的技术、服务要求以及合同草案条款，但不得变动谈判文件中的其他内容。实质性变动的内容，须经采购人代表确认，该实质性变动是谈判文件的有效组成部分，同时通知</w:t>
      </w:r>
      <w:r>
        <w:rPr>
          <w:rFonts w:ascii="宋体" w:hAnsi="宋体" w:eastAsia="宋体" w:cs="宋体"/>
          <w:spacing w:val="-1"/>
          <w:sz w:val="24"/>
          <w:szCs w:val="24"/>
        </w:rPr>
        <w:t>所有参加谈判的供应商。</w:t>
      </w:r>
    </w:p>
    <w:p w14:paraId="2BECF32E">
      <w:pPr>
        <w:spacing w:before="3" w:line="358" w:lineRule="auto"/>
        <w:ind w:firstLine="486"/>
        <w:rPr>
          <w:rFonts w:ascii="宋体" w:hAnsi="宋体" w:eastAsia="宋体" w:cs="宋体"/>
          <w:sz w:val="24"/>
          <w:szCs w:val="24"/>
        </w:rPr>
      </w:pPr>
      <w:r>
        <w:rPr>
          <w:rFonts w:ascii="宋体" w:hAnsi="宋体" w:eastAsia="宋体" w:cs="宋体"/>
          <w:spacing w:val="1"/>
          <w:sz w:val="24"/>
          <w:szCs w:val="24"/>
        </w:rPr>
        <w:t>7.7  谈判文件澄清、答复、修改、补充的内容为谈判文件的组成部分。当谈判文</w:t>
      </w:r>
      <w:r>
        <w:rPr>
          <w:rFonts w:ascii="宋体" w:hAnsi="宋体" w:eastAsia="宋体" w:cs="宋体"/>
          <w:spacing w:val="-2"/>
          <w:sz w:val="24"/>
          <w:szCs w:val="24"/>
        </w:rPr>
        <w:t>件与谈判文件的答复、澄清、修改、补充通知就同一内容的表述不一致时，以最后发出的文件为准。</w:t>
      </w:r>
    </w:p>
    <w:p w14:paraId="40849488">
      <w:pPr>
        <w:spacing w:line="359" w:lineRule="auto"/>
        <w:ind w:left="5" w:firstLine="480"/>
        <w:rPr>
          <w:rFonts w:ascii="宋体" w:hAnsi="宋体" w:eastAsia="宋体" w:cs="宋体"/>
          <w:sz w:val="24"/>
          <w:szCs w:val="24"/>
        </w:rPr>
      </w:pPr>
      <w:r>
        <w:rPr>
          <w:rFonts w:ascii="宋体" w:hAnsi="宋体" w:eastAsia="宋体" w:cs="宋体"/>
          <w:spacing w:val="1"/>
          <w:sz w:val="24"/>
          <w:szCs w:val="24"/>
        </w:rPr>
        <w:t>7.8  在谈判过程中，因谈判小组实质性变动了采购需求，已提交响应文件的供应</w:t>
      </w:r>
      <w:r>
        <w:rPr>
          <w:rFonts w:ascii="宋体" w:hAnsi="宋体" w:eastAsia="宋体" w:cs="宋体"/>
          <w:spacing w:val="-1"/>
          <w:sz w:val="24"/>
          <w:szCs w:val="24"/>
        </w:rPr>
        <w:t>商，在提交最后报价之前，可以根据谈判情况退出谈判。</w:t>
      </w:r>
    </w:p>
    <w:p w14:paraId="48875B45">
      <w:pPr>
        <w:spacing w:line="220" w:lineRule="auto"/>
        <w:ind w:left="480"/>
        <w:rPr>
          <w:rFonts w:ascii="宋体" w:hAnsi="宋体" w:eastAsia="宋体" w:cs="宋体"/>
          <w:sz w:val="24"/>
          <w:szCs w:val="24"/>
        </w:rPr>
      </w:pPr>
      <w:r>
        <w:rPr>
          <w:rFonts w:ascii="宋体" w:hAnsi="宋体" w:eastAsia="宋体" w:cs="宋体"/>
          <w:b/>
          <w:bCs/>
          <w:spacing w:val="-4"/>
          <w:sz w:val="24"/>
          <w:szCs w:val="24"/>
        </w:rPr>
        <w:t>三、响应文件</w:t>
      </w:r>
    </w:p>
    <w:p w14:paraId="3FAFA8B9">
      <w:pPr>
        <w:spacing w:before="181" w:line="220" w:lineRule="auto"/>
        <w:ind w:left="481"/>
        <w:rPr>
          <w:rFonts w:ascii="宋体" w:hAnsi="宋体" w:eastAsia="宋体" w:cs="宋体"/>
          <w:sz w:val="24"/>
          <w:szCs w:val="24"/>
        </w:rPr>
      </w:pPr>
      <w:r>
        <w:rPr>
          <w:rFonts w:ascii="宋体" w:hAnsi="宋体" w:eastAsia="宋体" w:cs="宋体"/>
          <w:b/>
          <w:bCs/>
          <w:spacing w:val="-3"/>
          <w:sz w:val="24"/>
          <w:szCs w:val="24"/>
        </w:rPr>
        <w:t>8.</w:t>
      </w:r>
      <w:r>
        <w:rPr>
          <w:rFonts w:ascii="宋体" w:hAnsi="宋体" w:eastAsia="宋体" w:cs="宋体"/>
          <w:spacing w:val="-3"/>
          <w:sz w:val="24"/>
          <w:szCs w:val="24"/>
        </w:rPr>
        <w:t xml:space="preserve"> </w:t>
      </w:r>
      <w:r>
        <w:rPr>
          <w:rFonts w:ascii="宋体" w:hAnsi="宋体" w:eastAsia="宋体" w:cs="宋体"/>
          <w:b/>
          <w:bCs/>
          <w:spacing w:val="-3"/>
          <w:sz w:val="24"/>
          <w:szCs w:val="24"/>
        </w:rPr>
        <w:t>响应文件的语言和计量单位</w:t>
      </w:r>
    </w:p>
    <w:p w14:paraId="1A10CA0C">
      <w:pPr>
        <w:spacing w:before="179" w:line="359" w:lineRule="auto"/>
        <w:ind w:left="23" w:firstLine="458"/>
        <w:rPr>
          <w:rFonts w:ascii="宋体" w:hAnsi="宋体" w:eastAsia="宋体" w:cs="宋体"/>
          <w:sz w:val="24"/>
          <w:szCs w:val="24"/>
        </w:rPr>
      </w:pPr>
      <w:r>
        <w:rPr>
          <w:rFonts w:ascii="宋体" w:hAnsi="宋体" w:eastAsia="宋体" w:cs="宋体"/>
          <w:spacing w:val="2"/>
          <w:sz w:val="24"/>
          <w:szCs w:val="24"/>
        </w:rPr>
        <w:t>8.1  供应商提交的资格证明文件、商务技术</w:t>
      </w:r>
      <w:r>
        <w:rPr>
          <w:rFonts w:ascii="宋体" w:hAnsi="宋体" w:eastAsia="宋体" w:cs="宋体"/>
          <w:spacing w:val="1"/>
          <w:sz w:val="24"/>
          <w:szCs w:val="24"/>
        </w:rPr>
        <w:t>文件，包括技术资料、图纸等中的说</w:t>
      </w:r>
      <w:r>
        <w:rPr>
          <w:rFonts w:ascii="宋体" w:hAnsi="宋体" w:eastAsia="宋体" w:cs="宋体"/>
          <w:spacing w:val="-1"/>
          <w:sz w:val="24"/>
          <w:szCs w:val="24"/>
        </w:rPr>
        <w:t>明以及供应商与采购代理机构就有关报价的所有来往函件，均应使用中文简体字。</w:t>
      </w:r>
    </w:p>
    <w:p w14:paraId="06E02FA4">
      <w:pPr>
        <w:spacing w:line="220" w:lineRule="auto"/>
        <w:ind w:left="481"/>
        <w:rPr>
          <w:rFonts w:ascii="宋体" w:hAnsi="宋体" w:eastAsia="宋体" w:cs="宋体"/>
          <w:sz w:val="24"/>
          <w:szCs w:val="24"/>
        </w:rPr>
      </w:pPr>
      <w:r>
        <w:rPr>
          <w:rFonts w:ascii="宋体" w:hAnsi="宋体" w:eastAsia="宋体" w:cs="宋体"/>
          <w:sz w:val="24"/>
          <w:szCs w:val="24"/>
        </w:rPr>
        <w:t>8.2  响应文件所使用的计量单位，必</w:t>
      </w:r>
      <w:r>
        <w:rPr>
          <w:rFonts w:ascii="宋体" w:hAnsi="宋体" w:eastAsia="宋体" w:cs="宋体"/>
          <w:spacing w:val="-1"/>
          <w:sz w:val="24"/>
          <w:szCs w:val="24"/>
        </w:rPr>
        <w:t>须使用国家法定计量单位。</w:t>
      </w:r>
    </w:p>
    <w:p w14:paraId="4C5B0B16">
      <w:pPr>
        <w:spacing w:before="182" w:line="220" w:lineRule="auto"/>
        <w:ind w:left="481"/>
        <w:rPr>
          <w:rFonts w:ascii="宋体" w:hAnsi="宋体" w:eastAsia="宋体" w:cs="宋体"/>
          <w:sz w:val="24"/>
          <w:szCs w:val="24"/>
        </w:rPr>
      </w:pPr>
      <w:r>
        <w:rPr>
          <w:rFonts w:ascii="宋体" w:hAnsi="宋体" w:eastAsia="宋体" w:cs="宋体"/>
          <w:b/>
          <w:bCs/>
          <w:spacing w:val="-3"/>
          <w:sz w:val="24"/>
          <w:szCs w:val="24"/>
        </w:rPr>
        <w:t>9.</w:t>
      </w:r>
      <w:r>
        <w:rPr>
          <w:rFonts w:ascii="宋体" w:hAnsi="宋体" w:eastAsia="宋体" w:cs="宋体"/>
          <w:spacing w:val="-3"/>
          <w:sz w:val="24"/>
          <w:szCs w:val="24"/>
        </w:rPr>
        <w:t xml:space="preserve"> </w:t>
      </w:r>
      <w:r>
        <w:rPr>
          <w:rFonts w:ascii="宋体" w:hAnsi="宋体" w:eastAsia="宋体" w:cs="宋体"/>
          <w:b/>
          <w:bCs/>
          <w:spacing w:val="-3"/>
          <w:sz w:val="24"/>
          <w:szCs w:val="24"/>
        </w:rPr>
        <w:t>响应文件的组成及相关要求</w:t>
      </w:r>
    </w:p>
    <w:p w14:paraId="0477F483">
      <w:pPr>
        <w:spacing w:before="182" w:line="358" w:lineRule="auto"/>
        <w:ind w:left="5" w:firstLine="476"/>
        <w:rPr>
          <w:rFonts w:ascii="宋体" w:hAnsi="宋体" w:eastAsia="宋体" w:cs="宋体"/>
          <w:sz w:val="24"/>
          <w:szCs w:val="24"/>
        </w:rPr>
      </w:pPr>
      <w:r>
        <w:rPr>
          <w:rFonts w:ascii="宋体" w:hAnsi="宋体" w:eastAsia="宋体" w:cs="宋体"/>
          <w:spacing w:val="2"/>
          <w:sz w:val="24"/>
          <w:szCs w:val="24"/>
        </w:rPr>
        <w:t>9.1  响应文件分为资格证明文件部分和商务</w:t>
      </w:r>
      <w:r>
        <w:rPr>
          <w:rFonts w:ascii="宋体" w:hAnsi="宋体" w:eastAsia="宋体" w:cs="宋体"/>
          <w:spacing w:val="1"/>
          <w:sz w:val="24"/>
          <w:szCs w:val="24"/>
        </w:rPr>
        <w:t>技术文件部分。供应商须按供应商须</w:t>
      </w:r>
      <w:r>
        <w:rPr>
          <w:rFonts w:ascii="宋体" w:hAnsi="宋体" w:eastAsia="宋体" w:cs="宋体"/>
          <w:sz w:val="24"/>
          <w:szCs w:val="24"/>
        </w:rPr>
        <w:t>知前附表序号8</w:t>
      </w:r>
      <w:r>
        <w:rPr>
          <w:rFonts w:ascii="宋体" w:hAnsi="宋体" w:eastAsia="宋体" w:cs="宋体"/>
          <w:spacing w:val="-16"/>
          <w:sz w:val="24"/>
          <w:szCs w:val="24"/>
        </w:rPr>
        <w:t xml:space="preserve"> </w:t>
      </w:r>
      <w:r>
        <w:rPr>
          <w:rFonts w:ascii="宋体" w:hAnsi="宋体" w:eastAsia="宋体" w:cs="宋体"/>
          <w:sz w:val="24"/>
          <w:szCs w:val="24"/>
        </w:rPr>
        <w:t>的要求提交响应文件。</w:t>
      </w:r>
    </w:p>
    <w:p w14:paraId="5B2B7C13">
      <w:pPr>
        <w:spacing w:before="1" w:line="219" w:lineRule="auto"/>
        <w:ind w:left="491"/>
        <w:rPr>
          <w:rFonts w:ascii="宋体" w:hAnsi="宋体" w:eastAsia="宋体" w:cs="宋体"/>
          <w:sz w:val="24"/>
          <w:szCs w:val="24"/>
        </w:rPr>
      </w:pPr>
      <w:r>
        <w:rPr>
          <w:rFonts w:ascii="宋体" w:hAnsi="宋体" w:eastAsia="宋体" w:cs="宋体"/>
          <w:spacing w:val="-1"/>
          <w:sz w:val="24"/>
          <w:szCs w:val="24"/>
        </w:rPr>
        <w:t>资格证明文件部分指供应商提交的证明其有资格参加谈判的文件。</w:t>
      </w:r>
    </w:p>
    <w:p w14:paraId="57172EF4">
      <w:pPr>
        <w:spacing w:before="183" w:line="359" w:lineRule="auto"/>
        <w:ind w:left="20" w:firstLine="465"/>
        <w:rPr>
          <w:rFonts w:ascii="宋体" w:hAnsi="宋体" w:eastAsia="宋体" w:cs="宋体"/>
          <w:sz w:val="24"/>
          <w:szCs w:val="24"/>
        </w:rPr>
      </w:pPr>
      <w:r>
        <w:rPr>
          <w:rFonts w:ascii="宋体" w:hAnsi="宋体" w:eastAsia="宋体" w:cs="宋体"/>
          <w:spacing w:val="2"/>
          <w:sz w:val="24"/>
          <w:szCs w:val="24"/>
        </w:rPr>
        <w:t>商务技术文件部分指供应商提交的能够证明其</w:t>
      </w:r>
      <w:r>
        <w:rPr>
          <w:rFonts w:ascii="宋体" w:hAnsi="宋体" w:eastAsia="宋体" w:cs="宋体"/>
          <w:spacing w:val="1"/>
          <w:sz w:val="24"/>
          <w:szCs w:val="24"/>
        </w:rPr>
        <w:t>提供的货物/服务满足谈判文件规定</w:t>
      </w:r>
      <w:r>
        <w:rPr>
          <w:rFonts w:ascii="宋体" w:hAnsi="宋体" w:eastAsia="宋体" w:cs="宋体"/>
          <w:spacing w:val="-8"/>
          <w:sz w:val="24"/>
          <w:szCs w:val="24"/>
        </w:rPr>
        <w:t>的文件。</w:t>
      </w:r>
    </w:p>
    <w:p w14:paraId="385DD78B">
      <w:pPr>
        <w:spacing w:before="1" w:line="359" w:lineRule="auto"/>
        <w:ind w:firstLine="481"/>
        <w:rPr>
          <w:rFonts w:ascii="宋体" w:hAnsi="宋体" w:eastAsia="宋体" w:cs="宋体"/>
          <w:sz w:val="24"/>
          <w:szCs w:val="24"/>
        </w:rPr>
      </w:pPr>
      <w:r>
        <w:rPr>
          <w:rFonts w:ascii="宋体" w:hAnsi="宋体" w:eastAsia="宋体" w:cs="宋体"/>
          <w:spacing w:val="-4"/>
          <w:sz w:val="24"/>
          <w:szCs w:val="24"/>
        </w:rPr>
        <w:t>9.2  响应文件要求内容及编排顺序详见供应商须</w:t>
      </w:r>
      <w:r>
        <w:rPr>
          <w:rFonts w:ascii="宋体" w:hAnsi="宋体" w:eastAsia="宋体" w:cs="宋体"/>
          <w:spacing w:val="-5"/>
          <w:sz w:val="24"/>
          <w:szCs w:val="24"/>
        </w:rPr>
        <w:t>知前附表序号</w:t>
      </w:r>
      <w:r>
        <w:rPr>
          <w:rFonts w:ascii="宋体" w:hAnsi="宋体" w:eastAsia="宋体" w:cs="宋体"/>
          <w:spacing w:val="-52"/>
          <w:sz w:val="24"/>
          <w:szCs w:val="24"/>
        </w:rPr>
        <w:t xml:space="preserve"> </w:t>
      </w:r>
      <w:r>
        <w:rPr>
          <w:rFonts w:ascii="宋体" w:hAnsi="宋体" w:eastAsia="宋体" w:cs="宋体"/>
          <w:spacing w:val="-5"/>
          <w:sz w:val="24"/>
          <w:szCs w:val="24"/>
        </w:rPr>
        <w:t>4、序号</w:t>
      </w:r>
      <w:r>
        <w:rPr>
          <w:rFonts w:ascii="宋体" w:hAnsi="宋体" w:eastAsia="宋体" w:cs="宋体"/>
          <w:spacing w:val="-46"/>
          <w:sz w:val="24"/>
          <w:szCs w:val="24"/>
        </w:rPr>
        <w:t xml:space="preserve"> </w:t>
      </w:r>
      <w:r>
        <w:rPr>
          <w:rFonts w:ascii="宋体" w:hAnsi="宋体" w:eastAsia="宋体" w:cs="宋体"/>
          <w:spacing w:val="-5"/>
          <w:sz w:val="24"/>
          <w:szCs w:val="24"/>
        </w:rPr>
        <w:t>5</w:t>
      </w:r>
      <w:r>
        <w:rPr>
          <w:rFonts w:ascii="宋体" w:hAnsi="宋体" w:eastAsia="宋体" w:cs="宋体"/>
          <w:spacing w:val="-31"/>
          <w:sz w:val="24"/>
          <w:szCs w:val="24"/>
        </w:rPr>
        <w:t xml:space="preserve"> </w:t>
      </w:r>
      <w:r>
        <w:rPr>
          <w:rFonts w:ascii="宋体" w:hAnsi="宋体" w:eastAsia="宋体" w:cs="宋体"/>
          <w:spacing w:val="-5"/>
          <w:sz w:val="24"/>
          <w:szCs w:val="24"/>
        </w:rPr>
        <w:t>的要求及</w:t>
      </w:r>
      <w:r>
        <w:rPr>
          <w:rFonts w:ascii="宋体" w:hAnsi="宋体" w:eastAsia="宋体" w:cs="宋体"/>
          <w:spacing w:val="-3"/>
          <w:sz w:val="24"/>
          <w:szCs w:val="24"/>
        </w:rPr>
        <w:t>供应商须知前附表序号9</w:t>
      </w:r>
      <w:r>
        <w:rPr>
          <w:rFonts w:ascii="宋体" w:hAnsi="宋体" w:eastAsia="宋体" w:cs="宋体"/>
          <w:spacing w:val="29"/>
          <w:sz w:val="24"/>
          <w:szCs w:val="24"/>
        </w:rPr>
        <w:t xml:space="preserve"> </w:t>
      </w:r>
      <w:r>
        <w:rPr>
          <w:rFonts w:ascii="宋体" w:hAnsi="宋体" w:eastAsia="宋体" w:cs="宋体"/>
          <w:spacing w:val="-3"/>
          <w:sz w:val="24"/>
          <w:szCs w:val="24"/>
        </w:rPr>
        <w:t>的“政府采购相关政策要求</w:t>
      </w:r>
      <w:r>
        <w:rPr>
          <w:rFonts w:ascii="宋体" w:hAnsi="宋体" w:eastAsia="宋体" w:cs="宋体"/>
          <w:spacing w:val="-88"/>
          <w:sz w:val="24"/>
          <w:szCs w:val="24"/>
        </w:rPr>
        <w:t xml:space="preserve"> </w:t>
      </w:r>
      <w:r>
        <w:rPr>
          <w:rFonts w:ascii="宋体" w:hAnsi="宋体" w:eastAsia="宋体" w:cs="宋体"/>
          <w:spacing w:val="-3"/>
          <w:sz w:val="24"/>
          <w:szCs w:val="24"/>
        </w:rPr>
        <w:t>”（若有的话）。有格</w:t>
      </w:r>
      <w:r>
        <w:rPr>
          <w:rFonts w:ascii="宋体" w:hAnsi="宋体" w:eastAsia="宋体" w:cs="宋体"/>
          <w:spacing w:val="-4"/>
          <w:sz w:val="24"/>
          <w:szCs w:val="24"/>
        </w:rPr>
        <w:t>式的详见本</w:t>
      </w:r>
      <w:r>
        <w:rPr>
          <w:rFonts w:ascii="宋体" w:hAnsi="宋体" w:eastAsia="宋体" w:cs="宋体"/>
          <w:spacing w:val="-1"/>
          <w:sz w:val="24"/>
          <w:szCs w:val="24"/>
        </w:rPr>
        <w:t>谈判文件第七部分。</w:t>
      </w:r>
    </w:p>
    <w:p w14:paraId="7E692390">
      <w:pPr>
        <w:spacing w:before="1" w:line="359" w:lineRule="auto"/>
        <w:ind w:left="23" w:firstLine="458"/>
        <w:rPr>
          <w:rFonts w:ascii="宋体" w:hAnsi="宋体" w:eastAsia="宋体" w:cs="宋体"/>
          <w:sz w:val="24"/>
          <w:szCs w:val="24"/>
        </w:rPr>
      </w:pPr>
      <w:r>
        <w:rPr>
          <w:rFonts w:ascii="宋体" w:hAnsi="宋体" w:eastAsia="宋体" w:cs="宋体"/>
          <w:spacing w:val="2"/>
          <w:sz w:val="24"/>
          <w:szCs w:val="24"/>
        </w:rPr>
        <w:t>9.3  响应文件按照谈判文件所规定的内容顺</w:t>
      </w:r>
      <w:r>
        <w:rPr>
          <w:rFonts w:ascii="宋体" w:hAnsi="宋体" w:eastAsia="宋体" w:cs="宋体"/>
          <w:spacing w:val="1"/>
          <w:sz w:val="24"/>
          <w:szCs w:val="24"/>
        </w:rPr>
        <w:t>序，统一编目录、编页码（响应文件</w:t>
      </w:r>
      <w:r>
        <w:rPr>
          <w:rFonts w:ascii="宋体" w:hAnsi="宋体" w:eastAsia="宋体" w:cs="宋体"/>
          <w:spacing w:val="-1"/>
          <w:sz w:val="24"/>
          <w:szCs w:val="24"/>
        </w:rPr>
        <w:t>中复印件及彩色宣传资料等均须与响应文件一起逐页编排</w:t>
      </w:r>
      <w:r>
        <w:rPr>
          <w:rFonts w:ascii="宋体" w:hAnsi="宋体" w:eastAsia="宋体" w:cs="宋体"/>
          <w:spacing w:val="-2"/>
          <w:sz w:val="24"/>
          <w:szCs w:val="24"/>
        </w:rPr>
        <w:t>页码）。</w:t>
      </w:r>
    </w:p>
    <w:p w14:paraId="12F3FD5B">
      <w:pPr>
        <w:spacing w:before="1" w:line="220" w:lineRule="auto"/>
        <w:ind w:left="481"/>
        <w:rPr>
          <w:rFonts w:ascii="宋体" w:hAnsi="宋体" w:eastAsia="宋体" w:cs="宋体"/>
          <w:sz w:val="24"/>
          <w:szCs w:val="24"/>
        </w:rPr>
      </w:pPr>
      <w:r>
        <w:rPr>
          <w:rFonts w:ascii="宋体" w:hAnsi="宋体" w:eastAsia="宋体" w:cs="宋体"/>
          <w:spacing w:val="-4"/>
          <w:sz w:val="24"/>
          <w:szCs w:val="24"/>
        </w:rPr>
        <w:t>9.4</w:t>
      </w:r>
      <w:r>
        <w:rPr>
          <w:rFonts w:ascii="宋体" w:hAnsi="宋体" w:eastAsia="宋体" w:cs="宋体"/>
          <w:spacing w:val="6"/>
          <w:sz w:val="24"/>
          <w:szCs w:val="24"/>
        </w:rPr>
        <w:t xml:space="preserve">  </w:t>
      </w:r>
      <w:r>
        <w:rPr>
          <w:rFonts w:ascii="宋体" w:hAnsi="宋体" w:eastAsia="宋体" w:cs="宋体"/>
          <w:spacing w:val="-4"/>
          <w:sz w:val="24"/>
          <w:szCs w:val="24"/>
        </w:rPr>
        <w:t>保证金</w:t>
      </w:r>
    </w:p>
    <w:p w14:paraId="648E8695">
      <w:pPr>
        <w:spacing w:before="178" w:line="359" w:lineRule="auto"/>
        <w:ind w:firstLine="480"/>
        <w:rPr>
          <w:rFonts w:ascii="宋体" w:hAnsi="宋体" w:eastAsia="宋体" w:cs="宋体"/>
          <w:sz w:val="24"/>
          <w:szCs w:val="24"/>
        </w:rPr>
      </w:pPr>
      <w:r>
        <w:rPr>
          <w:rFonts w:ascii="宋体" w:hAnsi="宋体" w:eastAsia="宋体" w:cs="宋体"/>
          <w:spacing w:val="-2"/>
          <w:sz w:val="24"/>
          <w:szCs w:val="24"/>
        </w:rPr>
        <w:t>9.4.1 本项目是否要求供应商提交保证金，及要求供应商应提交的保证金金额详见</w:t>
      </w:r>
      <w:r>
        <w:rPr>
          <w:rFonts w:ascii="宋体" w:hAnsi="宋体" w:eastAsia="宋体" w:cs="宋体"/>
          <w:spacing w:val="1"/>
          <w:sz w:val="24"/>
          <w:szCs w:val="24"/>
        </w:rPr>
        <w:t>供应商须知前附表序号6</w:t>
      </w:r>
      <w:r>
        <w:rPr>
          <w:rFonts w:ascii="宋体" w:hAnsi="宋体" w:eastAsia="宋体" w:cs="宋体"/>
          <w:spacing w:val="-26"/>
          <w:sz w:val="24"/>
          <w:szCs w:val="24"/>
        </w:rPr>
        <w:t xml:space="preserve"> </w:t>
      </w:r>
      <w:r>
        <w:rPr>
          <w:rFonts w:ascii="宋体" w:hAnsi="宋体" w:eastAsia="宋体" w:cs="宋体"/>
          <w:spacing w:val="1"/>
          <w:sz w:val="24"/>
          <w:szCs w:val="24"/>
        </w:rPr>
        <w:t>的规定。</w:t>
      </w:r>
    </w:p>
    <w:p w14:paraId="6CED31B0">
      <w:pPr>
        <w:spacing w:before="2" w:line="361" w:lineRule="auto"/>
        <w:ind w:left="1" w:firstLine="480"/>
        <w:rPr>
          <w:rFonts w:ascii="宋体" w:hAnsi="宋体" w:eastAsia="宋体" w:cs="宋体"/>
          <w:sz w:val="24"/>
          <w:szCs w:val="24"/>
        </w:rPr>
      </w:pPr>
      <w:r>
        <w:rPr>
          <w:rFonts w:ascii="宋体" w:hAnsi="宋体" w:eastAsia="宋体" w:cs="宋体"/>
          <w:spacing w:val="-2"/>
          <w:sz w:val="24"/>
          <w:szCs w:val="24"/>
        </w:rPr>
        <w:t>9.4.2 采购人与成交供应商签订合同后</w:t>
      </w:r>
      <w:r>
        <w:rPr>
          <w:rFonts w:ascii="宋体" w:hAnsi="宋体" w:eastAsia="宋体" w:cs="宋体"/>
          <w:spacing w:val="-46"/>
          <w:sz w:val="24"/>
          <w:szCs w:val="24"/>
        </w:rPr>
        <w:t xml:space="preserve"> </w:t>
      </w:r>
      <w:r>
        <w:rPr>
          <w:rFonts w:ascii="宋体" w:hAnsi="宋体" w:eastAsia="宋体" w:cs="宋体"/>
          <w:spacing w:val="-2"/>
          <w:sz w:val="24"/>
          <w:szCs w:val="24"/>
        </w:rPr>
        <w:t>5</w:t>
      </w:r>
      <w:r>
        <w:rPr>
          <w:rFonts w:ascii="宋体" w:hAnsi="宋体" w:eastAsia="宋体" w:cs="宋体"/>
          <w:spacing w:val="-51"/>
          <w:sz w:val="24"/>
          <w:szCs w:val="24"/>
        </w:rPr>
        <w:t xml:space="preserve"> </w:t>
      </w:r>
      <w:r>
        <w:rPr>
          <w:rFonts w:ascii="宋体" w:hAnsi="宋体" w:eastAsia="宋体" w:cs="宋体"/>
          <w:spacing w:val="-2"/>
          <w:sz w:val="24"/>
          <w:szCs w:val="24"/>
        </w:rPr>
        <w:t>个工作日内退还其保证金，其</w:t>
      </w:r>
      <w:r>
        <w:rPr>
          <w:rFonts w:ascii="宋体" w:hAnsi="宋体" w:eastAsia="宋体" w:cs="宋体"/>
          <w:spacing w:val="-3"/>
          <w:sz w:val="24"/>
          <w:szCs w:val="24"/>
        </w:rPr>
        <w:t>他供应商的</w:t>
      </w:r>
      <w:r>
        <w:rPr>
          <w:rFonts w:ascii="宋体" w:hAnsi="宋体" w:eastAsia="宋体" w:cs="宋体"/>
          <w:spacing w:val="-2"/>
          <w:sz w:val="24"/>
          <w:szCs w:val="24"/>
        </w:rPr>
        <w:t>保证金在成交通知书发出后</w:t>
      </w:r>
      <w:r>
        <w:rPr>
          <w:rFonts w:ascii="宋体" w:hAnsi="宋体" w:eastAsia="宋体" w:cs="宋体"/>
          <w:spacing w:val="-46"/>
          <w:sz w:val="24"/>
          <w:szCs w:val="24"/>
        </w:rPr>
        <w:t xml:space="preserve"> </w:t>
      </w:r>
      <w:r>
        <w:rPr>
          <w:rFonts w:ascii="宋体" w:hAnsi="宋体" w:eastAsia="宋体" w:cs="宋体"/>
          <w:spacing w:val="-2"/>
          <w:sz w:val="24"/>
          <w:szCs w:val="24"/>
        </w:rPr>
        <w:t>5</w:t>
      </w:r>
      <w:r>
        <w:rPr>
          <w:rFonts w:ascii="宋体" w:hAnsi="宋体" w:eastAsia="宋体" w:cs="宋体"/>
          <w:spacing w:val="-51"/>
          <w:sz w:val="24"/>
          <w:szCs w:val="24"/>
        </w:rPr>
        <w:t xml:space="preserve"> </w:t>
      </w:r>
      <w:r>
        <w:rPr>
          <w:rFonts w:ascii="宋体" w:hAnsi="宋体" w:eastAsia="宋体" w:cs="宋体"/>
          <w:spacing w:val="-2"/>
          <w:sz w:val="24"/>
          <w:szCs w:val="24"/>
        </w:rPr>
        <w:t>个工作日内退还。但因供应商自身原因导</w:t>
      </w:r>
      <w:r>
        <w:rPr>
          <w:rFonts w:ascii="宋体" w:hAnsi="宋体" w:eastAsia="宋体" w:cs="宋体"/>
          <w:spacing w:val="-3"/>
          <w:sz w:val="24"/>
          <w:szCs w:val="24"/>
        </w:rPr>
        <w:t>致无法及时退还</w:t>
      </w:r>
    </w:p>
    <w:p w14:paraId="384B00D5">
      <w:pPr>
        <w:spacing w:line="361" w:lineRule="auto"/>
        <w:rPr>
          <w:rFonts w:ascii="宋体" w:hAnsi="宋体" w:eastAsia="宋体" w:cs="宋体"/>
          <w:sz w:val="24"/>
          <w:szCs w:val="24"/>
        </w:rPr>
        <w:sectPr>
          <w:footerReference r:id="rId27" w:type="default"/>
          <w:pgSz w:w="11905" w:h="16839"/>
          <w:pgMar w:top="400" w:right="1417" w:bottom="1221" w:left="1424" w:header="0" w:footer="985" w:gutter="0"/>
          <w:cols w:space="720" w:num="1"/>
        </w:sectPr>
      </w:pPr>
    </w:p>
    <w:p w14:paraId="3F281FFD">
      <w:pPr>
        <w:pStyle w:val="3"/>
        <w:spacing w:line="289" w:lineRule="auto"/>
      </w:pPr>
    </w:p>
    <w:p w14:paraId="45C00A25">
      <w:pPr>
        <w:pStyle w:val="3"/>
        <w:spacing w:line="290" w:lineRule="auto"/>
      </w:pPr>
    </w:p>
    <w:p w14:paraId="23535B8B">
      <w:pPr>
        <w:pStyle w:val="3"/>
        <w:spacing w:line="290" w:lineRule="auto"/>
      </w:pPr>
    </w:p>
    <w:p w14:paraId="19DED14B">
      <w:pPr>
        <w:spacing w:before="78" w:line="220" w:lineRule="auto"/>
        <w:ind w:left="21"/>
        <w:rPr>
          <w:rFonts w:ascii="宋体" w:hAnsi="宋体" w:eastAsia="宋体" w:cs="宋体"/>
          <w:sz w:val="24"/>
          <w:szCs w:val="24"/>
        </w:rPr>
      </w:pPr>
      <w:r>
        <w:rPr>
          <w:rFonts w:ascii="宋体" w:hAnsi="宋体" w:eastAsia="宋体" w:cs="宋体"/>
          <w:spacing w:val="-8"/>
          <w:sz w:val="24"/>
          <w:szCs w:val="24"/>
        </w:rPr>
        <w:t>的除外。</w:t>
      </w:r>
    </w:p>
    <w:p w14:paraId="5A9402EF">
      <w:pPr>
        <w:spacing w:before="179" w:line="219" w:lineRule="auto"/>
        <w:ind w:left="482"/>
        <w:rPr>
          <w:rFonts w:ascii="宋体" w:hAnsi="宋体" w:eastAsia="宋体" w:cs="宋体"/>
          <w:sz w:val="24"/>
          <w:szCs w:val="24"/>
        </w:rPr>
      </w:pPr>
      <w:r>
        <w:rPr>
          <w:rFonts w:ascii="宋体" w:hAnsi="宋体" w:eastAsia="宋体" w:cs="宋体"/>
          <w:spacing w:val="-1"/>
          <w:sz w:val="24"/>
          <w:szCs w:val="24"/>
        </w:rPr>
        <w:t>9.4.3 供应商如有下列情况之一，其保证金将被没收：</w:t>
      </w:r>
    </w:p>
    <w:p w14:paraId="7D334542">
      <w:pPr>
        <w:spacing w:before="180" w:line="219" w:lineRule="auto"/>
        <w:ind w:left="493"/>
        <w:rPr>
          <w:rFonts w:ascii="宋体" w:hAnsi="宋体" w:eastAsia="宋体" w:cs="宋体"/>
          <w:sz w:val="24"/>
          <w:szCs w:val="24"/>
        </w:rPr>
      </w:pPr>
      <w:r>
        <w:rPr>
          <w:rFonts w:ascii="宋体" w:hAnsi="宋体" w:eastAsia="宋体" w:cs="宋体"/>
          <w:spacing w:val="-1"/>
          <w:sz w:val="24"/>
          <w:szCs w:val="24"/>
        </w:rPr>
        <w:t>（1）供应商在提交首次响应文件截止时间后撤回响应文件的；</w:t>
      </w:r>
    </w:p>
    <w:p w14:paraId="4B78678C">
      <w:pPr>
        <w:spacing w:before="183" w:line="219" w:lineRule="auto"/>
        <w:ind w:left="493"/>
        <w:rPr>
          <w:rFonts w:ascii="宋体" w:hAnsi="宋体" w:eastAsia="宋体" w:cs="宋体"/>
          <w:sz w:val="24"/>
          <w:szCs w:val="24"/>
        </w:rPr>
      </w:pPr>
      <w:r>
        <w:rPr>
          <w:rFonts w:ascii="宋体" w:hAnsi="宋体" w:eastAsia="宋体" w:cs="宋体"/>
          <w:spacing w:val="-2"/>
          <w:sz w:val="24"/>
          <w:szCs w:val="24"/>
        </w:rPr>
        <w:t>（2）供应商在响应文件中提供虚假资料的；</w:t>
      </w:r>
    </w:p>
    <w:p w14:paraId="754BF65B">
      <w:pPr>
        <w:spacing w:before="183" w:line="220" w:lineRule="auto"/>
        <w:ind w:left="493"/>
        <w:rPr>
          <w:rFonts w:ascii="宋体" w:hAnsi="宋体" w:eastAsia="宋体" w:cs="宋体"/>
          <w:sz w:val="24"/>
          <w:szCs w:val="24"/>
        </w:rPr>
      </w:pPr>
      <w:r>
        <w:rPr>
          <w:rFonts w:ascii="宋体" w:hAnsi="宋体" w:eastAsia="宋体" w:cs="宋体"/>
          <w:spacing w:val="-1"/>
          <w:sz w:val="24"/>
          <w:szCs w:val="24"/>
        </w:rPr>
        <w:t>（3）确定成交结果后，无正当理由放弃成交资格的；</w:t>
      </w:r>
    </w:p>
    <w:p w14:paraId="4F28D3F6">
      <w:pPr>
        <w:spacing w:before="179" w:line="359" w:lineRule="auto"/>
        <w:ind w:left="21" w:right="163" w:firstLine="471"/>
        <w:rPr>
          <w:rFonts w:ascii="宋体" w:hAnsi="宋体" w:eastAsia="宋体" w:cs="宋体"/>
          <w:sz w:val="24"/>
          <w:szCs w:val="24"/>
        </w:rPr>
      </w:pPr>
      <w:r>
        <w:rPr>
          <w:rFonts w:ascii="宋体" w:hAnsi="宋体" w:eastAsia="宋体" w:cs="宋体"/>
          <w:spacing w:val="1"/>
          <w:sz w:val="24"/>
          <w:szCs w:val="24"/>
        </w:rPr>
        <w:t>（4）除因不可抗力或谈判文件认可的情形以外，成交供应商不与采购人签订合同</w:t>
      </w:r>
      <w:r>
        <w:rPr>
          <w:rFonts w:ascii="宋体" w:hAnsi="宋体" w:eastAsia="宋体" w:cs="宋体"/>
          <w:spacing w:val="-15"/>
          <w:sz w:val="24"/>
          <w:szCs w:val="24"/>
        </w:rPr>
        <w:t>的；</w:t>
      </w:r>
    </w:p>
    <w:p w14:paraId="5609C6C8">
      <w:pPr>
        <w:spacing w:before="1" w:line="219" w:lineRule="auto"/>
        <w:ind w:left="493"/>
        <w:rPr>
          <w:rFonts w:ascii="宋体" w:hAnsi="宋体" w:eastAsia="宋体" w:cs="宋体"/>
          <w:sz w:val="24"/>
          <w:szCs w:val="24"/>
        </w:rPr>
      </w:pPr>
      <w:r>
        <w:rPr>
          <w:rFonts w:ascii="宋体" w:hAnsi="宋体" w:eastAsia="宋体" w:cs="宋体"/>
          <w:spacing w:val="-1"/>
          <w:sz w:val="24"/>
          <w:szCs w:val="24"/>
        </w:rPr>
        <w:t>（5）供应商与采购人、其他供应商或者采购代理机构恶意串通的；</w:t>
      </w:r>
    </w:p>
    <w:p w14:paraId="0ECF14F8">
      <w:pPr>
        <w:spacing w:before="183" w:line="220" w:lineRule="auto"/>
        <w:ind w:left="493"/>
        <w:rPr>
          <w:rFonts w:ascii="宋体" w:hAnsi="宋体" w:eastAsia="宋体" w:cs="宋体"/>
          <w:sz w:val="24"/>
          <w:szCs w:val="24"/>
        </w:rPr>
      </w:pPr>
      <w:r>
        <w:rPr>
          <w:rFonts w:ascii="宋体" w:hAnsi="宋体" w:eastAsia="宋体" w:cs="宋体"/>
          <w:spacing w:val="-2"/>
          <w:sz w:val="24"/>
          <w:szCs w:val="24"/>
        </w:rPr>
        <w:t>（6）其他严重扰乱竞争性谈判活动的。</w:t>
      </w:r>
    </w:p>
    <w:p w14:paraId="38B5F70D">
      <w:pPr>
        <w:spacing w:before="179" w:line="219" w:lineRule="auto"/>
        <w:ind w:left="482"/>
        <w:rPr>
          <w:rFonts w:ascii="宋体" w:hAnsi="宋体" w:eastAsia="宋体" w:cs="宋体"/>
          <w:sz w:val="24"/>
          <w:szCs w:val="24"/>
        </w:rPr>
      </w:pPr>
      <w:r>
        <w:rPr>
          <w:rFonts w:ascii="宋体" w:hAnsi="宋体" w:eastAsia="宋体" w:cs="宋体"/>
          <w:spacing w:val="-2"/>
          <w:sz w:val="24"/>
          <w:szCs w:val="24"/>
        </w:rPr>
        <w:t>9.5  谈判报价</w:t>
      </w:r>
    </w:p>
    <w:p w14:paraId="1F36BB77">
      <w:pPr>
        <w:spacing w:before="183" w:line="219" w:lineRule="auto"/>
        <w:ind w:left="482"/>
        <w:rPr>
          <w:rFonts w:ascii="宋体" w:hAnsi="宋体" w:eastAsia="宋体" w:cs="宋体"/>
          <w:sz w:val="24"/>
          <w:szCs w:val="24"/>
        </w:rPr>
      </w:pPr>
      <w:r>
        <w:rPr>
          <w:rFonts w:ascii="宋体" w:hAnsi="宋体" w:eastAsia="宋体" w:cs="宋体"/>
          <w:spacing w:val="-1"/>
          <w:sz w:val="24"/>
          <w:szCs w:val="24"/>
        </w:rPr>
        <w:t>9.5.1 所有的谈判报价均以人民币元为计算单位。</w:t>
      </w:r>
    </w:p>
    <w:p w14:paraId="620E02A1">
      <w:pPr>
        <w:spacing w:before="179" w:line="360" w:lineRule="auto"/>
        <w:ind w:left="2" w:right="162" w:firstLine="480"/>
        <w:rPr>
          <w:rFonts w:ascii="宋体" w:hAnsi="宋体" w:eastAsia="宋体" w:cs="宋体"/>
          <w:sz w:val="24"/>
          <w:szCs w:val="24"/>
        </w:rPr>
      </w:pPr>
      <w:r>
        <w:rPr>
          <w:rFonts w:ascii="宋体" w:hAnsi="宋体" w:eastAsia="宋体" w:cs="宋体"/>
          <w:spacing w:val="-3"/>
          <w:sz w:val="24"/>
          <w:szCs w:val="24"/>
        </w:rPr>
        <w:t>9.5.2 供应商提交的响应文件中，要填报“报价一览表</w:t>
      </w:r>
      <w:r>
        <w:rPr>
          <w:rFonts w:ascii="宋体" w:hAnsi="宋体" w:eastAsia="宋体" w:cs="宋体"/>
          <w:spacing w:val="-87"/>
          <w:sz w:val="24"/>
          <w:szCs w:val="24"/>
        </w:rPr>
        <w:t xml:space="preserve"> </w:t>
      </w:r>
      <w:r>
        <w:rPr>
          <w:rFonts w:ascii="宋体" w:hAnsi="宋体" w:eastAsia="宋体" w:cs="宋体"/>
          <w:spacing w:val="-3"/>
          <w:sz w:val="24"/>
          <w:szCs w:val="24"/>
        </w:rPr>
        <w:t>”（格式见第七部分</w:t>
      </w:r>
      <w:r>
        <w:rPr>
          <w:rFonts w:ascii="宋体" w:hAnsi="宋体" w:eastAsia="宋体" w:cs="宋体"/>
          <w:spacing w:val="9"/>
          <w:sz w:val="24"/>
          <w:szCs w:val="24"/>
        </w:rPr>
        <w:t>），</w:t>
      </w:r>
      <w:r>
        <w:rPr>
          <w:rFonts w:ascii="宋体" w:hAnsi="宋体" w:eastAsia="宋体" w:cs="宋体"/>
          <w:spacing w:val="-3"/>
          <w:sz w:val="24"/>
          <w:szCs w:val="24"/>
        </w:rPr>
        <w:t>只</w:t>
      </w:r>
      <w:r>
        <w:rPr>
          <w:rFonts w:ascii="宋体" w:hAnsi="宋体" w:eastAsia="宋体" w:cs="宋体"/>
          <w:spacing w:val="2"/>
          <w:sz w:val="24"/>
          <w:szCs w:val="24"/>
        </w:rPr>
        <w:t>要投报了一个确定数额的总价，报价均被视为已经</w:t>
      </w:r>
      <w:r>
        <w:rPr>
          <w:rFonts w:ascii="宋体" w:hAnsi="宋体" w:eastAsia="宋体" w:cs="宋体"/>
          <w:spacing w:val="1"/>
          <w:sz w:val="24"/>
          <w:szCs w:val="24"/>
        </w:rPr>
        <w:t>包含了但并不限于各项购买货物/服</w:t>
      </w:r>
      <w:r>
        <w:rPr>
          <w:rFonts w:ascii="宋体" w:hAnsi="宋体" w:eastAsia="宋体" w:cs="宋体"/>
          <w:spacing w:val="-2"/>
          <w:sz w:val="24"/>
          <w:szCs w:val="24"/>
        </w:rPr>
        <w:t>务及其运送、安装、调试、验收、保险和相关服务等的费用。作为本次谈判的第一轮报</w:t>
      </w:r>
      <w:r>
        <w:rPr>
          <w:rFonts w:ascii="宋体" w:hAnsi="宋体" w:eastAsia="宋体" w:cs="宋体"/>
          <w:spacing w:val="-6"/>
          <w:sz w:val="24"/>
          <w:szCs w:val="24"/>
        </w:rPr>
        <w:t>价。</w:t>
      </w:r>
    </w:p>
    <w:p w14:paraId="1C3B805D">
      <w:pPr>
        <w:spacing w:before="1" w:line="218" w:lineRule="auto"/>
        <w:ind w:left="482"/>
        <w:rPr>
          <w:rFonts w:ascii="宋体" w:hAnsi="宋体" w:eastAsia="宋体" w:cs="宋体"/>
          <w:sz w:val="24"/>
          <w:szCs w:val="24"/>
        </w:rPr>
      </w:pPr>
      <w:r>
        <w:rPr>
          <w:rFonts w:ascii="宋体" w:hAnsi="宋体" w:eastAsia="宋体" w:cs="宋体"/>
          <w:sz w:val="24"/>
          <w:szCs w:val="24"/>
        </w:rPr>
        <w:t>9.5.3 供应商响应多包的，响应文件应对每包分</w:t>
      </w:r>
      <w:r>
        <w:rPr>
          <w:rFonts w:ascii="宋体" w:hAnsi="宋体" w:eastAsia="宋体" w:cs="宋体"/>
          <w:spacing w:val="-1"/>
          <w:sz w:val="24"/>
          <w:szCs w:val="24"/>
        </w:rPr>
        <w:t>别填报“报价一览表</w:t>
      </w:r>
      <w:r>
        <w:rPr>
          <w:rFonts w:ascii="宋体" w:hAnsi="宋体" w:eastAsia="宋体" w:cs="宋体"/>
          <w:spacing w:val="-88"/>
          <w:sz w:val="24"/>
          <w:szCs w:val="24"/>
        </w:rPr>
        <w:t xml:space="preserve"> </w:t>
      </w:r>
      <w:r>
        <w:rPr>
          <w:rFonts w:ascii="宋体" w:hAnsi="宋体" w:eastAsia="宋体" w:cs="宋体"/>
          <w:spacing w:val="-1"/>
          <w:sz w:val="24"/>
          <w:szCs w:val="24"/>
        </w:rPr>
        <w:t>”。</w:t>
      </w:r>
    </w:p>
    <w:p w14:paraId="2AA32C7C">
      <w:pPr>
        <w:spacing w:before="182" w:line="359" w:lineRule="auto"/>
        <w:ind w:right="163" w:firstLine="482"/>
        <w:rPr>
          <w:rFonts w:ascii="宋体" w:hAnsi="宋体" w:eastAsia="宋体" w:cs="宋体"/>
          <w:sz w:val="24"/>
          <w:szCs w:val="24"/>
        </w:rPr>
      </w:pPr>
      <w:r>
        <w:rPr>
          <w:rFonts w:ascii="宋体" w:hAnsi="宋体" w:eastAsia="宋体" w:cs="宋体"/>
          <w:spacing w:val="2"/>
          <w:sz w:val="24"/>
          <w:szCs w:val="24"/>
        </w:rPr>
        <w:t>9.5.4 其他轮次的报价均被视为已经包含</w:t>
      </w:r>
      <w:r>
        <w:rPr>
          <w:rFonts w:ascii="宋体" w:hAnsi="宋体" w:eastAsia="宋体" w:cs="宋体"/>
          <w:spacing w:val="1"/>
          <w:sz w:val="24"/>
          <w:szCs w:val="24"/>
        </w:rPr>
        <w:t>了但并不限于各项购买货物/服务及其运</w:t>
      </w:r>
      <w:r>
        <w:rPr>
          <w:rFonts w:ascii="宋体" w:hAnsi="宋体" w:eastAsia="宋体" w:cs="宋体"/>
          <w:spacing w:val="-1"/>
          <w:sz w:val="24"/>
          <w:szCs w:val="24"/>
        </w:rPr>
        <w:t>送、安装、调试、验收、保险和相关服务等的费用。</w:t>
      </w:r>
    </w:p>
    <w:p w14:paraId="45557DE0">
      <w:pPr>
        <w:spacing w:line="218" w:lineRule="auto"/>
        <w:ind w:left="482"/>
        <w:rPr>
          <w:rFonts w:ascii="宋体" w:hAnsi="宋体" w:eastAsia="宋体" w:cs="宋体"/>
          <w:sz w:val="24"/>
          <w:szCs w:val="24"/>
        </w:rPr>
      </w:pPr>
      <w:r>
        <w:rPr>
          <w:rFonts w:ascii="宋体" w:hAnsi="宋体" w:eastAsia="宋体" w:cs="宋体"/>
          <w:sz w:val="24"/>
          <w:szCs w:val="24"/>
        </w:rPr>
        <w:t>9.5.5 供应商报出的最后报价为货物/服务</w:t>
      </w:r>
      <w:r>
        <w:rPr>
          <w:rFonts w:ascii="宋体" w:hAnsi="宋体" w:eastAsia="宋体" w:cs="宋体"/>
          <w:spacing w:val="-1"/>
          <w:sz w:val="24"/>
          <w:szCs w:val="24"/>
        </w:rPr>
        <w:t>全部完成交付的最终价格。</w:t>
      </w:r>
    </w:p>
    <w:p w14:paraId="4071598F">
      <w:pPr>
        <w:spacing w:before="184" w:line="220" w:lineRule="auto"/>
        <w:ind w:left="499"/>
        <w:rPr>
          <w:rFonts w:ascii="宋体" w:hAnsi="宋体" w:eastAsia="宋体" w:cs="宋体"/>
          <w:sz w:val="24"/>
          <w:szCs w:val="24"/>
        </w:rPr>
      </w:pPr>
      <w:r>
        <w:rPr>
          <w:rFonts w:ascii="宋体" w:hAnsi="宋体" w:eastAsia="宋体" w:cs="宋体"/>
          <w:b/>
          <w:bCs/>
          <w:spacing w:val="-7"/>
          <w:sz w:val="24"/>
          <w:szCs w:val="24"/>
        </w:rPr>
        <w:t>10.</w:t>
      </w:r>
      <w:r>
        <w:rPr>
          <w:rFonts w:ascii="宋体" w:hAnsi="宋体" w:eastAsia="宋体" w:cs="宋体"/>
          <w:spacing w:val="33"/>
          <w:sz w:val="24"/>
          <w:szCs w:val="24"/>
        </w:rPr>
        <w:t xml:space="preserve"> </w:t>
      </w:r>
      <w:r>
        <w:rPr>
          <w:rFonts w:ascii="宋体" w:hAnsi="宋体" w:eastAsia="宋体" w:cs="宋体"/>
          <w:b/>
          <w:bCs/>
          <w:spacing w:val="-7"/>
          <w:sz w:val="24"/>
          <w:szCs w:val="24"/>
        </w:rPr>
        <w:t>响应文件填写说明</w:t>
      </w:r>
    </w:p>
    <w:p w14:paraId="692A4FF2">
      <w:pPr>
        <w:spacing w:before="181" w:line="359" w:lineRule="auto"/>
        <w:ind w:left="1" w:right="163" w:firstLine="497"/>
        <w:rPr>
          <w:rFonts w:ascii="宋体" w:hAnsi="宋体" w:eastAsia="宋体" w:cs="宋体"/>
          <w:sz w:val="24"/>
          <w:szCs w:val="24"/>
        </w:rPr>
      </w:pPr>
      <w:r>
        <w:rPr>
          <w:rFonts w:ascii="宋体" w:hAnsi="宋体" w:eastAsia="宋体" w:cs="宋体"/>
          <w:spacing w:val="-2"/>
          <w:sz w:val="24"/>
          <w:szCs w:val="24"/>
        </w:rPr>
        <w:t>10.1  供应商应详细阅读谈判文件的全部内容。响应文件应对谈判文件中的要求要做出有效性和完整性的响应。如果不能按照谈判文件要求提交全部资料或者不能对谈判</w:t>
      </w:r>
      <w:r>
        <w:rPr>
          <w:rFonts w:ascii="宋体" w:hAnsi="宋体" w:eastAsia="宋体" w:cs="宋体"/>
          <w:sz w:val="24"/>
          <w:szCs w:val="24"/>
        </w:rPr>
        <w:t>过程中各方面的要求做出实质性响应，可能导</w:t>
      </w:r>
      <w:r>
        <w:rPr>
          <w:rFonts w:ascii="宋体" w:hAnsi="宋体" w:eastAsia="宋体" w:cs="宋体"/>
          <w:spacing w:val="-1"/>
          <w:sz w:val="24"/>
          <w:szCs w:val="24"/>
        </w:rPr>
        <w:t>致响应文件按无效处理。</w:t>
      </w:r>
    </w:p>
    <w:p w14:paraId="11DD0154">
      <w:pPr>
        <w:spacing w:before="3" w:line="358" w:lineRule="auto"/>
        <w:ind w:left="3" w:firstLine="495"/>
        <w:rPr>
          <w:rFonts w:ascii="宋体" w:hAnsi="宋体" w:eastAsia="宋体" w:cs="宋体"/>
          <w:sz w:val="24"/>
          <w:szCs w:val="24"/>
        </w:rPr>
      </w:pPr>
      <w:r>
        <w:rPr>
          <w:rFonts w:ascii="宋体" w:hAnsi="宋体" w:eastAsia="宋体" w:cs="宋体"/>
          <w:spacing w:val="4"/>
          <w:sz w:val="24"/>
          <w:szCs w:val="24"/>
        </w:rPr>
        <w:t>10.3  谈判文件第七部分响应文件格式中有格式的，应按规定的统一格式逐项填</w:t>
      </w:r>
      <w:r>
        <w:rPr>
          <w:rFonts w:ascii="宋体" w:hAnsi="宋体" w:eastAsia="宋体" w:cs="宋体"/>
          <w:sz w:val="24"/>
          <w:szCs w:val="24"/>
        </w:rPr>
        <w:t>写，不准有空项；无相应内容可填的项应填写“无</w:t>
      </w:r>
      <w:r>
        <w:rPr>
          <w:rFonts w:ascii="宋体" w:hAnsi="宋体" w:eastAsia="宋体" w:cs="宋体"/>
          <w:spacing w:val="-82"/>
          <w:sz w:val="24"/>
          <w:szCs w:val="24"/>
        </w:rPr>
        <w:t xml:space="preserve"> </w:t>
      </w:r>
      <w:r>
        <w:rPr>
          <w:rFonts w:ascii="宋体" w:hAnsi="宋体" w:eastAsia="宋体" w:cs="宋体"/>
          <w:sz w:val="24"/>
          <w:szCs w:val="24"/>
        </w:rPr>
        <w:t>”、“未测试</w:t>
      </w:r>
      <w:r>
        <w:rPr>
          <w:rFonts w:ascii="宋体" w:hAnsi="宋体" w:eastAsia="宋体" w:cs="宋体"/>
          <w:spacing w:val="-88"/>
          <w:sz w:val="24"/>
          <w:szCs w:val="24"/>
        </w:rPr>
        <w:t xml:space="preserve"> </w:t>
      </w:r>
      <w:r>
        <w:rPr>
          <w:rFonts w:ascii="宋体" w:hAnsi="宋体" w:eastAsia="宋体" w:cs="宋体"/>
          <w:sz w:val="24"/>
          <w:szCs w:val="24"/>
        </w:rPr>
        <w:t>”、“没有相应指标</w:t>
      </w:r>
      <w:r>
        <w:rPr>
          <w:rFonts w:ascii="宋体" w:hAnsi="宋体" w:eastAsia="宋体" w:cs="宋体"/>
          <w:spacing w:val="-88"/>
          <w:sz w:val="24"/>
          <w:szCs w:val="24"/>
        </w:rPr>
        <w:t xml:space="preserve"> </w:t>
      </w:r>
      <w:r>
        <w:rPr>
          <w:rFonts w:ascii="宋体" w:hAnsi="宋体" w:eastAsia="宋体" w:cs="宋体"/>
          <w:sz w:val="24"/>
          <w:szCs w:val="24"/>
        </w:rPr>
        <w:t>”</w:t>
      </w:r>
      <w:r>
        <w:rPr>
          <w:rFonts w:ascii="宋体" w:hAnsi="宋体" w:eastAsia="宋体" w:cs="宋体"/>
          <w:spacing w:val="-2"/>
          <w:sz w:val="24"/>
          <w:szCs w:val="24"/>
        </w:rPr>
        <w:t>等明确的回答文字。</w:t>
      </w:r>
    </w:p>
    <w:p w14:paraId="0BF4B5F7">
      <w:pPr>
        <w:spacing w:before="1" w:line="218" w:lineRule="auto"/>
        <w:ind w:left="499"/>
        <w:rPr>
          <w:rFonts w:ascii="宋体" w:hAnsi="宋体" w:eastAsia="宋体" w:cs="宋体"/>
          <w:sz w:val="24"/>
          <w:szCs w:val="24"/>
        </w:rPr>
      </w:pPr>
      <w:r>
        <w:rPr>
          <w:rFonts w:ascii="宋体" w:hAnsi="宋体" w:eastAsia="宋体" w:cs="宋体"/>
          <w:spacing w:val="-1"/>
          <w:sz w:val="24"/>
          <w:szCs w:val="24"/>
        </w:rPr>
        <w:t>10.4  报价一览表应按谈判文件提供的格式统一填写，不得自行增减内容。</w:t>
      </w:r>
    </w:p>
    <w:p w14:paraId="24F3CE3E">
      <w:pPr>
        <w:spacing w:before="184" w:line="359" w:lineRule="auto"/>
        <w:ind w:left="24" w:right="163" w:firstLine="475"/>
        <w:rPr>
          <w:rFonts w:ascii="宋体" w:hAnsi="宋体" w:eastAsia="宋体" w:cs="宋体"/>
          <w:sz w:val="24"/>
          <w:szCs w:val="24"/>
        </w:rPr>
      </w:pPr>
      <w:r>
        <w:rPr>
          <w:rFonts w:ascii="宋体" w:hAnsi="宋体" w:eastAsia="宋体" w:cs="宋体"/>
          <w:spacing w:val="-2"/>
          <w:sz w:val="24"/>
          <w:szCs w:val="24"/>
        </w:rPr>
        <w:t>10.5  供应商必须保证响应文件所提供的全部资料真实可靠，并接受谈判小组对其</w:t>
      </w:r>
      <w:r>
        <w:rPr>
          <w:rFonts w:ascii="宋体" w:hAnsi="宋体" w:eastAsia="宋体" w:cs="宋体"/>
          <w:spacing w:val="-3"/>
          <w:sz w:val="24"/>
          <w:szCs w:val="24"/>
        </w:rPr>
        <w:t>中任何资料进一步审查的要求。</w:t>
      </w:r>
    </w:p>
    <w:p w14:paraId="2AB0DFD9">
      <w:pPr>
        <w:spacing w:before="1" w:line="219" w:lineRule="auto"/>
        <w:ind w:left="499"/>
        <w:rPr>
          <w:rFonts w:ascii="宋体" w:hAnsi="宋体" w:eastAsia="宋体" w:cs="宋体"/>
          <w:sz w:val="24"/>
          <w:szCs w:val="24"/>
        </w:rPr>
      </w:pPr>
      <w:r>
        <w:rPr>
          <w:rFonts w:ascii="宋体" w:hAnsi="宋体" w:eastAsia="宋体" w:cs="宋体"/>
          <w:spacing w:val="-2"/>
          <w:sz w:val="24"/>
          <w:szCs w:val="24"/>
        </w:rPr>
        <w:t>10.6  为提倡诚实信用的行为，特别要求供应商应本着诚信的原则，在本次响应文</w:t>
      </w:r>
    </w:p>
    <w:p w14:paraId="02E53A8E">
      <w:pPr>
        <w:spacing w:line="219" w:lineRule="auto"/>
        <w:rPr>
          <w:rFonts w:ascii="宋体" w:hAnsi="宋体" w:eastAsia="宋体" w:cs="宋体"/>
          <w:sz w:val="24"/>
          <w:szCs w:val="24"/>
        </w:rPr>
        <w:sectPr>
          <w:footerReference r:id="rId28" w:type="default"/>
          <w:pgSz w:w="11905" w:h="16839"/>
          <w:pgMar w:top="400" w:right="1254" w:bottom="1221" w:left="1423" w:header="0" w:footer="985" w:gutter="0"/>
          <w:cols w:space="720" w:num="1"/>
        </w:sectPr>
      </w:pPr>
    </w:p>
    <w:p w14:paraId="52798EEC">
      <w:pPr>
        <w:pStyle w:val="3"/>
        <w:spacing w:line="289" w:lineRule="auto"/>
      </w:pPr>
    </w:p>
    <w:p w14:paraId="0DC65770">
      <w:pPr>
        <w:pStyle w:val="3"/>
        <w:spacing w:line="290" w:lineRule="auto"/>
      </w:pPr>
    </w:p>
    <w:p w14:paraId="6CB64D83">
      <w:pPr>
        <w:pStyle w:val="3"/>
        <w:spacing w:line="290" w:lineRule="auto"/>
      </w:pPr>
    </w:p>
    <w:p w14:paraId="0E9CBF76">
      <w:pPr>
        <w:spacing w:before="78" w:line="358" w:lineRule="auto"/>
        <w:ind w:left="3" w:right="42" w:hanging="3"/>
        <w:rPr>
          <w:rFonts w:ascii="宋体" w:hAnsi="宋体" w:eastAsia="宋体" w:cs="宋体"/>
          <w:sz w:val="24"/>
          <w:szCs w:val="24"/>
        </w:rPr>
      </w:pPr>
      <w:r>
        <w:rPr>
          <w:rFonts w:ascii="宋体" w:hAnsi="宋体" w:eastAsia="宋体" w:cs="宋体"/>
          <w:spacing w:val="1"/>
          <w:sz w:val="24"/>
          <w:szCs w:val="24"/>
        </w:rPr>
        <w:t>件中，以审慎的态度明确、清楚地对货物/服</w:t>
      </w:r>
      <w:r>
        <w:rPr>
          <w:rFonts w:ascii="宋体" w:hAnsi="宋体" w:eastAsia="宋体" w:cs="宋体"/>
          <w:sz w:val="24"/>
          <w:szCs w:val="24"/>
        </w:rPr>
        <w:t>务的技术指标、服务内容等进行完整地、</w:t>
      </w:r>
      <w:r>
        <w:rPr>
          <w:rFonts w:ascii="宋体" w:hAnsi="宋体" w:eastAsia="宋体" w:cs="宋体"/>
          <w:spacing w:val="-3"/>
          <w:sz w:val="24"/>
          <w:szCs w:val="24"/>
        </w:rPr>
        <w:t>真实地描述。</w:t>
      </w:r>
    </w:p>
    <w:p w14:paraId="24B92274">
      <w:pPr>
        <w:spacing w:line="220" w:lineRule="auto"/>
        <w:ind w:left="499"/>
        <w:rPr>
          <w:rFonts w:ascii="宋体" w:hAnsi="宋体" w:eastAsia="宋体" w:cs="宋体"/>
          <w:sz w:val="24"/>
          <w:szCs w:val="24"/>
        </w:rPr>
      </w:pPr>
      <w:r>
        <w:rPr>
          <w:rFonts w:ascii="宋体" w:hAnsi="宋体" w:eastAsia="宋体" w:cs="宋体"/>
          <w:b/>
          <w:bCs/>
          <w:spacing w:val="-7"/>
          <w:sz w:val="24"/>
          <w:szCs w:val="24"/>
        </w:rPr>
        <w:t>11.</w:t>
      </w:r>
      <w:r>
        <w:rPr>
          <w:rFonts w:ascii="宋体" w:hAnsi="宋体" w:eastAsia="宋体" w:cs="宋体"/>
          <w:spacing w:val="33"/>
          <w:sz w:val="24"/>
          <w:szCs w:val="24"/>
        </w:rPr>
        <w:t xml:space="preserve"> </w:t>
      </w:r>
      <w:r>
        <w:rPr>
          <w:rFonts w:ascii="宋体" w:hAnsi="宋体" w:eastAsia="宋体" w:cs="宋体"/>
          <w:b/>
          <w:bCs/>
          <w:spacing w:val="-7"/>
          <w:sz w:val="24"/>
          <w:szCs w:val="24"/>
        </w:rPr>
        <w:t>响应文件的有效期</w:t>
      </w:r>
    </w:p>
    <w:p w14:paraId="668D8A1B">
      <w:pPr>
        <w:spacing w:before="182" w:line="219" w:lineRule="auto"/>
        <w:ind w:left="482"/>
        <w:rPr>
          <w:rFonts w:ascii="宋体" w:hAnsi="宋体" w:eastAsia="宋体" w:cs="宋体"/>
          <w:sz w:val="24"/>
          <w:szCs w:val="24"/>
        </w:rPr>
      </w:pPr>
      <w:r>
        <w:rPr>
          <w:rFonts w:ascii="宋体" w:hAnsi="宋体" w:eastAsia="宋体" w:cs="宋体"/>
          <w:spacing w:val="-2"/>
          <w:sz w:val="24"/>
          <w:szCs w:val="24"/>
        </w:rPr>
        <w:t>本项目响应文件的有效期详见供应商须知前附表序号</w:t>
      </w:r>
      <w:r>
        <w:rPr>
          <w:rFonts w:ascii="宋体" w:hAnsi="宋体" w:eastAsia="宋体" w:cs="宋体"/>
          <w:spacing w:val="-45"/>
          <w:sz w:val="24"/>
          <w:szCs w:val="24"/>
        </w:rPr>
        <w:t xml:space="preserve"> </w:t>
      </w:r>
      <w:r>
        <w:rPr>
          <w:rFonts w:ascii="宋体" w:hAnsi="宋体" w:eastAsia="宋体" w:cs="宋体"/>
          <w:spacing w:val="-2"/>
          <w:sz w:val="24"/>
          <w:szCs w:val="24"/>
        </w:rPr>
        <w:t>7</w:t>
      </w:r>
      <w:r>
        <w:rPr>
          <w:rFonts w:ascii="宋体" w:hAnsi="宋体" w:eastAsia="宋体" w:cs="宋体"/>
          <w:spacing w:val="-31"/>
          <w:sz w:val="24"/>
          <w:szCs w:val="24"/>
        </w:rPr>
        <w:t xml:space="preserve"> </w:t>
      </w:r>
      <w:r>
        <w:rPr>
          <w:rFonts w:ascii="宋体" w:hAnsi="宋体" w:eastAsia="宋体" w:cs="宋体"/>
          <w:spacing w:val="-2"/>
          <w:sz w:val="24"/>
          <w:szCs w:val="24"/>
        </w:rPr>
        <w:t>的规定。</w:t>
      </w:r>
    </w:p>
    <w:p w14:paraId="3EFDA222">
      <w:pPr>
        <w:spacing w:before="182" w:line="220" w:lineRule="auto"/>
        <w:ind w:left="499"/>
        <w:rPr>
          <w:rFonts w:ascii="宋体" w:hAnsi="宋体" w:eastAsia="宋体" w:cs="宋体"/>
          <w:sz w:val="24"/>
          <w:szCs w:val="24"/>
        </w:rPr>
      </w:pPr>
      <w:r>
        <w:rPr>
          <w:rFonts w:ascii="宋体" w:hAnsi="宋体" w:eastAsia="宋体" w:cs="宋体"/>
          <w:b/>
          <w:bCs/>
          <w:spacing w:val="-4"/>
          <w:sz w:val="24"/>
          <w:szCs w:val="24"/>
        </w:rPr>
        <w:t>12.</w:t>
      </w:r>
      <w:r>
        <w:rPr>
          <w:rFonts w:ascii="宋体" w:hAnsi="宋体" w:eastAsia="宋体" w:cs="宋体"/>
          <w:spacing w:val="-4"/>
          <w:sz w:val="24"/>
          <w:szCs w:val="24"/>
        </w:rPr>
        <w:t xml:space="preserve"> </w:t>
      </w:r>
      <w:r>
        <w:rPr>
          <w:rFonts w:ascii="宋体" w:hAnsi="宋体" w:eastAsia="宋体" w:cs="宋体"/>
          <w:b/>
          <w:bCs/>
          <w:spacing w:val="-4"/>
          <w:sz w:val="24"/>
          <w:szCs w:val="24"/>
        </w:rPr>
        <w:t>响应文件的签署及其他规定</w:t>
      </w:r>
    </w:p>
    <w:p w14:paraId="21537F23">
      <w:pPr>
        <w:spacing w:before="179" w:line="219" w:lineRule="auto"/>
        <w:ind w:left="499"/>
        <w:rPr>
          <w:rFonts w:ascii="宋体" w:hAnsi="宋体" w:eastAsia="宋体" w:cs="宋体"/>
          <w:sz w:val="24"/>
          <w:szCs w:val="24"/>
        </w:rPr>
      </w:pPr>
      <w:r>
        <w:rPr>
          <w:rFonts w:ascii="宋体" w:hAnsi="宋体" w:eastAsia="宋体" w:cs="宋体"/>
          <w:spacing w:val="-1"/>
          <w:sz w:val="24"/>
          <w:szCs w:val="24"/>
        </w:rPr>
        <w:t>12.1  组成响应文件的各种文件均应遵守本条</w:t>
      </w:r>
      <w:r>
        <w:rPr>
          <w:rFonts w:ascii="宋体" w:hAnsi="宋体" w:eastAsia="宋体" w:cs="宋体"/>
          <w:spacing w:val="-2"/>
          <w:sz w:val="24"/>
          <w:szCs w:val="24"/>
        </w:rPr>
        <w:t>规定。</w:t>
      </w:r>
    </w:p>
    <w:p w14:paraId="4812082A">
      <w:pPr>
        <w:spacing w:before="184" w:line="359" w:lineRule="auto"/>
        <w:ind w:left="1" w:firstLine="497"/>
        <w:rPr>
          <w:rFonts w:ascii="宋体" w:hAnsi="宋体" w:eastAsia="宋体" w:cs="宋体"/>
          <w:sz w:val="24"/>
          <w:szCs w:val="24"/>
        </w:rPr>
      </w:pPr>
      <w:r>
        <w:rPr>
          <w:rFonts w:ascii="宋体" w:hAnsi="宋体" w:eastAsia="宋体" w:cs="宋体"/>
          <w:spacing w:val="-8"/>
          <w:sz w:val="24"/>
          <w:szCs w:val="24"/>
        </w:rPr>
        <w:t>12.2  供应商在响应文件及相关文件的签订、履行、通知等事项的书面文件中的“单</w:t>
      </w:r>
      <w:r>
        <w:rPr>
          <w:rFonts w:ascii="宋体" w:hAnsi="宋体" w:eastAsia="宋体" w:cs="宋体"/>
          <w:spacing w:val="-5"/>
          <w:sz w:val="24"/>
          <w:szCs w:val="24"/>
        </w:rPr>
        <w:t>位盖章</w:t>
      </w:r>
      <w:r>
        <w:rPr>
          <w:rFonts w:ascii="宋体" w:hAnsi="宋体" w:eastAsia="宋体" w:cs="宋体"/>
          <w:spacing w:val="-81"/>
          <w:sz w:val="24"/>
          <w:szCs w:val="24"/>
        </w:rPr>
        <w:t xml:space="preserve"> </w:t>
      </w:r>
      <w:r>
        <w:rPr>
          <w:rFonts w:ascii="宋体" w:hAnsi="宋体" w:eastAsia="宋体" w:cs="宋体"/>
          <w:spacing w:val="-5"/>
          <w:sz w:val="24"/>
          <w:szCs w:val="24"/>
        </w:rPr>
        <w:t>”、“</w:t>
      </w:r>
      <w:r>
        <w:rPr>
          <w:rFonts w:ascii="宋体" w:hAnsi="宋体" w:eastAsia="宋体" w:cs="宋体"/>
          <w:spacing w:val="-92"/>
          <w:sz w:val="24"/>
          <w:szCs w:val="24"/>
        </w:rPr>
        <w:t xml:space="preserve"> </w:t>
      </w:r>
      <w:r>
        <w:rPr>
          <w:rFonts w:ascii="宋体" w:hAnsi="宋体" w:eastAsia="宋体" w:cs="宋体"/>
          <w:spacing w:val="-5"/>
          <w:sz w:val="24"/>
          <w:szCs w:val="24"/>
        </w:rPr>
        <w:t>印章</w:t>
      </w:r>
      <w:r>
        <w:rPr>
          <w:rFonts w:ascii="宋体" w:hAnsi="宋体" w:eastAsia="宋体" w:cs="宋体"/>
          <w:spacing w:val="-88"/>
          <w:sz w:val="24"/>
          <w:szCs w:val="24"/>
        </w:rPr>
        <w:t xml:space="preserve"> </w:t>
      </w:r>
      <w:r>
        <w:rPr>
          <w:rFonts w:ascii="宋体" w:hAnsi="宋体" w:eastAsia="宋体" w:cs="宋体"/>
          <w:spacing w:val="-5"/>
          <w:sz w:val="24"/>
          <w:szCs w:val="24"/>
        </w:rPr>
        <w:t>”、“公章</w:t>
      </w:r>
      <w:r>
        <w:rPr>
          <w:rFonts w:ascii="宋体" w:hAnsi="宋体" w:eastAsia="宋体" w:cs="宋体"/>
          <w:spacing w:val="-88"/>
          <w:sz w:val="24"/>
          <w:szCs w:val="24"/>
        </w:rPr>
        <w:t xml:space="preserve"> </w:t>
      </w:r>
      <w:r>
        <w:rPr>
          <w:rFonts w:ascii="宋体" w:hAnsi="宋体" w:eastAsia="宋体" w:cs="宋体"/>
          <w:spacing w:val="-5"/>
          <w:sz w:val="24"/>
          <w:szCs w:val="24"/>
        </w:rPr>
        <w:t>”等处均仅指与当事人名称全称相一致的标准公章，不得</w:t>
      </w:r>
      <w:r>
        <w:rPr>
          <w:rFonts w:ascii="宋体" w:hAnsi="宋体" w:eastAsia="宋体" w:cs="宋体"/>
          <w:spacing w:val="-2"/>
          <w:sz w:val="24"/>
          <w:szCs w:val="24"/>
        </w:rPr>
        <w:t>使用其它（如带有“专用章</w:t>
      </w:r>
      <w:r>
        <w:rPr>
          <w:rFonts w:ascii="宋体" w:hAnsi="宋体" w:eastAsia="宋体" w:cs="宋体"/>
          <w:spacing w:val="-88"/>
          <w:sz w:val="24"/>
          <w:szCs w:val="24"/>
        </w:rPr>
        <w:t xml:space="preserve"> </w:t>
      </w:r>
      <w:r>
        <w:rPr>
          <w:rFonts w:ascii="宋体" w:hAnsi="宋体" w:eastAsia="宋体" w:cs="宋体"/>
          <w:spacing w:val="-2"/>
          <w:sz w:val="24"/>
          <w:szCs w:val="24"/>
        </w:rPr>
        <w:t>”等字样）印章。响应文</w:t>
      </w:r>
      <w:r>
        <w:rPr>
          <w:rFonts w:ascii="宋体" w:hAnsi="宋体" w:eastAsia="宋体" w:cs="宋体"/>
          <w:spacing w:val="-3"/>
          <w:sz w:val="24"/>
          <w:szCs w:val="24"/>
        </w:rPr>
        <w:t>件由供应商在规定位置盖章并由法</w:t>
      </w:r>
      <w:r>
        <w:rPr>
          <w:rFonts w:ascii="宋体" w:hAnsi="宋体" w:eastAsia="宋体" w:cs="宋体"/>
          <w:spacing w:val="-1"/>
          <w:sz w:val="24"/>
          <w:szCs w:val="24"/>
        </w:rPr>
        <w:t>定代表人或法定代表人的授权委托人签署，供应商应写全称。</w:t>
      </w:r>
    </w:p>
    <w:p w14:paraId="0A4453D4">
      <w:pPr>
        <w:spacing w:before="3" w:line="358" w:lineRule="auto"/>
        <w:ind w:left="2" w:firstLine="496"/>
        <w:rPr>
          <w:rFonts w:ascii="宋体" w:hAnsi="宋体" w:eastAsia="宋体" w:cs="宋体"/>
          <w:sz w:val="24"/>
          <w:szCs w:val="24"/>
        </w:rPr>
      </w:pPr>
      <w:r>
        <w:rPr>
          <w:rFonts w:ascii="宋体" w:hAnsi="宋体" w:eastAsia="宋体" w:cs="宋体"/>
          <w:spacing w:val="-2"/>
          <w:sz w:val="24"/>
          <w:szCs w:val="24"/>
        </w:rPr>
        <w:t>12.3  响应文件应字迹清楚、内容齐全、不得涂改或增删。如有修改和增删，必须有供应商公章及法定代表人或其授权代表签字。因响应文件字迹模糊或表达不清所引起</w:t>
      </w:r>
      <w:r>
        <w:rPr>
          <w:rFonts w:ascii="宋体" w:hAnsi="宋体" w:eastAsia="宋体" w:cs="宋体"/>
          <w:spacing w:val="-1"/>
          <w:sz w:val="24"/>
          <w:szCs w:val="24"/>
        </w:rPr>
        <w:t>的不利后果由供应商自行承担。</w:t>
      </w:r>
    </w:p>
    <w:p w14:paraId="3E1C6558">
      <w:pPr>
        <w:spacing w:line="220" w:lineRule="auto"/>
        <w:ind w:left="504"/>
        <w:rPr>
          <w:rFonts w:ascii="宋体" w:hAnsi="宋体" w:eastAsia="宋体" w:cs="宋体"/>
          <w:sz w:val="24"/>
          <w:szCs w:val="24"/>
        </w:rPr>
      </w:pPr>
      <w:r>
        <w:rPr>
          <w:rFonts w:ascii="宋体" w:hAnsi="宋体" w:eastAsia="宋体" w:cs="宋体"/>
          <w:b/>
          <w:bCs/>
          <w:spacing w:val="-6"/>
          <w:sz w:val="24"/>
          <w:szCs w:val="24"/>
        </w:rPr>
        <w:t>四、响应文件的提交</w:t>
      </w:r>
    </w:p>
    <w:p w14:paraId="211F984F">
      <w:pPr>
        <w:spacing w:before="182" w:line="220" w:lineRule="auto"/>
        <w:ind w:left="499"/>
        <w:rPr>
          <w:rFonts w:ascii="宋体" w:hAnsi="宋体" w:eastAsia="宋体" w:cs="宋体"/>
          <w:sz w:val="24"/>
          <w:szCs w:val="24"/>
        </w:rPr>
      </w:pPr>
      <w:r>
        <w:rPr>
          <w:rFonts w:ascii="宋体" w:hAnsi="宋体" w:eastAsia="宋体" w:cs="宋体"/>
          <w:b/>
          <w:bCs/>
          <w:spacing w:val="-4"/>
          <w:sz w:val="24"/>
          <w:szCs w:val="24"/>
        </w:rPr>
        <w:t>13.</w:t>
      </w:r>
      <w:r>
        <w:rPr>
          <w:rFonts w:ascii="宋体" w:hAnsi="宋体" w:eastAsia="宋体" w:cs="宋体"/>
          <w:spacing w:val="-4"/>
          <w:sz w:val="24"/>
          <w:szCs w:val="24"/>
        </w:rPr>
        <w:t xml:space="preserve"> </w:t>
      </w:r>
      <w:r>
        <w:rPr>
          <w:rFonts w:ascii="宋体" w:hAnsi="宋体" w:eastAsia="宋体" w:cs="宋体"/>
          <w:b/>
          <w:bCs/>
          <w:spacing w:val="-4"/>
          <w:sz w:val="24"/>
          <w:szCs w:val="24"/>
        </w:rPr>
        <w:t>响应文件的密封及标记</w:t>
      </w:r>
    </w:p>
    <w:p w14:paraId="0106DE37">
      <w:pPr>
        <w:spacing w:before="182" w:line="219" w:lineRule="auto"/>
        <w:ind w:left="482"/>
        <w:rPr>
          <w:rFonts w:ascii="宋体" w:hAnsi="宋体" w:eastAsia="宋体" w:cs="宋体"/>
          <w:sz w:val="24"/>
          <w:szCs w:val="24"/>
        </w:rPr>
      </w:pPr>
      <w:r>
        <w:rPr>
          <w:rFonts w:ascii="宋体" w:hAnsi="宋体" w:eastAsia="宋体" w:cs="宋体"/>
          <w:spacing w:val="-1"/>
          <w:sz w:val="24"/>
          <w:szCs w:val="24"/>
        </w:rPr>
        <w:t>本项目采用远程开标，无须提供纸质版资料</w:t>
      </w:r>
    </w:p>
    <w:p w14:paraId="02A2F468">
      <w:pPr>
        <w:spacing w:before="181" w:line="220" w:lineRule="auto"/>
        <w:ind w:left="499"/>
        <w:rPr>
          <w:rFonts w:ascii="宋体" w:hAnsi="宋体" w:eastAsia="宋体" w:cs="宋体"/>
          <w:sz w:val="24"/>
          <w:szCs w:val="24"/>
        </w:rPr>
      </w:pPr>
      <w:r>
        <w:rPr>
          <w:rFonts w:ascii="宋体" w:hAnsi="宋体" w:eastAsia="宋体" w:cs="宋体"/>
          <w:b/>
          <w:bCs/>
          <w:spacing w:val="-4"/>
          <w:sz w:val="24"/>
          <w:szCs w:val="24"/>
        </w:rPr>
        <w:t>14.</w:t>
      </w:r>
      <w:r>
        <w:rPr>
          <w:rFonts w:ascii="宋体" w:hAnsi="宋体" w:eastAsia="宋体" w:cs="宋体"/>
          <w:spacing w:val="-4"/>
          <w:sz w:val="24"/>
          <w:szCs w:val="24"/>
        </w:rPr>
        <w:t xml:space="preserve"> </w:t>
      </w:r>
      <w:r>
        <w:rPr>
          <w:rFonts w:ascii="宋体" w:hAnsi="宋体" w:eastAsia="宋体" w:cs="宋体"/>
          <w:b/>
          <w:bCs/>
          <w:spacing w:val="-4"/>
          <w:sz w:val="24"/>
          <w:szCs w:val="24"/>
        </w:rPr>
        <w:t>提交响应文件截止时间</w:t>
      </w:r>
    </w:p>
    <w:p w14:paraId="78400ADF">
      <w:pPr>
        <w:spacing w:before="179" w:line="360" w:lineRule="auto"/>
        <w:ind w:firstLine="499"/>
        <w:rPr>
          <w:rFonts w:ascii="宋体" w:hAnsi="宋体" w:eastAsia="宋体" w:cs="宋体"/>
          <w:sz w:val="24"/>
          <w:szCs w:val="24"/>
        </w:rPr>
      </w:pPr>
      <w:r>
        <w:rPr>
          <w:rFonts w:ascii="宋体" w:hAnsi="宋体" w:eastAsia="宋体" w:cs="宋体"/>
          <w:spacing w:val="4"/>
          <w:sz w:val="24"/>
          <w:szCs w:val="24"/>
        </w:rPr>
        <w:t>14.1  响应文件须按照谈判文件第一部分竞争性谈判公告中规定的时间、地点上</w:t>
      </w:r>
      <w:r>
        <w:rPr>
          <w:rFonts w:ascii="宋体" w:hAnsi="宋体" w:eastAsia="宋体" w:cs="宋体"/>
          <w:sz w:val="24"/>
          <w:szCs w:val="24"/>
        </w:rPr>
        <w:t>传。在提交响应文件截止时间以后上传的响应文件，采购代</w:t>
      </w:r>
      <w:r>
        <w:rPr>
          <w:rFonts w:ascii="宋体" w:hAnsi="宋体" w:eastAsia="宋体" w:cs="宋体"/>
          <w:spacing w:val="-1"/>
          <w:sz w:val="24"/>
          <w:szCs w:val="24"/>
        </w:rPr>
        <w:t>理机构将拒绝接收。</w:t>
      </w:r>
    </w:p>
    <w:p w14:paraId="53BFDE5C">
      <w:pPr>
        <w:spacing w:before="3" w:line="358" w:lineRule="auto"/>
        <w:ind w:left="1" w:firstLine="497"/>
        <w:rPr>
          <w:rFonts w:ascii="宋体" w:hAnsi="宋体" w:eastAsia="宋体" w:cs="宋体"/>
          <w:sz w:val="24"/>
          <w:szCs w:val="24"/>
        </w:rPr>
      </w:pPr>
      <w:r>
        <w:rPr>
          <w:rFonts w:ascii="宋体" w:hAnsi="宋体" w:eastAsia="宋体" w:cs="宋体"/>
          <w:spacing w:val="-2"/>
          <w:sz w:val="24"/>
          <w:szCs w:val="24"/>
        </w:rPr>
        <w:t>14.2  采购代理机构根据本须知的规定，通过修改谈判文件或自行决定延长首次响应文件截止日期的，采购人和供应商受提交截止日期制约的所有权利和义务均延长至新的截止日期。</w:t>
      </w:r>
    </w:p>
    <w:p w14:paraId="4B9D1F38">
      <w:pPr>
        <w:spacing w:before="1" w:line="220" w:lineRule="auto"/>
        <w:ind w:left="499"/>
        <w:rPr>
          <w:rFonts w:ascii="宋体" w:hAnsi="宋体" w:eastAsia="宋体" w:cs="宋体"/>
          <w:sz w:val="24"/>
          <w:szCs w:val="24"/>
        </w:rPr>
      </w:pPr>
      <w:r>
        <w:rPr>
          <w:rFonts w:ascii="宋体" w:hAnsi="宋体" w:eastAsia="宋体" w:cs="宋体"/>
          <w:b/>
          <w:bCs/>
          <w:spacing w:val="-7"/>
          <w:sz w:val="24"/>
          <w:szCs w:val="24"/>
        </w:rPr>
        <w:t>15、签到</w:t>
      </w:r>
    </w:p>
    <w:p w14:paraId="5A430C0C">
      <w:pPr>
        <w:spacing w:before="181" w:line="359" w:lineRule="auto"/>
        <w:ind w:left="2" w:firstLine="478"/>
        <w:rPr>
          <w:rFonts w:ascii="宋体" w:hAnsi="宋体" w:eastAsia="宋体" w:cs="宋体"/>
          <w:sz w:val="24"/>
          <w:szCs w:val="24"/>
        </w:rPr>
      </w:pPr>
      <w:r>
        <w:rPr>
          <w:rFonts w:ascii="宋体" w:hAnsi="宋体" w:eastAsia="宋体" w:cs="宋体"/>
          <w:spacing w:val="2"/>
          <w:sz w:val="24"/>
          <w:szCs w:val="24"/>
        </w:rPr>
        <w:t>采购代理机构在规定的提交响应文件截止时间,通过山西省</w:t>
      </w:r>
      <w:r>
        <w:rPr>
          <w:rFonts w:ascii="宋体" w:hAnsi="宋体" w:eastAsia="宋体" w:cs="宋体"/>
          <w:spacing w:val="1"/>
          <w:sz w:val="24"/>
          <w:szCs w:val="24"/>
        </w:rPr>
        <w:t>政府采购平台开标，所</w:t>
      </w:r>
      <w:r>
        <w:rPr>
          <w:rFonts w:ascii="宋体" w:hAnsi="宋体" w:eastAsia="宋体" w:cs="宋体"/>
          <w:spacing w:val="-1"/>
          <w:sz w:val="24"/>
          <w:szCs w:val="24"/>
        </w:rPr>
        <w:t>有供应商应当准时进入开标大厅完成线上签到。</w:t>
      </w:r>
    </w:p>
    <w:p w14:paraId="2275BCB7">
      <w:pPr>
        <w:spacing w:before="1" w:line="219" w:lineRule="auto"/>
        <w:ind w:left="485"/>
        <w:rPr>
          <w:rFonts w:ascii="宋体" w:hAnsi="宋体" w:eastAsia="宋体" w:cs="宋体"/>
          <w:sz w:val="24"/>
          <w:szCs w:val="24"/>
        </w:rPr>
      </w:pPr>
      <w:r>
        <w:rPr>
          <w:rFonts w:ascii="宋体" w:hAnsi="宋体" w:eastAsia="宋体" w:cs="宋体"/>
          <w:b/>
          <w:bCs/>
          <w:spacing w:val="-4"/>
          <w:sz w:val="24"/>
          <w:szCs w:val="24"/>
        </w:rPr>
        <w:t>五、谈判采购程序</w:t>
      </w:r>
    </w:p>
    <w:p w14:paraId="5CE65B60">
      <w:pPr>
        <w:spacing w:before="182" w:line="359" w:lineRule="auto"/>
        <w:ind w:left="2" w:firstLine="480"/>
        <w:jc w:val="both"/>
        <w:rPr>
          <w:rFonts w:ascii="宋体" w:hAnsi="宋体" w:eastAsia="宋体" w:cs="宋体"/>
          <w:sz w:val="24"/>
          <w:szCs w:val="24"/>
        </w:rPr>
      </w:pPr>
      <w:r>
        <w:rPr>
          <w:rFonts w:ascii="宋体" w:hAnsi="宋体" w:eastAsia="宋体" w:cs="宋体"/>
          <w:spacing w:val="-2"/>
          <w:sz w:val="24"/>
          <w:szCs w:val="24"/>
        </w:rPr>
        <w:t>本次谈判采取一轮谈判、二轮报价方式进行，评标办法为最低评标价法。最低评标价法，即响应文件满足采购文件全部实质性要求，且投标报价最低的供应商为成交候选人的评标办法。</w:t>
      </w:r>
    </w:p>
    <w:p w14:paraId="77FE711E">
      <w:pPr>
        <w:spacing w:before="1" w:line="220" w:lineRule="auto"/>
        <w:ind w:left="499"/>
        <w:rPr>
          <w:rFonts w:ascii="宋体" w:hAnsi="宋体" w:eastAsia="宋体" w:cs="宋体"/>
          <w:sz w:val="24"/>
          <w:szCs w:val="24"/>
        </w:rPr>
      </w:pPr>
      <w:r>
        <w:rPr>
          <w:rFonts w:ascii="宋体" w:hAnsi="宋体" w:eastAsia="宋体" w:cs="宋体"/>
          <w:b/>
          <w:bCs/>
          <w:spacing w:val="-5"/>
          <w:sz w:val="24"/>
          <w:szCs w:val="24"/>
        </w:rPr>
        <w:t>16.</w:t>
      </w:r>
      <w:r>
        <w:rPr>
          <w:rFonts w:ascii="宋体" w:hAnsi="宋体" w:eastAsia="宋体" w:cs="宋体"/>
          <w:spacing w:val="-5"/>
          <w:sz w:val="24"/>
          <w:szCs w:val="24"/>
        </w:rPr>
        <w:t xml:space="preserve"> </w:t>
      </w:r>
      <w:r>
        <w:rPr>
          <w:rFonts w:ascii="宋体" w:hAnsi="宋体" w:eastAsia="宋体" w:cs="宋体"/>
          <w:b/>
          <w:bCs/>
          <w:spacing w:val="-5"/>
          <w:sz w:val="24"/>
          <w:szCs w:val="24"/>
        </w:rPr>
        <w:t>成立谈判小组</w:t>
      </w:r>
    </w:p>
    <w:p w14:paraId="524A325E">
      <w:pPr>
        <w:spacing w:line="220" w:lineRule="auto"/>
        <w:rPr>
          <w:rFonts w:ascii="宋体" w:hAnsi="宋体" w:eastAsia="宋体" w:cs="宋体"/>
          <w:sz w:val="24"/>
          <w:szCs w:val="24"/>
        </w:rPr>
        <w:sectPr>
          <w:footerReference r:id="rId29" w:type="default"/>
          <w:pgSz w:w="11905" w:h="16839"/>
          <w:pgMar w:top="400" w:right="1416" w:bottom="1221" w:left="1423" w:header="0" w:footer="985" w:gutter="0"/>
          <w:cols w:space="720" w:num="1"/>
        </w:sectPr>
      </w:pPr>
    </w:p>
    <w:p w14:paraId="3BA7EB0D">
      <w:pPr>
        <w:pStyle w:val="3"/>
        <w:spacing w:line="289" w:lineRule="auto"/>
      </w:pPr>
    </w:p>
    <w:p w14:paraId="5442709B">
      <w:pPr>
        <w:pStyle w:val="3"/>
        <w:spacing w:line="289" w:lineRule="auto"/>
      </w:pPr>
    </w:p>
    <w:p w14:paraId="4A874F97">
      <w:pPr>
        <w:pStyle w:val="3"/>
        <w:spacing w:line="290" w:lineRule="auto"/>
      </w:pPr>
    </w:p>
    <w:p w14:paraId="7AE1152A">
      <w:pPr>
        <w:spacing w:before="78" w:line="359" w:lineRule="auto"/>
        <w:ind w:right="63" w:firstLine="498"/>
        <w:rPr>
          <w:rFonts w:ascii="宋体" w:hAnsi="宋体" w:eastAsia="宋体" w:cs="宋体"/>
          <w:sz w:val="24"/>
          <w:szCs w:val="24"/>
        </w:rPr>
      </w:pPr>
      <w:r>
        <w:rPr>
          <w:rFonts w:ascii="宋体" w:hAnsi="宋体" w:eastAsia="宋体" w:cs="宋体"/>
          <w:spacing w:val="-2"/>
          <w:sz w:val="24"/>
          <w:szCs w:val="24"/>
        </w:rPr>
        <w:t>16.1  采购代理机构根据政府采购有关法律法规的规定，依法组建成立谈判小组，谈判小组由采购人的代表和有关专家共三人及以上的单数组成，其中专家的人数不得少</w:t>
      </w:r>
      <w:r>
        <w:rPr>
          <w:rFonts w:ascii="宋体" w:hAnsi="宋体" w:eastAsia="宋体" w:cs="宋体"/>
          <w:spacing w:val="-1"/>
          <w:sz w:val="24"/>
          <w:szCs w:val="24"/>
        </w:rPr>
        <w:t>于成员总数的三分之二。</w:t>
      </w:r>
    </w:p>
    <w:p w14:paraId="178BC467">
      <w:pPr>
        <w:spacing w:line="359" w:lineRule="auto"/>
        <w:ind w:right="63" w:firstLine="497"/>
        <w:rPr>
          <w:rFonts w:ascii="宋体" w:hAnsi="宋体" w:eastAsia="宋体" w:cs="宋体"/>
          <w:sz w:val="24"/>
          <w:szCs w:val="24"/>
        </w:rPr>
      </w:pPr>
      <w:r>
        <w:rPr>
          <w:rFonts w:ascii="宋体" w:hAnsi="宋体" w:eastAsia="宋体" w:cs="宋体"/>
          <w:spacing w:val="-2"/>
          <w:sz w:val="24"/>
          <w:szCs w:val="24"/>
        </w:rPr>
        <w:t>16.2  谈判小组负责完成谈判文件的确认和具体的评审谈判事务，提出经谈判小组</w:t>
      </w:r>
      <w:r>
        <w:rPr>
          <w:rFonts w:ascii="宋体" w:hAnsi="宋体" w:eastAsia="宋体" w:cs="宋体"/>
          <w:spacing w:val="-1"/>
          <w:sz w:val="24"/>
          <w:szCs w:val="24"/>
        </w:rPr>
        <w:t>签字的书面评审报告。</w:t>
      </w:r>
    </w:p>
    <w:p w14:paraId="3C35E8F6">
      <w:pPr>
        <w:spacing w:line="219" w:lineRule="auto"/>
        <w:ind w:left="498"/>
        <w:rPr>
          <w:rFonts w:ascii="宋体" w:hAnsi="宋体" w:eastAsia="宋体" w:cs="宋体"/>
          <w:sz w:val="24"/>
          <w:szCs w:val="24"/>
        </w:rPr>
      </w:pPr>
      <w:r>
        <w:rPr>
          <w:rFonts w:ascii="宋体" w:hAnsi="宋体" w:eastAsia="宋体" w:cs="宋体"/>
          <w:spacing w:val="-1"/>
          <w:sz w:val="24"/>
          <w:szCs w:val="24"/>
        </w:rPr>
        <w:t>16.3  谈判活动的组织工作由采购代理机</w:t>
      </w:r>
      <w:r>
        <w:rPr>
          <w:rFonts w:ascii="宋体" w:hAnsi="宋体" w:eastAsia="宋体" w:cs="宋体"/>
          <w:spacing w:val="-2"/>
          <w:sz w:val="24"/>
          <w:szCs w:val="24"/>
        </w:rPr>
        <w:t>构负责。</w:t>
      </w:r>
    </w:p>
    <w:p w14:paraId="3E2F3C55">
      <w:pPr>
        <w:spacing w:before="182" w:line="221" w:lineRule="auto"/>
        <w:ind w:left="498"/>
        <w:rPr>
          <w:rFonts w:ascii="宋体" w:hAnsi="宋体" w:eastAsia="宋体" w:cs="宋体"/>
          <w:sz w:val="24"/>
          <w:szCs w:val="24"/>
        </w:rPr>
      </w:pPr>
      <w:r>
        <w:rPr>
          <w:rFonts w:ascii="宋体" w:hAnsi="宋体" w:eastAsia="宋体" w:cs="宋体"/>
          <w:b/>
          <w:bCs/>
          <w:spacing w:val="-5"/>
          <w:sz w:val="24"/>
          <w:szCs w:val="24"/>
        </w:rPr>
        <w:t>17.</w:t>
      </w:r>
      <w:r>
        <w:rPr>
          <w:rFonts w:ascii="宋体" w:hAnsi="宋体" w:eastAsia="宋体" w:cs="宋体"/>
          <w:spacing w:val="-5"/>
          <w:sz w:val="24"/>
          <w:szCs w:val="24"/>
        </w:rPr>
        <w:t xml:space="preserve"> </w:t>
      </w:r>
      <w:r>
        <w:rPr>
          <w:rFonts w:ascii="宋体" w:hAnsi="宋体" w:eastAsia="宋体" w:cs="宋体"/>
          <w:b/>
          <w:bCs/>
          <w:spacing w:val="-5"/>
          <w:sz w:val="24"/>
          <w:szCs w:val="24"/>
        </w:rPr>
        <w:t>组织开启程序</w:t>
      </w:r>
    </w:p>
    <w:p w14:paraId="019E839E">
      <w:pPr>
        <w:spacing w:before="179" w:line="219" w:lineRule="auto"/>
        <w:ind w:left="480"/>
        <w:rPr>
          <w:rFonts w:ascii="宋体" w:hAnsi="宋体" w:eastAsia="宋体" w:cs="宋体"/>
          <w:sz w:val="24"/>
          <w:szCs w:val="24"/>
        </w:rPr>
      </w:pPr>
      <w:r>
        <w:rPr>
          <w:rFonts w:ascii="宋体" w:hAnsi="宋体" w:eastAsia="宋体" w:cs="宋体"/>
          <w:sz w:val="24"/>
          <w:szCs w:val="24"/>
        </w:rPr>
        <w:t>采购代理机构将按照竞争性谈判文件规定的时间、地点</w:t>
      </w:r>
      <w:r>
        <w:rPr>
          <w:rFonts w:ascii="宋体" w:hAnsi="宋体" w:eastAsia="宋体" w:cs="宋体"/>
          <w:spacing w:val="-1"/>
          <w:sz w:val="24"/>
          <w:szCs w:val="24"/>
        </w:rPr>
        <w:t>和程序组织开启谈判。</w:t>
      </w:r>
    </w:p>
    <w:p w14:paraId="792D26E3">
      <w:pPr>
        <w:spacing w:before="183" w:line="219" w:lineRule="auto"/>
        <w:ind w:left="498"/>
        <w:rPr>
          <w:rFonts w:ascii="宋体" w:hAnsi="宋体" w:eastAsia="宋体" w:cs="宋体"/>
          <w:sz w:val="24"/>
          <w:szCs w:val="24"/>
        </w:rPr>
      </w:pPr>
      <w:r>
        <w:rPr>
          <w:rFonts w:ascii="宋体" w:hAnsi="宋体" w:eastAsia="宋体" w:cs="宋体"/>
          <w:spacing w:val="-2"/>
          <w:sz w:val="24"/>
          <w:szCs w:val="24"/>
        </w:rPr>
        <w:t>17.1  供应商不足三家的，不得开启。</w:t>
      </w:r>
    </w:p>
    <w:p w14:paraId="4AAA1A22">
      <w:pPr>
        <w:spacing w:before="180" w:line="359" w:lineRule="auto"/>
        <w:ind w:left="1" w:right="63" w:firstLine="496"/>
        <w:rPr>
          <w:rFonts w:ascii="宋体" w:hAnsi="宋体" w:eastAsia="宋体" w:cs="宋体"/>
          <w:sz w:val="24"/>
          <w:szCs w:val="24"/>
        </w:rPr>
      </w:pPr>
      <w:r>
        <w:rPr>
          <w:rFonts w:ascii="宋体" w:hAnsi="宋体" w:eastAsia="宋体" w:cs="宋体"/>
          <w:spacing w:val="-2"/>
          <w:sz w:val="24"/>
          <w:szCs w:val="24"/>
        </w:rPr>
        <w:t>17.2  开标会由采购代理机构主持，主持人介绍项目概况，宣读在提交响应文件截</w:t>
      </w:r>
      <w:r>
        <w:rPr>
          <w:rFonts w:ascii="宋体" w:hAnsi="宋体" w:eastAsia="宋体" w:cs="宋体"/>
          <w:sz w:val="24"/>
          <w:szCs w:val="24"/>
        </w:rPr>
        <w:t>止时间前提交响应文件的供应商名单、开标纪律、应</w:t>
      </w:r>
      <w:r>
        <w:rPr>
          <w:rFonts w:ascii="宋体" w:hAnsi="宋体" w:eastAsia="宋体" w:cs="宋体"/>
          <w:spacing w:val="-1"/>
          <w:sz w:val="24"/>
          <w:szCs w:val="24"/>
        </w:rPr>
        <w:t>当回避的情形等注意事项。</w:t>
      </w:r>
    </w:p>
    <w:p w14:paraId="246913FF">
      <w:pPr>
        <w:spacing w:before="1" w:line="359" w:lineRule="auto"/>
        <w:ind w:right="63" w:firstLine="497"/>
        <w:rPr>
          <w:rFonts w:ascii="宋体" w:hAnsi="宋体" w:eastAsia="宋体" w:cs="宋体"/>
          <w:sz w:val="24"/>
          <w:szCs w:val="24"/>
        </w:rPr>
      </w:pPr>
      <w:r>
        <w:rPr>
          <w:rFonts w:ascii="宋体" w:hAnsi="宋体" w:eastAsia="宋体" w:cs="宋体"/>
          <w:spacing w:val="-2"/>
          <w:sz w:val="24"/>
          <w:szCs w:val="24"/>
        </w:rPr>
        <w:t>17.3  供应商按山西省政府采购信息平台要求解密响应文件，同时公布供应商响应</w:t>
      </w:r>
      <w:r>
        <w:rPr>
          <w:rFonts w:ascii="宋体" w:hAnsi="宋体" w:eastAsia="宋体" w:cs="宋体"/>
          <w:spacing w:val="1"/>
          <w:sz w:val="24"/>
          <w:szCs w:val="24"/>
        </w:rPr>
        <w:t>文件相关信息。供应商在系统中自行查看报价结果，并进行确认，在</w:t>
      </w:r>
      <w:r>
        <w:rPr>
          <w:rFonts w:ascii="宋体" w:hAnsi="宋体" w:eastAsia="宋体" w:cs="宋体"/>
          <w:spacing w:val="-44"/>
          <w:sz w:val="24"/>
          <w:szCs w:val="24"/>
        </w:rPr>
        <w:t xml:space="preserve"> </w:t>
      </w:r>
      <w:r>
        <w:rPr>
          <w:rFonts w:ascii="宋体" w:hAnsi="宋体" w:eastAsia="宋体" w:cs="宋体"/>
          <w:sz w:val="24"/>
          <w:szCs w:val="24"/>
        </w:rPr>
        <w:t>30</w:t>
      </w:r>
      <w:r>
        <w:rPr>
          <w:rFonts w:ascii="宋体" w:hAnsi="宋体" w:eastAsia="宋体" w:cs="宋体"/>
          <w:spacing w:val="-45"/>
          <w:sz w:val="24"/>
          <w:szCs w:val="24"/>
        </w:rPr>
        <w:t xml:space="preserve"> </w:t>
      </w:r>
      <w:r>
        <w:rPr>
          <w:rFonts w:ascii="宋体" w:hAnsi="宋体" w:eastAsia="宋体" w:cs="宋体"/>
          <w:sz w:val="24"/>
          <w:szCs w:val="24"/>
        </w:rPr>
        <w:t>分钟内未进行</w:t>
      </w:r>
      <w:r>
        <w:rPr>
          <w:rFonts w:ascii="宋体" w:hAnsi="宋体" w:eastAsia="宋体" w:cs="宋体"/>
          <w:spacing w:val="-1"/>
          <w:sz w:val="24"/>
          <w:szCs w:val="24"/>
        </w:rPr>
        <w:t>确认的，系统默认为已确认报价结果。</w:t>
      </w:r>
    </w:p>
    <w:p w14:paraId="54CA56B3">
      <w:pPr>
        <w:spacing w:before="3" w:line="358" w:lineRule="auto"/>
        <w:ind w:firstLine="498"/>
        <w:rPr>
          <w:rFonts w:ascii="宋体" w:hAnsi="宋体" w:eastAsia="宋体" w:cs="宋体"/>
          <w:sz w:val="24"/>
          <w:szCs w:val="24"/>
        </w:rPr>
      </w:pPr>
      <w:r>
        <w:rPr>
          <w:rFonts w:ascii="宋体" w:hAnsi="宋体" w:eastAsia="宋体" w:cs="宋体"/>
          <w:spacing w:val="-2"/>
          <w:sz w:val="24"/>
          <w:szCs w:val="24"/>
        </w:rPr>
        <w:t>17.4  本项目采用网上电子开标的方式进行，因不可抗因素导致业务执行系统无法</w:t>
      </w:r>
      <w:r>
        <w:rPr>
          <w:rFonts w:ascii="宋体" w:hAnsi="宋体" w:eastAsia="宋体" w:cs="宋体"/>
          <w:spacing w:val="-6"/>
          <w:sz w:val="24"/>
          <w:szCs w:val="24"/>
        </w:rPr>
        <w:t>正常运行时，代理机构将等待系统恢复正常后继续进行开启。系统不能及时恢复正常时，</w:t>
      </w:r>
      <w:r>
        <w:rPr>
          <w:rFonts w:ascii="宋体" w:hAnsi="宋体" w:eastAsia="宋体" w:cs="宋体"/>
          <w:spacing w:val="-1"/>
          <w:sz w:val="24"/>
          <w:szCs w:val="24"/>
        </w:rPr>
        <w:t>代理机构将封标，待系统恢复正常后继续或重新进行开启。</w:t>
      </w:r>
    </w:p>
    <w:p w14:paraId="39B7D041">
      <w:pPr>
        <w:spacing w:before="1" w:line="220" w:lineRule="auto"/>
        <w:ind w:left="498"/>
        <w:rPr>
          <w:rFonts w:ascii="宋体" w:hAnsi="宋体" w:eastAsia="宋体" w:cs="宋体"/>
          <w:sz w:val="24"/>
          <w:szCs w:val="24"/>
        </w:rPr>
      </w:pPr>
      <w:r>
        <w:rPr>
          <w:rFonts w:ascii="宋体" w:hAnsi="宋体" w:eastAsia="宋体" w:cs="宋体"/>
          <w:b/>
          <w:bCs/>
          <w:spacing w:val="-5"/>
          <w:sz w:val="24"/>
          <w:szCs w:val="24"/>
        </w:rPr>
        <w:t>18.</w:t>
      </w:r>
      <w:r>
        <w:rPr>
          <w:rFonts w:ascii="宋体" w:hAnsi="宋体" w:eastAsia="宋体" w:cs="宋体"/>
          <w:spacing w:val="-5"/>
          <w:sz w:val="24"/>
          <w:szCs w:val="24"/>
        </w:rPr>
        <w:t xml:space="preserve"> </w:t>
      </w:r>
      <w:r>
        <w:rPr>
          <w:rFonts w:ascii="宋体" w:hAnsi="宋体" w:eastAsia="宋体" w:cs="宋体"/>
          <w:b/>
          <w:bCs/>
          <w:spacing w:val="-5"/>
          <w:sz w:val="24"/>
          <w:szCs w:val="24"/>
        </w:rPr>
        <w:t>组织谈判程序</w:t>
      </w:r>
    </w:p>
    <w:p w14:paraId="64CD5A6B">
      <w:pPr>
        <w:spacing w:before="182" w:line="359" w:lineRule="auto"/>
        <w:ind w:left="2" w:right="63" w:firstLine="477"/>
        <w:rPr>
          <w:rFonts w:ascii="宋体" w:hAnsi="宋体" w:eastAsia="宋体" w:cs="宋体"/>
          <w:sz w:val="24"/>
          <w:szCs w:val="24"/>
        </w:rPr>
      </w:pPr>
      <w:r>
        <w:rPr>
          <w:rFonts w:ascii="宋体" w:hAnsi="宋体" w:eastAsia="宋体" w:cs="宋体"/>
          <w:spacing w:val="-2"/>
          <w:sz w:val="24"/>
          <w:szCs w:val="24"/>
        </w:rPr>
        <w:t>采购代理机构将按照竞争性谈判文件规定的时间、地点和程序组织谈判，各谈判专</w:t>
      </w:r>
      <w:r>
        <w:rPr>
          <w:rFonts w:ascii="宋体" w:hAnsi="宋体" w:eastAsia="宋体" w:cs="宋体"/>
          <w:sz w:val="24"/>
          <w:szCs w:val="24"/>
        </w:rPr>
        <w:t>家及相关人员应参加谈判活动并接受核验、签到，</w:t>
      </w:r>
      <w:r>
        <w:rPr>
          <w:rFonts w:ascii="宋体" w:hAnsi="宋体" w:eastAsia="宋体" w:cs="宋体"/>
          <w:spacing w:val="-1"/>
          <w:sz w:val="24"/>
          <w:szCs w:val="24"/>
        </w:rPr>
        <w:t>无关人员不得进入谈判现场。</w:t>
      </w:r>
    </w:p>
    <w:p w14:paraId="3C6D1EC0">
      <w:pPr>
        <w:spacing w:line="359" w:lineRule="auto"/>
        <w:ind w:left="3" w:right="63" w:firstLine="494"/>
        <w:rPr>
          <w:rFonts w:ascii="宋体" w:hAnsi="宋体" w:eastAsia="宋体" w:cs="宋体"/>
          <w:sz w:val="24"/>
          <w:szCs w:val="24"/>
        </w:rPr>
      </w:pPr>
      <w:r>
        <w:rPr>
          <w:rFonts w:ascii="宋体" w:hAnsi="宋体" w:eastAsia="宋体" w:cs="宋体"/>
          <w:spacing w:val="-2"/>
          <w:sz w:val="24"/>
          <w:szCs w:val="24"/>
        </w:rPr>
        <w:t>18.1  核验出席谈判活动现场的谈判小组各成员和相关监督人员身份，并要求其分别登记、签到。</w:t>
      </w:r>
    </w:p>
    <w:p w14:paraId="19D049B9">
      <w:pPr>
        <w:spacing w:before="1" w:line="220" w:lineRule="auto"/>
        <w:ind w:left="498"/>
        <w:rPr>
          <w:rFonts w:ascii="宋体" w:hAnsi="宋体" w:eastAsia="宋体" w:cs="宋体"/>
          <w:sz w:val="24"/>
          <w:szCs w:val="24"/>
        </w:rPr>
      </w:pPr>
      <w:r>
        <w:rPr>
          <w:rFonts w:ascii="宋体" w:hAnsi="宋体" w:eastAsia="宋体" w:cs="宋体"/>
          <w:spacing w:val="-2"/>
          <w:sz w:val="24"/>
          <w:szCs w:val="24"/>
        </w:rPr>
        <w:t>18.2  组织推选谈判小组组长。</w:t>
      </w:r>
    </w:p>
    <w:p w14:paraId="1F044867">
      <w:pPr>
        <w:spacing w:before="181" w:line="219" w:lineRule="auto"/>
        <w:ind w:left="498"/>
        <w:rPr>
          <w:rFonts w:ascii="宋体" w:hAnsi="宋体" w:eastAsia="宋体" w:cs="宋体"/>
          <w:sz w:val="24"/>
          <w:szCs w:val="24"/>
        </w:rPr>
      </w:pPr>
      <w:r>
        <w:rPr>
          <w:rFonts w:ascii="宋体" w:hAnsi="宋体" w:eastAsia="宋体" w:cs="宋体"/>
          <w:spacing w:val="-1"/>
          <w:sz w:val="24"/>
          <w:szCs w:val="24"/>
        </w:rPr>
        <w:t>18.3  组织谈判小组各位成员签订《廉洁自律承诺书》等。</w:t>
      </w:r>
    </w:p>
    <w:p w14:paraId="7A9EBDD5">
      <w:pPr>
        <w:spacing w:before="181" w:line="359" w:lineRule="auto"/>
        <w:ind w:left="5" w:right="63" w:firstLine="492"/>
        <w:rPr>
          <w:rFonts w:ascii="宋体" w:hAnsi="宋体" w:eastAsia="宋体" w:cs="宋体"/>
          <w:sz w:val="24"/>
          <w:szCs w:val="24"/>
        </w:rPr>
      </w:pPr>
      <w:r>
        <w:rPr>
          <w:rFonts w:ascii="宋体" w:hAnsi="宋体" w:eastAsia="宋体" w:cs="宋体"/>
          <w:spacing w:val="-2"/>
          <w:sz w:val="24"/>
          <w:szCs w:val="24"/>
        </w:rPr>
        <w:t>18.4  根据需要简要介绍竞争性谈判文件（含补充文件）制定及质疑答复情况、按书面陈述项目基本情况及谈判工作需注意事项等，让谈判专家尽快知悉和了解所谈判项目的采购需求、谈判依据、工作程序等；提醒谈判小组对谈判项目应确定谈判方法和轮</w:t>
      </w:r>
      <w:r>
        <w:rPr>
          <w:rFonts w:ascii="宋体" w:hAnsi="宋体" w:eastAsia="宋体" w:cs="宋体"/>
          <w:spacing w:val="-8"/>
          <w:sz w:val="24"/>
          <w:szCs w:val="24"/>
        </w:rPr>
        <w:t>次；</w:t>
      </w:r>
    </w:p>
    <w:p w14:paraId="5A017E28">
      <w:pPr>
        <w:spacing w:line="362" w:lineRule="auto"/>
        <w:ind w:right="63" w:firstLine="497"/>
        <w:rPr>
          <w:rFonts w:ascii="宋体" w:hAnsi="宋体" w:eastAsia="宋体" w:cs="宋体"/>
          <w:sz w:val="24"/>
          <w:szCs w:val="24"/>
        </w:rPr>
      </w:pPr>
      <w:r>
        <w:rPr>
          <w:rFonts w:ascii="宋体" w:hAnsi="宋体" w:eastAsia="宋体" w:cs="宋体"/>
          <w:spacing w:val="-2"/>
          <w:sz w:val="24"/>
          <w:szCs w:val="24"/>
        </w:rPr>
        <w:t>18.5  按规定由采购代理机构编制的竞争性谈判文件提请谈判小组予以确认；对谈判人员提出的有关竞争性谈判文件、竞争性谈判响应文件的问题进行必要的说明、解释</w:t>
      </w:r>
    </w:p>
    <w:p w14:paraId="2D52F37C">
      <w:pPr>
        <w:spacing w:line="362" w:lineRule="auto"/>
        <w:rPr>
          <w:rFonts w:ascii="宋体" w:hAnsi="宋体" w:eastAsia="宋体" w:cs="宋体"/>
          <w:sz w:val="24"/>
          <w:szCs w:val="24"/>
        </w:rPr>
        <w:sectPr>
          <w:footerReference r:id="rId30" w:type="default"/>
          <w:pgSz w:w="11905" w:h="16839"/>
          <w:pgMar w:top="400" w:right="1353" w:bottom="1221" w:left="1424" w:header="0" w:footer="985" w:gutter="0"/>
          <w:cols w:space="720" w:num="1"/>
        </w:sectPr>
      </w:pPr>
    </w:p>
    <w:p w14:paraId="0153A84E">
      <w:pPr>
        <w:pStyle w:val="3"/>
        <w:spacing w:line="289" w:lineRule="auto"/>
      </w:pPr>
    </w:p>
    <w:p w14:paraId="51D3D2DE">
      <w:pPr>
        <w:pStyle w:val="3"/>
        <w:spacing w:line="289" w:lineRule="auto"/>
      </w:pPr>
    </w:p>
    <w:p w14:paraId="48C56022">
      <w:pPr>
        <w:pStyle w:val="3"/>
        <w:spacing w:line="290" w:lineRule="auto"/>
      </w:pPr>
    </w:p>
    <w:p w14:paraId="2AB5327B">
      <w:pPr>
        <w:spacing w:before="78" w:line="222" w:lineRule="auto"/>
        <w:ind w:left="4"/>
        <w:rPr>
          <w:rFonts w:ascii="宋体" w:hAnsi="宋体" w:eastAsia="宋体" w:cs="宋体"/>
          <w:sz w:val="24"/>
          <w:szCs w:val="24"/>
        </w:rPr>
      </w:pPr>
      <w:r>
        <w:rPr>
          <w:rFonts w:ascii="宋体" w:hAnsi="宋体" w:eastAsia="宋体" w:cs="宋体"/>
          <w:spacing w:val="-4"/>
          <w:sz w:val="24"/>
          <w:szCs w:val="24"/>
        </w:rPr>
        <w:t>或讨论。</w:t>
      </w:r>
    </w:p>
    <w:p w14:paraId="222A6D7D">
      <w:pPr>
        <w:spacing w:before="177" w:line="359" w:lineRule="auto"/>
        <w:ind w:left="2" w:right="63" w:firstLine="496"/>
        <w:rPr>
          <w:rFonts w:ascii="宋体" w:hAnsi="宋体" w:eastAsia="宋体" w:cs="宋体"/>
          <w:sz w:val="24"/>
          <w:szCs w:val="24"/>
        </w:rPr>
      </w:pPr>
      <w:r>
        <w:rPr>
          <w:rFonts w:ascii="宋体" w:hAnsi="宋体" w:eastAsia="宋体" w:cs="宋体"/>
          <w:spacing w:val="-2"/>
          <w:sz w:val="24"/>
          <w:szCs w:val="24"/>
        </w:rPr>
        <w:t>18.6  做好谈判相关记录，协助谈判小组组长做好谈判报告起草、有关内容电脑文</w:t>
      </w:r>
      <w:r>
        <w:rPr>
          <w:rFonts w:ascii="宋体" w:hAnsi="宋体" w:eastAsia="宋体" w:cs="宋体"/>
          <w:spacing w:val="-1"/>
          <w:sz w:val="24"/>
          <w:szCs w:val="24"/>
        </w:rPr>
        <w:t>字录入等工作，并要求谈判小组各成员签字确认。</w:t>
      </w:r>
    </w:p>
    <w:p w14:paraId="6C368F91">
      <w:pPr>
        <w:spacing w:line="220" w:lineRule="auto"/>
        <w:ind w:left="499"/>
        <w:rPr>
          <w:rFonts w:ascii="宋体" w:hAnsi="宋体" w:eastAsia="宋体" w:cs="宋体"/>
          <w:sz w:val="24"/>
          <w:szCs w:val="24"/>
        </w:rPr>
      </w:pPr>
      <w:r>
        <w:rPr>
          <w:rFonts w:ascii="宋体" w:hAnsi="宋体" w:eastAsia="宋体" w:cs="宋体"/>
          <w:b/>
          <w:bCs/>
          <w:spacing w:val="-8"/>
          <w:sz w:val="24"/>
          <w:szCs w:val="24"/>
        </w:rPr>
        <w:t>19.</w:t>
      </w:r>
      <w:r>
        <w:rPr>
          <w:rFonts w:ascii="宋体" w:hAnsi="宋体" w:eastAsia="宋体" w:cs="宋体"/>
          <w:spacing w:val="30"/>
          <w:sz w:val="24"/>
          <w:szCs w:val="24"/>
        </w:rPr>
        <w:t xml:space="preserve"> </w:t>
      </w:r>
      <w:r>
        <w:rPr>
          <w:rFonts w:ascii="宋体" w:hAnsi="宋体" w:eastAsia="宋体" w:cs="宋体"/>
          <w:b/>
          <w:bCs/>
          <w:spacing w:val="-8"/>
          <w:sz w:val="24"/>
          <w:szCs w:val="24"/>
        </w:rPr>
        <w:t>响应文件审查</w:t>
      </w:r>
    </w:p>
    <w:p w14:paraId="50A9BB3E">
      <w:pPr>
        <w:spacing w:before="182" w:line="359" w:lineRule="auto"/>
        <w:ind w:right="63" w:firstLine="498"/>
        <w:rPr>
          <w:rFonts w:ascii="宋体" w:hAnsi="宋体" w:eastAsia="宋体" w:cs="宋体"/>
          <w:sz w:val="24"/>
          <w:szCs w:val="24"/>
        </w:rPr>
      </w:pPr>
      <w:r>
        <w:rPr>
          <w:rFonts w:ascii="宋体" w:hAnsi="宋体" w:eastAsia="宋体" w:cs="宋体"/>
          <w:spacing w:val="-2"/>
          <w:sz w:val="24"/>
          <w:szCs w:val="24"/>
        </w:rPr>
        <w:t>19.1  谈判小组进行资格性检查及有效性、完整性、响应程度审查，严格遵循本文</w:t>
      </w:r>
      <w:r>
        <w:rPr>
          <w:rFonts w:ascii="宋体" w:hAnsi="宋体" w:eastAsia="宋体" w:cs="宋体"/>
          <w:spacing w:val="-1"/>
          <w:sz w:val="24"/>
          <w:szCs w:val="24"/>
        </w:rPr>
        <w:t>件第五部分评定和成交标准中的相关规定。</w:t>
      </w:r>
    </w:p>
    <w:p w14:paraId="6CA0346F">
      <w:pPr>
        <w:spacing w:line="359" w:lineRule="auto"/>
        <w:ind w:left="4" w:right="63" w:firstLine="494"/>
        <w:rPr>
          <w:rFonts w:ascii="宋体" w:hAnsi="宋体" w:eastAsia="宋体" w:cs="宋体"/>
          <w:sz w:val="24"/>
          <w:szCs w:val="24"/>
        </w:rPr>
      </w:pPr>
      <w:r>
        <w:rPr>
          <w:rFonts w:ascii="宋体" w:hAnsi="宋体" w:eastAsia="宋体" w:cs="宋体"/>
          <w:spacing w:val="-2"/>
          <w:sz w:val="24"/>
          <w:szCs w:val="24"/>
        </w:rPr>
        <w:t>19.2  资格性检查，谈判小组对每个供应商提交的响应文件中的资格证明等进行审</w:t>
      </w:r>
      <w:r>
        <w:rPr>
          <w:rFonts w:ascii="宋体" w:hAnsi="宋体" w:eastAsia="宋体" w:cs="宋体"/>
          <w:spacing w:val="-1"/>
          <w:sz w:val="24"/>
          <w:szCs w:val="24"/>
        </w:rPr>
        <w:t>查，以确定参加谈判的供应商是否具备谈判资格。</w:t>
      </w:r>
    </w:p>
    <w:p w14:paraId="5E2A4828">
      <w:pPr>
        <w:spacing w:line="359" w:lineRule="auto"/>
        <w:ind w:left="29" w:firstLine="470"/>
        <w:rPr>
          <w:rFonts w:ascii="宋体" w:hAnsi="宋体" w:eastAsia="宋体" w:cs="宋体"/>
          <w:sz w:val="24"/>
          <w:szCs w:val="24"/>
        </w:rPr>
      </w:pPr>
      <w:r>
        <w:rPr>
          <w:rFonts w:ascii="宋体" w:hAnsi="宋体" w:eastAsia="宋体" w:cs="宋体"/>
          <w:spacing w:val="-6"/>
          <w:sz w:val="24"/>
          <w:szCs w:val="24"/>
        </w:rPr>
        <w:t>19.3  有效性、完整性和响应程度审查，由谈判小组依</w:t>
      </w:r>
      <w:r>
        <w:rPr>
          <w:rFonts w:ascii="宋体" w:hAnsi="宋体" w:eastAsia="宋体" w:cs="宋体"/>
          <w:spacing w:val="-7"/>
          <w:sz w:val="24"/>
          <w:szCs w:val="24"/>
        </w:rPr>
        <w:t>据谈判文件的规定进行审查，</w:t>
      </w:r>
      <w:r>
        <w:rPr>
          <w:rFonts w:ascii="宋体" w:hAnsi="宋体" w:eastAsia="宋体" w:cs="宋体"/>
          <w:spacing w:val="-2"/>
          <w:sz w:val="24"/>
          <w:szCs w:val="24"/>
        </w:rPr>
        <w:t>以确定响应文件是否对谈判文件的实质性要求作出响应。</w:t>
      </w:r>
    </w:p>
    <w:p w14:paraId="70B71AD5">
      <w:pPr>
        <w:spacing w:before="3" w:line="358" w:lineRule="auto"/>
        <w:ind w:right="63" w:firstLine="498"/>
        <w:rPr>
          <w:rFonts w:ascii="宋体" w:hAnsi="宋体" w:eastAsia="宋体" w:cs="宋体"/>
          <w:sz w:val="24"/>
          <w:szCs w:val="24"/>
        </w:rPr>
      </w:pPr>
      <w:r>
        <w:rPr>
          <w:rFonts w:ascii="宋体" w:hAnsi="宋体" w:eastAsia="宋体" w:cs="宋体"/>
          <w:spacing w:val="1"/>
          <w:sz w:val="24"/>
          <w:szCs w:val="24"/>
        </w:rPr>
        <w:t>19.3.1 在审查时，谈判小组可以要求供应商对响应文件中含义不明确、同类问题</w:t>
      </w:r>
      <w:r>
        <w:rPr>
          <w:rFonts w:ascii="宋体" w:hAnsi="宋体" w:eastAsia="宋体" w:cs="宋体"/>
          <w:spacing w:val="-2"/>
          <w:sz w:val="24"/>
          <w:szCs w:val="24"/>
        </w:rPr>
        <w:t>表述不一致或者有明显文字和计算错误的内容等作出必要的澄清、说明或者更正，供应</w:t>
      </w:r>
      <w:r>
        <w:rPr>
          <w:rFonts w:ascii="宋体" w:hAnsi="宋体" w:eastAsia="宋体" w:cs="宋体"/>
          <w:sz w:val="24"/>
          <w:szCs w:val="24"/>
        </w:rPr>
        <w:t>商的澄清、说明或者更正不得超出响应文件的范围或者改变响</w:t>
      </w:r>
      <w:r>
        <w:rPr>
          <w:rFonts w:ascii="宋体" w:hAnsi="宋体" w:eastAsia="宋体" w:cs="宋体"/>
          <w:spacing w:val="-1"/>
          <w:sz w:val="24"/>
          <w:szCs w:val="24"/>
        </w:rPr>
        <w:t>应文件的实质性内容。</w:t>
      </w:r>
    </w:p>
    <w:p w14:paraId="26D48E34">
      <w:pPr>
        <w:spacing w:line="359" w:lineRule="auto"/>
        <w:ind w:right="63" w:firstLine="499"/>
        <w:rPr>
          <w:rFonts w:ascii="宋体" w:hAnsi="宋体" w:eastAsia="宋体" w:cs="宋体"/>
          <w:sz w:val="24"/>
          <w:szCs w:val="24"/>
        </w:rPr>
      </w:pPr>
      <w:r>
        <w:rPr>
          <w:rFonts w:ascii="宋体" w:hAnsi="宋体" w:eastAsia="宋体" w:cs="宋体"/>
          <w:spacing w:val="1"/>
          <w:sz w:val="24"/>
          <w:szCs w:val="24"/>
        </w:rPr>
        <w:t>19.3.2 谈判小组要求供应商澄清、说明或者更正响应文件应当通过山西省政府采</w:t>
      </w:r>
      <w:r>
        <w:rPr>
          <w:rFonts w:ascii="宋体" w:hAnsi="宋体" w:eastAsia="宋体" w:cs="宋体"/>
          <w:spacing w:val="-1"/>
          <w:sz w:val="24"/>
          <w:szCs w:val="24"/>
        </w:rPr>
        <w:t>购平台（政采云）系统线上进行。供应商的</w:t>
      </w:r>
      <w:r>
        <w:rPr>
          <w:rFonts w:ascii="宋体" w:hAnsi="宋体" w:eastAsia="宋体" w:cs="宋体"/>
          <w:spacing w:val="-2"/>
          <w:sz w:val="24"/>
          <w:szCs w:val="24"/>
        </w:rPr>
        <w:t>澄清、说明或者更正应当由法定代表人（负</w:t>
      </w:r>
      <w:r>
        <w:rPr>
          <w:rFonts w:ascii="宋体" w:hAnsi="宋体" w:eastAsia="宋体" w:cs="宋体"/>
          <w:spacing w:val="-1"/>
          <w:sz w:val="24"/>
          <w:szCs w:val="24"/>
        </w:rPr>
        <w:t>责人）签字或其授权代表签字或者加盖公章</w:t>
      </w:r>
      <w:r>
        <w:rPr>
          <w:rFonts w:ascii="宋体" w:hAnsi="宋体" w:eastAsia="宋体" w:cs="宋体"/>
          <w:spacing w:val="-2"/>
          <w:sz w:val="24"/>
          <w:szCs w:val="24"/>
        </w:rPr>
        <w:t>。供应商为自然人的，应当由本人签字并附身份证明。</w:t>
      </w:r>
    </w:p>
    <w:p w14:paraId="470DF7C8">
      <w:pPr>
        <w:spacing w:line="360" w:lineRule="auto"/>
        <w:ind w:left="4" w:right="63" w:firstLine="494"/>
        <w:rPr>
          <w:rFonts w:ascii="宋体" w:hAnsi="宋体" w:eastAsia="宋体" w:cs="宋体"/>
          <w:sz w:val="24"/>
          <w:szCs w:val="24"/>
        </w:rPr>
      </w:pPr>
      <w:r>
        <w:rPr>
          <w:rFonts w:ascii="宋体" w:hAnsi="宋体" w:eastAsia="宋体" w:cs="宋体"/>
          <w:spacing w:val="4"/>
          <w:sz w:val="24"/>
          <w:szCs w:val="24"/>
        </w:rPr>
        <w:t>19.4  未通过资格性检查或未实质性响应谈判文件规定要求的响应文件按无效处</w:t>
      </w:r>
      <w:r>
        <w:rPr>
          <w:rFonts w:ascii="宋体" w:hAnsi="宋体" w:eastAsia="宋体" w:cs="宋体"/>
          <w:spacing w:val="-1"/>
          <w:sz w:val="24"/>
          <w:szCs w:val="24"/>
        </w:rPr>
        <w:t>理，谈判小组将及时告知有关供应商。</w:t>
      </w:r>
    </w:p>
    <w:p w14:paraId="7D8FB81E">
      <w:pPr>
        <w:spacing w:line="359" w:lineRule="auto"/>
        <w:ind w:left="1" w:right="63" w:firstLine="497"/>
        <w:rPr>
          <w:rFonts w:ascii="宋体" w:hAnsi="宋体" w:eastAsia="宋体" w:cs="宋体"/>
          <w:sz w:val="24"/>
          <w:szCs w:val="24"/>
        </w:rPr>
      </w:pPr>
      <w:r>
        <w:rPr>
          <w:rFonts w:ascii="宋体" w:hAnsi="宋体" w:eastAsia="宋体" w:cs="宋体"/>
          <w:spacing w:val="-2"/>
          <w:sz w:val="24"/>
          <w:szCs w:val="24"/>
        </w:rPr>
        <w:t>19.5  实质性响应的响应文件是指与谈判文件的条款、条件和规格相符，根据本谈</w:t>
      </w:r>
      <w:r>
        <w:rPr>
          <w:rFonts w:ascii="宋体" w:hAnsi="宋体" w:eastAsia="宋体" w:cs="宋体"/>
          <w:sz w:val="24"/>
          <w:szCs w:val="24"/>
        </w:rPr>
        <w:t>判文件规定的审查内容，经谈判小组认定的没有重大</w:t>
      </w:r>
      <w:r>
        <w:rPr>
          <w:rFonts w:ascii="宋体" w:hAnsi="宋体" w:eastAsia="宋体" w:cs="宋体"/>
          <w:spacing w:val="-1"/>
          <w:sz w:val="24"/>
          <w:szCs w:val="24"/>
        </w:rPr>
        <w:t>偏离或保留的响应文件。</w:t>
      </w:r>
    </w:p>
    <w:p w14:paraId="182C7E19">
      <w:pPr>
        <w:spacing w:line="359" w:lineRule="auto"/>
        <w:ind w:left="1" w:right="63" w:firstLine="497"/>
        <w:rPr>
          <w:rFonts w:ascii="宋体" w:hAnsi="宋体" w:eastAsia="宋体" w:cs="宋体"/>
          <w:sz w:val="24"/>
          <w:szCs w:val="24"/>
        </w:rPr>
      </w:pPr>
      <w:r>
        <w:rPr>
          <w:rFonts w:ascii="宋体" w:hAnsi="宋体" w:eastAsia="宋体" w:cs="宋体"/>
          <w:spacing w:val="1"/>
          <w:sz w:val="24"/>
          <w:szCs w:val="24"/>
        </w:rPr>
        <w:t>19.6  重大偏离或保留系指供应商提供的货物/服务的主要技术性能、数量、服务</w:t>
      </w:r>
      <w:r>
        <w:rPr>
          <w:rFonts w:ascii="宋体" w:hAnsi="宋体" w:eastAsia="宋体" w:cs="宋体"/>
          <w:spacing w:val="5"/>
          <w:sz w:val="24"/>
          <w:szCs w:val="24"/>
        </w:rPr>
        <w:t>方案和交货(服务)期限等明显不能满足谈判文件的要求，或者实</w:t>
      </w:r>
      <w:r>
        <w:rPr>
          <w:rFonts w:ascii="宋体" w:hAnsi="宋体" w:eastAsia="宋体" w:cs="宋体"/>
          <w:spacing w:val="4"/>
          <w:sz w:val="24"/>
          <w:szCs w:val="24"/>
        </w:rPr>
        <w:t>质上与谈判文件不一</w:t>
      </w:r>
      <w:r>
        <w:rPr>
          <w:rFonts w:ascii="宋体" w:hAnsi="宋体" w:eastAsia="宋体" w:cs="宋体"/>
          <w:spacing w:val="-2"/>
          <w:sz w:val="24"/>
          <w:szCs w:val="24"/>
        </w:rPr>
        <w:t>致，而且限制了采购人的权利或供应商的义务，纠正这些偏离或保留将对其他实质上响</w:t>
      </w:r>
      <w:r>
        <w:rPr>
          <w:rFonts w:ascii="宋体" w:hAnsi="宋体" w:eastAsia="宋体" w:cs="宋体"/>
          <w:spacing w:val="-1"/>
          <w:sz w:val="24"/>
          <w:szCs w:val="24"/>
        </w:rPr>
        <w:t>应要求的供应商的竞争地位产生不公正的影响。</w:t>
      </w:r>
    </w:p>
    <w:p w14:paraId="4BE568C4">
      <w:pPr>
        <w:spacing w:before="1" w:line="219" w:lineRule="auto"/>
        <w:ind w:left="484"/>
        <w:rPr>
          <w:rFonts w:ascii="宋体" w:hAnsi="宋体" w:eastAsia="宋体" w:cs="宋体"/>
          <w:sz w:val="24"/>
          <w:szCs w:val="24"/>
        </w:rPr>
      </w:pPr>
      <w:r>
        <w:rPr>
          <w:rFonts w:ascii="宋体" w:hAnsi="宋体" w:eastAsia="宋体" w:cs="宋体"/>
          <w:b/>
          <w:bCs/>
          <w:spacing w:val="-3"/>
          <w:sz w:val="24"/>
          <w:szCs w:val="24"/>
        </w:rPr>
        <w:t>20.确定参加谈判的供应商</w:t>
      </w:r>
    </w:p>
    <w:p w14:paraId="4B422CB1">
      <w:pPr>
        <w:spacing w:before="178" w:line="361" w:lineRule="auto"/>
        <w:ind w:left="1" w:right="63" w:firstLine="482"/>
        <w:jc w:val="both"/>
        <w:rPr>
          <w:rFonts w:ascii="宋体" w:hAnsi="宋体" w:eastAsia="宋体" w:cs="宋体"/>
          <w:sz w:val="24"/>
          <w:szCs w:val="24"/>
        </w:rPr>
      </w:pPr>
      <w:r>
        <w:rPr>
          <w:rFonts w:ascii="宋体" w:hAnsi="宋体" w:eastAsia="宋体" w:cs="宋体"/>
          <w:sz w:val="24"/>
          <w:szCs w:val="24"/>
        </w:rPr>
        <w:t>20.1  谈判小组按照第</w:t>
      </w:r>
      <w:r>
        <w:rPr>
          <w:rFonts w:ascii="宋体" w:hAnsi="宋体" w:eastAsia="宋体" w:cs="宋体"/>
          <w:spacing w:val="-18"/>
          <w:sz w:val="24"/>
          <w:szCs w:val="24"/>
        </w:rPr>
        <w:t xml:space="preserve"> </w:t>
      </w:r>
      <w:r>
        <w:rPr>
          <w:rFonts w:ascii="宋体" w:hAnsi="宋体" w:eastAsia="宋体" w:cs="宋体"/>
          <w:sz w:val="24"/>
          <w:szCs w:val="24"/>
        </w:rPr>
        <w:t>19.1</w:t>
      </w:r>
      <w:r>
        <w:rPr>
          <w:rFonts w:ascii="宋体" w:hAnsi="宋体" w:eastAsia="宋体" w:cs="宋体"/>
          <w:spacing w:val="-44"/>
          <w:sz w:val="24"/>
          <w:szCs w:val="24"/>
        </w:rPr>
        <w:t xml:space="preserve"> </w:t>
      </w:r>
      <w:r>
        <w:rPr>
          <w:rFonts w:ascii="宋体" w:hAnsi="宋体" w:eastAsia="宋体" w:cs="宋体"/>
          <w:sz w:val="24"/>
          <w:szCs w:val="24"/>
        </w:rPr>
        <w:t>条对供应商提交的响应文件进行审查后，要依据谈判</w:t>
      </w:r>
      <w:r>
        <w:rPr>
          <w:rFonts w:ascii="宋体" w:hAnsi="宋体" w:eastAsia="宋体" w:cs="宋体"/>
          <w:spacing w:val="-2"/>
          <w:sz w:val="24"/>
          <w:szCs w:val="24"/>
        </w:rPr>
        <w:t>文件对每个符合相应资格条件，且通过有效性、完整性和响应程度审查的响应文件进行综合评估与比较，依法从符合相应资格条件的供应商中确定不少于</w:t>
      </w:r>
      <w:r>
        <w:rPr>
          <w:rFonts w:ascii="宋体" w:hAnsi="宋体" w:eastAsia="宋体" w:cs="宋体"/>
          <w:spacing w:val="-46"/>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3"/>
          <w:sz w:val="24"/>
          <w:szCs w:val="24"/>
        </w:rPr>
        <w:t>家的供应商参加谈</w:t>
      </w:r>
      <w:r>
        <w:rPr>
          <w:rFonts w:ascii="宋体" w:hAnsi="宋体" w:eastAsia="宋体" w:cs="宋体"/>
          <w:spacing w:val="-5"/>
          <w:sz w:val="24"/>
          <w:szCs w:val="24"/>
        </w:rPr>
        <w:t>判。</w:t>
      </w:r>
    </w:p>
    <w:p w14:paraId="43842240">
      <w:pPr>
        <w:spacing w:line="361" w:lineRule="auto"/>
        <w:rPr>
          <w:rFonts w:ascii="宋体" w:hAnsi="宋体" w:eastAsia="宋体" w:cs="宋体"/>
          <w:sz w:val="24"/>
          <w:szCs w:val="24"/>
        </w:rPr>
        <w:sectPr>
          <w:footerReference r:id="rId31" w:type="default"/>
          <w:pgSz w:w="11905" w:h="16839"/>
          <w:pgMar w:top="400" w:right="1353" w:bottom="1221" w:left="1423" w:header="0" w:footer="985" w:gutter="0"/>
          <w:cols w:space="720" w:num="1"/>
        </w:sectPr>
      </w:pPr>
    </w:p>
    <w:p w14:paraId="65C03AAA">
      <w:pPr>
        <w:pStyle w:val="3"/>
        <w:spacing w:line="289" w:lineRule="auto"/>
      </w:pPr>
    </w:p>
    <w:p w14:paraId="6B349A4D">
      <w:pPr>
        <w:pStyle w:val="3"/>
        <w:spacing w:line="290" w:lineRule="auto"/>
      </w:pPr>
    </w:p>
    <w:p w14:paraId="73A10B36">
      <w:pPr>
        <w:pStyle w:val="3"/>
        <w:spacing w:line="290" w:lineRule="auto"/>
      </w:pPr>
    </w:p>
    <w:p w14:paraId="1BE20451">
      <w:pPr>
        <w:spacing w:before="78" w:line="358" w:lineRule="auto"/>
        <w:ind w:right="63" w:firstLine="483"/>
        <w:rPr>
          <w:rFonts w:ascii="宋体" w:hAnsi="宋体" w:eastAsia="宋体" w:cs="宋体"/>
          <w:sz w:val="24"/>
          <w:szCs w:val="24"/>
        </w:rPr>
      </w:pPr>
      <w:r>
        <w:rPr>
          <w:rFonts w:ascii="宋体" w:hAnsi="宋体" w:eastAsia="宋体" w:cs="宋体"/>
          <w:spacing w:val="2"/>
          <w:sz w:val="24"/>
          <w:szCs w:val="24"/>
        </w:rPr>
        <w:t>20.2 谈判小组根据本文件规定的程序、</w:t>
      </w:r>
      <w:r>
        <w:rPr>
          <w:rFonts w:ascii="宋体" w:hAnsi="宋体" w:eastAsia="宋体" w:cs="宋体"/>
          <w:spacing w:val="1"/>
          <w:sz w:val="24"/>
          <w:szCs w:val="24"/>
        </w:rPr>
        <w:t>评定成交标准等事项与实质性响应谈判文</w:t>
      </w:r>
      <w:r>
        <w:rPr>
          <w:rFonts w:ascii="宋体" w:hAnsi="宋体" w:eastAsia="宋体" w:cs="宋体"/>
          <w:spacing w:val="-1"/>
          <w:sz w:val="24"/>
          <w:szCs w:val="24"/>
        </w:rPr>
        <w:t>件要求的供应商进行谈判。</w:t>
      </w:r>
    </w:p>
    <w:p w14:paraId="344669DF">
      <w:pPr>
        <w:spacing w:before="1" w:line="220" w:lineRule="auto"/>
        <w:ind w:left="484"/>
        <w:rPr>
          <w:rFonts w:ascii="宋体" w:hAnsi="宋体" w:eastAsia="宋体" w:cs="宋体"/>
          <w:sz w:val="24"/>
          <w:szCs w:val="24"/>
        </w:rPr>
      </w:pPr>
      <w:r>
        <w:rPr>
          <w:rFonts w:ascii="宋体" w:hAnsi="宋体" w:eastAsia="宋体" w:cs="宋体"/>
          <w:b/>
          <w:bCs/>
          <w:spacing w:val="-5"/>
          <w:sz w:val="24"/>
          <w:szCs w:val="24"/>
        </w:rPr>
        <w:t>21．谈判</w:t>
      </w:r>
    </w:p>
    <w:p w14:paraId="01B02FEB">
      <w:pPr>
        <w:spacing w:before="181" w:line="220" w:lineRule="auto"/>
        <w:ind w:left="484"/>
        <w:rPr>
          <w:rFonts w:ascii="宋体" w:hAnsi="宋体" w:eastAsia="宋体" w:cs="宋体"/>
          <w:sz w:val="24"/>
          <w:szCs w:val="24"/>
        </w:rPr>
      </w:pPr>
      <w:r>
        <w:rPr>
          <w:rFonts w:ascii="宋体" w:hAnsi="宋体" w:eastAsia="宋体" w:cs="宋体"/>
          <w:spacing w:val="-2"/>
          <w:sz w:val="24"/>
          <w:szCs w:val="24"/>
        </w:rPr>
        <w:t xml:space="preserve">21.1  </w:t>
      </w:r>
      <w:r>
        <w:rPr>
          <w:rFonts w:ascii="宋体" w:hAnsi="宋体" w:eastAsia="宋体" w:cs="宋体"/>
          <w:b/>
          <w:bCs/>
          <w:spacing w:val="-2"/>
          <w:sz w:val="24"/>
          <w:szCs w:val="24"/>
        </w:rPr>
        <w:t>第一轮谈判（技术、商务谈判）</w:t>
      </w:r>
    </w:p>
    <w:p w14:paraId="043C783D">
      <w:pPr>
        <w:spacing w:before="182" w:line="219" w:lineRule="auto"/>
        <w:ind w:left="480"/>
        <w:rPr>
          <w:rFonts w:ascii="宋体" w:hAnsi="宋体" w:eastAsia="宋体" w:cs="宋体"/>
          <w:sz w:val="24"/>
          <w:szCs w:val="24"/>
        </w:rPr>
      </w:pPr>
      <w:r>
        <w:rPr>
          <w:rFonts w:ascii="宋体" w:hAnsi="宋体" w:eastAsia="宋体" w:cs="宋体"/>
          <w:spacing w:val="-1"/>
          <w:sz w:val="24"/>
          <w:szCs w:val="24"/>
        </w:rPr>
        <w:t>谈判小组与各供应商分别进行第一轮谈判（技术、商务谈判）。</w:t>
      </w:r>
    </w:p>
    <w:p w14:paraId="64E839D2">
      <w:pPr>
        <w:spacing w:before="180" w:line="219" w:lineRule="auto"/>
        <w:ind w:left="480"/>
        <w:rPr>
          <w:rFonts w:ascii="宋体" w:hAnsi="宋体" w:eastAsia="宋体" w:cs="宋体"/>
          <w:sz w:val="24"/>
          <w:szCs w:val="24"/>
        </w:rPr>
      </w:pPr>
      <w:r>
        <w:rPr>
          <w:rFonts w:ascii="宋体" w:hAnsi="宋体" w:eastAsia="宋体" w:cs="宋体"/>
          <w:sz w:val="24"/>
          <w:szCs w:val="24"/>
        </w:rPr>
        <w:t>谈判小组在政采云评标系统后台发出谈判问题，供应商</w:t>
      </w:r>
      <w:r>
        <w:rPr>
          <w:rFonts w:ascii="宋体" w:hAnsi="宋体" w:eastAsia="宋体" w:cs="宋体"/>
          <w:spacing w:val="-1"/>
          <w:sz w:val="24"/>
          <w:szCs w:val="24"/>
        </w:rPr>
        <w:t>须在规定时间内答复。</w:t>
      </w:r>
    </w:p>
    <w:p w14:paraId="6B2A5A26">
      <w:pPr>
        <w:spacing w:before="181" w:line="359" w:lineRule="auto"/>
        <w:ind w:left="7" w:firstLine="474"/>
        <w:rPr>
          <w:rFonts w:ascii="宋体" w:hAnsi="宋体" w:eastAsia="宋体" w:cs="宋体"/>
          <w:sz w:val="24"/>
          <w:szCs w:val="24"/>
        </w:rPr>
      </w:pPr>
      <w:r>
        <w:rPr>
          <w:rFonts w:ascii="宋体" w:hAnsi="宋体" w:eastAsia="宋体" w:cs="宋体"/>
          <w:spacing w:val="-2"/>
          <w:sz w:val="24"/>
          <w:szCs w:val="24"/>
        </w:rPr>
        <w:t>第一轮谈判结束后，由谈判小组组长主持，结合第一轮谈判整体情况，对招标项目</w:t>
      </w:r>
      <w:r>
        <w:rPr>
          <w:rFonts w:ascii="宋体" w:hAnsi="宋体" w:eastAsia="宋体" w:cs="宋体"/>
          <w:spacing w:val="-5"/>
          <w:sz w:val="24"/>
          <w:szCs w:val="24"/>
        </w:rPr>
        <w:t>的商务、技术要求进行统一调整（若涉及</w:t>
      </w:r>
      <w:r>
        <w:rPr>
          <w:rFonts w:ascii="宋体" w:hAnsi="宋体" w:eastAsia="宋体" w:cs="宋体"/>
          <w:spacing w:val="-28"/>
          <w:sz w:val="24"/>
          <w:szCs w:val="24"/>
        </w:rPr>
        <w:t>），</w:t>
      </w:r>
      <w:r>
        <w:rPr>
          <w:rFonts w:ascii="宋体" w:hAnsi="宋体" w:eastAsia="宋体" w:cs="宋体"/>
          <w:spacing w:val="-5"/>
          <w:sz w:val="24"/>
          <w:szCs w:val="24"/>
        </w:rPr>
        <w:t>并将调整意见通知所有参与谈判的供应商，</w:t>
      </w:r>
      <w:r>
        <w:rPr>
          <w:rFonts w:ascii="宋体" w:hAnsi="宋体" w:eastAsia="宋体" w:cs="宋体"/>
          <w:spacing w:val="-2"/>
          <w:sz w:val="24"/>
          <w:szCs w:val="24"/>
        </w:rPr>
        <w:t>并要求供应商做出书面响应承诺。</w:t>
      </w:r>
    </w:p>
    <w:p w14:paraId="10DCCC10">
      <w:pPr>
        <w:spacing w:line="359" w:lineRule="auto"/>
        <w:ind w:left="8" w:right="63" w:firstLine="476"/>
        <w:rPr>
          <w:rFonts w:ascii="宋体" w:hAnsi="宋体" w:eastAsia="宋体" w:cs="宋体"/>
          <w:sz w:val="24"/>
          <w:szCs w:val="24"/>
        </w:rPr>
      </w:pPr>
      <w:r>
        <w:rPr>
          <w:rFonts w:ascii="宋体" w:hAnsi="宋体" w:eastAsia="宋体" w:cs="宋体"/>
          <w:spacing w:val="2"/>
          <w:sz w:val="24"/>
          <w:szCs w:val="24"/>
        </w:rPr>
        <w:t>21.2  谈判内容包括货物/服务的技</w:t>
      </w:r>
      <w:r>
        <w:rPr>
          <w:rFonts w:ascii="宋体" w:hAnsi="宋体" w:eastAsia="宋体" w:cs="宋体"/>
          <w:spacing w:val="1"/>
          <w:sz w:val="24"/>
          <w:szCs w:val="24"/>
        </w:rPr>
        <w:t>术配置、后续服务、服务方案、价格以及谈判</w:t>
      </w:r>
      <w:r>
        <w:rPr>
          <w:rFonts w:ascii="宋体" w:hAnsi="宋体" w:eastAsia="宋体" w:cs="宋体"/>
          <w:spacing w:val="-2"/>
          <w:sz w:val="24"/>
          <w:szCs w:val="24"/>
        </w:rPr>
        <w:t>小组认为有必要明确的其它问题。</w:t>
      </w:r>
    </w:p>
    <w:p w14:paraId="5F84828F">
      <w:pPr>
        <w:spacing w:before="1" w:line="359" w:lineRule="auto"/>
        <w:ind w:left="2" w:right="63" w:firstLine="478"/>
        <w:rPr>
          <w:rFonts w:ascii="宋体" w:hAnsi="宋体" w:eastAsia="宋体" w:cs="宋体"/>
          <w:sz w:val="24"/>
          <w:szCs w:val="24"/>
        </w:rPr>
      </w:pPr>
      <w:r>
        <w:rPr>
          <w:rFonts w:ascii="宋体" w:hAnsi="宋体" w:eastAsia="宋体" w:cs="宋体"/>
          <w:spacing w:val="-2"/>
          <w:sz w:val="24"/>
          <w:szCs w:val="24"/>
        </w:rPr>
        <w:t>谈判时，谈判小组根据情况，可以要求或同意供应商就某些谈判事项作出明确的书</w:t>
      </w:r>
      <w:r>
        <w:rPr>
          <w:rFonts w:ascii="宋体" w:hAnsi="宋体" w:eastAsia="宋体" w:cs="宋体"/>
          <w:spacing w:val="-1"/>
          <w:sz w:val="24"/>
          <w:szCs w:val="24"/>
        </w:rPr>
        <w:t>面承诺，作为响应文件的组成部分。</w:t>
      </w:r>
    </w:p>
    <w:p w14:paraId="52A1C963">
      <w:pPr>
        <w:spacing w:line="359" w:lineRule="auto"/>
        <w:ind w:left="1" w:right="63" w:firstLine="482"/>
        <w:rPr>
          <w:rFonts w:ascii="宋体" w:hAnsi="宋体" w:eastAsia="宋体" w:cs="宋体"/>
          <w:sz w:val="24"/>
          <w:szCs w:val="24"/>
        </w:rPr>
      </w:pPr>
      <w:r>
        <w:rPr>
          <w:rFonts w:ascii="宋体" w:hAnsi="宋体" w:eastAsia="宋体" w:cs="宋体"/>
          <w:sz w:val="24"/>
          <w:szCs w:val="24"/>
        </w:rPr>
        <w:t>21.3  供应商须知前附表序号</w:t>
      </w:r>
      <w:r>
        <w:rPr>
          <w:rFonts w:ascii="宋体" w:hAnsi="宋体" w:eastAsia="宋体" w:cs="宋体"/>
          <w:spacing w:val="-30"/>
          <w:sz w:val="24"/>
          <w:szCs w:val="24"/>
        </w:rPr>
        <w:t xml:space="preserve"> </w:t>
      </w:r>
      <w:r>
        <w:rPr>
          <w:rFonts w:ascii="宋体" w:hAnsi="宋体" w:eastAsia="宋体" w:cs="宋体"/>
          <w:sz w:val="24"/>
          <w:szCs w:val="24"/>
        </w:rPr>
        <w:t>11</w:t>
      </w:r>
      <w:r>
        <w:rPr>
          <w:rFonts w:ascii="宋体" w:hAnsi="宋体" w:eastAsia="宋体" w:cs="宋体"/>
          <w:spacing w:val="-26"/>
          <w:sz w:val="24"/>
          <w:szCs w:val="24"/>
        </w:rPr>
        <w:t xml:space="preserve"> </w:t>
      </w:r>
      <w:r>
        <w:rPr>
          <w:rFonts w:ascii="宋体" w:hAnsi="宋体" w:eastAsia="宋体" w:cs="宋体"/>
          <w:sz w:val="24"/>
          <w:szCs w:val="24"/>
        </w:rPr>
        <w:t>明确了在谈判过程中可能进行实质</w:t>
      </w:r>
      <w:r>
        <w:rPr>
          <w:rFonts w:ascii="宋体" w:hAnsi="宋体" w:eastAsia="宋体" w:cs="宋体"/>
          <w:spacing w:val="-1"/>
          <w:sz w:val="24"/>
          <w:szCs w:val="24"/>
        </w:rPr>
        <w:t>性变动本项目</w:t>
      </w:r>
      <w:r>
        <w:rPr>
          <w:rFonts w:ascii="宋体" w:hAnsi="宋体" w:eastAsia="宋体" w:cs="宋体"/>
          <w:spacing w:val="-2"/>
          <w:sz w:val="24"/>
          <w:szCs w:val="24"/>
        </w:rPr>
        <w:t>的技术要求或服务要求或合同商务条款的内容，但在谈判过程中，谈判小组根据谈判情况，不进行任何实质性变动，供应商的响应文件全部实质性响应了谈判文件的要求，在满足</w:t>
      </w:r>
      <w:r>
        <w:rPr>
          <w:rFonts w:ascii="宋体" w:hAnsi="宋体" w:eastAsia="宋体" w:cs="宋体"/>
          <w:spacing w:val="-28"/>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家以上供应商的竞争要求的情况下，进入下一轮报价。</w:t>
      </w:r>
    </w:p>
    <w:p w14:paraId="5CB47403">
      <w:pPr>
        <w:spacing w:before="3" w:line="359" w:lineRule="auto"/>
        <w:ind w:firstLine="484"/>
        <w:rPr>
          <w:rFonts w:ascii="宋体" w:hAnsi="宋体" w:eastAsia="宋体" w:cs="宋体"/>
          <w:sz w:val="24"/>
          <w:szCs w:val="24"/>
        </w:rPr>
      </w:pPr>
      <w:r>
        <w:rPr>
          <w:rFonts w:ascii="宋体" w:hAnsi="宋体" w:eastAsia="宋体" w:cs="宋体"/>
          <w:spacing w:val="-2"/>
          <w:sz w:val="24"/>
          <w:szCs w:val="24"/>
        </w:rPr>
        <w:t>21.4  供应商须知前附表序号</w:t>
      </w:r>
      <w:r>
        <w:rPr>
          <w:rFonts w:ascii="宋体" w:hAnsi="宋体" w:eastAsia="宋体" w:cs="宋体"/>
          <w:spacing w:val="-16"/>
          <w:sz w:val="24"/>
          <w:szCs w:val="24"/>
        </w:rPr>
        <w:t xml:space="preserve"> </w:t>
      </w:r>
      <w:r>
        <w:rPr>
          <w:rFonts w:ascii="宋体" w:hAnsi="宋体" w:eastAsia="宋体" w:cs="宋体"/>
          <w:spacing w:val="-2"/>
          <w:sz w:val="24"/>
          <w:szCs w:val="24"/>
        </w:rPr>
        <w:t>11</w:t>
      </w:r>
      <w:r>
        <w:rPr>
          <w:rFonts w:ascii="宋体" w:hAnsi="宋体" w:eastAsia="宋体" w:cs="宋体"/>
          <w:spacing w:val="32"/>
          <w:sz w:val="24"/>
          <w:szCs w:val="24"/>
        </w:rPr>
        <w:t xml:space="preserve"> </w:t>
      </w:r>
      <w:r>
        <w:rPr>
          <w:rFonts w:ascii="宋体" w:hAnsi="宋体" w:eastAsia="宋体" w:cs="宋体"/>
          <w:spacing w:val="-2"/>
          <w:sz w:val="24"/>
          <w:szCs w:val="24"/>
        </w:rPr>
        <w:t>明确了在谈判过程中可能进行实质性变动本项目</w:t>
      </w:r>
      <w:r>
        <w:rPr>
          <w:rFonts w:ascii="宋体" w:hAnsi="宋体" w:eastAsia="宋体" w:cs="宋体"/>
          <w:spacing w:val="-6"/>
          <w:sz w:val="24"/>
          <w:szCs w:val="24"/>
        </w:rPr>
        <w:t>的技术要求或服务要求或合同商务条款的内容，在谈判过程中，谈判小组根据谈判情况，</w:t>
      </w:r>
      <w:r>
        <w:rPr>
          <w:rFonts w:ascii="宋体" w:hAnsi="宋体" w:eastAsia="宋体" w:cs="宋体"/>
          <w:spacing w:val="-1"/>
          <w:sz w:val="24"/>
          <w:szCs w:val="24"/>
        </w:rPr>
        <w:t>按照明确的可能实质性变动的内容，经采购</w:t>
      </w:r>
      <w:r>
        <w:rPr>
          <w:rFonts w:ascii="宋体" w:hAnsi="宋体" w:eastAsia="宋体" w:cs="宋体"/>
          <w:spacing w:val="-2"/>
          <w:sz w:val="24"/>
          <w:szCs w:val="24"/>
        </w:rPr>
        <w:t>人代表确认后，进行实质性变动，谈判小组</w:t>
      </w:r>
      <w:r>
        <w:rPr>
          <w:rFonts w:ascii="宋体" w:hAnsi="宋体" w:eastAsia="宋体" w:cs="宋体"/>
          <w:sz w:val="24"/>
          <w:szCs w:val="24"/>
        </w:rPr>
        <w:t>将及时通知所有参加谈判的供应商，使每个供应商均同时获得谈</w:t>
      </w:r>
      <w:r>
        <w:rPr>
          <w:rFonts w:ascii="宋体" w:hAnsi="宋体" w:eastAsia="宋体" w:cs="宋体"/>
          <w:spacing w:val="-1"/>
          <w:sz w:val="24"/>
          <w:szCs w:val="24"/>
        </w:rPr>
        <w:t>判文件的变动情况。</w:t>
      </w:r>
    </w:p>
    <w:p w14:paraId="5AA93DAF">
      <w:pPr>
        <w:spacing w:line="359" w:lineRule="auto"/>
        <w:ind w:right="63" w:firstLine="483"/>
        <w:rPr>
          <w:rFonts w:ascii="宋体" w:hAnsi="宋体" w:eastAsia="宋体" w:cs="宋体"/>
          <w:sz w:val="24"/>
          <w:szCs w:val="24"/>
        </w:rPr>
      </w:pPr>
      <w:r>
        <w:rPr>
          <w:rFonts w:ascii="宋体" w:hAnsi="宋体" w:eastAsia="宋体" w:cs="宋体"/>
          <w:spacing w:val="-2"/>
          <w:sz w:val="24"/>
          <w:szCs w:val="24"/>
        </w:rPr>
        <w:t>21.5  对谈判文件作出的实质性变动的内容是谈判文件的有效组成部分，该通知由</w:t>
      </w:r>
      <w:r>
        <w:rPr>
          <w:rFonts w:ascii="宋体" w:hAnsi="宋体" w:eastAsia="宋体" w:cs="宋体"/>
          <w:spacing w:val="-1"/>
          <w:sz w:val="24"/>
          <w:szCs w:val="24"/>
        </w:rPr>
        <w:t>谈判小组成员共同确认。</w:t>
      </w:r>
    </w:p>
    <w:p w14:paraId="42BE4150">
      <w:pPr>
        <w:spacing w:before="3" w:line="358" w:lineRule="auto"/>
        <w:ind w:left="2" w:right="63" w:firstLine="481"/>
        <w:rPr>
          <w:rFonts w:ascii="宋体" w:hAnsi="宋体" w:eastAsia="宋体" w:cs="宋体"/>
          <w:sz w:val="24"/>
          <w:szCs w:val="24"/>
        </w:rPr>
      </w:pPr>
      <w:r>
        <w:rPr>
          <w:rFonts w:ascii="宋体" w:hAnsi="宋体" w:eastAsia="宋体" w:cs="宋体"/>
          <w:spacing w:val="-2"/>
          <w:sz w:val="24"/>
          <w:szCs w:val="24"/>
        </w:rPr>
        <w:t>21.6  发生实质性变动时，供应商应当按照谈判文件的变动情况和谈判小组的要求重新提交响应文件。重新提交响应文件包括现场提交响应文件补充文件的形式和另行约</w:t>
      </w:r>
      <w:r>
        <w:rPr>
          <w:rFonts w:ascii="宋体" w:hAnsi="宋体" w:eastAsia="宋体" w:cs="宋体"/>
          <w:spacing w:val="-1"/>
          <w:sz w:val="24"/>
          <w:szCs w:val="24"/>
        </w:rPr>
        <w:t>定时间提交响应文件的形式。</w:t>
      </w:r>
    </w:p>
    <w:p w14:paraId="64C6E099">
      <w:pPr>
        <w:spacing w:line="359" w:lineRule="auto"/>
        <w:ind w:left="6" w:right="54" w:firstLine="478"/>
        <w:rPr>
          <w:rFonts w:ascii="宋体" w:hAnsi="宋体" w:eastAsia="宋体" w:cs="宋体"/>
          <w:sz w:val="24"/>
          <w:szCs w:val="24"/>
        </w:rPr>
      </w:pPr>
      <w:r>
        <w:rPr>
          <w:rFonts w:ascii="宋体" w:hAnsi="宋体" w:eastAsia="宋体" w:cs="宋体"/>
          <w:spacing w:val="2"/>
          <w:sz w:val="24"/>
          <w:szCs w:val="24"/>
        </w:rPr>
        <w:t>21.6.1 如发生的实质性变动内容较</w:t>
      </w:r>
      <w:r>
        <w:rPr>
          <w:rFonts w:ascii="宋体" w:hAnsi="宋体" w:eastAsia="宋体" w:cs="宋体"/>
          <w:spacing w:val="1"/>
          <w:sz w:val="24"/>
          <w:szCs w:val="24"/>
        </w:rPr>
        <w:t>简单，参加谈判的供应商在谈判现场能够做出</w:t>
      </w:r>
      <w:r>
        <w:rPr>
          <w:rFonts w:ascii="宋体" w:hAnsi="宋体" w:eastAsia="宋体" w:cs="宋体"/>
          <w:spacing w:val="-1"/>
          <w:sz w:val="24"/>
          <w:szCs w:val="24"/>
        </w:rPr>
        <w:t>书面承诺，并且经谈判小组认可，可以以提交响</w:t>
      </w:r>
      <w:r>
        <w:rPr>
          <w:rFonts w:ascii="宋体" w:hAnsi="宋体" w:eastAsia="宋体" w:cs="宋体"/>
          <w:spacing w:val="-2"/>
          <w:sz w:val="24"/>
          <w:szCs w:val="24"/>
        </w:rPr>
        <w:t>应文件补充文件的形式提交响应文件。</w:t>
      </w:r>
    </w:p>
    <w:p w14:paraId="43420E7C">
      <w:pPr>
        <w:spacing w:line="362" w:lineRule="auto"/>
        <w:ind w:left="1" w:right="63" w:firstLine="482"/>
        <w:rPr>
          <w:rFonts w:ascii="宋体" w:hAnsi="宋体" w:eastAsia="宋体" w:cs="宋体"/>
          <w:sz w:val="24"/>
          <w:szCs w:val="24"/>
        </w:rPr>
      </w:pPr>
      <w:r>
        <w:rPr>
          <w:rFonts w:ascii="宋体" w:hAnsi="宋体" w:eastAsia="宋体" w:cs="宋体"/>
          <w:spacing w:val="2"/>
          <w:sz w:val="24"/>
          <w:szCs w:val="24"/>
        </w:rPr>
        <w:t>21.6.2 如发生的实质性变动内容较</w:t>
      </w:r>
      <w:r>
        <w:rPr>
          <w:rFonts w:ascii="宋体" w:hAnsi="宋体" w:eastAsia="宋体" w:cs="宋体"/>
          <w:spacing w:val="1"/>
          <w:sz w:val="24"/>
          <w:szCs w:val="24"/>
        </w:rPr>
        <w:t>复杂，参加谈判的供应商在谈判现场不能马上</w:t>
      </w:r>
      <w:r>
        <w:rPr>
          <w:rFonts w:ascii="宋体" w:hAnsi="宋体" w:eastAsia="宋体" w:cs="宋体"/>
          <w:spacing w:val="-2"/>
          <w:sz w:val="24"/>
          <w:szCs w:val="24"/>
        </w:rPr>
        <w:t>做出承诺，而必须给予一定的时间根据实质性变动的内容重新制作响应文件，则在谈判</w:t>
      </w:r>
    </w:p>
    <w:p w14:paraId="58FFFB88">
      <w:pPr>
        <w:spacing w:line="362" w:lineRule="auto"/>
        <w:rPr>
          <w:rFonts w:ascii="宋体" w:hAnsi="宋体" w:eastAsia="宋体" w:cs="宋体"/>
          <w:sz w:val="24"/>
          <w:szCs w:val="24"/>
        </w:rPr>
        <w:sectPr>
          <w:footerReference r:id="rId32" w:type="default"/>
          <w:pgSz w:w="11905" w:h="16839"/>
          <w:pgMar w:top="400" w:right="1353" w:bottom="1221" w:left="1423" w:header="0" w:footer="985" w:gutter="0"/>
          <w:cols w:space="720" w:num="1"/>
        </w:sectPr>
      </w:pPr>
    </w:p>
    <w:p w14:paraId="691E191F">
      <w:pPr>
        <w:pStyle w:val="3"/>
        <w:spacing w:line="289" w:lineRule="auto"/>
      </w:pPr>
    </w:p>
    <w:p w14:paraId="77737FAF">
      <w:pPr>
        <w:pStyle w:val="3"/>
        <w:spacing w:line="290" w:lineRule="auto"/>
      </w:pPr>
    </w:p>
    <w:p w14:paraId="77D4E312">
      <w:pPr>
        <w:pStyle w:val="3"/>
        <w:spacing w:line="290" w:lineRule="auto"/>
      </w:pPr>
    </w:p>
    <w:p w14:paraId="134AF6DE">
      <w:pPr>
        <w:spacing w:before="78" w:line="220" w:lineRule="auto"/>
        <w:ind w:left="2"/>
        <w:rPr>
          <w:rFonts w:ascii="宋体" w:hAnsi="宋体" w:eastAsia="宋体" w:cs="宋体"/>
          <w:sz w:val="24"/>
          <w:szCs w:val="24"/>
        </w:rPr>
      </w:pPr>
      <w:r>
        <w:rPr>
          <w:rFonts w:ascii="宋体" w:hAnsi="宋体" w:eastAsia="宋体" w:cs="宋体"/>
          <w:spacing w:val="-1"/>
          <w:sz w:val="24"/>
          <w:szCs w:val="24"/>
        </w:rPr>
        <w:t>现场由谈判小组另行约定时间提交响应文件。</w:t>
      </w:r>
    </w:p>
    <w:p w14:paraId="058ECC4E">
      <w:pPr>
        <w:spacing w:before="179" w:line="359" w:lineRule="auto"/>
        <w:ind w:firstLine="483"/>
        <w:rPr>
          <w:rFonts w:ascii="宋体" w:hAnsi="宋体" w:eastAsia="宋体" w:cs="宋体"/>
          <w:sz w:val="24"/>
          <w:szCs w:val="24"/>
        </w:rPr>
      </w:pPr>
      <w:r>
        <w:rPr>
          <w:rFonts w:ascii="宋体" w:hAnsi="宋体" w:eastAsia="宋体" w:cs="宋体"/>
          <w:spacing w:val="-2"/>
          <w:sz w:val="24"/>
          <w:szCs w:val="24"/>
        </w:rPr>
        <w:t>21.7  供应商按照谈判文件变动情况和谈判小组要求重新提交的响应文件，除要对</w:t>
      </w:r>
      <w:r>
        <w:rPr>
          <w:rFonts w:ascii="宋体" w:hAnsi="宋体" w:eastAsia="宋体" w:cs="宋体"/>
          <w:sz w:val="24"/>
          <w:szCs w:val="24"/>
        </w:rPr>
        <w:t>谈判文件变动的内容做出实质性响应外，还</w:t>
      </w:r>
      <w:r>
        <w:rPr>
          <w:rFonts w:ascii="宋体" w:hAnsi="宋体" w:eastAsia="宋体" w:cs="宋体"/>
          <w:spacing w:val="-1"/>
          <w:sz w:val="24"/>
          <w:szCs w:val="24"/>
        </w:rPr>
        <w:t>要做出新的一轮报价。</w:t>
      </w:r>
    </w:p>
    <w:p w14:paraId="30F68014">
      <w:pPr>
        <w:spacing w:line="359" w:lineRule="auto"/>
        <w:ind w:left="3" w:firstLine="480"/>
        <w:rPr>
          <w:rFonts w:ascii="宋体" w:hAnsi="宋体" w:eastAsia="宋体" w:cs="宋体"/>
          <w:sz w:val="24"/>
          <w:szCs w:val="24"/>
        </w:rPr>
      </w:pPr>
      <w:r>
        <w:rPr>
          <w:rFonts w:ascii="宋体" w:hAnsi="宋体" w:eastAsia="宋体" w:cs="宋体"/>
          <w:sz w:val="24"/>
          <w:szCs w:val="24"/>
        </w:rPr>
        <w:t>21.8  谈判小组应对供应商重新提交的响应文件按照本文件第</w:t>
      </w:r>
      <w:r>
        <w:rPr>
          <w:rFonts w:ascii="宋体" w:hAnsi="宋体" w:eastAsia="宋体" w:cs="宋体"/>
          <w:spacing w:val="-62"/>
          <w:sz w:val="24"/>
          <w:szCs w:val="24"/>
        </w:rPr>
        <w:t xml:space="preserve"> </w:t>
      </w:r>
      <w:r>
        <w:rPr>
          <w:rFonts w:ascii="宋体" w:hAnsi="宋体" w:eastAsia="宋体" w:cs="宋体"/>
          <w:sz w:val="24"/>
          <w:szCs w:val="24"/>
        </w:rPr>
        <w:t>21.11条要求进行审</w:t>
      </w:r>
      <w:r>
        <w:rPr>
          <w:rFonts w:ascii="宋体" w:hAnsi="宋体" w:eastAsia="宋体" w:cs="宋体"/>
          <w:spacing w:val="-7"/>
          <w:sz w:val="24"/>
          <w:szCs w:val="24"/>
        </w:rPr>
        <w:t>查。</w:t>
      </w:r>
    </w:p>
    <w:p w14:paraId="7C062C36">
      <w:pPr>
        <w:spacing w:line="359" w:lineRule="auto"/>
        <w:ind w:firstLine="482"/>
        <w:rPr>
          <w:rFonts w:ascii="宋体" w:hAnsi="宋体" w:eastAsia="宋体" w:cs="宋体"/>
          <w:sz w:val="24"/>
          <w:szCs w:val="24"/>
        </w:rPr>
      </w:pPr>
      <w:r>
        <w:rPr>
          <w:rFonts w:ascii="宋体" w:hAnsi="宋体" w:eastAsia="宋体" w:cs="宋体"/>
          <w:spacing w:val="-2"/>
          <w:sz w:val="24"/>
          <w:szCs w:val="24"/>
        </w:rPr>
        <w:t>21.9  根据谈判文件（包括实质性变动的内容）和供应商重新提交的响应文件，谈</w:t>
      </w:r>
      <w:r>
        <w:rPr>
          <w:rFonts w:ascii="宋体" w:hAnsi="宋体" w:eastAsia="宋体" w:cs="宋体"/>
          <w:spacing w:val="-1"/>
          <w:sz w:val="24"/>
          <w:szCs w:val="24"/>
        </w:rPr>
        <w:t>判小组所有成员集中与单一供应商分别进行新一轮的谈判。</w:t>
      </w:r>
    </w:p>
    <w:p w14:paraId="59250202">
      <w:pPr>
        <w:spacing w:line="359" w:lineRule="auto"/>
        <w:ind w:left="1" w:firstLine="481"/>
        <w:rPr>
          <w:rFonts w:ascii="宋体" w:hAnsi="宋体" w:eastAsia="宋体" w:cs="宋体"/>
          <w:sz w:val="24"/>
          <w:szCs w:val="24"/>
        </w:rPr>
      </w:pPr>
      <w:r>
        <w:rPr>
          <w:rFonts w:ascii="宋体" w:hAnsi="宋体" w:eastAsia="宋体" w:cs="宋体"/>
          <w:spacing w:val="2"/>
          <w:sz w:val="24"/>
          <w:szCs w:val="24"/>
        </w:rPr>
        <w:t>21.10  经谈判、审查，供应商重新</w:t>
      </w:r>
      <w:r>
        <w:rPr>
          <w:rFonts w:ascii="宋体" w:hAnsi="宋体" w:eastAsia="宋体" w:cs="宋体"/>
          <w:spacing w:val="1"/>
          <w:sz w:val="24"/>
          <w:szCs w:val="24"/>
        </w:rPr>
        <w:t>提交的响应文件全部实质性响应了谈判文件的</w:t>
      </w:r>
      <w:r>
        <w:rPr>
          <w:rFonts w:ascii="宋体" w:hAnsi="宋体" w:eastAsia="宋体" w:cs="宋体"/>
          <w:spacing w:val="-1"/>
          <w:sz w:val="24"/>
          <w:szCs w:val="24"/>
        </w:rPr>
        <w:t>要求，在满足</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家以上供应商的竞争要求的情况下，进入</w:t>
      </w:r>
      <w:r>
        <w:rPr>
          <w:rFonts w:ascii="宋体" w:hAnsi="宋体" w:eastAsia="宋体" w:cs="宋体"/>
          <w:spacing w:val="-2"/>
          <w:sz w:val="24"/>
          <w:szCs w:val="24"/>
        </w:rPr>
        <w:t>下一轮报价。</w:t>
      </w:r>
    </w:p>
    <w:p w14:paraId="59E5D11E">
      <w:pPr>
        <w:spacing w:line="359" w:lineRule="auto"/>
        <w:ind w:firstLine="483"/>
        <w:rPr>
          <w:rFonts w:ascii="宋体" w:hAnsi="宋体" w:eastAsia="宋体" w:cs="宋体"/>
          <w:sz w:val="24"/>
          <w:szCs w:val="24"/>
        </w:rPr>
      </w:pPr>
      <w:r>
        <w:rPr>
          <w:rFonts w:ascii="宋体" w:hAnsi="宋体" w:eastAsia="宋体" w:cs="宋体"/>
          <w:spacing w:val="2"/>
          <w:sz w:val="24"/>
          <w:szCs w:val="24"/>
        </w:rPr>
        <w:t>21.11  谈判过程中，供应商的所有</w:t>
      </w:r>
      <w:r>
        <w:rPr>
          <w:rFonts w:ascii="宋体" w:hAnsi="宋体" w:eastAsia="宋体" w:cs="宋体"/>
          <w:spacing w:val="1"/>
          <w:sz w:val="24"/>
          <w:szCs w:val="24"/>
        </w:rPr>
        <w:t>包括书面承诺、书面补充文件以及重新提交的</w:t>
      </w:r>
      <w:r>
        <w:rPr>
          <w:rFonts w:ascii="宋体" w:hAnsi="宋体" w:eastAsia="宋体" w:cs="宋体"/>
          <w:spacing w:val="-2"/>
          <w:sz w:val="24"/>
          <w:szCs w:val="24"/>
        </w:rPr>
        <w:t>响应文件，必须由法定代表人（负责人）签字或其授权代表签字或者加盖公章。由授权代表签字的，应当附法定代表人授权书。供应商为自然人的，应当由本人签字并附身份</w:t>
      </w:r>
      <w:r>
        <w:rPr>
          <w:rFonts w:ascii="宋体" w:hAnsi="宋体" w:eastAsia="宋体" w:cs="宋体"/>
          <w:spacing w:val="-3"/>
          <w:sz w:val="24"/>
          <w:szCs w:val="24"/>
        </w:rPr>
        <w:t>证明。</w:t>
      </w:r>
    </w:p>
    <w:p w14:paraId="387E8C72">
      <w:pPr>
        <w:spacing w:before="2" w:line="359" w:lineRule="auto"/>
        <w:ind w:right="56" w:firstLine="483"/>
        <w:rPr>
          <w:rFonts w:ascii="宋体" w:hAnsi="宋体" w:eastAsia="宋体" w:cs="宋体"/>
          <w:sz w:val="24"/>
          <w:szCs w:val="24"/>
        </w:rPr>
      </w:pPr>
      <w:r>
        <w:rPr>
          <w:rFonts w:ascii="宋体" w:hAnsi="宋体" w:eastAsia="宋体" w:cs="宋体"/>
          <w:sz w:val="24"/>
          <w:szCs w:val="24"/>
        </w:rPr>
        <w:t>21.12  谈判小组要对与每个供应商的谈判内容以谈判纪要的形式做出书面记录，</w:t>
      </w:r>
      <w:r>
        <w:rPr>
          <w:rFonts w:ascii="宋体" w:hAnsi="宋体" w:eastAsia="宋体" w:cs="宋体"/>
          <w:spacing w:val="-1"/>
          <w:sz w:val="24"/>
          <w:szCs w:val="24"/>
        </w:rPr>
        <w:t>谈判结束后，供应商代表应在谈判纪要上签字或盖章进行确认。</w:t>
      </w:r>
    </w:p>
    <w:p w14:paraId="1B51569E">
      <w:pPr>
        <w:spacing w:before="3" w:line="358" w:lineRule="auto"/>
        <w:ind w:firstLine="483"/>
        <w:rPr>
          <w:rFonts w:ascii="宋体" w:hAnsi="宋体" w:eastAsia="宋体" w:cs="宋体"/>
          <w:sz w:val="24"/>
          <w:szCs w:val="24"/>
        </w:rPr>
      </w:pPr>
      <w:r>
        <w:rPr>
          <w:rFonts w:ascii="宋体" w:hAnsi="宋体" w:eastAsia="宋体" w:cs="宋体"/>
          <w:spacing w:val="2"/>
          <w:sz w:val="24"/>
          <w:szCs w:val="24"/>
        </w:rPr>
        <w:t>21.13  已提交响应文件的供应商，</w:t>
      </w:r>
      <w:r>
        <w:rPr>
          <w:rFonts w:ascii="宋体" w:hAnsi="宋体" w:eastAsia="宋体" w:cs="宋体"/>
          <w:spacing w:val="1"/>
          <w:sz w:val="24"/>
          <w:szCs w:val="24"/>
        </w:rPr>
        <w:t>在提交最后报价之前，可以根据谈判情况退出</w:t>
      </w:r>
      <w:r>
        <w:rPr>
          <w:rFonts w:ascii="宋体" w:hAnsi="宋体" w:eastAsia="宋体" w:cs="宋体"/>
          <w:spacing w:val="-2"/>
          <w:sz w:val="24"/>
          <w:szCs w:val="24"/>
        </w:rPr>
        <w:t>谈判。采购代理机构将在本项目成交通知书发出后</w:t>
      </w:r>
      <w:r>
        <w:rPr>
          <w:rFonts w:ascii="宋体" w:hAnsi="宋体" w:eastAsia="宋体" w:cs="宋体"/>
          <w:spacing w:val="-46"/>
          <w:sz w:val="24"/>
          <w:szCs w:val="24"/>
        </w:rPr>
        <w:t xml:space="preserve"> </w:t>
      </w:r>
      <w:r>
        <w:rPr>
          <w:rFonts w:ascii="宋体" w:hAnsi="宋体" w:eastAsia="宋体" w:cs="宋体"/>
          <w:spacing w:val="-2"/>
          <w:sz w:val="24"/>
          <w:szCs w:val="24"/>
        </w:rPr>
        <w:t>5</w:t>
      </w:r>
      <w:r>
        <w:rPr>
          <w:rFonts w:ascii="宋体" w:hAnsi="宋体" w:eastAsia="宋体" w:cs="宋体"/>
          <w:spacing w:val="-51"/>
          <w:sz w:val="24"/>
          <w:szCs w:val="24"/>
        </w:rPr>
        <w:t xml:space="preserve"> </w:t>
      </w:r>
      <w:r>
        <w:rPr>
          <w:rFonts w:ascii="宋体" w:hAnsi="宋体" w:eastAsia="宋体" w:cs="宋体"/>
          <w:spacing w:val="-2"/>
          <w:sz w:val="24"/>
          <w:szCs w:val="24"/>
        </w:rPr>
        <w:t>个工作日内退还退出谈</w:t>
      </w:r>
      <w:r>
        <w:rPr>
          <w:rFonts w:ascii="宋体" w:hAnsi="宋体" w:eastAsia="宋体" w:cs="宋体"/>
          <w:spacing w:val="-3"/>
          <w:sz w:val="24"/>
          <w:szCs w:val="24"/>
        </w:rPr>
        <w:t>判的供应商</w:t>
      </w:r>
      <w:r>
        <w:rPr>
          <w:rFonts w:ascii="宋体" w:hAnsi="宋体" w:eastAsia="宋体" w:cs="宋体"/>
          <w:spacing w:val="-2"/>
          <w:sz w:val="24"/>
          <w:szCs w:val="24"/>
        </w:rPr>
        <w:t>的保证金。</w:t>
      </w:r>
    </w:p>
    <w:p w14:paraId="32B9158E">
      <w:pPr>
        <w:spacing w:before="1" w:line="218" w:lineRule="auto"/>
        <w:ind w:left="483"/>
        <w:rPr>
          <w:rFonts w:ascii="宋体" w:hAnsi="宋体" w:eastAsia="宋体" w:cs="宋体"/>
          <w:sz w:val="24"/>
          <w:szCs w:val="24"/>
        </w:rPr>
      </w:pPr>
      <w:r>
        <w:rPr>
          <w:rFonts w:ascii="宋体" w:hAnsi="宋体" w:eastAsia="宋体" w:cs="宋体"/>
          <w:b/>
          <w:bCs/>
          <w:spacing w:val="-3"/>
          <w:sz w:val="24"/>
          <w:szCs w:val="24"/>
        </w:rPr>
        <w:t>22.第二轮报价（最终报价）</w:t>
      </w:r>
    </w:p>
    <w:p w14:paraId="1BDF943F">
      <w:pPr>
        <w:spacing w:before="183" w:line="219" w:lineRule="auto"/>
        <w:ind w:left="482"/>
        <w:rPr>
          <w:rFonts w:ascii="宋体" w:hAnsi="宋体" w:eastAsia="宋体" w:cs="宋体"/>
          <w:sz w:val="24"/>
          <w:szCs w:val="24"/>
        </w:rPr>
      </w:pPr>
      <w:r>
        <w:rPr>
          <w:rFonts w:ascii="宋体" w:hAnsi="宋体" w:eastAsia="宋体" w:cs="宋体"/>
          <w:spacing w:val="-1"/>
          <w:sz w:val="24"/>
          <w:szCs w:val="24"/>
        </w:rPr>
        <w:t>（1）各供应商以技术、商务谈判后的承诺为基础，进行第二轮即最终报价；</w:t>
      </w:r>
    </w:p>
    <w:p w14:paraId="20D500DA">
      <w:pPr>
        <w:spacing w:before="182" w:line="359" w:lineRule="auto"/>
        <w:ind w:left="12" w:firstLine="470"/>
        <w:rPr>
          <w:rFonts w:ascii="宋体" w:hAnsi="宋体" w:eastAsia="宋体" w:cs="宋体"/>
          <w:sz w:val="24"/>
          <w:szCs w:val="24"/>
        </w:rPr>
      </w:pPr>
      <w:r>
        <w:rPr>
          <w:rFonts w:ascii="宋体" w:hAnsi="宋体" w:eastAsia="宋体" w:cs="宋体"/>
          <w:spacing w:val="2"/>
          <w:sz w:val="24"/>
          <w:szCs w:val="24"/>
        </w:rPr>
        <w:t>（2）第二轮报价谈判小组在政采云评标系统后台发</w:t>
      </w:r>
      <w:r>
        <w:rPr>
          <w:rFonts w:ascii="宋体" w:hAnsi="宋体" w:eastAsia="宋体" w:cs="宋体"/>
          <w:spacing w:val="1"/>
          <w:sz w:val="24"/>
          <w:szCs w:val="24"/>
        </w:rPr>
        <w:t>出报价邀请，供应商须在规定</w:t>
      </w:r>
      <w:r>
        <w:rPr>
          <w:rFonts w:ascii="宋体" w:hAnsi="宋体" w:eastAsia="宋体" w:cs="宋体"/>
          <w:spacing w:val="-4"/>
          <w:sz w:val="24"/>
          <w:szCs w:val="24"/>
        </w:rPr>
        <w:t>时间内报出。</w:t>
      </w:r>
    </w:p>
    <w:p w14:paraId="56454E48">
      <w:pPr>
        <w:spacing w:line="218" w:lineRule="auto"/>
        <w:ind w:left="482"/>
        <w:rPr>
          <w:rFonts w:ascii="宋体" w:hAnsi="宋体" w:eastAsia="宋体" w:cs="宋体"/>
          <w:sz w:val="24"/>
          <w:szCs w:val="24"/>
        </w:rPr>
      </w:pPr>
      <w:r>
        <w:rPr>
          <w:rFonts w:ascii="宋体" w:hAnsi="宋体" w:eastAsia="宋体" w:cs="宋体"/>
          <w:spacing w:val="-2"/>
          <w:sz w:val="24"/>
          <w:szCs w:val="24"/>
        </w:rPr>
        <w:t>（3）第二轮报价即最终报价。</w:t>
      </w:r>
    </w:p>
    <w:p w14:paraId="462B6355">
      <w:pPr>
        <w:spacing w:before="184" w:line="359" w:lineRule="auto"/>
        <w:ind w:firstLine="482"/>
        <w:rPr>
          <w:rFonts w:ascii="宋体" w:hAnsi="宋体" w:eastAsia="宋体" w:cs="宋体"/>
          <w:sz w:val="24"/>
          <w:szCs w:val="24"/>
        </w:rPr>
      </w:pPr>
      <w:r>
        <w:rPr>
          <w:rFonts w:ascii="宋体" w:hAnsi="宋体" w:eastAsia="宋体" w:cs="宋体"/>
          <w:spacing w:val="2"/>
          <w:sz w:val="24"/>
          <w:szCs w:val="24"/>
        </w:rPr>
        <w:t>（4）第二轮报价结束后，谈判小组须对各供应商的</w:t>
      </w:r>
      <w:r>
        <w:rPr>
          <w:rFonts w:ascii="宋体" w:hAnsi="宋体" w:eastAsia="宋体" w:cs="宋体"/>
          <w:spacing w:val="1"/>
          <w:sz w:val="24"/>
          <w:szCs w:val="24"/>
        </w:rPr>
        <w:t>最终报价进行合理性审核，如</w:t>
      </w:r>
      <w:r>
        <w:rPr>
          <w:rFonts w:ascii="宋体" w:hAnsi="宋体" w:eastAsia="宋体" w:cs="宋体"/>
          <w:spacing w:val="-2"/>
          <w:sz w:val="24"/>
          <w:szCs w:val="24"/>
        </w:rPr>
        <w:t>谈判小组一致认为某个供应商的最终报价明显不合理，有降低质量、不能诚信履行的可能时，谈判小组有权决定是否通知供应商限期在政采云系统进行解释或提供相关证明材料。若已要求，而该供应商在规定期限内未做出解释、做出的解释不合理或不能提供证</w:t>
      </w:r>
      <w:r>
        <w:rPr>
          <w:rFonts w:ascii="宋体" w:hAnsi="宋体" w:eastAsia="宋体" w:cs="宋体"/>
          <w:spacing w:val="-1"/>
          <w:sz w:val="24"/>
          <w:szCs w:val="24"/>
        </w:rPr>
        <w:t>明材料的，谈判小组有权拒绝该报价。</w:t>
      </w:r>
    </w:p>
    <w:p w14:paraId="539041A0">
      <w:pPr>
        <w:spacing w:line="361" w:lineRule="auto"/>
        <w:ind w:firstLine="491"/>
        <w:rPr>
          <w:rFonts w:ascii="宋体" w:hAnsi="宋体" w:eastAsia="宋体" w:cs="宋体"/>
          <w:sz w:val="24"/>
          <w:szCs w:val="24"/>
        </w:rPr>
      </w:pPr>
      <w:r>
        <w:rPr>
          <w:rFonts w:ascii="宋体" w:hAnsi="宋体" w:eastAsia="宋体" w:cs="宋体"/>
          <w:spacing w:val="1"/>
          <w:sz w:val="24"/>
          <w:szCs w:val="24"/>
        </w:rPr>
        <w:t>（5）谈判文件已详细列明采购标的的技术、服务要求的，谈判结束后，所有实质</w:t>
      </w:r>
      <w:r>
        <w:rPr>
          <w:rFonts w:ascii="宋体" w:hAnsi="宋体" w:eastAsia="宋体" w:cs="宋体"/>
          <w:spacing w:val="-1"/>
          <w:sz w:val="24"/>
          <w:szCs w:val="24"/>
        </w:rPr>
        <w:t>性响应的供应商须在谈判小组规定时间内提交最后报价。</w:t>
      </w:r>
    </w:p>
    <w:p w14:paraId="65DF427F">
      <w:pPr>
        <w:spacing w:line="361" w:lineRule="auto"/>
        <w:rPr>
          <w:rFonts w:ascii="宋体" w:hAnsi="宋体" w:eastAsia="宋体" w:cs="宋体"/>
          <w:sz w:val="24"/>
          <w:szCs w:val="24"/>
        </w:rPr>
        <w:sectPr>
          <w:footerReference r:id="rId33" w:type="default"/>
          <w:pgSz w:w="11905" w:h="16839"/>
          <w:pgMar w:top="400" w:right="1416" w:bottom="1221" w:left="1424" w:header="0" w:footer="985" w:gutter="0"/>
          <w:cols w:space="720" w:num="1"/>
        </w:sectPr>
      </w:pPr>
    </w:p>
    <w:p w14:paraId="74A1B04A">
      <w:pPr>
        <w:pStyle w:val="3"/>
        <w:spacing w:line="289" w:lineRule="auto"/>
      </w:pPr>
    </w:p>
    <w:p w14:paraId="622294B3">
      <w:pPr>
        <w:pStyle w:val="3"/>
        <w:spacing w:line="290" w:lineRule="auto"/>
      </w:pPr>
    </w:p>
    <w:p w14:paraId="3F04B00C">
      <w:pPr>
        <w:pStyle w:val="3"/>
        <w:spacing w:line="290" w:lineRule="auto"/>
      </w:pPr>
    </w:p>
    <w:p w14:paraId="25A55257">
      <w:pPr>
        <w:spacing w:before="78" w:line="359" w:lineRule="auto"/>
        <w:ind w:firstLine="493"/>
        <w:rPr>
          <w:rFonts w:ascii="宋体" w:hAnsi="宋体" w:eastAsia="宋体" w:cs="宋体"/>
          <w:sz w:val="24"/>
          <w:szCs w:val="24"/>
        </w:rPr>
      </w:pPr>
      <w:r>
        <w:rPr>
          <w:rFonts w:ascii="宋体" w:hAnsi="宋体" w:eastAsia="宋体" w:cs="宋体"/>
          <w:spacing w:val="1"/>
          <w:sz w:val="24"/>
          <w:szCs w:val="24"/>
        </w:rPr>
        <w:t>（6）谈判文件不能详细列明采购标的的技术、服务要求，需经谈判由谈判供应商</w:t>
      </w:r>
      <w:r>
        <w:rPr>
          <w:rFonts w:ascii="宋体" w:hAnsi="宋体" w:eastAsia="宋体" w:cs="宋体"/>
          <w:spacing w:val="-1"/>
          <w:sz w:val="24"/>
          <w:szCs w:val="24"/>
        </w:rPr>
        <w:t>提供最终设计方案或解决方案的，谈判结束</w:t>
      </w:r>
      <w:r>
        <w:rPr>
          <w:rFonts w:ascii="宋体" w:hAnsi="宋体" w:eastAsia="宋体" w:cs="宋体"/>
          <w:spacing w:val="-2"/>
          <w:sz w:val="24"/>
          <w:szCs w:val="24"/>
        </w:rPr>
        <w:t>后，谈判小组将按照少数服从多数的原则投票推荐</w:t>
      </w:r>
      <w:r>
        <w:rPr>
          <w:rFonts w:ascii="宋体" w:hAnsi="宋体" w:eastAsia="宋体" w:cs="宋体"/>
          <w:spacing w:val="-46"/>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家以上谈判供应商的设计方案或者解决方案，并要求其在规定时</w:t>
      </w:r>
      <w:r>
        <w:rPr>
          <w:rFonts w:ascii="宋体" w:hAnsi="宋体" w:eastAsia="宋体" w:cs="宋体"/>
          <w:spacing w:val="-3"/>
          <w:sz w:val="24"/>
          <w:szCs w:val="24"/>
        </w:rPr>
        <w:t>间内提交最后报价。</w:t>
      </w:r>
    </w:p>
    <w:p w14:paraId="3320860D">
      <w:pPr>
        <w:spacing w:line="359" w:lineRule="auto"/>
        <w:ind w:left="1" w:firstLine="491"/>
        <w:rPr>
          <w:rFonts w:ascii="宋体" w:hAnsi="宋体" w:eastAsia="宋体" w:cs="宋体"/>
          <w:sz w:val="24"/>
          <w:szCs w:val="24"/>
        </w:rPr>
      </w:pPr>
      <w:r>
        <w:rPr>
          <w:rFonts w:ascii="宋体" w:hAnsi="宋体" w:eastAsia="宋体" w:cs="宋体"/>
          <w:spacing w:val="1"/>
          <w:sz w:val="24"/>
          <w:szCs w:val="24"/>
        </w:rPr>
        <w:t>（7）已提交响应文件的供应商，在提交最后报价之前，可以根据谈判情况退出谈</w:t>
      </w:r>
      <w:r>
        <w:rPr>
          <w:rFonts w:ascii="宋体" w:hAnsi="宋体" w:eastAsia="宋体" w:cs="宋体"/>
          <w:spacing w:val="-1"/>
          <w:sz w:val="24"/>
          <w:szCs w:val="24"/>
        </w:rPr>
        <w:t>判，退出谈判时加盖电子印章在系统内提出。</w:t>
      </w:r>
    </w:p>
    <w:p w14:paraId="17DFFBF5">
      <w:pPr>
        <w:spacing w:line="219" w:lineRule="auto"/>
        <w:ind w:left="484"/>
        <w:rPr>
          <w:rFonts w:ascii="宋体" w:hAnsi="宋体" w:eastAsia="宋体" w:cs="宋体"/>
          <w:sz w:val="24"/>
          <w:szCs w:val="24"/>
        </w:rPr>
      </w:pPr>
      <w:r>
        <w:rPr>
          <w:rFonts w:ascii="宋体" w:hAnsi="宋体" w:eastAsia="宋体" w:cs="宋体"/>
          <w:b/>
          <w:bCs/>
          <w:spacing w:val="-3"/>
          <w:sz w:val="24"/>
          <w:szCs w:val="24"/>
        </w:rPr>
        <w:t>23.</w:t>
      </w:r>
      <w:r>
        <w:rPr>
          <w:rFonts w:ascii="宋体" w:hAnsi="宋体" w:eastAsia="宋体" w:cs="宋体"/>
          <w:spacing w:val="-3"/>
          <w:sz w:val="24"/>
          <w:szCs w:val="24"/>
        </w:rPr>
        <w:t xml:space="preserve"> </w:t>
      </w:r>
      <w:r>
        <w:rPr>
          <w:rFonts w:ascii="宋体" w:hAnsi="宋体" w:eastAsia="宋体" w:cs="宋体"/>
          <w:b/>
          <w:bCs/>
          <w:spacing w:val="-3"/>
          <w:sz w:val="24"/>
          <w:szCs w:val="24"/>
        </w:rPr>
        <w:t>确定成交候选供应商</w:t>
      </w:r>
    </w:p>
    <w:p w14:paraId="58418660">
      <w:pPr>
        <w:spacing w:before="180" w:line="219" w:lineRule="auto"/>
        <w:jc w:val="right"/>
        <w:rPr>
          <w:rFonts w:ascii="宋体" w:hAnsi="宋体" w:eastAsia="宋体" w:cs="宋体"/>
          <w:sz w:val="24"/>
          <w:szCs w:val="24"/>
        </w:rPr>
      </w:pPr>
      <w:r>
        <w:rPr>
          <w:rFonts w:ascii="宋体" w:hAnsi="宋体" w:eastAsia="宋体" w:cs="宋体"/>
          <w:spacing w:val="-2"/>
          <w:sz w:val="24"/>
          <w:szCs w:val="24"/>
        </w:rPr>
        <w:t>23.1 对提供相同品牌产品的供应商，在推荐/确定成交候选人时需遵循以下原则：</w:t>
      </w:r>
    </w:p>
    <w:p w14:paraId="3F5112F6">
      <w:pPr>
        <w:spacing w:before="183" w:line="359" w:lineRule="auto"/>
        <w:ind w:firstLine="600"/>
        <w:rPr>
          <w:rFonts w:ascii="宋体" w:hAnsi="宋体" w:eastAsia="宋体" w:cs="宋体"/>
          <w:sz w:val="24"/>
          <w:szCs w:val="24"/>
        </w:rPr>
      </w:pPr>
      <w:r>
        <w:rPr>
          <w:rFonts w:ascii="宋体" w:hAnsi="宋体" w:eastAsia="宋体" w:cs="宋体"/>
          <w:spacing w:val="1"/>
          <w:sz w:val="24"/>
          <w:szCs w:val="24"/>
        </w:rPr>
        <w:t>对于单一产品采购项目（包</w:t>
      </w:r>
      <w:r>
        <w:rPr>
          <w:rFonts w:ascii="宋体" w:hAnsi="宋体" w:eastAsia="宋体" w:cs="宋体"/>
          <w:spacing w:val="14"/>
          <w:sz w:val="24"/>
          <w:szCs w:val="24"/>
        </w:rPr>
        <w:t>），</w:t>
      </w:r>
      <w:r>
        <w:rPr>
          <w:rFonts w:ascii="宋体" w:hAnsi="宋体" w:eastAsia="宋体" w:cs="宋体"/>
          <w:spacing w:val="1"/>
          <w:sz w:val="24"/>
          <w:szCs w:val="24"/>
        </w:rPr>
        <w:t>提供相同品牌产品的不同投标人参加同一合同项</w:t>
      </w:r>
      <w:r>
        <w:rPr>
          <w:rFonts w:ascii="宋体" w:hAnsi="宋体" w:eastAsia="宋体" w:cs="宋体"/>
          <w:spacing w:val="-2"/>
          <w:sz w:val="24"/>
          <w:szCs w:val="24"/>
        </w:rPr>
        <w:t>下投标的，以其中通过资格审查、符合性审查且报价最低的参加评标；报价相同的，由谈判小组组长当众采取随机抽取方式确定一个供应商获得成交候选人推荐资格，其他同</w:t>
      </w:r>
      <w:r>
        <w:rPr>
          <w:rFonts w:ascii="宋体" w:hAnsi="宋体" w:eastAsia="宋体" w:cs="宋体"/>
          <w:spacing w:val="-1"/>
          <w:sz w:val="24"/>
          <w:szCs w:val="24"/>
        </w:rPr>
        <w:t>品牌供应商不作为成交候选人。</w:t>
      </w:r>
    </w:p>
    <w:p w14:paraId="6472EFCA">
      <w:pPr>
        <w:spacing w:before="1" w:line="359" w:lineRule="auto"/>
        <w:ind w:left="1" w:firstLine="483"/>
        <w:jc w:val="both"/>
        <w:rPr>
          <w:rFonts w:ascii="宋体" w:hAnsi="宋体" w:eastAsia="宋体" w:cs="宋体"/>
          <w:sz w:val="24"/>
          <w:szCs w:val="24"/>
        </w:rPr>
      </w:pPr>
      <w:r>
        <w:rPr>
          <w:rFonts w:ascii="宋体" w:hAnsi="宋体" w:eastAsia="宋体" w:cs="宋体"/>
          <w:spacing w:val="-2"/>
          <w:sz w:val="24"/>
          <w:szCs w:val="24"/>
        </w:rPr>
        <w:t>非单一产品采购项目中，作为关键核心部分的单一产品品牌相同且报价占项目总报</w:t>
      </w:r>
      <w:r>
        <w:rPr>
          <w:rFonts w:ascii="宋体" w:hAnsi="宋体" w:eastAsia="宋体" w:cs="宋体"/>
          <w:sz w:val="24"/>
          <w:szCs w:val="24"/>
        </w:rPr>
        <w:t>价</w:t>
      </w:r>
      <w:r>
        <w:rPr>
          <w:rFonts w:ascii="宋体" w:hAnsi="宋体" w:eastAsia="宋体" w:cs="宋体"/>
          <w:spacing w:val="-46"/>
          <w:sz w:val="24"/>
          <w:szCs w:val="24"/>
        </w:rPr>
        <w:t xml:space="preserve"> </w:t>
      </w:r>
      <w:r>
        <w:rPr>
          <w:rFonts w:ascii="宋体" w:hAnsi="宋体" w:eastAsia="宋体" w:cs="宋体"/>
          <w:sz w:val="24"/>
          <w:szCs w:val="24"/>
        </w:rPr>
        <w:t>50%以上（含本数，下同）的，视为提供的是同品</w:t>
      </w:r>
      <w:r>
        <w:rPr>
          <w:rFonts w:ascii="宋体" w:hAnsi="宋体" w:eastAsia="宋体" w:cs="宋体"/>
          <w:spacing w:val="-1"/>
          <w:sz w:val="24"/>
          <w:szCs w:val="24"/>
        </w:rPr>
        <w:t>牌的产品；多家供应商中，有一家供应商的报价达到</w:t>
      </w:r>
      <w:r>
        <w:rPr>
          <w:rFonts w:ascii="宋体" w:hAnsi="宋体" w:eastAsia="宋体" w:cs="宋体"/>
          <w:spacing w:val="-36"/>
          <w:sz w:val="24"/>
          <w:szCs w:val="24"/>
        </w:rPr>
        <w:t xml:space="preserve"> </w:t>
      </w:r>
      <w:r>
        <w:rPr>
          <w:rFonts w:ascii="宋体" w:hAnsi="宋体" w:eastAsia="宋体" w:cs="宋体"/>
          <w:spacing w:val="-1"/>
          <w:sz w:val="24"/>
          <w:szCs w:val="24"/>
        </w:rPr>
        <w:t>50%以上，提供同品牌产品的供应商均按一家供应商认定。</w:t>
      </w:r>
    </w:p>
    <w:p w14:paraId="55FFD7DC">
      <w:pPr>
        <w:spacing w:before="3" w:line="358" w:lineRule="auto"/>
        <w:ind w:left="3" w:firstLine="480"/>
        <w:rPr>
          <w:rFonts w:ascii="宋体" w:hAnsi="宋体" w:eastAsia="宋体" w:cs="宋体"/>
          <w:sz w:val="24"/>
          <w:szCs w:val="24"/>
        </w:rPr>
      </w:pPr>
      <w:r>
        <w:rPr>
          <w:rFonts w:ascii="宋体" w:hAnsi="宋体" w:eastAsia="宋体" w:cs="宋体"/>
          <w:spacing w:val="-3"/>
          <w:sz w:val="24"/>
          <w:szCs w:val="24"/>
        </w:rPr>
        <w:t>23.2</w:t>
      </w:r>
      <w:r>
        <w:rPr>
          <w:rFonts w:ascii="宋体" w:hAnsi="宋体" w:eastAsia="宋体" w:cs="宋体"/>
          <w:spacing w:val="-52"/>
          <w:sz w:val="24"/>
          <w:szCs w:val="24"/>
        </w:rPr>
        <w:t xml:space="preserve"> </w:t>
      </w:r>
      <w:r>
        <w:rPr>
          <w:rFonts w:ascii="宋体" w:hAnsi="宋体" w:eastAsia="宋体" w:cs="宋体"/>
          <w:spacing w:val="-3"/>
          <w:sz w:val="24"/>
          <w:szCs w:val="24"/>
        </w:rPr>
        <w:t>谈判小组根据第五部分评定和成交标准的</w:t>
      </w:r>
      <w:r>
        <w:rPr>
          <w:rFonts w:ascii="宋体" w:hAnsi="宋体" w:eastAsia="宋体" w:cs="宋体"/>
          <w:spacing w:val="-4"/>
          <w:sz w:val="24"/>
          <w:szCs w:val="24"/>
        </w:rPr>
        <w:t>规定，即从质量和服务均能满足谈判</w:t>
      </w:r>
      <w:r>
        <w:rPr>
          <w:rFonts w:ascii="宋体" w:hAnsi="宋体" w:eastAsia="宋体" w:cs="宋体"/>
          <w:spacing w:val="-3"/>
          <w:sz w:val="24"/>
          <w:szCs w:val="24"/>
        </w:rPr>
        <w:t>文件实质性响应要求的供应商中，按照最后报价由低到高的顺序提出</w:t>
      </w:r>
      <w:r>
        <w:rPr>
          <w:rFonts w:ascii="宋体" w:hAnsi="宋体" w:eastAsia="宋体" w:cs="宋体"/>
          <w:spacing w:val="-19"/>
          <w:sz w:val="24"/>
          <w:szCs w:val="24"/>
        </w:rPr>
        <w:t xml:space="preserve"> </w:t>
      </w:r>
      <w:r>
        <w:rPr>
          <w:rFonts w:ascii="宋体" w:hAnsi="宋体" w:eastAsia="宋体" w:cs="宋体"/>
          <w:spacing w:val="-3"/>
          <w:sz w:val="24"/>
          <w:szCs w:val="24"/>
        </w:rPr>
        <w:t>1</w:t>
      </w:r>
      <w:r>
        <w:rPr>
          <w:rFonts w:ascii="宋体" w:hAnsi="宋体" w:eastAsia="宋体" w:cs="宋体"/>
          <w:spacing w:val="-48"/>
          <w:sz w:val="24"/>
          <w:szCs w:val="24"/>
        </w:rPr>
        <w:t xml:space="preserve"> </w:t>
      </w:r>
      <w:r>
        <w:rPr>
          <w:rFonts w:ascii="宋体" w:hAnsi="宋体" w:eastAsia="宋体" w:cs="宋体"/>
          <w:spacing w:val="-3"/>
          <w:sz w:val="24"/>
          <w:szCs w:val="24"/>
        </w:rPr>
        <w:t>名以上成交候选</w:t>
      </w:r>
      <w:r>
        <w:rPr>
          <w:rFonts w:ascii="宋体" w:hAnsi="宋体" w:eastAsia="宋体" w:cs="宋体"/>
          <w:spacing w:val="-6"/>
          <w:sz w:val="24"/>
          <w:szCs w:val="24"/>
        </w:rPr>
        <w:t>人。</w:t>
      </w:r>
    </w:p>
    <w:p w14:paraId="4608F82E">
      <w:pPr>
        <w:spacing w:line="359" w:lineRule="auto"/>
        <w:ind w:left="8" w:firstLine="476"/>
        <w:rPr>
          <w:rFonts w:ascii="宋体" w:hAnsi="宋体" w:eastAsia="宋体" w:cs="宋体"/>
          <w:sz w:val="24"/>
          <w:szCs w:val="24"/>
        </w:rPr>
      </w:pPr>
      <w:r>
        <w:rPr>
          <w:rFonts w:ascii="宋体" w:hAnsi="宋体" w:eastAsia="宋体" w:cs="宋体"/>
          <w:spacing w:val="-2"/>
          <w:sz w:val="24"/>
          <w:szCs w:val="24"/>
        </w:rPr>
        <w:t>23.3  谈判小组根据谈判过程中形成的原始记录和评审结果编写评审报告，由谈判小组全体人员签字确认。</w:t>
      </w:r>
    </w:p>
    <w:p w14:paraId="7664D773">
      <w:pPr>
        <w:spacing w:before="2" w:line="220" w:lineRule="auto"/>
        <w:ind w:left="484"/>
        <w:rPr>
          <w:rFonts w:ascii="宋体" w:hAnsi="宋体" w:eastAsia="宋体" w:cs="宋体"/>
          <w:sz w:val="24"/>
          <w:szCs w:val="24"/>
        </w:rPr>
      </w:pPr>
      <w:r>
        <w:rPr>
          <w:rFonts w:ascii="宋体" w:hAnsi="宋体" w:eastAsia="宋体" w:cs="宋体"/>
          <w:b/>
          <w:bCs/>
          <w:spacing w:val="-4"/>
          <w:sz w:val="24"/>
          <w:szCs w:val="24"/>
        </w:rPr>
        <w:t>24.评审复核</w:t>
      </w:r>
    </w:p>
    <w:p w14:paraId="1F5747B9">
      <w:pPr>
        <w:spacing w:before="181" w:line="359" w:lineRule="auto"/>
        <w:ind w:left="1" w:firstLine="479"/>
        <w:rPr>
          <w:rFonts w:ascii="宋体" w:hAnsi="宋体" w:eastAsia="宋体" w:cs="宋体"/>
          <w:sz w:val="24"/>
          <w:szCs w:val="24"/>
        </w:rPr>
      </w:pPr>
      <w:r>
        <w:rPr>
          <w:rFonts w:ascii="宋体" w:hAnsi="宋体" w:eastAsia="宋体" w:cs="宋体"/>
          <w:spacing w:val="-2"/>
          <w:sz w:val="24"/>
          <w:szCs w:val="24"/>
        </w:rPr>
        <w:t>谈判小组要对评审数据进行校对、核对，对报价最低的、响应文件被认定为未实质</w:t>
      </w:r>
      <w:r>
        <w:rPr>
          <w:rFonts w:ascii="宋体" w:hAnsi="宋体" w:eastAsia="宋体" w:cs="宋体"/>
          <w:spacing w:val="-1"/>
          <w:sz w:val="24"/>
          <w:szCs w:val="24"/>
        </w:rPr>
        <w:t>性响应谈判文件的情形进行复核。</w:t>
      </w:r>
    </w:p>
    <w:p w14:paraId="3FFA754E">
      <w:pPr>
        <w:spacing w:before="1" w:line="220" w:lineRule="auto"/>
        <w:ind w:left="484"/>
        <w:rPr>
          <w:rFonts w:ascii="宋体" w:hAnsi="宋体" w:eastAsia="宋体" w:cs="宋体"/>
          <w:sz w:val="24"/>
          <w:szCs w:val="24"/>
        </w:rPr>
      </w:pPr>
      <w:r>
        <w:rPr>
          <w:rFonts w:ascii="宋体" w:hAnsi="宋体" w:eastAsia="宋体" w:cs="宋体"/>
          <w:b/>
          <w:bCs/>
          <w:spacing w:val="-3"/>
          <w:sz w:val="24"/>
          <w:szCs w:val="24"/>
        </w:rPr>
        <w:t>25.</w:t>
      </w:r>
      <w:r>
        <w:rPr>
          <w:rFonts w:ascii="宋体" w:hAnsi="宋体" w:eastAsia="宋体" w:cs="宋体"/>
          <w:spacing w:val="-3"/>
          <w:sz w:val="24"/>
          <w:szCs w:val="24"/>
        </w:rPr>
        <w:t xml:space="preserve"> </w:t>
      </w:r>
      <w:r>
        <w:rPr>
          <w:rFonts w:ascii="宋体" w:hAnsi="宋体" w:eastAsia="宋体" w:cs="宋体"/>
          <w:b/>
          <w:bCs/>
          <w:spacing w:val="-3"/>
          <w:sz w:val="24"/>
          <w:szCs w:val="24"/>
        </w:rPr>
        <w:t>谈判保密</w:t>
      </w:r>
    </w:p>
    <w:p w14:paraId="5B342CE9">
      <w:pPr>
        <w:spacing w:before="178" w:line="359" w:lineRule="auto"/>
        <w:ind w:left="2" w:firstLine="481"/>
        <w:rPr>
          <w:rFonts w:ascii="宋体" w:hAnsi="宋体" w:eastAsia="宋体" w:cs="宋体"/>
          <w:sz w:val="24"/>
          <w:szCs w:val="24"/>
        </w:rPr>
      </w:pPr>
      <w:r>
        <w:rPr>
          <w:rFonts w:ascii="宋体" w:hAnsi="宋体" w:eastAsia="宋体" w:cs="宋体"/>
          <w:spacing w:val="-2"/>
          <w:sz w:val="24"/>
          <w:szCs w:val="24"/>
        </w:rPr>
        <w:t>25.1  在谈判期间，任何人不得透露与谈判有关的其他供应商的技术资料、价格和</w:t>
      </w:r>
      <w:r>
        <w:rPr>
          <w:rFonts w:ascii="宋体" w:hAnsi="宋体" w:eastAsia="宋体" w:cs="宋体"/>
          <w:spacing w:val="-3"/>
          <w:sz w:val="24"/>
          <w:szCs w:val="24"/>
        </w:rPr>
        <w:t>其他信息。</w:t>
      </w:r>
    </w:p>
    <w:p w14:paraId="4F07616F">
      <w:pPr>
        <w:spacing w:before="1" w:line="220" w:lineRule="auto"/>
        <w:ind w:left="484"/>
        <w:rPr>
          <w:rFonts w:ascii="宋体" w:hAnsi="宋体" w:eastAsia="宋体" w:cs="宋体"/>
          <w:sz w:val="24"/>
          <w:szCs w:val="24"/>
        </w:rPr>
      </w:pPr>
      <w:r>
        <w:rPr>
          <w:rFonts w:ascii="宋体" w:hAnsi="宋体" w:eastAsia="宋体" w:cs="宋体"/>
          <w:sz w:val="24"/>
          <w:szCs w:val="24"/>
        </w:rPr>
        <w:t>25.2  谈判结束后，参与评审谈判的所有人员</w:t>
      </w:r>
      <w:r>
        <w:rPr>
          <w:rFonts w:ascii="宋体" w:hAnsi="宋体" w:eastAsia="宋体" w:cs="宋体"/>
          <w:spacing w:val="-1"/>
          <w:sz w:val="24"/>
          <w:szCs w:val="24"/>
        </w:rPr>
        <w:t>不得带走谈判现场的任何资料。</w:t>
      </w:r>
    </w:p>
    <w:p w14:paraId="3DA774DE">
      <w:pPr>
        <w:spacing w:before="182" w:line="219" w:lineRule="auto"/>
        <w:ind w:left="484"/>
        <w:rPr>
          <w:rFonts w:ascii="宋体" w:hAnsi="宋体" w:eastAsia="宋体" w:cs="宋体"/>
          <w:sz w:val="24"/>
          <w:szCs w:val="24"/>
        </w:rPr>
      </w:pPr>
      <w:r>
        <w:rPr>
          <w:rFonts w:ascii="宋体" w:hAnsi="宋体" w:eastAsia="宋体" w:cs="宋体"/>
          <w:b/>
          <w:bCs/>
          <w:spacing w:val="-3"/>
          <w:sz w:val="24"/>
          <w:szCs w:val="24"/>
        </w:rPr>
        <w:t>26.</w:t>
      </w:r>
      <w:r>
        <w:rPr>
          <w:rFonts w:ascii="宋体" w:hAnsi="宋体" w:eastAsia="宋体" w:cs="宋体"/>
          <w:spacing w:val="-3"/>
          <w:sz w:val="24"/>
          <w:szCs w:val="24"/>
        </w:rPr>
        <w:t xml:space="preserve"> </w:t>
      </w:r>
      <w:r>
        <w:rPr>
          <w:rFonts w:ascii="宋体" w:hAnsi="宋体" w:eastAsia="宋体" w:cs="宋体"/>
          <w:b/>
          <w:bCs/>
          <w:spacing w:val="-3"/>
          <w:sz w:val="24"/>
          <w:szCs w:val="24"/>
        </w:rPr>
        <w:t>关于供应商瑕疵滞后发现的处理规则</w:t>
      </w:r>
    </w:p>
    <w:p w14:paraId="3BA6A525">
      <w:pPr>
        <w:spacing w:before="180" w:line="362" w:lineRule="auto"/>
        <w:ind w:left="1" w:firstLine="481"/>
        <w:rPr>
          <w:rFonts w:ascii="宋体" w:hAnsi="宋体" w:eastAsia="宋体" w:cs="宋体"/>
          <w:sz w:val="24"/>
          <w:szCs w:val="24"/>
        </w:rPr>
      </w:pPr>
      <w:r>
        <w:rPr>
          <w:rFonts w:ascii="宋体" w:hAnsi="宋体" w:eastAsia="宋体" w:cs="宋体"/>
          <w:spacing w:val="-2"/>
          <w:sz w:val="24"/>
          <w:szCs w:val="24"/>
        </w:rPr>
        <w:t>无论基于何种原因，各项本应作拒绝或无效处理的情形，即便未被及时发现而使该供应商进入初审、谈判或其它后续程序的，包括已经签约的情形，一旦被发现存在上述</w:t>
      </w:r>
    </w:p>
    <w:p w14:paraId="0D8ACC06">
      <w:pPr>
        <w:spacing w:line="362" w:lineRule="auto"/>
        <w:rPr>
          <w:rFonts w:ascii="宋体" w:hAnsi="宋体" w:eastAsia="宋体" w:cs="宋体"/>
          <w:sz w:val="24"/>
          <w:szCs w:val="24"/>
        </w:rPr>
        <w:sectPr>
          <w:footerReference r:id="rId34" w:type="default"/>
          <w:pgSz w:w="11905" w:h="16839"/>
          <w:pgMar w:top="400" w:right="1416" w:bottom="1221" w:left="1423" w:header="0" w:footer="985" w:gutter="0"/>
          <w:cols w:space="720" w:num="1"/>
        </w:sectPr>
      </w:pPr>
    </w:p>
    <w:p w14:paraId="36394034">
      <w:pPr>
        <w:pStyle w:val="3"/>
        <w:spacing w:line="289" w:lineRule="auto"/>
      </w:pPr>
    </w:p>
    <w:p w14:paraId="53C47F04">
      <w:pPr>
        <w:pStyle w:val="3"/>
        <w:spacing w:line="290" w:lineRule="auto"/>
      </w:pPr>
    </w:p>
    <w:p w14:paraId="2C45CB36">
      <w:pPr>
        <w:pStyle w:val="3"/>
        <w:spacing w:line="290" w:lineRule="auto"/>
      </w:pPr>
    </w:p>
    <w:p w14:paraId="3FFA738B">
      <w:pPr>
        <w:spacing w:before="78" w:line="219" w:lineRule="auto"/>
        <w:rPr>
          <w:rFonts w:ascii="宋体" w:hAnsi="宋体" w:eastAsia="宋体" w:cs="宋体"/>
          <w:sz w:val="24"/>
          <w:szCs w:val="24"/>
        </w:rPr>
      </w:pPr>
      <w:r>
        <w:rPr>
          <w:rFonts w:ascii="宋体" w:hAnsi="宋体" w:eastAsia="宋体" w:cs="宋体"/>
          <w:sz w:val="24"/>
          <w:szCs w:val="24"/>
        </w:rPr>
        <w:t>情形，导致此前评议结果被取消，其相关的一切损失</w:t>
      </w:r>
      <w:r>
        <w:rPr>
          <w:rFonts w:ascii="宋体" w:hAnsi="宋体" w:eastAsia="宋体" w:cs="宋体"/>
          <w:spacing w:val="-1"/>
          <w:sz w:val="24"/>
          <w:szCs w:val="24"/>
        </w:rPr>
        <w:t>均由该供应商承担。</w:t>
      </w:r>
    </w:p>
    <w:p w14:paraId="0C449C20">
      <w:pPr>
        <w:spacing w:before="180" w:line="219" w:lineRule="auto"/>
        <w:ind w:left="484"/>
        <w:rPr>
          <w:rFonts w:ascii="宋体" w:hAnsi="宋体" w:eastAsia="宋体" w:cs="宋体"/>
          <w:sz w:val="24"/>
          <w:szCs w:val="24"/>
        </w:rPr>
      </w:pPr>
      <w:r>
        <w:rPr>
          <w:rFonts w:ascii="宋体" w:hAnsi="宋体" w:eastAsia="宋体" w:cs="宋体"/>
          <w:b/>
          <w:bCs/>
          <w:spacing w:val="-3"/>
          <w:sz w:val="24"/>
          <w:szCs w:val="24"/>
        </w:rPr>
        <w:t>27.</w:t>
      </w:r>
      <w:r>
        <w:rPr>
          <w:rFonts w:ascii="宋体" w:hAnsi="宋体" w:eastAsia="宋体" w:cs="宋体"/>
          <w:spacing w:val="-3"/>
          <w:sz w:val="24"/>
          <w:szCs w:val="24"/>
        </w:rPr>
        <w:t xml:space="preserve"> </w:t>
      </w:r>
      <w:r>
        <w:rPr>
          <w:rFonts w:ascii="宋体" w:hAnsi="宋体" w:eastAsia="宋体" w:cs="宋体"/>
          <w:b/>
          <w:bCs/>
          <w:spacing w:val="-3"/>
          <w:sz w:val="24"/>
          <w:szCs w:val="24"/>
        </w:rPr>
        <w:t>采购项目终止</w:t>
      </w:r>
    </w:p>
    <w:p w14:paraId="0FB63E26">
      <w:pPr>
        <w:spacing w:before="180" w:line="219" w:lineRule="auto"/>
        <w:ind w:left="484"/>
        <w:rPr>
          <w:rFonts w:ascii="宋体" w:hAnsi="宋体" w:eastAsia="宋体" w:cs="宋体"/>
          <w:sz w:val="24"/>
          <w:szCs w:val="24"/>
        </w:rPr>
      </w:pPr>
      <w:r>
        <w:rPr>
          <w:rFonts w:ascii="宋体" w:hAnsi="宋体" w:eastAsia="宋体" w:cs="宋体"/>
          <w:spacing w:val="-1"/>
          <w:sz w:val="24"/>
          <w:szCs w:val="24"/>
        </w:rPr>
        <w:t>27.1  出现下列情形之一的，终止本次谈判活动：</w:t>
      </w:r>
    </w:p>
    <w:p w14:paraId="5CB9E74C">
      <w:pPr>
        <w:spacing w:before="183" w:line="219" w:lineRule="auto"/>
        <w:ind w:left="493"/>
        <w:rPr>
          <w:rFonts w:ascii="宋体" w:hAnsi="宋体" w:eastAsia="宋体" w:cs="宋体"/>
          <w:sz w:val="24"/>
          <w:szCs w:val="24"/>
        </w:rPr>
      </w:pPr>
      <w:r>
        <w:rPr>
          <w:rFonts w:ascii="宋体" w:hAnsi="宋体" w:eastAsia="宋体" w:cs="宋体"/>
          <w:spacing w:val="-1"/>
          <w:sz w:val="24"/>
          <w:szCs w:val="24"/>
        </w:rPr>
        <w:t>（1）因情况变化，不再符合规定的竞争性谈判采购方式适用情形的；</w:t>
      </w:r>
    </w:p>
    <w:p w14:paraId="29DE9F46">
      <w:pPr>
        <w:spacing w:before="183" w:line="219" w:lineRule="auto"/>
        <w:ind w:left="493"/>
        <w:rPr>
          <w:rFonts w:ascii="宋体" w:hAnsi="宋体" w:eastAsia="宋体" w:cs="宋体"/>
          <w:sz w:val="24"/>
          <w:szCs w:val="24"/>
        </w:rPr>
      </w:pPr>
      <w:r>
        <w:rPr>
          <w:rFonts w:ascii="宋体" w:hAnsi="宋体" w:eastAsia="宋体" w:cs="宋体"/>
          <w:spacing w:val="-1"/>
          <w:sz w:val="24"/>
          <w:szCs w:val="24"/>
        </w:rPr>
        <w:t>（2）出现影响采购公正的违法、违规行为的；</w:t>
      </w:r>
    </w:p>
    <w:p w14:paraId="3E5528FB">
      <w:pPr>
        <w:spacing w:before="181" w:line="359" w:lineRule="auto"/>
        <w:ind w:left="3" w:right="81" w:firstLine="489"/>
        <w:rPr>
          <w:rFonts w:ascii="宋体" w:hAnsi="宋体" w:eastAsia="宋体" w:cs="宋体"/>
          <w:sz w:val="24"/>
          <w:szCs w:val="24"/>
        </w:rPr>
      </w:pPr>
      <w:r>
        <w:rPr>
          <w:rFonts w:ascii="宋体" w:hAnsi="宋体" w:eastAsia="宋体" w:cs="宋体"/>
          <w:spacing w:val="-4"/>
          <w:sz w:val="24"/>
          <w:szCs w:val="24"/>
        </w:rPr>
        <w:t>（3）在采购过程中符合竞争要求的供应商或者报价未超过采购预算的供应商不足</w:t>
      </w:r>
      <w:r>
        <w:rPr>
          <w:rFonts w:ascii="宋体" w:hAnsi="宋体" w:eastAsia="宋体" w:cs="宋体"/>
          <w:spacing w:val="-42"/>
          <w:sz w:val="24"/>
          <w:szCs w:val="24"/>
        </w:rPr>
        <w:t xml:space="preserve"> </w:t>
      </w:r>
      <w:r>
        <w:rPr>
          <w:rFonts w:ascii="宋体" w:hAnsi="宋体" w:eastAsia="宋体" w:cs="宋体"/>
          <w:spacing w:val="-4"/>
          <w:sz w:val="24"/>
          <w:szCs w:val="24"/>
        </w:rPr>
        <w:t>3家的。</w:t>
      </w:r>
    </w:p>
    <w:p w14:paraId="52B1FD28">
      <w:pPr>
        <w:spacing w:line="359" w:lineRule="auto"/>
        <w:ind w:left="7" w:right="81" w:firstLine="477"/>
        <w:rPr>
          <w:rFonts w:ascii="宋体" w:hAnsi="宋体" w:eastAsia="宋体" w:cs="宋体"/>
          <w:sz w:val="24"/>
          <w:szCs w:val="24"/>
        </w:rPr>
      </w:pPr>
      <w:r>
        <w:rPr>
          <w:rFonts w:ascii="宋体" w:hAnsi="宋体" w:eastAsia="宋体" w:cs="宋体"/>
          <w:spacing w:val="-2"/>
          <w:sz w:val="24"/>
          <w:szCs w:val="24"/>
        </w:rPr>
        <w:t>27.2  项目终止谈判后，采购代理机构将在财政部门指定的媒体上发布项目终止公</w:t>
      </w:r>
      <w:r>
        <w:rPr>
          <w:rFonts w:ascii="宋体" w:hAnsi="宋体" w:eastAsia="宋体" w:cs="宋体"/>
          <w:spacing w:val="-1"/>
          <w:sz w:val="24"/>
          <w:szCs w:val="24"/>
        </w:rPr>
        <w:t>告并说明原因，依法重新组织采购活动。</w:t>
      </w:r>
    </w:p>
    <w:p w14:paraId="058D30E8">
      <w:pPr>
        <w:spacing w:before="2" w:line="359" w:lineRule="auto"/>
        <w:ind w:right="81" w:firstLine="483"/>
        <w:rPr>
          <w:rFonts w:ascii="宋体" w:hAnsi="宋体" w:eastAsia="宋体" w:cs="宋体"/>
          <w:sz w:val="24"/>
          <w:szCs w:val="24"/>
        </w:rPr>
      </w:pPr>
      <w:r>
        <w:rPr>
          <w:rFonts w:ascii="宋体" w:hAnsi="宋体" w:eastAsia="宋体" w:cs="宋体"/>
          <w:spacing w:val="-2"/>
          <w:sz w:val="24"/>
          <w:szCs w:val="24"/>
        </w:rPr>
        <w:t>27.3  如本项目属于因实质性响应采购文件要求只有两家导致废标，经政</w:t>
      </w:r>
      <w:r>
        <w:rPr>
          <w:rFonts w:ascii="宋体" w:hAnsi="宋体" w:eastAsia="宋体" w:cs="宋体"/>
          <w:spacing w:val="5"/>
          <w:sz w:val="24"/>
          <w:szCs w:val="24"/>
        </w:rPr>
        <w:t>府采购监管部门批准，符合竞争要求的供应商可</w:t>
      </w:r>
      <w:r>
        <w:rPr>
          <w:rFonts w:ascii="宋体" w:hAnsi="宋体" w:eastAsia="宋体" w:cs="宋体"/>
          <w:spacing w:val="4"/>
          <w:sz w:val="24"/>
          <w:szCs w:val="24"/>
        </w:rPr>
        <w:t>以是两</w:t>
      </w:r>
      <w:r>
        <w:rPr>
          <w:rFonts w:ascii="宋体" w:hAnsi="宋体" w:eastAsia="宋体" w:cs="宋体"/>
          <w:spacing w:val="-2"/>
          <w:sz w:val="24"/>
          <w:szCs w:val="24"/>
        </w:rPr>
        <w:t>家，而不被终止。</w:t>
      </w:r>
    </w:p>
    <w:p w14:paraId="45922D96">
      <w:pPr>
        <w:spacing w:line="222" w:lineRule="auto"/>
        <w:ind w:left="483"/>
        <w:rPr>
          <w:rFonts w:ascii="宋体" w:hAnsi="宋体" w:eastAsia="宋体" w:cs="宋体"/>
          <w:sz w:val="24"/>
          <w:szCs w:val="24"/>
        </w:rPr>
      </w:pPr>
      <w:r>
        <w:rPr>
          <w:rFonts w:ascii="宋体" w:hAnsi="宋体" w:eastAsia="宋体" w:cs="宋体"/>
          <w:b/>
          <w:bCs/>
          <w:spacing w:val="-4"/>
          <w:sz w:val="24"/>
          <w:szCs w:val="24"/>
        </w:rPr>
        <w:t>六、签订合同</w:t>
      </w:r>
    </w:p>
    <w:p w14:paraId="14BB1868">
      <w:pPr>
        <w:spacing w:before="176" w:line="222" w:lineRule="auto"/>
        <w:ind w:left="484"/>
        <w:rPr>
          <w:rFonts w:ascii="宋体" w:hAnsi="宋体" w:eastAsia="宋体" w:cs="宋体"/>
          <w:sz w:val="24"/>
          <w:szCs w:val="24"/>
        </w:rPr>
      </w:pPr>
      <w:r>
        <w:rPr>
          <w:rFonts w:ascii="宋体" w:hAnsi="宋体" w:eastAsia="宋体" w:cs="宋体"/>
          <w:b/>
          <w:bCs/>
          <w:spacing w:val="-6"/>
          <w:sz w:val="24"/>
          <w:szCs w:val="24"/>
        </w:rPr>
        <w:t>28.</w:t>
      </w:r>
      <w:r>
        <w:rPr>
          <w:rFonts w:ascii="宋体" w:hAnsi="宋体" w:eastAsia="宋体" w:cs="宋体"/>
          <w:spacing w:val="18"/>
          <w:sz w:val="24"/>
          <w:szCs w:val="24"/>
        </w:rPr>
        <w:t xml:space="preserve"> </w:t>
      </w:r>
      <w:r>
        <w:rPr>
          <w:rFonts w:ascii="宋体" w:hAnsi="宋体" w:eastAsia="宋体" w:cs="宋体"/>
          <w:b/>
          <w:bCs/>
          <w:spacing w:val="-6"/>
          <w:sz w:val="24"/>
          <w:szCs w:val="24"/>
        </w:rPr>
        <w:t>成交通知</w:t>
      </w:r>
    </w:p>
    <w:p w14:paraId="01CE0FCF">
      <w:pPr>
        <w:spacing w:before="182" w:line="359" w:lineRule="auto"/>
        <w:ind w:left="1" w:right="81" w:firstLine="482"/>
        <w:rPr>
          <w:rFonts w:ascii="宋体" w:hAnsi="宋体" w:eastAsia="宋体" w:cs="宋体"/>
          <w:sz w:val="24"/>
          <w:szCs w:val="24"/>
        </w:rPr>
      </w:pPr>
      <w:r>
        <w:rPr>
          <w:rFonts w:ascii="宋体" w:hAnsi="宋体" w:eastAsia="宋体" w:cs="宋体"/>
          <w:spacing w:val="-2"/>
          <w:sz w:val="24"/>
          <w:szCs w:val="24"/>
        </w:rPr>
        <w:t>28.1  成交供应商确定后，采购代理机构将在刊登本次谈判公告的媒体上发布成交公告，并以书面形式向成交供应商发出成交通知书，但该成交结果的有效性不依赖于未</w:t>
      </w:r>
      <w:r>
        <w:rPr>
          <w:rFonts w:ascii="宋体" w:hAnsi="宋体" w:eastAsia="宋体" w:cs="宋体"/>
          <w:spacing w:val="5"/>
          <w:sz w:val="24"/>
          <w:szCs w:val="24"/>
        </w:rPr>
        <w:t>成交的供应商是否知道成交结果。成交通知书对采购人和成交供应商具有同</w:t>
      </w:r>
      <w:r>
        <w:rPr>
          <w:rFonts w:ascii="宋体" w:hAnsi="宋体" w:eastAsia="宋体" w:cs="宋体"/>
          <w:spacing w:val="4"/>
          <w:sz w:val="24"/>
          <w:szCs w:val="24"/>
        </w:rPr>
        <w:t>等法律效</w:t>
      </w:r>
      <w:r>
        <w:rPr>
          <w:rFonts w:ascii="宋体" w:hAnsi="宋体" w:eastAsia="宋体" w:cs="宋体"/>
          <w:spacing w:val="-2"/>
          <w:sz w:val="24"/>
          <w:szCs w:val="24"/>
        </w:rPr>
        <w:t>力。成交通知书发出以后，采购人改变成交结果或者成交供应商放弃成交，应当承担相应的法律责任。</w:t>
      </w:r>
    </w:p>
    <w:p w14:paraId="0DFD1D45">
      <w:pPr>
        <w:spacing w:line="219" w:lineRule="auto"/>
        <w:ind w:left="484"/>
        <w:rPr>
          <w:rFonts w:ascii="宋体" w:hAnsi="宋体" w:eastAsia="宋体" w:cs="宋体"/>
          <w:sz w:val="24"/>
          <w:szCs w:val="24"/>
        </w:rPr>
      </w:pPr>
      <w:r>
        <w:rPr>
          <w:rFonts w:ascii="宋体" w:hAnsi="宋体" w:eastAsia="宋体" w:cs="宋体"/>
          <w:spacing w:val="-1"/>
          <w:sz w:val="24"/>
          <w:szCs w:val="24"/>
        </w:rPr>
        <w:t>28.2  采购代理机构对未成交的供应商不作未成交原因的解释。</w:t>
      </w:r>
    </w:p>
    <w:p w14:paraId="01776FB8">
      <w:pPr>
        <w:spacing w:before="181" w:line="219" w:lineRule="auto"/>
        <w:ind w:left="484"/>
        <w:rPr>
          <w:rFonts w:ascii="宋体" w:hAnsi="宋体" w:eastAsia="宋体" w:cs="宋体"/>
          <w:sz w:val="24"/>
          <w:szCs w:val="24"/>
        </w:rPr>
      </w:pPr>
      <w:r>
        <w:rPr>
          <w:rFonts w:ascii="宋体" w:hAnsi="宋体" w:eastAsia="宋体" w:cs="宋体"/>
          <w:spacing w:val="-1"/>
          <w:sz w:val="24"/>
          <w:szCs w:val="24"/>
        </w:rPr>
        <w:t>28.3  成交通知书是合同的组成部分。</w:t>
      </w:r>
    </w:p>
    <w:p w14:paraId="54E7606F">
      <w:pPr>
        <w:spacing w:before="183" w:line="222" w:lineRule="auto"/>
        <w:ind w:left="484"/>
        <w:rPr>
          <w:rFonts w:ascii="宋体" w:hAnsi="宋体" w:eastAsia="宋体" w:cs="宋体"/>
          <w:sz w:val="24"/>
          <w:szCs w:val="24"/>
        </w:rPr>
      </w:pPr>
      <w:r>
        <w:rPr>
          <w:rFonts w:ascii="宋体" w:hAnsi="宋体" w:eastAsia="宋体" w:cs="宋体"/>
          <w:b/>
          <w:bCs/>
          <w:spacing w:val="-5"/>
          <w:sz w:val="24"/>
          <w:szCs w:val="24"/>
        </w:rPr>
        <w:t>29.</w:t>
      </w:r>
      <w:r>
        <w:rPr>
          <w:rFonts w:ascii="宋体" w:hAnsi="宋体" w:eastAsia="宋体" w:cs="宋体"/>
          <w:spacing w:val="11"/>
          <w:sz w:val="24"/>
          <w:szCs w:val="24"/>
        </w:rPr>
        <w:t xml:space="preserve"> </w:t>
      </w:r>
      <w:r>
        <w:rPr>
          <w:rFonts w:ascii="宋体" w:hAnsi="宋体" w:eastAsia="宋体" w:cs="宋体"/>
          <w:b/>
          <w:bCs/>
          <w:spacing w:val="-5"/>
          <w:sz w:val="24"/>
          <w:szCs w:val="24"/>
        </w:rPr>
        <w:t>签订合同</w:t>
      </w:r>
    </w:p>
    <w:p w14:paraId="46E03CBF">
      <w:pPr>
        <w:spacing w:before="177" w:line="359" w:lineRule="auto"/>
        <w:ind w:left="14" w:firstLine="470"/>
        <w:rPr>
          <w:rFonts w:ascii="宋体" w:hAnsi="宋体" w:eastAsia="宋体" w:cs="宋体"/>
          <w:sz w:val="24"/>
          <w:szCs w:val="24"/>
        </w:rPr>
      </w:pPr>
      <w:r>
        <w:rPr>
          <w:rFonts w:ascii="宋体" w:hAnsi="宋体" w:eastAsia="宋体" w:cs="宋体"/>
          <w:spacing w:val="-7"/>
          <w:sz w:val="24"/>
          <w:szCs w:val="24"/>
        </w:rPr>
        <w:t>29.1  成交供应商应在接到成交通知书</w:t>
      </w:r>
      <w:r>
        <w:rPr>
          <w:rFonts w:ascii="宋体" w:hAnsi="宋体" w:eastAsia="宋体" w:cs="宋体"/>
          <w:spacing w:val="-40"/>
          <w:sz w:val="24"/>
          <w:szCs w:val="24"/>
        </w:rPr>
        <w:t xml:space="preserve"> </w:t>
      </w:r>
      <w:r>
        <w:rPr>
          <w:rFonts w:ascii="宋体" w:hAnsi="宋体" w:eastAsia="宋体" w:cs="宋体"/>
          <w:spacing w:val="-7"/>
          <w:sz w:val="24"/>
          <w:szCs w:val="24"/>
        </w:rPr>
        <w:t>10 日内，最长不得超过30 日按照谈判文件、</w:t>
      </w:r>
      <w:r>
        <w:rPr>
          <w:rFonts w:ascii="宋体" w:hAnsi="宋体" w:eastAsia="宋体" w:cs="宋体"/>
          <w:spacing w:val="-6"/>
          <w:sz w:val="24"/>
          <w:szCs w:val="24"/>
        </w:rPr>
        <w:t>响应文件及评审过程中的有关澄清、说明、承诺或者补正文件的内容与采购人签订合同。</w:t>
      </w:r>
    </w:p>
    <w:p w14:paraId="18956132">
      <w:pPr>
        <w:spacing w:before="1" w:line="219" w:lineRule="auto"/>
        <w:ind w:left="484"/>
        <w:rPr>
          <w:rFonts w:ascii="宋体" w:hAnsi="宋体" w:eastAsia="宋体" w:cs="宋体"/>
          <w:sz w:val="24"/>
          <w:szCs w:val="24"/>
        </w:rPr>
      </w:pPr>
      <w:r>
        <w:rPr>
          <w:rFonts w:ascii="宋体" w:hAnsi="宋体" w:eastAsia="宋体" w:cs="宋体"/>
          <w:sz w:val="24"/>
          <w:szCs w:val="24"/>
        </w:rPr>
        <w:t>29.2  成交供应商不得再与采购人签订背离合同</w:t>
      </w:r>
      <w:r>
        <w:rPr>
          <w:rFonts w:ascii="宋体" w:hAnsi="宋体" w:eastAsia="宋体" w:cs="宋体"/>
          <w:spacing w:val="-1"/>
          <w:sz w:val="24"/>
          <w:szCs w:val="24"/>
        </w:rPr>
        <w:t>实质性内容的其它协议或声明。</w:t>
      </w:r>
    </w:p>
    <w:p w14:paraId="00072095">
      <w:pPr>
        <w:spacing w:before="183" w:line="359" w:lineRule="auto"/>
        <w:ind w:left="21" w:right="81" w:firstLine="463"/>
        <w:rPr>
          <w:rFonts w:ascii="宋体" w:hAnsi="宋体" w:eastAsia="宋体" w:cs="宋体"/>
          <w:sz w:val="24"/>
          <w:szCs w:val="24"/>
        </w:rPr>
      </w:pPr>
      <w:r>
        <w:rPr>
          <w:rFonts w:ascii="宋体" w:hAnsi="宋体" w:eastAsia="宋体" w:cs="宋体"/>
          <w:spacing w:val="-2"/>
          <w:sz w:val="24"/>
          <w:szCs w:val="24"/>
        </w:rPr>
        <w:t>29.3  本文件第四部分商务、技术要求商务条件中要求成交供应商提交履约保证金的，成交供应商须按照规定向采购人提交履约保证金。</w:t>
      </w:r>
    </w:p>
    <w:p w14:paraId="4B388272">
      <w:pPr>
        <w:spacing w:line="359" w:lineRule="auto"/>
        <w:ind w:left="4" w:right="81" w:firstLine="480"/>
        <w:rPr>
          <w:rFonts w:ascii="宋体" w:hAnsi="宋体" w:eastAsia="宋体" w:cs="宋体"/>
          <w:sz w:val="24"/>
          <w:szCs w:val="24"/>
        </w:rPr>
      </w:pPr>
      <w:r>
        <w:rPr>
          <w:rFonts w:ascii="宋体" w:hAnsi="宋体" w:eastAsia="宋体" w:cs="宋体"/>
          <w:spacing w:val="5"/>
          <w:sz w:val="24"/>
          <w:szCs w:val="24"/>
        </w:rPr>
        <w:t>29.4  成交供应商应当自合同签订之日起五个工作日</w:t>
      </w:r>
      <w:r>
        <w:rPr>
          <w:rFonts w:ascii="宋体" w:hAnsi="宋体" w:eastAsia="宋体" w:cs="宋体"/>
          <w:spacing w:val="4"/>
          <w:sz w:val="24"/>
          <w:szCs w:val="24"/>
        </w:rPr>
        <w:t>内将合同副本送采购代理机</w:t>
      </w:r>
      <w:r>
        <w:rPr>
          <w:rFonts w:ascii="宋体" w:hAnsi="宋体" w:eastAsia="宋体" w:cs="宋体"/>
          <w:spacing w:val="-4"/>
          <w:sz w:val="24"/>
          <w:szCs w:val="24"/>
        </w:rPr>
        <w:t>构存档。</w:t>
      </w:r>
    </w:p>
    <w:p w14:paraId="440D0C84">
      <w:pPr>
        <w:spacing w:before="1" w:line="220" w:lineRule="auto"/>
        <w:ind w:left="480"/>
        <w:rPr>
          <w:rFonts w:ascii="宋体" w:hAnsi="宋体" w:eastAsia="宋体" w:cs="宋体"/>
          <w:sz w:val="24"/>
          <w:szCs w:val="24"/>
        </w:rPr>
      </w:pPr>
      <w:r>
        <w:rPr>
          <w:rFonts w:ascii="宋体" w:hAnsi="宋体" w:eastAsia="宋体" w:cs="宋体"/>
          <w:b/>
          <w:bCs/>
          <w:spacing w:val="-4"/>
          <w:sz w:val="24"/>
          <w:szCs w:val="24"/>
        </w:rPr>
        <w:t>七、保密和披露</w:t>
      </w:r>
    </w:p>
    <w:p w14:paraId="42D6EC88">
      <w:pPr>
        <w:spacing w:line="220" w:lineRule="auto"/>
        <w:rPr>
          <w:rFonts w:ascii="宋体" w:hAnsi="宋体" w:eastAsia="宋体" w:cs="宋体"/>
          <w:sz w:val="24"/>
          <w:szCs w:val="24"/>
        </w:rPr>
        <w:sectPr>
          <w:footerReference r:id="rId35" w:type="default"/>
          <w:pgSz w:w="11905" w:h="16839"/>
          <w:pgMar w:top="400" w:right="1335" w:bottom="1221" w:left="1423" w:header="0" w:footer="985" w:gutter="0"/>
          <w:cols w:space="720" w:num="1"/>
        </w:sectPr>
      </w:pPr>
    </w:p>
    <w:p w14:paraId="49B745DE">
      <w:pPr>
        <w:pStyle w:val="3"/>
        <w:spacing w:line="289" w:lineRule="auto"/>
      </w:pPr>
    </w:p>
    <w:p w14:paraId="3224BAC5">
      <w:pPr>
        <w:pStyle w:val="3"/>
        <w:spacing w:line="289" w:lineRule="auto"/>
      </w:pPr>
    </w:p>
    <w:p w14:paraId="34ED7E69">
      <w:pPr>
        <w:pStyle w:val="3"/>
        <w:spacing w:line="290" w:lineRule="auto"/>
      </w:pPr>
    </w:p>
    <w:p w14:paraId="61A6E385">
      <w:pPr>
        <w:spacing w:before="78" w:line="221" w:lineRule="auto"/>
        <w:ind w:left="485"/>
        <w:rPr>
          <w:rFonts w:ascii="宋体" w:hAnsi="宋体" w:eastAsia="宋体" w:cs="宋体"/>
          <w:sz w:val="24"/>
          <w:szCs w:val="24"/>
        </w:rPr>
      </w:pPr>
      <w:r>
        <w:rPr>
          <w:rFonts w:ascii="宋体" w:hAnsi="宋体" w:eastAsia="宋体" w:cs="宋体"/>
          <w:b/>
          <w:bCs/>
          <w:spacing w:val="-7"/>
          <w:sz w:val="24"/>
          <w:szCs w:val="24"/>
        </w:rPr>
        <w:t>30.</w:t>
      </w:r>
      <w:r>
        <w:rPr>
          <w:rFonts w:ascii="宋体" w:hAnsi="宋体" w:eastAsia="宋体" w:cs="宋体"/>
          <w:spacing w:val="12"/>
          <w:sz w:val="24"/>
          <w:szCs w:val="24"/>
        </w:rPr>
        <w:t xml:space="preserve"> </w:t>
      </w:r>
      <w:r>
        <w:rPr>
          <w:rFonts w:ascii="宋体" w:hAnsi="宋体" w:eastAsia="宋体" w:cs="宋体"/>
          <w:b/>
          <w:bCs/>
          <w:spacing w:val="-7"/>
          <w:sz w:val="24"/>
          <w:szCs w:val="24"/>
        </w:rPr>
        <w:t>保密</w:t>
      </w:r>
    </w:p>
    <w:p w14:paraId="7EEBD13F">
      <w:pPr>
        <w:spacing w:before="178" w:line="359" w:lineRule="auto"/>
        <w:ind w:left="7" w:firstLine="473"/>
        <w:rPr>
          <w:rFonts w:ascii="宋体" w:hAnsi="宋体" w:eastAsia="宋体" w:cs="宋体"/>
          <w:sz w:val="24"/>
          <w:szCs w:val="24"/>
        </w:rPr>
      </w:pPr>
      <w:r>
        <w:rPr>
          <w:rFonts w:ascii="宋体" w:hAnsi="宋体" w:eastAsia="宋体" w:cs="宋体"/>
          <w:spacing w:val="-2"/>
          <w:sz w:val="24"/>
          <w:szCs w:val="24"/>
        </w:rPr>
        <w:t>供应商自领取谈判文件之日起，须承诺承担对本采购项目的保密义务，不得将因本次谈判获得的信息向第三人外传。</w:t>
      </w:r>
    </w:p>
    <w:p w14:paraId="073A3781">
      <w:pPr>
        <w:spacing w:before="1" w:line="220" w:lineRule="auto"/>
        <w:ind w:left="485"/>
        <w:rPr>
          <w:rFonts w:ascii="宋体" w:hAnsi="宋体" w:eastAsia="宋体" w:cs="宋体"/>
          <w:sz w:val="24"/>
          <w:szCs w:val="24"/>
        </w:rPr>
      </w:pPr>
      <w:r>
        <w:rPr>
          <w:rFonts w:ascii="宋体" w:hAnsi="宋体" w:eastAsia="宋体" w:cs="宋体"/>
          <w:b/>
          <w:bCs/>
          <w:spacing w:val="-7"/>
          <w:sz w:val="24"/>
          <w:szCs w:val="24"/>
        </w:rPr>
        <w:t>31.</w:t>
      </w:r>
      <w:r>
        <w:rPr>
          <w:rFonts w:ascii="宋体" w:hAnsi="宋体" w:eastAsia="宋体" w:cs="宋体"/>
          <w:spacing w:val="12"/>
          <w:sz w:val="24"/>
          <w:szCs w:val="24"/>
        </w:rPr>
        <w:t xml:space="preserve"> </w:t>
      </w:r>
      <w:r>
        <w:rPr>
          <w:rFonts w:ascii="宋体" w:hAnsi="宋体" w:eastAsia="宋体" w:cs="宋体"/>
          <w:b/>
          <w:bCs/>
          <w:spacing w:val="-7"/>
          <w:sz w:val="24"/>
          <w:szCs w:val="24"/>
        </w:rPr>
        <w:t>披露</w:t>
      </w:r>
    </w:p>
    <w:p w14:paraId="60C3126E">
      <w:pPr>
        <w:spacing w:before="181" w:line="359" w:lineRule="auto"/>
        <w:ind w:left="1" w:firstLine="483"/>
        <w:rPr>
          <w:rFonts w:ascii="宋体" w:hAnsi="宋体" w:eastAsia="宋体" w:cs="宋体"/>
          <w:sz w:val="24"/>
          <w:szCs w:val="24"/>
        </w:rPr>
      </w:pPr>
      <w:r>
        <w:rPr>
          <w:rFonts w:ascii="宋体" w:hAnsi="宋体" w:eastAsia="宋体" w:cs="宋体"/>
          <w:spacing w:val="5"/>
          <w:sz w:val="24"/>
          <w:szCs w:val="24"/>
        </w:rPr>
        <w:t>31.1  采购代理机构有权将供应商提供的所有资</w:t>
      </w:r>
      <w:r>
        <w:rPr>
          <w:rFonts w:ascii="宋体" w:hAnsi="宋体" w:eastAsia="宋体" w:cs="宋体"/>
          <w:spacing w:val="4"/>
          <w:sz w:val="24"/>
          <w:szCs w:val="24"/>
        </w:rPr>
        <w:t>料向有关政府部门或评审标书的</w:t>
      </w:r>
      <w:r>
        <w:rPr>
          <w:rFonts w:ascii="宋体" w:hAnsi="宋体" w:eastAsia="宋体" w:cs="宋体"/>
          <w:spacing w:val="-2"/>
          <w:sz w:val="24"/>
          <w:szCs w:val="24"/>
        </w:rPr>
        <w:t>有关人员披露。</w:t>
      </w:r>
    </w:p>
    <w:p w14:paraId="67B0A83F">
      <w:pPr>
        <w:spacing w:before="5" w:line="358" w:lineRule="auto"/>
        <w:ind w:firstLine="484"/>
        <w:rPr>
          <w:rFonts w:ascii="宋体" w:hAnsi="宋体" w:eastAsia="宋体" w:cs="宋体"/>
          <w:sz w:val="24"/>
          <w:szCs w:val="24"/>
        </w:rPr>
      </w:pPr>
      <w:r>
        <w:rPr>
          <w:rFonts w:ascii="宋体" w:hAnsi="宋体" w:eastAsia="宋体" w:cs="宋体"/>
          <w:spacing w:val="-2"/>
          <w:sz w:val="24"/>
          <w:szCs w:val="24"/>
        </w:rPr>
        <w:t>31.2  在采购代理机构认为适当时、国家机关调查、审查、审计时以及其他符合法</w:t>
      </w:r>
      <w:r>
        <w:rPr>
          <w:rFonts w:ascii="宋体" w:hAnsi="宋体" w:eastAsia="宋体" w:cs="宋体"/>
          <w:spacing w:val="2"/>
          <w:sz w:val="24"/>
          <w:szCs w:val="24"/>
        </w:rPr>
        <w:t>律规定的情形下，采购代理机构无须事先征求供应商</w:t>
      </w:r>
      <w:r>
        <w:rPr>
          <w:rFonts w:ascii="宋体" w:hAnsi="宋体" w:eastAsia="宋体" w:cs="宋体"/>
          <w:spacing w:val="1"/>
          <w:sz w:val="24"/>
          <w:szCs w:val="24"/>
        </w:rPr>
        <w:t>/成交人同意而可以披露关于采购</w:t>
      </w:r>
      <w:r>
        <w:rPr>
          <w:rFonts w:ascii="宋体" w:hAnsi="宋体" w:eastAsia="宋体" w:cs="宋体"/>
          <w:spacing w:val="2"/>
          <w:sz w:val="24"/>
          <w:szCs w:val="24"/>
        </w:rPr>
        <w:t>过程、合同文本、签署情况的资料、供应商/成交人</w:t>
      </w:r>
      <w:r>
        <w:rPr>
          <w:rFonts w:ascii="宋体" w:hAnsi="宋体" w:eastAsia="宋体" w:cs="宋体"/>
          <w:spacing w:val="1"/>
          <w:sz w:val="24"/>
          <w:szCs w:val="24"/>
        </w:rPr>
        <w:t>的名称及地址、响应文件的有关信</w:t>
      </w:r>
      <w:r>
        <w:rPr>
          <w:rFonts w:ascii="宋体" w:hAnsi="宋体" w:eastAsia="宋体" w:cs="宋体"/>
          <w:spacing w:val="-2"/>
          <w:sz w:val="24"/>
          <w:szCs w:val="24"/>
        </w:rPr>
        <w:t>息以及补充条款等，但应当在合理的必要范围内。对任何已经公布过的内容或与之内容</w:t>
      </w:r>
      <w:r>
        <w:rPr>
          <w:rFonts w:ascii="宋体" w:hAnsi="宋体" w:eastAsia="宋体" w:cs="宋体"/>
          <w:sz w:val="24"/>
          <w:szCs w:val="24"/>
        </w:rPr>
        <w:t>相同的资料，以及供应商/成交人已经泄露或公开的</w:t>
      </w:r>
      <w:r>
        <w:rPr>
          <w:rFonts w:ascii="宋体" w:hAnsi="宋体" w:eastAsia="宋体" w:cs="宋体"/>
          <w:spacing w:val="-1"/>
          <w:sz w:val="24"/>
          <w:szCs w:val="24"/>
        </w:rPr>
        <w:t>，无须再承担保密责任。</w:t>
      </w:r>
    </w:p>
    <w:p w14:paraId="443EC5C7">
      <w:pPr>
        <w:spacing w:before="1" w:line="220" w:lineRule="auto"/>
        <w:ind w:left="484"/>
        <w:rPr>
          <w:rFonts w:ascii="宋体" w:hAnsi="宋体" w:eastAsia="宋体" w:cs="宋体"/>
          <w:sz w:val="24"/>
          <w:szCs w:val="24"/>
        </w:rPr>
      </w:pPr>
      <w:r>
        <w:rPr>
          <w:rFonts w:ascii="宋体" w:hAnsi="宋体" w:eastAsia="宋体" w:cs="宋体"/>
          <w:b/>
          <w:bCs/>
          <w:spacing w:val="-4"/>
          <w:sz w:val="24"/>
          <w:szCs w:val="24"/>
        </w:rPr>
        <w:t>八、询问和质疑</w:t>
      </w:r>
    </w:p>
    <w:p w14:paraId="2D2D36A1">
      <w:pPr>
        <w:spacing w:before="180" w:line="222" w:lineRule="auto"/>
        <w:ind w:left="485"/>
        <w:rPr>
          <w:rFonts w:ascii="宋体" w:hAnsi="宋体" w:eastAsia="宋体" w:cs="宋体"/>
          <w:sz w:val="24"/>
          <w:szCs w:val="24"/>
        </w:rPr>
      </w:pPr>
      <w:r>
        <w:rPr>
          <w:rFonts w:ascii="宋体" w:hAnsi="宋体" w:eastAsia="宋体" w:cs="宋体"/>
          <w:b/>
          <w:bCs/>
          <w:spacing w:val="-7"/>
          <w:sz w:val="24"/>
          <w:szCs w:val="24"/>
        </w:rPr>
        <w:t>32.</w:t>
      </w:r>
      <w:r>
        <w:rPr>
          <w:rFonts w:ascii="宋体" w:hAnsi="宋体" w:eastAsia="宋体" w:cs="宋体"/>
          <w:spacing w:val="12"/>
          <w:sz w:val="24"/>
          <w:szCs w:val="24"/>
        </w:rPr>
        <w:t xml:space="preserve"> </w:t>
      </w:r>
      <w:r>
        <w:rPr>
          <w:rFonts w:ascii="宋体" w:hAnsi="宋体" w:eastAsia="宋体" w:cs="宋体"/>
          <w:b/>
          <w:bCs/>
          <w:spacing w:val="-7"/>
          <w:sz w:val="24"/>
          <w:szCs w:val="24"/>
        </w:rPr>
        <w:t>询问</w:t>
      </w:r>
    </w:p>
    <w:p w14:paraId="4C6D111A">
      <w:pPr>
        <w:spacing w:before="178" w:line="359" w:lineRule="auto"/>
        <w:ind w:firstLine="485"/>
        <w:rPr>
          <w:rFonts w:ascii="宋体" w:hAnsi="宋体" w:eastAsia="宋体" w:cs="宋体"/>
          <w:sz w:val="24"/>
          <w:szCs w:val="24"/>
        </w:rPr>
      </w:pPr>
      <w:r>
        <w:rPr>
          <w:rFonts w:ascii="宋体" w:hAnsi="宋体" w:eastAsia="宋体" w:cs="宋体"/>
          <w:spacing w:val="-2"/>
          <w:sz w:val="24"/>
          <w:szCs w:val="24"/>
        </w:rPr>
        <w:t>32.1  供应商对政府采购活动事项和采购文件、采购结果有疑问的，可按第一部分谈判邀请中载明的联系方式、地址口头或通过政采云线上向采购代理机构、采购人提出询问，采购代理机构、采购人将依据《中华人民共和国政府采购法实施条例》第五十二</w:t>
      </w:r>
      <w:r>
        <w:rPr>
          <w:rFonts w:ascii="宋体" w:hAnsi="宋体" w:eastAsia="宋体" w:cs="宋体"/>
          <w:spacing w:val="-1"/>
          <w:sz w:val="24"/>
          <w:szCs w:val="24"/>
        </w:rPr>
        <w:t>条第一款的规定时限做出处理和答复。</w:t>
      </w:r>
    </w:p>
    <w:p w14:paraId="35A17242">
      <w:pPr>
        <w:spacing w:before="2" w:line="359" w:lineRule="auto"/>
        <w:ind w:firstLine="484"/>
        <w:rPr>
          <w:rFonts w:ascii="宋体" w:hAnsi="宋体" w:eastAsia="宋体" w:cs="宋体"/>
          <w:sz w:val="24"/>
          <w:szCs w:val="24"/>
        </w:rPr>
      </w:pPr>
      <w:r>
        <w:rPr>
          <w:rFonts w:ascii="宋体" w:hAnsi="宋体" w:eastAsia="宋体" w:cs="宋体"/>
          <w:spacing w:val="-2"/>
          <w:sz w:val="24"/>
          <w:szCs w:val="24"/>
        </w:rPr>
        <w:t>32.2  询问超出采购人对采购代理机构委托授权范围的，采购代理机构将依据《中华人民共和国政府采购法实施条例》第五十二条第二款的规定告知供应商向采购人提出</w:t>
      </w:r>
      <w:r>
        <w:rPr>
          <w:rFonts w:ascii="宋体" w:hAnsi="宋体" w:eastAsia="宋体" w:cs="宋体"/>
          <w:spacing w:val="-4"/>
          <w:sz w:val="24"/>
          <w:szCs w:val="24"/>
        </w:rPr>
        <w:t>询问。</w:t>
      </w:r>
    </w:p>
    <w:p w14:paraId="610D007E">
      <w:pPr>
        <w:spacing w:before="1" w:line="220" w:lineRule="auto"/>
        <w:ind w:left="485"/>
        <w:rPr>
          <w:rFonts w:ascii="宋体" w:hAnsi="宋体" w:eastAsia="宋体" w:cs="宋体"/>
          <w:sz w:val="24"/>
          <w:szCs w:val="24"/>
        </w:rPr>
      </w:pPr>
      <w:r>
        <w:rPr>
          <w:rFonts w:ascii="宋体" w:hAnsi="宋体" w:eastAsia="宋体" w:cs="宋体"/>
          <w:b/>
          <w:bCs/>
          <w:spacing w:val="-6"/>
          <w:sz w:val="24"/>
          <w:szCs w:val="24"/>
        </w:rPr>
        <w:t>33.</w:t>
      </w:r>
      <w:r>
        <w:rPr>
          <w:rFonts w:ascii="宋体" w:hAnsi="宋体" w:eastAsia="宋体" w:cs="宋体"/>
          <w:spacing w:val="13"/>
          <w:sz w:val="24"/>
          <w:szCs w:val="24"/>
        </w:rPr>
        <w:t xml:space="preserve"> </w:t>
      </w:r>
      <w:r>
        <w:rPr>
          <w:rFonts w:ascii="宋体" w:hAnsi="宋体" w:eastAsia="宋体" w:cs="宋体"/>
          <w:b/>
          <w:bCs/>
          <w:spacing w:val="-6"/>
          <w:sz w:val="24"/>
          <w:szCs w:val="24"/>
        </w:rPr>
        <w:t>其他补充</w:t>
      </w:r>
    </w:p>
    <w:p w14:paraId="0DBE0311">
      <w:pPr>
        <w:spacing w:before="181" w:line="359" w:lineRule="auto"/>
        <w:ind w:firstLine="484"/>
        <w:rPr>
          <w:rFonts w:ascii="宋体" w:hAnsi="宋体" w:eastAsia="宋体" w:cs="宋体"/>
          <w:sz w:val="24"/>
          <w:szCs w:val="24"/>
        </w:rPr>
      </w:pPr>
      <w:r>
        <w:rPr>
          <w:rFonts w:ascii="宋体" w:hAnsi="宋体" w:eastAsia="宋体" w:cs="宋体"/>
          <w:spacing w:val="-2"/>
          <w:sz w:val="24"/>
          <w:szCs w:val="24"/>
        </w:rPr>
        <w:t>33.1  供应商认为谈判文件、谈判过程和成交结果使自己的权益受到损害的，可以</w:t>
      </w:r>
      <w:r>
        <w:rPr>
          <w:rFonts w:ascii="宋体" w:hAnsi="宋体" w:eastAsia="宋体" w:cs="宋体"/>
          <w:sz w:val="24"/>
          <w:szCs w:val="24"/>
        </w:rPr>
        <w:t>根据《中华人民共和国政府采购法》第五十</w:t>
      </w:r>
      <w:r>
        <w:rPr>
          <w:rFonts w:ascii="宋体" w:hAnsi="宋体" w:eastAsia="宋体" w:cs="宋体"/>
          <w:spacing w:val="-1"/>
          <w:sz w:val="24"/>
          <w:szCs w:val="24"/>
        </w:rPr>
        <w:t>二条的规定，提出质疑。</w:t>
      </w:r>
    </w:p>
    <w:p w14:paraId="4CF7034F">
      <w:pPr>
        <w:spacing w:line="359" w:lineRule="auto"/>
        <w:ind w:left="2" w:firstLine="482"/>
        <w:rPr>
          <w:rFonts w:ascii="宋体" w:hAnsi="宋体" w:eastAsia="宋体" w:cs="宋体"/>
          <w:sz w:val="24"/>
          <w:szCs w:val="24"/>
        </w:rPr>
      </w:pPr>
      <w:r>
        <w:rPr>
          <w:rFonts w:ascii="宋体" w:hAnsi="宋体" w:eastAsia="宋体" w:cs="宋体"/>
          <w:spacing w:val="-2"/>
          <w:sz w:val="24"/>
          <w:szCs w:val="24"/>
        </w:rPr>
        <w:t>33.2  提出质疑的时限应当符合《中华人民共和国政府采购法实施条例》第五十三</w:t>
      </w:r>
      <w:r>
        <w:rPr>
          <w:rFonts w:ascii="宋体" w:hAnsi="宋体" w:eastAsia="宋体" w:cs="宋体"/>
          <w:sz w:val="24"/>
          <w:szCs w:val="24"/>
        </w:rPr>
        <w:t>条的规定。对本谈判文件的质疑，其受到损害</w:t>
      </w:r>
      <w:r>
        <w:rPr>
          <w:rFonts w:ascii="宋体" w:hAnsi="宋体" w:eastAsia="宋体" w:cs="宋体"/>
          <w:spacing w:val="-1"/>
          <w:sz w:val="24"/>
          <w:szCs w:val="24"/>
        </w:rPr>
        <w:t>之日为收到本谈判文件之日。</w:t>
      </w:r>
    </w:p>
    <w:p w14:paraId="7FA6A9EB">
      <w:pPr>
        <w:spacing w:before="1" w:line="359" w:lineRule="auto"/>
        <w:ind w:left="2" w:firstLine="482"/>
        <w:rPr>
          <w:rFonts w:ascii="宋体" w:hAnsi="宋体" w:eastAsia="宋体" w:cs="宋体"/>
          <w:sz w:val="24"/>
          <w:szCs w:val="24"/>
        </w:rPr>
      </w:pPr>
      <w:r>
        <w:rPr>
          <w:rFonts w:ascii="宋体" w:hAnsi="宋体" w:eastAsia="宋体" w:cs="宋体"/>
          <w:spacing w:val="-2"/>
          <w:sz w:val="24"/>
          <w:szCs w:val="24"/>
        </w:rPr>
        <w:t>33.3  供应商提出的质疑必须符合《中华人民共和国政府采购法实施条例》五十五</w:t>
      </w:r>
      <w:r>
        <w:rPr>
          <w:rFonts w:ascii="宋体" w:hAnsi="宋体" w:eastAsia="宋体" w:cs="宋体"/>
          <w:spacing w:val="-1"/>
          <w:sz w:val="24"/>
          <w:szCs w:val="24"/>
        </w:rPr>
        <w:t>条的规定，应当有明确的请求和必要的证明材料，否则不予受理。</w:t>
      </w:r>
    </w:p>
    <w:p w14:paraId="65AA7824">
      <w:pPr>
        <w:spacing w:line="359" w:lineRule="auto"/>
        <w:ind w:left="12" w:firstLine="473"/>
        <w:rPr>
          <w:rFonts w:ascii="宋体" w:hAnsi="宋体" w:eastAsia="宋体" w:cs="宋体"/>
          <w:sz w:val="24"/>
          <w:szCs w:val="24"/>
        </w:rPr>
      </w:pPr>
      <w:r>
        <w:rPr>
          <w:rFonts w:ascii="宋体" w:hAnsi="宋体" w:eastAsia="宋体" w:cs="宋体"/>
          <w:spacing w:val="-2"/>
          <w:sz w:val="24"/>
          <w:szCs w:val="24"/>
        </w:rPr>
        <w:t>33.4  供应商提出的质疑函须经法定代表人签字并加盖公章，提供质疑函时，要同</w:t>
      </w:r>
      <w:r>
        <w:rPr>
          <w:rFonts w:ascii="宋体" w:hAnsi="宋体" w:eastAsia="宋体" w:cs="宋体"/>
          <w:spacing w:val="-1"/>
          <w:sz w:val="24"/>
          <w:szCs w:val="24"/>
        </w:rPr>
        <w:t>时提供法定代表人证明书或法定代表人授权委托书。</w:t>
      </w:r>
    </w:p>
    <w:p w14:paraId="0255632E">
      <w:pPr>
        <w:spacing w:line="219" w:lineRule="auto"/>
        <w:jc w:val="right"/>
        <w:rPr>
          <w:rFonts w:ascii="宋体" w:hAnsi="宋体" w:eastAsia="宋体" w:cs="宋体"/>
          <w:sz w:val="24"/>
          <w:szCs w:val="24"/>
        </w:rPr>
      </w:pPr>
      <w:r>
        <w:rPr>
          <w:rFonts w:ascii="宋体" w:hAnsi="宋体" w:eastAsia="宋体" w:cs="宋体"/>
          <w:spacing w:val="-2"/>
          <w:sz w:val="24"/>
          <w:szCs w:val="24"/>
        </w:rPr>
        <w:t>33.5  供应商进行虚假和恶意质疑的，采购代理机构、采购人可以提请政府采购监</w:t>
      </w:r>
    </w:p>
    <w:p w14:paraId="617FD4DD">
      <w:pPr>
        <w:spacing w:line="219" w:lineRule="auto"/>
        <w:rPr>
          <w:rFonts w:ascii="宋体" w:hAnsi="宋体" w:eastAsia="宋体" w:cs="宋体"/>
          <w:sz w:val="24"/>
          <w:szCs w:val="24"/>
        </w:rPr>
        <w:sectPr>
          <w:footerReference r:id="rId36" w:type="default"/>
          <w:pgSz w:w="11905" w:h="16839"/>
          <w:pgMar w:top="400" w:right="1416" w:bottom="1221" w:left="1424" w:header="0" w:footer="985" w:gutter="0"/>
          <w:cols w:space="720" w:num="1"/>
        </w:sectPr>
      </w:pPr>
    </w:p>
    <w:p w14:paraId="5CC58981">
      <w:pPr>
        <w:pStyle w:val="3"/>
        <w:spacing w:line="289" w:lineRule="auto"/>
      </w:pPr>
    </w:p>
    <w:p w14:paraId="20234EA6">
      <w:pPr>
        <w:pStyle w:val="3"/>
        <w:spacing w:line="290" w:lineRule="auto"/>
      </w:pPr>
    </w:p>
    <w:p w14:paraId="562090E9">
      <w:pPr>
        <w:pStyle w:val="3"/>
        <w:spacing w:line="290" w:lineRule="auto"/>
      </w:pPr>
    </w:p>
    <w:p w14:paraId="083D3A58">
      <w:pPr>
        <w:spacing w:before="78" w:line="358" w:lineRule="auto"/>
        <w:ind w:firstLine="4"/>
        <w:rPr>
          <w:rFonts w:ascii="宋体" w:hAnsi="宋体" w:eastAsia="宋体" w:cs="宋体"/>
          <w:sz w:val="24"/>
          <w:szCs w:val="24"/>
        </w:rPr>
      </w:pPr>
      <w:r>
        <w:rPr>
          <w:rFonts w:ascii="宋体" w:hAnsi="宋体" w:eastAsia="宋体" w:cs="宋体"/>
          <w:spacing w:val="-2"/>
          <w:sz w:val="24"/>
          <w:szCs w:val="24"/>
        </w:rPr>
        <w:t>管部门将其列入不良记录名单，在一至三年内禁止参加政府采购活动，并将处理决定在</w:t>
      </w:r>
      <w:r>
        <w:rPr>
          <w:rFonts w:ascii="宋体" w:hAnsi="宋体" w:eastAsia="宋体" w:cs="宋体"/>
          <w:spacing w:val="-1"/>
          <w:sz w:val="24"/>
          <w:szCs w:val="24"/>
        </w:rPr>
        <w:t>相关政府采购媒体上公布。</w:t>
      </w:r>
    </w:p>
    <w:p w14:paraId="4686DF14">
      <w:pPr>
        <w:spacing w:before="1" w:line="359" w:lineRule="auto"/>
        <w:ind w:firstLine="483"/>
        <w:rPr>
          <w:rFonts w:ascii="宋体" w:hAnsi="宋体" w:eastAsia="宋体" w:cs="宋体"/>
          <w:sz w:val="24"/>
          <w:szCs w:val="24"/>
        </w:rPr>
      </w:pPr>
      <w:r>
        <w:rPr>
          <w:rFonts w:ascii="宋体" w:hAnsi="宋体" w:eastAsia="宋体" w:cs="宋体"/>
          <w:spacing w:val="-2"/>
          <w:sz w:val="24"/>
          <w:szCs w:val="24"/>
        </w:rPr>
        <w:t>33.6  质疑超出采购人对采购代理机构委托授权范围的，采购代理机构将依据《中华人民共和国政府采购法实施条例》第五十二条第二款的规定告知供应商向采购人提出</w:t>
      </w:r>
      <w:r>
        <w:rPr>
          <w:rFonts w:ascii="宋体" w:hAnsi="宋体" w:eastAsia="宋体" w:cs="宋体"/>
          <w:spacing w:val="-4"/>
          <w:sz w:val="24"/>
          <w:szCs w:val="24"/>
        </w:rPr>
        <w:t>质疑。</w:t>
      </w:r>
    </w:p>
    <w:p w14:paraId="0E6592AC">
      <w:pPr>
        <w:spacing w:before="2" w:line="360" w:lineRule="auto"/>
        <w:ind w:firstLine="483"/>
        <w:rPr>
          <w:rFonts w:ascii="宋体" w:hAnsi="宋体" w:eastAsia="宋体" w:cs="宋体"/>
          <w:sz w:val="24"/>
          <w:szCs w:val="24"/>
        </w:rPr>
      </w:pPr>
      <w:r>
        <w:rPr>
          <w:rFonts w:ascii="宋体" w:hAnsi="宋体" w:eastAsia="宋体" w:cs="宋体"/>
          <w:spacing w:val="5"/>
          <w:sz w:val="24"/>
          <w:szCs w:val="24"/>
        </w:rPr>
        <w:t>33.7  质疑供应商对采购人或代理机构的答复不</w:t>
      </w:r>
      <w:r>
        <w:rPr>
          <w:rFonts w:ascii="宋体" w:hAnsi="宋体" w:eastAsia="宋体" w:cs="宋体"/>
          <w:spacing w:val="4"/>
          <w:sz w:val="24"/>
          <w:szCs w:val="24"/>
        </w:rPr>
        <w:t>满意以及采购人或代理机构未在</w:t>
      </w:r>
      <w:r>
        <w:rPr>
          <w:rFonts w:ascii="宋体" w:hAnsi="宋体" w:eastAsia="宋体" w:cs="宋体"/>
          <w:spacing w:val="1"/>
          <w:sz w:val="24"/>
          <w:szCs w:val="24"/>
        </w:rPr>
        <w:t>规定的时间内做出答复的，可以在答复期满</w:t>
      </w:r>
      <w:r>
        <w:rPr>
          <w:rFonts w:ascii="宋体" w:hAnsi="宋体" w:eastAsia="宋体" w:cs="宋体"/>
          <w:sz w:val="24"/>
          <w:szCs w:val="24"/>
        </w:rPr>
        <w:t>后</w:t>
      </w:r>
      <w:r>
        <w:rPr>
          <w:rFonts w:ascii="宋体" w:hAnsi="宋体" w:eastAsia="宋体" w:cs="宋体"/>
          <w:spacing w:val="-31"/>
          <w:sz w:val="24"/>
          <w:szCs w:val="24"/>
        </w:rPr>
        <w:t xml:space="preserve"> </w:t>
      </w:r>
      <w:r>
        <w:rPr>
          <w:rFonts w:ascii="宋体" w:hAnsi="宋体" w:eastAsia="宋体" w:cs="宋体"/>
          <w:sz w:val="24"/>
          <w:szCs w:val="24"/>
        </w:rPr>
        <w:t>15</w:t>
      </w:r>
      <w:r>
        <w:rPr>
          <w:rFonts w:ascii="宋体" w:hAnsi="宋体" w:eastAsia="宋体" w:cs="宋体"/>
          <w:spacing w:val="-50"/>
          <w:sz w:val="24"/>
          <w:szCs w:val="24"/>
        </w:rPr>
        <w:t xml:space="preserve"> </w:t>
      </w:r>
      <w:r>
        <w:rPr>
          <w:rFonts w:ascii="宋体" w:hAnsi="宋体" w:eastAsia="宋体" w:cs="宋体"/>
          <w:sz w:val="24"/>
          <w:szCs w:val="24"/>
        </w:rPr>
        <w:t>个工作日内向政府采购监管部门进行</w:t>
      </w:r>
      <w:r>
        <w:rPr>
          <w:rFonts w:ascii="宋体" w:hAnsi="宋体" w:eastAsia="宋体" w:cs="宋体"/>
          <w:spacing w:val="-4"/>
          <w:sz w:val="24"/>
          <w:szCs w:val="24"/>
        </w:rPr>
        <w:t>投诉。</w:t>
      </w:r>
    </w:p>
    <w:p w14:paraId="11FC015A">
      <w:pPr>
        <w:spacing w:line="360" w:lineRule="auto"/>
        <w:rPr>
          <w:rFonts w:ascii="宋体" w:hAnsi="宋体" w:eastAsia="宋体" w:cs="宋体"/>
          <w:sz w:val="24"/>
          <w:szCs w:val="24"/>
        </w:rPr>
        <w:sectPr>
          <w:footerReference r:id="rId37" w:type="default"/>
          <w:pgSz w:w="11905" w:h="16839"/>
          <w:pgMar w:top="400" w:right="1416" w:bottom="1221" w:left="1425" w:header="0" w:footer="985" w:gutter="0"/>
          <w:cols w:space="720" w:num="1"/>
        </w:sectPr>
      </w:pPr>
    </w:p>
    <w:p w14:paraId="5890F5E9">
      <w:pPr>
        <w:pStyle w:val="3"/>
        <w:spacing w:line="252" w:lineRule="auto"/>
      </w:pPr>
    </w:p>
    <w:p w14:paraId="12E5A7C7">
      <w:pPr>
        <w:pStyle w:val="3"/>
        <w:spacing w:line="252" w:lineRule="auto"/>
      </w:pPr>
    </w:p>
    <w:p w14:paraId="4D23643E">
      <w:pPr>
        <w:pStyle w:val="3"/>
        <w:spacing w:line="252" w:lineRule="auto"/>
      </w:pPr>
    </w:p>
    <w:p w14:paraId="41D1B197">
      <w:pPr>
        <w:pStyle w:val="3"/>
        <w:spacing w:line="252" w:lineRule="auto"/>
      </w:pPr>
    </w:p>
    <w:p w14:paraId="7FC77500">
      <w:pPr>
        <w:pStyle w:val="3"/>
        <w:spacing w:line="252" w:lineRule="auto"/>
      </w:pPr>
    </w:p>
    <w:p w14:paraId="6AD96651">
      <w:pPr>
        <w:pStyle w:val="3"/>
        <w:spacing w:line="252" w:lineRule="auto"/>
      </w:pPr>
    </w:p>
    <w:p w14:paraId="6A2C155E">
      <w:pPr>
        <w:pStyle w:val="3"/>
        <w:spacing w:line="252" w:lineRule="auto"/>
      </w:pPr>
    </w:p>
    <w:p w14:paraId="7FF05028">
      <w:pPr>
        <w:pStyle w:val="3"/>
        <w:spacing w:line="252" w:lineRule="auto"/>
      </w:pPr>
    </w:p>
    <w:p w14:paraId="31DA2765">
      <w:pPr>
        <w:pStyle w:val="3"/>
        <w:spacing w:line="252" w:lineRule="auto"/>
      </w:pPr>
    </w:p>
    <w:p w14:paraId="1EB6A049">
      <w:pPr>
        <w:pStyle w:val="3"/>
        <w:spacing w:line="252" w:lineRule="auto"/>
      </w:pPr>
    </w:p>
    <w:p w14:paraId="03C8D110">
      <w:pPr>
        <w:pStyle w:val="3"/>
        <w:spacing w:line="252" w:lineRule="auto"/>
      </w:pPr>
    </w:p>
    <w:p w14:paraId="00CC7468">
      <w:pPr>
        <w:pStyle w:val="3"/>
        <w:spacing w:line="252" w:lineRule="auto"/>
      </w:pPr>
    </w:p>
    <w:p w14:paraId="277D67BA">
      <w:pPr>
        <w:pStyle w:val="3"/>
        <w:spacing w:line="252" w:lineRule="auto"/>
      </w:pPr>
    </w:p>
    <w:p w14:paraId="7A650F43">
      <w:pPr>
        <w:pStyle w:val="3"/>
        <w:spacing w:line="252" w:lineRule="auto"/>
      </w:pPr>
    </w:p>
    <w:p w14:paraId="56C1F82F">
      <w:pPr>
        <w:pStyle w:val="3"/>
        <w:spacing w:line="252" w:lineRule="auto"/>
      </w:pPr>
    </w:p>
    <w:p w14:paraId="01B2BCC2">
      <w:pPr>
        <w:pStyle w:val="3"/>
        <w:spacing w:line="253" w:lineRule="auto"/>
      </w:pPr>
    </w:p>
    <w:p w14:paraId="4CCCFA91">
      <w:pPr>
        <w:pStyle w:val="3"/>
        <w:spacing w:line="253" w:lineRule="auto"/>
      </w:pPr>
    </w:p>
    <w:p w14:paraId="24D25FE9">
      <w:pPr>
        <w:pStyle w:val="3"/>
        <w:spacing w:line="253" w:lineRule="auto"/>
      </w:pPr>
    </w:p>
    <w:p w14:paraId="0E97AF16">
      <w:pPr>
        <w:pStyle w:val="3"/>
        <w:spacing w:line="253" w:lineRule="auto"/>
      </w:pPr>
    </w:p>
    <w:p w14:paraId="3A62C68C">
      <w:pPr>
        <w:spacing w:before="140" w:line="224" w:lineRule="auto"/>
        <w:ind w:left="1533"/>
        <w:outlineLvl w:val="0"/>
        <w:rPr>
          <w:rFonts w:ascii="宋体" w:hAnsi="宋体" w:eastAsia="宋体" w:cs="宋体"/>
          <w:sz w:val="43"/>
          <w:szCs w:val="43"/>
        </w:rPr>
      </w:pPr>
      <w:bookmarkStart w:id="14" w:name="_Toc1499862702"/>
      <w:r>
        <w:rPr>
          <w:rFonts w:ascii="宋体" w:hAnsi="宋体" w:eastAsia="宋体" w:cs="宋体"/>
          <w:b/>
          <w:bCs/>
          <w:spacing w:val="5"/>
          <w:sz w:val="43"/>
          <w:szCs w:val="43"/>
        </w:rPr>
        <w:t>第四部分</w:t>
      </w:r>
      <w:r>
        <w:rPr>
          <w:rFonts w:ascii="宋体" w:hAnsi="宋体" w:eastAsia="宋体" w:cs="宋体"/>
          <w:spacing w:val="5"/>
          <w:sz w:val="43"/>
          <w:szCs w:val="43"/>
        </w:rPr>
        <w:t xml:space="preserve">  </w:t>
      </w:r>
      <w:r>
        <w:rPr>
          <w:rFonts w:ascii="宋体" w:hAnsi="宋体" w:eastAsia="宋体" w:cs="宋体"/>
          <w:b/>
          <w:bCs/>
          <w:spacing w:val="5"/>
          <w:sz w:val="43"/>
          <w:szCs w:val="43"/>
        </w:rPr>
        <w:t>商务、技术要求</w:t>
      </w:r>
      <w:bookmarkEnd w:id="14"/>
    </w:p>
    <w:p w14:paraId="3F630507">
      <w:pPr>
        <w:spacing w:line="224" w:lineRule="auto"/>
        <w:rPr>
          <w:rFonts w:ascii="宋体" w:hAnsi="宋体" w:eastAsia="宋体" w:cs="宋体"/>
          <w:sz w:val="43"/>
          <w:szCs w:val="43"/>
        </w:rPr>
        <w:sectPr>
          <w:footerReference r:id="rId38" w:type="default"/>
          <w:pgSz w:w="11905" w:h="16839"/>
          <w:pgMar w:top="400" w:right="1785" w:bottom="1221" w:left="1785" w:header="0" w:footer="985" w:gutter="0"/>
          <w:cols w:space="720" w:num="1"/>
        </w:sectPr>
      </w:pPr>
    </w:p>
    <w:p w14:paraId="7E1B78BD">
      <w:pPr>
        <w:pStyle w:val="3"/>
        <w:spacing w:line="283" w:lineRule="auto"/>
      </w:pPr>
    </w:p>
    <w:p w14:paraId="651CC4F2">
      <w:pPr>
        <w:pStyle w:val="3"/>
        <w:spacing w:line="284" w:lineRule="auto"/>
      </w:pPr>
    </w:p>
    <w:p w14:paraId="4271AE43">
      <w:pPr>
        <w:pStyle w:val="3"/>
        <w:spacing w:line="284" w:lineRule="auto"/>
      </w:pPr>
    </w:p>
    <w:p w14:paraId="6C150713">
      <w:pPr>
        <w:spacing w:before="113" w:line="225" w:lineRule="auto"/>
        <w:ind w:left="3284"/>
        <w:rPr>
          <w:rFonts w:ascii="宋体" w:hAnsi="宋体" w:eastAsia="宋体" w:cs="宋体"/>
          <w:sz w:val="35"/>
          <w:szCs w:val="35"/>
        </w:rPr>
      </w:pPr>
      <w:r>
        <w:rPr>
          <w:rFonts w:ascii="宋体" w:hAnsi="宋体" w:eastAsia="宋体" w:cs="宋体"/>
          <w:b/>
          <w:bCs/>
          <w:spacing w:val="4"/>
          <w:sz w:val="35"/>
          <w:szCs w:val="35"/>
        </w:rPr>
        <w:t>商务、技术要求</w:t>
      </w:r>
    </w:p>
    <w:p w14:paraId="0367EDD2">
      <w:pPr>
        <w:keepNext w:val="0"/>
        <w:keepLines w:val="0"/>
        <w:pageBreakBefore w:val="0"/>
        <w:wordWrap/>
        <w:overflowPunct/>
        <w:topLinePunct w:val="0"/>
        <w:bidi w:val="0"/>
        <w:spacing w:before="21" w:line="360" w:lineRule="auto"/>
        <w:ind w:left="4"/>
        <w:rPr>
          <w:sz w:val="24"/>
          <w:szCs w:val="24"/>
        </w:rPr>
      </w:pPr>
      <w:r>
        <w:rPr>
          <w:rFonts w:ascii="宋体" w:hAnsi="宋体" w:eastAsia="宋体" w:cs="宋体"/>
          <w:b/>
          <w:bCs/>
          <w:spacing w:val="-4"/>
          <w:sz w:val="24"/>
          <w:szCs w:val="24"/>
        </w:rPr>
        <w:t>一、项目概况</w:t>
      </w:r>
    </w:p>
    <w:p w14:paraId="250CB205">
      <w:pPr>
        <w:keepNext w:val="0"/>
        <w:keepLines w:val="0"/>
        <w:pageBreakBefore w:val="0"/>
        <w:wordWrap/>
        <w:overflowPunct/>
        <w:topLinePunct w:val="0"/>
        <w:bidi w:val="0"/>
        <w:spacing w:before="78" w:line="360" w:lineRule="auto"/>
        <w:ind w:left="4" w:right="81" w:firstLine="476"/>
        <w:jc w:val="both"/>
        <w:rPr>
          <w:rFonts w:ascii="宋体" w:hAnsi="宋体" w:eastAsia="宋体" w:cs="宋体"/>
          <w:sz w:val="24"/>
          <w:szCs w:val="24"/>
        </w:rPr>
      </w:pPr>
      <w:r>
        <w:rPr>
          <w:rFonts w:hint="eastAsia" w:ascii="宋体" w:hAnsi="宋体" w:eastAsia="宋体" w:cs="宋体"/>
          <w:spacing w:val="-4"/>
          <w:sz w:val="24"/>
          <w:szCs w:val="24"/>
        </w:rPr>
        <w:t>为深入推进农业节水灌溉，大力发展高效节水农业，提升农业防灾减灾能力，促进粮食单产提升和农民增收</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汾阳市</w:t>
      </w:r>
      <w:r>
        <w:rPr>
          <w:rFonts w:hint="eastAsia" w:ascii="宋体" w:hAnsi="宋体" w:eastAsia="宋体" w:cs="宋体"/>
          <w:spacing w:val="-4"/>
          <w:sz w:val="24"/>
          <w:szCs w:val="24"/>
        </w:rPr>
        <w:t>农业农村局</w:t>
      </w:r>
      <w:r>
        <w:rPr>
          <w:rFonts w:hint="eastAsia" w:ascii="宋体" w:hAnsi="宋体" w:eastAsia="宋体" w:cs="宋体"/>
          <w:spacing w:val="-4"/>
          <w:sz w:val="24"/>
          <w:szCs w:val="24"/>
          <w:lang w:val="en-US" w:eastAsia="zh-CN"/>
        </w:rPr>
        <w:t>需购置内镶贴片式滴灌带</w:t>
      </w:r>
      <w:r>
        <w:rPr>
          <w:rFonts w:hint="eastAsia" w:ascii="宋体" w:hAnsi="宋体" w:eastAsia="宋体" w:cs="宋体"/>
          <w:spacing w:val="-4"/>
          <w:sz w:val="24"/>
          <w:szCs w:val="24"/>
        </w:rPr>
        <w:t>，用于大豆玉米带状复合种植</w:t>
      </w:r>
      <w:r>
        <w:rPr>
          <w:rFonts w:hint="eastAsia" w:ascii="宋体" w:hAnsi="宋体" w:eastAsia="宋体" w:cs="宋体"/>
          <w:spacing w:val="-4"/>
          <w:sz w:val="24"/>
          <w:szCs w:val="24"/>
          <w:lang w:val="en-US" w:eastAsia="zh-CN"/>
        </w:rPr>
        <w:t>作物</w:t>
      </w:r>
      <w:r>
        <w:rPr>
          <w:rFonts w:hint="eastAsia" w:ascii="宋体" w:hAnsi="宋体" w:eastAsia="宋体" w:cs="宋体"/>
          <w:spacing w:val="-4"/>
          <w:sz w:val="24"/>
          <w:szCs w:val="24"/>
        </w:rPr>
        <w:t>区的节水灌溉推广，配套高标准农田建设和水肥一体化技术应用</w:t>
      </w:r>
      <w:r>
        <w:rPr>
          <w:rFonts w:hint="eastAsia" w:ascii="宋体" w:hAnsi="宋体" w:eastAsia="宋体" w:cs="宋体"/>
          <w:spacing w:val="-4"/>
          <w:sz w:val="24"/>
          <w:szCs w:val="24"/>
          <w:lang w:val="en-US" w:eastAsia="zh-CN"/>
        </w:rPr>
        <w:t>。本次采购包括货物的供应、包装、运输、装卸及质保期内的售后服务等。</w:t>
      </w:r>
    </w:p>
    <w:p w14:paraId="7DF6B225">
      <w:pPr>
        <w:keepNext w:val="0"/>
        <w:keepLines w:val="0"/>
        <w:pageBreakBefore w:val="0"/>
        <w:wordWrap/>
        <w:overflowPunct/>
        <w:topLinePunct w:val="0"/>
        <w:bidi w:val="0"/>
        <w:spacing w:line="360" w:lineRule="auto"/>
        <w:ind w:left="4"/>
        <w:rPr>
          <w:sz w:val="24"/>
          <w:szCs w:val="24"/>
        </w:rPr>
      </w:pPr>
      <w:r>
        <w:rPr>
          <w:rFonts w:ascii="宋体" w:hAnsi="宋体" w:eastAsia="宋体" w:cs="宋体"/>
          <w:b/>
          <w:bCs/>
          <w:spacing w:val="-4"/>
          <w:sz w:val="24"/>
          <w:szCs w:val="24"/>
        </w:rPr>
        <w:t>二、商务要求</w:t>
      </w:r>
    </w:p>
    <w:p w14:paraId="34E9B66D">
      <w:pPr>
        <w:keepNext w:val="0"/>
        <w:keepLines w:val="0"/>
        <w:pageBreakBefore w:val="0"/>
        <w:wordWrap/>
        <w:overflowPunct/>
        <w:topLinePunct w:val="0"/>
        <w:bidi w:val="0"/>
        <w:spacing w:before="78" w:line="360" w:lineRule="auto"/>
        <w:rPr>
          <w:sz w:val="24"/>
          <w:szCs w:val="24"/>
        </w:rPr>
      </w:pPr>
      <w:r>
        <w:rPr>
          <w:rFonts w:ascii="宋体" w:hAnsi="宋体" w:eastAsia="宋体" w:cs="宋体"/>
          <w:spacing w:val="-4"/>
          <w:sz w:val="24"/>
          <w:szCs w:val="24"/>
        </w:rPr>
        <w:t>1、采购数量：</w:t>
      </w:r>
      <w:r>
        <w:rPr>
          <w:rFonts w:hint="eastAsia" w:ascii="宋体" w:hAnsi="宋体" w:eastAsia="宋体" w:cs="宋体"/>
          <w:spacing w:val="-4"/>
          <w:sz w:val="24"/>
          <w:szCs w:val="24"/>
          <w:lang w:val="en-US" w:eastAsia="zh-CN"/>
        </w:rPr>
        <w:t>19580.7</w:t>
      </w:r>
      <w:r>
        <w:rPr>
          <w:rFonts w:hint="eastAsia" w:asciiTheme="minorEastAsia" w:hAnsiTheme="minorEastAsia" w:cstheme="minorEastAsia"/>
          <w:sz w:val="24"/>
          <w:szCs w:val="24"/>
          <w:lang w:val="en-US" w:eastAsia="zh-CN"/>
        </w:rPr>
        <w:t>km；</w:t>
      </w:r>
    </w:p>
    <w:p w14:paraId="18B89AF8">
      <w:pPr>
        <w:keepNext w:val="0"/>
        <w:keepLines w:val="0"/>
        <w:pageBreakBefore w:val="0"/>
        <w:wordWrap/>
        <w:overflowPunct/>
        <w:topLinePunct w:val="0"/>
        <w:bidi w:val="0"/>
        <w:spacing w:before="79" w:line="360" w:lineRule="auto"/>
        <w:rPr>
          <w:sz w:val="24"/>
          <w:szCs w:val="24"/>
        </w:rPr>
      </w:pPr>
      <w:r>
        <w:rPr>
          <w:rFonts w:ascii="宋体" w:hAnsi="宋体" w:eastAsia="宋体" w:cs="宋体"/>
          <w:spacing w:val="-3"/>
          <w:sz w:val="24"/>
          <w:szCs w:val="24"/>
        </w:rPr>
        <w:t>2、合同履约期限：合同签订后</w:t>
      </w:r>
      <w:r>
        <w:rPr>
          <w:rFonts w:ascii="宋体" w:hAnsi="宋体" w:eastAsia="宋体" w:cs="宋体"/>
          <w:spacing w:val="-45"/>
          <w:sz w:val="24"/>
          <w:szCs w:val="24"/>
        </w:rPr>
        <w:t xml:space="preserve"> </w:t>
      </w:r>
      <w:r>
        <w:rPr>
          <w:rFonts w:ascii="宋体" w:hAnsi="宋体" w:eastAsia="宋体" w:cs="宋体"/>
          <w:spacing w:val="-3"/>
          <w:sz w:val="24"/>
          <w:szCs w:val="24"/>
        </w:rPr>
        <w:t>7 日历天</w:t>
      </w:r>
      <w:r>
        <w:rPr>
          <w:rFonts w:ascii="宋体" w:hAnsi="宋体" w:eastAsia="宋体" w:cs="宋体"/>
          <w:spacing w:val="-4"/>
          <w:sz w:val="24"/>
          <w:szCs w:val="24"/>
        </w:rPr>
        <w:t>完成供应。</w:t>
      </w:r>
    </w:p>
    <w:p w14:paraId="69A2D339">
      <w:pPr>
        <w:keepNext w:val="0"/>
        <w:keepLines w:val="0"/>
        <w:pageBreakBefore w:val="0"/>
        <w:wordWrap/>
        <w:overflowPunct/>
        <w:topLinePunct w:val="0"/>
        <w:bidi w:val="0"/>
        <w:spacing w:before="79" w:line="360" w:lineRule="auto"/>
        <w:rPr>
          <w:sz w:val="24"/>
          <w:szCs w:val="24"/>
        </w:rPr>
      </w:pPr>
      <w:r>
        <w:rPr>
          <w:rFonts w:ascii="宋体" w:hAnsi="宋体" w:eastAsia="宋体" w:cs="宋体"/>
          <w:spacing w:val="-2"/>
          <w:sz w:val="24"/>
          <w:szCs w:val="24"/>
        </w:rPr>
        <w:t>3、合同履约地点：</w:t>
      </w:r>
      <w:r>
        <w:rPr>
          <w:rFonts w:hint="eastAsia" w:ascii="宋体" w:hAnsi="宋体" w:eastAsia="宋体" w:cs="宋体"/>
          <w:spacing w:val="-2"/>
          <w:sz w:val="24"/>
          <w:szCs w:val="24"/>
          <w:lang w:val="en-US" w:eastAsia="zh-CN"/>
        </w:rPr>
        <w:t>送至项目所涉及的村镇</w:t>
      </w:r>
      <w:r>
        <w:rPr>
          <w:rFonts w:ascii="宋体" w:hAnsi="宋体" w:eastAsia="宋体" w:cs="宋体"/>
          <w:spacing w:val="-2"/>
          <w:sz w:val="24"/>
          <w:szCs w:val="24"/>
        </w:rPr>
        <w:t>。</w:t>
      </w:r>
    </w:p>
    <w:p w14:paraId="4188ADC4">
      <w:pPr>
        <w:keepNext w:val="0"/>
        <w:keepLines w:val="0"/>
        <w:pageBreakBefore w:val="0"/>
        <w:wordWrap/>
        <w:overflowPunct/>
        <w:topLinePunct w:val="0"/>
        <w:bidi w:val="0"/>
        <w:spacing w:before="78" w:line="360" w:lineRule="auto"/>
        <w:jc w:val="both"/>
        <w:rPr>
          <w:sz w:val="24"/>
          <w:szCs w:val="24"/>
        </w:rPr>
      </w:pPr>
      <w:r>
        <w:rPr>
          <w:rFonts w:ascii="宋体" w:hAnsi="宋体" w:eastAsia="宋体" w:cs="宋体"/>
          <w:spacing w:val="-3"/>
          <w:sz w:val="24"/>
          <w:szCs w:val="24"/>
        </w:rPr>
        <w:t>4、质量标准：</w:t>
      </w:r>
      <w:r>
        <w:rPr>
          <w:rFonts w:hint="eastAsia" w:ascii="宋体" w:hAnsi="宋体" w:eastAsia="宋体" w:cs="宋体"/>
          <w:spacing w:val="-3"/>
          <w:sz w:val="24"/>
          <w:szCs w:val="24"/>
          <w:lang w:val="en-US" w:eastAsia="zh-CN"/>
        </w:rPr>
        <w:t>满足国家、行业相关规范要求合格标准</w:t>
      </w:r>
      <w:r>
        <w:rPr>
          <w:rFonts w:ascii="宋体" w:hAnsi="宋体" w:eastAsia="宋体" w:cs="宋体"/>
          <w:spacing w:val="-3"/>
          <w:sz w:val="24"/>
          <w:szCs w:val="24"/>
        </w:rPr>
        <w:t>。</w:t>
      </w:r>
    </w:p>
    <w:p w14:paraId="77462E86">
      <w:pPr>
        <w:keepNext w:val="0"/>
        <w:keepLines w:val="0"/>
        <w:pageBreakBefore w:val="0"/>
        <w:wordWrap/>
        <w:overflowPunct/>
        <w:topLinePunct w:val="0"/>
        <w:bidi w:val="0"/>
        <w:spacing w:before="79" w:line="360" w:lineRule="auto"/>
        <w:rPr>
          <w:sz w:val="24"/>
          <w:szCs w:val="24"/>
        </w:rPr>
      </w:pPr>
      <w:r>
        <w:rPr>
          <w:rFonts w:ascii="宋体" w:hAnsi="宋体" w:eastAsia="宋体" w:cs="宋体"/>
          <w:spacing w:val="-1"/>
          <w:sz w:val="24"/>
          <w:szCs w:val="24"/>
        </w:rPr>
        <w:t>5、付款方式：供货完成</w:t>
      </w:r>
      <w:r>
        <w:rPr>
          <w:rFonts w:hint="eastAsia" w:ascii="宋体" w:hAnsi="宋体" w:eastAsia="宋体" w:cs="宋体"/>
          <w:spacing w:val="-1"/>
          <w:sz w:val="24"/>
          <w:szCs w:val="24"/>
          <w:lang w:val="en-US" w:eastAsia="zh-CN"/>
        </w:rPr>
        <w:t>并</w:t>
      </w:r>
      <w:r>
        <w:rPr>
          <w:rFonts w:ascii="宋体" w:hAnsi="宋体" w:eastAsia="宋体" w:cs="宋体"/>
          <w:spacing w:val="-1"/>
          <w:sz w:val="24"/>
          <w:szCs w:val="24"/>
        </w:rPr>
        <w:t>验收合格后一次性支付。</w:t>
      </w:r>
    </w:p>
    <w:p w14:paraId="3280FBBC">
      <w:pPr>
        <w:keepNext w:val="0"/>
        <w:keepLines w:val="0"/>
        <w:pageBreakBefore w:val="0"/>
        <w:wordWrap/>
        <w:overflowPunct/>
        <w:topLinePunct w:val="0"/>
        <w:bidi w:val="0"/>
        <w:spacing w:before="79" w:line="360" w:lineRule="auto"/>
        <w:rPr>
          <w:sz w:val="24"/>
          <w:szCs w:val="24"/>
        </w:rPr>
      </w:pPr>
      <w:r>
        <w:rPr>
          <w:rFonts w:ascii="宋体" w:hAnsi="宋体" w:eastAsia="宋体" w:cs="宋体"/>
          <w:b/>
          <w:bCs/>
          <w:spacing w:val="-4"/>
          <w:sz w:val="24"/>
          <w:szCs w:val="24"/>
        </w:rPr>
        <w:t>三、技术标准</w:t>
      </w:r>
    </w:p>
    <w:p w14:paraId="552C2D47">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所供</w:t>
      </w:r>
      <w:r>
        <w:rPr>
          <w:rFonts w:hint="eastAsia" w:asciiTheme="minorEastAsia" w:hAnsiTheme="minorEastAsia" w:eastAsiaTheme="minorEastAsia" w:cstheme="minorEastAsia"/>
          <w:sz w:val="24"/>
          <w:szCs w:val="24"/>
        </w:rPr>
        <w:t>产品必须符合国家标准 GB/T 19812.3-2017《塑料节水灌溉器材 第3部分：内镶式滴灌管及滴灌带》 的各项规定。</w:t>
      </w:r>
    </w:p>
    <w:p w14:paraId="1E77ED7B">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xml:space="preserve"> 基本技术参数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7"/>
        <w:gridCol w:w="4540"/>
        <w:gridCol w:w="1505"/>
      </w:tblGrid>
      <w:tr w14:paraId="4284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2477" w:type="dxa"/>
            <w:vAlign w:val="center"/>
          </w:tcPr>
          <w:p w14:paraId="48B1984E">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参数项目</w:t>
            </w:r>
          </w:p>
        </w:tc>
        <w:tc>
          <w:tcPr>
            <w:tcW w:w="4540" w:type="dxa"/>
            <w:vAlign w:val="center"/>
          </w:tcPr>
          <w:p w14:paraId="43BE9C27">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技术要求</w:t>
            </w:r>
          </w:p>
        </w:tc>
        <w:tc>
          <w:tcPr>
            <w:tcW w:w="1505" w:type="dxa"/>
            <w:vAlign w:val="center"/>
          </w:tcPr>
          <w:p w14:paraId="05FC7C03">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备注</w:t>
            </w:r>
          </w:p>
        </w:tc>
      </w:tr>
      <w:tr w14:paraId="4D24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77" w:type="dxa"/>
            <w:vAlign w:val="center"/>
          </w:tcPr>
          <w:p w14:paraId="074A469D">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管径</w:t>
            </w:r>
          </w:p>
        </w:tc>
        <w:tc>
          <w:tcPr>
            <w:tcW w:w="4540" w:type="dxa"/>
          </w:tcPr>
          <w:p w14:paraId="53451CA6">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16mm</w:t>
            </w:r>
          </w:p>
        </w:tc>
        <w:tc>
          <w:tcPr>
            <w:tcW w:w="1505" w:type="dxa"/>
          </w:tcPr>
          <w:p w14:paraId="2DD962EB">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tc>
      </w:tr>
      <w:tr w14:paraId="1AFC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77" w:type="dxa"/>
            <w:vAlign w:val="center"/>
          </w:tcPr>
          <w:p w14:paraId="3712695D">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管壁厚度</w:t>
            </w:r>
          </w:p>
        </w:tc>
        <w:tc>
          <w:tcPr>
            <w:tcW w:w="4540" w:type="dxa"/>
          </w:tcPr>
          <w:p w14:paraId="05416C37">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default" w:ascii="Arial" w:hAnsi="Arial" w:cs="Arial" w:eastAsiaTheme="minorEastAsia"/>
                <w:sz w:val="24"/>
                <w:szCs w:val="24"/>
              </w:rPr>
              <w:t>≥</w:t>
            </w: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mm</w:t>
            </w:r>
          </w:p>
        </w:tc>
        <w:tc>
          <w:tcPr>
            <w:tcW w:w="1505" w:type="dxa"/>
          </w:tcPr>
          <w:p w14:paraId="06CAAE7F">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tc>
      </w:tr>
      <w:tr w14:paraId="26F1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77" w:type="dxa"/>
            <w:vAlign w:val="center"/>
          </w:tcPr>
          <w:p w14:paraId="402FBB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vertAlign w:val="baseline"/>
                <w:lang w:val="en-US" w:eastAsia="zh-CN"/>
              </w:rPr>
              <w:t>抗老化</w:t>
            </w:r>
          </w:p>
        </w:tc>
        <w:tc>
          <w:tcPr>
            <w:tcW w:w="4540" w:type="dxa"/>
            <w:vAlign w:val="top"/>
          </w:tcPr>
          <w:p w14:paraId="00CD98D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eastAsiaTheme="minorEastAsia"/>
                <w:sz w:val="24"/>
                <w:szCs w:val="24"/>
              </w:rPr>
            </w:pPr>
            <w:r>
              <w:rPr>
                <w:rFonts w:hint="eastAsia" w:asciiTheme="minorEastAsia" w:hAnsiTheme="minorEastAsia" w:eastAsiaTheme="minorEastAsia" w:cstheme="minorEastAsia"/>
                <w:sz w:val="24"/>
                <w:szCs w:val="24"/>
                <w:vertAlign w:val="baseline"/>
                <w:lang w:val="en-US" w:eastAsia="zh-CN"/>
              </w:rPr>
              <w:t>添加≥2%炭黑</w:t>
            </w:r>
          </w:p>
        </w:tc>
        <w:tc>
          <w:tcPr>
            <w:tcW w:w="1505" w:type="dxa"/>
          </w:tcPr>
          <w:p w14:paraId="1C10B45D">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tc>
      </w:tr>
      <w:tr w14:paraId="639E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77" w:type="dxa"/>
            <w:vAlign w:val="center"/>
          </w:tcPr>
          <w:p w14:paraId="682FB08D">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滴头间距</w:t>
            </w:r>
          </w:p>
        </w:tc>
        <w:tc>
          <w:tcPr>
            <w:tcW w:w="4540" w:type="dxa"/>
          </w:tcPr>
          <w:p w14:paraId="05422C65">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m</w:t>
            </w:r>
          </w:p>
        </w:tc>
        <w:tc>
          <w:tcPr>
            <w:tcW w:w="1505" w:type="dxa"/>
          </w:tcPr>
          <w:p w14:paraId="1D8AB056">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tc>
      </w:tr>
      <w:tr w14:paraId="37C1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77" w:type="dxa"/>
            <w:vAlign w:val="center"/>
          </w:tcPr>
          <w:p w14:paraId="57D952BC">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耐水压</w:t>
            </w:r>
          </w:p>
        </w:tc>
        <w:tc>
          <w:tcPr>
            <w:tcW w:w="4540" w:type="dxa"/>
          </w:tcPr>
          <w:p w14:paraId="797CE610">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工作 压力0.1MPa下不渗漏、不破裂）</w:t>
            </w:r>
          </w:p>
        </w:tc>
        <w:tc>
          <w:tcPr>
            <w:tcW w:w="1505" w:type="dxa"/>
          </w:tcPr>
          <w:p w14:paraId="5251E852">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tc>
      </w:tr>
      <w:tr w14:paraId="6D31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77" w:type="dxa"/>
            <w:vAlign w:val="center"/>
          </w:tcPr>
          <w:p w14:paraId="0BB203DC">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滴头额定流量</w:t>
            </w:r>
          </w:p>
        </w:tc>
        <w:tc>
          <w:tcPr>
            <w:tcW w:w="4540" w:type="dxa"/>
          </w:tcPr>
          <w:p w14:paraId="6BBE64D8">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w:t>
            </w:r>
            <w:r>
              <w:rPr>
                <w:rFonts w:hint="eastAsia" w:asciiTheme="minorEastAsia" w:hAnsiTheme="minorEastAsia" w:eastAsiaTheme="minorEastAsia" w:cstheme="minorEastAsia"/>
                <w:sz w:val="24"/>
                <w:szCs w:val="24"/>
              </w:rPr>
              <w:t xml:space="preserve"> L/h</w:t>
            </w:r>
          </w:p>
        </w:tc>
        <w:tc>
          <w:tcPr>
            <w:tcW w:w="1505" w:type="dxa"/>
          </w:tcPr>
          <w:p w14:paraId="1E1AC4B8">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tc>
      </w:tr>
    </w:tbl>
    <w:p w14:paraId="6000873C">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rPr>
      </w:pPr>
    </w:p>
    <w:p w14:paraId="34FD2A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ascii="宋体" w:hAnsi="宋体" w:eastAsia="宋体" w:cs="宋体"/>
          <w:b/>
          <w:bCs/>
          <w:spacing w:val="-8"/>
          <w:sz w:val="24"/>
          <w:szCs w:val="24"/>
        </w:rPr>
        <w:t>四、</w:t>
      </w:r>
      <w:r>
        <w:rPr>
          <w:rFonts w:hint="eastAsia" w:asciiTheme="minorEastAsia" w:hAnsiTheme="minorEastAsia" w:eastAsiaTheme="minorEastAsia" w:cstheme="minorEastAsia"/>
          <w:b/>
          <w:bCs/>
          <w:sz w:val="24"/>
          <w:szCs w:val="24"/>
        </w:rPr>
        <w:t>质量保证要求</w:t>
      </w:r>
    </w:p>
    <w:p w14:paraId="1C0992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 质量检验</w:t>
      </w:r>
    </w:p>
    <w:p w14:paraId="02DB2C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（1）供应商须提供所投产品由具备</w:t>
      </w:r>
      <w:r>
        <w:rPr>
          <w:rFonts w:hint="eastAsia" w:asciiTheme="minorEastAsia" w:hAnsiTheme="minorEastAsia" w:cstheme="minorEastAsia"/>
          <w:sz w:val="24"/>
          <w:szCs w:val="24"/>
          <w:lang w:val="en-US" w:eastAsia="zh-CN"/>
        </w:rPr>
        <w:t>检测</w:t>
      </w:r>
      <w:r>
        <w:rPr>
          <w:rFonts w:hint="eastAsia" w:asciiTheme="minorEastAsia" w:hAnsiTheme="minorEastAsia" w:eastAsiaTheme="minorEastAsia" w:cstheme="minorEastAsia"/>
          <w:sz w:val="24"/>
          <w:szCs w:val="24"/>
        </w:rPr>
        <w:t>资质的第三方检测机构出具的合格检测报告</w:t>
      </w:r>
      <w:r>
        <w:rPr>
          <w:rFonts w:hint="eastAsia" w:asciiTheme="minorEastAsia" w:hAnsiTheme="minorEastAsia" w:eastAsiaTheme="minorEastAsia" w:cstheme="minorEastAsia"/>
          <w:sz w:val="24"/>
          <w:szCs w:val="24"/>
          <w:highlight w:val="none"/>
        </w:rPr>
        <w:t>。</w:t>
      </w:r>
    </w:p>
    <w:p w14:paraId="6EEA2D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（2）所供产品须与检测报告样品为同一批次或同一质量标准，严禁以次充好、偷工减料。</w:t>
      </w:r>
    </w:p>
    <w:p w14:paraId="63AF91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 质保期</w:t>
      </w:r>
    </w:p>
    <w:p w14:paraId="4FCB4E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
          <w:bCs/>
          <w:spacing w:val="-8"/>
          <w:sz w:val="24"/>
          <w:szCs w:val="24"/>
        </w:rPr>
      </w:pPr>
      <w:r>
        <w:rPr>
          <w:rFonts w:hint="eastAsia" w:asciiTheme="minorEastAsia" w:hAnsiTheme="minorEastAsia" w:eastAsiaTheme="minorEastAsia" w:cstheme="minorEastAsia"/>
          <w:sz w:val="24"/>
          <w:szCs w:val="24"/>
        </w:rPr>
        <w:t>产品质保期自验收合格之日起不少于</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年。质保期内因产品质量问题导致的破损、堵塞、流量不均等问题，供应商应在</w:t>
      </w: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日内免费更换。</w:t>
      </w:r>
    </w:p>
    <w:p w14:paraId="7C05B595">
      <w:pPr>
        <w:keepNext w:val="0"/>
        <w:keepLines w:val="0"/>
        <w:pageBreakBefore w:val="0"/>
        <w:wordWrap/>
        <w:overflowPunct/>
        <w:topLinePunct w:val="0"/>
        <w:bidi w:val="0"/>
        <w:spacing w:before="78" w:line="360" w:lineRule="auto"/>
        <w:ind w:left="23"/>
        <w:rPr>
          <w:sz w:val="24"/>
          <w:szCs w:val="24"/>
        </w:rPr>
      </w:pPr>
      <w:r>
        <w:rPr>
          <w:rFonts w:hint="eastAsia" w:ascii="宋体" w:hAnsi="宋体" w:eastAsia="宋体" w:cs="宋体"/>
          <w:b/>
          <w:bCs/>
          <w:spacing w:val="-8"/>
          <w:sz w:val="24"/>
          <w:szCs w:val="24"/>
          <w:lang w:val="en-US" w:eastAsia="zh-CN"/>
        </w:rPr>
        <w:t>五、</w:t>
      </w:r>
      <w:r>
        <w:rPr>
          <w:rFonts w:ascii="宋体" w:hAnsi="宋体" w:eastAsia="宋体" w:cs="宋体"/>
          <w:b/>
          <w:bCs/>
          <w:spacing w:val="-8"/>
          <w:sz w:val="24"/>
          <w:szCs w:val="24"/>
        </w:rPr>
        <w:t>服务要求</w:t>
      </w:r>
    </w:p>
    <w:p w14:paraId="34FA299C">
      <w:pPr>
        <w:keepNext w:val="0"/>
        <w:keepLines w:val="0"/>
        <w:pageBreakBefore w:val="0"/>
        <w:wordWrap/>
        <w:overflowPunct/>
        <w:topLinePunct w:val="0"/>
        <w:bidi w:val="0"/>
        <w:spacing w:before="78" w:line="360" w:lineRule="auto"/>
        <w:ind w:right="81"/>
        <w:rPr>
          <w:rFonts w:ascii="Arial" w:hAnsi="Arial" w:eastAsia="Arial" w:cs="Arial"/>
          <w:snapToGrid w:val="0"/>
          <w:color w:val="000000"/>
          <w:kern w:val="0"/>
          <w:sz w:val="24"/>
          <w:szCs w:val="24"/>
          <w:lang w:val="en-US" w:eastAsia="en-US" w:bidi="ar-SA"/>
        </w:rPr>
      </w:pPr>
      <w:r>
        <w:rPr>
          <w:rFonts w:ascii="宋体" w:hAnsi="宋体" w:eastAsia="宋体" w:cs="宋体"/>
          <w:spacing w:val="1"/>
          <w:sz w:val="24"/>
          <w:szCs w:val="24"/>
        </w:rPr>
        <w:t>1、包装和运输：全部货物均应按标准保护措施进行包装，</w:t>
      </w:r>
      <w:r>
        <w:rPr>
          <w:rFonts w:ascii="宋体" w:hAnsi="宋体" w:eastAsia="宋体" w:cs="宋体"/>
          <w:sz w:val="24"/>
          <w:szCs w:val="24"/>
        </w:rPr>
        <w:t>以确保货物安全</w:t>
      </w:r>
      <w:r>
        <w:rPr>
          <w:rFonts w:ascii="宋体" w:hAnsi="宋体" w:eastAsia="宋体" w:cs="宋体"/>
          <w:spacing w:val="-1"/>
          <w:sz w:val="24"/>
          <w:szCs w:val="24"/>
        </w:rPr>
        <w:t>无损地运抵指定现场。</w:t>
      </w:r>
    </w:p>
    <w:p w14:paraId="3A1E8819">
      <w:pPr>
        <w:keepNext w:val="0"/>
        <w:keepLines w:val="0"/>
        <w:pageBreakBefore w:val="0"/>
        <w:wordWrap/>
        <w:overflowPunct/>
        <w:topLinePunct w:val="0"/>
        <w:bidi w:val="0"/>
        <w:spacing w:before="78" w:line="360" w:lineRule="auto"/>
        <w:rPr>
          <w:rFonts w:ascii="宋体" w:hAnsi="宋体" w:eastAsia="宋体" w:cs="宋体"/>
          <w:sz w:val="24"/>
          <w:szCs w:val="24"/>
        </w:rPr>
      </w:pPr>
      <w:r>
        <w:rPr>
          <w:rFonts w:ascii="宋体" w:hAnsi="宋体" w:eastAsia="宋体" w:cs="宋体"/>
          <w:spacing w:val="-3"/>
          <w:sz w:val="24"/>
          <w:szCs w:val="24"/>
        </w:rPr>
        <w:t>2、售后服务</w:t>
      </w:r>
      <w:r>
        <w:rPr>
          <w:rFonts w:hint="eastAsia" w:ascii="宋体" w:hAnsi="宋体" w:eastAsia="宋体" w:cs="宋体"/>
          <w:spacing w:val="-3"/>
          <w:sz w:val="24"/>
          <w:szCs w:val="24"/>
          <w:lang w:eastAsia="zh-CN"/>
        </w:rPr>
        <w:t>：</w:t>
      </w:r>
      <w:r>
        <w:rPr>
          <w:rFonts w:ascii="宋体" w:hAnsi="宋体" w:eastAsia="宋体" w:cs="宋体"/>
          <w:spacing w:val="2"/>
          <w:sz w:val="24"/>
          <w:szCs w:val="24"/>
        </w:rPr>
        <w:t>供应商应有完善的供货渠道和售后服务</w:t>
      </w:r>
      <w:r>
        <w:rPr>
          <w:rFonts w:ascii="宋体" w:hAnsi="宋体" w:eastAsia="宋体" w:cs="宋体"/>
          <w:spacing w:val="1"/>
          <w:sz w:val="24"/>
          <w:szCs w:val="24"/>
        </w:rPr>
        <w:t>且具有较强的专业服务水平，能提供</w:t>
      </w:r>
      <w:r>
        <w:rPr>
          <w:rFonts w:ascii="宋体" w:hAnsi="宋体" w:eastAsia="宋体" w:cs="宋体"/>
          <w:spacing w:val="-1"/>
          <w:sz w:val="24"/>
          <w:szCs w:val="24"/>
        </w:rPr>
        <w:t>快速的售后服务响应；</w:t>
      </w:r>
    </w:p>
    <w:p w14:paraId="75814FDA">
      <w:pPr>
        <w:keepNext w:val="0"/>
        <w:keepLines w:val="0"/>
        <w:pageBreakBefore w:val="0"/>
        <w:wordWrap/>
        <w:overflowPunct/>
        <w:topLinePunct w:val="0"/>
        <w:bidi w:val="0"/>
        <w:spacing w:before="78" w:line="360" w:lineRule="auto"/>
        <w:rPr>
          <w:sz w:val="24"/>
          <w:szCs w:val="24"/>
        </w:rPr>
      </w:pPr>
      <w:r>
        <w:rPr>
          <w:rFonts w:ascii="宋体" w:hAnsi="宋体" w:eastAsia="宋体" w:cs="宋体"/>
          <w:b/>
          <w:bCs/>
          <w:spacing w:val="-6"/>
          <w:sz w:val="24"/>
          <w:szCs w:val="24"/>
        </w:rPr>
        <w:t>五、验收</w:t>
      </w:r>
    </w:p>
    <w:p w14:paraId="13112367">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222" w:firstLineChars="100"/>
        <w:jc w:val="left"/>
        <w:textAlignment w:val="baseline"/>
        <w:rPr>
          <w:rFonts w:hint="default"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1.验收程序</w:t>
      </w:r>
    </w:p>
    <w:p w14:paraId="053F818C">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222" w:firstLineChars="100"/>
        <w:jc w:val="left"/>
        <w:textAlignment w:val="baseline"/>
        <w:rPr>
          <w:rFonts w:hint="eastAsia" w:ascii="宋体" w:hAnsi="宋体" w:eastAsia="宋体" w:cs="宋体"/>
          <w:spacing w:val="-9"/>
          <w:sz w:val="24"/>
          <w:szCs w:val="24"/>
        </w:rPr>
      </w:pPr>
      <w:r>
        <w:rPr>
          <w:rFonts w:hint="eastAsia" w:ascii="宋体" w:hAnsi="宋体" w:eastAsia="宋体" w:cs="宋体"/>
          <w:spacing w:val="-9"/>
          <w:sz w:val="24"/>
          <w:szCs w:val="24"/>
        </w:rPr>
        <w:t>由采购人组织验收小组进行最终验收，签署验收报告。</w:t>
      </w:r>
    </w:p>
    <w:p w14:paraId="3A1F7AEA">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222" w:firstLineChars="100"/>
        <w:jc w:val="left"/>
        <w:textAlignment w:val="baseline"/>
        <w:rPr>
          <w:rFonts w:hint="eastAsia" w:ascii="宋体" w:hAnsi="宋体" w:eastAsia="宋体" w:cs="宋体"/>
          <w:spacing w:val="-9"/>
          <w:sz w:val="24"/>
          <w:szCs w:val="24"/>
        </w:rPr>
      </w:pPr>
      <w:r>
        <w:rPr>
          <w:rFonts w:hint="eastAsia" w:ascii="宋体" w:hAnsi="宋体" w:eastAsia="宋体" w:cs="宋体"/>
          <w:spacing w:val="-9"/>
          <w:sz w:val="24"/>
          <w:szCs w:val="24"/>
          <w:lang w:val="en-US" w:eastAsia="zh-CN"/>
        </w:rPr>
        <w:t>2.</w:t>
      </w:r>
      <w:r>
        <w:rPr>
          <w:rFonts w:hint="eastAsia" w:ascii="宋体" w:hAnsi="宋体" w:eastAsia="宋体" w:cs="宋体"/>
          <w:spacing w:val="-9"/>
          <w:sz w:val="24"/>
          <w:szCs w:val="24"/>
        </w:rPr>
        <w:t xml:space="preserve"> 验收标准</w:t>
      </w:r>
    </w:p>
    <w:p w14:paraId="25BDB84E">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222" w:firstLineChars="100"/>
        <w:jc w:val="left"/>
        <w:textAlignment w:val="baseline"/>
        <w:rPr>
          <w:rFonts w:hint="eastAsia" w:eastAsia="宋体"/>
          <w:sz w:val="24"/>
          <w:szCs w:val="24"/>
          <w:lang w:val="en-US" w:eastAsia="zh-CN"/>
        </w:rPr>
        <w:sectPr>
          <w:footerReference r:id="rId39" w:type="default"/>
          <w:pgSz w:w="11905" w:h="16839"/>
          <w:pgMar w:top="400" w:right="1335" w:bottom="1221" w:left="1424" w:header="0" w:footer="985" w:gutter="0"/>
          <w:cols w:space="720" w:num="1"/>
        </w:sectPr>
      </w:pPr>
      <w:r>
        <w:rPr>
          <w:rFonts w:hint="eastAsia" w:ascii="宋体" w:hAnsi="宋体" w:eastAsia="宋体" w:cs="宋体"/>
          <w:spacing w:val="-9"/>
          <w:sz w:val="24"/>
          <w:szCs w:val="24"/>
        </w:rPr>
        <w:t>以</w:t>
      </w:r>
      <w:r>
        <w:rPr>
          <w:rFonts w:hint="eastAsia" w:ascii="宋体" w:hAnsi="宋体" w:eastAsia="宋体" w:cs="宋体"/>
          <w:spacing w:val="-9"/>
          <w:sz w:val="24"/>
          <w:szCs w:val="24"/>
          <w:lang w:val="en-US" w:eastAsia="zh-CN"/>
        </w:rPr>
        <w:t>采购文件中要求的</w:t>
      </w:r>
      <w:r>
        <w:rPr>
          <w:rFonts w:hint="eastAsia" w:ascii="宋体" w:hAnsi="宋体" w:eastAsia="宋体" w:cs="宋体"/>
          <w:spacing w:val="-9"/>
          <w:sz w:val="24"/>
          <w:szCs w:val="24"/>
        </w:rPr>
        <w:t>技术参数、质量标准及国家标准为依据进行验收。</w:t>
      </w:r>
    </w:p>
    <w:p w14:paraId="545FFC06">
      <w:pPr>
        <w:pStyle w:val="3"/>
        <w:spacing w:line="244" w:lineRule="auto"/>
      </w:pPr>
    </w:p>
    <w:p w14:paraId="028AA859"/>
    <w:p w14:paraId="66AA31CF"/>
    <w:p w14:paraId="5D2F45D8"/>
    <w:p w14:paraId="584B6D51"/>
    <w:p w14:paraId="144526CF"/>
    <w:p w14:paraId="54AF2F8E"/>
    <w:p w14:paraId="4C4D2B66"/>
    <w:p w14:paraId="2C60A1DC"/>
    <w:p w14:paraId="202DFA84"/>
    <w:p w14:paraId="2AB5FD1A"/>
    <w:p w14:paraId="18A6C377"/>
    <w:p w14:paraId="106532C2">
      <w:pPr>
        <w:pStyle w:val="3"/>
        <w:spacing w:line="244" w:lineRule="auto"/>
      </w:pPr>
    </w:p>
    <w:p w14:paraId="64C0BDB5">
      <w:pPr>
        <w:pStyle w:val="3"/>
        <w:spacing w:line="244" w:lineRule="auto"/>
      </w:pPr>
    </w:p>
    <w:p w14:paraId="1EB62DFF">
      <w:pPr>
        <w:pStyle w:val="3"/>
        <w:spacing w:line="245" w:lineRule="auto"/>
      </w:pPr>
    </w:p>
    <w:p w14:paraId="3B21E8E2">
      <w:pPr>
        <w:spacing w:before="140" w:line="224" w:lineRule="auto"/>
        <w:ind w:left="1533"/>
        <w:outlineLvl w:val="0"/>
        <w:rPr>
          <w:rFonts w:ascii="宋体" w:hAnsi="宋体" w:eastAsia="宋体" w:cs="宋体"/>
          <w:sz w:val="43"/>
          <w:szCs w:val="43"/>
        </w:rPr>
      </w:pPr>
      <w:bookmarkStart w:id="15" w:name="_Toc1029384028"/>
      <w:r>
        <w:rPr>
          <w:rFonts w:ascii="宋体" w:hAnsi="宋体" w:eastAsia="宋体" w:cs="宋体"/>
          <w:b/>
          <w:bCs/>
          <w:spacing w:val="5"/>
          <w:sz w:val="43"/>
          <w:szCs w:val="43"/>
        </w:rPr>
        <w:t>第五部分</w:t>
      </w:r>
      <w:r>
        <w:rPr>
          <w:rFonts w:ascii="宋体" w:hAnsi="宋体" w:eastAsia="宋体" w:cs="宋体"/>
          <w:spacing w:val="5"/>
          <w:sz w:val="43"/>
          <w:szCs w:val="43"/>
        </w:rPr>
        <w:t xml:space="preserve">  </w:t>
      </w:r>
      <w:r>
        <w:rPr>
          <w:rFonts w:ascii="宋体" w:hAnsi="宋体" w:eastAsia="宋体" w:cs="宋体"/>
          <w:b/>
          <w:bCs/>
          <w:spacing w:val="5"/>
          <w:sz w:val="43"/>
          <w:szCs w:val="43"/>
        </w:rPr>
        <w:t>评定和成交标准</w:t>
      </w:r>
      <w:bookmarkEnd w:id="15"/>
    </w:p>
    <w:p w14:paraId="5FD5644B">
      <w:pPr>
        <w:spacing w:line="224" w:lineRule="auto"/>
        <w:rPr>
          <w:rFonts w:ascii="宋体" w:hAnsi="宋体" w:eastAsia="宋体" w:cs="宋体"/>
          <w:sz w:val="43"/>
          <w:szCs w:val="43"/>
        </w:rPr>
        <w:sectPr>
          <w:footerReference r:id="rId40" w:type="default"/>
          <w:pgSz w:w="11905" w:h="16839"/>
          <w:pgMar w:top="400" w:right="1785" w:bottom="1221" w:left="1785" w:header="0" w:footer="985" w:gutter="0"/>
          <w:cols w:space="720" w:num="1"/>
        </w:sectPr>
      </w:pPr>
    </w:p>
    <w:p w14:paraId="59A01C75">
      <w:pPr>
        <w:pStyle w:val="3"/>
        <w:spacing w:line="289" w:lineRule="auto"/>
      </w:pPr>
    </w:p>
    <w:p w14:paraId="31AF8F5E">
      <w:pPr>
        <w:pStyle w:val="3"/>
        <w:spacing w:line="290" w:lineRule="auto"/>
      </w:pPr>
    </w:p>
    <w:p w14:paraId="12E87D92">
      <w:pPr>
        <w:pStyle w:val="3"/>
        <w:spacing w:line="290" w:lineRule="auto"/>
      </w:pPr>
    </w:p>
    <w:p w14:paraId="1F78EEC3">
      <w:pPr>
        <w:spacing w:before="78" w:line="220" w:lineRule="auto"/>
        <w:ind w:left="162"/>
        <w:rPr>
          <w:rFonts w:ascii="宋体" w:hAnsi="宋体" w:eastAsia="宋体" w:cs="宋体"/>
          <w:sz w:val="24"/>
          <w:szCs w:val="24"/>
        </w:rPr>
      </w:pPr>
      <w:r>
        <w:rPr>
          <w:rFonts w:ascii="宋体" w:hAnsi="宋体" w:eastAsia="宋体" w:cs="宋体"/>
          <w:b/>
          <w:bCs/>
          <w:spacing w:val="-4"/>
          <w:sz w:val="24"/>
          <w:szCs w:val="24"/>
        </w:rPr>
        <w:t>一、响应文件初审</w:t>
      </w:r>
    </w:p>
    <w:p w14:paraId="0F36CE28">
      <w:pPr>
        <w:spacing w:before="179" w:line="220" w:lineRule="auto"/>
        <w:ind w:left="169"/>
        <w:rPr>
          <w:rFonts w:ascii="宋体" w:hAnsi="宋体" w:eastAsia="宋体" w:cs="宋体"/>
          <w:sz w:val="24"/>
          <w:szCs w:val="24"/>
        </w:rPr>
      </w:pPr>
      <w:r>
        <w:rPr>
          <w:rFonts w:ascii="宋体" w:hAnsi="宋体" w:eastAsia="宋体" w:cs="宋体"/>
          <w:b/>
          <w:bCs/>
          <w:spacing w:val="-4"/>
          <w:sz w:val="24"/>
          <w:szCs w:val="24"/>
        </w:rPr>
        <w:t>（一）资格性检查的内容及标准</w:t>
      </w:r>
    </w:p>
    <w:p w14:paraId="5AD0D367">
      <w:pPr>
        <w:spacing w:line="145" w:lineRule="exact"/>
      </w:pPr>
    </w:p>
    <w:tbl>
      <w:tblPr>
        <w:tblStyle w:val="15"/>
        <w:tblW w:w="93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384"/>
        <w:gridCol w:w="2961"/>
        <w:gridCol w:w="4401"/>
      </w:tblGrid>
      <w:tr w14:paraId="2D13D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0" w:hRule="atLeast"/>
        </w:trPr>
        <w:tc>
          <w:tcPr>
            <w:tcW w:w="619" w:type="dxa"/>
            <w:textDirection w:val="tbRlV"/>
            <w:vAlign w:val="top"/>
          </w:tcPr>
          <w:p w14:paraId="753330F6">
            <w:pPr>
              <w:pStyle w:val="16"/>
              <w:spacing w:before="186" w:line="210" w:lineRule="auto"/>
              <w:ind w:left="119"/>
            </w:pPr>
            <w:r>
              <w:t>序</w:t>
            </w:r>
            <w:r>
              <w:rPr>
                <w:spacing w:val="38"/>
              </w:rPr>
              <w:t xml:space="preserve"> </w:t>
            </w:r>
            <w:r>
              <w:t>号</w:t>
            </w:r>
          </w:p>
        </w:tc>
        <w:tc>
          <w:tcPr>
            <w:tcW w:w="1384" w:type="dxa"/>
            <w:vAlign w:val="top"/>
          </w:tcPr>
          <w:p w14:paraId="4C3A937C">
            <w:pPr>
              <w:pStyle w:val="16"/>
              <w:spacing w:before="119" w:line="220" w:lineRule="auto"/>
              <w:ind w:left="455"/>
            </w:pPr>
            <w:r>
              <w:rPr>
                <w:spacing w:val="-5"/>
              </w:rPr>
              <w:t>类型</w:t>
            </w:r>
          </w:p>
        </w:tc>
        <w:tc>
          <w:tcPr>
            <w:tcW w:w="2961" w:type="dxa"/>
            <w:vAlign w:val="top"/>
          </w:tcPr>
          <w:p w14:paraId="74C88339">
            <w:pPr>
              <w:pStyle w:val="16"/>
              <w:spacing w:before="119" w:line="220" w:lineRule="auto"/>
              <w:ind w:left="1013"/>
            </w:pPr>
            <w:r>
              <w:rPr>
                <w:spacing w:val="-5"/>
              </w:rPr>
              <w:t>审查内容</w:t>
            </w:r>
          </w:p>
        </w:tc>
        <w:tc>
          <w:tcPr>
            <w:tcW w:w="4401" w:type="dxa"/>
            <w:vAlign w:val="top"/>
          </w:tcPr>
          <w:p w14:paraId="10E25820">
            <w:pPr>
              <w:pStyle w:val="16"/>
              <w:spacing w:before="119" w:line="220" w:lineRule="auto"/>
              <w:ind w:left="1554"/>
            </w:pPr>
            <w:r>
              <w:rPr>
                <w:spacing w:val="-3"/>
              </w:rPr>
              <w:t>要求说明</w:t>
            </w:r>
          </w:p>
        </w:tc>
      </w:tr>
      <w:tr w14:paraId="72DBB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4" w:hRule="atLeast"/>
        </w:trPr>
        <w:tc>
          <w:tcPr>
            <w:tcW w:w="619" w:type="dxa"/>
            <w:vAlign w:val="top"/>
          </w:tcPr>
          <w:p w14:paraId="4D5CA8CD">
            <w:pPr>
              <w:spacing w:line="295" w:lineRule="auto"/>
              <w:rPr>
                <w:rFonts w:ascii="Arial"/>
                <w:sz w:val="21"/>
              </w:rPr>
            </w:pPr>
          </w:p>
          <w:p w14:paraId="17037713">
            <w:pPr>
              <w:spacing w:line="295" w:lineRule="auto"/>
              <w:rPr>
                <w:rFonts w:ascii="Arial"/>
                <w:sz w:val="21"/>
              </w:rPr>
            </w:pPr>
          </w:p>
          <w:p w14:paraId="3C812B0B">
            <w:pPr>
              <w:pStyle w:val="16"/>
              <w:spacing w:before="78" w:line="242" w:lineRule="auto"/>
              <w:ind w:left="274"/>
            </w:pPr>
            <w:r>
              <w:t>1</w:t>
            </w:r>
          </w:p>
        </w:tc>
        <w:tc>
          <w:tcPr>
            <w:tcW w:w="1384" w:type="dxa"/>
            <w:vAlign w:val="top"/>
          </w:tcPr>
          <w:p w14:paraId="5FCE088A">
            <w:pPr>
              <w:spacing w:line="247" w:lineRule="auto"/>
              <w:rPr>
                <w:rFonts w:ascii="Arial"/>
                <w:sz w:val="21"/>
              </w:rPr>
            </w:pPr>
          </w:p>
          <w:p w14:paraId="0E43009C">
            <w:pPr>
              <w:pStyle w:val="16"/>
              <w:spacing w:before="78" w:line="399" w:lineRule="auto"/>
              <w:ind w:left="455" w:right="452" w:firstLine="7"/>
            </w:pPr>
            <w:r>
              <w:rPr>
                <w:spacing w:val="-9"/>
              </w:rPr>
              <w:t>营业</w:t>
            </w:r>
            <w:r>
              <w:rPr>
                <w:spacing w:val="-5"/>
              </w:rPr>
              <w:t>执照</w:t>
            </w:r>
          </w:p>
        </w:tc>
        <w:tc>
          <w:tcPr>
            <w:tcW w:w="2961" w:type="dxa"/>
            <w:vAlign w:val="top"/>
          </w:tcPr>
          <w:p w14:paraId="21A9FC99">
            <w:pPr>
              <w:pStyle w:val="16"/>
              <w:spacing w:before="298" w:line="220" w:lineRule="auto"/>
              <w:ind w:left="170"/>
            </w:pPr>
            <w:r>
              <w:rPr>
                <w:spacing w:val="-2"/>
              </w:rPr>
              <w:t>具有独立承担民事责任的</w:t>
            </w:r>
          </w:p>
          <w:p w14:paraId="3E75C955">
            <w:pPr>
              <w:pStyle w:val="16"/>
              <w:spacing w:before="179" w:line="220" w:lineRule="auto"/>
              <w:ind w:left="1255"/>
            </w:pPr>
            <w:r>
              <w:rPr>
                <w:spacing w:val="-10"/>
              </w:rPr>
              <w:t>能力</w:t>
            </w:r>
          </w:p>
        </w:tc>
        <w:tc>
          <w:tcPr>
            <w:tcW w:w="4401" w:type="dxa"/>
            <w:vAlign w:val="top"/>
          </w:tcPr>
          <w:p w14:paraId="146B48B2">
            <w:pPr>
              <w:pStyle w:val="16"/>
              <w:spacing w:before="114" w:line="219" w:lineRule="auto"/>
              <w:ind w:left="114"/>
            </w:pPr>
            <w:r>
              <w:rPr>
                <w:spacing w:val="-1"/>
              </w:rPr>
              <w:t>提供供应商信用承诺书。</w:t>
            </w:r>
          </w:p>
          <w:p w14:paraId="413BE6CB">
            <w:pPr>
              <w:pStyle w:val="16"/>
              <w:spacing w:before="273" w:line="311" w:lineRule="auto"/>
              <w:ind w:left="121" w:right="27" w:firstLine="19"/>
            </w:pPr>
            <w:r>
              <w:rPr>
                <w:spacing w:val="-6"/>
              </w:rPr>
              <w:t>以上证明材料须符合要求、有效、完整。</w:t>
            </w:r>
            <w:r>
              <w:rPr>
                <w:spacing w:val="-3"/>
              </w:rPr>
              <w:t>否则，响应无效。</w:t>
            </w:r>
          </w:p>
        </w:tc>
      </w:tr>
      <w:tr w14:paraId="1DF99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4" w:hRule="atLeast"/>
        </w:trPr>
        <w:tc>
          <w:tcPr>
            <w:tcW w:w="619" w:type="dxa"/>
            <w:vAlign w:val="top"/>
          </w:tcPr>
          <w:p w14:paraId="6351B30D">
            <w:pPr>
              <w:spacing w:line="296" w:lineRule="auto"/>
              <w:rPr>
                <w:rFonts w:ascii="Arial"/>
                <w:sz w:val="21"/>
              </w:rPr>
            </w:pPr>
          </w:p>
          <w:p w14:paraId="12035ACE">
            <w:pPr>
              <w:spacing w:line="296" w:lineRule="auto"/>
              <w:rPr>
                <w:rFonts w:ascii="Arial"/>
                <w:sz w:val="21"/>
              </w:rPr>
            </w:pPr>
          </w:p>
          <w:p w14:paraId="27650D3B">
            <w:pPr>
              <w:pStyle w:val="16"/>
              <w:spacing w:before="78" w:line="242" w:lineRule="auto"/>
              <w:ind w:left="259"/>
            </w:pPr>
            <w:r>
              <w:t>2</w:t>
            </w:r>
          </w:p>
        </w:tc>
        <w:tc>
          <w:tcPr>
            <w:tcW w:w="1384" w:type="dxa"/>
            <w:vAlign w:val="top"/>
          </w:tcPr>
          <w:p w14:paraId="745890E7">
            <w:pPr>
              <w:spacing w:line="247" w:lineRule="auto"/>
              <w:rPr>
                <w:rFonts w:ascii="Arial"/>
                <w:sz w:val="21"/>
              </w:rPr>
            </w:pPr>
          </w:p>
          <w:p w14:paraId="07DB483B">
            <w:pPr>
              <w:pStyle w:val="16"/>
              <w:spacing w:before="78" w:line="400" w:lineRule="auto"/>
              <w:ind w:left="453" w:right="452" w:firstLine="2"/>
            </w:pPr>
            <w:r>
              <w:rPr>
                <w:spacing w:val="-5"/>
              </w:rPr>
              <w:t>基本</w:t>
            </w:r>
            <w:r>
              <w:rPr>
                <w:spacing w:val="-10"/>
              </w:rPr>
              <w:t>资质</w:t>
            </w:r>
          </w:p>
        </w:tc>
        <w:tc>
          <w:tcPr>
            <w:tcW w:w="2961" w:type="dxa"/>
            <w:vAlign w:val="top"/>
          </w:tcPr>
          <w:p w14:paraId="24ACFE00">
            <w:pPr>
              <w:pStyle w:val="16"/>
              <w:spacing w:before="297" w:line="360" w:lineRule="auto"/>
              <w:ind w:left="525" w:right="159" w:hanging="355"/>
            </w:pPr>
            <w:r>
              <w:rPr>
                <w:spacing w:val="-2"/>
              </w:rPr>
              <w:t>具有良好的商业信誉和健全的财务会计制度</w:t>
            </w:r>
          </w:p>
        </w:tc>
        <w:tc>
          <w:tcPr>
            <w:tcW w:w="4401" w:type="dxa"/>
            <w:vAlign w:val="top"/>
          </w:tcPr>
          <w:p w14:paraId="17DF3045">
            <w:pPr>
              <w:pStyle w:val="16"/>
              <w:spacing w:before="116" w:line="219" w:lineRule="auto"/>
              <w:ind w:left="114"/>
            </w:pPr>
            <w:r>
              <w:rPr>
                <w:spacing w:val="-1"/>
              </w:rPr>
              <w:t>提供供应商信用承诺书。</w:t>
            </w:r>
          </w:p>
          <w:p w14:paraId="5E2934AE">
            <w:pPr>
              <w:pStyle w:val="16"/>
              <w:spacing w:before="273" w:line="311" w:lineRule="auto"/>
              <w:ind w:left="121" w:right="27" w:firstLine="19"/>
            </w:pPr>
            <w:r>
              <w:rPr>
                <w:spacing w:val="-6"/>
              </w:rPr>
              <w:t>以上证明材料须符合要求、有效、完整。</w:t>
            </w:r>
            <w:r>
              <w:rPr>
                <w:spacing w:val="-3"/>
              </w:rPr>
              <w:t>否则，响应无效。</w:t>
            </w:r>
          </w:p>
        </w:tc>
      </w:tr>
      <w:tr w14:paraId="5077B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5" w:hRule="atLeast"/>
        </w:trPr>
        <w:tc>
          <w:tcPr>
            <w:tcW w:w="619" w:type="dxa"/>
            <w:vAlign w:val="top"/>
          </w:tcPr>
          <w:p w14:paraId="2586B8D1">
            <w:pPr>
              <w:spacing w:line="296" w:lineRule="auto"/>
              <w:rPr>
                <w:rFonts w:ascii="Arial"/>
                <w:sz w:val="21"/>
              </w:rPr>
            </w:pPr>
          </w:p>
          <w:p w14:paraId="535AD493">
            <w:pPr>
              <w:spacing w:line="297" w:lineRule="auto"/>
              <w:rPr>
                <w:rFonts w:ascii="Arial"/>
                <w:sz w:val="21"/>
              </w:rPr>
            </w:pPr>
          </w:p>
          <w:p w14:paraId="3DF4C780">
            <w:pPr>
              <w:pStyle w:val="16"/>
              <w:spacing w:before="78"/>
              <w:ind w:left="261"/>
            </w:pPr>
            <w:r>
              <w:t>3</w:t>
            </w:r>
          </w:p>
        </w:tc>
        <w:tc>
          <w:tcPr>
            <w:tcW w:w="1384" w:type="dxa"/>
            <w:vAlign w:val="top"/>
          </w:tcPr>
          <w:p w14:paraId="29EEC800">
            <w:pPr>
              <w:spacing w:line="250" w:lineRule="auto"/>
              <w:rPr>
                <w:rFonts w:ascii="Arial"/>
                <w:sz w:val="21"/>
              </w:rPr>
            </w:pPr>
          </w:p>
          <w:p w14:paraId="6819DE15">
            <w:pPr>
              <w:pStyle w:val="16"/>
              <w:spacing w:before="78" w:line="399" w:lineRule="auto"/>
              <w:ind w:left="465" w:right="452" w:hanging="10"/>
            </w:pPr>
            <w:r>
              <w:rPr>
                <w:spacing w:val="-5"/>
              </w:rPr>
              <w:t>基本</w:t>
            </w:r>
            <w:r>
              <w:rPr>
                <w:spacing w:val="-10"/>
              </w:rPr>
              <w:t>资质</w:t>
            </w:r>
          </w:p>
        </w:tc>
        <w:tc>
          <w:tcPr>
            <w:tcW w:w="2961" w:type="dxa"/>
            <w:vAlign w:val="top"/>
          </w:tcPr>
          <w:p w14:paraId="5365865E">
            <w:pPr>
              <w:pStyle w:val="16"/>
              <w:spacing w:before="300" w:line="360" w:lineRule="auto"/>
              <w:ind w:left="528" w:right="159" w:hanging="358"/>
            </w:pPr>
            <w:r>
              <w:rPr>
                <w:spacing w:val="-2"/>
              </w:rPr>
              <w:t>具有履行合同所必需的设备和专业技术能力</w:t>
            </w:r>
          </w:p>
        </w:tc>
        <w:tc>
          <w:tcPr>
            <w:tcW w:w="4401" w:type="dxa"/>
            <w:vAlign w:val="top"/>
          </w:tcPr>
          <w:p w14:paraId="0C28012F">
            <w:pPr>
              <w:pStyle w:val="16"/>
              <w:spacing w:before="116" w:line="219" w:lineRule="auto"/>
              <w:ind w:left="114"/>
            </w:pPr>
            <w:r>
              <w:rPr>
                <w:spacing w:val="-2"/>
              </w:rPr>
              <w:t>提供供应商信用承诺书</w:t>
            </w:r>
          </w:p>
          <w:p w14:paraId="71D266FB">
            <w:pPr>
              <w:pStyle w:val="16"/>
              <w:spacing w:before="273" w:line="311" w:lineRule="auto"/>
              <w:ind w:left="121" w:right="27" w:firstLine="19"/>
            </w:pPr>
            <w:r>
              <w:rPr>
                <w:spacing w:val="-6"/>
              </w:rPr>
              <w:t>以上证明材料须符合要求、有效、完整。</w:t>
            </w:r>
            <w:r>
              <w:rPr>
                <w:spacing w:val="-3"/>
              </w:rPr>
              <w:t>否则，响应无效。</w:t>
            </w:r>
          </w:p>
        </w:tc>
      </w:tr>
      <w:tr w14:paraId="71B16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4" w:hRule="atLeast"/>
        </w:trPr>
        <w:tc>
          <w:tcPr>
            <w:tcW w:w="619" w:type="dxa"/>
            <w:vAlign w:val="top"/>
          </w:tcPr>
          <w:p w14:paraId="0D6C478C">
            <w:pPr>
              <w:spacing w:line="296" w:lineRule="auto"/>
              <w:rPr>
                <w:rFonts w:ascii="Arial"/>
                <w:sz w:val="21"/>
              </w:rPr>
            </w:pPr>
          </w:p>
          <w:p w14:paraId="33D9BD35">
            <w:pPr>
              <w:spacing w:line="297" w:lineRule="auto"/>
              <w:rPr>
                <w:rFonts w:ascii="Arial"/>
                <w:sz w:val="21"/>
              </w:rPr>
            </w:pPr>
          </w:p>
          <w:p w14:paraId="61AAF69A">
            <w:pPr>
              <w:pStyle w:val="16"/>
              <w:spacing w:before="78" w:line="242" w:lineRule="auto"/>
              <w:ind w:left="255"/>
            </w:pPr>
            <w:r>
              <w:t>4</w:t>
            </w:r>
          </w:p>
        </w:tc>
        <w:tc>
          <w:tcPr>
            <w:tcW w:w="1384" w:type="dxa"/>
            <w:vAlign w:val="top"/>
          </w:tcPr>
          <w:p w14:paraId="7073BF30">
            <w:pPr>
              <w:spacing w:line="248" w:lineRule="auto"/>
              <w:rPr>
                <w:rFonts w:ascii="Arial"/>
                <w:sz w:val="21"/>
              </w:rPr>
            </w:pPr>
          </w:p>
          <w:p w14:paraId="76714515">
            <w:pPr>
              <w:pStyle w:val="16"/>
              <w:spacing w:before="78" w:line="401" w:lineRule="auto"/>
              <w:ind w:left="465" w:right="452" w:hanging="10"/>
            </w:pPr>
            <w:r>
              <w:rPr>
                <w:spacing w:val="-5"/>
              </w:rPr>
              <w:t>基本</w:t>
            </w:r>
            <w:r>
              <w:rPr>
                <w:spacing w:val="-10"/>
              </w:rPr>
              <w:t>资质</w:t>
            </w:r>
          </w:p>
        </w:tc>
        <w:tc>
          <w:tcPr>
            <w:tcW w:w="2961" w:type="dxa"/>
            <w:vAlign w:val="top"/>
          </w:tcPr>
          <w:p w14:paraId="530A09AF">
            <w:pPr>
              <w:pStyle w:val="16"/>
              <w:spacing w:before="299" w:line="360" w:lineRule="auto"/>
              <w:ind w:left="538" w:right="159" w:hanging="371"/>
            </w:pPr>
            <w:r>
              <w:rPr>
                <w:spacing w:val="-1"/>
              </w:rPr>
              <w:t>有依法缴纳税收和社会保</w:t>
            </w:r>
            <w:r>
              <w:rPr>
                <w:spacing w:val="-3"/>
              </w:rPr>
              <w:t>障资金的良好记录</w:t>
            </w:r>
          </w:p>
        </w:tc>
        <w:tc>
          <w:tcPr>
            <w:tcW w:w="4401" w:type="dxa"/>
            <w:vAlign w:val="top"/>
          </w:tcPr>
          <w:p w14:paraId="63FA395B">
            <w:pPr>
              <w:pStyle w:val="16"/>
              <w:spacing w:before="117" w:line="219" w:lineRule="auto"/>
              <w:ind w:left="114"/>
            </w:pPr>
            <w:r>
              <w:rPr>
                <w:spacing w:val="-1"/>
              </w:rPr>
              <w:t>提供供应商信用承诺书。</w:t>
            </w:r>
          </w:p>
          <w:p w14:paraId="37CE0F5F">
            <w:pPr>
              <w:pStyle w:val="16"/>
              <w:spacing w:before="273" w:line="311" w:lineRule="auto"/>
              <w:ind w:left="121" w:right="27" w:firstLine="19"/>
            </w:pPr>
            <w:r>
              <w:rPr>
                <w:spacing w:val="-6"/>
              </w:rPr>
              <w:t>以上证明材料须符合要求、有效、完整。</w:t>
            </w:r>
            <w:r>
              <w:rPr>
                <w:spacing w:val="-3"/>
              </w:rPr>
              <w:t>否则，响应无效。</w:t>
            </w:r>
          </w:p>
        </w:tc>
      </w:tr>
      <w:tr w14:paraId="66C3D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64" w:hRule="atLeast"/>
        </w:trPr>
        <w:tc>
          <w:tcPr>
            <w:tcW w:w="619" w:type="dxa"/>
            <w:vAlign w:val="top"/>
          </w:tcPr>
          <w:p w14:paraId="37593D50">
            <w:pPr>
              <w:spacing w:line="333" w:lineRule="auto"/>
              <w:rPr>
                <w:rFonts w:ascii="Arial"/>
                <w:sz w:val="21"/>
              </w:rPr>
            </w:pPr>
          </w:p>
          <w:p w14:paraId="4E3F8C3A">
            <w:pPr>
              <w:spacing w:line="333" w:lineRule="auto"/>
              <w:rPr>
                <w:rFonts w:ascii="Arial"/>
                <w:sz w:val="21"/>
              </w:rPr>
            </w:pPr>
          </w:p>
          <w:p w14:paraId="19EA0BD5">
            <w:pPr>
              <w:pStyle w:val="16"/>
              <w:spacing w:before="78"/>
              <w:ind w:left="261"/>
            </w:pPr>
            <w:r>
              <w:t>5</w:t>
            </w:r>
          </w:p>
        </w:tc>
        <w:tc>
          <w:tcPr>
            <w:tcW w:w="1384" w:type="dxa"/>
            <w:vAlign w:val="top"/>
          </w:tcPr>
          <w:p w14:paraId="2669F203">
            <w:pPr>
              <w:spacing w:line="320" w:lineRule="auto"/>
              <w:rPr>
                <w:rFonts w:ascii="Arial"/>
                <w:sz w:val="21"/>
              </w:rPr>
            </w:pPr>
          </w:p>
          <w:p w14:paraId="6EE1FF72">
            <w:pPr>
              <w:pStyle w:val="16"/>
              <w:spacing w:before="78" w:line="399" w:lineRule="auto"/>
              <w:ind w:left="465" w:right="452" w:hanging="10"/>
            </w:pPr>
            <w:r>
              <w:rPr>
                <w:spacing w:val="-5"/>
              </w:rPr>
              <w:t>基本</w:t>
            </w:r>
            <w:r>
              <w:rPr>
                <w:spacing w:val="-10"/>
              </w:rPr>
              <w:t>资质</w:t>
            </w:r>
          </w:p>
        </w:tc>
        <w:tc>
          <w:tcPr>
            <w:tcW w:w="2961" w:type="dxa"/>
            <w:vAlign w:val="top"/>
          </w:tcPr>
          <w:p w14:paraId="0003A9FF">
            <w:pPr>
              <w:pStyle w:val="16"/>
              <w:spacing w:before="138" w:line="219" w:lineRule="auto"/>
              <w:ind w:left="168"/>
            </w:pPr>
            <w:r>
              <w:rPr>
                <w:spacing w:val="-2"/>
              </w:rPr>
              <w:t>参加政府采购活动前三年</w:t>
            </w:r>
          </w:p>
          <w:p w14:paraId="48EE2F76">
            <w:pPr>
              <w:pStyle w:val="16"/>
              <w:spacing w:before="180" w:line="220" w:lineRule="auto"/>
              <w:ind w:left="195"/>
            </w:pPr>
            <w:r>
              <w:rPr>
                <w:spacing w:val="-4"/>
              </w:rPr>
              <w:t>内，在经营活动中没有重</w:t>
            </w:r>
          </w:p>
          <w:p w14:paraId="7E4E14DF">
            <w:pPr>
              <w:pStyle w:val="16"/>
              <w:spacing w:before="181" w:line="221" w:lineRule="auto"/>
              <w:ind w:left="889"/>
            </w:pPr>
            <w:r>
              <w:rPr>
                <w:spacing w:val="-3"/>
              </w:rPr>
              <w:t>大违法记录</w:t>
            </w:r>
          </w:p>
        </w:tc>
        <w:tc>
          <w:tcPr>
            <w:tcW w:w="4401" w:type="dxa"/>
            <w:vAlign w:val="top"/>
          </w:tcPr>
          <w:p w14:paraId="42DFCE46">
            <w:pPr>
              <w:pStyle w:val="16"/>
              <w:spacing w:before="186" w:line="219" w:lineRule="auto"/>
              <w:ind w:left="114"/>
            </w:pPr>
            <w:r>
              <w:rPr>
                <w:spacing w:val="-1"/>
              </w:rPr>
              <w:t>提供供应商信用承诺书。</w:t>
            </w:r>
          </w:p>
          <w:p w14:paraId="3A556565">
            <w:pPr>
              <w:pStyle w:val="16"/>
              <w:spacing w:before="276" w:line="309" w:lineRule="auto"/>
              <w:ind w:left="121" w:right="27" w:firstLine="19"/>
            </w:pPr>
            <w:r>
              <w:rPr>
                <w:spacing w:val="-6"/>
              </w:rPr>
              <w:t>以上证明材料须符合要求、有效、完整。</w:t>
            </w:r>
            <w:r>
              <w:rPr>
                <w:spacing w:val="-3"/>
              </w:rPr>
              <w:t>否则，响应无效。</w:t>
            </w:r>
          </w:p>
        </w:tc>
      </w:tr>
      <w:tr w14:paraId="58786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35" w:hRule="atLeast"/>
        </w:trPr>
        <w:tc>
          <w:tcPr>
            <w:tcW w:w="619" w:type="dxa"/>
            <w:vAlign w:val="top"/>
          </w:tcPr>
          <w:p w14:paraId="386C5720">
            <w:pPr>
              <w:spacing w:line="246" w:lineRule="auto"/>
              <w:rPr>
                <w:rFonts w:ascii="Arial"/>
                <w:sz w:val="21"/>
              </w:rPr>
            </w:pPr>
          </w:p>
          <w:p w14:paraId="1912FAF1">
            <w:pPr>
              <w:spacing w:line="247" w:lineRule="auto"/>
              <w:rPr>
                <w:rFonts w:ascii="Arial"/>
                <w:sz w:val="21"/>
              </w:rPr>
            </w:pPr>
          </w:p>
          <w:p w14:paraId="2B679A20">
            <w:pPr>
              <w:spacing w:line="247" w:lineRule="auto"/>
              <w:rPr>
                <w:rFonts w:ascii="Arial"/>
                <w:sz w:val="21"/>
              </w:rPr>
            </w:pPr>
          </w:p>
          <w:p w14:paraId="39303318">
            <w:pPr>
              <w:spacing w:line="247" w:lineRule="auto"/>
              <w:rPr>
                <w:rFonts w:ascii="Arial"/>
                <w:sz w:val="21"/>
              </w:rPr>
            </w:pPr>
          </w:p>
          <w:p w14:paraId="1C9A1684">
            <w:pPr>
              <w:pStyle w:val="16"/>
              <w:spacing w:before="78"/>
              <w:ind w:left="258"/>
            </w:pPr>
            <w:r>
              <w:t>6</w:t>
            </w:r>
          </w:p>
        </w:tc>
        <w:tc>
          <w:tcPr>
            <w:tcW w:w="1384" w:type="dxa"/>
            <w:vAlign w:val="center"/>
          </w:tcPr>
          <w:p w14:paraId="381384E6">
            <w:pPr>
              <w:spacing w:line="320" w:lineRule="auto"/>
              <w:jc w:val="center"/>
              <w:rPr>
                <w:rFonts w:ascii="Arial"/>
                <w:sz w:val="21"/>
              </w:rPr>
            </w:pPr>
          </w:p>
          <w:p w14:paraId="5DAA6C3A">
            <w:pPr>
              <w:pStyle w:val="16"/>
              <w:spacing w:before="78" w:line="399" w:lineRule="auto"/>
              <w:ind w:right="452"/>
              <w:jc w:val="center"/>
              <w:rPr>
                <w:spacing w:val="-5"/>
              </w:rPr>
            </w:pPr>
            <w:r>
              <w:rPr>
                <w:rFonts w:hint="eastAsia"/>
                <w:spacing w:val="-5"/>
                <w:lang w:val="en-US" w:eastAsia="zh-CN"/>
              </w:rPr>
              <w:t xml:space="preserve">      </w:t>
            </w:r>
            <w:r>
              <w:rPr>
                <w:spacing w:val="-5"/>
              </w:rPr>
              <w:t>基本</w:t>
            </w:r>
          </w:p>
          <w:p w14:paraId="1A007A99">
            <w:pPr>
              <w:pStyle w:val="16"/>
              <w:spacing w:before="78" w:line="399" w:lineRule="auto"/>
              <w:ind w:right="452"/>
              <w:jc w:val="center"/>
            </w:pPr>
            <w:r>
              <w:rPr>
                <w:rFonts w:hint="eastAsia"/>
                <w:spacing w:val="-10"/>
                <w:lang w:val="en-US" w:eastAsia="zh-CN"/>
              </w:rPr>
              <w:t xml:space="preserve">     </w:t>
            </w:r>
            <w:r>
              <w:rPr>
                <w:spacing w:val="-10"/>
              </w:rPr>
              <w:t>资质</w:t>
            </w:r>
          </w:p>
        </w:tc>
        <w:tc>
          <w:tcPr>
            <w:tcW w:w="2961" w:type="dxa"/>
            <w:vAlign w:val="center"/>
          </w:tcPr>
          <w:p w14:paraId="7B1428FC">
            <w:pPr>
              <w:pStyle w:val="16"/>
              <w:spacing w:before="138" w:line="219" w:lineRule="auto"/>
              <w:jc w:val="center"/>
            </w:pPr>
            <w:r>
              <w:t>政府采购活动承诺书</w:t>
            </w:r>
          </w:p>
        </w:tc>
        <w:tc>
          <w:tcPr>
            <w:tcW w:w="4401" w:type="dxa"/>
            <w:vAlign w:val="top"/>
          </w:tcPr>
          <w:p w14:paraId="7778BB54">
            <w:pPr>
              <w:spacing w:line="354" w:lineRule="auto"/>
              <w:rPr>
                <w:rFonts w:ascii="Arial"/>
                <w:sz w:val="21"/>
              </w:rPr>
            </w:pPr>
          </w:p>
          <w:p w14:paraId="4A9EB1D9">
            <w:pPr>
              <w:pStyle w:val="16"/>
              <w:spacing w:before="78" w:line="310" w:lineRule="auto"/>
              <w:ind w:right="211"/>
            </w:pPr>
            <w:r>
              <w:rPr>
                <w:spacing w:val="-1"/>
              </w:rPr>
              <w:t>提供承诺</w:t>
            </w:r>
            <w:r>
              <w:rPr>
                <w:rFonts w:hint="eastAsia"/>
                <w:spacing w:val="-1"/>
                <w:lang w:val="en-US" w:eastAsia="zh-CN"/>
              </w:rPr>
              <w:t>书</w:t>
            </w:r>
            <w:r>
              <w:rPr>
                <w:spacing w:val="-1"/>
              </w:rPr>
              <w:t>，要求内容完</w:t>
            </w:r>
            <w:r>
              <w:rPr>
                <w:spacing w:val="-2"/>
              </w:rPr>
              <w:t>整、签署符合要求。</w:t>
            </w:r>
          </w:p>
        </w:tc>
      </w:tr>
      <w:tr w14:paraId="61013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43" w:hRule="atLeast"/>
        </w:trPr>
        <w:tc>
          <w:tcPr>
            <w:tcW w:w="619" w:type="dxa"/>
            <w:vAlign w:val="top"/>
          </w:tcPr>
          <w:p w14:paraId="11CB4CE6">
            <w:pPr>
              <w:spacing w:line="371" w:lineRule="auto"/>
              <w:rPr>
                <w:rFonts w:ascii="Arial"/>
                <w:sz w:val="21"/>
              </w:rPr>
            </w:pPr>
          </w:p>
          <w:p w14:paraId="1C36E0F2">
            <w:pPr>
              <w:pStyle w:val="16"/>
              <w:spacing w:before="78"/>
              <w:ind w:left="262"/>
            </w:pPr>
            <w:r>
              <w:t>7</w:t>
            </w:r>
          </w:p>
        </w:tc>
        <w:tc>
          <w:tcPr>
            <w:tcW w:w="1384" w:type="dxa"/>
            <w:vAlign w:val="top"/>
          </w:tcPr>
          <w:p w14:paraId="5F606830">
            <w:pPr>
              <w:pStyle w:val="16"/>
              <w:spacing w:before="139" w:line="382" w:lineRule="auto"/>
              <w:ind w:left="465" w:right="452" w:hanging="10"/>
            </w:pPr>
            <w:r>
              <w:rPr>
                <w:spacing w:val="-5"/>
              </w:rPr>
              <w:t>基本</w:t>
            </w:r>
            <w:r>
              <w:rPr>
                <w:spacing w:val="-10"/>
              </w:rPr>
              <w:t>资质</w:t>
            </w:r>
          </w:p>
        </w:tc>
        <w:tc>
          <w:tcPr>
            <w:tcW w:w="2961" w:type="dxa"/>
            <w:vAlign w:val="top"/>
          </w:tcPr>
          <w:p w14:paraId="2105C123">
            <w:pPr>
              <w:spacing w:line="264" w:lineRule="auto"/>
              <w:rPr>
                <w:rFonts w:ascii="Arial"/>
                <w:sz w:val="21"/>
              </w:rPr>
            </w:pPr>
          </w:p>
          <w:p w14:paraId="05237834">
            <w:pPr>
              <w:pStyle w:val="16"/>
              <w:spacing w:before="78" w:line="219" w:lineRule="auto"/>
              <w:ind w:left="645"/>
            </w:pPr>
            <w:r>
              <w:rPr>
                <w:spacing w:val="-2"/>
              </w:rPr>
              <w:t>廉洁自律承诺书</w:t>
            </w:r>
          </w:p>
        </w:tc>
        <w:tc>
          <w:tcPr>
            <w:tcW w:w="4401" w:type="dxa"/>
            <w:vAlign w:val="top"/>
          </w:tcPr>
          <w:p w14:paraId="28DE2B13">
            <w:pPr>
              <w:pStyle w:val="16"/>
              <w:spacing w:before="207" w:line="310" w:lineRule="auto"/>
              <w:ind w:left="113" w:right="251"/>
            </w:pPr>
            <w:r>
              <w:rPr>
                <w:spacing w:val="-3"/>
              </w:rPr>
              <w:t>提供廉洁自律承诺书，要求内容完整、</w:t>
            </w:r>
            <w:r>
              <w:rPr>
                <w:spacing w:val="-2"/>
              </w:rPr>
              <w:t>签署符合要求。</w:t>
            </w:r>
          </w:p>
        </w:tc>
      </w:tr>
    </w:tbl>
    <w:p w14:paraId="55917A49">
      <w:pPr>
        <w:pStyle w:val="3"/>
      </w:pPr>
    </w:p>
    <w:p w14:paraId="341FDAD2">
      <w:pPr>
        <w:sectPr>
          <w:footerReference r:id="rId41" w:type="default"/>
          <w:pgSz w:w="11905" w:h="16839"/>
          <w:pgMar w:top="400" w:right="1267" w:bottom="1221" w:left="1267" w:header="0" w:footer="985" w:gutter="0"/>
          <w:cols w:space="720" w:num="1"/>
        </w:sectPr>
      </w:pPr>
    </w:p>
    <w:p w14:paraId="62638115">
      <w:pPr>
        <w:spacing w:before="64"/>
      </w:pPr>
    </w:p>
    <w:p w14:paraId="38195441">
      <w:pPr>
        <w:spacing w:before="64"/>
      </w:pPr>
    </w:p>
    <w:p w14:paraId="2C5EF73E">
      <w:pPr>
        <w:spacing w:before="63"/>
      </w:pPr>
    </w:p>
    <w:tbl>
      <w:tblPr>
        <w:tblStyle w:val="15"/>
        <w:tblW w:w="93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384"/>
        <w:gridCol w:w="2961"/>
        <w:gridCol w:w="4401"/>
      </w:tblGrid>
      <w:tr w14:paraId="0A935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29" w:hRule="atLeast"/>
        </w:trPr>
        <w:tc>
          <w:tcPr>
            <w:tcW w:w="619" w:type="dxa"/>
            <w:vAlign w:val="top"/>
          </w:tcPr>
          <w:p w14:paraId="027B3861">
            <w:pPr>
              <w:spacing w:line="463" w:lineRule="auto"/>
              <w:rPr>
                <w:rFonts w:ascii="Arial"/>
                <w:sz w:val="21"/>
              </w:rPr>
            </w:pPr>
          </w:p>
          <w:p w14:paraId="799C6D6D">
            <w:pPr>
              <w:pStyle w:val="16"/>
              <w:spacing w:before="78"/>
              <w:ind w:left="257"/>
              <w:rPr>
                <w:rFonts w:hint="eastAsia" w:eastAsia="宋体"/>
                <w:lang w:eastAsia="zh-CN"/>
              </w:rPr>
            </w:pPr>
            <w:r>
              <w:rPr>
                <w:rFonts w:hint="eastAsia"/>
                <w:lang w:val="en-US" w:eastAsia="zh-CN"/>
              </w:rPr>
              <w:t>8</w:t>
            </w:r>
          </w:p>
        </w:tc>
        <w:tc>
          <w:tcPr>
            <w:tcW w:w="1384" w:type="dxa"/>
            <w:vAlign w:val="top"/>
          </w:tcPr>
          <w:p w14:paraId="063D2219">
            <w:pPr>
              <w:spacing w:line="410" w:lineRule="auto"/>
              <w:rPr>
                <w:rFonts w:ascii="Arial"/>
                <w:sz w:val="21"/>
              </w:rPr>
            </w:pPr>
          </w:p>
          <w:p w14:paraId="0F1D56F1">
            <w:pPr>
              <w:pStyle w:val="16"/>
              <w:spacing w:before="78" w:line="219" w:lineRule="auto"/>
              <w:ind w:left="214"/>
            </w:pPr>
            <w:r>
              <w:rPr>
                <w:spacing w:val="-3"/>
              </w:rPr>
              <w:t>采购政策</w:t>
            </w:r>
          </w:p>
        </w:tc>
        <w:tc>
          <w:tcPr>
            <w:tcW w:w="2961" w:type="dxa"/>
            <w:vAlign w:val="top"/>
          </w:tcPr>
          <w:p w14:paraId="2E7DEA7B">
            <w:pPr>
              <w:spacing w:line="356" w:lineRule="auto"/>
              <w:rPr>
                <w:rFonts w:ascii="Arial"/>
                <w:sz w:val="21"/>
              </w:rPr>
            </w:pPr>
          </w:p>
          <w:p w14:paraId="1C99D811">
            <w:pPr>
              <w:pStyle w:val="16"/>
              <w:spacing w:before="78" w:line="219" w:lineRule="auto"/>
              <w:ind w:left="406"/>
            </w:pPr>
            <w:r>
              <w:rPr>
                <w:spacing w:val="-2"/>
              </w:rPr>
              <w:t>供应商应为中小企业</w:t>
            </w:r>
          </w:p>
        </w:tc>
        <w:tc>
          <w:tcPr>
            <w:tcW w:w="4401" w:type="dxa"/>
            <w:vAlign w:val="top"/>
          </w:tcPr>
          <w:p w14:paraId="4A43921F">
            <w:pPr>
              <w:pStyle w:val="16"/>
              <w:spacing w:before="298" w:line="310" w:lineRule="auto"/>
              <w:ind w:left="129" w:right="451" w:hanging="17"/>
            </w:pPr>
            <w:r>
              <w:rPr>
                <w:spacing w:val="-1"/>
              </w:rPr>
              <w:t>请根据要求单独上传《中小企业声明</w:t>
            </w:r>
            <w:r>
              <w:rPr>
                <w:spacing w:val="-2"/>
              </w:rPr>
              <w:t>函》。格式以采购文件要求为准。</w:t>
            </w:r>
          </w:p>
        </w:tc>
      </w:tr>
    </w:tbl>
    <w:p w14:paraId="39606A89">
      <w:pPr>
        <w:spacing w:before="34"/>
        <w:ind w:left="158" w:right="171" w:firstLine="2"/>
        <w:rPr>
          <w:rFonts w:ascii="宋体" w:hAnsi="宋体" w:eastAsia="宋体" w:cs="宋体"/>
          <w:sz w:val="24"/>
          <w:szCs w:val="24"/>
        </w:rPr>
      </w:pPr>
      <w:r>
        <w:rPr>
          <w:rFonts w:ascii="宋体" w:hAnsi="宋体" w:eastAsia="宋体" w:cs="宋体"/>
          <w:spacing w:val="-2"/>
          <w:sz w:val="24"/>
          <w:szCs w:val="24"/>
        </w:rPr>
        <w:t>说明：资格检查的内容若有一项未提供或达不到检查标准，将导致其不具备谈判资格，</w:t>
      </w:r>
      <w:r>
        <w:rPr>
          <w:rFonts w:ascii="宋体" w:hAnsi="宋体" w:eastAsia="宋体" w:cs="宋体"/>
          <w:spacing w:val="-1"/>
          <w:sz w:val="24"/>
          <w:szCs w:val="24"/>
        </w:rPr>
        <w:t>且不允许在谈判时补正。</w:t>
      </w:r>
    </w:p>
    <w:p w14:paraId="52C971F8">
      <w:pPr>
        <w:spacing w:line="211" w:lineRule="auto"/>
        <w:ind w:left="169"/>
        <w:rPr>
          <w:rFonts w:ascii="宋体" w:hAnsi="宋体" w:eastAsia="宋体" w:cs="宋体"/>
          <w:sz w:val="24"/>
          <w:szCs w:val="24"/>
        </w:rPr>
      </w:pPr>
      <w:r>
        <w:rPr>
          <w:rFonts w:ascii="宋体" w:hAnsi="宋体" w:eastAsia="宋体" w:cs="宋体"/>
          <w:b/>
          <w:bCs/>
          <w:spacing w:val="-3"/>
          <w:sz w:val="24"/>
          <w:szCs w:val="24"/>
        </w:rPr>
        <w:t>（二）响应文件的有效性、完整性、响应程度检查的内容及标准</w:t>
      </w:r>
    </w:p>
    <w:tbl>
      <w:tblPr>
        <w:tblStyle w:val="15"/>
        <w:tblW w:w="9341" w:type="dxa"/>
        <w:tblInd w:w="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
        <w:gridCol w:w="1982"/>
        <w:gridCol w:w="2414"/>
        <w:gridCol w:w="4027"/>
      </w:tblGrid>
      <w:tr w14:paraId="19658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918" w:type="dxa"/>
            <w:vAlign w:val="top"/>
          </w:tcPr>
          <w:p w14:paraId="64D3524D">
            <w:pPr>
              <w:pStyle w:val="16"/>
              <w:spacing w:before="183" w:line="222" w:lineRule="auto"/>
              <w:ind w:left="225"/>
            </w:pPr>
            <w:r>
              <w:rPr>
                <w:spacing w:val="-5"/>
              </w:rPr>
              <w:t>序号</w:t>
            </w:r>
          </w:p>
        </w:tc>
        <w:tc>
          <w:tcPr>
            <w:tcW w:w="1982" w:type="dxa"/>
            <w:vAlign w:val="top"/>
          </w:tcPr>
          <w:p w14:paraId="1DE89868">
            <w:pPr>
              <w:pStyle w:val="16"/>
              <w:spacing w:before="183" w:line="220" w:lineRule="auto"/>
              <w:ind w:left="755"/>
            </w:pPr>
            <w:r>
              <w:rPr>
                <w:spacing w:val="-5"/>
              </w:rPr>
              <w:t>类型</w:t>
            </w:r>
          </w:p>
        </w:tc>
        <w:tc>
          <w:tcPr>
            <w:tcW w:w="2414" w:type="dxa"/>
            <w:vAlign w:val="top"/>
          </w:tcPr>
          <w:p w14:paraId="7855B637">
            <w:pPr>
              <w:pStyle w:val="16"/>
              <w:spacing w:before="183" w:line="220" w:lineRule="auto"/>
              <w:ind w:left="739"/>
            </w:pPr>
            <w:r>
              <w:rPr>
                <w:spacing w:val="-5"/>
              </w:rPr>
              <w:t>审查内容</w:t>
            </w:r>
          </w:p>
        </w:tc>
        <w:tc>
          <w:tcPr>
            <w:tcW w:w="4027" w:type="dxa"/>
            <w:vAlign w:val="top"/>
          </w:tcPr>
          <w:p w14:paraId="3BCB72A1">
            <w:pPr>
              <w:pStyle w:val="16"/>
              <w:spacing w:before="183" w:line="220" w:lineRule="auto"/>
              <w:ind w:left="1539"/>
            </w:pPr>
            <w:r>
              <w:rPr>
                <w:spacing w:val="-3"/>
              </w:rPr>
              <w:t>要求说明</w:t>
            </w:r>
          </w:p>
        </w:tc>
      </w:tr>
      <w:tr w14:paraId="1CDD8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64" w:hRule="atLeast"/>
        </w:trPr>
        <w:tc>
          <w:tcPr>
            <w:tcW w:w="918" w:type="dxa"/>
            <w:vAlign w:val="top"/>
          </w:tcPr>
          <w:p w14:paraId="2EEAA2B4">
            <w:pPr>
              <w:spacing w:line="281" w:lineRule="auto"/>
              <w:rPr>
                <w:rFonts w:ascii="Arial"/>
                <w:sz w:val="21"/>
              </w:rPr>
            </w:pPr>
          </w:p>
          <w:p w14:paraId="2E3BA602">
            <w:pPr>
              <w:spacing w:line="281" w:lineRule="auto"/>
              <w:rPr>
                <w:rFonts w:ascii="Arial"/>
                <w:sz w:val="21"/>
              </w:rPr>
            </w:pPr>
          </w:p>
          <w:p w14:paraId="0D3552F6">
            <w:pPr>
              <w:pStyle w:val="16"/>
              <w:spacing w:before="78" w:line="242" w:lineRule="auto"/>
              <w:ind w:left="424"/>
            </w:pPr>
            <w:r>
              <w:t>1</w:t>
            </w:r>
          </w:p>
        </w:tc>
        <w:tc>
          <w:tcPr>
            <w:tcW w:w="1982" w:type="dxa"/>
            <w:vAlign w:val="top"/>
          </w:tcPr>
          <w:p w14:paraId="10826973">
            <w:pPr>
              <w:spacing w:line="242" w:lineRule="auto"/>
              <w:rPr>
                <w:rFonts w:ascii="Arial"/>
                <w:sz w:val="21"/>
              </w:rPr>
            </w:pPr>
          </w:p>
          <w:p w14:paraId="587F6B60">
            <w:pPr>
              <w:spacing w:line="242" w:lineRule="auto"/>
              <w:rPr>
                <w:rFonts w:ascii="Arial"/>
                <w:sz w:val="21"/>
              </w:rPr>
            </w:pPr>
          </w:p>
          <w:p w14:paraId="690E959A">
            <w:pPr>
              <w:pStyle w:val="16"/>
              <w:spacing w:before="78" w:line="219" w:lineRule="auto"/>
              <w:ind w:left="753"/>
            </w:pPr>
            <w:r>
              <w:rPr>
                <w:spacing w:val="-4"/>
              </w:rPr>
              <w:t>报价</w:t>
            </w:r>
          </w:p>
        </w:tc>
        <w:tc>
          <w:tcPr>
            <w:tcW w:w="2414" w:type="dxa"/>
            <w:vAlign w:val="top"/>
          </w:tcPr>
          <w:p w14:paraId="0437EC1F">
            <w:pPr>
              <w:spacing w:line="242" w:lineRule="auto"/>
              <w:rPr>
                <w:rFonts w:ascii="Arial"/>
                <w:sz w:val="21"/>
              </w:rPr>
            </w:pPr>
          </w:p>
          <w:p w14:paraId="7DAAF839">
            <w:pPr>
              <w:spacing w:line="242" w:lineRule="auto"/>
              <w:rPr>
                <w:rFonts w:ascii="Arial"/>
                <w:sz w:val="21"/>
              </w:rPr>
            </w:pPr>
          </w:p>
          <w:p w14:paraId="784DDC68">
            <w:pPr>
              <w:pStyle w:val="16"/>
              <w:spacing w:before="78" w:line="219" w:lineRule="auto"/>
              <w:ind w:left="384"/>
            </w:pPr>
            <w:r>
              <w:rPr>
                <w:spacing w:val="-4"/>
              </w:rPr>
              <w:t>响应文件的报价</w:t>
            </w:r>
          </w:p>
        </w:tc>
        <w:tc>
          <w:tcPr>
            <w:tcW w:w="4027" w:type="dxa"/>
            <w:vAlign w:val="top"/>
          </w:tcPr>
          <w:p w14:paraId="1CEA5CCF">
            <w:pPr>
              <w:pStyle w:val="16"/>
              <w:spacing w:before="215" w:line="309" w:lineRule="auto"/>
              <w:ind w:left="116" w:right="106" w:firstLine="6"/>
            </w:pPr>
            <w:r>
              <w:rPr>
                <w:spacing w:val="-2"/>
              </w:rPr>
              <w:t>审查响应报价是否符合采购文件的</w:t>
            </w:r>
            <w:r>
              <w:rPr>
                <w:spacing w:val="-3"/>
              </w:rPr>
              <w:t>规定要求，是否超出采购文件规定的</w:t>
            </w:r>
            <w:r>
              <w:rPr>
                <w:spacing w:val="-1"/>
              </w:rPr>
              <w:t>最高限价。</w:t>
            </w:r>
          </w:p>
        </w:tc>
      </w:tr>
      <w:tr w14:paraId="0444B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64" w:hRule="atLeast"/>
        </w:trPr>
        <w:tc>
          <w:tcPr>
            <w:tcW w:w="918" w:type="dxa"/>
            <w:vAlign w:val="top"/>
          </w:tcPr>
          <w:p w14:paraId="2DF9D55B">
            <w:pPr>
              <w:spacing w:line="367" w:lineRule="auto"/>
              <w:rPr>
                <w:rFonts w:ascii="Arial"/>
                <w:sz w:val="21"/>
              </w:rPr>
            </w:pPr>
          </w:p>
          <w:p w14:paraId="736480CC">
            <w:pPr>
              <w:pStyle w:val="16"/>
              <w:spacing w:before="78" w:line="242" w:lineRule="auto"/>
              <w:ind w:left="409"/>
            </w:pPr>
            <w:r>
              <w:t>2</w:t>
            </w:r>
          </w:p>
        </w:tc>
        <w:tc>
          <w:tcPr>
            <w:tcW w:w="1982" w:type="dxa"/>
            <w:vAlign w:val="top"/>
          </w:tcPr>
          <w:p w14:paraId="4425EC2A">
            <w:pPr>
              <w:spacing w:line="286" w:lineRule="auto"/>
              <w:rPr>
                <w:rFonts w:ascii="Arial"/>
                <w:sz w:val="21"/>
              </w:rPr>
            </w:pPr>
          </w:p>
          <w:p w14:paraId="58AA6352">
            <w:pPr>
              <w:pStyle w:val="16"/>
              <w:spacing w:before="78" w:line="220" w:lineRule="auto"/>
              <w:ind w:left="760"/>
            </w:pPr>
            <w:r>
              <w:rPr>
                <w:spacing w:val="-8"/>
              </w:rPr>
              <w:t>商务</w:t>
            </w:r>
          </w:p>
        </w:tc>
        <w:tc>
          <w:tcPr>
            <w:tcW w:w="2414" w:type="dxa"/>
            <w:vAlign w:val="top"/>
          </w:tcPr>
          <w:p w14:paraId="62F3037F">
            <w:pPr>
              <w:spacing w:line="286" w:lineRule="auto"/>
              <w:rPr>
                <w:rFonts w:ascii="Arial"/>
                <w:sz w:val="21"/>
              </w:rPr>
            </w:pPr>
          </w:p>
          <w:p w14:paraId="6283E018">
            <w:pPr>
              <w:pStyle w:val="16"/>
              <w:spacing w:before="78" w:line="220" w:lineRule="auto"/>
              <w:ind w:left="384"/>
            </w:pPr>
            <w:r>
              <w:rPr>
                <w:spacing w:val="-4"/>
              </w:rPr>
              <w:t>响应文件有效期</w:t>
            </w:r>
          </w:p>
        </w:tc>
        <w:tc>
          <w:tcPr>
            <w:tcW w:w="4027" w:type="dxa"/>
            <w:vAlign w:val="top"/>
          </w:tcPr>
          <w:p w14:paraId="1C858B16">
            <w:pPr>
              <w:pStyle w:val="16"/>
              <w:spacing w:before="217" w:line="308" w:lineRule="auto"/>
              <w:ind w:left="118" w:right="315" w:firstLine="4"/>
            </w:pPr>
            <w:r>
              <w:rPr>
                <w:spacing w:val="-2"/>
              </w:rPr>
              <w:t>审查响应函中承诺的响应文件有效</w:t>
            </w:r>
            <w:r>
              <w:rPr>
                <w:spacing w:val="-1"/>
              </w:rPr>
              <w:t>期是否符合采购文件的要求。</w:t>
            </w:r>
          </w:p>
        </w:tc>
      </w:tr>
      <w:tr w14:paraId="01242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63" w:hRule="atLeast"/>
        </w:trPr>
        <w:tc>
          <w:tcPr>
            <w:tcW w:w="918" w:type="dxa"/>
            <w:vAlign w:val="top"/>
          </w:tcPr>
          <w:p w14:paraId="2BE197E9">
            <w:pPr>
              <w:spacing w:line="255" w:lineRule="auto"/>
              <w:rPr>
                <w:rFonts w:ascii="Arial"/>
                <w:sz w:val="21"/>
              </w:rPr>
            </w:pPr>
          </w:p>
          <w:p w14:paraId="6368A7D6">
            <w:pPr>
              <w:spacing w:line="255" w:lineRule="auto"/>
              <w:rPr>
                <w:rFonts w:ascii="Arial"/>
                <w:sz w:val="21"/>
              </w:rPr>
            </w:pPr>
          </w:p>
          <w:p w14:paraId="3C8423D9">
            <w:pPr>
              <w:spacing w:line="255" w:lineRule="auto"/>
              <w:rPr>
                <w:rFonts w:ascii="Arial"/>
                <w:sz w:val="21"/>
              </w:rPr>
            </w:pPr>
          </w:p>
          <w:p w14:paraId="245F1586">
            <w:pPr>
              <w:pStyle w:val="16"/>
              <w:spacing w:before="78"/>
              <w:ind w:left="411"/>
            </w:pPr>
            <w:r>
              <w:t>3</w:t>
            </w:r>
          </w:p>
        </w:tc>
        <w:tc>
          <w:tcPr>
            <w:tcW w:w="1982" w:type="dxa"/>
            <w:vAlign w:val="top"/>
          </w:tcPr>
          <w:p w14:paraId="5F026DD8">
            <w:pPr>
              <w:spacing w:line="343" w:lineRule="auto"/>
              <w:rPr>
                <w:rFonts w:ascii="Arial"/>
                <w:sz w:val="21"/>
              </w:rPr>
            </w:pPr>
          </w:p>
          <w:p w14:paraId="3808BB9C">
            <w:pPr>
              <w:spacing w:line="343" w:lineRule="auto"/>
              <w:rPr>
                <w:rFonts w:ascii="Arial"/>
                <w:sz w:val="21"/>
              </w:rPr>
            </w:pPr>
          </w:p>
          <w:p w14:paraId="76DAD5CD">
            <w:pPr>
              <w:pStyle w:val="16"/>
              <w:spacing w:before="78" w:line="220" w:lineRule="auto"/>
              <w:ind w:left="760"/>
            </w:pPr>
            <w:r>
              <w:rPr>
                <w:spacing w:val="-8"/>
              </w:rPr>
              <w:t>商务</w:t>
            </w:r>
          </w:p>
        </w:tc>
        <w:tc>
          <w:tcPr>
            <w:tcW w:w="2414" w:type="dxa"/>
            <w:vAlign w:val="top"/>
          </w:tcPr>
          <w:p w14:paraId="6F4B9606">
            <w:pPr>
              <w:spacing w:line="242" w:lineRule="auto"/>
              <w:rPr>
                <w:rFonts w:ascii="Arial"/>
                <w:sz w:val="21"/>
              </w:rPr>
            </w:pPr>
          </w:p>
          <w:p w14:paraId="06BDAE15">
            <w:pPr>
              <w:spacing w:line="243" w:lineRule="auto"/>
              <w:rPr>
                <w:rFonts w:ascii="Arial"/>
                <w:sz w:val="21"/>
              </w:rPr>
            </w:pPr>
          </w:p>
          <w:p w14:paraId="683F4B4C">
            <w:pPr>
              <w:pStyle w:val="16"/>
              <w:spacing w:before="78" w:line="310" w:lineRule="auto"/>
              <w:ind w:left="731" w:right="126" w:hanging="587"/>
            </w:pPr>
            <w:r>
              <w:rPr>
                <w:spacing w:val="-3"/>
              </w:rPr>
              <w:t>响应文件的格式、签署及盖章</w:t>
            </w:r>
          </w:p>
        </w:tc>
        <w:tc>
          <w:tcPr>
            <w:tcW w:w="4027" w:type="dxa"/>
            <w:vAlign w:val="top"/>
          </w:tcPr>
          <w:p w14:paraId="5F293994">
            <w:pPr>
              <w:pStyle w:val="16"/>
              <w:spacing w:before="216" w:line="309" w:lineRule="auto"/>
              <w:ind w:left="113" w:right="106" w:firstLine="9"/>
              <w:jc w:val="both"/>
            </w:pPr>
            <w:r>
              <w:rPr>
                <w:spacing w:val="-4"/>
              </w:rPr>
              <w:t>审查响应文件中的格式、签署及盖章</w:t>
            </w:r>
            <w:r>
              <w:rPr>
                <w:spacing w:val="-3"/>
              </w:rPr>
              <w:t>是否符合采购文件要求，存在未按要求签署、盖章的，响应无效。（须上</w:t>
            </w:r>
            <w:r>
              <w:rPr>
                <w:spacing w:val="-1"/>
              </w:rPr>
              <w:t>传含封面及目录的整本响应文件）</w:t>
            </w:r>
          </w:p>
        </w:tc>
      </w:tr>
      <w:tr w14:paraId="460CB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67" w:hRule="atLeast"/>
        </w:trPr>
        <w:tc>
          <w:tcPr>
            <w:tcW w:w="918" w:type="dxa"/>
            <w:vAlign w:val="top"/>
          </w:tcPr>
          <w:p w14:paraId="0ABE3EB6">
            <w:pPr>
              <w:spacing w:line="320" w:lineRule="auto"/>
              <w:rPr>
                <w:rFonts w:ascii="Arial"/>
                <w:sz w:val="21"/>
              </w:rPr>
            </w:pPr>
          </w:p>
          <w:p w14:paraId="03277DE9">
            <w:pPr>
              <w:pStyle w:val="16"/>
              <w:spacing w:before="78" w:line="242" w:lineRule="auto"/>
              <w:ind w:left="405"/>
            </w:pPr>
            <w:r>
              <w:t>4</w:t>
            </w:r>
          </w:p>
        </w:tc>
        <w:tc>
          <w:tcPr>
            <w:tcW w:w="1982" w:type="dxa"/>
            <w:vAlign w:val="top"/>
          </w:tcPr>
          <w:p w14:paraId="2B09E76E">
            <w:pPr>
              <w:pStyle w:val="16"/>
              <w:spacing w:before="318" w:line="220" w:lineRule="auto"/>
              <w:ind w:left="760"/>
            </w:pPr>
            <w:r>
              <w:rPr>
                <w:spacing w:val="-8"/>
              </w:rPr>
              <w:t>商务</w:t>
            </w:r>
          </w:p>
        </w:tc>
        <w:tc>
          <w:tcPr>
            <w:tcW w:w="2414" w:type="dxa"/>
            <w:vAlign w:val="top"/>
          </w:tcPr>
          <w:p w14:paraId="0CEBA591">
            <w:pPr>
              <w:spacing w:line="289" w:lineRule="auto"/>
              <w:rPr>
                <w:rFonts w:ascii="Arial"/>
                <w:sz w:val="21"/>
              </w:rPr>
            </w:pPr>
          </w:p>
          <w:p w14:paraId="6A2B07C6">
            <w:pPr>
              <w:pStyle w:val="16"/>
              <w:spacing w:before="78" w:line="220" w:lineRule="auto"/>
              <w:ind w:left="384"/>
            </w:pPr>
            <w:r>
              <w:rPr>
                <w:spacing w:val="-4"/>
              </w:rPr>
              <w:t>响应保证金凭证</w:t>
            </w:r>
          </w:p>
        </w:tc>
        <w:tc>
          <w:tcPr>
            <w:tcW w:w="4027" w:type="dxa"/>
            <w:vAlign w:val="top"/>
          </w:tcPr>
          <w:p w14:paraId="17A5878D">
            <w:pPr>
              <w:pStyle w:val="16"/>
              <w:spacing w:before="119" w:line="310" w:lineRule="auto"/>
              <w:ind w:left="115" w:right="315" w:firstLine="7"/>
            </w:pPr>
            <w:r>
              <w:rPr>
                <w:spacing w:val="-2"/>
              </w:rPr>
              <w:t>审查响应文件提供的响应保证金凭</w:t>
            </w:r>
            <w:r>
              <w:rPr>
                <w:spacing w:val="-1"/>
              </w:rPr>
              <w:t>证是否符合采购文件要求。</w:t>
            </w:r>
          </w:p>
        </w:tc>
      </w:tr>
    </w:tbl>
    <w:p w14:paraId="6A669611">
      <w:pPr>
        <w:pStyle w:val="3"/>
      </w:pPr>
    </w:p>
    <w:p w14:paraId="164AC70D">
      <w:pPr>
        <w:sectPr>
          <w:footerReference r:id="rId42" w:type="default"/>
          <w:pgSz w:w="11905" w:h="16839"/>
          <w:pgMar w:top="400" w:right="1254" w:bottom="1221" w:left="1267" w:header="0" w:footer="985" w:gutter="0"/>
          <w:cols w:space="720" w:num="1"/>
        </w:sectPr>
      </w:pPr>
    </w:p>
    <w:p w14:paraId="56A71171">
      <w:pPr>
        <w:spacing w:before="64"/>
      </w:pPr>
    </w:p>
    <w:p w14:paraId="6B492826">
      <w:pPr>
        <w:spacing w:before="64"/>
      </w:pPr>
    </w:p>
    <w:p w14:paraId="5D7A6A20">
      <w:pPr>
        <w:spacing w:before="63"/>
      </w:pPr>
    </w:p>
    <w:tbl>
      <w:tblPr>
        <w:tblStyle w:val="15"/>
        <w:tblW w:w="93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
        <w:gridCol w:w="1982"/>
        <w:gridCol w:w="2414"/>
        <w:gridCol w:w="4027"/>
      </w:tblGrid>
      <w:tr w14:paraId="07E1E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66" w:hRule="atLeast"/>
        </w:trPr>
        <w:tc>
          <w:tcPr>
            <w:tcW w:w="918" w:type="dxa"/>
            <w:vAlign w:val="top"/>
          </w:tcPr>
          <w:p w14:paraId="03F67E11">
            <w:pPr>
              <w:spacing w:line="255" w:lineRule="auto"/>
              <w:rPr>
                <w:rFonts w:ascii="Arial"/>
                <w:sz w:val="21"/>
              </w:rPr>
            </w:pPr>
          </w:p>
          <w:p w14:paraId="0648DE1A">
            <w:pPr>
              <w:spacing w:line="256" w:lineRule="auto"/>
              <w:rPr>
                <w:rFonts w:ascii="Arial"/>
                <w:sz w:val="21"/>
              </w:rPr>
            </w:pPr>
          </w:p>
          <w:p w14:paraId="2C87EECC">
            <w:pPr>
              <w:spacing w:line="256" w:lineRule="auto"/>
              <w:rPr>
                <w:rFonts w:ascii="Arial"/>
                <w:sz w:val="21"/>
              </w:rPr>
            </w:pPr>
          </w:p>
          <w:p w14:paraId="3CA6E39C">
            <w:pPr>
              <w:pStyle w:val="16"/>
              <w:spacing w:before="78"/>
              <w:ind w:left="411"/>
            </w:pPr>
            <w:r>
              <w:t>5</w:t>
            </w:r>
          </w:p>
        </w:tc>
        <w:tc>
          <w:tcPr>
            <w:tcW w:w="1982" w:type="dxa"/>
            <w:vAlign w:val="top"/>
          </w:tcPr>
          <w:p w14:paraId="3A015552">
            <w:pPr>
              <w:spacing w:line="344" w:lineRule="auto"/>
              <w:rPr>
                <w:rFonts w:ascii="Arial"/>
                <w:sz w:val="21"/>
              </w:rPr>
            </w:pPr>
          </w:p>
          <w:p w14:paraId="73D60DBB">
            <w:pPr>
              <w:spacing w:line="344" w:lineRule="auto"/>
              <w:rPr>
                <w:rFonts w:ascii="Arial"/>
                <w:sz w:val="21"/>
              </w:rPr>
            </w:pPr>
          </w:p>
          <w:p w14:paraId="0704BD63">
            <w:pPr>
              <w:pStyle w:val="16"/>
              <w:spacing w:before="78" w:line="220" w:lineRule="auto"/>
              <w:ind w:left="756"/>
            </w:pPr>
            <w:r>
              <w:rPr>
                <w:spacing w:val="-6"/>
              </w:rPr>
              <w:t>技术</w:t>
            </w:r>
          </w:p>
        </w:tc>
        <w:tc>
          <w:tcPr>
            <w:tcW w:w="2414" w:type="dxa"/>
            <w:vAlign w:val="top"/>
          </w:tcPr>
          <w:p w14:paraId="15A17163">
            <w:pPr>
              <w:spacing w:line="244" w:lineRule="auto"/>
              <w:rPr>
                <w:rFonts w:ascii="Arial"/>
                <w:sz w:val="21"/>
              </w:rPr>
            </w:pPr>
          </w:p>
          <w:p w14:paraId="0D94FC00">
            <w:pPr>
              <w:spacing w:line="244" w:lineRule="auto"/>
              <w:rPr>
                <w:rFonts w:ascii="Arial"/>
                <w:sz w:val="21"/>
              </w:rPr>
            </w:pPr>
          </w:p>
          <w:p w14:paraId="66737A73">
            <w:pPr>
              <w:pStyle w:val="16"/>
              <w:spacing w:before="78" w:line="310" w:lineRule="auto"/>
              <w:ind w:left="253" w:right="126" w:hanging="117"/>
            </w:pPr>
            <w:r>
              <w:rPr>
                <w:spacing w:val="-2"/>
              </w:rPr>
              <w:t>商务、技术要求相应内容的审核</w:t>
            </w:r>
          </w:p>
        </w:tc>
        <w:tc>
          <w:tcPr>
            <w:tcW w:w="4027" w:type="dxa"/>
            <w:vAlign w:val="top"/>
          </w:tcPr>
          <w:p w14:paraId="3EE51CB7">
            <w:pPr>
              <w:pStyle w:val="16"/>
              <w:spacing w:before="217" w:line="309" w:lineRule="auto"/>
              <w:ind w:left="115" w:right="106" w:firstLine="7"/>
            </w:pPr>
            <w:r>
              <w:rPr>
                <w:spacing w:val="-4"/>
              </w:rPr>
              <w:t>审查响应文件商务、技术条款</w:t>
            </w:r>
            <w:r>
              <w:rPr>
                <w:spacing w:val="-1"/>
              </w:rPr>
              <w:t>偏离表中对照采购文件第四部分要</w:t>
            </w:r>
            <w:r>
              <w:rPr>
                <w:spacing w:val="-3"/>
              </w:rPr>
              <w:t>求的响应情况，没有做出实质性响应</w:t>
            </w:r>
            <w:r>
              <w:rPr>
                <w:spacing w:val="-2"/>
              </w:rPr>
              <w:t>的做无效响应处理。</w:t>
            </w:r>
          </w:p>
        </w:tc>
      </w:tr>
      <w:tr w14:paraId="28026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918" w:type="dxa"/>
            <w:vAlign w:val="top"/>
          </w:tcPr>
          <w:p w14:paraId="65894E4B">
            <w:pPr>
              <w:pStyle w:val="16"/>
              <w:spacing w:before="217"/>
              <w:ind w:left="408"/>
            </w:pPr>
            <w:r>
              <w:t>6</w:t>
            </w:r>
          </w:p>
        </w:tc>
        <w:tc>
          <w:tcPr>
            <w:tcW w:w="1982" w:type="dxa"/>
            <w:vAlign w:val="top"/>
          </w:tcPr>
          <w:p w14:paraId="000AF3A4">
            <w:pPr>
              <w:pStyle w:val="16"/>
              <w:spacing w:before="135" w:line="220" w:lineRule="auto"/>
              <w:ind w:left="756"/>
            </w:pPr>
            <w:r>
              <w:rPr>
                <w:spacing w:val="-6"/>
              </w:rPr>
              <w:t>技术</w:t>
            </w:r>
          </w:p>
        </w:tc>
        <w:tc>
          <w:tcPr>
            <w:tcW w:w="2414" w:type="dxa"/>
            <w:vAlign w:val="top"/>
          </w:tcPr>
          <w:p w14:paraId="6DA0CFE3">
            <w:pPr>
              <w:pStyle w:val="16"/>
              <w:spacing w:before="135" w:line="221" w:lineRule="auto"/>
              <w:ind w:left="373"/>
            </w:pPr>
            <w:r>
              <w:rPr>
                <w:spacing w:val="-2"/>
              </w:rPr>
              <w:t>其他要求</w:t>
            </w:r>
          </w:p>
        </w:tc>
        <w:tc>
          <w:tcPr>
            <w:tcW w:w="4027" w:type="dxa"/>
            <w:vAlign w:val="top"/>
          </w:tcPr>
          <w:p w14:paraId="3CA92595">
            <w:pPr>
              <w:pStyle w:val="16"/>
              <w:spacing w:before="136" w:line="219" w:lineRule="auto"/>
              <w:ind w:left="117"/>
            </w:pPr>
            <w:r>
              <w:rPr>
                <w:rFonts w:hint="eastAsia"/>
                <w:spacing w:val="-2"/>
                <w:lang w:val="en-US" w:eastAsia="zh-CN"/>
              </w:rPr>
              <w:t>响应文件未附有不符合采购文件要求的其他条件</w:t>
            </w:r>
            <w:r>
              <w:rPr>
                <w:spacing w:val="-2"/>
              </w:rPr>
              <w:t>。</w:t>
            </w:r>
          </w:p>
        </w:tc>
      </w:tr>
    </w:tbl>
    <w:p w14:paraId="4A6F099C">
      <w:pPr>
        <w:spacing w:before="36" w:line="220" w:lineRule="auto"/>
        <w:ind w:left="124"/>
        <w:rPr>
          <w:rFonts w:ascii="宋体" w:hAnsi="宋体" w:eastAsia="宋体" w:cs="宋体"/>
          <w:sz w:val="24"/>
          <w:szCs w:val="24"/>
        </w:rPr>
      </w:pPr>
      <w:r>
        <w:rPr>
          <w:rFonts w:ascii="宋体" w:hAnsi="宋体" w:eastAsia="宋体" w:cs="宋体"/>
          <w:spacing w:val="-5"/>
          <w:sz w:val="24"/>
          <w:szCs w:val="24"/>
        </w:rPr>
        <w:t>说明：</w:t>
      </w:r>
    </w:p>
    <w:p w14:paraId="00D395C7">
      <w:pPr>
        <w:spacing w:before="179" w:line="359" w:lineRule="auto"/>
        <w:ind w:left="119" w:right="99" w:firstLine="586"/>
        <w:rPr>
          <w:rFonts w:ascii="宋体" w:hAnsi="宋体" w:eastAsia="宋体" w:cs="宋体"/>
          <w:sz w:val="24"/>
          <w:szCs w:val="24"/>
        </w:rPr>
      </w:pPr>
      <w:r>
        <w:rPr>
          <w:rFonts w:ascii="宋体" w:hAnsi="宋体" w:eastAsia="宋体" w:cs="宋体"/>
          <w:spacing w:val="-6"/>
          <w:sz w:val="24"/>
          <w:szCs w:val="24"/>
        </w:rPr>
        <w:t>1、有效性、完整性、响应程度审查的内容，经谈判小组认定存在重大偏离或保留，</w:t>
      </w:r>
      <w:r>
        <w:rPr>
          <w:rFonts w:ascii="宋体" w:hAnsi="宋体" w:eastAsia="宋体" w:cs="宋体"/>
          <w:spacing w:val="-1"/>
          <w:sz w:val="24"/>
          <w:szCs w:val="24"/>
        </w:rPr>
        <w:t>将导致响应文件无效。</w:t>
      </w:r>
    </w:p>
    <w:p w14:paraId="2B2D35B7">
      <w:pPr>
        <w:spacing w:line="359" w:lineRule="auto"/>
        <w:ind w:left="126" w:right="165" w:firstLine="563"/>
        <w:rPr>
          <w:rFonts w:ascii="宋体" w:hAnsi="宋体" w:eastAsia="宋体" w:cs="宋体"/>
          <w:sz w:val="24"/>
          <w:szCs w:val="24"/>
        </w:rPr>
      </w:pPr>
      <w:r>
        <w:rPr>
          <w:rFonts w:ascii="宋体" w:hAnsi="宋体" w:eastAsia="宋体" w:cs="宋体"/>
          <w:spacing w:val="1"/>
          <w:sz w:val="24"/>
          <w:szCs w:val="24"/>
        </w:rPr>
        <w:t>2、对特殊情况的处理谈判小组要遵循谈判文件第三部分供应商须知第</w:t>
      </w:r>
      <w:r>
        <w:rPr>
          <w:rFonts w:ascii="宋体" w:hAnsi="宋体" w:eastAsia="宋体" w:cs="宋体"/>
          <w:spacing w:val="-21"/>
          <w:sz w:val="24"/>
          <w:szCs w:val="24"/>
        </w:rPr>
        <w:t xml:space="preserve"> </w:t>
      </w:r>
      <w:r>
        <w:rPr>
          <w:rFonts w:ascii="宋体" w:hAnsi="宋体" w:eastAsia="宋体" w:cs="宋体"/>
          <w:spacing w:val="1"/>
          <w:sz w:val="24"/>
          <w:szCs w:val="24"/>
        </w:rPr>
        <w:t>19.3</w:t>
      </w:r>
      <w:r>
        <w:rPr>
          <w:rFonts w:ascii="宋体" w:hAnsi="宋体" w:eastAsia="宋体" w:cs="宋体"/>
          <w:spacing w:val="-47"/>
          <w:sz w:val="24"/>
          <w:szCs w:val="24"/>
        </w:rPr>
        <w:t xml:space="preserve"> </w:t>
      </w:r>
      <w:r>
        <w:rPr>
          <w:rFonts w:ascii="宋体" w:hAnsi="宋体" w:eastAsia="宋体" w:cs="宋体"/>
          <w:spacing w:val="1"/>
          <w:sz w:val="24"/>
          <w:szCs w:val="24"/>
        </w:rPr>
        <w:t>条规</w:t>
      </w:r>
      <w:r>
        <w:rPr>
          <w:rFonts w:ascii="宋体" w:hAnsi="宋体" w:eastAsia="宋体" w:cs="宋体"/>
          <w:spacing w:val="-4"/>
          <w:sz w:val="24"/>
          <w:szCs w:val="24"/>
        </w:rPr>
        <w:t>定的原则。</w:t>
      </w:r>
    </w:p>
    <w:p w14:paraId="52979173">
      <w:pPr>
        <w:spacing w:before="1" w:line="361" w:lineRule="auto"/>
        <w:ind w:left="125" w:right="162" w:firstLine="566"/>
        <w:rPr>
          <w:rFonts w:ascii="宋体" w:hAnsi="宋体" w:eastAsia="宋体" w:cs="宋体"/>
          <w:sz w:val="24"/>
          <w:szCs w:val="24"/>
        </w:rPr>
      </w:pPr>
      <w:r>
        <w:rPr>
          <w:rFonts w:ascii="宋体" w:hAnsi="宋体" w:eastAsia="宋体" w:cs="宋体"/>
          <w:spacing w:val="-1"/>
          <w:sz w:val="24"/>
          <w:szCs w:val="24"/>
        </w:rPr>
        <w:t>3、审查时，谈判小组可允许供应商修改响应文件中不构成重大偏离、微小的、非</w:t>
      </w:r>
      <w:r>
        <w:rPr>
          <w:rFonts w:ascii="宋体" w:hAnsi="宋体" w:eastAsia="宋体" w:cs="宋体"/>
          <w:spacing w:val="-2"/>
          <w:sz w:val="24"/>
          <w:szCs w:val="24"/>
        </w:rPr>
        <w:t>正规、不一致或不规则的地方，但这些修改不能对其他实质上响应谈判文件要求的供应</w:t>
      </w:r>
      <w:r>
        <w:rPr>
          <w:rFonts w:ascii="宋体" w:hAnsi="宋体" w:eastAsia="宋体" w:cs="宋体"/>
          <w:spacing w:val="-1"/>
          <w:sz w:val="24"/>
          <w:szCs w:val="24"/>
        </w:rPr>
        <w:t>商的竞争地位产生不公正的影响。</w:t>
      </w:r>
    </w:p>
    <w:p w14:paraId="2DB95478">
      <w:pPr>
        <w:spacing w:before="109" w:line="360" w:lineRule="auto"/>
        <w:ind w:left="120" w:right="162" w:firstLine="480"/>
        <w:rPr>
          <w:rFonts w:ascii="宋体" w:hAnsi="宋体" w:eastAsia="宋体" w:cs="宋体"/>
          <w:sz w:val="24"/>
          <w:szCs w:val="24"/>
        </w:rPr>
      </w:pPr>
      <w:r>
        <w:rPr>
          <w:rFonts w:ascii="宋体" w:hAnsi="宋体" w:eastAsia="宋体" w:cs="宋体"/>
          <w:sz w:val="24"/>
          <w:szCs w:val="24"/>
        </w:rPr>
        <w:t>4、依据《关于推动解决政府采购异常低价问题的通知》（财库〔</w:t>
      </w:r>
      <w:r>
        <w:rPr>
          <w:rFonts w:ascii="宋体" w:hAnsi="宋体" w:eastAsia="宋体" w:cs="宋体"/>
          <w:spacing w:val="-1"/>
          <w:sz w:val="24"/>
          <w:szCs w:val="24"/>
        </w:rPr>
        <w:t>2026〕2 号）要</w:t>
      </w:r>
      <w:r>
        <w:rPr>
          <w:rFonts w:ascii="宋体" w:hAnsi="宋体" w:eastAsia="宋体" w:cs="宋体"/>
          <w:spacing w:val="-2"/>
          <w:sz w:val="24"/>
          <w:szCs w:val="24"/>
        </w:rPr>
        <w:t>求，评标委员会评审中发现投标人报价出现下列情形之一的，启动异常低价投标审查程</w:t>
      </w:r>
      <w:r>
        <w:rPr>
          <w:rFonts w:ascii="宋体" w:hAnsi="宋体" w:eastAsia="宋体" w:cs="宋体"/>
          <w:spacing w:val="-3"/>
          <w:sz w:val="24"/>
          <w:szCs w:val="24"/>
        </w:rPr>
        <w:t>序：①投标报价低于全部通过符合性审查投标人报价平均值</w:t>
      </w:r>
      <w:r>
        <w:rPr>
          <w:rFonts w:ascii="宋体" w:hAnsi="宋体" w:eastAsia="宋体" w:cs="宋体"/>
          <w:spacing w:val="-46"/>
          <w:sz w:val="24"/>
          <w:szCs w:val="24"/>
        </w:rPr>
        <w:t xml:space="preserve"> </w:t>
      </w:r>
      <w:r>
        <w:rPr>
          <w:rFonts w:ascii="宋体" w:hAnsi="宋体" w:eastAsia="宋体" w:cs="宋体"/>
          <w:spacing w:val="-3"/>
          <w:sz w:val="24"/>
          <w:szCs w:val="24"/>
        </w:rPr>
        <w:t>50</w:t>
      </w:r>
      <w:r>
        <w:rPr>
          <w:rFonts w:ascii="宋体" w:hAnsi="宋体" w:eastAsia="宋体" w:cs="宋体"/>
          <w:spacing w:val="-4"/>
          <w:sz w:val="24"/>
          <w:szCs w:val="24"/>
        </w:rPr>
        <w:t>%的；②投标 报价低于通</w:t>
      </w:r>
      <w:r>
        <w:rPr>
          <w:rFonts w:ascii="宋体" w:hAnsi="宋体" w:eastAsia="宋体" w:cs="宋体"/>
          <w:spacing w:val="-1"/>
          <w:sz w:val="24"/>
          <w:szCs w:val="24"/>
        </w:rPr>
        <w:t>过符合性审查次低报价投标人报价</w:t>
      </w:r>
      <w:r>
        <w:rPr>
          <w:rFonts w:ascii="宋体" w:hAnsi="宋体" w:eastAsia="宋体" w:cs="宋体"/>
          <w:spacing w:val="-29"/>
          <w:sz w:val="24"/>
          <w:szCs w:val="24"/>
        </w:rPr>
        <w:t xml:space="preserve"> </w:t>
      </w:r>
      <w:r>
        <w:rPr>
          <w:rFonts w:ascii="宋体" w:hAnsi="宋体" w:eastAsia="宋体" w:cs="宋体"/>
          <w:spacing w:val="-1"/>
          <w:sz w:val="24"/>
          <w:szCs w:val="24"/>
        </w:rPr>
        <w:t>50%的；③投标报价低于项目最高限价 45%的（未设最高限价的，以项目预算金额为准</w:t>
      </w:r>
      <w:r>
        <w:rPr>
          <w:rFonts w:ascii="宋体" w:hAnsi="宋体" w:eastAsia="宋体" w:cs="宋体"/>
          <w:spacing w:val="-9"/>
          <w:sz w:val="24"/>
          <w:szCs w:val="24"/>
        </w:rPr>
        <w:t>）；</w:t>
      </w:r>
      <w:r>
        <w:rPr>
          <w:rFonts w:ascii="宋体" w:hAnsi="宋体" w:eastAsia="宋体" w:cs="宋体"/>
          <w:spacing w:val="-1"/>
          <w:sz w:val="24"/>
          <w:szCs w:val="24"/>
        </w:rPr>
        <w:t>④评标委员会基于专业判断，认为报</w:t>
      </w:r>
      <w:r>
        <w:rPr>
          <w:rFonts w:ascii="宋体" w:hAnsi="宋体" w:eastAsia="宋体" w:cs="宋体"/>
          <w:spacing w:val="-2"/>
          <w:sz w:val="24"/>
          <w:szCs w:val="24"/>
        </w:rPr>
        <w:t>价明显过低可能影响服务质量或不能诚信履约的其他情</w:t>
      </w:r>
      <w:r>
        <w:rPr>
          <w:rFonts w:ascii="宋体" w:hAnsi="宋体" w:eastAsia="宋体" w:cs="宋体"/>
          <w:spacing w:val="-3"/>
          <w:sz w:val="24"/>
          <w:szCs w:val="24"/>
        </w:rPr>
        <w:t>形。采购人结合项目实际，可将前述</w:t>
      </w:r>
      <w:r>
        <w:rPr>
          <w:rFonts w:ascii="宋体" w:hAnsi="宋体" w:eastAsia="宋体" w:cs="宋体"/>
          <w:spacing w:val="-33"/>
          <w:sz w:val="24"/>
          <w:szCs w:val="24"/>
        </w:rPr>
        <w:t xml:space="preserve"> </w:t>
      </w:r>
      <w:r>
        <w:rPr>
          <w:rFonts w:ascii="宋体" w:hAnsi="宋体" w:eastAsia="宋体" w:cs="宋体"/>
          <w:spacing w:val="-3"/>
          <w:sz w:val="24"/>
          <w:szCs w:val="24"/>
        </w:rPr>
        <w:t>1-3</w:t>
      </w:r>
      <w:r>
        <w:rPr>
          <w:rFonts w:ascii="宋体" w:hAnsi="宋体" w:eastAsia="宋体" w:cs="宋体"/>
          <w:spacing w:val="-47"/>
          <w:sz w:val="24"/>
          <w:szCs w:val="24"/>
        </w:rPr>
        <w:t xml:space="preserve"> </w:t>
      </w:r>
      <w:r>
        <w:rPr>
          <w:rFonts w:ascii="宋体" w:hAnsi="宋体" w:eastAsia="宋体" w:cs="宋体"/>
          <w:spacing w:val="-3"/>
          <w:sz w:val="24"/>
          <w:szCs w:val="24"/>
        </w:rPr>
        <w:t>项</w:t>
      </w:r>
      <w:r>
        <w:rPr>
          <w:rFonts w:ascii="宋体" w:hAnsi="宋体" w:eastAsia="宋体" w:cs="宋体"/>
          <w:spacing w:val="2"/>
          <w:sz w:val="24"/>
          <w:szCs w:val="24"/>
        </w:rPr>
        <w:t>审查启动数值标准提高，最高不超过65%。</w:t>
      </w:r>
    </w:p>
    <w:p w14:paraId="6EF9660A">
      <w:pPr>
        <w:spacing w:before="119" w:line="359" w:lineRule="auto"/>
        <w:ind w:left="121" w:right="99" w:firstLine="479"/>
        <w:jc w:val="both"/>
        <w:rPr>
          <w:rFonts w:ascii="宋体" w:hAnsi="宋体" w:eastAsia="宋体" w:cs="宋体"/>
          <w:sz w:val="24"/>
          <w:szCs w:val="24"/>
        </w:rPr>
      </w:pPr>
      <w:r>
        <w:rPr>
          <w:rFonts w:ascii="宋体" w:hAnsi="宋体" w:eastAsia="宋体" w:cs="宋体"/>
          <w:spacing w:val="-7"/>
          <w:sz w:val="24"/>
          <w:szCs w:val="24"/>
        </w:rPr>
        <w:t>评审委员会启动异常低价投标（响应）审查后，属于前述第</w:t>
      </w:r>
      <w:r>
        <w:rPr>
          <w:rFonts w:ascii="宋体" w:hAnsi="宋体" w:eastAsia="宋体" w:cs="宋体"/>
          <w:spacing w:val="38"/>
          <w:sz w:val="24"/>
          <w:szCs w:val="24"/>
        </w:rPr>
        <w:t xml:space="preserve"> </w:t>
      </w:r>
      <w:r>
        <w:rPr>
          <w:rFonts w:ascii="宋体" w:hAnsi="宋体" w:eastAsia="宋体" w:cs="宋体"/>
          <w:spacing w:val="-7"/>
          <w:sz w:val="24"/>
          <w:szCs w:val="24"/>
        </w:rPr>
        <w:t>1 项至第 4 项情形的，</w:t>
      </w:r>
      <w:r>
        <w:rPr>
          <w:rFonts w:ascii="宋体" w:hAnsi="宋体" w:eastAsia="宋体" w:cs="宋体"/>
          <w:sz w:val="24"/>
          <w:szCs w:val="24"/>
        </w:rPr>
        <w:t>应当要求相关供应商在评审现场合理的时间内对投标（响应）</w:t>
      </w:r>
      <w:r>
        <w:rPr>
          <w:rFonts w:ascii="宋体" w:hAnsi="宋体" w:eastAsia="宋体" w:cs="宋体"/>
          <w:spacing w:val="-1"/>
          <w:sz w:val="24"/>
          <w:szCs w:val="24"/>
        </w:rPr>
        <w:t>价格作出解释， 提供项</w:t>
      </w:r>
      <w:r>
        <w:rPr>
          <w:rFonts w:ascii="宋体" w:hAnsi="宋体" w:eastAsia="宋体" w:cs="宋体"/>
          <w:spacing w:val="-2"/>
          <w:sz w:val="24"/>
          <w:szCs w:val="24"/>
        </w:rPr>
        <w:t>目具体成本测算等与报价合理性相关的书面说明及必要的证明材料，包括但不限于原材</w:t>
      </w:r>
      <w:r>
        <w:rPr>
          <w:rFonts w:ascii="宋体" w:hAnsi="宋体" w:eastAsia="宋体" w:cs="宋体"/>
          <w:spacing w:val="-1"/>
          <w:sz w:val="24"/>
          <w:szCs w:val="24"/>
        </w:rPr>
        <w:t>料成本、人工成本、制造费用等，给予相关供应商的合理时间一般不少于</w:t>
      </w:r>
      <w:r>
        <w:rPr>
          <w:rFonts w:ascii="宋体" w:hAnsi="宋体" w:eastAsia="宋体" w:cs="宋体"/>
          <w:spacing w:val="-45"/>
          <w:sz w:val="24"/>
          <w:szCs w:val="24"/>
        </w:rPr>
        <w:t xml:space="preserve"> </w:t>
      </w:r>
      <w:r>
        <w:rPr>
          <w:rFonts w:ascii="宋体" w:hAnsi="宋体" w:eastAsia="宋体" w:cs="宋体"/>
          <w:spacing w:val="-1"/>
          <w:sz w:val="24"/>
          <w:szCs w:val="24"/>
        </w:rPr>
        <w:t>30</w:t>
      </w:r>
      <w:r>
        <w:rPr>
          <w:rFonts w:ascii="宋体" w:hAnsi="宋体" w:eastAsia="宋体" w:cs="宋体"/>
          <w:spacing w:val="-48"/>
          <w:sz w:val="24"/>
          <w:szCs w:val="24"/>
        </w:rPr>
        <w:t xml:space="preserve"> </w:t>
      </w:r>
      <w:r>
        <w:rPr>
          <w:rFonts w:ascii="宋体" w:hAnsi="宋体" w:eastAsia="宋体" w:cs="宋体"/>
          <w:spacing w:val="-1"/>
          <w:sz w:val="24"/>
          <w:szCs w:val="24"/>
        </w:rPr>
        <w:t>分钟。其</w:t>
      </w:r>
      <w:r>
        <w:rPr>
          <w:rFonts w:ascii="宋体" w:hAnsi="宋体" w:eastAsia="宋体" w:cs="宋体"/>
          <w:spacing w:val="-2"/>
          <w:sz w:val="24"/>
          <w:szCs w:val="24"/>
        </w:rPr>
        <w:t>中，属于第</w:t>
      </w:r>
      <w:r>
        <w:rPr>
          <w:rFonts w:ascii="宋体" w:hAnsi="宋体" w:eastAsia="宋体" w:cs="宋体"/>
          <w:spacing w:val="-46"/>
          <w:sz w:val="24"/>
          <w:szCs w:val="24"/>
        </w:rPr>
        <w:t xml:space="preserve"> </w:t>
      </w:r>
      <w:r>
        <w:rPr>
          <w:rFonts w:ascii="宋体" w:hAnsi="宋体" w:eastAsia="宋体" w:cs="宋体"/>
          <w:spacing w:val="-2"/>
          <w:sz w:val="24"/>
          <w:szCs w:val="24"/>
        </w:rPr>
        <w:t>3</w:t>
      </w:r>
      <w:r>
        <w:rPr>
          <w:rFonts w:ascii="宋体" w:hAnsi="宋体" w:eastAsia="宋体" w:cs="宋体"/>
          <w:spacing w:val="-47"/>
          <w:sz w:val="24"/>
          <w:szCs w:val="24"/>
        </w:rPr>
        <w:t xml:space="preserve"> </w:t>
      </w:r>
      <w:r>
        <w:rPr>
          <w:rFonts w:ascii="宋体" w:hAnsi="宋体" w:eastAsia="宋体" w:cs="宋体"/>
          <w:spacing w:val="-2"/>
          <w:sz w:val="24"/>
          <w:szCs w:val="24"/>
        </w:rPr>
        <w:t>项情形，供应商已随投标（响应）文件一并提交相</w:t>
      </w:r>
      <w:r>
        <w:rPr>
          <w:rFonts w:ascii="宋体" w:hAnsi="宋体" w:eastAsia="宋体" w:cs="宋体"/>
          <w:spacing w:val="-3"/>
          <w:sz w:val="24"/>
          <w:szCs w:val="24"/>
        </w:rPr>
        <w:t>关书面说明及必要的证</w:t>
      </w:r>
      <w:r>
        <w:rPr>
          <w:rFonts w:ascii="宋体" w:hAnsi="宋体" w:eastAsia="宋体" w:cs="宋体"/>
          <w:spacing w:val="-1"/>
          <w:sz w:val="24"/>
          <w:szCs w:val="24"/>
        </w:rPr>
        <w:t>明材料的，在评审现场可不再重复提交。</w:t>
      </w:r>
    </w:p>
    <w:p w14:paraId="5F6DD494">
      <w:pPr>
        <w:spacing w:before="117" w:line="360" w:lineRule="auto"/>
        <w:ind w:left="120" w:right="234" w:firstLine="480"/>
        <w:jc w:val="both"/>
        <w:rPr>
          <w:rFonts w:ascii="宋体" w:hAnsi="宋体" w:eastAsia="宋体" w:cs="宋体"/>
          <w:sz w:val="24"/>
          <w:szCs w:val="24"/>
        </w:rPr>
      </w:pPr>
      <w:r>
        <w:rPr>
          <w:rFonts w:ascii="宋体" w:hAnsi="宋体" w:eastAsia="宋体" w:cs="宋体"/>
          <w:sz w:val="24"/>
          <w:szCs w:val="24"/>
        </w:rPr>
        <w:t>评审委员会依据专业经验，参考同类项目中标（成交）价格</w:t>
      </w:r>
      <w:r>
        <w:rPr>
          <w:rFonts w:ascii="宋体" w:hAnsi="宋体" w:eastAsia="宋体" w:cs="宋体"/>
          <w:spacing w:val="-1"/>
          <w:sz w:val="24"/>
          <w:szCs w:val="24"/>
        </w:rPr>
        <w:t>、类似产品市场价 格</w:t>
      </w:r>
      <w:r>
        <w:rPr>
          <w:rFonts w:ascii="宋体" w:hAnsi="宋体" w:eastAsia="宋体" w:cs="宋体"/>
          <w:sz w:val="24"/>
          <w:szCs w:val="24"/>
        </w:rPr>
        <w:t>水平、行业人工费用标准、国家有关部门指导行业协会发布的行</w:t>
      </w:r>
      <w:r>
        <w:rPr>
          <w:rFonts w:ascii="宋体" w:hAnsi="宋体" w:eastAsia="宋体" w:cs="宋体"/>
          <w:spacing w:val="-1"/>
          <w:sz w:val="24"/>
          <w:szCs w:val="24"/>
        </w:rPr>
        <w:t>业平均成本等情 况，</w:t>
      </w:r>
      <w:r>
        <w:rPr>
          <w:rFonts w:ascii="宋体" w:hAnsi="宋体" w:eastAsia="宋体" w:cs="宋体"/>
          <w:sz w:val="24"/>
          <w:szCs w:val="24"/>
        </w:rPr>
        <w:t>对报价合理性进行判断。投标（响应）供应商不能提供书面说明</w:t>
      </w:r>
      <w:r>
        <w:rPr>
          <w:rFonts w:ascii="宋体" w:hAnsi="宋体" w:eastAsia="宋体" w:cs="宋体"/>
          <w:spacing w:val="-1"/>
          <w:sz w:val="24"/>
          <w:szCs w:val="24"/>
        </w:rPr>
        <w:t>、证明材料， 或者提</w:t>
      </w:r>
    </w:p>
    <w:p w14:paraId="486B8455">
      <w:pPr>
        <w:spacing w:line="360" w:lineRule="auto"/>
        <w:rPr>
          <w:rFonts w:ascii="宋体" w:hAnsi="宋体" w:eastAsia="宋体" w:cs="宋体"/>
          <w:sz w:val="24"/>
          <w:szCs w:val="24"/>
        </w:rPr>
        <w:sectPr>
          <w:footerReference r:id="rId43" w:type="default"/>
          <w:pgSz w:w="11905" w:h="16839"/>
          <w:pgMar w:top="400" w:right="1254" w:bottom="1221" w:left="1304" w:header="0" w:footer="985" w:gutter="0"/>
          <w:cols w:space="720" w:num="1"/>
        </w:sectPr>
      </w:pPr>
    </w:p>
    <w:p w14:paraId="5547F097">
      <w:pPr>
        <w:pStyle w:val="3"/>
        <w:spacing w:line="289" w:lineRule="auto"/>
      </w:pPr>
    </w:p>
    <w:p w14:paraId="56922A7F">
      <w:pPr>
        <w:pStyle w:val="3"/>
        <w:spacing w:line="290" w:lineRule="auto"/>
      </w:pPr>
    </w:p>
    <w:p w14:paraId="4640A7FD">
      <w:pPr>
        <w:pStyle w:val="3"/>
        <w:spacing w:line="290" w:lineRule="auto"/>
      </w:pPr>
    </w:p>
    <w:p w14:paraId="1B8B6667">
      <w:pPr>
        <w:spacing w:before="78" w:line="361" w:lineRule="auto"/>
        <w:ind w:left="11" w:right="8" w:hanging="11"/>
        <w:rPr>
          <w:rFonts w:ascii="宋体" w:hAnsi="宋体" w:eastAsia="宋体" w:cs="宋体"/>
          <w:sz w:val="24"/>
          <w:szCs w:val="24"/>
        </w:rPr>
      </w:pPr>
      <w:r>
        <w:rPr>
          <w:rFonts w:ascii="宋体" w:hAnsi="宋体" w:eastAsia="宋体" w:cs="宋体"/>
          <w:spacing w:val="-2"/>
          <w:sz w:val="24"/>
          <w:szCs w:val="24"/>
        </w:rPr>
        <w:t>供的书面说明、证明材料不能证明其报价合理性的，评审委员会应当将其作为无效投标</w:t>
      </w:r>
      <w:r>
        <w:rPr>
          <w:rFonts w:ascii="宋体" w:hAnsi="宋体" w:eastAsia="宋体" w:cs="宋体"/>
          <w:spacing w:val="-3"/>
          <w:sz w:val="24"/>
          <w:szCs w:val="24"/>
        </w:rPr>
        <w:t>（响应）处理。</w:t>
      </w:r>
    </w:p>
    <w:p w14:paraId="2072BDA5">
      <w:pPr>
        <w:spacing w:before="154" w:line="343" w:lineRule="auto"/>
        <w:ind w:left="105" w:right="8" w:firstLine="421"/>
        <w:rPr>
          <w:rFonts w:ascii="宋体" w:hAnsi="宋体" w:eastAsia="宋体" w:cs="宋体"/>
          <w:sz w:val="24"/>
          <w:szCs w:val="24"/>
        </w:rPr>
      </w:pPr>
      <w:r>
        <w:rPr>
          <w:rFonts w:ascii="宋体" w:hAnsi="宋体" w:eastAsia="宋体" w:cs="宋体"/>
          <w:spacing w:val="-3"/>
          <w:sz w:val="24"/>
          <w:szCs w:val="24"/>
        </w:rPr>
        <w:t>异常低价投标（响应）审查的启动原因、审查意见和审查结果应当在评审报告中记</w:t>
      </w:r>
      <w:r>
        <w:rPr>
          <w:rFonts w:ascii="宋体" w:hAnsi="宋体" w:eastAsia="宋体" w:cs="宋体"/>
          <w:spacing w:val="2"/>
          <w:sz w:val="24"/>
          <w:szCs w:val="24"/>
        </w:rPr>
        <w:t>录，并随供应商提供的相关书面说明及证明材料，以及评审委员会有关互联网浏览、</w:t>
      </w:r>
      <w:r>
        <w:rPr>
          <w:rFonts w:ascii="宋体" w:hAnsi="宋体" w:eastAsia="宋体" w:cs="宋体"/>
          <w:spacing w:val="-2"/>
          <w:sz w:val="24"/>
          <w:szCs w:val="24"/>
        </w:rPr>
        <w:t>查询历史一并归档。</w:t>
      </w:r>
    </w:p>
    <w:p w14:paraId="28EDC568">
      <w:pPr>
        <w:spacing w:line="220" w:lineRule="auto"/>
        <w:ind w:left="12"/>
        <w:rPr>
          <w:rFonts w:ascii="宋体" w:hAnsi="宋体" w:eastAsia="宋体" w:cs="宋体"/>
          <w:sz w:val="24"/>
          <w:szCs w:val="24"/>
        </w:rPr>
      </w:pPr>
      <w:r>
        <w:rPr>
          <w:rFonts w:ascii="宋体" w:hAnsi="宋体" w:eastAsia="宋体" w:cs="宋体"/>
          <w:b/>
          <w:bCs/>
          <w:spacing w:val="-5"/>
          <w:sz w:val="24"/>
          <w:szCs w:val="24"/>
        </w:rPr>
        <w:t>（三）特别说明：</w:t>
      </w:r>
    </w:p>
    <w:p w14:paraId="60985909">
      <w:pPr>
        <w:spacing w:before="307" w:line="354" w:lineRule="auto"/>
        <w:ind w:right="10" w:firstLine="585"/>
        <w:rPr>
          <w:rFonts w:ascii="宋体" w:hAnsi="宋体" w:eastAsia="宋体" w:cs="宋体"/>
          <w:sz w:val="24"/>
          <w:szCs w:val="24"/>
        </w:rPr>
      </w:pPr>
      <w:r>
        <w:rPr>
          <w:rFonts w:ascii="宋体" w:hAnsi="宋体" w:eastAsia="宋体" w:cs="宋体"/>
          <w:spacing w:val="2"/>
          <w:sz w:val="24"/>
          <w:szCs w:val="24"/>
        </w:rPr>
        <w:t>1.谈判文件要求供应商提供的其他材料，不作为资格检查的内容。资格证明文件</w:t>
      </w:r>
      <w:r>
        <w:rPr>
          <w:rFonts w:ascii="宋体" w:hAnsi="宋体" w:eastAsia="宋体" w:cs="宋体"/>
          <w:spacing w:val="-1"/>
          <w:sz w:val="24"/>
          <w:szCs w:val="24"/>
        </w:rPr>
        <w:t>存在清晰度差、辨认困难，谈判小组可要求查看原件。</w:t>
      </w:r>
    </w:p>
    <w:p w14:paraId="3CE7D905">
      <w:pPr>
        <w:spacing w:before="1" w:line="354" w:lineRule="auto"/>
        <w:ind w:left="1" w:right="8" w:firstLine="568"/>
        <w:rPr>
          <w:rFonts w:ascii="宋体" w:hAnsi="宋体" w:eastAsia="宋体" w:cs="宋体"/>
          <w:sz w:val="24"/>
          <w:szCs w:val="24"/>
        </w:rPr>
      </w:pPr>
      <w:r>
        <w:rPr>
          <w:rFonts w:ascii="宋体" w:hAnsi="宋体" w:eastAsia="宋体" w:cs="宋体"/>
          <w:spacing w:val="2"/>
          <w:sz w:val="24"/>
          <w:szCs w:val="24"/>
        </w:rPr>
        <w:t>2.供应商应按谈判文件要求“格式</w:t>
      </w:r>
      <w:r>
        <w:rPr>
          <w:rFonts w:ascii="宋体" w:hAnsi="宋体" w:eastAsia="宋体" w:cs="宋体"/>
          <w:spacing w:val="-85"/>
          <w:sz w:val="24"/>
          <w:szCs w:val="24"/>
        </w:rPr>
        <w:t xml:space="preserve"> </w:t>
      </w:r>
      <w:r>
        <w:rPr>
          <w:rFonts w:ascii="宋体" w:hAnsi="宋体" w:eastAsia="宋体" w:cs="宋体"/>
          <w:spacing w:val="2"/>
          <w:sz w:val="24"/>
          <w:szCs w:val="24"/>
        </w:rPr>
        <w:t>”提供的材</w:t>
      </w:r>
      <w:r>
        <w:rPr>
          <w:rFonts w:ascii="宋体" w:hAnsi="宋体" w:eastAsia="宋体" w:cs="宋体"/>
          <w:spacing w:val="1"/>
          <w:sz w:val="24"/>
          <w:szCs w:val="24"/>
        </w:rPr>
        <w:t>料，如有调整，内容及签署必须完</w:t>
      </w:r>
      <w:r>
        <w:rPr>
          <w:rFonts w:ascii="宋体" w:hAnsi="宋体" w:eastAsia="宋体" w:cs="宋体"/>
          <w:spacing w:val="-1"/>
          <w:sz w:val="24"/>
          <w:szCs w:val="24"/>
        </w:rPr>
        <w:t>整、有效，且没有本文件不可接受的条件。</w:t>
      </w:r>
    </w:p>
    <w:p w14:paraId="79F84CBE">
      <w:pPr>
        <w:spacing w:line="219" w:lineRule="auto"/>
        <w:ind w:left="4"/>
        <w:rPr>
          <w:rFonts w:ascii="宋体" w:hAnsi="宋体" w:eastAsia="宋体" w:cs="宋体"/>
          <w:sz w:val="24"/>
          <w:szCs w:val="24"/>
        </w:rPr>
      </w:pPr>
      <w:r>
        <w:rPr>
          <w:rFonts w:ascii="宋体" w:hAnsi="宋体" w:eastAsia="宋体" w:cs="宋体"/>
          <w:b/>
          <w:bCs/>
          <w:spacing w:val="-3"/>
          <w:sz w:val="24"/>
          <w:szCs w:val="24"/>
        </w:rPr>
        <w:t>二、落实政府采购政策性要求的评审内容及标准</w:t>
      </w:r>
    </w:p>
    <w:p w14:paraId="2E436E09">
      <w:pPr>
        <w:spacing w:before="287" w:line="361" w:lineRule="auto"/>
        <w:ind w:left="1" w:right="8" w:firstLine="496"/>
        <w:jc w:val="both"/>
        <w:rPr>
          <w:rFonts w:ascii="宋体" w:hAnsi="宋体" w:eastAsia="宋体" w:cs="宋体"/>
          <w:sz w:val="24"/>
          <w:szCs w:val="24"/>
        </w:rPr>
      </w:pPr>
      <w:r>
        <w:rPr>
          <w:rFonts w:ascii="宋体" w:hAnsi="宋体" w:eastAsia="宋体" w:cs="宋体"/>
          <w:spacing w:val="-3"/>
          <w:sz w:val="24"/>
          <w:szCs w:val="24"/>
        </w:rPr>
        <w:t>1.采购货物未特别注明“进口产品</w:t>
      </w:r>
      <w:r>
        <w:rPr>
          <w:rFonts w:ascii="宋体" w:hAnsi="宋体" w:eastAsia="宋体" w:cs="宋体"/>
          <w:spacing w:val="-86"/>
          <w:sz w:val="24"/>
          <w:szCs w:val="24"/>
        </w:rPr>
        <w:t xml:space="preserve"> </w:t>
      </w:r>
      <w:r>
        <w:rPr>
          <w:rFonts w:ascii="宋体" w:hAnsi="宋体" w:eastAsia="宋体" w:cs="宋体"/>
          <w:spacing w:val="-3"/>
          <w:sz w:val="24"/>
          <w:szCs w:val="24"/>
        </w:rPr>
        <w:t>”字样的，均必须采购国产产品，即非“通过中</w:t>
      </w:r>
      <w:r>
        <w:rPr>
          <w:rFonts w:ascii="宋体" w:hAnsi="宋体" w:eastAsia="宋体" w:cs="宋体"/>
          <w:spacing w:val="-2"/>
          <w:sz w:val="24"/>
          <w:szCs w:val="24"/>
        </w:rPr>
        <w:t>国海关报关验放进入中国境内且产自关境外的产品</w:t>
      </w:r>
      <w:r>
        <w:rPr>
          <w:rFonts w:ascii="宋体" w:hAnsi="宋体" w:eastAsia="宋体" w:cs="宋体"/>
          <w:spacing w:val="-88"/>
          <w:sz w:val="24"/>
          <w:szCs w:val="24"/>
        </w:rPr>
        <w:t xml:space="preserve"> </w:t>
      </w:r>
      <w:r>
        <w:rPr>
          <w:rFonts w:ascii="宋体" w:hAnsi="宋体" w:eastAsia="宋体" w:cs="宋体"/>
          <w:spacing w:val="-3"/>
          <w:sz w:val="24"/>
          <w:szCs w:val="24"/>
        </w:rPr>
        <w:t>”，且投报产品各项技术标准必须符</w:t>
      </w:r>
      <w:r>
        <w:rPr>
          <w:rFonts w:ascii="宋体" w:hAnsi="宋体" w:eastAsia="宋体" w:cs="宋体"/>
          <w:spacing w:val="-2"/>
          <w:sz w:val="24"/>
          <w:szCs w:val="24"/>
        </w:rPr>
        <w:t>合国家强制性标准。</w:t>
      </w:r>
    </w:p>
    <w:p w14:paraId="777C79F0">
      <w:pPr>
        <w:spacing w:before="155" w:line="360" w:lineRule="auto"/>
        <w:ind w:right="8"/>
        <w:jc w:val="both"/>
        <w:rPr>
          <w:rFonts w:ascii="宋体" w:hAnsi="宋体" w:eastAsia="宋体" w:cs="宋体"/>
          <w:sz w:val="24"/>
          <w:szCs w:val="24"/>
        </w:rPr>
      </w:pPr>
      <w:r>
        <w:rPr>
          <w:rFonts w:ascii="宋体" w:hAnsi="宋体" w:eastAsia="宋体" w:cs="宋体"/>
          <w:spacing w:val="-2"/>
          <w:sz w:val="24"/>
          <w:szCs w:val="24"/>
        </w:rPr>
        <w:t>特别注明“进口产品</w:t>
      </w:r>
      <w:r>
        <w:rPr>
          <w:rFonts w:ascii="宋体" w:hAnsi="宋体" w:eastAsia="宋体" w:cs="宋体"/>
          <w:spacing w:val="-88"/>
          <w:sz w:val="24"/>
          <w:szCs w:val="24"/>
        </w:rPr>
        <w:t xml:space="preserve"> </w:t>
      </w:r>
      <w:r>
        <w:rPr>
          <w:rFonts w:ascii="宋体" w:hAnsi="宋体" w:eastAsia="宋体" w:cs="宋体"/>
          <w:spacing w:val="-2"/>
          <w:sz w:val="24"/>
          <w:szCs w:val="24"/>
        </w:rPr>
        <w:t>”字样的，优先采购向我国企业</w:t>
      </w:r>
      <w:r>
        <w:rPr>
          <w:rFonts w:ascii="宋体" w:hAnsi="宋体" w:eastAsia="宋体" w:cs="宋体"/>
          <w:spacing w:val="-3"/>
          <w:sz w:val="24"/>
          <w:szCs w:val="24"/>
        </w:rPr>
        <w:t>转让技术、与我国企业签订消化吸</w:t>
      </w:r>
      <w:r>
        <w:rPr>
          <w:rFonts w:ascii="宋体" w:hAnsi="宋体" w:eastAsia="宋体" w:cs="宋体"/>
          <w:spacing w:val="-2"/>
          <w:sz w:val="24"/>
          <w:szCs w:val="24"/>
        </w:rPr>
        <w:t>收再创新方案的投标人的进口产品，如果有能够满足采购需求的国产产品参与，应当按</w:t>
      </w:r>
      <w:r>
        <w:rPr>
          <w:rFonts w:ascii="宋体" w:hAnsi="宋体" w:eastAsia="宋体" w:cs="宋体"/>
          <w:spacing w:val="-1"/>
          <w:sz w:val="24"/>
          <w:szCs w:val="24"/>
        </w:rPr>
        <w:t>照公平竞争的原则进行评审。</w:t>
      </w:r>
    </w:p>
    <w:p w14:paraId="2288D395">
      <w:pPr>
        <w:spacing w:before="155" w:line="360" w:lineRule="auto"/>
        <w:ind w:firstLine="242"/>
        <w:rPr>
          <w:rFonts w:ascii="宋体" w:hAnsi="宋体" w:eastAsia="宋体" w:cs="宋体"/>
          <w:sz w:val="24"/>
          <w:szCs w:val="24"/>
        </w:rPr>
      </w:pPr>
      <w:r>
        <w:rPr>
          <w:rFonts w:ascii="宋体" w:hAnsi="宋体" w:eastAsia="宋体" w:cs="宋体"/>
          <w:spacing w:val="-2"/>
          <w:sz w:val="24"/>
          <w:szCs w:val="24"/>
        </w:rPr>
        <w:t>2.采购货物中如含“</w:t>
      </w:r>
      <w:r>
        <w:rPr>
          <w:rFonts w:ascii="宋体" w:hAnsi="宋体" w:eastAsia="宋体" w:cs="宋体"/>
          <w:spacing w:val="-92"/>
          <w:sz w:val="24"/>
          <w:szCs w:val="24"/>
        </w:rPr>
        <w:t xml:space="preserve"> </w:t>
      </w:r>
      <w:r>
        <w:rPr>
          <w:rFonts w:ascii="宋体" w:hAnsi="宋体" w:eastAsia="宋体" w:cs="宋体"/>
          <w:spacing w:val="-2"/>
          <w:sz w:val="24"/>
          <w:szCs w:val="24"/>
        </w:rPr>
        <w:t>台式计算机、便携式计算机和平板式微型计算机、</w:t>
      </w:r>
      <w:r>
        <w:rPr>
          <w:rFonts w:ascii="宋体" w:hAnsi="宋体" w:eastAsia="宋体" w:cs="宋体"/>
          <w:spacing w:val="-3"/>
          <w:sz w:val="24"/>
          <w:szCs w:val="24"/>
        </w:rPr>
        <w:t>激光打印机、</w:t>
      </w:r>
      <w:r>
        <w:rPr>
          <w:rFonts w:ascii="宋体" w:hAnsi="宋体" w:eastAsia="宋体" w:cs="宋体"/>
          <w:spacing w:val="-2"/>
          <w:sz w:val="24"/>
          <w:szCs w:val="24"/>
        </w:rPr>
        <w:t>针式打印机、液晶显示器、制冷压缩机、空调机组、专用制冷、空调设备、镇流器、空调机、电热水器、普通照明用双端荧光灯、电视设备、视频设备以及便</w:t>
      </w:r>
      <w:r>
        <w:rPr>
          <w:rFonts w:ascii="宋体" w:hAnsi="宋体" w:eastAsia="宋体" w:cs="宋体"/>
          <w:spacing w:val="-3"/>
          <w:sz w:val="24"/>
          <w:szCs w:val="24"/>
        </w:rPr>
        <w:t>器、水嘴等</w:t>
      </w:r>
      <w:r>
        <w:rPr>
          <w:rFonts w:ascii="宋体" w:hAnsi="宋体" w:eastAsia="宋体" w:cs="宋体"/>
          <w:spacing w:val="-88"/>
          <w:sz w:val="24"/>
          <w:szCs w:val="24"/>
        </w:rPr>
        <w:t xml:space="preserve"> </w:t>
      </w:r>
      <w:r>
        <w:rPr>
          <w:rFonts w:ascii="宋体" w:hAnsi="宋体" w:eastAsia="宋体" w:cs="宋体"/>
          <w:spacing w:val="-3"/>
          <w:sz w:val="24"/>
          <w:szCs w:val="24"/>
        </w:rPr>
        <w:t>”，</w:t>
      </w:r>
      <w:r>
        <w:rPr>
          <w:rFonts w:ascii="宋体" w:hAnsi="宋体" w:eastAsia="宋体" w:cs="宋体"/>
          <w:spacing w:val="-2"/>
          <w:sz w:val="24"/>
          <w:szCs w:val="24"/>
        </w:rPr>
        <w:t>属于国家强制性采购产品，投报产品必须提供获得国家确定的认证机构出具的处于有效</w:t>
      </w:r>
      <w:r>
        <w:rPr>
          <w:rFonts w:ascii="宋体" w:hAnsi="宋体" w:eastAsia="宋体" w:cs="宋体"/>
          <w:spacing w:val="-1"/>
          <w:sz w:val="24"/>
          <w:szCs w:val="24"/>
        </w:rPr>
        <w:t>期内的节能产品认证证书和《强制节能产品明细表》。</w:t>
      </w:r>
    </w:p>
    <w:p w14:paraId="1D039887">
      <w:pPr>
        <w:spacing w:before="155" w:line="360" w:lineRule="auto"/>
        <w:ind w:right="80" w:firstLine="244"/>
        <w:rPr>
          <w:rFonts w:ascii="宋体" w:hAnsi="宋体" w:eastAsia="宋体" w:cs="宋体"/>
          <w:sz w:val="24"/>
          <w:szCs w:val="24"/>
        </w:rPr>
      </w:pPr>
      <w:r>
        <w:rPr>
          <w:rFonts w:ascii="宋体" w:hAnsi="宋体" w:eastAsia="宋体" w:cs="宋体"/>
          <w:sz w:val="24"/>
          <w:szCs w:val="24"/>
        </w:rPr>
        <w:t>3．采购项目中如含有计算机，必须预装正版操</w:t>
      </w:r>
      <w:r>
        <w:rPr>
          <w:rFonts w:ascii="宋体" w:hAnsi="宋体" w:eastAsia="宋体" w:cs="宋体"/>
          <w:spacing w:val="-1"/>
          <w:sz w:val="24"/>
          <w:szCs w:val="24"/>
        </w:rPr>
        <w:t>作系统软件产品；项目中所采购的其它软件必须为正版软件。投标人须提供《正版软件承诺》。</w:t>
      </w:r>
    </w:p>
    <w:p w14:paraId="4C4C60FB">
      <w:pPr>
        <w:spacing w:before="157" w:line="360" w:lineRule="auto"/>
        <w:ind w:right="8" w:firstLine="239"/>
        <w:rPr>
          <w:rFonts w:ascii="宋体" w:hAnsi="宋体" w:eastAsia="宋体" w:cs="宋体"/>
          <w:sz w:val="24"/>
          <w:szCs w:val="24"/>
        </w:rPr>
      </w:pPr>
      <w:r>
        <w:rPr>
          <w:rFonts w:ascii="宋体" w:hAnsi="宋体" w:eastAsia="宋体" w:cs="宋体"/>
          <w:sz w:val="24"/>
          <w:szCs w:val="24"/>
        </w:rPr>
        <w:t>4．采购货物中如含国家互联网信息办公室会同工业和信息化</w:t>
      </w:r>
      <w:r>
        <w:rPr>
          <w:rFonts w:ascii="宋体" w:hAnsi="宋体" w:eastAsia="宋体" w:cs="宋体"/>
          <w:spacing w:val="-1"/>
          <w:sz w:val="24"/>
          <w:szCs w:val="24"/>
        </w:rPr>
        <w:t>部、公安部、国家认证</w:t>
      </w:r>
      <w:r>
        <w:rPr>
          <w:rFonts w:ascii="宋体" w:hAnsi="宋体" w:eastAsia="宋体" w:cs="宋体"/>
          <w:spacing w:val="-2"/>
          <w:sz w:val="24"/>
          <w:szCs w:val="24"/>
        </w:rPr>
        <w:t>认可监督管理委员会等部门发布关于调整《网络关键设备和网络安全专用产品目录》的公告</w:t>
      </w:r>
      <w:r>
        <w:rPr>
          <w:rFonts w:ascii="宋体" w:hAnsi="宋体" w:eastAsia="宋体" w:cs="宋体"/>
          <w:spacing w:val="-31"/>
          <w:sz w:val="24"/>
          <w:szCs w:val="24"/>
        </w:rPr>
        <w:t xml:space="preserve"> </w:t>
      </w:r>
      <w:r>
        <w:rPr>
          <w:rFonts w:ascii="宋体" w:hAnsi="宋体" w:eastAsia="宋体" w:cs="宋体"/>
          <w:spacing w:val="-2"/>
          <w:sz w:val="24"/>
          <w:szCs w:val="24"/>
        </w:rPr>
        <w:t>2023</w:t>
      </w:r>
      <w:r>
        <w:rPr>
          <w:rFonts w:ascii="宋体" w:hAnsi="宋体" w:eastAsia="宋体" w:cs="宋体"/>
          <w:spacing w:val="-49"/>
          <w:sz w:val="24"/>
          <w:szCs w:val="24"/>
        </w:rPr>
        <w:t xml:space="preserve"> </w:t>
      </w:r>
      <w:r>
        <w:rPr>
          <w:rFonts w:ascii="宋体" w:hAnsi="宋体" w:eastAsia="宋体" w:cs="宋体"/>
          <w:spacing w:val="-2"/>
          <w:sz w:val="24"/>
          <w:szCs w:val="24"/>
        </w:rPr>
        <w:t>年第</w:t>
      </w:r>
      <w:r>
        <w:rPr>
          <w:rFonts w:ascii="宋体" w:hAnsi="宋体" w:eastAsia="宋体" w:cs="宋体"/>
          <w:spacing w:val="-48"/>
          <w:sz w:val="24"/>
          <w:szCs w:val="24"/>
        </w:rPr>
        <w:t xml:space="preserve"> </w:t>
      </w:r>
      <w:r>
        <w:rPr>
          <w:rFonts w:ascii="宋体" w:hAnsi="宋体" w:eastAsia="宋体" w:cs="宋体"/>
          <w:spacing w:val="-2"/>
          <w:sz w:val="24"/>
          <w:szCs w:val="24"/>
        </w:rPr>
        <w:t>2</w:t>
      </w:r>
      <w:r>
        <w:rPr>
          <w:rFonts w:ascii="宋体" w:hAnsi="宋体" w:eastAsia="宋体" w:cs="宋体"/>
          <w:spacing w:val="-45"/>
          <w:sz w:val="24"/>
          <w:szCs w:val="24"/>
        </w:rPr>
        <w:t xml:space="preserve"> </w:t>
      </w:r>
      <w:r>
        <w:rPr>
          <w:rFonts w:ascii="宋体" w:hAnsi="宋体" w:eastAsia="宋体" w:cs="宋体"/>
          <w:spacing w:val="-2"/>
          <w:sz w:val="24"/>
          <w:szCs w:val="24"/>
        </w:rPr>
        <w:t>号公布的《网络关键设备和网络安全专用产品目录》的网络安全专用</w:t>
      </w:r>
      <w:r>
        <w:rPr>
          <w:rFonts w:ascii="宋体" w:hAnsi="宋体" w:eastAsia="宋体" w:cs="宋体"/>
          <w:sz w:val="24"/>
          <w:szCs w:val="24"/>
        </w:rPr>
        <w:t>产品，投报产品须提供具备资格的机构依据</w:t>
      </w:r>
      <w:r>
        <w:rPr>
          <w:rFonts w:ascii="宋体" w:hAnsi="宋体" w:eastAsia="宋体" w:cs="宋体"/>
          <w:spacing w:val="-54"/>
          <w:sz w:val="24"/>
          <w:szCs w:val="24"/>
        </w:rPr>
        <w:t xml:space="preserve"> </w:t>
      </w:r>
      <w:r>
        <w:rPr>
          <w:rFonts w:ascii="宋体" w:hAnsi="宋体" w:eastAsia="宋体" w:cs="宋体"/>
          <w:sz w:val="24"/>
          <w:szCs w:val="24"/>
        </w:rPr>
        <w:t>GB 422</w:t>
      </w:r>
      <w:r>
        <w:rPr>
          <w:rFonts w:ascii="宋体" w:hAnsi="宋体" w:eastAsia="宋体" w:cs="宋体"/>
          <w:spacing w:val="-1"/>
          <w:sz w:val="24"/>
          <w:szCs w:val="24"/>
        </w:rPr>
        <w:t>50《信息安全技术 网络安全专用产</w:t>
      </w:r>
    </w:p>
    <w:p w14:paraId="19F26256">
      <w:pPr>
        <w:spacing w:line="360" w:lineRule="auto"/>
        <w:rPr>
          <w:rFonts w:ascii="宋体" w:hAnsi="宋体" w:eastAsia="宋体" w:cs="宋体"/>
          <w:sz w:val="24"/>
          <w:szCs w:val="24"/>
        </w:rPr>
        <w:sectPr>
          <w:footerReference r:id="rId44" w:type="default"/>
          <w:pgSz w:w="11905" w:h="16839"/>
          <w:pgMar w:top="400" w:right="1408" w:bottom="1221" w:left="1424" w:header="0" w:footer="985" w:gutter="0"/>
          <w:cols w:space="720" w:num="1"/>
        </w:sectPr>
      </w:pPr>
    </w:p>
    <w:p w14:paraId="230C45CC">
      <w:pPr>
        <w:pStyle w:val="3"/>
        <w:spacing w:line="289" w:lineRule="auto"/>
      </w:pPr>
    </w:p>
    <w:p w14:paraId="18C09DC1">
      <w:pPr>
        <w:pStyle w:val="3"/>
        <w:spacing w:line="289" w:lineRule="auto"/>
      </w:pPr>
    </w:p>
    <w:p w14:paraId="79B28721">
      <w:pPr>
        <w:pStyle w:val="3"/>
        <w:spacing w:line="289" w:lineRule="auto"/>
      </w:pPr>
    </w:p>
    <w:p w14:paraId="2CC7B5BC">
      <w:pPr>
        <w:spacing w:before="78" w:line="360" w:lineRule="auto"/>
        <w:ind w:left="2" w:right="75" w:firstLine="17"/>
        <w:jc w:val="both"/>
        <w:rPr>
          <w:rFonts w:ascii="宋体" w:hAnsi="宋体" w:eastAsia="宋体" w:cs="宋体"/>
          <w:sz w:val="24"/>
          <w:szCs w:val="24"/>
        </w:rPr>
      </w:pPr>
      <w:r>
        <w:rPr>
          <w:rFonts w:ascii="宋体" w:hAnsi="宋体" w:eastAsia="宋体" w:cs="宋体"/>
          <w:spacing w:val="-2"/>
          <w:sz w:val="24"/>
          <w:szCs w:val="24"/>
        </w:rPr>
        <w:t>品安全技术要求》等相关国家标准强制性要求检测的安全认证合格或者安全检测</w:t>
      </w:r>
      <w:r>
        <w:rPr>
          <w:rFonts w:ascii="宋体" w:hAnsi="宋体" w:eastAsia="宋体" w:cs="宋体"/>
          <w:spacing w:val="-3"/>
          <w:sz w:val="24"/>
          <w:szCs w:val="24"/>
        </w:rPr>
        <w:t>符合要</w:t>
      </w:r>
      <w:r>
        <w:rPr>
          <w:rFonts w:ascii="宋体" w:hAnsi="宋体" w:eastAsia="宋体" w:cs="宋体"/>
          <w:spacing w:val="-2"/>
          <w:sz w:val="24"/>
          <w:szCs w:val="24"/>
        </w:rPr>
        <w:t>求的证明材料或对此前已经获得有效的《计算机信息系统安全专用产品销售许可证》影印件或扫描件。</w:t>
      </w:r>
    </w:p>
    <w:p w14:paraId="34AE9A0F">
      <w:pPr>
        <w:spacing w:before="157" w:line="360" w:lineRule="auto"/>
        <w:ind w:right="75" w:firstLine="240"/>
        <w:rPr>
          <w:rFonts w:ascii="宋体" w:hAnsi="宋体" w:eastAsia="宋体" w:cs="宋体"/>
          <w:sz w:val="24"/>
          <w:szCs w:val="24"/>
        </w:rPr>
      </w:pPr>
      <w:r>
        <w:rPr>
          <w:rFonts w:ascii="宋体" w:hAnsi="宋体" w:eastAsia="宋体" w:cs="宋体"/>
          <w:spacing w:val="-3"/>
          <w:sz w:val="24"/>
          <w:szCs w:val="24"/>
        </w:rPr>
        <w:t>供应商参加本次采购活动，如涉及上述</w:t>
      </w:r>
      <w:r>
        <w:rPr>
          <w:rFonts w:ascii="宋体" w:hAnsi="宋体" w:eastAsia="宋体" w:cs="宋体"/>
          <w:spacing w:val="-18"/>
          <w:sz w:val="24"/>
          <w:szCs w:val="24"/>
        </w:rPr>
        <w:t xml:space="preserve"> </w:t>
      </w:r>
      <w:r>
        <w:rPr>
          <w:rFonts w:ascii="宋体" w:hAnsi="宋体" w:eastAsia="宋体" w:cs="宋体"/>
          <w:spacing w:val="-3"/>
          <w:sz w:val="24"/>
          <w:szCs w:val="24"/>
        </w:rPr>
        <w:t>1-4</w:t>
      </w:r>
      <w:r>
        <w:rPr>
          <w:rFonts w:ascii="宋体" w:hAnsi="宋体" w:eastAsia="宋体" w:cs="宋体"/>
          <w:spacing w:val="-47"/>
          <w:sz w:val="24"/>
          <w:szCs w:val="24"/>
        </w:rPr>
        <w:t xml:space="preserve"> </w:t>
      </w:r>
      <w:r>
        <w:rPr>
          <w:rFonts w:ascii="宋体" w:hAnsi="宋体" w:eastAsia="宋体" w:cs="宋体"/>
          <w:spacing w:val="-3"/>
          <w:sz w:val="24"/>
          <w:szCs w:val="24"/>
        </w:rPr>
        <w:t>项要求，均应作出实质性响应，否则将导</w:t>
      </w:r>
      <w:r>
        <w:rPr>
          <w:rFonts w:ascii="宋体" w:hAnsi="宋体" w:eastAsia="宋体" w:cs="宋体"/>
          <w:spacing w:val="-1"/>
          <w:sz w:val="24"/>
          <w:szCs w:val="24"/>
        </w:rPr>
        <w:t>致投标无效。如项目不涉及，可不提供。</w:t>
      </w:r>
    </w:p>
    <w:p w14:paraId="0C386710">
      <w:pPr>
        <w:spacing w:before="159" w:line="219" w:lineRule="auto"/>
        <w:ind w:left="245"/>
        <w:rPr>
          <w:rFonts w:ascii="宋体" w:hAnsi="宋体" w:eastAsia="宋体" w:cs="宋体"/>
          <w:sz w:val="24"/>
          <w:szCs w:val="24"/>
        </w:rPr>
      </w:pPr>
      <w:r>
        <w:rPr>
          <w:rFonts w:ascii="宋体" w:hAnsi="宋体" w:eastAsia="宋体" w:cs="宋体"/>
          <w:spacing w:val="-2"/>
          <w:sz w:val="24"/>
          <w:szCs w:val="24"/>
        </w:rPr>
        <w:t>5.中小微企业参加本项目：</w:t>
      </w:r>
    </w:p>
    <w:p w14:paraId="70E2D31A">
      <w:pPr>
        <w:pStyle w:val="3"/>
        <w:spacing w:line="262" w:lineRule="auto"/>
      </w:pPr>
    </w:p>
    <w:p w14:paraId="6C2BC9EF">
      <w:pPr>
        <w:spacing w:before="78" w:line="360" w:lineRule="auto"/>
        <w:ind w:left="5" w:right="75" w:firstLine="237"/>
        <w:rPr>
          <w:rFonts w:ascii="宋体" w:hAnsi="宋体" w:eastAsia="宋体" w:cs="宋体"/>
          <w:sz w:val="24"/>
          <w:szCs w:val="24"/>
        </w:rPr>
      </w:pPr>
      <w:r>
        <w:rPr>
          <w:rFonts w:ascii="宋体" w:hAnsi="宋体" w:eastAsia="宋体" w:cs="宋体"/>
          <w:spacing w:val="-2"/>
          <w:sz w:val="24"/>
          <w:szCs w:val="24"/>
        </w:rPr>
        <w:t>参加本项目投标的投标人需出具投报产品制造商为符合《政府采购促进中小企业发展</w:t>
      </w:r>
      <w:r>
        <w:rPr>
          <w:rFonts w:ascii="宋体" w:hAnsi="宋体" w:eastAsia="宋体" w:cs="宋体"/>
          <w:spacing w:val="-1"/>
          <w:sz w:val="24"/>
          <w:szCs w:val="24"/>
        </w:rPr>
        <w:t>管理办法》财库【2020】46</w:t>
      </w:r>
      <w:r>
        <w:rPr>
          <w:rFonts w:ascii="宋体" w:hAnsi="宋体" w:eastAsia="宋体" w:cs="宋体"/>
          <w:spacing w:val="-45"/>
          <w:sz w:val="24"/>
          <w:szCs w:val="24"/>
        </w:rPr>
        <w:t xml:space="preserve"> </w:t>
      </w:r>
      <w:r>
        <w:rPr>
          <w:rFonts w:ascii="宋体" w:hAnsi="宋体" w:eastAsia="宋体" w:cs="宋体"/>
          <w:spacing w:val="-1"/>
          <w:sz w:val="24"/>
          <w:szCs w:val="24"/>
        </w:rPr>
        <w:t>号规定的《中小企业声明函</w:t>
      </w:r>
      <w:r>
        <w:rPr>
          <w:rFonts w:ascii="宋体" w:hAnsi="宋体" w:eastAsia="宋体" w:cs="宋体"/>
          <w:spacing w:val="-2"/>
          <w:sz w:val="24"/>
          <w:szCs w:val="24"/>
        </w:rPr>
        <w:t>》；</w:t>
      </w:r>
    </w:p>
    <w:p w14:paraId="4761C7E1">
      <w:pPr>
        <w:spacing w:before="158" w:line="219" w:lineRule="auto"/>
        <w:ind w:left="242"/>
        <w:rPr>
          <w:rFonts w:ascii="宋体" w:hAnsi="宋体" w:eastAsia="宋体" w:cs="宋体"/>
          <w:sz w:val="24"/>
          <w:szCs w:val="24"/>
        </w:rPr>
      </w:pPr>
      <w:r>
        <w:rPr>
          <w:rFonts w:ascii="宋体" w:hAnsi="宋体" w:eastAsia="宋体" w:cs="宋体"/>
          <w:spacing w:val="-1"/>
          <w:sz w:val="24"/>
          <w:szCs w:val="24"/>
        </w:rPr>
        <w:t>6.残疾人企业参加本项目：</w:t>
      </w:r>
    </w:p>
    <w:p w14:paraId="79A0E931">
      <w:pPr>
        <w:pStyle w:val="3"/>
        <w:spacing w:line="260" w:lineRule="auto"/>
      </w:pPr>
    </w:p>
    <w:p w14:paraId="539FCA4D">
      <w:pPr>
        <w:spacing w:before="78" w:line="361" w:lineRule="auto"/>
        <w:ind w:firstLine="240"/>
        <w:jc w:val="both"/>
        <w:rPr>
          <w:rFonts w:ascii="宋体" w:hAnsi="宋体" w:eastAsia="宋体" w:cs="宋体"/>
          <w:sz w:val="24"/>
          <w:szCs w:val="24"/>
        </w:rPr>
      </w:pPr>
      <w:r>
        <w:rPr>
          <w:rFonts w:ascii="宋体" w:hAnsi="宋体" w:eastAsia="宋体" w:cs="宋体"/>
          <w:spacing w:val="-2"/>
          <w:sz w:val="24"/>
          <w:szCs w:val="24"/>
        </w:rPr>
        <w:t>残疾人福利性单位视同小型、微型企业，残疾人企业参加本项目时，需提供符合《财</w:t>
      </w:r>
      <w:r>
        <w:rPr>
          <w:rFonts w:ascii="宋体" w:hAnsi="宋体" w:eastAsia="宋体" w:cs="宋体"/>
          <w:spacing w:val="-11"/>
          <w:sz w:val="24"/>
          <w:szCs w:val="24"/>
        </w:rPr>
        <w:t>政部、民政部、中国残疾人联合会关于促进残疾人就业政府采购政策的通知》财库〔2017〕</w:t>
      </w:r>
      <w:r>
        <w:rPr>
          <w:rFonts w:ascii="宋体" w:hAnsi="宋体" w:eastAsia="宋体" w:cs="宋体"/>
          <w:sz w:val="24"/>
          <w:szCs w:val="24"/>
        </w:rPr>
        <w:t xml:space="preserve"> </w:t>
      </w:r>
      <w:r>
        <w:rPr>
          <w:rFonts w:ascii="宋体" w:hAnsi="宋体" w:eastAsia="宋体" w:cs="宋体"/>
          <w:spacing w:val="-2"/>
          <w:sz w:val="24"/>
          <w:szCs w:val="24"/>
        </w:rPr>
        <w:t>141</w:t>
      </w:r>
      <w:r>
        <w:rPr>
          <w:rFonts w:ascii="宋体" w:hAnsi="宋体" w:eastAsia="宋体" w:cs="宋体"/>
          <w:spacing w:val="-28"/>
          <w:sz w:val="24"/>
          <w:szCs w:val="24"/>
        </w:rPr>
        <w:t xml:space="preserve"> </w:t>
      </w:r>
      <w:r>
        <w:rPr>
          <w:rFonts w:ascii="宋体" w:hAnsi="宋体" w:eastAsia="宋体" w:cs="宋体"/>
          <w:spacing w:val="-2"/>
          <w:sz w:val="24"/>
          <w:szCs w:val="24"/>
        </w:rPr>
        <w:t>号规定的《残疾人福利性单位声明函》；</w:t>
      </w:r>
    </w:p>
    <w:p w14:paraId="5649DE70">
      <w:pPr>
        <w:spacing w:before="153" w:line="219" w:lineRule="auto"/>
        <w:ind w:left="246"/>
        <w:rPr>
          <w:rFonts w:ascii="宋体" w:hAnsi="宋体" w:eastAsia="宋体" w:cs="宋体"/>
          <w:sz w:val="24"/>
          <w:szCs w:val="24"/>
        </w:rPr>
      </w:pPr>
      <w:r>
        <w:rPr>
          <w:rFonts w:ascii="宋体" w:hAnsi="宋体" w:eastAsia="宋体" w:cs="宋体"/>
          <w:spacing w:val="-2"/>
          <w:sz w:val="24"/>
          <w:szCs w:val="24"/>
        </w:rPr>
        <w:t>7.监狱企业参加本项目：</w:t>
      </w:r>
    </w:p>
    <w:p w14:paraId="03527775">
      <w:pPr>
        <w:pStyle w:val="3"/>
        <w:spacing w:line="261" w:lineRule="auto"/>
      </w:pPr>
    </w:p>
    <w:p w14:paraId="6A4DFB55">
      <w:pPr>
        <w:spacing w:before="79" w:line="362" w:lineRule="auto"/>
        <w:ind w:left="3" w:right="75" w:firstLine="238"/>
      </w:pPr>
      <w:r>
        <w:rPr>
          <w:rFonts w:ascii="宋体" w:hAnsi="宋体" w:eastAsia="宋体" w:cs="宋体"/>
          <w:spacing w:val="-2"/>
          <w:sz w:val="24"/>
          <w:szCs w:val="24"/>
        </w:rPr>
        <w:t>监狱企业视同小型、微型企业，监狱企业参加本项目时，需提供由省级以上监狱管理</w:t>
      </w:r>
      <w:r>
        <w:rPr>
          <w:rFonts w:ascii="宋体" w:hAnsi="宋体" w:eastAsia="宋体" w:cs="宋体"/>
          <w:sz w:val="24"/>
          <w:szCs w:val="24"/>
        </w:rPr>
        <w:t>局、戒毒管理局（含新疆生产建设兵团）出</w:t>
      </w:r>
      <w:r>
        <w:rPr>
          <w:rFonts w:ascii="宋体" w:hAnsi="宋体" w:eastAsia="宋体" w:cs="宋体"/>
          <w:spacing w:val="-1"/>
          <w:sz w:val="24"/>
          <w:szCs w:val="24"/>
        </w:rPr>
        <w:t>具的属于监狱企业的证明文件。</w:t>
      </w:r>
    </w:p>
    <w:p w14:paraId="16977CFE">
      <w:pPr>
        <w:spacing w:before="79" w:line="220" w:lineRule="auto"/>
        <w:ind w:left="241"/>
        <w:rPr>
          <w:rFonts w:ascii="宋体" w:hAnsi="宋体" w:eastAsia="宋体" w:cs="宋体"/>
          <w:sz w:val="24"/>
          <w:szCs w:val="24"/>
        </w:rPr>
      </w:pPr>
      <w:r>
        <w:rPr>
          <w:rFonts w:hint="eastAsia" w:ascii="宋体" w:hAnsi="宋体" w:eastAsia="宋体" w:cs="宋体"/>
          <w:spacing w:val="-1"/>
          <w:sz w:val="24"/>
          <w:szCs w:val="24"/>
          <w:lang w:val="en-US" w:eastAsia="zh-CN"/>
        </w:rPr>
        <w:t>8</w:t>
      </w:r>
      <w:r>
        <w:rPr>
          <w:rFonts w:ascii="宋体" w:hAnsi="宋体" w:eastAsia="宋体" w:cs="宋体"/>
          <w:spacing w:val="-1"/>
          <w:sz w:val="24"/>
          <w:szCs w:val="24"/>
        </w:rPr>
        <w:t>.环保节能产品参加的项目：</w:t>
      </w:r>
    </w:p>
    <w:p w14:paraId="6DA8007C">
      <w:pPr>
        <w:pStyle w:val="3"/>
        <w:spacing w:line="261" w:lineRule="auto"/>
      </w:pPr>
    </w:p>
    <w:p w14:paraId="122657CE">
      <w:pPr>
        <w:spacing w:before="78" w:line="360" w:lineRule="auto"/>
        <w:ind w:left="5" w:right="75" w:firstLine="236"/>
        <w:rPr>
          <w:rFonts w:ascii="宋体" w:hAnsi="宋体" w:eastAsia="宋体" w:cs="宋体"/>
          <w:sz w:val="24"/>
          <w:szCs w:val="24"/>
        </w:rPr>
      </w:pPr>
      <w:r>
        <w:rPr>
          <w:rFonts w:hint="eastAsia" w:ascii="宋体" w:hAnsi="宋体" w:eastAsia="宋体" w:cs="宋体"/>
          <w:spacing w:val="-1"/>
          <w:sz w:val="24"/>
          <w:szCs w:val="24"/>
          <w:lang w:val="en-US" w:eastAsia="zh-CN"/>
        </w:rPr>
        <w:t>8</w:t>
      </w:r>
      <w:r>
        <w:rPr>
          <w:rFonts w:ascii="宋体" w:hAnsi="宋体" w:eastAsia="宋体" w:cs="宋体"/>
          <w:spacing w:val="-1"/>
          <w:sz w:val="24"/>
          <w:szCs w:val="24"/>
        </w:rPr>
        <w:t>.1</w:t>
      </w:r>
      <w:r>
        <w:rPr>
          <w:rFonts w:ascii="宋体" w:hAnsi="宋体" w:eastAsia="宋体" w:cs="宋体"/>
          <w:spacing w:val="-34"/>
          <w:sz w:val="24"/>
          <w:szCs w:val="24"/>
        </w:rPr>
        <w:t xml:space="preserve"> </w:t>
      </w:r>
      <w:r>
        <w:rPr>
          <w:rFonts w:ascii="宋体" w:hAnsi="宋体" w:eastAsia="宋体" w:cs="宋体"/>
          <w:spacing w:val="-1"/>
          <w:sz w:val="24"/>
          <w:szCs w:val="24"/>
        </w:rPr>
        <w:t>投报产品为《节能产品政府采购品目清单》中强制性采购产品以外的其它节能产</w:t>
      </w:r>
      <w:r>
        <w:rPr>
          <w:rFonts w:ascii="宋体" w:hAnsi="宋体" w:eastAsia="宋体" w:cs="宋体"/>
          <w:spacing w:val="-2"/>
          <w:sz w:val="24"/>
          <w:szCs w:val="24"/>
        </w:rPr>
        <w:t>品，需提供所投产品获得国家确定的认证机构出具的处于有效期之内的节能产品认证证</w:t>
      </w:r>
      <w:r>
        <w:rPr>
          <w:rFonts w:ascii="宋体" w:hAnsi="宋体" w:eastAsia="宋体" w:cs="宋体"/>
          <w:spacing w:val="-8"/>
          <w:sz w:val="24"/>
          <w:szCs w:val="24"/>
        </w:rPr>
        <w:t>书。</w:t>
      </w:r>
    </w:p>
    <w:p w14:paraId="01529E4E">
      <w:pPr>
        <w:spacing w:before="157" w:line="360" w:lineRule="auto"/>
        <w:ind w:left="24" w:right="87" w:firstLine="217"/>
        <w:rPr>
          <w:rFonts w:ascii="宋体" w:hAnsi="宋体" w:eastAsia="宋体" w:cs="宋体"/>
          <w:sz w:val="24"/>
          <w:szCs w:val="24"/>
        </w:rPr>
      </w:pPr>
      <w:r>
        <w:rPr>
          <w:rFonts w:hint="eastAsia" w:ascii="宋体" w:hAnsi="宋体" w:eastAsia="宋体" w:cs="宋体"/>
          <w:spacing w:val="-1"/>
          <w:sz w:val="24"/>
          <w:szCs w:val="24"/>
          <w:lang w:val="en-US" w:eastAsia="zh-CN"/>
        </w:rPr>
        <w:t>8</w:t>
      </w:r>
      <w:r>
        <w:rPr>
          <w:rFonts w:ascii="宋体" w:hAnsi="宋体" w:eastAsia="宋体" w:cs="宋体"/>
          <w:spacing w:val="-1"/>
          <w:sz w:val="24"/>
          <w:szCs w:val="24"/>
        </w:rPr>
        <w:t>.2</w:t>
      </w:r>
      <w:r>
        <w:rPr>
          <w:rFonts w:ascii="宋体" w:hAnsi="宋体" w:eastAsia="宋体" w:cs="宋体"/>
          <w:spacing w:val="-34"/>
          <w:sz w:val="24"/>
          <w:szCs w:val="24"/>
        </w:rPr>
        <w:t xml:space="preserve"> </w:t>
      </w:r>
      <w:r>
        <w:rPr>
          <w:rFonts w:ascii="宋体" w:hAnsi="宋体" w:eastAsia="宋体" w:cs="宋体"/>
          <w:spacing w:val="-1"/>
          <w:sz w:val="24"/>
          <w:szCs w:val="24"/>
        </w:rPr>
        <w:t>投报产品属《环境标志产品政府采购品目清单》中的产品，需提供所投产品获得国家确定的认证机构出具的、处于有效期之内的环境标志产品认证证</w:t>
      </w:r>
      <w:r>
        <w:rPr>
          <w:rFonts w:ascii="宋体" w:hAnsi="宋体" w:eastAsia="宋体" w:cs="宋体"/>
          <w:spacing w:val="-2"/>
          <w:sz w:val="24"/>
          <w:szCs w:val="24"/>
        </w:rPr>
        <w:t>书。</w:t>
      </w:r>
    </w:p>
    <w:p w14:paraId="723869B7">
      <w:pPr>
        <w:spacing w:before="157" w:line="220" w:lineRule="auto"/>
        <w:ind w:left="258"/>
        <w:rPr>
          <w:rFonts w:ascii="宋体" w:hAnsi="宋体" w:eastAsia="宋体" w:cs="宋体"/>
          <w:sz w:val="24"/>
          <w:szCs w:val="24"/>
        </w:rPr>
      </w:pPr>
      <w:r>
        <w:rPr>
          <w:rFonts w:hint="eastAsia" w:ascii="宋体" w:hAnsi="宋体" w:eastAsia="宋体" w:cs="宋体"/>
          <w:spacing w:val="-3"/>
          <w:sz w:val="24"/>
          <w:szCs w:val="24"/>
          <w:lang w:val="en-US" w:eastAsia="zh-CN"/>
        </w:rPr>
        <w:t>9</w:t>
      </w:r>
      <w:r>
        <w:rPr>
          <w:rFonts w:ascii="宋体" w:hAnsi="宋体" w:eastAsia="宋体" w:cs="宋体"/>
          <w:spacing w:val="-3"/>
          <w:sz w:val="24"/>
          <w:szCs w:val="24"/>
        </w:rPr>
        <w:t>.创新产品参加的项目</w:t>
      </w:r>
    </w:p>
    <w:p w14:paraId="1969F837">
      <w:pPr>
        <w:spacing w:line="220" w:lineRule="auto"/>
        <w:rPr>
          <w:rFonts w:ascii="宋体" w:hAnsi="宋体" w:eastAsia="宋体" w:cs="宋体"/>
          <w:sz w:val="24"/>
          <w:szCs w:val="24"/>
        </w:rPr>
        <w:sectPr>
          <w:footerReference r:id="rId45" w:type="default"/>
          <w:pgSz w:w="11905" w:h="16839"/>
          <w:pgMar w:top="400" w:right="1341" w:bottom="1221" w:left="1424" w:header="0" w:footer="985" w:gutter="0"/>
          <w:cols w:space="720" w:num="1"/>
        </w:sectPr>
      </w:pPr>
    </w:p>
    <w:p w14:paraId="0BD06598">
      <w:pPr>
        <w:pStyle w:val="3"/>
        <w:spacing w:line="289" w:lineRule="auto"/>
      </w:pPr>
    </w:p>
    <w:p w14:paraId="61C612DC">
      <w:pPr>
        <w:pStyle w:val="3"/>
        <w:spacing w:line="289" w:lineRule="auto"/>
      </w:pPr>
    </w:p>
    <w:p w14:paraId="41F19A22">
      <w:pPr>
        <w:pStyle w:val="3"/>
        <w:spacing w:line="289" w:lineRule="auto"/>
      </w:pPr>
    </w:p>
    <w:p w14:paraId="6D82B98A">
      <w:pPr>
        <w:spacing w:before="78" w:line="360" w:lineRule="auto"/>
        <w:ind w:left="3" w:right="17" w:firstLine="240"/>
        <w:jc w:val="both"/>
        <w:rPr>
          <w:rFonts w:ascii="宋体" w:hAnsi="宋体" w:eastAsia="宋体" w:cs="宋体"/>
          <w:sz w:val="24"/>
          <w:szCs w:val="24"/>
        </w:rPr>
      </w:pPr>
      <w:r>
        <w:rPr>
          <w:rFonts w:ascii="宋体" w:hAnsi="宋体" w:eastAsia="宋体" w:cs="宋体"/>
          <w:spacing w:val="-8"/>
          <w:sz w:val="24"/>
          <w:szCs w:val="24"/>
        </w:rPr>
        <w:t>投报根据《政府采购支持创新产品和服务实施细则》（晋财购【2019】19</w:t>
      </w:r>
      <w:r>
        <w:rPr>
          <w:rFonts w:ascii="宋体" w:hAnsi="宋体" w:eastAsia="宋体" w:cs="宋体"/>
          <w:spacing w:val="-30"/>
          <w:sz w:val="24"/>
          <w:szCs w:val="24"/>
        </w:rPr>
        <w:t xml:space="preserve"> </w:t>
      </w:r>
      <w:r>
        <w:rPr>
          <w:rFonts w:ascii="宋体" w:hAnsi="宋体" w:eastAsia="宋体" w:cs="宋体"/>
          <w:spacing w:val="-8"/>
          <w:sz w:val="24"/>
          <w:szCs w:val="24"/>
        </w:rPr>
        <w:t>号）的产品，</w:t>
      </w:r>
      <w:r>
        <w:rPr>
          <w:rFonts w:ascii="宋体" w:hAnsi="宋体" w:eastAsia="宋体" w:cs="宋体"/>
          <w:spacing w:val="-2"/>
          <w:sz w:val="24"/>
          <w:szCs w:val="24"/>
        </w:rPr>
        <w:t>需在投标文件中提供《山西省创新产品和服务推荐清单》产品截图，并填写《创新产品或创新服务明细表》。</w:t>
      </w:r>
    </w:p>
    <w:p w14:paraId="154BD461">
      <w:pPr>
        <w:spacing w:before="157" w:line="221" w:lineRule="auto"/>
        <w:ind w:left="258"/>
        <w:rPr>
          <w:rFonts w:ascii="宋体" w:hAnsi="宋体" w:eastAsia="宋体" w:cs="宋体"/>
          <w:sz w:val="24"/>
          <w:szCs w:val="24"/>
        </w:rPr>
      </w:pPr>
      <w:r>
        <w:rPr>
          <w:rFonts w:ascii="宋体" w:hAnsi="宋体" w:eastAsia="宋体" w:cs="宋体"/>
          <w:spacing w:val="-3"/>
          <w:sz w:val="24"/>
          <w:szCs w:val="24"/>
        </w:rPr>
        <w:t>1</w:t>
      </w:r>
      <w:r>
        <w:rPr>
          <w:rFonts w:hint="eastAsia" w:ascii="宋体" w:hAnsi="宋体" w:eastAsia="宋体" w:cs="宋体"/>
          <w:spacing w:val="-3"/>
          <w:sz w:val="24"/>
          <w:szCs w:val="24"/>
          <w:lang w:val="en-US" w:eastAsia="zh-CN"/>
        </w:rPr>
        <w:t>0</w:t>
      </w:r>
      <w:r>
        <w:rPr>
          <w:rFonts w:ascii="宋体" w:hAnsi="宋体" w:eastAsia="宋体" w:cs="宋体"/>
          <w:spacing w:val="-3"/>
          <w:sz w:val="24"/>
          <w:szCs w:val="24"/>
        </w:rPr>
        <w:t>.商品包装和快递包装</w:t>
      </w:r>
    </w:p>
    <w:p w14:paraId="3550B518">
      <w:pPr>
        <w:pStyle w:val="3"/>
        <w:spacing w:line="261" w:lineRule="auto"/>
      </w:pPr>
    </w:p>
    <w:p w14:paraId="5A7D13B3">
      <w:pPr>
        <w:spacing w:before="78" w:line="360" w:lineRule="auto"/>
        <w:ind w:left="2" w:right="81" w:firstLine="241"/>
        <w:jc w:val="both"/>
        <w:rPr>
          <w:rFonts w:ascii="宋体" w:hAnsi="宋体" w:eastAsia="宋体" w:cs="宋体"/>
          <w:sz w:val="24"/>
          <w:szCs w:val="24"/>
        </w:rPr>
      </w:pPr>
      <w:r>
        <w:rPr>
          <w:rFonts w:ascii="宋体" w:hAnsi="宋体" w:eastAsia="宋体" w:cs="宋体"/>
          <w:spacing w:val="-2"/>
          <w:sz w:val="24"/>
          <w:szCs w:val="24"/>
        </w:rPr>
        <w:t>如所供货物均需按《商品包装政府采购需求标准（试行）》、《快递包装政府采购需</w:t>
      </w:r>
      <w:r>
        <w:rPr>
          <w:rFonts w:ascii="宋体" w:hAnsi="宋体" w:eastAsia="宋体" w:cs="宋体"/>
          <w:spacing w:val="-6"/>
          <w:sz w:val="24"/>
          <w:szCs w:val="24"/>
        </w:rPr>
        <w:t>求标准（试行）》（财办库〔2020〕123</w:t>
      </w:r>
      <w:r>
        <w:rPr>
          <w:rFonts w:ascii="宋体" w:hAnsi="宋体" w:eastAsia="宋体" w:cs="宋体"/>
          <w:spacing w:val="-45"/>
          <w:sz w:val="24"/>
          <w:szCs w:val="24"/>
        </w:rPr>
        <w:t xml:space="preserve"> </w:t>
      </w:r>
      <w:r>
        <w:rPr>
          <w:rFonts w:ascii="宋体" w:hAnsi="宋体" w:eastAsia="宋体" w:cs="宋体"/>
          <w:spacing w:val="-6"/>
          <w:sz w:val="24"/>
          <w:szCs w:val="24"/>
        </w:rPr>
        <w:t>号）包装标准与保护措施进行包装，须</w:t>
      </w:r>
      <w:r>
        <w:rPr>
          <w:rFonts w:ascii="宋体" w:hAnsi="宋体" w:eastAsia="宋体" w:cs="宋体"/>
          <w:spacing w:val="-7"/>
          <w:sz w:val="24"/>
          <w:szCs w:val="24"/>
        </w:rPr>
        <w:t>出具《商</w:t>
      </w:r>
      <w:r>
        <w:rPr>
          <w:rFonts w:ascii="宋体" w:hAnsi="宋体" w:eastAsia="宋体" w:cs="宋体"/>
          <w:spacing w:val="-1"/>
          <w:sz w:val="24"/>
          <w:szCs w:val="24"/>
        </w:rPr>
        <w:t>品包装和快递包装承诺》。</w:t>
      </w:r>
    </w:p>
    <w:p w14:paraId="423AA68A">
      <w:pPr>
        <w:spacing w:before="154" w:line="219" w:lineRule="auto"/>
        <w:ind w:left="258"/>
        <w:rPr>
          <w:rFonts w:ascii="宋体" w:hAnsi="宋体" w:eastAsia="宋体" w:cs="宋体"/>
          <w:sz w:val="24"/>
          <w:szCs w:val="24"/>
        </w:rPr>
      </w:pPr>
      <w:r>
        <w:rPr>
          <w:rFonts w:ascii="宋体" w:hAnsi="宋体" w:eastAsia="宋体" w:cs="宋体"/>
          <w:spacing w:val="-3"/>
          <w:sz w:val="24"/>
          <w:szCs w:val="24"/>
        </w:rPr>
        <w:t>1</w:t>
      </w:r>
      <w:r>
        <w:rPr>
          <w:rFonts w:hint="eastAsia" w:ascii="宋体" w:hAnsi="宋体" w:eastAsia="宋体" w:cs="宋体"/>
          <w:spacing w:val="-3"/>
          <w:sz w:val="24"/>
          <w:szCs w:val="24"/>
          <w:lang w:val="en-US" w:eastAsia="zh-CN"/>
        </w:rPr>
        <w:t>1</w:t>
      </w:r>
      <w:r>
        <w:rPr>
          <w:rFonts w:ascii="宋体" w:hAnsi="宋体" w:eastAsia="宋体" w:cs="宋体"/>
          <w:spacing w:val="-3"/>
          <w:sz w:val="24"/>
          <w:szCs w:val="24"/>
        </w:rPr>
        <w:t>.政府绿色采购有关事项</w:t>
      </w:r>
    </w:p>
    <w:p w14:paraId="75B8A120">
      <w:pPr>
        <w:pStyle w:val="3"/>
        <w:spacing w:line="263" w:lineRule="auto"/>
      </w:pPr>
    </w:p>
    <w:p w14:paraId="68A0A5CE">
      <w:pPr>
        <w:spacing w:before="78" w:line="360" w:lineRule="auto"/>
        <w:ind w:left="6" w:right="153" w:firstLine="252"/>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.1.依据《山西省财政厅关于进一步加强政府绿色采购有关事项的通知》，对实施强制采购或执行强制性绿色采购标准的品目，不接受非强制采购产品。</w:t>
      </w:r>
    </w:p>
    <w:p w14:paraId="1E645025">
      <w:pPr>
        <w:spacing w:before="154" w:line="360" w:lineRule="auto"/>
        <w:ind w:firstLine="257"/>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.2.关于绿色建材：本项目中涉及的建筑材料属于《绿色建筑和绿色建材政府采购</w:t>
      </w:r>
      <w:r>
        <w:rPr>
          <w:rFonts w:ascii="宋体" w:hAnsi="宋体" w:eastAsia="宋体" w:cs="宋体"/>
          <w:spacing w:val="-7"/>
          <w:sz w:val="24"/>
          <w:szCs w:val="24"/>
        </w:rPr>
        <w:t>需求标准(2025</w:t>
      </w:r>
      <w:r>
        <w:rPr>
          <w:rFonts w:ascii="宋体" w:hAnsi="宋体" w:eastAsia="宋体" w:cs="宋体"/>
          <w:spacing w:val="-44"/>
          <w:sz w:val="24"/>
          <w:szCs w:val="24"/>
        </w:rPr>
        <w:t xml:space="preserve"> </w:t>
      </w:r>
      <w:r>
        <w:rPr>
          <w:rFonts w:ascii="宋体" w:hAnsi="宋体" w:eastAsia="宋体" w:cs="宋体"/>
          <w:spacing w:val="-7"/>
          <w:sz w:val="24"/>
          <w:szCs w:val="24"/>
        </w:rPr>
        <w:t>年版)》必选类的，投标人应当全部采购和使用符合相关标准的绿色建材，</w:t>
      </w:r>
      <w:r>
        <w:rPr>
          <w:rFonts w:ascii="宋体" w:hAnsi="宋体" w:eastAsia="宋体" w:cs="宋体"/>
          <w:spacing w:val="-1"/>
          <w:sz w:val="24"/>
          <w:szCs w:val="24"/>
        </w:rPr>
        <w:t>必须符合国家行业标准、环保认证(标识)</w:t>
      </w:r>
      <w:r>
        <w:rPr>
          <w:rFonts w:ascii="宋体" w:hAnsi="宋体" w:eastAsia="宋体" w:cs="宋体"/>
          <w:spacing w:val="-2"/>
          <w:sz w:val="24"/>
          <w:szCs w:val="24"/>
        </w:rPr>
        <w:t>等要求。属于前述《需求标准》明确为“可选类</w:t>
      </w:r>
      <w:r>
        <w:rPr>
          <w:rFonts w:ascii="宋体" w:hAnsi="宋体" w:eastAsia="宋体" w:cs="宋体"/>
          <w:spacing w:val="-88"/>
          <w:sz w:val="24"/>
          <w:szCs w:val="24"/>
        </w:rPr>
        <w:t xml:space="preserve"> </w:t>
      </w:r>
      <w:r>
        <w:rPr>
          <w:rFonts w:ascii="宋体" w:hAnsi="宋体" w:eastAsia="宋体" w:cs="宋体"/>
          <w:spacing w:val="-2"/>
          <w:sz w:val="24"/>
          <w:szCs w:val="24"/>
        </w:rPr>
        <w:t>”的，投标人自主选择使用性价比高的绿色建材产</w:t>
      </w:r>
      <w:r>
        <w:rPr>
          <w:rFonts w:ascii="宋体" w:hAnsi="宋体" w:eastAsia="宋体" w:cs="宋体"/>
          <w:spacing w:val="-3"/>
          <w:sz w:val="24"/>
          <w:szCs w:val="24"/>
        </w:rPr>
        <w:t>品，选用种类应不低于建筑项目所</w:t>
      </w:r>
      <w:r>
        <w:rPr>
          <w:rFonts w:ascii="宋体" w:hAnsi="宋体" w:eastAsia="宋体" w:cs="宋体"/>
          <w:spacing w:val="1"/>
          <w:sz w:val="24"/>
          <w:szCs w:val="24"/>
        </w:rPr>
        <w:t>涉及的建材种类的40%。投标人提供建材产品符合需求标准的证明性文件，包括国家统</w:t>
      </w:r>
      <w:r>
        <w:rPr>
          <w:rFonts w:ascii="宋体" w:hAnsi="宋体" w:eastAsia="宋体" w:cs="宋体"/>
          <w:spacing w:val="-6"/>
          <w:sz w:val="24"/>
          <w:szCs w:val="24"/>
        </w:rPr>
        <w:t>一推行的绿色建材产品认证证书，或符合需求标准的有效检测报告等，否则，不予认可。</w:t>
      </w:r>
    </w:p>
    <w:p w14:paraId="7BEF8961">
      <w:pPr>
        <w:spacing w:before="158" w:line="360" w:lineRule="auto"/>
        <w:ind w:left="8" w:right="81" w:firstLine="250"/>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.3.对于优先采购的绿色产品，给予</w:t>
      </w:r>
      <w:r>
        <w:rPr>
          <w:rFonts w:ascii="宋体" w:hAnsi="宋体" w:eastAsia="宋体" w:cs="宋体"/>
          <w:spacing w:val="-49"/>
          <w:sz w:val="24"/>
          <w:szCs w:val="24"/>
        </w:rPr>
        <w:t xml:space="preserve"> </w:t>
      </w:r>
      <w:r>
        <w:rPr>
          <w:rFonts w:ascii="宋体" w:hAnsi="宋体" w:eastAsia="宋体" w:cs="宋体"/>
          <w:spacing w:val="-1"/>
          <w:sz w:val="24"/>
          <w:szCs w:val="24"/>
        </w:rPr>
        <w:t>4%的价格扣除，用扣除后的价格参与评审。对</w:t>
      </w:r>
      <w:r>
        <w:rPr>
          <w:rFonts w:ascii="宋体" w:hAnsi="宋体" w:eastAsia="宋体" w:cs="宋体"/>
          <w:spacing w:val="-2"/>
          <w:sz w:val="24"/>
          <w:szCs w:val="24"/>
        </w:rPr>
        <w:t>中小微企业，严格落实政府采购优惠政策，同时享受绿色采购政策的价格扣除等评审优惠措施，分别计算，叠加执行。</w:t>
      </w:r>
    </w:p>
    <w:p w14:paraId="29926D6C">
      <w:pPr>
        <w:spacing w:before="155" w:line="360" w:lineRule="auto"/>
        <w:ind w:right="72" w:firstLine="258"/>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.4.前述建筑材料，投标人应在材料进场时提供建材产品符合需求标准的证明性文件，包括国家统一推行的绿色建材产品认证证书，或符合需求</w:t>
      </w:r>
      <w:r>
        <w:rPr>
          <w:rFonts w:ascii="宋体" w:hAnsi="宋体" w:eastAsia="宋体" w:cs="宋体"/>
          <w:spacing w:val="-2"/>
          <w:sz w:val="24"/>
          <w:szCs w:val="24"/>
        </w:rPr>
        <w:t>标准的有效检测报告等。</w:t>
      </w:r>
      <w:r>
        <w:rPr>
          <w:rFonts w:ascii="宋体" w:hAnsi="宋体" w:eastAsia="宋体" w:cs="宋体"/>
          <w:spacing w:val="-1"/>
          <w:sz w:val="24"/>
          <w:szCs w:val="24"/>
        </w:rPr>
        <w:t>投标人应在投标文件中提供承诺书。</w:t>
      </w:r>
    </w:p>
    <w:p w14:paraId="0E21E322">
      <w:pPr>
        <w:spacing w:before="236" w:line="306" w:lineRule="auto"/>
        <w:ind w:left="12" w:right="102" w:firstLine="246"/>
        <w:rPr>
          <w:rFonts w:ascii="宋体" w:hAnsi="宋体" w:eastAsia="宋体" w:cs="宋体"/>
          <w:sz w:val="24"/>
          <w:szCs w:val="24"/>
        </w:rPr>
      </w:pPr>
      <w:r>
        <w:rPr>
          <w:rFonts w:ascii="宋体" w:hAnsi="宋体" w:eastAsia="宋体" w:cs="宋体"/>
          <w:spacing w:val="-8"/>
          <w:sz w:val="24"/>
          <w:szCs w:val="24"/>
        </w:rPr>
        <w:t>1</w:t>
      </w:r>
      <w:r>
        <w:rPr>
          <w:rFonts w:hint="eastAsia" w:ascii="宋体" w:hAnsi="宋体" w:eastAsia="宋体" w:cs="宋体"/>
          <w:spacing w:val="-8"/>
          <w:sz w:val="24"/>
          <w:szCs w:val="24"/>
          <w:lang w:val="en-US" w:eastAsia="zh-CN"/>
        </w:rPr>
        <w:t>1</w:t>
      </w:r>
      <w:r>
        <w:rPr>
          <w:rFonts w:ascii="宋体" w:hAnsi="宋体" w:eastAsia="宋体" w:cs="宋体"/>
          <w:spacing w:val="-8"/>
          <w:sz w:val="24"/>
          <w:szCs w:val="24"/>
        </w:rPr>
        <w:t>.5. 绿 色 建</w:t>
      </w:r>
      <w:r>
        <w:rPr>
          <w:rFonts w:ascii="宋体" w:hAnsi="宋体" w:eastAsia="宋体" w:cs="宋体"/>
          <w:spacing w:val="14"/>
          <w:sz w:val="24"/>
          <w:szCs w:val="24"/>
        </w:rPr>
        <w:t xml:space="preserve"> </w:t>
      </w:r>
      <w:r>
        <w:rPr>
          <w:rFonts w:ascii="宋体" w:hAnsi="宋体" w:eastAsia="宋体" w:cs="宋体"/>
          <w:spacing w:val="-8"/>
          <w:sz w:val="24"/>
          <w:szCs w:val="24"/>
        </w:rPr>
        <w:t>筑</w:t>
      </w:r>
      <w:r>
        <w:rPr>
          <w:rFonts w:ascii="宋体" w:hAnsi="宋体" w:eastAsia="宋体" w:cs="宋体"/>
          <w:spacing w:val="10"/>
          <w:sz w:val="24"/>
          <w:szCs w:val="24"/>
        </w:rPr>
        <w:t xml:space="preserve"> </w:t>
      </w:r>
      <w:r>
        <w:rPr>
          <w:rFonts w:ascii="宋体" w:hAnsi="宋体" w:eastAsia="宋体" w:cs="宋体"/>
          <w:spacing w:val="-8"/>
          <w:sz w:val="24"/>
          <w:szCs w:val="24"/>
        </w:rPr>
        <w:t>和</w:t>
      </w:r>
      <w:r>
        <w:rPr>
          <w:rFonts w:ascii="宋体" w:hAnsi="宋体" w:eastAsia="宋体" w:cs="宋体"/>
          <w:spacing w:val="11"/>
          <w:sz w:val="24"/>
          <w:szCs w:val="24"/>
        </w:rPr>
        <w:t xml:space="preserve"> </w:t>
      </w:r>
      <w:r>
        <w:rPr>
          <w:rFonts w:ascii="宋体" w:hAnsi="宋体" w:eastAsia="宋体" w:cs="宋体"/>
          <w:spacing w:val="-8"/>
          <w:sz w:val="24"/>
          <w:szCs w:val="24"/>
        </w:rPr>
        <w:t>绿</w:t>
      </w:r>
      <w:r>
        <w:rPr>
          <w:rFonts w:ascii="宋体" w:hAnsi="宋体" w:eastAsia="宋体" w:cs="宋体"/>
          <w:spacing w:val="13"/>
          <w:sz w:val="24"/>
          <w:szCs w:val="24"/>
        </w:rPr>
        <w:t xml:space="preserve"> </w:t>
      </w:r>
      <w:r>
        <w:rPr>
          <w:rFonts w:ascii="宋体" w:hAnsi="宋体" w:eastAsia="宋体" w:cs="宋体"/>
          <w:spacing w:val="-8"/>
          <w:sz w:val="24"/>
          <w:szCs w:val="24"/>
        </w:rPr>
        <w:t>色</w:t>
      </w:r>
      <w:r>
        <w:rPr>
          <w:rFonts w:ascii="宋体" w:hAnsi="宋体" w:eastAsia="宋体" w:cs="宋体"/>
          <w:spacing w:val="12"/>
          <w:sz w:val="24"/>
          <w:szCs w:val="24"/>
        </w:rPr>
        <w:t xml:space="preserve"> </w:t>
      </w:r>
      <w:r>
        <w:rPr>
          <w:rFonts w:ascii="宋体" w:hAnsi="宋体" w:eastAsia="宋体" w:cs="宋体"/>
          <w:spacing w:val="-8"/>
          <w:sz w:val="24"/>
          <w:szCs w:val="24"/>
        </w:rPr>
        <w:t>建</w:t>
      </w:r>
      <w:r>
        <w:rPr>
          <w:rFonts w:ascii="宋体" w:hAnsi="宋体" w:eastAsia="宋体" w:cs="宋体"/>
          <w:spacing w:val="12"/>
          <w:sz w:val="24"/>
          <w:szCs w:val="24"/>
        </w:rPr>
        <w:t xml:space="preserve"> </w:t>
      </w:r>
      <w:r>
        <w:rPr>
          <w:rFonts w:ascii="宋体" w:hAnsi="宋体" w:eastAsia="宋体" w:cs="宋体"/>
          <w:spacing w:val="-8"/>
          <w:sz w:val="24"/>
          <w:szCs w:val="24"/>
        </w:rPr>
        <w:t>材</w:t>
      </w:r>
      <w:r>
        <w:rPr>
          <w:rFonts w:ascii="宋体" w:hAnsi="宋体" w:eastAsia="宋体" w:cs="宋体"/>
          <w:spacing w:val="8"/>
          <w:sz w:val="24"/>
          <w:szCs w:val="24"/>
        </w:rPr>
        <w:t xml:space="preserve"> </w:t>
      </w:r>
      <w:r>
        <w:rPr>
          <w:rFonts w:ascii="宋体" w:hAnsi="宋体" w:eastAsia="宋体" w:cs="宋体"/>
          <w:spacing w:val="-8"/>
          <w:sz w:val="24"/>
          <w:szCs w:val="24"/>
        </w:rPr>
        <w:t>政</w:t>
      </w:r>
      <w:r>
        <w:rPr>
          <w:rFonts w:ascii="宋体" w:hAnsi="宋体" w:eastAsia="宋体" w:cs="宋体"/>
          <w:spacing w:val="8"/>
          <w:sz w:val="24"/>
          <w:szCs w:val="24"/>
        </w:rPr>
        <w:t xml:space="preserve"> </w:t>
      </w:r>
      <w:r>
        <w:rPr>
          <w:rFonts w:ascii="宋体" w:hAnsi="宋体" w:eastAsia="宋体" w:cs="宋体"/>
          <w:spacing w:val="-8"/>
          <w:sz w:val="24"/>
          <w:szCs w:val="24"/>
        </w:rPr>
        <w:t>府</w:t>
      </w:r>
      <w:r>
        <w:rPr>
          <w:rFonts w:ascii="宋体" w:hAnsi="宋体" w:eastAsia="宋体" w:cs="宋体"/>
          <w:spacing w:val="9"/>
          <w:sz w:val="24"/>
          <w:szCs w:val="24"/>
        </w:rPr>
        <w:t xml:space="preserve"> </w:t>
      </w:r>
      <w:r>
        <w:rPr>
          <w:rFonts w:ascii="宋体" w:hAnsi="宋体" w:eastAsia="宋体" w:cs="宋体"/>
          <w:spacing w:val="-8"/>
          <w:sz w:val="24"/>
          <w:szCs w:val="24"/>
        </w:rPr>
        <w:t>采</w:t>
      </w:r>
      <w:r>
        <w:rPr>
          <w:rFonts w:ascii="宋体" w:hAnsi="宋体" w:eastAsia="宋体" w:cs="宋体"/>
          <w:spacing w:val="7"/>
          <w:sz w:val="24"/>
          <w:szCs w:val="24"/>
        </w:rPr>
        <w:t xml:space="preserve"> </w:t>
      </w:r>
      <w:r>
        <w:rPr>
          <w:rFonts w:ascii="宋体" w:hAnsi="宋体" w:eastAsia="宋体" w:cs="宋体"/>
          <w:spacing w:val="-8"/>
          <w:sz w:val="24"/>
          <w:szCs w:val="24"/>
        </w:rPr>
        <w:t>购</w:t>
      </w:r>
      <w:r>
        <w:rPr>
          <w:rFonts w:ascii="宋体" w:hAnsi="宋体" w:eastAsia="宋体" w:cs="宋体"/>
          <w:spacing w:val="23"/>
          <w:sz w:val="24"/>
          <w:szCs w:val="24"/>
        </w:rPr>
        <w:t xml:space="preserve"> </w:t>
      </w:r>
      <w:r>
        <w:rPr>
          <w:rFonts w:ascii="宋体" w:hAnsi="宋体" w:eastAsia="宋体" w:cs="宋体"/>
          <w:spacing w:val="-8"/>
          <w:sz w:val="24"/>
          <w:szCs w:val="24"/>
        </w:rPr>
        <w:t>需</w:t>
      </w:r>
      <w:r>
        <w:rPr>
          <w:rFonts w:ascii="宋体" w:hAnsi="宋体" w:eastAsia="宋体" w:cs="宋体"/>
          <w:spacing w:val="12"/>
          <w:sz w:val="24"/>
          <w:szCs w:val="24"/>
        </w:rPr>
        <w:t xml:space="preserve"> </w:t>
      </w:r>
      <w:r>
        <w:rPr>
          <w:rFonts w:ascii="宋体" w:hAnsi="宋体" w:eastAsia="宋体" w:cs="宋体"/>
          <w:spacing w:val="-8"/>
          <w:sz w:val="24"/>
          <w:szCs w:val="24"/>
        </w:rPr>
        <w:t>求</w:t>
      </w:r>
      <w:r>
        <w:rPr>
          <w:rFonts w:ascii="宋体" w:hAnsi="宋体" w:eastAsia="宋体" w:cs="宋体"/>
          <w:spacing w:val="10"/>
          <w:sz w:val="24"/>
          <w:szCs w:val="24"/>
        </w:rPr>
        <w:t xml:space="preserve"> </w:t>
      </w:r>
      <w:r>
        <w:rPr>
          <w:rFonts w:ascii="宋体" w:hAnsi="宋体" w:eastAsia="宋体" w:cs="宋体"/>
          <w:spacing w:val="-8"/>
          <w:sz w:val="24"/>
          <w:szCs w:val="24"/>
        </w:rPr>
        <w:t>标</w:t>
      </w:r>
      <w:r>
        <w:rPr>
          <w:rFonts w:ascii="宋体" w:hAnsi="宋体" w:eastAsia="宋体" w:cs="宋体"/>
          <w:spacing w:val="11"/>
          <w:sz w:val="24"/>
          <w:szCs w:val="24"/>
        </w:rPr>
        <w:t xml:space="preserve"> </w:t>
      </w:r>
      <w:r>
        <w:rPr>
          <w:rFonts w:ascii="宋体" w:hAnsi="宋体" w:eastAsia="宋体" w:cs="宋体"/>
          <w:spacing w:val="-8"/>
          <w:sz w:val="24"/>
          <w:szCs w:val="24"/>
        </w:rPr>
        <w:t>准</w:t>
      </w:r>
      <w:r>
        <w:rPr>
          <w:rFonts w:ascii="宋体" w:hAnsi="宋体" w:eastAsia="宋体" w:cs="宋体"/>
          <w:spacing w:val="2"/>
          <w:sz w:val="24"/>
          <w:szCs w:val="24"/>
        </w:rPr>
        <w:t xml:space="preserve"> </w:t>
      </w:r>
      <w:r>
        <w:rPr>
          <w:rFonts w:ascii="宋体" w:hAnsi="宋体" w:eastAsia="宋体" w:cs="宋体"/>
          <w:spacing w:val="-8"/>
          <w:sz w:val="24"/>
          <w:szCs w:val="24"/>
        </w:rPr>
        <w:t>（</w:t>
      </w:r>
      <w:r>
        <w:rPr>
          <w:rFonts w:ascii="宋体" w:hAnsi="宋体" w:eastAsia="宋体" w:cs="宋体"/>
          <w:spacing w:val="48"/>
          <w:sz w:val="24"/>
          <w:szCs w:val="24"/>
        </w:rPr>
        <w:t xml:space="preserve"> </w:t>
      </w:r>
      <w:r>
        <w:rPr>
          <w:rFonts w:ascii="宋体" w:hAnsi="宋体" w:eastAsia="宋体" w:cs="宋体"/>
          <w:spacing w:val="-9"/>
          <w:sz w:val="24"/>
          <w:szCs w:val="24"/>
        </w:rPr>
        <w:t>2025  年 版 ）</w:t>
      </w:r>
      <w:r>
        <w:rPr>
          <w:rFonts w:ascii="宋体" w:hAnsi="宋体" w:eastAsia="宋体" w:cs="宋体"/>
          <w:sz w:val="24"/>
          <w:szCs w:val="24"/>
        </w:rPr>
        <w:t xml:space="preserve"> （</w:t>
      </w:r>
      <w:r>
        <w:fldChar w:fldCharType="begin"/>
      </w:r>
      <w:r>
        <w:instrText xml:space="preserve"> HYPERLINK "https://www.gov.cn/zhengce/zhengceku/202501/P020250111596858618141.docx" </w:instrText>
      </w:r>
      <w:r>
        <w:fldChar w:fldCharType="separate"/>
      </w:r>
      <w:r>
        <w:rPr>
          <w:rFonts w:ascii="宋体" w:hAnsi="宋体" w:eastAsia="宋体" w:cs="宋体"/>
          <w:sz w:val="24"/>
          <w:szCs w:val="24"/>
        </w:rPr>
        <w:t>https://www.gov.cn/zhengce/zhengceku/202501/P02025</w:t>
      </w:r>
      <w:r>
        <w:rPr>
          <w:rFonts w:ascii="宋体" w:hAnsi="宋体" w:eastAsia="宋体" w:cs="宋体"/>
          <w:spacing w:val="-1"/>
          <w:sz w:val="24"/>
          <w:szCs w:val="24"/>
        </w:rPr>
        <w:t>0111596858618141.docx</w:t>
      </w:r>
      <w:r>
        <w:rPr>
          <w:rFonts w:ascii="宋体" w:hAnsi="宋体" w:eastAsia="宋体" w:cs="宋体"/>
          <w:spacing w:val="-1"/>
          <w:sz w:val="24"/>
          <w:szCs w:val="24"/>
        </w:rPr>
        <w:fldChar w:fldCharType="end"/>
      </w:r>
      <w:r>
        <w:rPr>
          <w:rFonts w:ascii="宋体" w:hAnsi="宋体" w:eastAsia="宋体" w:cs="宋体"/>
          <w:spacing w:val="-1"/>
          <w:sz w:val="24"/>
          <w:szCs w:val="24"/>
        </w:rPr>
        <w:t>）</w:t>
      </w:r>
    </w:p>
    <w:p w14:paraId="2BFAF65B">
      <w:pPr>
        <w:spacing w:before="164" w:line="309" w:lineRule="auto"/>
        <w:ind w:left="2" w:right="81" w:firstLine="255"/>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2</w:t>
      </w:r>
      <w:r>
        <w:rPr>
          <w:rFonts w:ascii="宋体" w:hAnsi="宋体" w:eastAsia="宋体" w:cs="宋体"/>
          <w:spacing w:val="1"/>
          <w:sz w:val="24"/>
          <w:szCs w:val="24"/>
        </w:rPr>
        <w:t>.采购单位应按照《财政部工业和信息化部生态环境部国家能源局关 于印发&lt;绿色</w:t>
      </w:r>
      <w:r>
        <w:rPr>
          <w:rFonts w:ascii="宋体" w:hAnsi="宋体" w:eastAsia="宋体" w:cs="宋体"/>
          <w:spacing w:val="-3"/>
          <w:sz w:val="24"/>
          <w:szCs w:val="24"/>
        </w:rPr>
        <w:t>数据中心政府采购需求标准（试行）&gt;的通知》（财库〔2022〕 1</w:t>
      </w:r>
      <w:r>
        <w:rPr>
          <w:rFonts w:ascii="宋体" w:hAnsi="宋体" w:eastAsia="宋体" w:cs="宋体"/>
          <w:spacing w:val="-4"/>
          <w:sz w:val="24"/>
          <w:szCs w:val="24"/>
        </w:rPr>
        <w:t>9</w:t>
      </w:r>
      <w:r>
        <w:rPr>
          <w:rFonts w:ascii="宋体" w:hAnsi="宋体" w:eastAsia="宋体" w:cs="宋体"/>
          <w:spacing w:val="-45"/>
          <w:sz w:val="24"/>
          <w:szCs w:val="24"/>
        </w:rPr>
        <w:t xml:space="preserve"> </w:t>
      </w:r>
      <w:r>
        <w:rPr>
          <w:rFonts w:ascii="宋体" w:hAnsi="宋体" w:eastAsia="宋体" w:cs="宋体"/>
          <w:spacing w:val="-4"/>
          <w:sz w:val="24"/>
          <w:szCs w:val="24"/>
        </w:rPr>
        <w:t>号）及后续更新政策</w:t>
      </w:r>
      <w:r>
        <w:rPr>
          <w:rFonts w:ascii="宋体" w:hAnsi="宋体" w:eastAsia="宋体" w:cs="宋体"/>
          <w:spacing w:val="2"/>
          <w:sz w:val="24"/>
          <w:szCs w:val="24"/>
        </w:rPr>
        <w:t>的有关要求实施本项目数据中心相关采购活动。</w:t>
      </w:r>
      <w:r>
        <w:rPr>
          <w:rFonts w:ascii="宋体" w:hAnsi="宋体" w:eastAsia="宋体" w:cs="宋体"/>
          <w:spacing w:val="1"/>
          <w:sz w:val="24"/>
          <w:szCs w:val="24"/>
        </w:rPr>
        <w:t xml:space="preserve"> 投标人所投数据中心相关设备（含服</w:t>
      </w:r>
      <w:r>
        <w:rPr>
          <w:rFonts w:ascii="宋体" w:hAnsi="宋体" w:eastAsia="宋体" w:cs="宋体"/>
          <w:spacing w:val="-2"/>
          <w:sz w:val="24"/>
          <w:szCs w:val="24"/>
        </w:rPr>
        <w:t>务器、存储设备、网络设备等）及运维服务，须符合节约能源、环境保护和资源循环利</w:t>
      </w:r>
    </w:p>
    <w:p w14:paraId="1021F5C4">
      <w:pPr>
        <w:spacing w:line="309" w:lineRule="auto"/>
        <w:rPr>
          <w:rFonts w:ascii="宋体" w:hAnsi="宋体" w:eastAsia="宋体" w:cs="宋体"/>
          <w:sz w:val="24"/>
          <w:szCs w:val="24"/>
        </w:rPr>
        <w:sectPr>
          <w:footerReference r:id="rId46" w:type="default"/>
          <w:pgSz w:w="11905" w:h="16839"/>
          <w:pgMar w:top="400" w:right="1335" w:bottom="1221" w:left="1424" w:header="0" w:footer="985" w:gutter="0"/>
          <w:cols w:space="720" w:num="1"/>
        </w:sectPr>
      </w:pPr>
    </w:p>
    <w:p w14:paraId="5E25F360">
      <w:pPr>
        <w:pStyle w:val="3"/>
        <w:spacing w:line="316" w:lineRule="auto"/>
      </w:pPr>
    </w:p>
    <w:p w14:paraId="416A9F50">
      <w:pPr>
        <w:pStyle w:val="3"/>
        <w:spacing w:line="316" w:lineRule="auto"/>
      </w:pPr>
    </w:p>
    <w:p w14:paraId="0E4CB674">
      <w:pPr>
        <w:pStyle w:val="3"/>
        <w:spacing w:line="317" w:lineRule="auto"/>
      </w:pPr>
    </w:p>
    <w:p w14:paraId="17B854A2">
      <w:pPr>
        <w:spacing w:before="78" w:line="308" w:lineRule="auto"/>
        <w:ind w:firstLine="1"/>
        <w:jc w:val="both"/>
        <w:rPr>
          <w:rFonts w:ascii="宋体" w:hAnsi="宋体" w:eastAsia="宋体" w:cs="宋体"/>
          <w:sz w:val="24"/>
          <w:szCs w:val="24"/>
        </w:rPr>
      </w:pPr>
      <w:r>
        <w:rPr>
          <w:rFonts w:ascii="宋体" w:hAnsi="宋体" w:eastAsia="宋体" w:cs="宋体"/>
          <w:spacing w:val="-2"/>
          <w:sz w:val="24"/>
          <w:szCs w:val="24"/>
        </w:rPr>
        <w:t>用的要求；其中涉及大型、超大型数据中心采购的，所投产品及服务应全部达到《绿色</w:t>
      </w:r>
      <w:r>
        <w:rPr>
          <w:rFonts w:ascii="宋体" w:hAnsi="宋体" w:eastAsia="宋体" w:cs="宋体"/>
          <w:spacing w:val="-4"/>
          <w:sz w:val="24"/>
          <w:szCs w:val="24"/>
        </w:rPr>
        <w:t>数据中心政府采购需求标准（试行）》规定的技术指标和要求。</w:t>
      </w:r>
      <w:r>
        <w:rPr>
          <w:rFonts w:ascii="宋体" w:hAnsi="宋体" w:eastAsia="宋体" w:cs="宋体"/>
          <w:spacing w:val="-22"/>
          <w:sz w:val="24"/>
          <w:szCs w:val="24"/>
        </w:rPr>
        <w:t xml:space="preserve"> </w:t>
      </w:r>
      <w:r>
        <w:rPr>
          <w:rFonts w:ascii="宋体" w:hAnsi="宋体" w:eastAsia="宋体" w:cs="宋体"/>
          <w:spacing w:val="-4"/>
          <w:sz w:val="24"/>
          <w:szCs w:val="24"/>
        </w:rPr>
        <w:t>投标人须如</w:t>
      </w:r>
      <w:r>
        <w:rPr>
          <w:rFonts w:ascii="宋体" w:hAnsi="宋体" w:eastAsia="宋体" w:cs="宋体"/>
          <w:spacing w:val="-5"/>
          <w:sz w:val="24"/>
          <w:szCs w:val="24"/>
        </w:rPr>
        <w:t>实填写《符</w:t>
      </w:r>
      <w:r>
        <w:rPr>
          <w:rFonts w:ascii="宋体" w:hAnsi="宋体" w:eastAsia="宋体" w:cs="宋体"/>
          <w:spacing w:val="-1"/>
          <w:sz w:val="24"/>
          <w:szCs w:val="24"/>
        </w:rPr>
        <w:t>合绿色数据中心建设要求承诺书》，承诺内容包括但不限</w:t>
      </w:r>
      <w:r>
        <w:rPr>
          <w:rFonts w:ascii="宋体" w:hAnsi="宋体" w:eastAsia="宋体" w:cs="宋体"/>
          <w:spacing w:val="-2"/>
          <w:sz w:val="24"/>
          <w:szCs w:val="24"/>
        </w:rPr>
        <w:t>于产品技术参数、能效指标、环保性能等符合绿色数据中心标准，若经查实承诺虚假，将视为无效投标并承担相应法</w:t>
      </w:r>
      <w:r>
        <w:rPr>
          <w:rFonts w:ascii="宋体" w:hAnsi="宋体" w:eastAsia="宋体" w:cs="宋体"/>
          <w:spacing w:val="-3"/>
          <w:sz w:val="24"/>
          <w:szCs w:val="24"/>
        </w:rPr>
        <w:t>律责任。</w:t>
      </w:r>
    </w:p>
    <w:p w14:paraId="3730DB6C">
      <w:pPr>
        <w:spacing w:before="158" w:line="308" w:lineRule="auto"/>
        <w:ind w:right="8" w:firstLine="257"/>
        <w:jc w:val="both"/>
        <w:rPr>
          <w:rFonts w:ascii="宋体" w:hAnsi="宋体" w:eastAsia="宋体" w:cs="宋体"/>
          <w:sz w:val="24"/>
          <w:szCs w:val="24"/>
        </w:rPr>
      </w:pPr>
      <w:r>
        <w:rPr>
          <w:rFonts w:ascii="宋体" w:hAnsi="宋体" w:eastAsia="宋体" w:cs="宋体"/>
          <w:spacing w:val="-9"/>
          <w:sz w:val="24"/>
          <w:szCs w:val="24"/>
        </w:rPr>
        <w:t>1</w:t>
      </w:r>
      <w:r>
        <w:rPr>
          <w:rFonts w:hint="eastAsia" w:ascii="宋体" w:hAnsi="宋体" w:eastAsia="宋体" w:cs="宋体"/>
          <w:spacing w:val="-9"/>
          <w:sz w:val="24"/>
          <w:szCs w:val="24"/>
          <w:lang w:val="en-US" w:eastAsia="zh-CN"/>
        </w:rPr>
        <w:t>3</w:t>
      </w:r>
      <w:r>
        <w:rPr>
          <w:rFonts w:ascii="宋体" w:hAnsi="宋体" w:eastAsia="宋体" w:cs="宋体"/>
          <w:spacing w:val="-9"/>
          <w:sz w:val="24"/>
          <w:szCs w:val="24"/>
        </w:rPr>
        <w:t>.按照《国务院办公厅关于在政府采购中实施本国产品标准及相关政策</w:t>
      </w:r>
      <w:r>
        <w:rPr>
          <w:rFonts w:ascii="宋体" w:hAnsi="宋体" w:eastAsia="宋体" w:cs="宋体"/>
          <w:spacing w:val="34"/>
          <w:sz w:val="24"/>
          <w:szCs w:val="24"/>
        </w:rPr>
        <w:t xml:space="preserve"> </w:t>
      </w:r>
      <w:r>
        <w:rPr>
          <w:rFonts w:ascii="宋体" w:hAnsi="宋体" w:eastAsia="宋体" w:cs="宋体"/>
          <w:spacing w:val="-9"/>
          <w:sz w:val="24"/>
          <w:szCs w:val="24"/>
        </w:rPr>
        <w:t>的通知》（国</w:t>
      </w:r>
      <w:r>
        <w:rPr>
          <w:rFonts w:ascii="宋体" w:hAnsi="宋体" w:eastAsia="宋体" w:cs="宋体"/>
          <w:sz w:val="24"/>
          <w:szCs w:val="24"/>
        </w:rPr>
        <w:t>办发〔2025〕34</w:t>
      </w:r>
      <w:r>
        <w:rPr>
          <w:rFonts w:ascii="宋体" w:hAnsi="宋体" w:eastAsia="宋体" w:cs="宋体"/>
          <w:spacing w:val="-45"/>
          <w:sz w:val="24"/>
          <w:szCs w:val="24"/>
        </w:rPr>
        <w:t xml:space="preserve"> </w:t>
      </w:r>
      <w:r>
        <w:rPr>
          <w:rFonts w:ascii="宋体" w:hAnsi="宋体" w:eastAsia="宋体" w:cs="宋体"/>
          <w:sz w:val="24"/>
          <w:szCs w:val="24"/>
        </w:rPr>
        <w:t>号）本国产品标准适用于货物，包</w:t>
      </w:r>
      <w:r>
        <w:rPr>
          <w:rFonts w:ascii="宋体" w:hAnsi="宋体" w:eastAsia="宋体" w:cs="宋体"/>
          <w:spacing w:val="-1"/>
          <w:sz w:val="24"/>
          <w:szCs w:val="24"/>
        </w:rPr>
        <w:t>括政府 采购货物项目和服务项目中</w:t>
      </w:r>
      <w:r>
        <w:rPr>
          <w:rFonts w:ascii="宋体" w:hAnsi="宋体" w:eastAsia="宋体" w:cs="宋体"/>
          <w:spacing w:val="2"/>
          <w:sz w:val="24"/>
          <w:szCs w:val="24"/>
        </w:rPr>
        <w:t>涉及的货物。适用本国产品标准的货物具体 是指《</w:t>
      </w:r>
      <w:r>
        <w:rPr>
          <w:rFonts w:ascii="宋体" w:hAnsi="宋体" w:eastAsia="宋体" w:cs="宋体"/>
          <w:spacing w:val="1"/>
          <w:sz w:val="24"/>
          <w:szCs w:val="24"/>
        </w:rPr>
        <w:t>政府采购品目分类目录》中的货物</w:t>
      </w:r>
      <w:r>
        <w:rPr>
          <w:rFonts w:ascii="宋体" w:hAnsi="宋体" w:eastAsia="宋体" w:cs="宋体"/>
          <w:spacing w:val="2"/>
          <w:sz w:val="24"/>
          <w:szCs w:val="24"/>
        </w:rPr>
        <w:t>类产品，但不包括其中的房屋 和构筑物，文物和陈</w:t>
      </w:r>
      <w:r>
        <w:rPr>
          <w:rFonts w:ascii="宋体" w:hAnsi="宋体" w:eastAsia="宋体" w:cs="宋体"/>
          <w:spacing w:val="1"/>
          <w:sz w:val="24"/>
          <w:szCs w:val="24"/>
        </w:rPr>
        <w:t>列品，图书和档案，特种动植物，</w:t>
      </w:r>
      <w:r>
        <w:rPr>
          <w:rFonts w:ascii="宋体" w:hAnsi="宋体" w:eastAsia="宋体" w:cs="宋体"/>
          <w:spacing w:val="2"/>
          <w:sz w:val="24"/>
          <w:szCs w:val="24"/>
        </w:rPr>
        <w:t>农林牧渔业产品， 矿与矿物，电力、城市燃气</w:t>
      </w:r>
      <w:r>
        <w:rPr>
          <w:rFonts w:ascii="宋体" w:hAnsi="宋体" w:eastAsia="宋体" w:cs="宋体"/>
          <w:spacing w:val="1"/>
          <w:sz w:val="24"/>
          <w:szCs w:val="24"/>
        </w:rPr>
        <w:t>、蒸汽和热水、水，食品、饮料和烟草</w:t>
      </w:r>
      <w:r>
        <w:rPr>
          <w:rFonts w:ascii="宋体" w:hAnsi="宋体" w:eastAsia="宋体" w:cs="宋体"/>
          <w:spacing w:val="-2"/>
          <w:sz w:val="24"/>
          <w:szCs w:val="24"/>
        </w:rPr>
        <w:t>原料，无形资产。</w:t>
      </w:r>
    </w:p>
    <w:p w14:paraId="6A974C45">
      <w:pPr>
        <w:spacing w:before="153" w:line="310" w:lineRule="auto"/>
        <w:ind w:right="8" w:firstLine="120"/>
        <w:rPr>
          <w:rFonts w:ascii="宋体" w:hAnsi="宋体" w:eastAsia="宋体" w:cs="宋体"/>
          <w:sz w:val="24"/>
          <w:szCs w:val="24"/>
        </w:rPr>
      </w:pPr>
      <w:r>
        <w:rPr>
          <w:rFonts w:ascii="宋体" w:hAnsi="宋体" w:eastAsia="宋体" w:cs="宋体"/>
          <w:spacing w:val="-2"/>
          <w:sz w:val="24"/>
          <w:szCs w:val="24"/>
        </w:rPr>
        <w:t>政府采购活动中既有本国产品又有非本国产品参与竞争的，依法对本国 产品给予价格</w:t>
      </w:r>
      <w:r>
        <w:rPr>
          <w:rFonts w:ascii="宋体" w:hAnsi="宋体" w:eastAsia="宋体" w:cs="宋体"/>
          <w:spacing w:val="-1"/>
          <w:sz w:val="24"/>
          <w:szCs w:val="24"/>
        </w:rPr>
        <w:t>评审优惠，对本国产品的报价给予</w:t>
      </w:r>
      <w:r>
        <w:rPr>
          <w:rFonts w:ascii="宋体" w:hAnsi="宋体" w:eastAsia="宋体" w:cs="宋体"/>
          <w:spacing w:val="-33"/>
          <w:sz w:val="24"/>
          <w:szCs w:val="24"/>
        </w:rPr>
        <w:t xml:space="preserve"> </w:t>
      </w:r>
      <w:r>
        <w:rPr>
          <w:rFonts w:ascii="宋体" w:hAnsi="宋体" w:eastAsia="宋体" w:cs="宋体"/>
          <w:spacing w:val="-1"/>
          <w:sz w:val="24"/>
          <w:szCs w:val="24"/>
        </w:rPr>
        <w:t>20%的价格扣除，用扣除 后的价格参与评审。</w:t>
      </w:r>
    </w:p>
    <w:p w14:paraId="34448DC4">
      <w:pPr>
        <w:spacing w:before="205" w:line="354" w:lineRule="auto"/>
        <w:ind w:right="8" w:firstLine="495"/>
        <w:jc w:val="both"/>
        <w:rPr>
          <w:rFonts w:ascii="宋体" w:hAnsi="宋体" w:eastAsia="宋体" w:cs="宋体"/>
          <w:sz w:val="24"/>
          <w:szCs w:val="24"/>
        </w:rPr>
      </w:pPr>
      <w:r>
        <w:rPr>
          <w:rFonts w:ascii="宋体" w:hAnsi="宋体" w:eastAsia="宋体" w:cs="宋体"/>
          <w:spacing w:val="-2"/>
          <w:sz w:val="24"/>
          <w:szCs w:val="24"/>
        </w:rPr>
        <w:t>当采购项目或者采购包中含有多种产品，供应商为该采购项目或者采购包提供</w:t>
      </w:r>
      <w:r>
        <w:rPr>
          <w:rFonts w:ascii="宋体" w:hAnsi="宋体" w:eastAsia="宋体" w:cs="宋体"/>
          <w:spacing w:val="-3"/>
          <w:sz w:val="24"/>
          <w:szCs w:val="24"/>
        </w:rPr>
        <w:t>的符</w:t>
      </w:r>
      <w:r>
        <w:rPr>
          <w:rFonts w:ascii="宋体" w:hAnsi="宋体" w:eastAsia="宋体" w:cs="宋体"/>
          <w:spacing w:val="3"/>
          <w:sz w:val="24"/>
          <w:szCs w:val="24"/>
        </w:rPr>
        <w:t>合本国产品标准的产品成本之和占该供应商提供的全部产品 成</w:t>
      </w:r>
      <w:r>
        <w:rPr>
          <w:rFonts w:ascii="宋体" w:hAnsi="宋体" w:eastAsia="宋体" w:cs="宋体"/>
          <w:spacing w:val="2"/>
          <w:sz w:val="24"/>
          <w:szCs w:val="24"/>
        </w:rPr>
        <w:t>本之和的比例达到</w:t>
      </w:r>
      <w:r>
        <w:rPr>
          <w:rFonts w:ascii="宋体" w:hAnsi="宋体" w:eastAsia="宋体" w:cs="宋体"/>
          <w:spacing w:val="-45"/>
          <w:sz w:val="24"/>
          <w:szCs w:val="24"/>
        </w:rPr>
        <w:t xml:space="preserve"> </w:t>
      </w:r>
      <w:r>
        <w:rPr>
          <w:rFonts w:ascii="宋体" w:hAnsi="宋体" w:eastAsia="宋体" w:cs="宋体"/>
          <w:spacing w:val="2"/>
          <w:sz w:val="24"/>
          <w:szCs w:val="24"/>
        </w:rPr>
        <w:t>80%</w:t>
      </w:r>
      <w:r>
        <w:rPr>
          <w:rFonts w:ascii="宋体" w:hAnsi="宋体" w:eastAsia="宋体" w:cs="宋体"/>
          <w:spacing w:val="-2"/>
          <w:sz w:val="24"/>
          <w:szCs w:val="24"/>
        </w:rPr>
        <w:t>以上时，依法对该供应商提供的全部产品给予价格评审优惠，即对该供应商提供的全部</w:t>
      </w:r>
      <w:r>
        <w:rPr>
          <w:rFonts w:ascii="宋体" w:hAnsi="宋体" w:eastAsia="宋体" w:cs="宋体"/>
          <w:spacing w:val="-1"/>
          <w:sz w:val="24"/>
          <w:szCs w:val="24"/>
        </w:rPr>
        <w:t>产品的总报价给予</w:t>
      </w:r>
      <w:r>
        <w:rPr>
          <w:rFonts w:ascii="宋体" w:hAnsi="宋体" w:eastAsia="宋体" w:cs="宋体"/>
          <w:spacing w:val="-42"/>
          <w:sz w:val="24"/>
          <w:szCs w:val="24"/>
        </w:rPr>
        <w:t xml:space="preserve"> </w:t>
      </w:r>
      <w:r>
        <w:rPr>
          <w:rFonts w:ascii="宋体" w:hAnsi="宋体" w:eastAsia="宋体" w:cs="宋体"/>
          <w:spacing w:val="-1"/>
          <w:sz w:val="24"/>
          <w:szCs w:val="24"/>
        </w:rPr>
        <w:t>20%的价格扣除，用扣除后的价格参与评审。</w:t>
      </w:r>
    </w:p>
    <w:p w14:paraId="501CAB64">
      <w:pPr>
        <w:pStyle w:val="3"/>
        <w:spacing w:line="377" w:lineRule="auto"/>
      </w:pPr>
    </w:p>
    <w:p w14:paraId="40F79C68">
      <w:pPr>
        <w:spacing w:before="78" w:line="221" w:lineRule="auto"/>
        <w:rPr>
          <w:rFonts w:ascii="宋体" w:hAnsi="宋体" w:eastAsia="宋体" w:cs="宋体"/>
          <w:sz w:val="24"/>
          <w:szCs w:val="24"/>
        </w:rPr>
      </w:pPr>
      <w:r>
        <w:rPr>
          <w:rFonts w:ascii="宋体" w:hAnsi="宋体" w:eastAsia="宋体" w:cs="宋体"/>
          <w:b/>
          <w:bCs/>
          <w:spacing w:val="-4"/>
          <w:sz w:val="24"/>
          <w:szCs w:val="24"/>
        </w:rPr>
        <w:t>三、成交标准</w:t>
      </w:r>
    </w:p>
    <w:p w14:paraId="158B9068">
      <w:pPr>
        <w:spacing w:before="171" w:line="356" w:lineRule="auto"/>
        <w:ind w:right="8" w:firstLine="572"/>
        <w:rPr>
          <w:rFonts w:ascii="宋体" w:hAnsi="宋体" w:eastAsia="宋体" w:cs="宋体"/>
          <w:sz w:val="24"/>
          <w:szCs w:val="24"/>
        </w:rPr>
      </w:pPr>
      <w:r>
        <w:rPr>
          <w:rFonts w:ascii="宋体" w:hAnsi="宋体" w:eastAsia="宋体" w:cs="宋体"/>
          <w:spacing w:val="3"/>
          <w:sz w:val="24"/>
          <w:szCs w:val="24"/>
        </w:rPr>
        <w:t>货物质量和服务均能满足谈判文件实质性响</w:t>
      </w:r>
      <w:r>
        <w:rPr>
          <w:rFonts w:ascii="宋体" w:hAnsi="宋体" w:eastAsia="宋体" w:cs="宋体"/>
          <w:spacing w:val="2"/>
          <w:sz w:val="24"/>
          <w:szCs w:val="24"/>
        </w:rPr>
        <w:t>应要求的供应商中，最终报价最低的</w:t>
      </w:r>
      <w:r>
        <w:rPr>
          <w:rFonts w:ascii="宋体" w:hAnsi="宋体" w:eastAsia="宋体" w:cs="宋体"/>
          <w:spacing w:val="-1"/>
          <w:sz w:val="24"/>
          <w:szCs w:val="24"/>
        </w:rPr>
        <w:t>供应商为成交候选人。</w:t>
      </w:r>
    </w:p>
    <w:p w14:paraId="528B082D">
      <w:pPr>
        <w:spacing w:line="356" w:lineRule="auto"/>
        <w:rPr>
          <w:rFonts w:ascii="宋体" w:hAnsi="宋体" w:eastAsia="宋体" w:cs="宋体"/>
          <w:sz w:val="24"/>
          <w:szCs w:val="24"/>
        </w:rPr>
        <w:sectPr>
          <w:footerReference r:id="rId47" w:type="default"/>
          <w:pgSz w:w="11905" w:h="16839"/>
          <w:pgMar w:top="400" w:right="1408" w:bottom="1221" w:left="1424" w:header="0" w:footer="985" w:gutter="0"/>
          <w:cols w:space="720" w:num="1"/>
        </w:sectPr>
      </w:pPr>
    </w:p>
    <w:p w14:paraId="3E5E0869">
      <w:pPr>
        <w:pStyle w:val="3"/>
      </w:pPr>
    </w:p>
    <w:p w14:paraId="2425E732">
      <w:pPr>
        <w:pStyle w:val="3"/>
      </w:pPr>
    </w:p>
    <w:p w14:paraId="526161EF">
      <w:pPr>
        <w:pStyle w:val="3"/>
      </w:pPr>
    </w:p>
    <w:p w14:paraId="66225414">
      <w:pPr>
        <w:pStyle w:val="3"/>
      </w:pPr>
    </w:p>
    <w:p w14:paraId="62AC0E43">
      <w:pPr>
        <w:pStyle w:val="3"/>
      </w:pPr>
    </w:p>
    <w:p w14:paraId="391D9392">
      <w:pPr>
        <w:pStyle w:val="3"/>
      </w:pPr>
    </w:p>
    <w:p w14:paraId="5F6BCF9E">
      <w:pPr>
        <w:pStyle w:val="3"/>
      </w:pPr>
    </w:p>
    <w:p w14:paraId="69FD19D6">
      <w:pPr>
        <w:pStyle w:val="3"/>
      </w:pPr>
    </w:p>
    <w:p w14:paraId="5B5BB680">
      <w:pPr>
        <w:pStyle w:val="3"/>
      </w:pPr>
    </w:p>
    <w:p w14:paraId="29B47CAA">
      <w:pPr>
        <w:pStyle w:val="3"/>
      </w:pPr>
    </w:p>
    <w:p w14:paraId="39CDEE56">
      <w:pPr>
        <w:pStyle w:val="3"/>
      </w:pPr>
    </w:p>
    <w:p w14:paraId="26A26CD6">
      <w:pPr>
        <w:pStyle w:val="3"/>
        <w:spacing w:line="241" w:lineRule="auto"/>
      </w:pPr>
    </w:p>
    <w:p w14:paraId="64E5B213">
      <w:pPr>
        <w:pStyle w:val="3"/>
        <w:spacing w:line="241" w:lineRule="auto"/>
      </w:pPr>
    </w:p>
    <w:p w14:paraId="57B6489B">
      <w:pPr>
        <w:pStyle w:val="3"/>
        <w:spacing w:line="241" w:lineRule="auto"/>
      </w:pPr>
    </w:p>
    <w:p w14:paraId="66FD1D3F">
      <w:pPr>
        <w:pStyle w:val="3"/>
        <w:spacing w:line="241" w:lineRule="auto"/>
      </w:pPr>
    </w:p>
    <w:p w14:paraId="3385CF53">
      <w:pPr>
        <w:pStyle w:val="3"/>
        <w:spacing w:line="241" w:lineRule="auto"/>
      </w:pPr>
    </w:p>
    <w:p w14:paraId="0D3FAD6F">
      <w:pPr>
        <w:pStyle w:val="3"/>
        <w:spacing w:line="241" w:lineRule="auto"/>
      </w:pPr>
    </w:p>
    <w:p w14:paraId="332DD2E6">
      <w:pPr>
        <w:pStyle w:val="3"/>
        <w:spacing w:line="241" w:lineRule="auto"/>
      </w:pPr>
    </w:p>
    <w:p w14:paraId="06135509">
      <w:pPr>
        <w:pStyle w:val="3"/>
        <w:spacing w:line="241" w:lineRule="auto"/>
      </w:pPr>
    </w:p>
    <w:p w14:paraId="28D45221">
      <w:pPr>
        <w:pStyle w:val="3"/>
        <w:spacing w:line="241" w:lineRule="auto"/>
      </w:pPr>
    </w:p>
    <w:p w14:paraId="2430E3EF">
      <w:pPr>
        <w:pStyle w:val="3"/>
        <w:spacing w:line="241" w:lineRule="auto"/>
      </w:pPr>
    </w:p>
    <w:p w14:paraId="302298F8">
      <w:pPr>
        <w:pStyle w:val="3"/>
        <w:spacing w:line="241" w:lineRule="auto"/>
      </w:pPr>
    </w:p>
    <w:p w14:paraId="58CC0BFC">
      <w:pPr>
        <w:spacing w:before="140" w:line="224" w:lineRule="auto"/>
        <w:ind w:left="2196"/>
        <w:outlineLvl w:val="0"/>
        <w:rPr>
          <w:rFonts w:ascii="宋体" w:hAnsi="宋体" w:eastAsia="宋体" w:cs="宋体"/>
          <w:sz w:val="43"/>
          <w:szCs w:val="43"/>
        </w:rPr>
      </w:pPr>
      <w:bookmarkStart w:id="16" w:name="_Toc729098364"/>
      <w:r>
        <w:rPr>
          <w:rFonts w:ascii="宋体" w:hAnsi="宋体" w:eastAsia="宋体" w:cs="宋体"/>
          <w:b/>
          <w:bCs/>
          <w:spacing w:val="4"/>
          <w:sz w:val="43"/>
          <w:szCs w:val="43"/>
        </w:rPr>
        <w:t>第六部分</w:t>
      </w:r>
      <w:r>
        <w:rPr>
          <w:rFonts w:ascii="宋体" w:hAnsi="宋体" w:eastAsia="宋体" w:cs="宋体"/>
          <w:spacing w:val="4"/>
          <w:sz w:val="43"/>
          <w:szCs w:val="43"/>
        </w:rPr>
        <w:t xml:space="preserve">  </w:t>
      </w:r>
      <w:r>
        <w:rPr>
          <w:rFonts w:ascii="宋体" w:hAnsi="宋体" w:eastAsia="宋体" w:cs="宋体"/>
          <w:b/>
          <w:bCs/>
          <w:spacing w:val="4"/>
          <w:sz w:val="43"/>
          <w:szCs w:val="43"/>
        </w:rPr>
        <w:t>合同原则</w:t>
      </w:r>
      <w:bookmarkEnd w:id="16"/>
    </w:p>
    <w:p w14:paraId="2DFC4C7E">
      <w:pPr>
        <w:spacing w:line="224" w:lineRule="auto"/>
        <w:rPr>
          <w:rFonts w:ascii="宋体" w:hAnsi="宋体" w:eastAsia="宋体" w:cs="宋体"/>
          <w:sz w:val="43"/>
          <w:szCs w:val="43"/>
        </w:rPr>
        <w:sectPr>
          <w:footerReference r:id="rId48" w:type="default"/>
          <w:pgSz w:w="11905" w:h="16839"/>
          <w:pgMar w:top="400" w:right="1785" w:bottom="1221" w:left="1785" w:header="0" w:footer="985" w:gutter="0"/>
          <w:cols w:space="720" w:num="1"/>
        </w:sectPr>
      </w:pPr>
    </w:p>
    <w:p w14:paraId="35583111">
      <w:pPr>
        <w:pStyle w:val="3"/>
        <w:spacing w:line="257" w:lineRule="auto"/>
      </w:pPr>
    </w:p>
    <w:p w14:paraId="23F766DA">
      <w:pPr>
        <w:pStyle w:val="3"/>
        <w:spacing w:line="257" w:lineRule="auto"/>
      </w:pPr>
    </w:p>
    <w:p w14:paraId="0FAE1B86">
      <w:pPr>
        <w:pStyle w:val="3"/>
        <w:spacing w:line="257" w:lineRule="auto"/>
      </w:pPr>
    </w:p>
    <w:p w14:paraId="01B73AA4">
      <w:pPr>
        <w:pStyle w:val="3"/>
        <w:spacing w:line="257" w:lineRule="auto"/>
      </w:pPr>
    </w:p>
    <w:p w14:paraId="68742CD0">
      <w:pPr>
        <w:pStyle w:val="3"/>
        <w:spacing w:line="257" w:lineRule="auto"/>
      </w:pPr>
    </w:p>
    <w:p w14:paraId="429D5638">
      <w:pPr>
        <w:pStyle w:val="3"/>
        <w:spacing w:line="257" w:lineRule="auto"/>
      </w:pPr>
    </w:p>
    <w:p w14:paraId="6CF5A8F0">
      <w:pPr>
        <w:pStyle w:val="3"/>
        <w:spacing w:line="257" w:lineRule="auto"/>
      </w:pPr>
    </w:p>
    <w:p w14:paraId="3D0A4C97">
      <w:pPr>
        <w:pStyle w:val="3"/>
        <w:spacing w:line="257" w:lineRule="auto"/>
      </w:pPr>
    </w:p>
    <w:p w14:paraId="4D9B75D3">
      <w:pPr>
        <w:pStyle w:val="3"/>
        <w:spacing w:line="257" w:lineRule="auto"/>
      </w:pPr>
    </w:p>
    <w:p w14:paraId="7BF0E1B2">
      <w:pPr>
        <w:pStyle w:val="3"/>
        <w:spacing w:line="257" w:lineRule="auto"/>
      </w:pPr>
    </w:p>
    <w:p w14:paraId="3E3F5D1C">
      <w:pPr>
        <w:pStyle w:val="3"/>
        <w:spacing w:line="257" w:lineRule="auto"/>
      </w:pPr>
    </w:p>
    <w:p w14:paraId="5157049A">
      <w:pPr>
        <w:pStyle w:val="3"/>
        <w:spacing w:line="258" w:lineRule="auto"/>
      </w:pPr>
    </w:p>
    <w:p w14:paraId="735DC459">
      <w:pPr>
        <w:pStyle w:val="3"/>
        <w:spacing w:line="258" w:lineRule="auto"/>
      </w:pPr>
    </w:p>
    <w:p w14:paraId="0D465180">
      <w:pPr>
        <w:spacing w:before="78" w:line="219" w:lineRule="auto"/>
        <w:ind w:left="3171"/>
        <w:rPr>
          <w:rFonts w:ascii="宋体" w:hAnsi="宋体" w:eastAsia="宋体" w:cs="宋体"/>
          <w:sz w:val="24"/>
          <w:szCs w:val="24"/>
        </w:rPr>
      </w:pPr>
      <w:r>
        <w:rPr>
          <w:rFonts w:ascii="宋体" w:hAnsi="宋体" w:eastAsia="宋体" w:cs="宋体"/>
          <w:b/>
          <w:bCs/>
          <w:spacing w:val="-19"/>
          <w:w w:val="93"/>
          <w:sz w:val="24"/>
          <w:szCs w:val="24"/>
        </w:rPr>
        <w:t>政府采购货物买卖合同</w:t>
      </w:r>
    </w:p>
    <w:p w14:paraId="72E984D9">
      <w:pPr>
        <w:pStyle w:val="3"/>
        <w:spacing w:line="256" w:lineRule="auto"/>
      </w:pPr>
    </w:p>
    <w:p w14:paraId="24A454CB">
      <w:pPr>
        <w:spacing w:before="78" w:line="221" w:lineRule="auto"/>
        <w:ind w:left="3783"/>
        <w:rPr>
          <w:rFonts w:ascii="宋体" w:hAnsi="宋体" w:eastAsia="宋体" w:cs="宋体"/>
          <w:sz w:val="24"/>
          <w:szCs w:val="24"/>
        </w:rPr>
      </w:pPr>
      <w:r>
        <w:rPr>
          <w:rFonts w:ascii="宋体" w:hAnsi="宋体" w:eastAsia="宋体" w:cs="宋体"/>
          <w:b/>
          <w:bCs/>
          <w:spacing w:val="-28"/>
          <w:sz w:val="24"/>
          <w:szCs w:val="24"/>
        </w:rPr>
        <w:t>（试行）</w:t>
      </w:r>
    </w:p>
    <w:p w14:paraId="215E4D8F">
      <w:pPr>
        <w:pStyle w:val="3"/>
        <w:spacing w:line="241" w:lineRule="auto"/>
      </w:pPr>
    </w:p>
    <w:p w14:paraId="41130B9D">
      <w:pPr>
        <w:pStyle w:val="3"/>
        <w:spacing w:line="242" w:lineRule="auto"/>
      </w:pPr>
    </w:p>
    <w:p w14:paraId="626D44CD">
      <w:pPr>
        <w:pStyle w:val="3"/>
        <w:spacing w:line="242" w:lineRule="auto"/>
      </w:pPr>
    </w:p>
    <w:p w14:paraId="523BEC2C">
      <w:pPr>
        <w:pStyle w:val="3"/>
        <w:spacing w:line="242" w:lineRule="auto"/>
      </w:pPr>
    </w:p>
    <w:p w14:paraId="4ABE366B">
      <w:pPr>
        <w:pStyle w:val="3"/>
        <w:spacing w:line="242" w:lineRule="auto"/>
      </w:pPr>
    </w:p>
    <w:p w14:paraId="45C28EFD">
      <w:pPr>
        <w:pStyle w:val="3"/>
        <w:spacing w:line="242" w:lineRule="auto"/>
      </w:pPr>
    </w:p>
    <w:p w14:paraId="16BDB0B6">
      <w:pPr>
        <w:pStyle w:val="3"/>
        <w:spacing w:line="242" w:lineRule="auto"/>
      </w:pPr>
    </w:p>
    <w:p w14:paraId="0A9072E2">
      <w:pPr>
        <w:pStyle w:val="3"/>
        <w:spacing w:line="242" w:lineRule="auto"/>
      </w:pPr>
    </w:p>
    <w:p w14:paraId="17775650">
      <w:pPr>
        <w:pStyle w:val="3"/>
        <w:spacing w:line="242" w:lineRule="auto"/>
      </w:pPr>
    </w:p>
    <w:p w14:paraId="60C35725">
      <w:pPr>
        <w:pStyle w:val="3"/>
        <w:spacing w:line="242" w:lineRule="auto"/>
      </w:pPr>
    </w:p>
    <w:p w14:paraId="27D9D793">
      <w:pPr>
        <w:tabs>
          <w:tab w:val="left" w:pos="5210"/>
        </w:tabs>
        <w:spacing w:before="78" w:line="361" w:lineRule="auto"/>
        <w:ind w:left="539" w:right="3123" w:firstLine="3"/>
        <w:jc w:val="both"/>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rPr>
        <w:t>合同编号：</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7"/>
          <w:sz w:val="24"/>
          <w:szCs w:val="24"/>
        </w:rPr>
        <w:t>甲</w:t>
      </w:r>
      <w:r>
        <w:rPr>
          <w:rFonts w:ascii="宋体" w:hAnsi="宋体" w:eastAsia="宋体" w:cs="宋体"/>
          <w:spacing w:val="2"/>
          <w:sz w:val="24"/>
          <w:szCs w:val="24"/>
        </w:rPr>
        <w:t xml:space="preserve">    </w:t>
      </w:r>
      <w:r>
        <w:rPr>
          <w:rFonts w:ascii="宋体" w:hAnsi="宋体" w:eastAsia="宋体" w:cs="宋体"/>
          <w:spacing w:val="-17"/>
          <w:sz w:val="24"/>
          <w:szCs w:val="24"/>
        </w:rPr>
        <w:t>方</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7"/>
          <w:sz w:val="24"/>
          <w:szCs w:val="24"/>
        </w:rPr>
        <w:t>乙</w:t>
      </w:r>
      <w:r>
        <w:rPr>
          <w:rFonts w:ascii="宋体" w:hAnsi="宋体" w:eastAsia="宋体" w:cs="宋体"/>
          <w:spacing w:val="2"/>
          <w:sz w:val="24"/>
          <w:szCs w:val="24"/>
        </w:rPr>
        <w:t xml:space="preserve">    </w:t>
      </w:r>
      <w:r>
        <w:rPr>
          <w:rFonts w:ascii="宋体" w:hAnsi="宋体" w:eastAsia="宋体" w:cs="宋体"/>
          <w:spacing w:val="-17"/>
          <w:sz w:val="24"/>
          <w:szCs w:val="24"/>
        </w:rPr>
        <w:t>方</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rPr>
        <w:t>签订时间：</w:t>
      </w:r>
      <w:r>
        <w:rPr>
          <w:rFonts w:ascii="宋体" w:hAnsi="宋体" w:eastAsia="宋体" w:cs="宋体"/>
          <w:sz w:val="24"/>
          <w:szCs w:val="24"/>
          <w:u w:val="single" w:color="auto"/>
        </w:rPr>
        <w:t xml:space="preserve">                             </w:t>
      </w:r>
    </w:p>
    <w:p w14:paraId="2BEBCF44">
      <w:pPr>
        <w:spacing w:line="361" w:lineRule="auto"/>
        <w:rPr>
          <w:rFonts w:ascii="宋体" w:hAnsi="宋体" w:eastAsia="宋体" w:cs="宋体"/>
          <w:sz w:val="24"/>
          <w:szCs w:val="24"/>
        </w:rPr>
        <w:sectPr>
          <w:footerReference r:id="rId49" w:type="default"/>
          <w:pgSz w:w="11905" w:h="16839"/>
          <w:pgMar w:top="400" w:right="1785" w:bottom="1221" w:left="1785" w:header="0" w:footer="985" w:gutter="0"/>
          <w:cols w:space="720" w:num="1"/>
        </w:sectPr>
      </w:pPr>
    </w:p>
    <w:p w14:paraId="4C39888A">
      <w:pPr>
        <w:pStyle w:val="3"/>
        <w:spacing w:line="289" w:lineRule="auto"/>
      </w:pPr>
    </w:p>
    <w:p w14:paraId="3BB679D4">
      <w:pPr>
        <w:pStyle w:val="3"/>
        <w:spacing w:line="289" w:lineRule="auto"/>
      </w:pPr>
    </w:p>
    <w:p w14:paraId="45DE0423">
      <w:pPr>
        <w:pStyle w:val="3"/>
        <w:spacing w:line="290" w:lineRule="auto"/>
      </w:pPr>
    </w:p>
    <w:p w14:paraId="05031D6E">
      <w:pPr>
        <w:spacing w:before="78" w:line="222" w:lineRule="auto"/>
        <w:ind w:left="3035"/>
        <w:rPr>
          <w:rFonts w:ascii="黑体" w:hAnsi="黑体" w:eastAsia="黑体" w:cs="黑体"/>
          <w:sz w:val="24"/>
          <w:szCs w:val="24"/>
        </w:rPr>
      </w:pPr>
      <w:r>
        <w:rPr>
          <w:rFonts w:ascii="黑体" w:hAnsi="黑体" w:eastAsia="黑体" w:cs="黑体"/>
          <w:spacing w:val="-1"/>
          <w:sz w:val="24"/>
          <w:szCs w:val="24"/>
        </w:rPr>
        <w:t>第一节 政府采购合同协议书</w:t>
      </w:r>
    </w:p>
    <w:p w14:paraId="2AECE567">
      <w:pPr>
        <w:pStyle w:val="3"/>
        <w:spacing w:line="421" w:lineRule="auto"/>
      </w:pPr>
    </w:p>
    <w:p w14:paraId="51252027">
      <w:pPr>
        <w:spacing w:before="78" w:line="219" w:lineRule="auto"/>
        <w:ind w:left="30"/>
        <w:rPr>
          <w:rFonts w:ascii="宋体" w:hAnsi="宋体" w:eastAsia="宋体" w:cs="宋体"/>
          <w:sz w:val="24"/>
          <w:szCs w:val="24"/>
        </w:rPr>
      </w:pPr>
      <w:r>
        <w:rPr>
          <w:rFonts w:ascii="宋体" w:hAnsi="宋体" w:eastAsia="宋体" w:cs="宋体"/>
          <w:spacing w:val="-1"/>
          <w:sz w:val="24"/>
          <w:szCs w:val="24"/>
        </w:rPr>
        <w:t>甲方（全称</w:t>
      </w:r>
      <w:r>
        <w:rPr>
          <w:rFonts w:ascii="宋体" w:hAnsi="宋体" w:eastAsia="宋体" w:cs="宋体"/>
          <w:spacing w:val="-11"/>
          <w:sz w:val="24"/>
          <w:szCs w:val="24"/>
        </w:rPr>
        <w:t>）：</w:t>
      </w:r>
      <w:r>
        <w:rPr>
          <w:rFonts w:ascii="宋体" w:hAnsi="宋体" w:eastAsia="宋体" w:cs="宋体"/>
          <w:sz w:val="24"/>
          <w:szCs w:val="24"/>
          <w:u w:val="single" w:color="auto"/>
        </w:rPr>
        <w:t xml:space="preserve">                        </w:t>
      </w:r>
      <w:r>
        <w:rPr>
          <w:rFonts w:ascii="宋体" w:hAnsi="宋体" w:eastAsia="宋体" w:cs="宋体"/>
          <w:spacing w:val="-11"/>
          <w:sz w:val="24"/>
          <w:szCs w:val="24"/>
        </w:rPr>
        <w:t>（</w:t>
      </w:r>
      <w:r>
        <w:rPr>
          <w:rFonts w:ascii="宋体" w:hAnsi="宋体" w:eastAsia="宋体" w:cs="宋体"/>
          <w:spacing w:val="-1"/>
          <w:sz w:val="24"/>
          <w:szCs w:val="24"/>
        </w:rPr>
        <w:t>采购人）</w:t>
      </w:r>
    </w:p>
    <w:p w14:paraId="60D111A6">
      <w:pPr>
        <w:spacing w:before="116" w:line="219" w:lineRule="auto"/>
        <w:ind w:left="18"/>
        <w:rPr>
          <w:rFonts w:ascii="宋体" w:hAnsi="宋体" w:eastAsia="宋体" w:cs="宋体"/>
          <w:sz w:val="24"/>
          <w:szCs w:val="24"/>
        </w:rPr>
      </w:pPr>
      <w:r>
        <w:rPr>
          <w:rFonts w:ascii="宋体" w:hAnsi="宋体" w:eastAsia="宋体" w:cs="宋体"/>
          <w:sz w:val="24"/>
          <w:szCs w:val="24"/>
        </w:rPr>
        <w:t>乙方（全称</w:t>
      </w:r>
      <w:r>
        <w:rPr>
          <w:rFonts w:ascii="宋体" w:hAnsi="宋体" w:eastAsia="宋体" w:cs="宋体"/>
          <w:spacing w:val="-11"/>
          <w:sz w:val="24"/>
          <w:szCs w:val="24"/>
        </w:rPr>
        <w:t>）：</w:t>
      </w:r>
      <w:r>
        <w:rPr>
          <w:rFonts w:ascii="宋体" w:hAnsi="宋体" w:eastAsia="宋体" w:cs="宋体"/>
          <w:sz w:val="24"/>
          <w:szCs w:val="24"/>
          <w:u w:val="single" w:color="auto"/>
        </w:rPr>
        <w:t xml:space="preserve">                       </w:t>
      </w:r>
      <w:r>
        <w:rPr>
          <w:rFonts w:ascii="宋体" w:hAnsi="宋体" w:eastAsia="宋体" w:cs="宋体"/>
          <w:spacing w:val="-11"/>
          <w:sz w:val="24"/>
          <w:szCs w:val="24"/>
        </w:rPr>
        <w:t>（</w:t>
      </w:r>
      <w:r>
        <w:rPr>
          <w:rFonts w:ascii="宋体" w:hAnsi="宋体" w:eastAsia="宋体" w:cs="宋体"/>
          <w:sz w:val="24"/>
          <w:szCs w:val="24"/>
        </w:rPr>
        <w:t>供应商）</w:t>
      </w:r>
    </w:p>
    <w:p w14:paraId="219B8A75">
      <w:pPr>
        <w:pStyle w:val="3"/>
        <w:spacing w:line="432" w:lineRule="auto"/>
      </w:pPr>
    </w:p>
    <w:p w14:paraId="7CD98C8A">
      <w:pPr>
        <w:spacing w:before="78" w:line="308" w:lineRule="auto"/>
        <w:ind w:right="80" w:firstLine="480"/>
        <w:jc w:val="both"/>
        <w:rPr>
          <w:rFonts w:ascii="宋体" w:hAnsi="宋体" w:eastAsia="宋体" w:cs="宋体"/>
          <w:sz w:val="24"/>
          <w:szCs w:val="24"/>
        </w:rPr>
      </w:pPr>
      <w:r>
        <w:rPr>
          <w:rFonts w:ascii="宋体" w:hAnsi="宋体" w:eastAsia="宋体" w:cs="宋体"/>
          <w:spacing w:val="-2"/>
          <w:sz w:val="24"/>
          <w:szCs w:val="24"/>
        </w:rPr>
        <w:t>依据《中华人民共和国民法典》、《中华人民共和国政府采购法》等有关的法律法规，以及本采购项目的采购文件、乙方的《投标（响应）文件》及《中标（成交）通知</w:t>
      </w:r>
      <w:r>
        <w:rPr>
          <w:rFonts w:ascii="宋体" w:hAnsi="宋体" w:eastAsia="宋体" w:cs="宋体"/>
          <w:spacing w:val="-1"/>
          <w:sz w:val="24"/>
          <w:szCs w:val="24"/>
        </w:rPr>
        <w:t>书》，甲乙双方同意签订本合同。具体情况及要求如下：</w:t>
      </w:r>
    </w:p>
    <w:p w14:paraId="7A30A2CC">
      <w:pPr>
        <w:spacing w:line="220" w:lineRule="auto"/>
        <w:ind w:left="496"/>
        <w:rPr>
          <w:rFonts w:ascii="宋体" w:hAnsi="宋体" w:eastAsia="宋体" w:cs="宋体"/>
          <w:sz w:val="24"/>
          <w:szCs w:val="24"/>
        </w:rPr>
      </w:pPr>
      <w:r>
        <w:rPr>
          <w:rFonts w:ascii="宋体" w:hAnsi="宋体" w:eastAsia="宋体" w:cs="宋体"/>
          <w:b/>
          <w:bCs/>
          <w:spacing w:val="-9"/>
          <w:sz w:val="24"/>
          <w:szCs w:val="24"/>
        </w:rPr>
        <w:t>1.</w:t>
      </w:r>
      <w:r>
        <w:rPr>
          <w:rFonts w:ascii="宋体" w:hAnsi="宋体" w:eastAsia="宋体" w:cs="宋体"/>
          <w:spacing w:val="15"/>
          <w:sz w:val="24"/>
          <w:szCs w:val="24"/>
        </w:rPr>
        <w:t xml:space="preserve"> </w:t>
      </w:r>
      <w:r>
        <w:rPr>
          <w:rFonts w:ascii="宋体" w:hAnsi="宋体" w:eastAsia="宋体" w:cs="宋体"/>
          <w:b/>
          <w:bCs/>
          <w:spacing w:val="-9"/>
          <w:sz w:val="24"/>
          <w:szCs w:val="24"/>
        </w:rPr>
        <w:t>项目信息</w:t>
      </w:r>
    </w:p>
    <w:p w14:paraId="44BCD55A">
      <w:pPr>
        <w:spacing w:before="115" w:line="219" w:lineRule="auto"/>
        <w:ind w:left="490"/>
        <w:rPr>
          <w:rFonts w:ascii="宋体" w:hAnsi="宋体" w:eastAsia="宋体" w:cs="宋体"/>
          <w:sz w:val="24"/>
          <w:szCs w:val="24"/>
        </w:rPr>
      </w:pPr>
      <w:r>
        <w:rPr>
          <w:rFonts w:ascii="宋体" w:hAnsi="宋体" w:eastAsia="宋体" w:cs="宋体"/>
          <w:spacing w:val="-3"/>
          <w:sz w:val="24"/>
          <w:szCs w:val="24"/>
        </w:rPr>
        <w:t>（1）采购项目名称：</w:t>
      </w:r>
      <w:r>
        <w:rPr>
          <w:rFonts w:ascii="宋体" w:hAnsi="宋体" w:eastAsia="宋体" w:cs="宋体"/>
          <w:sz w:val="24"/>
          <w:szCs w:val="24"/>
          <w:u w:val="single" w:color="auto"/>
        </w:rPr>
        <w:t xml:space="preserve">                                           </w:t>
      </w:r>
    </w:p>
    <w:p w14:paraId="137779EE">
      <w:pPr>
        <w:spacing w:before="113" w:line="219" w:lineRule="auto"/>
        <w:ind w:left="1078"/>
        <w:rPr>
          <w:rFonts w:ascii="宋体" w:hAnsi="宋体" w:eastAsia="宋体" w:cs="宋体"/>
          <w:sz w:val="24"/>
          <w:szCs w:val="24"/>
        </w:rPr>
      </w:pPr>
      <w:r>
        <w:rPr>
          <w:rFonts w:ascii="宋体" w:hAnsi="宋体" w:eastAsia="宋体" w:cs="宋体"/>
          <w:spacing w:val="-2"/>
          <w:sz w:val="24"/>
          <w:szCs w:val="24"/>
        </w:rPr>
        <w:t>采购项目编号：</w:t>
      </w:r>
      <w:r>
        <w:rPr>
          <w:rFonts w:ascii="宋体" w:hAnsi="宋体" w:eastAsia="宋体" w:cs="宋体"/>
          <w:sz w:val="24"/>
          <w:szCs w:val="24"/>
          <w:u w:val="single" w:color="auto"/>
        </w:rPr>
        <w:t xml:space="preserve">                                           </w:t>
      </w:r>
    </w:p>
    <w:p w14:paraId="147028E4">
      <w:pPr>
        <w:spacing w:before="116" w:line="219" w:lineRule="auto"/>
        <w:ind w:left="490"/>
        <w:rPr>
          <w:rFonts w:ascii="宋体" w:hAnsi="宋体" w:eastAsia="宋体" w:cs="宋体"/>
          <w:sz w:val="24"/>
          <w:szCs w:val="24"/>
        </w:rPr>
      </w:pPr>
      <w:r>
        <w:rPr>
          <w:rFonts w:ascii="宋体" w:hAnsi="宋体" w:eastAsia="宋体" w:cs="宋体"/>
          <w:spacing w:val="-3"/>
          <w:sz w:val="24"/>
          <w:szCs w:val="24"/>
        </w:rPr>
        <w:t>（2）采购计划编号：</w:t>
      </w:r>
      <w:r>
        <w:rPr>
          <w:rFonts w:ascii="宋体" w:hAnsi="宋体" w:eastAsia="宋体" w:cs="宋体"/>
          <w:sz w:val="24"/>
          <w:szCs w:val="24"/>
          <w:u w:val="single" w:color="auto"/>
        </w:rPr>
        <w:t xml:space="preserve">                                           </w:t>
      </w:r>
    </w:p>
    <w:p w14:paraId="42364D61">
      <w:pPr>
        <w:spacing w:before="116" w:line="220" w:lineRule="auto"/>
        <w:ind w:left="490"/>
        <w:rPr>
          <w:rFonts w:ascii="宋体" w:hAnsi="宋体" w:eastAsia="宋体" w:cs="宋体"/>
          <w:sz w:val="24"/>
          <w:szCs w:val="24"/>
        </w:rPr>
      </w:pPr>
      <w:r>
        <w:rPr>
          <w:rFonts w:ascii="宋体" w:hAnsi="宋体" w:eastAsia="宋体" w:cs="宋体"/>
          <w:spacing w:val="-3"/>
          <w:sz w:val="24"/>
          <w:szCs w:val="24"/>
        </w:rPr>
        <w:t>（3）项目内容：</w:t>
      </w:r>
    </w:p>
    <w:p w14:paraId="63186544">
      <w:pPr>
        <w:spacing w:before="112" w:line="219" w:lineRule="auto"/>
        <w:ind w:left="1078"/>
        <w:rPr>
          <w:rFonts w:ascii="宋体" w:hAnsi="宋体" w:eastAsia="宋体" w:cs="宋体"/>
          <w:sz w:val="24"/>
          <w:szCs w:val="24"/>
        </w:rPr>
      </w:pPr>
      <w:r>
        <w:rPr>
          <w:rFonts w:ascii="宋体" w:hAnsi="宋体" w:eastAsia="宋体" w:cs="宋体"/>
          <w:spacing w:val="-2"/>
          <w:sz w:val="24"/>
          <w:szCs w:val="24"/>
        </w:rPr>
        <w:t>采购标的及数量：</w:t>
      </w:r>
      <w:r>
        <w:rPr>
          <w:rFonts w:ascii="宋体" w:hAnsi="宋体" w:eastAsia="宋体" w:cs="宋体"/>
          <w:sz w:val="24"/>
          <w:szCs w:val="24"/>
          <w:u w:val="single" w:color="auto"/>
        </w:rPr>
        <w:t xml:space="preserve">                       </w:t>
      </w:r>
    </w:p>
    <w:p w14:paraId="54EA9AA3">
      <w:pPr>
        <w:spacing w:before="116" w:line="220" w:lineRule="auto"/>
        <w:ind w:left="1098"/>
        <w:rPr>
          <w:rFonts w:ascii="宋体" w:hAnsi="宋体" w:eastAsia="宋体" w:cs="宋体"/>
          <w:sz w:val="24"/>
          <w:szCs w:val="24"/>
        </w:rPr>
      </w:pPr>
      <w:r>
        <w:rPr>
          <w:rFonts w:ascii="宋体" w:hAnsi="宋体" w:eastAsia="宋体" w:cs="宋体"/>
          <w:spacing w:val="-3"/>
          <w:sz w:val="24"/>
          <w:szCs w:val="24"/>
        </w:rPr>
        <w:t>品牌：</w:t>
      </w:r>
      <w:r>
        <w:rPr>
          <w:rFonts w:ascii="宋体" w:hAnsi="宋体" w:eastAsia="宋体" w:cs="宋体"/>
          <w:sz w:val="24"/>
          <w:szCs w:val="24"/>
          <w:u w:val="single" w:color="auto"/>
        </w:rPr>
        <w:t xml:space="preserve">               </w:t>
      </w:r>
      <w:r>
        <w:rPr>
          <w:rFonts w:ascii="宋体" w:hAnsi="宋体" w:eastAsia="宋体" w:cs="宋体"/>
          <w:spacing w:val="-3"/>
          <w:sz w:val="24"/>
          <w:szCs w:val="24"/>
        </w:rPr>
        <w:t xml:space="preserve">     规格型号：</w:t>
      </w:r>
      <w:r>
        <w:rPr>
          <w:rFonts w:ascii="宋体" w:hAnsi="宋体" w:eastAsia="宋体" w:cs="宋体"/>
          <w:sz w:val="24"/>
          <w:szCs w:val="24"/>
          <w:u w:val="single" w:color="auto"/>
        </w:rPr>
        <w:t xml:space="preserve">               </w:t>
      </w:r>
    </w:p>
    <w:p w14:paraId="576E1F1E">
      <w:pPr>
        <w:spacing w:before="115" w:line="219" w:lineRule="auto"/>
        <w:ind w:left="1078"/>
        <w:rPr>
          <w:rFonts w:ascii="宋体" w:hAnsi="宋体" w:eastAsia="宋体" w:cs="宋体"/>
          <w:sz w:val="24"/>
          <w:szCs w:val="24"/>
        </w:rPr>
      </w:pPr>
      <w:r>
        <w:rPr>
          <w:rFonts w:ascii="宋体" w:hAnsi="宋体" w:eastAsia="宋体" w:cs="宋体"/>
          <w:spacing w:val="-1"/>
          <w:sz w:val="24"/>
          <w:szCs w:val="24"/>
        </w:rPr>
        <w:t>采购标的的技术要求、商务要求具体见附件。</w:t>
      </w:r>
    </w:p>
    <w:p w14:paraId="176E4CC8">
      <w:pPr>
        <w:spacing w:before="101" w:line="239" w:lineRule="auto"/>
        <w:ind w:left="490"/>
        <w:rPr>
          <w:rFonts w:ascii="宋体" w:hAnsi="宋体" w:eastAsia="宋体" w:cs="宋体"/>
          <w:sz w:val="24"/>
          <w:szCs w:val="24"/>
        </w:rPr>
      </w:pPr>
      <w:r>
        <w:rPr>
          <w:rFonts w:ascii="宋体" w:hAnsi="宋体" w:eastAsia="宋体" w:cs="宋体"/>
          <w:spacing w:val="-1"/>
          <w:sz w:val="24"/>
          <w:szCs w:val="24"/>
        </w:rPr>
        <w:t>（4）政府采购组织形式：</w:t>
      </w:r>
      <w:r>
        <w:rPr>
          <w:rFonts w:ascii="Wingdings" w:hAnsi="Wingdings" w:eastAsia="Wingdings" w:cs="Wingdings"/>
          <w:spacing w:val="-1"/>
          <w:sz w:val="24"/>
          <w:szCs w:val="24"/>
        </w:rPr>
        <w:t>o</w:t>
      </w:r>
      <w:r>
        <w:rPr>
          <w:rFonts w:ascii="宋体" w:hAnsi="宋体" w:eastAsia="宋体" w:cs="宋体"/>
          <w:spacing w:val="-1"/>
          <w:sz w:val="24"/>
          <w:szCs w:val="24"/>
        </w:rPr>
        <w:t xml:space="preserve">政府集中采购  </w:t>
      </w:r>
      <w:r>
        <w:rPr>
          <w:rFonts w:ascii="Wingdings" w:hAnsi="Wingdings" w:eastAsia="Wingdings" w:cs="Wingdings"/>
          <w:spacing w:val="-1"/>
          <w:sz w:val="24"/>
          <w:szCs w:val="24"/>
        </w:rPr>
        <w:t>o</w:t>
      </w:r>
      <w:r>
        <w:rPr>
          <w:rFonts w:ascii="宋体" w:hAnsi="宋体" w:eastAsia="宋体" w:cs="宋体"/>
          <w:spacing w:val="-1"/>
          <w:sz w:val="24"/>
          <w:szCs w:val="24"/>
        </w:rPr>
        <w:t xml:space="preserve">部门集中采购  </w:t>
      </w:r>
      <w:r>
        <w:rPr>
          <w:rFonts w:ascii="Wingdings" w:hAnsi="Wingdings" w:eastAsia="Wingdings" w:cs="Wingdings"/>
          <w:spacing w:val="-1"/>
          <w:sz w:val="24"/>
          <w:szCs w:val="24"/>
        </w:rPr>
        <w:t>o</w:t>
      </w:r>
      <w:r>
        <w:rPr>
          <w:rFonts w:ascii="宋体" w:hAnsi="宋体" w:eastAsia="宋体" w:cs="宋体"/>
          <w:spacing w:val="-1"/>
          <w:sz w:val="24"/>
          <w:szCs w:val="24"/>
        </w:rPr>
        <w:t>分散采购</w:t>
      </w:r>
    </w:p>
    <w:p w14:paraId="38D8E632">
      <w:pPr>
        <w:spacing w:before="90" w:line="239" w:lineRule="auto"/>
        <w:ind w:left="430"/>
        <w:rPr>
          <w:rFonts w:ascii="宋体" w:hAnsi="宋体" w:eastAsia="宋体" w:cs="宋体"/>
          <w:sz w:val="24"/>
          <w:szCs w:val="24"/>
        </w:rPr>
      </w:pPr>
      <w:r>
        <w:rPr>
          <w:rFonts w:ascii="宋体" w:hAnsi="宋体" w:eastAsia="宋体" w:cs="宋体"/>
          <w:spacing w:val="-1"/>
          <w:sz w:val="24"/>
          <w:szCs w:val="24"/>
        </w:rPr>
        <w:t>（5）政府采购方式：</w:t>
      </w:r>
      <w:r>
        <w:rPr>
          <w:rFonts w:ascii="Wingdings" w:hAnsi="Wingdings" w:eastAsia="Wingdings" w:cs="Wingdings"/>
          <w:spacing w:val="-1"/>
          <w:sz w:val="24"/>
          <w:szCs w:val="24"/>
        </w:rPr>
        <w:t>o</w:t>
      </w:r>
      <w:r>
        <w:rPr>
          <w:rFonts w:ascii="宋体" w:hAnsi="宋体" w:eastAsia="宋体" w:cs="宋体"/>
          <w:spacing w:val="-1"/>
          <w:sz w:val="24"/>
          <w:szCs w:val="24"/>
        </w:rPr>
        <w:t xml:space="preserve">公开招标 </w:t>
      </w:r>
      <w:r>
        <w:rPr>
          <w:rFonts w:ascii="Wingdings" w:hAnsi="Wingdings" w:eastAsia="Wingdings" w:cs="Wingdings"/>
          <w:spacing w:val="-1"/>
          <w:sz w:val="24"/>
          <w:szCs w:val="24"/>
        </w:rPr>
        <w:t>o</w:t>
      </w:r>
      <w:r>
        <w:rPr>
          <w:rFonts w:ascii="宋体" w:hAnsi="宋体" w:eastAsia="宋体" w:cs="宋体"/>
          <w:spacing w:val="-1"/>
          <w:sz w:val="24"/>
          <w:szCs w:val="24"/>
        </w:rPr>
        <w:t xml:space="preserve">邀请招标 </w:t>
      </w:r>
      <w:r>
        <w:rPr>
          <w:rFonts w:ascii="Wingdings" w:hAnsi="Wingdings" w:eastAsia="Wingdings" w:cs="Wingdings"/>
          <w:spacing w:val="-1"/>
          <w:sz w:val="24"/>
          <w:szCs w:val="24"/>
        </w:rPr>
        <w:t>o</w:t>
      </w:r>
      <w:r>
        <w:rPr>
          <w:rFonts w:ascii="宋体" w:hAnsi="宋体" w:eastAsia="宋体" w:cs="宋体"/>
          <w:spacing w:val="-1"/>
          <w:sz w:val="24"/>
          <w:szCs w:val="24"/>
        </w:rPr>
        <w:t xml:space="preserve">竞争性谈判 </w:t>
      </w:r>
      <w:r>
        <w:rPr>
          <w:rFonts w:ascii="Wingdings" w:hAnsi="Wingdings" w:eastAsia="Wingdings" w:cs="Wingdings"/>
          <w:spacing w:val="-1"/>
          <w:sz w:val="24"/>
          <w:szCs w:val="24"/>
        </w:rPr>
        <w:t>o</w:t>
      </w:r>
      <w:r>
        <w:rPr>
          <w:rFonts w:ascii="宋体" w:hAnsi="宋体" w:eastAsia="宋体" w:cs="宋体"/>
          <w:spacing w:val="-1"/>
          <w:sz w:val="24"/>
          <w:szCs w:val="24"/>
        </w:rPr>
        <w:t>竞争性磋商</w:t>
      </w:r>
    </w:p>
    <w:p w14:paraId="1FADBFD9">
      <w:pPr>
        <w:spacing w:before="91" w:line="238" w:lineRule="auto"/>
        <w:ind w:left="2589"/>
        <w:rPr>
          <w:rFonts w:ascii="宋体" w:hAnsi="宋体" w:eastAsia="宋体" w:cs="宋体"/>
          <w:sz w:val="24"/>
          <w:szCs w:val="24"/>
        </w:rPr>
      </w:pPr>
      <w:r>
        <w:rPr>
          <w:rFonts w:ascii="Wingdings" w:hAnsi="Wingdings" w:eastAsia="Wingdings" w:cs="Wingdings"/>
          <w:spacing w:val="-4"/>
          <w:sz w:val="24"/>
          <w:szCs w:val="24"/>
        </w:rPr>
        <w:t>o</w:t>
      </w:r>
      <w:r>
        <w:rPr>
          <w:rFonts w:ascii="宋体" w:hAnsi="宋体" w:eastAsia="宋体" w:cs="宋体"/>
          <w:spacing w:val="-4"/>
          <w:sz w:val="24"/>
          <w:szCs w:val="24"/>
        </w:rPr>
        <w:t xml:space="preserve">询价 </w:t>
      </w:r>
      <w:r>
        <w:rPr>
          <w:rFonts w:ascii="Wingdings" w:hAnsi="Wingdings" w:eastAsia="Wingdings" w:cs="Wingdings"/>
          <w:spacing w:val="-4"/>
          <w:sz w:val="24"/>
          <w:szCs w:val="24"/>
        </w:rPr>
        <w:t>o</w:t>
      </w:r>
      <w:r>
        <w:rPr>
          <w:rFonts w:ascii="宋体" w:hAnsi="宋体" w:eastAsia="宋体" w:cs="宋体"/>
          <w:spacing w:val="-4"/>
          <w:sz w:val="24"/>
          <w:szCs w:val="24"/>
        </w:rPr>
        <w:t>单一来源</w:t>
      </w:r>
      <w:r>
        <w:rPr>
          <w:rFonts w:ascii="宋体" w:hAnsi="宋体" w:eastAsia="宋体" w:cs="宋体"/>
          <w:spacing w:val="35"/>
          <w:sz w:val="24"/>
          <w:szCs w:val="24"/>
        </w:rPr>
        <w:t xml:space="preserve"> </w:t>
      </w:r>
      <w:r>
        <w:rPr>
          <w:rFonts w:ascii="Wingdings" w:hAnsi="Wingdings" w:eastAsia="Wingdings" w:cs="Wingdings"/>
          <w:spacing w:val="-4"/>
          <w:sz w:val="24"/>
          <w:szCs w:val="24"/>
        </w:rPr>
        <w:t>o</w:t>
      </w:r>
      <w:r>
        <w:rPr>
          <w:rFonts w:ascii="宋体" w:hAnsi="宋体" w:eastAsia="宋体" w:cs="宋体"/>
          <w:spacing w:val="-4"/>
          <w:sz w:val="24"/>
          <w:szCs w:val="24"/>
        </w:rPr>
        <w:t>框架协议</w:t>
      </w:r>
      <w:r>
        <w:rPr>
          <w:rFonts w:ascii="宋体" w:hAnsi="宋体" w:eastAsia="宋体" w:cs="宋体"/>
          <w:spacing w:val="20"/>
          <w:sz w:val="24"/>
          <w:szCs w:val="24"/>
        </w:rPr>
        <w:t xml:space="preserve"> </w:t>
      </w:r>
      <w:r>
        <w:rPr>
          <w:rFonts w:ascii="Wingdings" w:hAnsi="Wingdings" w:eastAsia="Wingdings" w:cs="Wingdings"/>
          <w:spacing w:val="-4"/>
          <w:sz w:val="24"/>
          <w:szCs w:val="24"/>
        </w:rPr>
        <w:t>o</w:t>
      </w:r>
      <w:r>
        <w:rPr>
          <w:rFonts w:ascii="宋体" w:hAnsi="宋体" w:eastAsia="宋体" w:cs="宋体"/>
          <w:spacing w:val="-4"/>
          <w:sz w:val="24"/>
          <w:szCs w:val="24"/>
        </w:rPr>
        <w:t>其他：</w:t>
      </w:r>
      <w:r>
        <w:rPr>
          <w:rFonts w:ascii="宋体" w:hAnsi="宋体" w:eastAsia="宋体" w:cs="宋体"/>
          <w:spacing w:val="-4"/>
          <w:sz w:val="24"/>
          <w:szCs w:val="24"/>
          <w:u w:val="single" w:color="auto"/>
        </w:rPr>
        <w:t xml:space="preserve"> /</w:t>
      </w:r>
      <w:r>
        <w:rPr>
          <w:rFonts w:ascii="宋体" w:hAnsi="宋体" w:eastAsia="宋体" w:cs="宋体"/>
          <w:sz w:val="24"/>
          <w:szCs w:val="24"/>
          <w:u w:val="single" w:color="auto"/>
        </w:rPr>
        <w:t xml:space="preserve"> </w:t>
      </w:r>
    </w:p>
    <w:p w14:paraId="43DF714C">
      <w:pPr>
        <w:spacing w:before="89" w:line="239" w:lineRule="auto"/>
        <w:ind w:left="370"/>
        <w:rPr>
          <w:rFonts w:ascii="宋体" w:hAnsi="宋体" w:eastAsia="宋体" w:cs="宋体"/>
          <w:sz w:val="24"/>
          <w:szCs w:val="24"/>
        </w:rPr>
      </w:pPr>
      <w:r>
        <w:rPr>
          <w:rFonts w:ascii="宋体" w:hAnsi="宋体" w:eastAsia="宋体" w:cs="宋体"/>
          <w:spacing w:val="-1"/>
          <w:sz w:val="24"/>
          <w:szCs w:val="24"/>
        </w:rPr>
        <w:t>（6）中标（成交）采购标的制造商是否为中小企业：</w:t>
      </w:r>
      <w:r>
        <w:rPr>
          <w:rFonts w:ascii="Wingdings" w:hAnsi="Wingdings" w:eastAsia="Wingdings" w:cs="Wingdings"/>
          <w:spacing w:val="-1"/>
          <w:sz w:val="24"/>
          <w:szCs w:val="24"/>
        </w:rPr>
        <w:t>o</w:t>
      </w:r>
      <w:r>
        <w:rPr>
          <w:rFonts w:ascii="宋体" w:hAnsi="宋体" w:eastAsia="宋体" w:cs="宋体"/>
          <w:spacing w:val="-1"/>
          <w:sz w:val="24"/>
          <w:szCs w:val="24"/>
        </w:rPr>
        <w:t xml:space="preserve">是      </w:t>
      </w:r>
      <w:r>
        <w:rPr>
          <w:rFonts w:ascii="Wingdings" w:hAnsi="Wingdings" w:eastAsia="Wingdings" w:cs="Wingdings"/>
          <w:spacing w:val="-1"/>
          <w:sz w:val="24"/>
          <w:szCs w:val="24"/>
        </w:rPr>
        <w:t>o</w:t>
      </w:r>
      <w:r>
        <w:rPr>
          <w:rFonts w:ascii="宋体" w:hAnsi="宋体" w:eastAsia="宋体" w:cs="宋体"/>
          <w:spacing w:val="-1"/>
          <w:sz w:val="24"/>
          <w:szCs w:val="24"/>
        </w:rPr>
        <w:t>否</w:t>
      </w:r>
    </w:p>
    <w:p w14:paraId="220A4D4D">
      <w:pPr>
        <w:spacing w:before="91" w:line="307" w:lineRule="auto"/>
        <w:ind w:left="9" w:right="80" w:firstLine="1070"/>
        <w:rPr>
          <w:rFonts w:ascii="宋体" w:hAnsi="宋体" w:eastAsia="宋体" w:cs="宋体"/>
          <w:sz w:val="24"/>
          <w:szCs w:val="24"/>
        </w:rPr>
      </w:pPr>
      <w:r>
        <w:rPr>
          <w:rFonts w:ascii="宋体" w:hAnsi="宋体" w:eastAsia="宋体" w:cs="宋体"/>
          <w:spacing w:val="9"/>
          <w:sz w:val="24"/>
          <w:szCs w:val="24"/>
        </w:rPr>
        <w:t>本合同是否为专门面向中小企业的采购合同（中小企业预留合同</w:t>
      </w:r>
      <w:r>
        <w:rPr>
          <w:rFonts w:ascii="宋体" w:hAnsi="宋体" w:eastAsia="宋体" w:cs="宋体"/>
          <w:spacing w:val="2"/>
          <w:sz w:val="24"/>
          <w:szCs w:val="24"/>
        </w:rPr>
        <w:t>）</w:t>
      </w:r>
      <w:r>
        <w:rPr>
          <w:rFonts w:ascii="宋体" w:hAnsi="宋体" w:eastAsia="宋体" w:cs="宋体"/>
          <w:spacing w:val="-68"/>
          <w:sz w:val="24"/>
          <w:szCs w:val="24"/>
        </w:rPr>
        <w:t xml:space="preserve"> </w:t>
      </w:r>
      <w:r>
        <w:rPr>
          <w:rFonts w:ascii="宋体" w:hAnsi="宋体" w:eastAsia="宋体" w:cs="宋体"/>
          <w:spacing w:val="2"/>
          <w:sz w:val="24"/>
          <w:szCs w:val="24"/>
        </w:rPr>
        <w:t>：</w:t>
      </w:r>
      <w:r>
        <w:rPr>
          <w:rFonts w:ascii="Wingdings" w:hAnsi="Wingdings" w:eastAsia="Wingdings" w:cs="Wingdings"/>
          <w:spacing w:val="9"/>
          <w:sz w:val="24"/>
          <w:szCs w:val="24"/>
        </w:rPr>
        <w:t>o</w:t>
      </w:r>
      <w:r>
        <w:rPr>
          <w:rFonts w:ascii="宋体" w:hAnsi="宋体" w:eastAsia="宋体" w:cs="宋体"/>
          <w:spacing w:val="9"/>
          <w:sz w:val="24"/>
          <w:szCs w:val="24"/>
        </w:rPr>
        <w:t>是</w:t>
      </w:r>
      <w:r>
        <w:rPr>
          <w:rFonts w:ascii="Wingdings" w:hAnsi="Wingdings" w:eastAsia="Wingdings" w:cs="Wingdings"/>
          <w:spacing w:val="-11"/>
          <w:sz w:val="24"/>
          <w:szCs w:val="24"/>
        </w:rPr>
        <w:t>o</w:t>
      </w:r>
      <w:r>
        <w:rPr>
          <w:rFonts w:ascii="宋体" w:hAnsi="宋体" w:eastAsia="宋体" w:cs="宋体"/>
          <w:spacing w:val="-11"/>
          <w:sz w:val="24"/>
          <w:szCs w:val="24"/>
        </w:rPr>
        <w:t>否</w:t>
      </w:r>
    </w:p>
    <w:p w14:paraId="08560F00">
      <w:pPr>
        <w:spacing w:before="1" w:line="238" w:lineRule="auto"/>
        <w:ind w:left="1080"/>
        <w:rPr>
          <w:rFonts w:ascii="宋体" w:hAnsi="宋体" w:eastAsia="宋体" w:cs="宋体"/>
          <w:sz w:val="24"/>
          <w:szCs w:val="24"/>
        </w:rPr>
      </w:pPr>
      <w:r>
        <w:rPr>
          <w:rFonts w:ascii="宋体" w:hAnsi="宋体" w:eastAsia="宋体" w:cs="宋体"/>
          <w:spacing w:val="-7"/>
          <w:sz w:val="24"/>
          <w:szCs w:val="24"/>
        </w:rPr>
        <w:t>若本项目不专门面向中小企业采购，是否给予小微企业评审优惠：</w:t>
      </w:r>
      <w:r>
        <w:rPr>
          <w:rFonts w:ascii="Wingdings" w:hAnsi="Wingdings" w:eastAsia="Wingdings" w:cs="Wingdings"/>
          <w:spacing w:val="-7"/>
          <w:sz w:val="24"/>
          <w:szCs w:val="24"/>
        </w:rPr>
        <w:t>o</w:t>
      </w:r>
      <w:r>
        <w:rPr>
          <w:rFonts w:ascii="宋体" w:hAnsi="宋体" w:eastAsia="宋体" w:cs="宋体"/>
          <w:spacing w:val="-7"/>
          <w:sz w:val="24"/>
          <w:szCs w:val="24"/>
        </w:rPr>
        <w:t xml:space="preserve">是   </w:t>
      </w:r>
      <w:r>
        <w:rPr>
          <w:rFonts w:ascii="Wingdings" w:hAnsi="Wingdings" w:eastAsia="Wingdings" w:cs="Wingdings"/>
          <w:spacing w:val="-7"/>
          <w:sz w:val="24"/>
          <w:szCs w:val="24"/>
        </w:rPr>
        <w:t>o</w:t>
      </w:r>
      <w:r>
        <w:rPr>
          <w:rFonts w:ascii="宋体" w:hAnsi="宋体" w:eastAsia="宋体" w:cs="宋体"/>
          <w:spacing w:val="-7"/>
          <w:sz w:val="24"/>
          <w:szCs w:val="24"/>
        </w:rPr>
        <w:t>否</w:t>
      </w:r>
    </w:p>
    <w:p w14:paraId="764C968C">
      <w:pPr>
        <w:spacing w:before="90" w:line="239" w:lineRule="auto"/>
        <w:ind w:left="1101"/>
        <w:rPr>
          <w:rFonts w:ascii="宋体" w:hAnsi="宋体" w:eastAsia="宋体" w:cs="宋体"/>
          <w:sz w:val="24"/>
          <w:szCs w:val="24"/>
        </w:rPr>
      </w:pPr>
      <w:r>
        <w:rPr>
          <w:rFonts w:ascii="宋体" w:hAnsi="宋体" w:eastAsia="宋体" w:cs="宋体"/>
          <w:spacing w:val="-1"/>
          <w:sz w:val="24"/>
          <w:szCs w:val="24"/>
        </w:rPr>
        <w:t>中标（成交）采购标的制造商是否为残疾人福利性单位：</w:t>
      </w:r>
      <w:r>
        <w:rPr>
          <w:rFonts w:ascii="Wingdings" w:hAnsi="Wingdings" w:eastAsia="Wingdings" w:cs="Wingdings"/>
          <w:spacing w:val="-1"/>
          <w:sz w:val="24"/>
          <w:szCs w:val="24"/>
        </w:rPr>
        <w:t>o</w:t>
      </w:r>
      <w:r>
        <w:rPr>
          <w:rFonts w:ascii="宋体" w:hAnsi="宋体" w:eastAsia="宋体" w:cs="宋体"/>
          <w:spacing w:val="-1"/>
          <w:sz w:val="24"/>
          <w:szCs w:val="24"/>
        </w:rPr>
        <w:t xml:space="preserve">是   </w:t>
      </w:r>
      <w:r>
        <w:rPr>
          <w:rFonts w:ascii="Wingdings" w:hAnsi="Wingdings" w:eastAsia="Wingdings" w:cs="Wingdings"/>
          <w:spacing w:val="-2"/>
          <w:sz w:val="24"/>
          <w:szCs w:val="24"/>
        </w:rPr>
        <w:t>o</w:t>
      </w:r>
      <w:r>
        <w:rPr>
          <w:rFonts w:ascii="宋体" w:hAnsi="宋体" w:eastAsia="宋体" w:cs="宋体"/>
          <w:spacing w:val="-2"/>
          <w:sz w:val="24"/>
          <w:szCs w:val="24"/>
        </w:rPr>
        <w:t>否</w:t>
      </w:r>
    </w:p>
    <w:p w14:paraId="6D0C7F98">
      <w:pPr>
        <w:spacing w:before="90" w:line="239" w:lineRule="auto"/>
        <w:ind w:left="1101"/>
        <w:rPr>
          <w:rFonts w:ascii="宋体" w:hAnsi="宋体" w:eastAsia="宋体" w:cs="宋体"/>
          <w:sz w:val="24"/>
          <w:szCs w:val="24"/>
        </w:rPr>
      </w:pPr>
      <w:r>
        <w:rPr>
          <w:rFonts w:ascii="宋体" w:hAnsi="宋体" w:eastAsia="宋体" w:cs="宋体"/>
          <w:spacing w:val="-1"/>
          <w:sz w:val="24"/>
          <w:szCs w:val="24"/>
        </w:rPr>
        <w:t>中标（成交）采购标的制造商是否为监狱企业：</w:t>
      </w:r>
      <w:r>
        <w:rPr>
          <w:rFonts w:ascii="Wingdings" w:hAnsi="Wingdings" w:eastAsia="Wingdings" w:cs="Wingdings"/>
          <w:spacing w:val="-1"/>
          <w:sz w:val="24"/>
          <w:szCs w:val="24"/>
        </w:rPr>
        <w:t>o</w:t>
      </w:r>
      <w:r>
        <w:rPr>
          <w:rFonts w:ascii="宋体" w:hAnsi="宋体" w:eastAsia="宋体" w:cs="宋体"/>
          <w:spacing w:val="-1"/>
          <w:sz w:val="24"/>
          <w:szCs w:val="24"/>
        </w:rPr>
        <w:t xml:space="preserve">是       </w:t>
      </w:r>
      <w:r>
        <w:rPr>
          <w:rFonts w:ascii="Wingdings" w:hAnsi="Wingdings" w:eastAsia="Wingdings" w:cs="Wingdings"/>
          <w:spacing w:val="-2"/>
          <w:sz w:val="24"/>
          <w:szCs w:val="24"/>
        </w:rPr>
        <w:t>o</w:t>
      </w:r>
      <w:r>
        <w:rPr>
          <w:rFonts w:ascii="宋体" w:hAnsi="宋体" w:eastAsia="宋体" w:cs="宋体"/>
          <w:spacing w:val="-2"/>
          <w:sz w:val="24"/>
          <w:szCs w:val="24"/>
        </w:rPr>
        <w:t>否</w:t>
      </w:r>
    </w:p>
    <w:p w14:paraId="25CBC44F">
      <w:pPr>
        <w:spacing w:before="89" w:line="227" w:lineRule="auto"/>
        <w:ind w:left="490"/>
        <w:rPr>
          <w:rFonts w:ascii="宋体" w:hAnsi="宋体" w:eastAsia="宋体" w:cs="宋体"/>
          <w:sz w:val="24"/>
          <w:szCs w:val="24"/>
        </w:rPr>
      </w:pPr>
      <w:r>
        <w:rPr>
          <w:rFonts w:ascii="宋体" w:hAnsi="宋体" w:eastAsia="宋体" w:cs="宋体"/>
          <w:spacing w:val="-1"/>
          <w:sz w:val="24"/>
          <w:szCs w:val="24"/>
        </w:rPr>
        <w:t>（7）合同是否分包：</w:t>
      </w:r>
      <w:r>
        <w:rPr>
          <w:rFonts w:ascii="Wingdings" w:hAnsi="Wingdings" w:eastAsia="Wingdings" w:cs="Wingdings"/>
          <w:spacing w:val="-1"/>
          <w:sz w:val="24"/>
          <w:szCs w:val="24"/>
        </w:rPr>
        <w:t>o</w:t>
      </w:r>
      <w:r>
        <w:rPr>
          <w:rFonts w:ascii="宋体" w:hAnsi="宋体" w:eastAsia="宋体" w:cs="宋体"/>
          <w:spacing w:val="-1"/>
          <w:sz w:val="24"/>
          <w:szCs w:val="24"/>
        </w:rPr>
        <w:t xml:space="preserve">是       </w:t>
      </w:r>
      <w:r>
        <w:rPr>
          <w:position w:val="-4"/>
          <w:sz w:val="24"/>
          <w:szCs w:val="24"/>
        </w:rPr>
        <w:drawing>
          <wp:inline distT="0" distB="0" distL="0" distR="0">
            <wp:extent cx="122555" cy="16827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9"/>
                    <a:stretch>
                      <a:fillRect/>
                    </a:stretch>
                  </pic:blipFill>
                  <pic:spPr>
                    <a:xfrm>
                      <a:off x="0" y="0"/>
                      <a:ext cx="122986" cy="168859"/>
                    </a:xfrm>
                    <a:prstGeom prst="rect">
                      <a:avLst/>
                    </a:prstGeom>
                  </pic:spPr>
                </pic:pic>
              </a:graphicData>
            </a:graphic>
          </wp:inline>
        </w:drawing>
      </w:r>
      <w:r>
        <w:rPr>
          <w:rFonts w:ascii="宋体" w:hAnsi="宋体" w:eastAsia="宋体" w:cs="宋体"/>
          <w:spacing w:val="-1"/>
          <w:sz w:val="24"/>
          <w:szCs w:val="24"/>
        </w:rPr>
        <w:t>否</w:t>
      </w:r>
    </w:p>
    <w:p w14:paraId="54C74C36">
      <w:pPr>
        <w:spacing w:before="105" w:line="227" w:lineRule="auto"/>
        <w:ind w:left="490"/>
        <w:rPr>
          <w:rFonts w:ascii="宋体" w:hAnsi="宋体" w:eastAsia="宋体" w:cs="宋体"/>
          <w:sz w:val="24"/>
          <w:szCs w:val="24"/>
        </w:rPr>
      </w:pPr>
      <w:r>
        <w:rPr>
          <w:rFonts w:ascii="宋体" w:hAnsi="宋体" w:eastAsia="宋体" w:cs="宋体"/>
          <w:sz w:val="24"/>
          <w:szCs w:val="24"/>
        </w:rPr>
        <w:t>（8）中标（成交）供应商是否为外商投资企业：</w:t>
      </w:r>
      <w:r>
        <w:rPr>
          <w:rFonts w:ascii="Wingdings" w:hAnsi="Wingdings" w:eastAsia="Wingdings" w:cs="Wingdings"/>
          <w:sz w:val="24"/>
          <w:szCs w:val="24"/>
        </w:rPr>
        <w:t>o</w:t>
      </w:r>
      <w:r>
        <w:rPr>
          <w:rFonts w:ascii="宋体" w:hAnsi="宋体" w:eastAsia="宋体" w:cs="宋体"/>
          <w:sz w:val="24"/>
          <w:szCs w:val="24"/>
        </w:rPr>
        <w:t xml:space="preserve">是      </w:t>
      </w:r>
      <w:r>
        <w:rPr>
          <w:rFonts w:ascii="宋体" w:hAnsi="宋体" w:eastAsia="宋体" w:cs="宋体"/>
          <w:spacing w:val="-1"/>
          <w:sz w:val="24"/>
          <w:szCs w:val="24"/>
        </w:rPr>
        <w:t xml:space="preserve"> </w:t>
      </w:r>
      <w:r>
        <w:rPr>
          <w:position w:val="-4"/>
          <w:sz w:val="24"/>
          <w:szCs w:val="24"/>
        </w:rPr>
        <w:drawing>
          <wp:inline distT="0" distB="0" distL="0" distR="0">
            <wp:extent cx="122555" cy="16827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9"/>
                    <a:stretch>
                      <a:fillRect/>
                    </a:stretch>
                  </pic:blipFill>
                  <pic:spPr>
                    <a:xfrm>
                      <a:off x="0" y="0"/>
                      <a:ext cx="122986" cy="168859"/>
                    </a:xfrm>
                    <a:prstGeom prst="rect">
                      <a:avLst/>
                    </a:prstGeom>
                  </pic:spPr>
                </pic:pic>
              </a:graphicData>
            </a:graphic>
          </wp:inline>
        </w:drawing>
      </w:r>
      <w:r>
        <w:rPr>
          <w:rFonts w:ascii="宋体" w:hAnsi="宋体" w:eastAsia="宋体" w:cs="宋体"/>
          <w:spacing w:val="-1"/>
          <w:sz w:val="24"/>
          <w:szCs w:val="24"/>
        </w:rPr>
        <w:t>否</w:t>
      </w:r>
    </w:p>
    <w:p w14:paraId="5397F5A8">
      <w:pPr>
        <w:spacing w:before="106" w:line="227" w:lineRule="auto"/>
        <w:ind w:left="490"/>
        <w:rPr>
          <w:rFonts w:ascii="宋体" w:hAnsi="宋体" w:eastAsia="宋体" w:cs="宋体"/>
          <w:sz w:val="24"/>
          <w:szCs w:val="24"/>
        </w:rPr>
      </w:pPr>
      <w:r>
        <w:rPr>
          <w:rFonts w:ascii="宋体" w:hAnsi="宋体" w:eastAsia="宋体" w:cs="宋体"/>
          <w:spacing w:val="-2"/>
          <w:sz w:val="24"/>
          <w:szCs w:val="24"/>
        </w:rPr>
        <w:t>（9）是否涉及进口产品：</w:t>
      </w:r>
      <w:r>
        <w:rPr>
          <w:rFonts w:ascii="宋体" w:hAnsi="宋体" w:eastAsia="宋体" w:cs="宋体"/>
          <w:spacing w:val="-96"/>
          <w:sz w:val="24"/>
          <w:szCs w:val="24"/>
        </w:rPr>
        <w:t xml:space="preserve"> </w:t>
      </w:r>
      <w:r>
        <w:rPr>
          <w:position w:val="-4"/>
          <w:sz w:val="24"/>
          <w:szCs w:val="24"/>
        </w:rPr>
        <w:drawing>
          <wp:inline distT="0" distB="0" distL="0" distR="0">
            <wp:extent cx="122555" cy="16827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00"/>
                    <a:stretch>
                      <a:fillRect/>
                    </a:stretch>
                  </pic:blipFill>
                  <pic:spPr>
                    <a:xfrm>
                      <a:off x="0" y="0"/>
                      <a:ext cx="122986" cy="168859"/>
                    </a:xfrm>
                    <a:prstGeom prst="rect">
                      <a:avLst/>
                    </a:prstGeom>
                  </pic:spPr>
                </pic:pic>
              </a:graphicData>
            </a:graphic>
          </wp:inline>
        </w:drawing>
      </w:r>
      <w:r>
        <w:rPr>
          <w:rFonts w:ascii="宋体" w:hAnsi="宋体" w:eastAsia="宋体" w:cs="宋体"/>
          <w:spacing w:val="-2"/>
          <w:sz w:val="24"/>
          <w:szCs w:val="24"/>
        </w:rPr>
        <w:t>否</w:t>
      </w:r>
    </w:p>
    <w:p w14:paraId="72483D31">
      <w:pPr>
        <w:spacing w:before="103" w:line="239" w:lineRule="auto"/>
        <w:ind w:left="490"/>
        <w:rPr>
          <w:rFonts w:ascii="宋体" w:hAnsi="宋体" w:eastAsia="宋体" w:cs="宋体"/>
          <w:sz w:val="24"/>
          <w:szCs w:val="24"/>
        </w:rPr>
      </w:pPr>
      <w:r>
        <w:rPr>
          <w:rFonts w:ascii="宋体" w:hAnsi="宋体" w:eastAsia="宋体" w:cs="宋体"/>
          <w:spacing w:val="-2"/>
          <w:sz w:val="24"/>
          <w:szCs w:val="24"/>
        </w:rPr>
        <w:t xml:space="preserve">（10）是否涉及节能产品： </w:t>
      </w:r>
      <w:r>
        <w:rPr>
          <w:rFonts w:ascii="Wingdings" w:hAnsi="Wingdings" w:eastAsia="Wingdings" w:cs="Wingdings"/>
          <w:spacing w:val="-2"/>
          <w:sz w:val="24"/>
          <w:szCs w:val="24"/>
        </w:rPr>
        <w:t>o</w:t>
      </w:r>
      <w:r>
        <w:rPr>
          <w:rFonts w:ascii="宋体" w:hAnsi="宋体" w:eastAsia="宋体" w:cs="宋体"/>
          <w:spacing w:val="-2"/>
          <w:sz w:val="24"/>
          <w:szCs w:val="24"/>
        </w:rPr>
        <w:t>否</w:t>
      </w:r>
    </w:p>
    <w:p w14:paraId="2ED24C76">
      <w:pPr>
        <w:spacing w:before="89" w:line="309" w:lineRule="auto"/>
        <w:ind w:left="1142" w:right="4858" w:firstLine="60"/>
        <w:rPr>
          <w:rFonts w:ascii="宋体" w:hAnsi="宋体" w:eastAsia="宋体" w:cs="宋体"/>
          <w:sz w:val="24"/>
          <w:szCs w:val="24"/>
        </w:rPr>
      </w:pPr>
      <w:r>
        <w:rPr>
          <w:rFonts w:ascii="宋体" w:hAnsi="宋体" w:eastAsia="宋体" w:cs="宋体"/>
          <w:spacing w:val="-2"/>
          <w:sz w:val="24"/>
          <w:szCs w:val="24"/>
        </w:rPr>
        <w:t>是否涉及环境标志产品：</w:t>
      </w:r>
      <w:r>
        <w:rPr>
          <w:rFonts w:ascii="Wingdings" w:hAnsi="Wingdings" w:eastAsia="Wingdings" w:cs="Wingdings"/>
          <w:spacing w:val="-2"/>
          <w:sz w:val="24"/>
          <w:szCs w:val="24"/>
        </w:rPr>
        <w:t>o</w:t>
      </w:r>
      <w:r>
        <w:rPr>
          <w:rFonts w:ascii="宋体" w:hAnsi="宋体" w:eastAsia="宋体" w:cs="宋体"/>
          <w:spacing w:val="-2"/>
          <w:sz w:val="24"/>
          <w:szCs w:val="24"/>
        </w:rPr>
        <w:t xml:space="preserve">否是否涉及绿色产品： </w:t>
      </w:r>
      <w:r>
        <w:rPr>
          <w:rFonts w:ascii="Wingdings" w:hAnsi="Wingdings" w:eastAsia="Wingdings" w:cs="Wingdings"/>
          <w:spacing w:val="-2"/>
          <w:sz w:val="24"/>
          <w:szCs w:val="24"/>
        </w:rPr>
        <w:t>o</w:t>
      </w:r>
      <w:r>
        <w:rPr>
          <w:rFonts w:ascii="宋体" w:hAnsi="宋体" w:eastAsia="宋体" w:cs="宋体"/>
          <w:spacing w:val="-2"/>
          <w:sz w:val="24"/>
          <w:szCs w:val="24"/>
        </w:rPr>
        <w:t>否</w:t>
      </w:r>
    </w:p>
    <w:p w14:paraId="67B956A1">
      <w:pPr>
        <w:spacing w:before="8" w:line="304" w:lineRule="auto"/>
        <w:ind w:left="5" w:firstLine="485"/>
        <w:rPr>
          <w:rFonts w:ascii="宋体" w:hAnsi="宋体" w:eastAsia="宋体" w:cs="宋体"/>
          <w:sz w:val="24"/>
          <w:szCs w:val="24"/>
        </w:rPr>
      </w:pPr>
      <w:r>
        <w:rPr>
          <w:rFonts w:ascii="宋体" w:hAnsi="宋体" w:eastAsia="宋体" w:cs="宋体"/>
          <w:spacing w:val="-18"/>
          <w:sz w:val="24"/>
          <w:szCs w:val="24"/>
        </w:rPr>
        <w:t>（11）涉及商品包装和快递包装的，是否参考《商品包装政府采购需求标准（试行）》、</w:t>
      </w:r>
      <w:r>
        <w:rPr>
          <w:rFonts w:ascii="宋体" w:hAnsi="宋体" w:eastAsia="宋体" w:cs="宋体"/>
          <w:spacing w:val="10"/>
          <w:sz w:val="24"/>
          <w:szCs w:val="24"/>
        </w:rPr>
        <w:t xml:space="preserve"> </w:t>
      </w:r>
      <w:r>
        <w:rPr>
          <w:rFonts w:ascii="宋体" w:hAnsi="宋体" w:eastAsia="宋体" w:cs="宋体"/>
          <w:sz w:val="24"/>
          <w:szCs w:val="24"/>
        </w:rPr>
        <w:t>《快递包装政府采购需求标准（试行）》明确</w:t>
      </w:r>
      <w:r>
        <w:rPr>
          <w:rFonts w:ascii="宋体" w:hAnsi="宋体" w:eastAsia="宋体" w:cs="宋体"/>
          <w:spacing w:val="-1"/>
          <w:sz w:val="24"/>
          <w:szCs w:val="24"/>
        </w:rPr>
        <w:t>产品及相关快递服务的具体包装要求：</w:t>
      </w:r>
    </w:p>
    <w:p w14:paraId="0A29E941">
      <w:pPr>
        <w:ind w:left="969"/>
        <w:rPr>
          <w:rFonts w:ascii="宋体" w:hAnsi="宋体" w:eastAsia="宋体" w:cs="宋体"/>
          <w:sz w:val="24"/>
          <w:szCs w:val="24"/>
        </w:rPr>
      </w:pPr>
      <w:r>
        <w:rPr>
          <w:rFonts w:ascii="Wingdings" w:hAnsi="Wingdings" w:eastAsia="Wingdings" w:cs="Wingdings"/>
          <w:spacing w:val="-8"/>
          <w:sz w:val="24"/>
          <w:szCs w:val="24"/>
        </w:rPr>
        <w:t>o</w:t>
      </w:r>
      <w:r>
        <w:rPr>
          <w:rFonts w:ascii="宋体" w:hAnsi="宋体" w:eastAsia="宋体" w:cs="宋体"/>
          <w:spacing w:val="-8"/>
          <w:sz w:val="24"/>
          <w:szCs w:val="24"/>
        </w:rPr>
        <w:t>是</w:t>
      </w:r>
      <w:r>
        <w:rPr>
          <w:rFonts w:ascii="宋体" w:hAnsi="宋体" w:eastAsia="宋体" w:cs="宋体"/>
          <w:spacing w:val="3"/>
          <w:sz w:val="24"/>
          <w:szCs w:val="24"/>
        </w:rPr>
        <w:t xml:space="preserve">       </w:t>
      </w:r>
      <w:r>
        <w:rPr>
          <w:rFonts w:ascii="Wingdings" w:hAnsi="Wingdings" w:eastAsia="Wingdings" w:cs="Wingdings"/>
          <w:spacing w:val="-8"/>
          <w:sz w:val="24"/>
          <w:szCs w:val="24"/>
        </w:rPr>
        <w:t>o</w:t>
      </w:r>
      <w:r>
        <w:rPr>
          <w:rFonts w:ascii="宋体" w:hAnsi="宋体" w:eastAsia="宋体" w:cs="宋体"/>
          <w:spacing w:val="-8"/>
          <w:sz w:val="24"/>
          <w:szCs w:val="24"/>
        </w:rPr>
        <w:t>否</w:t>
      </w:r>
      <w:r>
        <w:rPr>
          <w:rFonts w:ascii="宋体" w:hAnsi="宋体" w:eastAsia="宋体" w:cs="宋体"/>
          <w:spacing w:val="3"/>
          <w:sz w:val="24"/>
          <w:szCs w:val="24"/>
        </w:rPr>
        <w:t xml:space="preserve">      </w:t>
      </w:r>
      <w:r>
        <w:rPr>
          <w:rFonts w:ascii="Wingdings" w:hAnsi="Wingdings" w:eastAsia="Wingdings" w:cs="Wingdings"/>
          <w:spacing w:val="-8"/>
          <w:sz w:val="24"/>
          <w:szCs w:val="24"/>
        </w:rPr>
        <w:t>o</w:t>
      </w:r>
      <w:r>
        <w:rPr>
          <w:rFonts w:ascii="宋体" w:hAnsi="宋体" w:eastAsia="宋体" w:cs="宋体"/>
          <w:spacing w:val="-8"/>
          <w:sz w:val="24"/>
          <w:szCs w:val="24"/>
        </w:rPr>
        <w:t>不涉及</w:t>
      </w:r>
    </w:p>
    <w:p w14:paraId="1F7B9CB5">
      <w:pPr>
        <w:spacing w:before="98" w:line="220" w:lineRule="auto"/>
        <w:ind w:left="481"/>
        <w:rPr>
          <w:rFonts w:ascii="宋体" w:hAnsi="宋体" w:eastAsia="宋体" w:cs="宋体"/>
          <w:sz w:val="24"/>
          <w:szCs w:val="24"/>
        </w:rPr>
      </w:pPr>
      <w:r>
        <w:rPr>
          <w:rFonts w:ascii="宋体" w:hAnsi="宋体" w:eastAsia="宋体" w:cs="宋体"/>
          <w:b/>
          <w:bCs/>
          <w:spacing w:val="-6"/>
          <w:sz w:val="24"/>
          <w:szCs w:val="24"/>
        </w:rPr>
        <w:t>2.</w:t>
      </w:r>
      <w:r>
        <w:rPr>
          <w:rFonts w:ascii="宋体" w:hAnsi="宋体" w:eastAsia="宋体" w:cs="宋体"/>
          <w:spacing w:val="12"/>
          <w:sz w:val="24"/>
          <w:szCs w:val="24"/>
        </w:rPr>
        <w:t xml:space="preserve"> </w:t>
      </w:r>
      <w:r>
        <w:rPr>
          <w:rFonts w:ascii="宋体" w:hAnsi="宋体" w:eastAsia="宋体" w:cs="宋体"/>
          <w:b/>
          <w:bCs/>
          <w:spacing w:val="-6"/>
          <w:sz w:val="24"/>
          <w:szCs w:val="24"/>
        </w:rPr>
        <w:t>合同金额</w:t>
      </w:r>
    </w:p>
    <w:p w14:paraId="39CA0892">
      <w:pPr>
        <w:spacing w:line="220" w:lineRule="auto"/>
        <w:rPr>
          <w:rFonts w:ascii="宋体" w:hAnsi="宋体" w:eastAsia="宋体" w:cs="宋体"/>
          <w:sz w:val="24"/>
          <w:szCs w:val="24"/>
        </w:rPr>
        <w:sectPr>
          <w:footerReference r:id="rId50" w:type="default"/>
          <w:pgSz w:w="11905" w:h="16839"/>
          <w:pgMar w:top="400" w:right="1336" w:bottom="1221" w:left="1426" w:header="0" w:footer="985" w:gutter="0"/>
          <w:cols w:space="720" w:num="1"/>
        </w:sectPr>
      </w:pPr>
    </w:p>
    <w:p w14:paraId="3D18D63E">
      <w:pPr>
        <w:pStyle w:val="3"/>
        <w:spacing w:line="315" w:lineRule="auto"/>
      </w:pPr>
    </w:p>
    <w:p w14:paraId="465773C7">
      <w:pPr>
        <w:pStyle w:val="3"/>
        <w:spacing w:line="316" w:lineRule="auto"/>
      </w:pPr>
    </w:p>
    <w:p w14:paraId="0B9CC276">
      <w:pPr>
        <w:pStyle w:val="3"/>
        <w:spacing w:line="316" w:lineRule="auto"/>
      </w:pPr>
    </w:p>
    <w:p w14:paraId="7A349E6F">
      <w:pPr>
        <w:spacing w:before="78" w:line="220" w:lineRule="auto"/>
        <w:ind w:left="492"/>
        <w:rPr>
          <w:rFonts w:ascii="宋体" w:hAnsi="宋体" w:eastAsia="宋体" w:cs="宋体"/>
          <w:sz w:val="24"/>
          <w:szCs w:val="24"/>
        </w:rPr>
      </w:pPr>
      <w:r>
        <w:rPr>
          <w:rFonts w:ascii="宋体" w:hAnsi="宋体" w:eastAsia="宋体" w:cs="宋体"/>
          <w:spacing w:val="-3"/>
          <w:sz w:val="24"/>
          <w:szCs w:val="24"/>
        </w:rPr>
        <w:t>（1）合同金额小写：</w:t>
      </w:r>
      <w:r>
        <w:rPr>
          <w:rFonts w:ascii="宋体" w:hAnsi="宋体" w:eastAsia="宋体" w:cs="宋体"/>
          <w:sz w:val="24"/>
          <w:szCs w:val="24"/>
          <w:u w:val="single" w:color="auto"/>
        </w:rPr>
        <w:t xml:space="preserve">                           </w:t>
      </w:r>
    </w:p>
    <w:p w14:paraId="4FC0D923">
      <w:pPr>
        <w:spacing w:before="113" w:line="308" w:lineRule="auto"/>
        <w:ind w:left="492" w:right="3072" w:firstLine="1551"/>
        <w:rPr>
          <w:rFonts w:ascii="宋体" w:hAnsi="宋体" w:eastAsia="宋体" w:cs="宋体"/>
          <w:sz w:val="24"/>
          <w:szCs w:val="24"/>
        </w:rPr>
      </w:pPr>
      <w:r>
        <w:rPr>
          <w:rFonts w:ascii="宋体" w:hAnsi="宋体" w:eastAsia="宋体" w:cs="宋体"/>
          <w:spacing w:val="-5"/>
          <w:sz w:val="24"/>
          <w:szCs w:val="24"/>
        </w:rPr>
        <w:t>大写：</w:t>
      </w:r>
      <w:r>
        <w:rPr>
          <w:rFonts w:ascii="宋体" w:hAnsi="宋体" w:eastAsia="宋体" w:cs="宋体"/>
          <w:sz w:val="24"/>
          <w:szCs w:val="24"/>
          <w:u w:val="single" w:color="auto"/>
        </w:rPr>
        <w:t xml:space="preserve">                           </w:t>
      </w:r>
      <w:r>
        <w:rPr>
          <w:rFonts w:ascii="宋体" w:hAnsi="宋体" w:eastAsia="宋体" w:cs="宋体"/>
          <w:spacing w:val="-2"/>
          <w:sz w:val="24"/>
          <w:szCs w:val="24"/>
        </w:rPr>
        <w:t>（注：固定单价合同应填写单价和最高限价）</w:t>
      </w:r>
    </w:p>
    <w:p w14:paraId="58836063">
      <w:pPr>
        <w:spacing w:line="218" w:lineRule="auto"/>
        <w:ind w:left="492"/>
        <w:rPr>
          <w:rFonts w:ascii="宋体" w:hAnsi="宋体" w:eastAsia="宋体" w:cs="宋体"/>
          <w:sz w:val="24"/>
          <w:szCs w:val="24"/>
        </w:rPr>
      </w:pPr>
      <w:r>
        <w:rPr>
          <w:rFonts w:ascii="宋体" w:hAnsi="宋体" w:eastAsia="宋体" w:cs="宋体"/>
          <w:spacing w:val="-1"/>
          <w:sz w:val="24"/>
          <w:szCs w:val="24"/>
        </w:rPr>
        <w:t>（2）合同定价方式（采用组合定价方式的，可以勾选多项</w:t>
      </w:r>
      <w:r>
        <w:rPr>
          <w:rFonts w:ascii="宋体" w:hAnsi="宋体" w:eastAsia="宋体" w:cs="宋体"/>
          <w:spacing w:val="2"/>
          <w:sz w:val="24"/>
          <w:szCs w:val="24"/>
        </w:rPr>
        <w:t>）：</w:t>
      </w:r>
    </w:p>
    <w:p w14:paraId="0EF0A12F">
      <w:pPr>
        <w:spacing w:before="102" w:line="238" w:lineRule="auto"/>
        <w:ind w:left="731"/>
        <w:rPr>
          <w:rFonts w:ascii="宋体" w:hAnsi="宋体" w:eastAsia="宋体" w:cs="宋体"/>
          <w:sz w:val="24"/>
          <w:szCs w:val="24"/>
        </w:rPr>
      </w:pPr>
      <w:r>
        <w:rPr>
          <w:rFonts w:ascii="Wingdings" w:hAnsi="Wingdings" w:eastAsia="Wingdings" w:cs="Wingdings"/>
          <w:spacing w:val="-5"/>
          <w:sz w:val="24"/>
          <w:szCs w:val="24"/>
        </w:rPr>
        <w:t>o</w:t>
      </w:r>
      <w:r>
        <w:rPr>
          <w:rFonts w:ascii="宋体" w:hAnsi="宋体" w:eastAsia="宋体" w:cs="宋体"/>
          <w:spacing w:val="-5"/>
          <w:sz w:val="24"/>
          <w:szCs w:val="24"/>
        </w:rPr>
        <w:t xml:space="preserve">固定总价 </w:t>
      </w:r>
      <w:r>
        <w:rPr>
          <w:rFonts w:ascii="Wingdings" w:hAnsi="Wingdings" w:eastAsia="Wingdings" w:cs="Wingdings"/>
          <w:spacing w:val="-5"/>
          <w:sz w:val="24"/>
          <w:szCs w:val="24"/>
        </w:rPr>
        <w:t>o</w:t>
      </w:r>
      <w:r>
        <w:rPr>
          <w:rFonts w:ascii="宋体" w:hAnsi="宋体" w:eastAsia="宋体" w:cs="宋体"/>
          <w:spacing w:val="-5"/>
          <w:sz w:val="24"/>
          <w:szCs w:val="24"/>
        </w:rPr>
        <w:t xml:space="preserve">固定单价 </w:t>
      </w:r>
      <w:r>
        <w:rPr>
          <w:rFonts w:ascii="Wingdings" w:hAnsi="Wingdings" w:eastAsia="Wingdings" w:cs="Wingdings"/>
          <w:spacing w:val="-5"/>
          <w:sz w:val="24"/>
          <w:szCs w:val="24"/>
        </w:rPr>
        <w:t>o</w:t>
      </w:r>
      <w:r>
        <w:rPr>
          <w:rFonts w:ascii="宋体" w:hAnsi="宋体" w:eastAsia="宋体" w:cs="宋体"/>
          <w:spacing w:val="-5"/>
          <w:sz w:val="24"/>
          <w:szCs w:val="24"/>
        </w:rPr>
        <w:t>固定费率</w:t>
      </w:r>
      <w:r>
        <w:rPr>
          <w:rFonts w:ascii="宋体" w:hAnsi="宋体" w:eastAsia="宋体" w:cs="宋体"/>
          <w:spacing w:val="20"/>
          <w:sz w:val="24"/>
          <w:szCs w:val="24"/>
        </w:rPr>
        <w:t xml:space="preserve"> </w:t>
      </w:r>
      <w:r>
        <w:rPr>
          <w:rFonts w:ascii="Wingdings" w:hAnsi="Wingdings" w:eastAsia="Wingdings" w:cs="Wingdings"/>
          <w:spacing w:val="-5"/>
          <w:sz w:val="24"/>
          <w:szCs w:val="24"/>
        </w:rPr>
        <w:t>o</w:t>
      </w:r>
      <w:r>
        <w:rPr>
          <w:rFonts w:ascii="宋体" w:hAnsi="宋体" w:eastAsia="宋体" w:cs="宋体"/>
          <w:spacing w:val="-5"/>
          <w:sz w:val="24"/>
          <w:szCs w:val="24"/>
        </w:rPr>
        <w:t>成本补偿</w:t>
      </w:r>
      <w:r>
        <w:rPr>
          <w:rFonts w:ascii="宋体" w:hAnsi="宋体" w:eastAsia="宋体" w:cs="宋体"/>
          <w:spacing w:val="20"/>
          <w:sz w:val="24"/>
          <w:szCs w:val="24"/>
        </w:rPr>
        <w:t xml:space="preserve"> </w:t>
      </w:r>
      <w:r>
        <w:rPr>
          <w:rFonts w:ascii="Wingdings" w:hAnsi="Wingdings" w:eastAsia="Wingdings" w:cs="Wingdings"/>
          <w:spacing w:val="-6"/>
          <w:sz w:val="24"/>
          <w:szCs w:val="24"/>
        </w:rPr>
        <w:t>o</w:t>
      </w:r>
      <w:r>
        <w:rPr>
          <w:rFonts w:ascii="宋体" w:hAnsi="宋体" w:eastAsia="宋体" w:cs="宋体"/>
          <w:spacing w:val="-6"/>
          <w:sz w:val="24"/>
          <w:szCs w:val="24"/>
        </w:rPr>
        <w:t>绩效激励</w:t>
      </w:r>
      <w:r>
        <w:rPr>
          <w:rFonts w:ascii="宋体" w:hAnsi="宋体" w:eastAsia="宋体" w:cs="宋体"/>
          <w:spacing w:val="20"/>
          <w:sz w:val="24"/>
          <w:szCs w:val="24"/>
        </w:rPr>
        <w:t xml:space="preserve"> </w:t>
      </w:r>
      <w:r>
        <w:rPr>
          <w:rFonts w:ascii="Wingdings" w:hAnsi="Wingdings" w:eastAsia="Wingdings" w:cs="Wingdings"/>
          <w:spacing w:val="-6"/>
          <w:sz w:val="24"/>
          <w:szCs w:val="24"/>
        </w:rPr>
        <w:t>o</w:t>
      </w:r>
      <w:r>
        <w:rPr>
          <w:rFonts w:ascii="宋体" w:hAnsi="宋体" w:eastAsia="宋体" w:cs="宋体"/>
          <w:spacing w:val="-6"/>
          <w:sz w:val="24"/>
          <w:szCs w:val="24"/>
        </w:rPr>
        <w:t>其他</w:t>
      </w:r>
      <w:r>
        <w:rPr>
          <w:rFonts w:ascii="宋体" w:hAnsi="宋体" w:eastAsia="宋体" w:cs="宋体"/>
          <w:spacing w:val="-6"/>
          <w:sz w:val="24"/>
          <w:szCs w:val="24"/>
          <w:u w:val="single" w:color="auto"/>
        </w:rPr>
        <w:t xml:space="preserve">        </w:t>
      </w:r>
    </w:p>
    <w:p w14:paraId="1D9056AF">
      <w:pPr>
        <w:spacing w:before="103" w:line="220" w:lineRule="auto"/>
        <w:ind w:left="492"/>
        <w:rPr>
          <w:rFonts w:ascii="宋体" w:hAnsi="宋体" w:eastAsia="宋体" w:cs="宋体"/>
          <w:sz w:val="24"/>
          <w:szCs w:val="24"/>
        </w:rPr>
      </w:pPr>
      <w:r>
        <w:rPr>
          <w:rFonts w:ascii="宋体" w:hAnsi="宋体" w:eastAsia="宋体" w:cs="宋体"/>
          <w:spacing w:val="-2"/>
          <w:sz w:val="24"/>
          <w:szCs w:val="24"/>
        </w:rPr>
        <w:t>（3）付款方式（按项目实际勾选填写</w:t>
      </w:r>
      <w:r>
        <w:rPr>
          <w:rFonts w:ascii="宋体" w:hAnsi="宋体" w:eastAsia="宋体" w:cs="宋体"/>
          <w:spacing w:val="6"/>
          <w:sz w:val="24"/>
          <w:szCs w:val="24"/>
        </w:rPr>
        <w:t>）：</w:t>
      </w:r>
    </w:p>
    <w:p w14:paraId="3BF2AAB6">
      <w:pPr>
        <w:spacing w:before="104" w:line="239" w:lineRule="auto"/>
        <w:ind w:left="731"/>
        <w:rPr>
          <w:rFonts w:ascii="宋体" w:hAnsi="宋体" w:eastAsia="宋体" w:cs="宋体"/>
          <w:sz w:val="24"/>
          <w:szCs w:val="24"/>
        </w:rPr>
      </w:pPr>
      <w:r>
        <w:rPr>
          <w:rFonts w:ascii="Wingdings" w:hAnsi="Wingdings" w:eastAsia="Wingdings" w:cs="Wingdings"/>
          <w:sz w:val="24"/>
          <w:szCs w:val="24"/>
        </w:rPr>
        <w:t>o</w:t>
      </w:r>
      <w:r>
        <w:rPr>
          <w:rFonts w:ascii="宋体" w:hAnsi="宋体" w:eastAsia="宋体" w:cs="宋体"/>
          <w:sz w:val="24"/>
          <w:szCs w:val="24"/>
        </w:rPr>
        <w:t>全额付款</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u w:val="single" w:color="auto"/>
        </w:rPr>
        <w:t>（</w:t>
      </w:r>
      <w:r>
        <w:rPr>
          <w:rFonts w:ascii="宋体" w:hAnsi="宋体" w:eastAsia="宋体" w:cs="宋体"/>
          <w:sz w:val="24"/>
          <w:szCs w:val="24"/>
          <w:u w:val="single" w:color="auto"/>
        </w:rPr>
        <w:t xml:space="preserve">应明确一次性支付合同款项的条件）          </w:t>
      </w:r>
      <w:r>
        <w:rPr>
          <w:rFonts w:ascii="宋体" w:hAnsi="宋体" w:eastAsia="宋体" w:cs="宋体"/>
          <w:spacing w:val="-1"/>
          <w:sz w:val="24"/>
          <w:szCs w:val="24"/>
          <w:u w:val="single" w:color="auto"/>
        </w:rPr>
        <w:t xml:space="preserve">         </w:t>
      </w:r>
    </w:p>
    <w:p w14:paraId="18B9A7F3">
      <w:pPr>
        <w:spacing w:before="88" w:line="307" w:lineRule="auto"/>
        <w:ind w:firstLine="731"/>
        <w:rPr>
          <w:rFonts w:ascii="宋体" w:hAnsi="宋体" w:eastAsia="宋体" w:cs="宋体"/>
          <w:sz w:val="24"/>
          <w:szCs w:val="24"/>
        </w:rPr>
      </w:pPr>
      <w:r>
        <w:rPr>
          <w:rFonts w:ascii="Wingdings" w:hAnsi="Wingdings" w:eastAsia="Wingdings" w:cs="Wingdings"/>
          <w:sz w:val="24"/>
          <w:szCs w:val="24"/>
        </w:rPr>
        <w:t>o</w:t>
      </w:r>
      <w:r>
        <w:rPr>
          <w:rFonts w:ascii="宋体" w:hAnsi="宋体" w:eastAsia="宋体" w:cs="宋体"/>
          <w:sz w:val="24"/>
          <w:szCs w:val="24"/>
        </w:rPr>
        <w:t>分期付款</w:t>
      </w:r>
      <w:r>
        <w:rPr>
          <w:rFonts w:ascii="宋体" w:hAnsi="宋体" w:eastAsia="宋体" w:cs="宋体"/>
          <w:spacing w:val="-19"/>
          <w:sz w:val="24"/>
          <w:szCs w:val="24"/>
        </w:rPr>
        <w:t>：</w:t>
      </w:r>
      <w:r>
        <w:rPr>
          <w:rFonts w:ascii="宋体" w:hAnsi="宋体" w:eastAsia="宋体" w:cs="宋体"/>
          <w:spacing w:val="114"/>
          <w:sz w:val="24"/>
          <w:szCs w:val="24"/>
          <w:u w:val="single" w:color="auto"/>
        </w:rPr>
        <w:t xml:space="preserve"> </w:t>
      </w:r>
      <w:r>
        <w:rPr>
          <w:rFonts w:ascii="宋体" w:hAnsi="宋体" w:eastAsia="宋体" w:cs="宋体"/>
          <w:spacing w:val="-19"/>
          <w:sz w:val="24"/>
          <w:szCs w:val="24"/>
          <w:u w:val="single" w:color="auto"/>
        </w:rPr>
        <w:t>（</w:t>
      </w:r>
      <w:r>
        <w:rPr>
          <w:rFonts w:ascii="宋体" w:hAnsi="宋体" w:eastAsia="宋体" w:cs="宋体"/>
          <w:sz w:val="24"/>
          <w:szCs w:val="24"/>
          <w:u w:val="single" w:color="auto"/>
        </w:rPr>
        <w:t>应明确分期支付合同款项的各期比例和支付条件，各期支付条件应与分期履约验收情况挂钩</w:t>
      </w:r>
      <w:r>
        <w:rPr>
          <w:rFonts w:ascii="宋体" w:hAnsi="宋体" w:eastAsia="宋体" w:cs="宋体"/>
          <w:spacing w:val="-15"/>
          <w:sz w:val="24"/>
          <w:szCs w:val="24"/>
          <w:u w:val="single" w:color="auto"/>
        </w:rPr>
        <w:t>）</w:t>
      </w:r>
      <w:r>
        <w:rPr>
          <w:rFonts w:ascii="宋体" w:hAnsi="宋体" w:eastAsia="宋体" w:cs="宋体"/>
          <w:spacing w:val="-12"/>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15"/>
          <w:sz w:val="24"/>
          <w:szCs w:val="24"/>
        </w:rPr>
        <w:t>，</w:t>
      </w:r>
      <w:r>
        <w:rPr>
          <w:rFonts w:ascii="宋体" w:hAnsi="宋体" w:eastAsia="宋体" w:cs="宋体"/>
          <w:sz w:val="24"/>
          <w:szCs w:val="24"/>
        </w:rPr>
        <w:t>其中涉及预付款的</w:t>
      </w:r>
      <w:r>
        <w:rPr>
          <w:rFonts w:ascii="宋体" w:hAnsi="宋体" w:eastAsia="宋体" w:cs="宋体"/>
          <w:spacing w:val="-15"/>
          <w:sz w:val="24"/>
          <w:szCs w:val="24"/>
        </w:rPr>
        <w:t>：</w:t>
      </w:r>
      <w:r>
        <w:rPr>
          <w:rFonts w:ascii="宋体" w:hAnsi="宋体" w:eastAsia="宋体" w:cs="宋体"/>
          <w:spacing w:val="-12"/>
          <w:sz w:val="24"/>
          <w:szCs w:val="24"/>
          <w:u w:val="single" w:color="auto"/>
        </w:rPr>
        <w:t xml:space="preserve"> </w:t>
      </w:r>
      <w:r>
        <w:rPr>
          <w:rFonts w:ascii="宋体" w:hAnsi="宋体" w:eastAsia="宋体" w:cs="宋体"/>
          <w:spacing w:val="-15"/>
          <w:sz w:val="24"/>
          <w:szCs w:val="24"/>
          <w:u w:val="single" w:color="auto"/>
        </w:rPr>
        <w:t>（</w:t>
      </w:r>
      <w:r>
        <w:rPr>
          <w:rFonts w:ascii="宋体" w:hAnsi="宋体" w:eastAsia="宋体" w:cs="宋体"/>
          <w:sz w:val="24"/>
          <w:szCs w:val="24"/>
          <w:u w:val="single" w:color="auto"/>
        </w:rPr>
        <w:t>应明确预付款的支付比例和</w:t>
      </w:r>
    </w:p>
    <w:p w14:paraId="36C85764">
      <w:pPr>
        <w:spacing w:before="14" w:line="220" w:lineRule="auto"/>
        <w:ind w:left="1"/>
        <w:rPr>
          <w:rFonts w:ascii="宋体" w:hAnsi="宋体" w:eastAsia="宋体" w:cs="宋体"/>
          <w:sz w:val="24"/>
          <w:szCs w:val="24"/>
        </w:rPr>
      </w:pPr>
      <w:r>
        <w:rPr>
          <w:rFonts w:ascii="宋体" w:hAnsi="宋体" w:eastAsia="宋体" w:cs="宋体"/>
          <w:spacing w:val="-3"/>
          <w:sz w:val="24"/>
          <w:szCs w:val="24"/>
          <w:u w:val="single" w:color="auto"/>
        </w:rPr>
        <w:t>支付条件）</w:t>
      </w:r>
      <w:r>
        <w:rPr>
          <w:rFonts w:ascii="宋体" w:hAnsi="宋体" w:eastAsia="宋体" w:cs="宋体"/>
          <w:spacing w:val="1"/>
          <w:sz w:val="24"/>
          <w:szCs w:val="24"/>
          <w:u w:val="single" w:color="auto"/>
        </w:rPr>
        <w:t xml:space="preserve">  </w:t>
      </w:r>
    </w:p>
    <w:p w14:paraId="0495C6B1">
      <w:pPr>
        <w:spacing w:before="100" w:line="239" w:lineRule="auto"/>
        <w:ind w:left="731"/>
        <w:rPr>
          <w:rFonts w:ascii="宋体" w:hAnsi="宋体" w:eastAsia="宋体" w:cs="宋体"/>
          <w:sz w:val="24"/>
          <w:szCs w:val="24"/>
        </w:rPr>
      </w:pPr>
      <w:r>
        <w:rPr>
          <w:rFonts w:ascii="Wingdings" w:hAnsi="Wingdings" w:eastAsia="Wingdings" w:cs="Wingdings"/>
          <w:sz w:val="24"/>
          <w:szCs w:val="24"/>
        </w:rPr>
        <w:t>o</w:t>
      </w:r>
      <w:r>
        <w:rPr>
          <w:rFonts w:ascii="宋体" w:hAnsi="宋体" w:eastAsia="宋体" w:cs="宋体"/>
          <w:sz w:val="24"/>
          <w:szCs w:val="24"/>
        </w:rPr>
        <w:t>成本补偿</w:t>
      </w:r>
      <w:r>
        <w:rPr>
          <w:rFonts w:ascii="宋体" w:hAnsi="宋体" w:eastAsia="宋体" w:cs="宋体"/>
          <w:spacing w:val="-11"/>
          <w:sz w:val="24"/>
          <w:szCs w:val="24"/>
        </w:rPr>
        <w:t>：</w:t>
      </w:r>
      <w:r>
        <w:rPr>
          <w:rFonts w:ascii="宋体" w:hAnsi="宋体" w:eastAsia="宋体" w:cs="宋体"/>
          <w:sz w:val="24"/>
          <w:szCs w:val="24"/>
          <w:u w:val="single" w:color="auto"/>
        </w:rPr>
        <w:t xml:space="preserve">      </w:t>
      </w:r>
      <w:r>
        <w:rPr>
          <w:rFonts w:ascii="宋体" w:hAnsi="宋体" w:eastAsia="宋体" w:cs="宋体"/>
          <w:spacing w:val="-11"/>
          <w:sz w:val="24"/>
          <w:szCs w:val="24"/>
          <w:u w:val="single" w:color="auto"/>
        </w:rPr>
        <w:t>（</w:t>
      </w:r>
      <w:r>
        <w:rPr>
          <w:rFonts w:ascii="宋体" w:hAnsi="宋体" w:eastAsia="宋体" w:cs="宋体"/>
          <w:sz w:val="24"/>
          <w:szCs w:val="24"/>
          <w:u w:val="single" w:color="auto"/>
        </w:rPr>
        <w:t xml:space="preserve">应明确按照成本补偿方式的支付方式和支付条件）    </w:t>
      </w:r>
    </w:p>
    <w:p w14:paraId="3F3B4274">
      <w:pPr>
        <w:spacing w:before="91" w:line="239" w:lineRule="auto"/>
        <w:ind w:left="731"/>
        <w:rPr>
          <w:rFonts w:ascii="宋体" w:hAnsi="宋体" w:eastAsia="宋体" w:cs="宋体"/>
          <w:sz w:val="24"/>
          <w:szCs w:val="24"/>
        </w:rPr>
      </w:pPr>
      <w:r>
        <w:rPr>
          <w:rFonts w:ascii="Wingdings" w:hAnsi="Wingdings" w:eastAsia="Wingdings" w:cs="Wingdings"/>
          <w:sz w:val="24"/>
          <w:szCs w:val="24"/>
        </w:rPr>
        <w:t>o</w:t>
      </w:r>
      <w:r>
        <w:rPr>
          <w:rFonts w:ascii="宋体" w:hAnsi="宋体" w:eastAsia="宋体" w:cs="宋体"/>
          <w:sz w:val="24"/>
          <w:szCs w:val="24"/>
        </w:rPr>
        <w:t>绩效激励</w:t>
      </w:r>
      <w:r>
        <w:rPr>
          <w:rFonts w:ascii="宋体" w:hAnsi="宋体" w:eastAsia="宋体" w:cs="宋体"/>
          <w:spacing w:val="-11"/>
          <w:sz w:val="24"/>
          <w:szCs w:val="24"/>
        </w:rPr>
        <w:t>：</w:t>
      </w:r>
      <w:r>
        <w:rPr>
          <w:rFonts w:ascii="宋体" w:hAnsi="宋体" w:eastAsia="宋体" w:cs="宋体"/>
          <w:sz w:val="24"/>
          <w:szCs w:val="24"/>
          <w:u w:val="single" w:color="auto"/>
        </w:rPr>
        <w:t xml:space="preserve">      </w:t>
      </w:r>
      <w:r>
        <w:rPr>
          <w:rFonts w:ascii="宋体" w:hAnsi="宋体" w:eastAsia="宋体" w:cs="宋体"/>
          <w:spacing w:val="-11"/>
          <w:sz w:val="24"/>
          <w:szCs w:val="24"/>
          <w:u w:val="single" w:color="auto"/>
        </w:rPr>
        <w:t>（</w:t>
      </w:r>
      <w:r>
        <w:rPr>
          <w:rFonts w:ascii="宋体" w:hAnsi="宋体" w:eastAsia="宋体" w:cs="宋体"/>
          <w:sz w:val="24"/>
          <w:szCs w:val="24"/>
          <w:u w:val="single" w:color="auto"/>
        </w:rPr>
        <w:t xml:space="preserve">应明确按照绩效激励方式的支付方式和支付条件）    </w:t>
      </w:r>
    </w:p>
    <w:p w14:paraId="2753943E">
      <w:pPr>
        <w:spacing w:before="101" w:line="221" w:lineRule="auto"/>
        <w:ind w:left="485"/>
        <w:rPr>
          <w:rFonts w:ascii="宋体" w:hAnsi="宋体" w:eastAsia="宋体" w:cs="宋体"/>
          <w:sz w:val="24"/>
          <w:szCs w:val="24"/>
        </w:rPr>
      </w:pPr>
      <w:r>
        <w:rPr>
          <w:rFonts w:ascii="宋体" w:hAnsi="宋体" w:eastAsia="宋体" w:cs="宋体"/>
          <w:b/>
          <w:bCs/>
          <w:spacing w:val="-6"/>
          <w:sz w:val="24"/>
          <w:szCs w:val="24"/>
        </w:rPr>
        <w:t>3.</w:t>
      </w:r>
      <w:r>
        <w:rPr>
          <w:rFonts w:ascii="宋体" w:hAnsi="宋体" w:eastAsia="宋体" w:cs="宋体"/>
          <w:spacing w:val="10"/>
          <w:sz w:val="24"/>
          <w:szCs w:val="24"/>
        </w:rPr>
        <w:t xml:space="preserve"> </w:t>
      </w:r>
      <w:r>
        <w:rPr>
          <w:rFonts w:ascii="宋体" w:hAnsi="宋体" w:eastAsia="宋体" w:cs="宋体"/>
          <w:b/>
          <w:bCs/>
          <w:spacing w:val="-6"/>
          <w:sz w:val="24"/>
          <w:szCs w:val="24"/>
        </w:rPr>
        <w:t>合同履行</w:t>
      </w:r>
    </w:p>
    <w:p w14:paraId="461D71F8">
      <w:pPr>
        <w:spacing w:before="112" w:line="220" w:lineRule="auto"/>
        <w:ind w:left="492"/>
        <w:rPr>
          <w:rFonts w:ascii="宋体" w:hAnsi="宋体" w:eastAsia="宋体" w:cs="宋体"/>
          <w:sz w:val="24"/>
          <w:szCs w:val="24"/>
        </w:rPr>
      </w:pPr>
      <w:r>
        <w:rPr>
          <w:rFonts w:ascii="宋体" w:hAnsi="宋体" w:eastAsia="宋体" w:cs="宋体"/>
          <w:spacing w:val="-5"/>
          <w:sz w:val="24"/>
          <w:szCs w:val="24"/>
        </w:rPr>
        <w:t>（1）起始日期：</w:t>
      </w:r>
      <w:r>
        <w:rPr>
          <w:rFonts w:ascii="宋体" w:hAnsi="宋体" w:eastAsia="宋体" w:cs="宋体"/>
          <w:spacing w:val="-5"/>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日，完成日期：</w:t>
      </w:r>
      <w:r>
        <w:rPr>
          <w:rFonts w:ascii="宋体" w:hAnsi="宋体" w:eastAsia="宋体" w:cs="宋体"/>
          <w:spacing w:val="-5"/>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5"/>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w:t>
      </w:r>
    </w:p>
    <w:p w14:paraId="7A0AAFC2">
      <w:pPr>
        <w:spacing w:before="115" w:line="222" w:lineRule="auto"/>
        <w:ind w:left="492"/>
        <w:rPr>
          <w:rFonts w:ascii="宋体" w:hAnsi="宋体" w:eastAsia="宋体" w:cs="宋体"/>
          <w:sz w:val="24"/>
          <w:szCs w:val="24"/>
        </w:rPr>
      </w:pPr>
      <w:r>
        <w:rPr>
          <w:rFonts w:ascii="宋体" w:hAnsi="宋体" w:eastAsia="宋体" w:cs="宋体"/>
          <w:spacing w:val="-3"/>
          <w:sz w:val="24"/>
          <w:szCs w:val="24"/>
        </w:rPr>
        <w:t>（2）履约地点：</w:t>
      </w:r>
      <w:r>
        <w:rPr>
          <w:rFonts w:ascii="宋体" w:hAnsi="宋体" w:eastAsia="宋体" w:cs="宋体"/>
          <w:sz w:val="24"/>
          <w:szCs w:val="24"/>
          <w:u w:val="single" w:color="auto"/>
        </w:rPr>
        <w:t xml:space="preserve">                             </w:t>
      </w:r>
    </w:p>
    <w:p w14:paraId="07A5B912">
      <w:pPr>
        <w:spacing w:before="100" w:line="239" w:lineRule="auto"/>
        <w:ind w:left="492"/>
        <w:rPr>
          <w:rFonts w:ascii="宋体" w:hAnsi="宋体" w:eastAsia="宋体" w:cs="宋体"/>
          <w:sz w:val="24"/>
          <w:szCs w:val="24"/>
        </w:rPr>
      </w:pPr>
      <w:r>
        <w:rPr>
          <w:rFonts w:ascii="宋体" w:hAnsi="宋体" w:eastAsia="宋体" w:cs="宋体"/>
          <w:spacing w:val="-1"/>
          <w:sz w:val="24"/>
          <w:szCs w:val="24"/>
        </w:rPr>
        <w:t>（3）履约担保：是否收取履约保证金：</w:t>
      </w:r>
      <w:r>
        <w:rPr>
          <w:rFonts w:ascii="Wingdings" w:hAnsi="Wingdings" w:eastAsia="Wingdings" w:cs="Wingdings"/>
          <w:spacing w:val="-1"/>
          <w:sz w:val="24"/>
          <w:szCs w:val="24"/>
        </w:rPr>
        <w:t>o</w:t>
      </w:r>
      <w:r>
        <w:rPr>
          <w:rFonts w:ascii="宋体" w:hAnsi="宋体" w:eastAsia="宋体" w:cs="宋体"/>
          <w:spacing w:val="-1"/>
          <w:sz w:val="24"/>
          <w:szCs w:val="24"/>
        </w:rPr>
        <w:t xml:space="preserve">是    </w:t>
      </w:r>
      <w:r>
        <w:rPr>
          <w:rFonts w:ascii="Wingdings" w:hAnsi="Wingdings" w:eastAsia="Wingdings" w:cs="Wingdings"/>
          <w:spacing w:val="-1"/>
          <w:sz w:val="24"/>
          <w:szCs w:val="24"/>
        </w:rPr>
        <w:t>o</w:t>
      </w:r>
      <w:r>
        <w:rPr>
          <w:rFonts w:ascii="宋体" w:hAnsi="宋体" w:eastAsia="宋体" w:cs="宋体"/>
          <w:spacing w:val="-1"/>
          <w:sz w:val="24"/>
          <w:szCs w:val="24"/>
        </w:rPr>
        <w:t>否</w:t>
      </w:r>
    </w:p>
    <w:p w14:paraId="544AD0C6">
      <w:pPr>
        <w:spacing w:before="99" w:line="220" w:lineRule="auto"/>
        <w:ind w:left="969"/>
        <w:rPr>
          <w:rFonts w:ascii="宋体" w:hAnsi="宋体" w:eastAsia="宋体" w:cs="宋体"/>
          <w:sz w:val="24"/>
          <w:szCs w:val="24"/>
        </w:rPr>
      </w:pPr>
      <w:r>
        <w:rPr>
          <w:rFonts w:ascii="宋体" w:hAnsi="宋体" w:eastAsia="宋体" w:cs="宋体"/>
          <w:spacing w:val="-2"/>
          <w:sz w:val="24"/>
          <w:szCs w:val="24"/>
        </w:rPr>
        <w:t>收取履约保证金形式：</w:t>
      </w:r>
      <w:r>
        <w:rPr>
          <w:rFonts w:ascii="宋体" w:hAnsi="宋体" w:eastAsia="宋体" w:cs="宋体"/>
          <w:sz w:val="24"/>
          <w:szCs w:val="24"/>
          <w:u w:val="single" w:color="auto"/>
        </w:rPr>
        <w:t xml:space="preserve">                             </w:t>
      </w:r>
    </w:p>
    <w:p w14:paraId="6AE064A8">
      <w:pPr>
        <w:spacing w:before="115" w:line="220" w:lineRule="auto"/>
        <w:ind w:left="969"/>
        <w:rPr>
          <w:rFonts w:ascii="宋体" w:hAnsi="宋体" w:eastAsia="宋体" w:cs="宋体"/>
          <w:sz w:val="24"/>
          <w:szCs w:val="24"/>
        </w:rPr>
      </w:pPr>
      <w:r>
        <w:rPr>
          <w:rFonts w:ascii="宋体" w:hAnsi="宋体" w:eastAsia="宋体" w:cs="宋体"/>
          <w:spacing w:val="-2"/>
          <w:sz w:val="24"/>
          <w:szCs w:val="24"/>
        </w:rPr>
        <w:t>收取履约保证金金额：</w:t>
      </w:r>
      <w:r>
        <w:rPr>
          <w:rFonts w:ascii="宋体" w:hAnsi="宋体" w:eastAsia="宋体" w:cs="宋体"/>
          <w:sz w:val="24"/>
          <w:szCs w:val="24"/>
          <w:u w:val="single" w:color="auto"/>
        </w:rPr>
        <w:t xml:space="preserve">                             </w:t>
      </w:r>
    </w:p>
    <w:p w14:paraId="3B4A8701">
      <w:pPr>
        <w:spacing w:before="115" w:line="221" w:lineRule="auto"/>
        <w:ind w:left="964"/>
        <w:rPr>
          <w:rFonts w:ascii="宋体" w:hAnsi="宋体" w:eastAsia="宋体" w:cs="宋体"/>
          <w:sz w:val="24"/>
          <w:szCs w:val="24"/>
        </w:rPr>
      </w:pPr>
      <w:r>
        <w:rPr>
          <w:rFonts w:ascii="宋体" w:hAnsi="宋体" w:eastAsia="宋体" w:cs="宋体"/>
          <w:spacing w:val="-2"/>
          <w:sz w:val="24"/>
          <w:szCs w:val="24"/>
        </w:rPr>
        <w:t>履约担保期限：</w:t>
      </w:r>
      <w:r>
        <w:rPr>
          <w:rFonts w:ascii="宋体" w:hAnsi="宋体" w:eastAsia="宋体" w:cs="宋体"/>
          <w:sz w:val="24"/>
          <w:szCs w:val="24"/>
          <w:u w:val="single" w:color="auto"/>
        </w:rPr>
        <w:t xml:space="preserve">                                   </w:t>
      </w:r>
    </w:p>
    <w:p w14:paraId="5F39D17C">
      <w:pPr>
        <w:spacing w:before="111" w:line="221" w:lineRule="auto"/>
        <w:ind w:left="492"/>
        <w:rPr>
          <w:rFonts w:ascii="宋体" w:hAnsi="宋体" w:eastAsia="宋体" w:cs="宋体"/>
          <w:sz w:val="24"/>
          <w:szCs w:val="24"/>
        </w:rPr>
      </w:pPr>
      <w:r>
        <w:rPr>
          <w:rFonts w:ascii="宋体" w:hAnsi="宋体" w:eastAsia="宋体" w:cs="宋体"/>
          <w:spacing w:val="-3"/>
          <w:sz w:val="24"/>
          <w:szCs w:val="24"/>
        </w:rPr>
        <w:t>（4）分期履行要求：</w:t>
      </w:r>
      <w:r>
        <w:rPr>
          <w:rFonts w:ascii="宋体" w:hAnsi="宋体" w:eastAsia="宋体" w:cs="宋体"/>
          <w:sz w:val="24"/>
          <w:szCs w:val="24"/>
          <w:u w:val="single" w:color="auto"/>
        </w:rPr>
        <w:t xml:space="preserve">                                                     </w:t>
      </w:r>
    </w:p>
    <w:p w14:paraId="5B26786C">
      <w:pPr>
        <w:spacing w:before="114" w:line="220" w:lineRule="auto"/>
        <w:ind w:left="492"/>
        <w:rPr>
          <w:rFonts w:ascii="宋体" w:hAnsi="宋体" w:eastAsia="宋体" w:cs="宋体"/>
          <w:sz w:val="24"/>
          <w:szCs w:val="24"/>
        </w:rPr>
      </w:pPr>
      <w:r>
        <w:rPr>
          <w:rFonts w:ascii="宋体" w:hAnsi="宋体" w:eastAsia="宋体" w:cs="宋体"/>
          <w:spacing w:val="-1"/>
          <w:sz w:val="24"/>
          <w:szCs w:val="24"/>
        </w:rPr>
        <w:t>（5）风险处置措施和替代方案：</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p>
    <w:p w14:paraId="0EDDC413">
      <w:pPr>
        <w:spacing w:before="114" w:line="220" w:lineRule="auto"/>
        <w:ind w:left="480"/>
        <w:rPr>
          <w:rFonts w:ascii="宋体" w:hAnsi="宋体" w:eastAsia="宋体" w:cs="宋体"/>
          <w:sz w:val="24"/>
          <w:szCs w:val="24"/>
        </w:rPr>
      </w:pPr>
      <w:r>
        <w:rPr>
          <w:rFonts w:ascii="宋体" w:hAnsi="宋体" w:eastAsia="宋体" w:cs="宋体"/>
          <w:b/>
          <w:bCs/>
          <w:spacing w:val="-3"/>
          <w:sz w:val="24"/>
          <w:szCs w:val="24"/>
        </w:rPr>
        <w:t>4.</w:t>
      </w:r>
      <w:r>
        <w:rPr>
          <w:rFonts w:ascii="宋体" w:hAnsi="宋体" w:eastAsia="宋体" w:cs="宋体"/>
          <w:spacing w:val="-3"/>
          <w:sz w:val="24"/>
          <w:szCs w:val="24"/>
        </w:rPr>
        <w:t xml:space="preserve"> </w:t>
      </w:r>
      <w:r>
        <w:rPr>
          <w:rFonts w:ascii="宋体" w:hAnsi="宋体" w:eastAsia="宋体" w:cs="宋体"/>
          <w:b/>
          <w:bCs/>
          <w:spacing w:val="-3"/>
          <w:sz w:val="24"/>
          <w:szCs w:val="24"/>
        </w:rPr>
        <w:t>合同验收</w:t>
      </w:r>
    </w:p>
    <w:p w14:paraId="0E5F04C7">
      <w:pPr>
        <w:spacing w:before="102" w:line="307" w:lineRule="auto"/>
        <w:ind w:left="1079" w:right="3124" w:hanging="587"/>
        <w:rPr>
          <w:rFonts w:ascii="宋体" w:hAnsi="宋体" w:eastAsia="宋体" w:cs="宋体"/>
          <w:sz w:val="24"/>
          <w:szCs w:val="24"/>
        </w:rPr>
      </w:pPr>
      <w:r>
        <w:rPr>
          <w:rFonts w:ascii="宋体" w:hAnsi="宋体" w:eastAsia="宋体" w:cs="宋体"/>
          <w:spacing w:val="-1"/>
          <w:sz w:val="24"/>
          <w:szCs w:val="24"/>
        </w:rPr>
        <w:t>（1）验收组织方式：</w:t>
      </w:r>
      <w:r>
        <w:rPr>
          <w:rFonts w:ascii="Wingdings" w:hAnsi="Wingdings" w:eastAsia="Wingdings" w:cs="Wingdings"/>
          <w:spacing w:val="-1"/>
          <w:sz w:val="24"/>
          <w:szCs w:val="24"/>
        </w:rPr>
        <w:t>o</w:t>
      </w:r>
      <w:r>
        <w:rPr>
          <w:rFonts w:ascii="宋体" w:hAnsi="宋体" w:eastAsia="宋体" w:cs="宋体"/>
          <w:spacing w:val="-1"/>
          <w:sz w:val="24"/>
          <w:szCs w:val="24"/>
        </w:rPr>
        <w:t xml:space="preserve">自行组织 </w:t>
      </w:r>
      <w:r>
        <w:rPr>
          <w:rFonts w:ascii="Wingdings" w:hAnsi="Wingdings" w:eastAsia="Wingdings" w:cs="Wingdings"/>
          <w:spacing w:val="-1"/>
          <w:sz w:val="24"/>
          <w:szCs w:val="24"/>
        </w:rPr>
        <w:t>o</w:t>
      </w:r>
      <w:r>
        <w:rPr>
          <w:rFonts w:ascii="宋体" w:hAnsi="宋体" w:eastAsia="宋体" w:cs="宋体"/>
          <w:spacing w:val="-1"/>
          <w:sz w:val="24"/>
          <w:szCs w:val="24"/>
        </w:rPr>
        <w:t>委托第三方组织</w:t>
      </w:r>
      <w:r>
        <w:rPr>
          <w:rFonts w:ascii="宋体" w:hAnsi="宋体" w:eastAsia="宋体" w:cs="宋体"/>
          <w:spacing w:val="-2"/>
          <w:sz w:val="24"/>
          <w:szCs w:val="24"/>
        </w:rPr>
        <w:t>验收主体：</w:t>
      </w:r>
      <w:r>
        <w:rPr>
          <w:rFonts w:ascii="宋体" w:hAnsi="宋体" w:eastAsia="宋体" w:cs="宋体"/>
          <w:sz w:val="24"/>
          <w:szCs w:val="24"/>
          <w:u w:val="single" w:color="auto"/>
        </w:rPr>
        <w:t xml:space="preserve">                  </w:t>
      </w:r>
    </w:p>
    <w:p w14:paraId="41D5B404">
      <w:pPr>
        <w:spacing w:before="2" w:line="239" w:lineRule="auto"/>
        <w:ind w:left="964"/>
        <w:rPr>
          <w:rFonts w:ascii="宋体" w:hAnsi="宋体" w:eastAsia="宋体" w:cs="宋体"/>
          <w:sz w:val="24"/>
          <w:szCs w:val="24"/>
        </w:rPr>
      </w:pPr>
      <w:r>
        <w:rPr>
          <w:rFonts w:ascii="宋体" w:hAnsi="宋体" w:eastAsia="宋体" w:cs="宋体"/>
          <w:spacing w:val="-1"/>
          <w:sz w:val="24"/>
          <w:szCs w:val="24"/>
        </w:rPr>
        <w:t>是否邀请本项目的其他供应商参加验收：</w:t>
      </w:r>
      <w:r>
        <w:rPr>
          <w:rFonts w:ascii="Wingdings" w:hAnsi="Wingdings" w:eastAsia="Wingdings" w:cs="Wingdings"/>
          <w:spacing w:val="-1"/>
          <w:sz w:val="24"/>
          <w:szCs w:val="24"/>
        </w:rPr>
        <w:t>o</w:t>
      </w:r>
      <w:r>
        <w:rPr>
          <w:rFonts w:ascii="宋体" w:hAnsi="宋体" w:eastAsia="宋体" w:cs="宋体"/>
          <w:spacing w:val="-1"/>
          <w:sz w:val="24"/>
          <w:szCs w:val="24"/>
        </w:rPr>
        <w:t xml:space="preserve">是  </w:t>
      </w:r>
      <w:r>
        <w:rPr>
          <w:rFonts w:ascii="Wingdings" w:hAnsi="Wingdings" w:eastAsia="Wingdings" w:cs="Wingdings"/>
          <w:spacing w:val="-1"/>
          <w:sz w:val="24"/>
          <w:szCs w:val="24"/>
        </w:rPr>
        <w:t>o</w:t>
      </w:r>
      <w:r>
        <w:rPr>
          <w:rFonts w:ascii="宋体" w:hAnsi="宋体" w:eastAsia="宋体" w:cs="宋体"/>
          <w:spacing w:val="-1"/>
          <w:sz w:val="24"/>
          <w:szCs w:val="24"/>
        </w:rPr>
        <w:t>否</w:t>
      </w:r>
    </w:p>
    <w:p w14:paraId="3C8E4785">
      <w:pPr>
        <w:spacing w:before="89" w:line="239" w:lineRule="auto"/>
        <w:ind w:left="964"/>
        <w:rPr>
          <w:rFonts w:ascii="宋体" w:hAnsi="宋体" w:eastAsia="宋体" w:cs="宋体"/>
          <w:sz w:val="24"/>
          <w:szCs w:val="24"/>
        </w:rPr>
      </w:pPr>
      <w:r>
        <w:rPr>
          <w:rFonts w:ascii="宋体" w:hAnsi="宋体" w:eastAsia="宋体" w:cs="宋体"/>
          <w:spacing w:val="-1"/>
          <w:sz w:val="24"/>
          <w:szCs w:val="24"/>
        </w:rPr>
        <w:t>是否邀请专家参加验收：</w:t>
      </w:r>
      <w:r>
        <w:rPr>
          <w:rFonts w:ascii="Wingdings" w:hAnsi="Wingdings" w:eastAsia="Wingdings" w:cs="Wingdings"/>
          <w:spacing w:val="-1"/>
          <w:sz w:val="24"/>
          <w:szCs w:val="24"/>
        </w:rPr>
        <w:t>o</w:t>
      </w:r>
      <w:r>
        <w:rPr>
          <w:rFonts w:ascii="宋体" w:hAnsi="宋体" w:eastAsia="宋体" w:cs="宋体"/>
          <w:spacing w:val="-1"/>
          <w:sz w:val="24"/>
          <w:szCs w:val="24"/>
        </w:rPr>
        <w:t xml:space="preserve">是  </w:t>
      </w:r>
      <w:r>
        <w:rPr>
          <w:rFonts w:ascii="Wingdings" w:hAnsi="Wingdings" w:eastAsia="Wingdings" w:cs="Wingdings"/>
          <w:spacing w:val="-1"/>
          <w:sz w:val="24"/>
          <w:szCs w:val="24"/>
        </w:rPr>
        <w:t>o</w:t>
      </w:r>
      <w:r>
        <w:rPr>
          <w:rFonts w:ascii="宋体" w:hAnsi="宋体" w:eastAsia="宋体" w:cs="宋体"/>
          <w:spacing w:val="-1"/>
          <w:sz w:val="24"/>
          <w:szCs w:val="24"/>
        </w:rPr>
        <w:t>否</w:t>
      </w:r>
    </w:p>
    <w:p w14:paraId="0AD1D555">
      <w:pPr>
        <w:spacing w:before="90" w:line="239" w:lineRule="auto"/>
        <w:ind w:left="964"/>
        <w:rPr>
          <w:rFonts w:ascii="宋体" w:hAnsi="宋体" w:eastAsia="宋体" w:cs="宋体"/>
          <w:sz w:val="24"/>
          <w:szCs w:val="24"/>
        </w:rPr>
      </w:pPr>
      <w:r>
        <w:rPr>
          <w:rFonts w:ascii="宋体" w:hAnsi="宋体" w:eastAsia="宋体" w:cs="宋体"/>
          <w:spacing w:val="-1"/>
          <w:sz w:val="24"/>
          <w:szCs w:val="24"/>
        </w:rPr>
        <w:t>是否邀请服务对象参加验收：</w:t>
      </w:r>
      <w:r>
        <w:rPr>
          <w:rFonts w:ascii="Wingdings" w:hAnsi="Wingdings" w:eastAsia="Wingdings" w:cs="Wingdings"/>
          <w:spacing w:val="-1"/>
          <w:sz w:val="24"/>
          <w:szCs w:val="24"/>
        </w:rPr>
        <w:t>o</w:t>
      </w:r>
      <w:r>
        <w:rPr>
          <w:rFonts w:ascii="宋体" w:hAnsi="宋体" w:eastAsia="宋体" w:cs="宋体"/>
          <w:spacing w:val="-1"/>
          <w:sz w:val="24"/>
          <w:szCs w:val="24"/>
        </w:rPr>
        <w:t xml:space="preserve">是  </w:t>
      </w:r>
      <w:r>
        <w:rPr>
          <w:rFonts w:ascii="Wingdings" w:hAnsi="Wingdings" w:eastAsia="Wingdings" w:cs="Wingdings"/>
          <w:spacing w:val="-1"/>
          <w:sz w:val="24"/>
          <w:szCs w:val="24"/>
        </w:rPr>
        <w:t>o</w:t>
      </w:r>
      <w:r>
        <w:rPr>
          <w:rFonts w:ascii="宋体" w:hAnsi="宋体" w:eastAsia="宋体" w:cs="宋体"/>
          <w:spacing w:val="-1"/>
          <w:sz w:val="24"/>
          <w:szCs w:val="24"/>
        </w:rPr>
        <w:t>否</w:t>
      </w:r>
    </w:p>
    <w:p w14:paraId="7B3AACD9">
      <w:pPr>
        <w:spacing w:before="89" w:line="239" w:lineRule="auto"/>
        <w:ind w:left="964"/>
        <w:rPr>
          <w:rFonts w:ascii="宋体" w:hAnsi="宋体" w:eastAsia="宋体" w:cs="宋体"/>
          <w:sz w:val="24"/>
          <w:szCs w:val="24"/>
        </w:rPr>
      </w:pPr>
      <w:r>
        <w:rPr>
          <w:rFonts w:ascii="宋体" w:hAnsi="宋体" w:eastAsia="宋体" w:cs="宋体"/>
          <w:spacing w:val="-1"/>
          <w:sz w:val="24"/>
          <w:szCs w:val="24"/>
        </w:rPr>
        <w:t>是否邀请第三方检测机构参加验收：</w:t>
      </w:r>
      <w:r>
        <w:rPr>
          <w:rFonts w:ascii="Wingdings" w:hAnsi="Wingdings" w:eastAsia="Wingdings" w:cs="Wingdings"/>
          <w:spacing w:val="-1"/>
          <w:sz w:val="24"/>
          <w:szCs w:val="24"/>
        </w:rPr>
        <w:t>o</w:t>
      </w:r>
      <w:r>
        <w:rPr>
          <w:rFonts w:ascii="宋体" w:hAnsi="宋体" w:eastAsia="宋体" w:cs="宋体"/>
          <w:spacing w:val="-1"/>
          <w:sz w:val="24"/>
          <w:szCs w:val="24"/>
        </w:rPr>
        <w:t xml:space="preserve">是  </w:t>
      </w:r>
      <w:r>
        <w:rPr>
          <w:rFonts w:ascii="Wingdings" w:hAnsi="Wingdings" w:eastAsia="Wingdings" w:cs="Wingdings"/>
          <w:spacing w:val="-1"/>
          <w:sz w:val="24"/>
          <w:szCs w:val="24"/>
        </w:rPr>
        <w:t>o</w:t>
      </w:r>
      <w:r>
        <w:rPr>
          <w:rFonts w:ascii="宋体" w:hAnsi="宋体" w:eastAsia="宋体" w:cs="宋体"/>
          <w:spacing w:val="-1"/>
          <w:sz w:val="24"/>
          <w:szCs w:val="24"/>
        </w:rPr>
        <w:t>否</w:t>
      </w:r>
    </w:p>
    <w:p w14:paraId="5500C3EA">
      <w:pPr>
        <w:spacing w:before="88" w:line="239" w:lineRule="auto"/>
        <w:ind w:left="964"/>
        <w:rPr>
          <w:rFonts w:ascii="宋体" w:hAnsi="宋体" w:eastAsia="宋体" w:cs="宋体"/>
          <w:sz w:val="24"/>
          <w:szCs w:val="24"/>
        </w:rPr>
      </w:pPr>
      <w:r>
        <w:rPr>
          <w:rFonts w:ascii="宋体" w:hAnsi="宋体" w:eastAsia="宋体" w:cs="宋体"/>
          <w:spacing w:val="-1"/>
          <w:sz w:val="24"/>
          <w:szCs w:val="24"/>
        </w:rPr>
        <w:t>是否进行抽查检测：</w:t>
      </w:r>
      <w:r>
        <w:rPr>
          <w:rFonts w:ascii="Wingdings" w:hAnsi="Wingdings" w:eastAsia="Wingdings" w:cs="Wingdings"/>
          <w:spacing w:val="-1"/>
          <w:sz w:val="24"/>
          <w:szCs w:val="24"/>
        </w:rPr>
        <w:t>o</w:t>
      </w:r>
      <w:r>
        <w:rPr>
          <w:rFonts w:ascii="宋体" w:hAnsi="宋体" w:eastAsia="宋体" w:cs="宋体"/>
          <w:spacing w:val="-1"/>
          <w:sz w:val="24"/>
          <w:szCs w:val="24"/>
        </w:rPr>
        <w:t>是，抽查比例：</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w:t>
      </w:r>
      <w:r>
        <w:rPr>
          <w:rFonts w:ascii="Wingdings" w:hAnsi="Wingdings" w:eastAsia="Wingdings" w:cs="Wingdings"/>
          <w:spacing w:val="-1"/>
          <w:sz w:val="24"/>
          <w:szCs w:val="24"/>
        </w:rPr>
        <w:t>o</w:t>
      </w:r>
      <w:r>
        <w:rPr>
          <w:rFonts w:ascii="宋体" w:hAnsi="宋体" w:eastAsia="宋体" w:cs="宋体"/>
          <w:spacing w:val="-1"/>
          <w:sz w:val="24"/>
          <w:szCs w:val="24"/>
        </w:rPr>
        <w:t>否</w:t>
      </w:r>
    </w:p>
    <w:p w14:paraId="4A6BC639">
      <w:pPr>
        <w:spacing w:before="90" w:line="309" w:lineRule="auto"/>
        <w:ind w:left="3370" w:right="459" w:hanging="2406"/>
        <w:rPr>
          <w:rFonts w:ascii="宋体" w:hAnsi="宋体" w:eastAsia="宋体" w:cs="宋体"/>
          <w:sz w:val="24"/>
          <w:szCs w:val="24"/>
        </w:rPr>
      </w:pPr>
      <w:r>
        <w:rPr>
          <w:rFonts w:ascii="宋体" w:hAnsi="宋体" w:eastAsia="宋体" w:cs="宋体"/>
          <w:spacing w:val="1"/>
          <w:sz w:val="24"/>
          <w:szCs w:val="24"/>
        </w:rPr>
        <w:t>是否存在破坏性检测：</w:t>
      </w:r>
      <w:r>
        <w:rPr>
          <w:rFonts w:ascii="Wingdings" w:hAnsi="Wingdings" w:eastAsia="Wingdings" w:cs="Wingdings"/>
          <w:spacing w:val="1"/>
          <w:sz w:val="24"/>
          <w:szCs w:val="24"/>
        </w:rPr>
        <w:t>o</w:t>
      </w:r>
      <w:r>
        <w:rPr>
          <w:rFonts w:ascii="宋体" w:hAnsi="宋体" w:eastAsia="宋体" w:cs="宋体"/>
          <w:spacing w:val="1"/>
          <w:sz w:val="24"/>
          <w:szCs w:val="24"/>
        </w:rPr>
        <w:t>是</w:t>
      </w:r>
      <w:r>
        <w:rPr>
          <w:rFonts w:ascii="宋体" w:hAnsi="宋体" w:eastAsia="宋体" w:cs="宋体"/>
          <w:spacing w:val="-23"/>
          <w:sz w:val="24"/>
          <w:szCs w:val="24"/>
        </w:rPr>
        <w:t>，</w:t>
      </w:r>
      <w:r>
        <w:rPr>
          <w:rFonts w:ascii="宋体" w:hAnsi="宋体" w:eastAsia="宋体" w:cs="宋体"/>
          <w:spacing w:val="-23"/>
          <w:sz w:val="24"/>
          <w:szCs w:val="24"/>
          <w:u w:val="single" w:color="auto"/>
        </w:rPr>
        <w:t>（</w:t>
      </w:r>
      <w:r>
        <w:rPr>
          <w:rFonts w:ascii="宋体" w:hAnsi="宋体" w:eastAsia="宋体" w:cs="宋体"/>
          <w:spacing w:val="1"/>
          <w:sz w:val="24"/>
          <w:szCs w:val="24"/>
          <w:u w:val="single" w:color="auto"/>
        </w:rPr>
        <w:t>应明确对被破坏的检测产品的处理方式）</w:t>
      </w:r>
      <w:r>
        <w:rPr>
          <w:rFonts w:ascii="宋体" w:hAnsi="宋体" w:eastAsia="宋体" w:cs="宋体"/>
          <w:sz w:val="24"/>
          <w:szCs w:val="24"/>
        </w:rPr>
        <w:t xml:space="preserve"> </w:t>
      </w:r>
      <w:r>
        <w:rPr>
          <w:rFonts w:ascii="Wingdings" w:hAnsi="Wingdings" w:eastAsia="Wingdings" w:cs="Wingdings"/>
          <w:spacing w:val="-11"/>
          <w:sz w:val="24"/>
          <w:szCs w:val="24"/>
        </w:rPr>
        <w:t>o</w:t>
      </w:r>
      <w:r>
        <w:rPr>
          <w:rFonts w:ascii="宋体" w:hAnsi="宋体" w:eastAsia="宋体" w:cs="宋体"/>
          <w:spacing w:val="-11"/>
          <w:sz w:val="24"/>
          <w:szCs w:val="24"/>
        </w:rPr>
        <w:t>否</w:t>
      </w:r>
    </w:p>
    <w:p w14:paraId="006F053F">
      <w:pPr>
        <w:spacing w:before="8" w:line="220" w:lineRule="auto"/>
        <w:ind w:left="960"/>
        <w:rPr>
          <w:rFonts w:ascii="宋体" w:hAnsi="宋体" w:eastAsia="宋体" w:cs="宋体"/>
          <w:sz w:val="24"/>
          <w:szCs w:val="24"/>
        </w:rPr>
      </w:pPr>
      <w:r>
        <w:rPr>
          <w:rFonts w:ascii="宋体" w:hAnsi="宋体" w:eastAsia="宋体" w:cs="宋体"/>
          <w:spacing w:val="-1"/>
          <w:sz w:val="24"/>
          <w:szCs w:val="24"/>
        </w:rPr>
        <w:t>验收组织的其他事项：</w:t>
      </w:r>
      <w:r>
        <w:rPr>
          <w:rFonts w:ascii="宋体" w:hAnsi="宋体" w:eastAsia="宋体" w:cs="宋体"/>
          <w:sz w:val="24"/>
          <w:szCs w:val="24"/>
          <w:u w:val="single" w:color="auto"/>
        </w:rPr>
        <w:t xml:space="preserve">                </w:t>
      </w:r>
    </w:p>
    <w:p w14:paraId="066884B2">
      <w:pPr>
        <w:spacing w:before="114" w:line="303" w:lineRule="auto"/>
        <w:ind w:right="2" w:firstLine="492"/>
        <w:rPr>
          <w:rFonts w:ascii="宋体" w:hAnsi="宋体" w:eastAsia="宋体" w:cs="宋体"/>
          <w:sz w:val="24"/>
          <w:szCs w:val="24"/>
        </w:rPr>
      </w:pPr>
      <w:r>
        <w:rPr>
          <w:rFonts w:ascii="宋体" w:hAnsi="宋体" w:eastAsia="宋体" w:cs="宋体"/>
          <w:spacing w:val="2"/>
          <w:sz w:val="24"/>
          <w:szCs w:val="24"/>
        </w:rPr>
        <w:t>（2）履约验收时间</w:t>
      </w:r>
      <w:r>
        <w:rPr>
          <w:rFonts w:ascii="宋体" w:hAnsi="宋体" w:eastAsia="宋体" w:cs="宋体"/>
          <w:spacing w:val="-13"/>
          <w:sz w:val="24"/>
          <w:szCs w:val="24"/>
        </w:rPr>
        <w:t>：</w:t>
      </w:r>
      <w:r>
        <w:rPr>
          <w:rFonts w:ascii="宋体" w:hAnsi="宋体" w:eastAsia="宋体" w:cs="宋体"/>
          <w:spacing w:val="-13"/>
          <w:sz w:val="24"/>
          <w:szCs w:val="24"/>
          <w:u w:val="single" w:color="auto"/>
        </w:rPr>
        <w:t>（</w:t>
      </w:r>
      <w:r>
        <w:rPr>
          <w:rFonts w:ascii="宋体" w:hAnsi="宋体" w:eastAsia="宋体" w:cs="宋体"/>
          <w:spacing w:val="2"/>
          <w:sz w:val="24"/>
          <w:szCs w:val="24"/>
          <w:u w:val="single" w:color="auto"/>
        </w:rPr>
        <w:t>计划于何时验收/供应商提出验收申请之日起   日内组织</w:t>
      </w:r>
      <w:r>
        <w:rPr>
          <w:rFonts w:ascii="宋体" w:hAnsi="宋体" w:eastAsia="宋体" w:cs="宋体"/>
          <w:spacing w:val="-3"/>
          <w:sz w:val="24"/>
          <w:szCs w:val="24"/>
          <w:u w:val="single" w:color="auto"/>
        </w:rPr>
        <w:t>验收）</w:t>
      </w:r>
      <w:r>
        <w:rPr>
          <w:rFonts w:ascii="宋体" w:hAnsi="宋体" w:eastAsia="宋体" w:cs="宋体"/>
          <w:sz w:val="24"/>
          <w:szCs w:val="24"/>
          <w:u w:val="single" w:color="auto"/>
        </w:rPr>
        <w:t xml:space="preserve">  </w:t>
      </w:r>
    </w:p>
    <w:p w14:paraId="58F9B100">
      <w:pPr>
        <w:spacing w:before="1" w:line="239" w:lineRule="auto"/>
        <w:ind w:left="492"/>
        <w:rPr>
          <w:rFonts w:ascii="宋体" w:hAnsi="宋体" w:eastAsia="宋体" w:cs="宋体"/>
          <w:sz w:val="24"/>
          <w:szCs w:val="24"/>
        </w:rPr>
      </w:pPr>
      <w:r>
        <w:rPr>
          <w:rFonts w:ascii="宋体" w:hAnsi="宋体" w:eastAsia="宋体" w:cs="宋体"/>
          <w:spacing w:val="-2"/>
          <w:sz w:val="24"/>
          <w:szCs w:val="24"/>
        </w:rPr>
        <w:t>（3）履约验收方式：</w:t>
      </w:r>
      <w:r>
        <w:rPr>
          <w:rFonts w:ascii="Wingdings" w:hAnsi="Wingdings" w:eastAsia="Wingdings" w:cs="Wingdings"/>
          <w:spacing w:val="-2"/>
          <w:sz w:val="24"/>
          <w:szCs w:val="24"/>
        </w:rPr>
        <w:t>o</w:t>
      </w:r>
      <w:r>
        <w:rPr>
          <w:rFonts w:ascii="宋体" w:hAnsi="宋体" w:eastAsia="宋体" w:cs="宋体"/>
          <w:spacing w:val="-2"/>
          <w:sz w:val="24"/>
          <w:szCs w:val="24"/>
        </w:rPr>
        <w:t>一次性验收</w:t>
      </w:r>
    </w:p>
    <w:p w14:paraId="2ED989EA">
      <w:pPr>
        <w:spacing w:line="239" w:lineRule="auto"/>
        <w:rPr>
          <w:rFonts w:ascii="宋体" w:hAnsi="宋体" w:eastAsia="宋体" w:cs="宋体"/>
          <w:sz w:val="24"/>
          <w:szCs w:val="24"/>
        </w:rPr>
        <w:sectPr>
          <w:footerReference r:id="rId51" w:type="default"/>
          <w:pgSz w:w="11905" w:h="16839"/>
          <w:pgMar w:top="400" w:right="1416" w:bottom="1221" w:left="1424" w:header="0" w:footer="985" w:gutter="0"/>
          <w:cols w:space="720" w:num="1"/>
        </w:sectPr>
      </w:pPr>
    </w:p>
    <w:p w14:paraId="71224EA3">
      <w:pPr>
        <w:pStyle w:val="3"/>
        <w:spacing w:line="312" w:lineRule="auto"/>
      </w:pPr>
    </w:p>
    <w:p w14:paraId="6FA76C3D">
      <w:pPr>
        <w:pStyle w:val="3"/>
        <w:spacing w:line="312" w:lineRule="auto"/>
      </w:pPr>
    </w:p>
    <w:p w14:paraId="7DE9F9B4">
      <w:pPr>
        <w:pStyle w:val="3"/>
        <w:spacing w:line="312" w:lineRule="auto"/>
      </w:pPr>
    </w:p>
    <w:p w14:paraId="2490A53E">
      <w:pPr>
        <w:spacing w:before="78" w:line="239" w:lineRule="auto"/>
        <w:ind w:left="2770"/>
        <w:rPr>
          <w:rFonts w:ascii="宋体" w:hAnsi="宋体" w:eastAsia="宋体" w:cs="宋体"/>
          <w:sz w:val="24"/>
          <w:szCs w:val="24"/>
        </w:rPr>
      </w:pPr>
      <w:r>
        <w:rPr>
          <w:rFonts w:ascii="Wingdings" w:hAnsi="Wingdings" w:eastAsia="Wingdings" w:cs="Wingdings"/>
          <w:sz w:val="24"/>
          <w:szCs w:val="24"/>
        </w:rPr>
        <w:t>o</w:t>
      </w:r>
      <w:r>
        <w:rPr>
          <w:rFonts w:ascii="宋体" w:hAnsi="宋体" w:eastAsia="宋体" w:cs="宋体"/>
          <w:sz w:val="24"/>
          <w:szCs w:val="24"/>
        </w:rPr>
        <w:t>分期/分项验收</w:t>
      </w:r>
      <w:r>
        <w:rPr>
          <w:rFonts w:ascii="宋体" w:hAnsi="宋体" w:eastAsia="宋体" w:cs="宋体"/>
          <w:spacing w:val="-17"/>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17"/>
          <w:sz w:val="24"/>
          <w:szCs w:val="24"/>
          <w:u w:val="single" w:color="auto"/>
        </w:rPr>
        <w:t>（</w:t>
      </w:r>
      <w:r>
        <w:rPr>
          <w:rFonts w:ascii="宋体" w:hAnsi="宋体" w:eastAsia="宋体" w:cs="宋体"/>
          <w:sz w:val="24"/>
          <w:szCs w:val="24"/>
          <w:u w:val="single" w:color="auto"/>
        </w:rPr>
        <w:t xml:space="preserve">应明确分期/分项验收的工作安排）  </w:t>
      </w:r>
    </w:p>
    <w:p w14:paraId="5F3432BB">
      <w:pPr>
        <w:spacing w:before="98" w:line="220" w:lineRule="auto"/>
        <w:ind w:left="491"/>
        <w:rPr>
          <w:rFonts w:ascii="宋体" w:hAnsi="宋体" w:eastAsia="宋体" w:cs="宋体"/>
          <w:sz w:val="24"/>
          <w:szCs w:val="24"/>
        </w:rPr>
      </w:pPr>
      <w:r>
        <w:rPr>
          <w:rFonts w:ascii="宋体" w:hAnsi="宋体" w:eastAsia="宋体" w:cs="宋体"/>
          <w:spacing w:val="-3"/>
          <w:sz w:val="24"/>
          <w:szCs w:val="24"/>
        </w:rPr>
        <w:t>（4）履约验收程序：</w:t>
      </w:r>
      <w:r>
        <w:rPr>
          <w:rFonts w:ascii="宋体" w:hAnsi="宋体" w:eastAsia="宋体" w:cs="宋体"/>
          <w:sz w:val="24"/>
          <w:szCs w:val="24"/>
          <w:u w:val="single" w:color="auto"/>
        </w:rPr>
        <w:t xml:space="preserve">                                         </w:t>
      </w:r>
    </w:p>
    <w:p w14:paraId="31A79E22">
      <w:pPr>
        <w:spacing w:before="115" w:line="307" w:lineRule="auto"/>
        <w:ind w:left="5" w:right="63" w:firstLine="485"/>
        <w:rPr>
          <w:rFonts w:ascii="宋体" w:hAnsi="宋体" w:eastAsia="宋体" w:cs="宋体"/>
          <w:sz w:val="24"/>
          <w:szCs w:val="24"/>
        </w:rPr>
      </w:pPr>
      <w:r>
        <w:rPr>
          <w:rFonts w:ascii="宋体" w:hAnsi="宋体" w:eastAsia="宋体" w:cs="宋体"/>
          <w:sz w:val="24"/>
          <w:szCs w:val="24"/>
        </w:rPr>
        <w:t>（5）履约验收的内容</w:t>
      </w:r>
      <w:r>
        <w:rPr>
          <w:rFonts w:ascii="宋体" w:hAnsi="宋体" w:eastAsia="宋体" w:cs="宋体"/>
          <w:spacing w:val="-23"/>
          <w:sz w:val="24"/>
          <w:szCs w:val="24"/>
        </w:rPr>
        <w:t>：</w:t>
      </w:r>
      <w:r>
        <w:rPr>
          <w:rFonts w:ascii="宋体" w:hAnsi="宋体" w:eastAsia="宋体" w:cs="宋体"/>
          <w:spacing w:val="-12"/>
          <w:sz w:val="24"/>
          <w:szCs w:val="24"/>
          <w:u w:val="single" w:color="auto"/>
        </w:rPr>
        <w:t xml:space="preserve"> </w:t>
      </w:r>
      <w:r>
        <w:rPr>
          <w:rFonts w:ascii="宋体" w:hAnsi="宋体" w:eastAsia="宋体" w:cs="宋体"/>
          <w:spacing w:val="-23"/>
          <w:sz w:val="24"/>
          <w:szCs w:val="24"/>
          <w:u w:val="single" w:color="auto"/>
        </w:rPr>
        <w:t>（</w:t>
      </w:r>
      <w:r>
        <w:rPr>
          <w:rFonts w:ascii="宋体" w:hAnsi="宋体" w:eastAsia="宋体" w:cs="宋体"/>
          <w:sz w:val="24"/>
          <w:szCs w:val="24"/>
          <w:u w:val="single" w:color="auto"/>
        </w:rPr>
        <w:t>应当包括每一项技术和商务</w:t>
      </w:r>
      <w:r>
        <w:rPr>
          <w:rFonts w:ascii="宋体" w:hAnsi="宋体" w:eastAsia="宋体" w:cs="宋体"/>
          <w:spacing w:val="-1"/>
          <w:sz w:val="24"/>
          <w:szCs w:val="24"/>
          <w:u w:val="single" w:color="auto"/>
        </w:rPr>
        <w:t>要求的履约情况，特别是落实政府采购扶持中小企业，支持绿色发展和乡村振兴等政策情况）</w:t>
      </w:r>
      <w:r>
        <w:rPr>
          <w:rFonts w:ascii="宋体" w:hAnsi="宋体" w:eastAsia="宋体" w:cs="宋体"/>
          <w:spacing w:val="-2"/>
          <w:sz w:val="24"/>
          <w:szCs w:val="24"/>
          <w:u w:val="single" w:color="auto"/>
        </w:rPr>
        <w:t xml:space="preserve">                  </w:t>
      </w:r>
    </w:p>
    <w:p w14:paraId="64B3C310">
      <w:pPr>
        <w:spacing w:line="220" w:lineRule="auto"/>
        <w:ind w:left="491"/>
        <w:rPr>
          <w:rFonts w:ascii="宋体" w:hAnsi="宋体" w:eastAsia="宋体" w:cs="宋体"/>
          <w:sz w:val="24"/>
          <w:szCs w:val="24"/>
        </w:rPr>
      </w:pPr>
      <w:r>
        <w:rPr>
          <w:rFonts w:ascii="宋体" w:hAnsi="宋体" w:eastAsia="宋体" w:cs="宋体"/>
          <w:spacing w:val="-3"/>
          <w:sz w:val="24"/>
          <w:szCs w:val="24"/>
        </w:rPr>
        <w:t>（6）履约验收标准：</w:t>
      </w:r>
      <w:r>
        <w:rPr>
          <w:rFonts w:ascii="宋体" w:hAnsi="宋体" w:eastAsia="宋体" w:cs="宋体"/>
          <w:sz w:val="24"/>
          <w:szCs w:val="24"/>
          <w:u w:val="single" w:color="auto"/>
        </w:rPr>
        <w:t xml:space="preserve">                                         </w:t>
      </w:r>
    </w:p>
    <w:p w14:paraId="52C141B8">
      <w:pPr>
        <w:spacing w:before="103" w:line="239" w:lineRule="auto"/>
        <w:ind w:left="491"/>
        <w:rPr>
          <w:rFonts w:ascii="宋体" w:hAnsi="宋体" w:eastAsia="宋体" w:cs="宋体"/>
          <w:sz w:val="24"/>
          <w:szCs w:val="24"/>
        </w:rPr>
      </w:pPr>
      <w:r>
        <w:rPr>
          <w:rFonts w:ascii="宋体" w:hAnsi="宋体" w:eastAsia="宋体" w:cs="宋体"/>
          <w:spacing w:val="-1"/>
          <w:sz w:val="24"/>
          <w:szCs w:val="24"/>
        </w:rPr>
        <w:t>（7）是否以采购活动中供应商提供的样品作为参考：</w:t>
      </w:r>
      <w:r>
        <w:rPr>
          <w:rFonts w:ascii="Wingdings" w:hAnsi="Wingdings" w:eastAsia="Wingdings" w:cs="Wingdings"/>
          <w:spacing w:val="-1"/>
          <w:sz w:val="24"/>
          <w:szCs w:val="24"/>
        </w:rPr>
        <w:t>o</w:t>
      </w:r>
      <w:r>
        <w:rPr>
          <w:rFonts w:ascii="宋体" w:hAnsi="宋体" w:eastAsia="宋体" w:cs="宋体"/>
          <w:spacing w:val="-1"/>
          <w:sz w:val="24"/>
          <w:szCs w:val="24"/>
        </w:rPr>
        <w:t xml:space="preserve">是  </w:t>
      </w:r>
      <w:r>
        <w:rPr>
          <w:rFonts w:ascii="Wingdings" w:hAnsi="Wingdings" w:eastAsia="Wingdings" w:cs="Wingdings"/>
          <w:spacing w:val="-1"/>
          <w:sz w:val="24"/>
          <w:szCs w:val="24"/>
        </w:rPr>
        <w:t>o</w:t>
      </w:r>
      <w:r>
        <w:rPr>
          <w:rFonts w:ascii="宋体" w:hAnsi="宋体" w:eastAsia="宋体" w:cs="宋体"/>
          <w:spacing w:val="-1"/>
          <w:sz w:val="24"/>
          <w:szCs w:val="24"/>
        </w:rPr>
        <w:t>否</w:t>
      </w:r>
    </w:p>
    <w:p w14:paraId="655B2E12">
      <w:pPr>
        <w:spacing w:before="102" w:line="220" w:lineRule="auto"/>
        <w:ind w:left="491"/>
        <w:rPr>
          <w:rFonts w:ascii="宋体" w:hAnsi="宋体" w:eastAsia="宋体" w:cs="宋体"/>
          <w:sz w:val="24"/>
          <w:szCs w:val="24"/>
        </w:rPr>
      </w:pPr>
      <w:r>
        <w:rPr>
          <w:rFonts w:ascii="宋体" w:hAnsi="宋体" w:eastAsia="宋体" w:cs="宋体"/>
          <w:spacing w:val="-2"/>
          <w:sz w:val="24"/>
          <w:szCs w:val="24"/>
        </w:rPr>
        <w:t>（8）履约验收其他事项：</w:t>
      </w:r>
      <w:r>
        <w:rPr>
          <w:rFonts w:ascii="宋体" w:hAnsi="宋体" w:eastAsia="宋体" w:cs="宋体"/>
          <w:sz w:val="24"/>
          <w:szCs w:val="24"/>
          <w:u w:val="single" w:color="auto"/>
        </w:rPr>
        <w:t xml:space="preserve">                </w:t>
      </w:r>
    </w:p>
    <w:p w14:paraId="18D37B9E">
      <w:pPr>
        <w:spacing w:before="112" w:line="220" w:lineRule="auto"/>
        <w:ind w:left="484"/>
        <w:rPr>
          <w:rFonts w:ascii="宋体" w:hAnsi="宋体" w:eastAsia="宋体" w:cs="宋体"/>
          <w:sz w:val="24"/>
          <w:szCs w:val="24"/>
        </w:rPr>
      </w:pPr>
      <w:r>
        <w:rPr>
          <w:rFonts w:ascii="宋体" w:hAnsi="宋体" w:eastAsia="宋体" w:cs="宋体"/>
          <w:b/>
          <w:bCs/>
          <w:spacing w:val="-3"/>
          <w:sz w:val="24"/>
          <w:szCs w:val="24"/>
        </w:rPr>
        <w:t>5.</w:t>
      </w:r>
      <w:r>
        <w:rPr>
          <w:rFonts w:ascii="宋体" w:hAnsi="宋体" w:eastAsia="宋体" w:cs="宋体"/>
          <w:spacing w:val="-3"/>
          <w:sz w:val="24"/>
          <w:szCs w:val="24"/>
        </w:rPr>
        <w:t xml:space="preserve"> </w:t>
      </w:r>
      <w:r>
        <w:rPr>
          <w:rFonts w:ascii="宋体" w:hAnsi="宋体" w:eastAsia="宋体" w:cs="宋体"/>
          <w:b/>
          <w:bCs/>
          <w:spacing w:val="-3"/>
          <w:sz w:val="24"/>
          <w:szCs w:val="24"/>
        </w:rPr>
        <w:t>组成合同的文件</w:t>
      </w:r>
    </w:p>
    <w:p w14:paraId="576D7483">
      <w:pPr>
        <w:spacing w:before="116" w:line="307" w:lineRule="auto"/>
        <w:ind w:firstLine="480"/>
        <w:rPr>
          <w:rFonts w:ascii="宋体" w:hAnsi="宋体" w:eastAsia="宋体" w:cs="宋体"/>
          <w:sz w:val="24"/>
          <w:szCs w:val="24"/>
        </w:rPr>
      </w:pPr>
      <w:r>
        <w:rPr>
          <w:rFonts w:ascii="宋体" w:hAnsi="宋体" w:eastAsia="宋体" w:cs="宋体"/>
          <w:spacing w:val="-6"/>
          <w:sz w:val="24"/>
          <w:szCs w:val="24"/>
        </w:rPr>
        <w:t>本协议书与下列文件一起构成合同文件，如下述文件</w:t>
      </w:r>
      <w:r>
        <w:rPr>
          <w:rFonts w:ascii="宋体" w:hAnsi="宋体" w:eastAsia="宋体" w:cs="宋体"/>
          <w:spacing w:val="-7"/>
          <w:sz w:val="24"/>
          <w:szCs w:val="24"/>
        </w:rPr>
        <w:t>之间有任何抵触、矛盾或歧义，</w:t>
      </w:r>
      <w:r>
        <w:rPr>
          <w:rFonts w:ascii="宋体" w:hAnsi="宋体" w:eastAsia="宋体" w:cs="宋体"/>
          <w:spacing w:val="-2"/>
          <w:sz w:val="24"/>
          <w:szCs w:val="24"/>
        </w:rPr>
        <w:t>应按以下顺序解释：</w:t>
      </w:r>
    </w:p>
    <w:p w14:paraId="00113C60">
      <w:pPr>
        <w:spacing w:line="219" w:lineRule="auto"/>
        <w:ind w:left="491"/>
        <w:rPr>
          <w:rFonts w:ascii="宋体" w:hAnsi="宋体" w:eastAsia="宋体" w:cs="宋体"/>
          <w:sz w:val="24"/>
          <w:szCs w:val="24"/>
        </w:rPr>
      </w:pPr>
      <w:r>
        <w:rPr>
          <w:rFonts w:ascii="宋体" w:hAnsi="宋体" w:eastAsia="宋体" w:cs="宋体"/>
          <w:spacing w:val="-1"/>
          <w:sz w:val="24"/>
          <w:szCs w:val="24"/>
        </w:rPr>
        <w:t>（1）政府采购合同协议书及其变更、补充协议</w:t>
      </w:r>
    </w:p>
    <w:p w14:paraId="721C852B">
      <w:pPr>
        <w:spacing w:before="117" w:line="219" w:lineRule="auto"/>
        <w:ind w:left="491"/>
        <w:rPr>
          <w:rFonts w:ascii="宋体" w:hAnsi="宋体" w:eastAsia="宋体" w:cs="宋体"/>
          <w:sz w:val="24"/>
          <w:szCs w:val="24"/>
        </w:rPr>
      </w:pPr>
      <w:r>
        <w:rPr>
          <w:rFonts w:ascii="宋体" w:hAnsi="宋体" w:eastAsia="宋体" w:cs="宋体"/>
          <w:spacing w:val="-2"/>
          <w:sz w:val="24"/>
          <w:szCs w:val="24"/>
        </w:rPr>
        <w:t>（2）政府采购合同专用条款</w:t>
      </w:r>
    </w:p>
    <w:p w14:paraId="61CC9AAD">
      <w:pPr>
        <w:spacing w:before="116" w:line="219" w:lineRule="auto"/>
        <w:ind w:left="491"/>
        <w:rPr>
          <w:rFonts w:ascii="宋体" w:hAnsi="宋体" w:eastAsia="宋体" w:cs="宋体"/>
          <w:sz w:val="24"/>
          <w:szCs w:val="24"/>
        </w:rPr>
      </w:pPr>
      <w:r>
        <w:rPr>
          <w:rFonts w:ascii="宋体" w:hAnsi="宋体" w:eastAsia="宋体" w:cs="宋体"/>
          <w:spacing w:val="-2"/>
          <w:sz w:val="24"/>
          <w:szCs w:val="24"/>
        </w:rPr>
        <w:t>（3）政府采购合同通用条款</w:t>
      </w:r>
    </w:p>
    <w:p w14:paraId="63ED8B48">
      <w:pPr>
        <w:spacing w:before="113" w:line="219" w:lineRule="auto"/>
        <w:ind w:left="491"/>
        <w:rPr>
          <w:rFonts w:ascii="宋体" w:hAnsi="宋体" w:eastAsia="宋体" w:cs="宋体"/>
          <w:sz w:val="24"/>
          <w:szCs w:val="24"/>
        </w:rPr>
      </w:pPr>
      <w:r>
        <w:rPr>
          <w:rFonts w:ascii="宋体" w:hAnsi="宋体" w:eastAsia="宋体" w:cs="宋体"/>
          <w:spacing w:val="-2"/>
          <w:sz w:val="24"/>
          <w:szCs w:val="24"/>
        </w:rPr>
        <w:t>（4）中标（成交）通知书</w:t>
      </w:r>
    </w:p>
    <w:p w14:paraId="1FABE512">
      <w:pPr>
        <w:spacing w:before="116" w:line="220" w:lineRule="auto"/>
        <w:ind w:left="491"/>
        <w:rPr>
          <w:rFonts w:ascii="宋体" w:hAnsi="宋体" w:eastAsia="宋体" w:cs="宋体"/>
          <w:sz w:val="24"/>
          <w:szCs w:val="24"/>
        </w:rPr>
      </w:pPr>
      <w:r>
        <w:rPr>
          <w:rFonts w:ascii="宋体" w:hAnsi="宋体" w:eastAsia="宋体" w:cs="宋体"/>
          <w:spacing w:val="-2"/>
          <w:sz w:val="24"/>
          <w:szCs w:val="24"/>
        </w:rPr>
        <w:t>（5）投标（响应）文件</w:t>
      </w:r>
    </w:p>
    <w:p w14:paraId="2CAB330C">
      <w:pPr>
        <w:spacing w:before="115" w:line="219" w:lineRule="auto"/>
        <w:ind w:left="491"/>
        <w:rPr>
          <w:rFonts w:ascii="宋体" w:hAnsi="宋体" w:eastAsia="宋体" w:cs="宋体"/>
          <w:sz w:val="24"/>
          <w:szCs w:val="24"/>
        </w:rPr>
      </w:pPr>
      <w:r>
        <w:rPr>
          <w:rFonts w:ascii="宋体" w:hAnsi="宋体" w:eastAsia="宋体" w:cs="宋体"/>
          <w:spacing w:val="-3"/>
          <w:sz w:val="24"/>
          <w:szCs w:val="24"/>
        </w:rPr>
        <w:t>（6）采购文件</w:t>
      </w:r>
    </w:p>
    <w:p w14:paraId="694A95C6">
      <w:pPr>
        <w:spacing w:before="114" w:line="220" w:lineRule="auto"/>
        <w:ind w:left="491"/>
        <w:rPr>
          <w:rFonts w:ascii="宋体" w:hAnsi="宋体" w:eastAsia="宋体" w:cs="宋体"/>
          <w:sz w:val="24"/>
          <w:szCs w:val="24"/>
        </w:rPr>
      </w:pPr>
      <w:r>
        <w:rPr>
          <w:rFonts w:ascii="宋体" w:hAnsi="宋体" w:eastAsia="宋体" w:cs="宋体"/>
          <w:spacing w:val="-2"/>
          <w:sz w:val="24"/>
          <w:szCs w:val="24"/>
        </w:rPr>
        <w:t>（7）有关技术文件，图纸</w:t>
      </w:r>
    </w:p>
    <w:p w14:paraId="7FCE3B4D">
      <w:pPr>
        <w:spacing w:before="115" w:line="307" w:lineRule="auto"/>
        <w:ind w:left="1" w:right="135" w:firstLine="489"/>
        <w:rPr>
          <w:rFonts w:ascii="宋体" w:hAnsi="宋体" w:eastAsia="宋体" w:cs="宋体"/>
          <w:sz w:val="24"/>
          <w:szCs w:val="24"/>
        </w:rPr>
      </w:pPr>
      <w:r>
        <w:rPr>
          <w:rFonts w:ascii="宋体" w:hAnsi="宋体" w:eastAsia="宋体" w:cs="宋体"/>
          <w:spacing w:val="-1"/>
          <w:sz w:val="24"/>
          <w:szCs w:val="24"/>
        </w:rPr>
        <w:t>（8）国家法律、行政法规和规章制度规定或合同约定的作为合同组成部分的其他</w:t>
      </w:r>
      <w:r>
        <w:rPr>
          <w:rFonts w:ascii="宋体" w:hAnsi="宋体" w:eastAsia="宋体" w:cs="宋体"/>
          <w:spacing w:val="-6"/>
          <w:sz w:val="24"/>
          <w:szCs w:val="24"/>
        </w:rPr>
        <w:t>文件</w:t>
      </w:r>
    </w:p>
    <w:p w14:paraId="0F014810">
      <w:pPr>
        <w:spacing w:before="1" w:line="220" w:lineRule="auto"/>
        <w:ind w:left="481"/>
        <w:rPr>
          <w:rFonts w:ascii="宋体" w:hAnsi="宋体" w:eastAsia="宋体" w:cs="宋体"/>
          <w:sz w:val="24"/>
          <w:szCs w:val="24"/>
        </w:rPr>
      </w:pPr>
      <w:r>
        <w:rPr>
          <w:rFonts w:ascii="宋体" w:hAnsi="宋体" w:eastAsia="宋体" w:cs="宋体"/>
          <w:b/>
          <w:bCs/>
          <w:spacing w:val="-6"/>
          <w:sz w:val="24"/>
          <w:szCs w:val="24"/>
        </w:rPr>
        <w:t>6.</w:t>
      </w:r>
      <w:r>
        <w:rPr>
          <w:rFonts w:ascii="宋体" w:hAnsi="宋体" w:eastAsia="宋体" w:cs="宋体"/>
          <w:spacing w:val="13"/>
          <w:sz w:val="24"/>
          <w:szCs w:val="24"/>
        </w:rPr>
        <w:t xml:space="preserve"> </w:t>
      </w:r>
      <w:r>
        <w:rPr>
          <w:rFonts w:ascii="宋体" w:hAnsi="宋体" w:eastAsia="宋体" w:cs="宋体"/>
          <w:b/>
          <w:bCs/>
          <w:spacing w:val="-6"/>
          <w:sz w:val="24"/>
          <w:szCs w:val="24"/>
        </w:rPr>
        <w:t>合同生效</w:t>
      </w:r>
    </w:p>
    <w:p w14:paraId="241D97D7">
      <w:pPr>
        <w:spacing w:before="115" w:line="219" w:lineRule="auto"/>
        <w:ind w:left="480"/>
        <w:rPr>
          <w:rFonts w:ascii="宋体" w:hAnsi="宋体" w:eastAsia="宋体" w:cs="宋体"/>
          <w:sz w:val="24"/>
          <w:szCs w:val="24"/>
        </w:rPr>
      </w:pPr>
      <w:r>
        <w:rPr>
          <w:rFonts w:ascii="宋体" w:hAnsi="宋体" w:eastAsia="宋体" w:cs="宋体"/>
          <w:spacing w:val="-1"/>
          <w:sz w:val="24"/>
          <w:szCs w:val="24"/>
        </w:rPr>
        <w:t>本合同自</w:t>
      </w:r>
      <w:r>
        <w:rPr>
          <w:rFonts w:ascii="宋体" w:hAnsi="宋体" w:eastAsia="宋体" w:cs="宋体"/>
          <w:spacing w:val="-1"/>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1"/>
          <w:sz w:val="24"/>
          <w:szCs w:val="24"/>
        </w:rPr>
        <w:t>生效。</w:t>
      </w:r>
    </w:p>
    <w:p w14:paraId="50849059">
      <w:pPr>
        <w:spacing w:before="115" w:line="220" w:lineRule="auto"/>
        <w:ind w:left="485"/>
        <w:rPr>
          <w:rFonts w:ascii="宋体" w:hAnsi="宋体" w:eastAsia="宋体" w:cs="宋体"/>
          <w:sz w:val="24"/>
          <w:szCs w:val="24"/>
        </w:rPr>
      </w:pPr>
      <w:r>
        <w:rPr>
          <w:rFonts w:ascii="宋体" w:hAnsi="宋体" w:eastAsia="宋体" w:cs="宋体"/>
          <w:b/>
          <w:bCs/>
          <w:spacing w:val="-6"/>
          <w:sz w:val="24"/>
          <w:szCs w:val="24"/>
        </w:rPr>
        <w:t>7.</w:t>
      </w:r>
      <w:r>
        <w:rPr>
          <w:rFonts w:ascii="宋体" w:hAnsi="宋体" w:eastAsia="宋体" w:cs="宋体"/>
          <w:spacing w:val="10"/>
          <w:sz w:val="24"/>
          <w:szCs w:val="24"/>
        </w:rPr>
        <w:t xml:space="preserve"> </w:t>
      </w:r>
      <w:r>
        <w:rPr>
          <w:rFonts w:ascii="宋体" w:hAnsi="宋体" w:eastAsia="宋体" w:cs="宋体"/>
          <w:b/>
          <w:bCs/>
          <w:spacing w:val="-6"/>
          <w:sz w:val="24"/>
          <w:szCs w:val="24"/>
        </w:rPr>
        <w:t>合同份数</w:t>
      </w:r>
    </w:p>
    <w:p w14:paraId="5ED3AF96">
      <w:pPr>
        <w:spacing w:before="113" w:line="219" w:lineRule="auto"/>
        <w:ind w:left="480"/>
        <w:rPr>
          <w:rFonts w:ascii="宋体" w:hAnsi="宋体" w:eastAsia="宋体" w:cs="宋体"/>
          <w:sz w:val="24"/>
          <w:szCs w:val="24"/>
        </w:rPr>
      </w:pPr>
      <w:r>
        <w:rPr>
          <w:rFonts w:ascii="宋体" w:hAnsi="宋体" w:eastAsia="宋体" w:cs="宋体"/>
          <w:spacing w:val="-1"/>
          <w:sz w:val="24"/>
          <w:szCs w:val="24"/>
        </w:rPr>
        <w:t>本合同一式</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份，甲方执</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份，乙方执</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份，均具有同等法律效力。</w:t>
      </w:r>
    </w:p>
    <w:p w14:paraId="3389917C">
      <w:pPr>
        <w:spacing w:before="116" w:line="220" w:lineRule="auto"/>
        <w:ind w:left="480"/>
        <w:rPr>
          <w:rFonts w:ascii="宋体" w:hAnsi="宋体" w:eastAsia="宋体" w:cs="宋体"/>
          <w:sz w:val="24"/>
          <w:szCs w:val="24"/>
        </w:rPr>
      </w:pPr>
      <w:r>
        <w:rPr>
          <w:rFonts w:ascii="宋体" w:hAnsi="宋体" w:eastAsia="宋体" w:cs="宋体"/>
          <w:spacing w:val="-1"/>
          <w:sz w:val="24"/>
          <w:szCs w:val="24"/>
        </w:rPr>
        <w:t>合同订立时间：</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年</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月</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w:t>
      </w:r>
    </w:p>
    <w:p w14:paraId="2576FABB">
      <w:pPr>
        <w:spacing w:before="115" w:line="222" w:lineRule="auto"/>
        <w:ind w:left="480"/>
        <w:rPr>
          <w:rFonts w:ascii="宋体" w:hAnsi="宋体" w:eastAsia="宋体" w:cs="宋体"/>
          <w:sz w:val="24"/>
          <w:szCs w:val="24"/>
        </w:rPr>
      </w:pPr>
      <w:r>
        <w:rPr>
          <w:rFonts w:ascii="宋体" w:hAnsi="宋体" w:eastAsia="宋体" w:cs="宋体"/>
          <w:spacing w:val="-2"/>
          <w:sz w:val="24"/>
          <w:szCs w:val="24"/>
        </w:rPr>
        <w:t>合同订立地点：</w:t>
      </w:r>
      <w:r>
        <w:rPr>
          <w:rFonts w:ascii="宋体" w:hAnsi="宋体" w:eastAsia="宋体" w:cs="宋体"/>
          <w:sz w:val="24"/>
          <w:szCs w:val="24"/>
          <w:u w:val="single" w:color="auto"/>
        </w:rPr>
        <w:t xml:space="preserve">                           </w:t>
      </w:r>
    </w:p>
    <w:p w14:paraId="5B02A16A">
      <w:pPr>
        <w:spacing w:before="110" w:line="219" w:lineRule="auto"/>
        <w:ind w:left="498"/>
        <w:rPr>
          <w:rFonts w:ascii="宋体" w:hAnsi="宋体" w:eastAsia="宋体" w:cs="宋体"/>
          <w:sz w:val="24"/>
          <w:szCs w:val="24"/>
        </w:rPr>
      </w:pPr>
      <w:r>
        <w:rPr>
          <w:rFonts w:ascii="宋体" w:hAnsi="宋体" w:eastAsia="宋体" w:cs="宋体"/>
          <w:spacing w:val="-1"/>
          <w:sz w:val="24"/>
          <w:szCs w:val="24"/>
        </w:rPr>
        <w:t>附件：具体标的及其技术要求和商务要求、联合协议、分包意向协议等。</w:t>
      </w:r>
    </w:p>
    <w:p w14:paraId="3390DDDC">
      <w:pPr>
        <w:spacing w:line="219" w:lineRule="auto"/>
        <w:rPr>
          <w:rFonts w:ascii="宋体" w:hAnsi="宋体" w:eastAsia="宋体" w:cs="宋体"/>
          <w:sz w:val="24"/>
          <w:szCs w:val="24"/>
        </w:rPr>
        <w:sectPr>
          <w:footerReference r:id="rId52" w:type="default"/>
          <w:pgSz w:w="11905" w:h="16839"/>
          <w:pgMar w:top="400" w:right="1353" w:bottom="1221" w:left="1425" w:header="0" w:footer="985" w:gutter="0"/>
          <w:cols w:space="720" w:num="1"/>
        </w:sectPr>
      </w:pPr>
    </w:p>
    <w:p w14:paraId="11C370D9">
      <w:pPr>
        <w:spacing w:before="15"/>
      </w:pPr>
    </w:p>
    <w:p w14:paraId="0F46E93F">
      <w:pPr>
        <w:spacing w:before="15"/>
      </w:pPr>
    </w:p>
    <w:p w14:paraId="10F53A13">
      <w:pPr>
        <w:spacing w:before="15"/>
      </w:pPr>
    </w:p>
    <w:p w14:paraId="58CBC019">
      <w:pPr>
        <w:spacing w:before="15"/>
      </w:pPr>
    </w:p>
    <w:p w14:paraId="5CBCE4FA">
      <w:pPr>
        <w:spacing w:before="15"/>
      </w:pPr>
    </w:p>
    <w:p w14:paraId="432015FA">
      <w:pPr>
        <w:spacing w:before="15"/>
      </w:pPr>
    </w:p>
    <w:tbl>
      <w:tblPr>
        <w:tblStyle w:val="15"/>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5"/>
        <w:gridCol w:w="2626"/>
        <w:gridCol w:w="2155"/>
        <w:gridCol w:w="2309"/>
      </w:tblGrid>
      <w:tr w14:paraId="76403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7" w:hRule="atLeast"/>
        </w:trPr>
        <w:tc>
          <w:tcPr>
            <w:tcW w:w="4691" w:type="dxa"/>
            <w:gridSpan w:val="2"/>
            <w:vAlign w:val="top"/>
          </w:tcPr>
          <w:p w14:paraId="5D9302C2">
            <w:pPr>
              <w:pStyle w:val="16"/>
              <w:spacing w:before="40" w:line="219" w:lineRule="auto"/>
              <w:ind w:left="147"/>
            </w:pPr>
            <w:r>
              <w:rPr>
                <w:spacing w:val="-7"/>
              </w:rPr>
              <w:t>甲方（采购人、受采购人委托签订合同的单</w:t>
            </w:r>
          </w:p>
          <w:p w14:paraId="4213B697">
            <w:pPr>
              <w:pStyle w:val="16"/>
              <w:spacing w:before="14" w:line="198" w:lineRule="auto"/>
              <w:ind w:left="672"/>
            </w:pPr>
            <w:r>
              <w:rPr>
                <w:spacing w:val="-1"/>
              </w:rPr>
              <w:t>位或采购文件约定的合同甲方）</w:t>
            </w:r>
          </w:p>
        </w:tc>
        <w:tc>
          <w:tcPr>
            <w:tcW w:w="4464" w:type="dxa"/>
            <w:gridSpan w:val="2"/>
            <w:vAlign w:val="top"/>
          </w:tcPr>
          <w:p w14:paraId="6E4BCEAD">
            <w:pPr>
              <w:pStyle w:val="16"/>
              <w:spacing w:before="188" w:line="219" w:lineRule="auto"/>
              <w:ind w:left="1418"/>
            </w:pPr>
            <w:r>
              <w:rPr>
                <w:spacing w:val="-5"/>
              </w:rPr>
              <w:t>乙方（供应商）</w:t>
            </w:r>
          </w:p>
        </w:tc>
      </w:tr>
      <w:tr w14:paraId="32D08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16" w:hRule="atLeast"/>
        </w:trPr>
        <w:tc>
          <w:tcPr>
            <w:tcW w:w="2065" w:type="dxa"/>
            <w:vAlign w:val="top"/>
          </w:tcPr>
          <w:p w14:paraId="3E9933F8">
            <w:pPr>
              <w:pStyle w:val="16"/>
              <w:spacing w:before="191" w:line="219" w:lineRule="auto"/>
              <w:ind w:left="118"/>
            </w:pPr>
            <w:r>
              <w:rPr>
                <w:spacing w:val="-11"/>
              </w:rPr>
              <w:t>单位名称（公章或</w:t>
            </w:r>
          </w:p>
          <w:p w14:paraId="3C7711E7">
            <w:pPr>
              <w:pStyle w:val="16"/>
              <w:spacing w:before="15" w:line="219" w:lineRule="auto"/>
              <w:ind w:left="561"/>
            </w:pPr>
            <w:r>
              <w:rPr>
                <w:spacing w:val="-3"/>
              </w:rPr>
              <w:t>合同章）</w:t>
            </w:r>
          </w:p>
        </w:tc>
        <w:tc>
          <w:tcPr>
            <w:tcW w:w="2626" w:type="dxa"/>
            <w:vAlign w:val="top"/>
          </w:tcPr>
          <w:p w14:paraId="43972500">
            <w:pPr>
              <w:rPr>
                <w:rFonts w:ascii="Arial"/>
                <w:sz w:val="21"/>
              </w:rPr>
            </w:pPr>
          </w:p>
        </w:tc>
        <w:tc>
          <w:tcPr>
            <w:tcW w:w="2155" w:type="dxa"/>
            <w:vAlign w:val="top"/>
          </w:tcPr>
          <w:p w14:paraId="743D6931">
            <w:pPr>
              <w:pStyle w:val="16"/>
              <w:spacing w:before="191" w:line="219" w:lineRule="auto"/>
              <w:ind w:left="126"/>
            </w:pPr>
            <w:r>
              <w:rPr>
                <w:spacing w:val="-2"/>
              </w:rPr>
              <w:t>单位名称（公章或</w:t>
            </w:r>
          </w:p>
          <w:p w14:paraId="7F331F4F">
            <w:pPr>
              <w:pStyle w:val="16"/>
              <w:spacing w:before="15" w:line="219" w:lineRule="auto"/>
              <w:ind w:left="605"/>
            </w:pPr>
            <w:r>
              <w:rPr>
                <w:spacing w:val="-3"/>
              </w:rPr>
              <w:t>合同章）</w:t>
            </w:r>
          </w:p>
        </w:tc>
        <w:tc>
          <w:tcPr>
            <w:tcW w:w="2309" w:type="dxa"/>
            <w:vAlign w:val="top"/>
          </w:tcPr>
          <w:p w14:paraId="24F360EB">
            <w:pPr>
              <w:rPr>
                <w:rFonts w:ascii="Arial"/>
                <w:sz w:val="21"/>
              </w:rPr>
            </w:pPr>
          </w:p>
        </w:tc>
      </w:tr>
      <w:tr w14:paraId="633BC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70" w:hRule="atLeast"/>
        </w:trPr>
        <w:tc>
          <w:tcPr>
            <w:tcW w:w="2065" w:type="dxa"/>
            <w:vMerge w:val="restart"/>
            <w:tcBorders>
              <w:bottom w:val="nil"/>
            </w:tcBorders>
            <w:vAlign w:val="top"/>
          </w:tcPr>
          <w:p w14:paraId="7292E257">
            <w:pPr>
              <w:spacing w:line="332" w:lineRule="auto"/>
              <w:rPr>
                <w:rFonts w:ascii="Arial"/>
                <w:sz w:val="21"/>
              </w:rPr>
            </w:pPr>
          </w:p>
          <w:p w14:paraId="6BB71114">
            <w:pPr>
              <w:pStyle w:val="16"/>
              <w:spacing w:before="78" w:line="220" w:lineRule="auto"/>
              <w:ind w:left="441"/>
            </w:pPr>
            <w:r>
              <w:rPr>
                <w:spacing w:val="-3"/>
              </w:rPr>
              <w:t>法定代表人</w:t>
            </w:r>
          </w:p>
          <w:p w14:paraId="1E20104D">
            <w:pPr>
              <w:pStyle w:val="16"/>
              <w:spacing w:before="14" w:line="220" w:lineRule="auto"/>
              <w:ind w:left="260"/>
            </w:pPr>
            <w:r>
              <w:rPr>
                <w:spacing w:val="-2"/>
              </w:rPr>
              <w:t>或其委托代理人</w:t>
            </w:r>
          </w:p>
          <w:p w14:paraId="5EFCFC23">
            <w:pPr>
              <w:pStyle w:val="16"/>
              <w:spacing w:before="14" w:line="219" w:lineRule="auto"/>
              <w:ind w:left="571"/>
            </w:pPr>
            <w:r>
              <w:rPr>
                <w:spacing w:val="-6"/>
              </w:rPr>
              <w:t>（签章）</w:t>
            </w:r>
          </w:p>
        </w:tc>
        <w:tc>
          <w:tcPr>
            <w:tcW w:w="2626" w:type="dxa"/>
            <w:vMerge w:val="restart"/>
            <w:tcBorders>
              <w:bottom w:val="nil"/>
            </w:tcBorders>
            <w:vAlign w:val="top"/>
          </w:tcPr>
          <w:p w14:paraId="59FAE902">
            <w:pPr>
              <w:rPr>
                <w:rFonts w:ascii="Arial"/>
                <w:sz w:val="21"/>
              </w:rPr>
            </w:pPr>
          </w:p>
        </w:tc>
        <w:tc>
          <w:tcPr>
            <w:tcW w:w="2155" w:type="dxa"/>
            <w:vAlign w:val="top"/>
          </w:tcPr>
          <w:p w14:paraId="10E43C79">
            <w:pPr>
              <w:pStyle w:val="16"/>
              <w:spacing w:before="167" w:line="220" w:lineRule="auto"/>
              <w:ind w:left="485"/>
            </w:pPr>
            <w:r>
              <w:rPr>
                <w:spacing w:val="-3"/>
              </w:rPr>
              <w:t>法定代表人</w:t>
            </w:r>
          </w:p>
          <w:p w14:paraId="04A30843">
            <w:pPr>
              <w:pStyle w:val="16"/>
              <w:spacing w:before="14" w:line="220" w:lineRule="auto"/>
              <w:ind w:left="247"/>
            </w:pPr>
            <w:r>
              <w:rPr>
                <w:spacing w:val="-2"/>
              </w:rPr>
              <w:t>或其委托代理人</w:t>
            </w:r>
          </w:p>
          <w:p w14:paraId="1309197E">
            <w:pPr>
              <w:pStyle w:val="16"/>
              <w:spacing w:before="14" w:line="219" w:lineRule="auto"/>
              <w:ind w:left="615"/>
            </w:pPr>
            <w:r>
              <w:rPr>
                <w:spacing w:val="-6"/>
              </w:rPr>
              <w:t>（签章）</w:t>
            </w:r>
          </w:p>
        </w:tc>
        <w:tc>
          <w:tcPr>
            <w:tcW w:w="2309" w:type="dxa"/>
            <w:vAlign w:val="top"/>
          </w:tcPr>
          <w:p w14:paraId="564F954A">
            <w:pPr>
              <w:rPr>
                <w:rFonts w:ascii="Arial"/>
                <w:sz w:val="21"/>
              </w:rPr>
            </w:pPr>
          </w:p>
        </w:tc>
      </w:tr>
      <w:tr w14:paraId="56957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3" w:hRule="atLeast"/>
        </w:trPr>
        <w:tc>
          <w:tcPr>
            <w:tcW w:w="2065" w:type="dxa"/>
            <w:vMerge w:val="continue"/>
            <w:tcBorders>
              <w:top w:val="nil"/>
            </w:tcBorders>
            <w:vAlign w:val="top"/>
          </w:tcPr>
          <w:p w14:paraId="202F8FC6">
            <w:pPr>
              <w:rPr>
                <w:rFonts w:ascii="Arial"/>
                <w:sz w:val="21"/>
              </w:rPr>
            </w:pPr>
          </w:p>
        </w:tc>
        <w:tc>
          <w:tcPr>
            <w:tcW w:w="2626" w:type="dxa"/>
            <w:vMerge w:val="continue"/>
            <w:tcBorders>
              <w:top w:val="nil"/>
            </w:tcBorders>
            <w:vAlign w:val="top"/>
          </w:tcPr>
          <w:p w14:paraId="7D26CC23">
            <w:pPr>
              <w:rPr>
                <w:rFonts w:ascii="Arial"/>
                <w:sz w:val="21"/>
              </w:rPr>
            </w:pPr>
          </w:p>
        </w:tc>
        <w:tc>
          <w:tcPr>
            <w:tcW w:w="2155" w:type="dxa"/>
            <w:vAlign w:val="top"/>
          </w:tcPr>
          <w:p w14:paraId="6413DCAD">
            <w:pPr>
              <w:pStyle w:val="16"/>
              <w:spacing w:before="125" w:line="220" w:lineRule="auto"/>
              <w:ind w:left="484"/>
            </w:pPr>
            <w:r>
              <w:rPr>
                <w:spacing w:val="-2"/>
              </w:rPr>
              <w:t>拥有者性别</w:t>
            </w:r>
          </w:p>
        </w:tc>
        <w:tc>
          <w:tcPr>
            <w:tcW w:w="2309" w:type="dxa"/>
            <w:vAlign w:val="top"/>
          </w:tcPr>
          <w:p w14:paraId="4E54C3A0">
            <w:pPr>
              <w:rPr>
                <w:rFonts w:ascii="Arial"/>
                <w:sz w:val="21"/>
              </w:rPr>
            </w:pPr>
          </w:p>
        </w:tc>
      </w:tr>
      <w:tr w14:paraId="68196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3" w:hRule="atLeast"/>
        </w:trPr>
        <w:tc>
          <w:tcPr>
            <w:tcW w:w="2065" w:type="dxa"/>
            <w:vAlign w:val="top"/>
          </w:tcPr>
          <w:p w14:paraId="3B68930F">
            <w:pPr>
              <w:pStyle w:val="16"/>
              <w:spacing w:before="124" w:line="221" w:lineRule="auto"/>
              <w:ind w:left="679"/>
            </w:pPr>
            <w:r>
              <w:rPr>
                <w:spacing w:val="-5"/>
              </w:rPr>
              <w:t>住</w:t>
            </w:r>
            <w:r>
              <w:rPr>
                <w:spacing w:val="4"/>
              </w:rPr>
              <w:t xml:space="preserve">  </w:t>
            </w:r>
            <w:r>
              <w:rPr>
                <w:spacing w:val="-5"/>
              </w:rPr>
              <w:t>所</w:t>
            </w:r>
          </w:p>
        </w:tc>
        <w:tc>
          <w:tcPr>
            <w:tcW w:w="2626" w:type="dxa"/>
            <w:vAlign w:val="top"/>
          </w:tcPr>
          <w:p w14:paraId="203D7A13">
            <w:pPr>
              <w:rPr>
                <w:rFonts w:ascii="Arial"/>
                <w:sz w:val="21"/>
              </w:rPr>
            </w:pPr>
          </w:p>
        </w:tc>
        <w:tc>
          <w:tcPr>
            <w:tcW w:w="2155" w:type="dxa"/>
            <w:vAlign w:val="top"/>
          </w:tcPr>
          <w:p w14:paraId="06893494">
            <w:pPr>
              <w:pStyle w:val="16"/>
              <w:spacing w:before="124" w:line="221" w:lineRule="auto"/>
              <w:ind w:left="723"/>
            </w:pPr>
            <w:r>
              <w:rPr>
                <w:spacing w:val="-5"/>
              </w:rPr>
              <w:t>住</w:t>
            </w:r>
            <w:r>
              <w:rPr>
                <w:spacing w:val="4"/>
              </w:rPr>
              <w:t xml:space="preserve">  </w:t>
            </w:r>
            <w:r>
              <w:rPr>
                <w:spacing w:val="-5"/>
              </w:rPr>
              <w:t>所</w:t>
            </w:r>
          </w:p>
        </w:tc>
        <w:tc>
          <w:tcPr>
            <w:tcW w:w="2309" w:type="dxa"/>
            <w:vAlign w:val="top"/>
          </w:tcPr>
          <w:p w14:paraId="5645C0FD">
            <w:pPr>
              <w:rPr>
                <w:rFonts w:ascii="Arial"/>
                <w:sz w:val="21"/>
              </w:rPr>
            </w:pPr>
          </w:p>
        </w:tc>
      </w:tr>
      <w:tr w14:paraId="59551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3" w:hRule="atLeast"/>
        </w:trPr>
        <w:tc>
          <w:tcPr>
            <w:tcW w:w="2065" w:type="dxa"/>
            <w:vAlign w:val="top"/>
          </w:tcPr>
          <w:p w14:paraId="29BBB35E">
            <w:pPr>
              <w:pStyle w:val="16"/>
              <w:spacing w:before="123" w:line="222" w:lineRule="auto"/>
              <w:ind w:left="561"/>
            </w:pPr>
            <w:r>
              <w:rPr>
                <w:spacing w:val="-9"/>
              </w:rPr>
              <w:t>联</w:t>
            </w:r>
            <w:r>
              <w:rPr>
                <w:spacing w:val="15"/>
              </w:rPr>
              <w:t xml:space="preserve"> </w:t>
            </w:r>
            <w:r>
              <w:rPr>
                <w:spacing w:val="-9"/>
              </w:rPr>
              <w:t>系</w:t>
            </w:r>
            <w:r>
              <w:rPr>
                <w:spacing w:val="11"/>
              </w:rPr>
              <w:t xml:space="preserve"> </w:t>
            </w:r>
            <w:r>
              <w:rPr>
                <w:spacing w:val="-9"/>
              </w:rPr>
              <w:t>人</w:t>
            </w:r>
          </w:p>
        </w:tc>
        <w:tc>
          <w:tcPr>
            <w:tcW w:w="2626" w:type="dxa"/>
            <w:vAlign w:val="top"/>
          </w:tcPr>
          <w:p w14:paraId="315D0824">
            <w:pPr>
              <w:rPr>
                <w:rFonts w:ascii="Arial"/>
                <w:sz w:val="21"/>
              </w:rPr>
            </w:pPr>
          </w:p>
        </w:tc>
        <w:tc>
          <w:tcPr>
            <w:tcW w:w="2155" w:type="dxa"/>
            <w:vAlign w:val="top"/>
          </w:tcPr>
          <w:p w14:paraId="6903C2B1">
            <w:pPr>
              <w:pStyle w:val="16"/>
              <w:spacing w:before="123" w:line="222" w:lineRule="auto"/>
              <w:ind w:left="605"/>
            </w:pPr>
            <w:r>
              <w:rPr>
                <w:spacing w:val="-9"/>
              </w:rPr>
              <w:t>联</w:t>
            </w:r>
            <w:r>
              <w:rPr>
                <w:spacing w:val="15"/>
              </w:rPr>
              <w:t xml:space="preserve"> </w:t>
            </w:r>
            <w:r>
              <w:rPr>
                <w:spacing w:val="-9"/>
              </w:rPr>
              <w:t>系</w:t>
            </w:r>
            <w:r>
              <w:rPr>
                <w:spacing w:val="11"/>
              </w:rPr>
              <w:t xml:space="preserve"> </w:t>
            </w:r>
            <w:r>
              <w:rPr>
                <w:spacing w:val="-9"/>
              </w:rPr>
              <w:t>人</w:t>
            </w:r>
          </w:p>
        </w:tc>
        <w:tc>
          <w:tcPr>
            <w:tcW w:w="2309" w:type="dxa"/>
            <w:vAlign w:val="top"/>
          </w:tcPr>
          <w:p w14:paraId="5C2E0E37">
            <w:pPr>
              <w:rPr>
                <w:rFonts w:ascii="Arial"/>
                <w:sz w:val="21"/>
              </w:rPr>
            </w:pPr>
          </w:p>
        </w:tc>
      </w:tr>
      <w:tr w14:paraId="2FAD9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2" w:hRule="atLeast"/>
        </w:trPr>
        <w:tc>
          <w:tcPr>
            <w:tcW w:w="2065" w:type="dxa"/>
            <w:vAlign w:val="top"/>
          </w:tcPr>
          <w:p w14:paraId="18B1FE7E">
            <w:pPr>
              <w:pStyle w:val="16"/>
              <w:spacing w:before="125" w:line="222" w:lineRule="auto"/>
              <w:ind w:left="561"/>
            </w:pPr>
            <w:r>
              <w:rPr>
                <w:spacing w:val="-3"/>
              </w:rPr>
              <w:t>联系电话</w:t>
            </w:r>
          </w:p>
        </w:tc>
        <w:tc>
          <w:tcPr>
            <w:tcW w:w="2626" w:type="dxa"/>
            <w:vAlign w:val="top"/>
          </w:tcPr>
          <w:p w14:paraId="68087D3C">
            <w:pPr>
              <w:rPr>
                <w:rFonts w:ascii="Arial"/>
                <w:sz w:val="21"/>
              </w:rPr>
            </w:pPr>
          </w:p>
        </w:tc>
        <w:tc>
          <w:tcPr>
            <w:tcW w:w="2155" w:type="dxa"/>
            <w:vAlign w:val="top"/>
          </w:tcPr>
          <w:p w14:paraId="09BD4009">
            <w:pPr>
              <w:pStyle w:val="16"/>
              <w:spacing w:before="125" w:line="222" w:lineRule="auto"/>
              <w:ind w:left="605"/>
            </w:pPr>
            <w:r>
              <w:rPr>
                <w:spacing w:val="-3"/>
              </w:rPr>
              <w:t>联系电话</w:t>
            </w:r>
          </w:p>
        </w:tc>
        <w:tc>
          <w:tcPr>
            <w:tcW w:w="2309" w:type="dxa"/>
            <w:vAlign w:val="top"/>
          </w:tcPr>
          <w:p w14:paraId="1E7E7BE9">
            <w:pPr>
              <w:rPr>
                <w:rFonts w:ascii="Arial"/>
                <w:sz w:val="21"/>
              </w:rPr>
            </w:pPr>
          </w:p>
        </w:tc>
      </w:tr>
      <w:tr w14:paraId="414F6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2" w:hRule="atLeast"/>
        </w:trPr>
        <w:tc>
          <w:tcPr>
            <w:tcW w:w="2065" w:type="dxa"/>
            <w:vAlign w:val="top"/>
          </w:tcPr>
          <w:p w14:paraId="0C34CA1F">
            <w:pPr>
              <w:pStyle w:val="16"/>
              <w:spacing w:before="125" w:line="220" w:lineRule="auto"/>
              <w:ind w:left="560"/>
            </w:pPr>
            <w:r>
              <w:rPr>
                <w:spacing w:val="-3"/>
              </w:rPr>
              <w:t>通信地址</w:t>
            </w:r>
          </w:p>
        </w:tc>
        <w:tc>
          <w:tcPr>
            <w:tcW w:w="2626" w:type="dxa"/>
            <w:vAlign w:val="top"/>
          </w:tcPr>
          <w:p w14:paraId="47FE02C8">
            <w:pPr>
              <w:rPr>
                <w:rFonts w:ascii="Arial"/>
                <w:sz w:val="21"/>
              </w:rPr>
            </w:pPr>
          </w:p>
        </w:tc>
        <w:tc>
          <w:tcPr>
            <w:tcW w:w="2155" w:type="dxa"/>
            <w:vAlign w:val="top"/>
          </w:tcPr>
          <w:p w14:paraId="7608E2BA">
            <w:pPr>
              <w:pStyle w:val="16"/>
              <w:spacing w:before="125" w:line="220" w:lineRule="auto"/>
              <w:ind w:left="604"/>
            </w:pPr>
            <w:r>
              <w:rPr>
                <w:spacing w:val="-3"/>
              </w:rPr>
              <w:t>通信地址</w:t>
            </w:r>
          </w:p>
        </w:tc>
        <w:tc>
          <w:tcPr>
            <w:tcW w:w="2309" w:type="dxa"/>
            <w:vAlign w:val="top"/>
          </w:tcPr>
          <w:p w14:paraId="21671B27">
            <w:pPr>
              <w:rPr>
                <w:rFonts w:ascii="Arial"/>
                <w:sz w:val="21"/>
              </w:rPr>
            </w:pPr>
          </w:p>
        </w:tc>
      </w:tr>
      <w:tr w14:paraId="5805F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3" w:hRule="atLeast"/>
        </w:trPr>
        <w:tc>
          <w:tcPr>
            <w:tcW w:w="2065" w:type="dxa"/>
            <w:vAlign w:val="top"/>
          </w:tcPr>
          <w:p w14:paraId="5AB4BBA9">
            <w:pPr>
              <w:pStyle w:val="16"/>
              <w:spacing w:before="125" w:line="220" w:lineRule="auto"/>
              <w:ind w:left="577"/>
            </w:pPr>
            <w:r>
              <w:rPr>
                <w:spacing w:val="-7"/>
              </w:rPr>
              <w:t>邮政编码</w:t>
            </w:r>
          </w:p>
        </w:tc>
        <w:tc>
          <w:tcPr>
            <w:tcW w:w="2626" w:type="dxa"/>
            <w:vAlign w:val="top"/>
          </w:tcPr>
          <w:p w14:paraId="166F7E5A">
            <w:pPr>
              <w:rPr>
                <w:rFonts w:ascii="Arial"/>
                <w:sz w:val="21"/>
              </w:rPr>
            </w:pPr>
          </w:p>
        </w:tc>
        <w:tc>
          <w:tcPr>
            <w:tcW w:w="2155" w:type="dxa"/>
            <w:vAlign w:val="top"/>
          </w:tcPr>
          <w:p w14:paraId="466FDA8F">
            <w:pPr>
              <w:pStyle w:val="16"/>
              <w:spacing w:before="125" w:line="220" w:lineRule="auto"/>
              <w:ind w:left="622"/>
            </w:pPr>
            <w:r>
              <w:rPr>
                <w:spacing w:val="-7"/>
              </w:rPr>
              <w:t>邮政编码</w:t>
            </w:r>
          </w:p>
        </w:tc>
        <w:tc>
          <w:tcPr>
            <w:tcW w:w="2309" w:type="dxa"/>
            <w:vAlign w:val="top"/>
          </w:tcPr>
          <w:p w14:paraId="5C41E40C">
            <w:pPr>
              <w:rPr>
                <w:rFonts w:ascii="Arial"/>
                <w:sz w:val="21"/>
              </w:rPr>
            </w:pPr>
          </w:p>
        </w:tc>
      </w:tr>
      <w:tr w14:paraId="300AC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3" w:hRule="atLeast"/>
        </w:trPr>
        <w:tc>
          <w:tcPr>
            <w:tcW w:w="2065" w:type="dxa"/>
            <w:vAlign w:val="top"/>
          </w:tcPr>
          <w:p w14:paraId="7335F1E3">
            <w:pPr>
              <w:pStyle w:val="16"/>
              <w:spacing w:before="126" w:line="221" w:lineRule="auto"/>
              <w:ind w:left="588"/>
            </w:pPr>
            <w:r>
              <w:rPr>
                <w:spacing w:val="-10"/>
              </w:rPr>
              <w:t>电子邮箱</w:t>
            </w:r>
          </w:p>
        </w:tc>
        <w:tc>
          <w:tcPr>
            <w:tcW w:w="2626" w:type="dxa"/>
            <w:vAlign w:val="top"/>
          </w:tcPr>
          <w:p w14:paraId="13680796">
            <w:pPr>
              <w:rPr>
                <w:rFonts w:ascii="Arial"/>
                <w:sz w:val="21"/>
              </w:rPr>
            </w:pPr>
          </w:p>
        </w:tc>
        <w:tc>
          <w:tcPr>
            <w:tcW w:w="2155" w:type="dxa"/>
            <w:vAlign w:val="top"/>
          </w:tcPr>
          <w:p w14:paraId="2AF1C0C8">
            <w:pPr>
              <w:pStyle w:val="16"/>
              <w:spacing w:before="126" w:line="221" w:lineRule="auto"/>
              <w:ind w:left="632"/>
            </w:pPr>
            <w:r>
              <w:rPr>
                <w:spacing w:val="-10"/>
              </w:rPr>
              <w:t>电子邮箱</w:t>
            </w:r>
          </w:p>
        </w:tc>
        <w:tc>
          <w:tcPr>
            <w:tcW w:w="2309" w:type="dxa"/>
            <w:vAlign w:val="top"/>
          </w:tcPr>
          <w:p w14:paraId="0F921954">
            <w:pPr>
              <w:rPr>
                <w:rFonts w:ascii="Arial"/>
                <w:sz w:val="21"/>
              </w:rPr>
            </w:pPr>
          </w:p>
        </w:tc>
      </w:tr>
      <w:tr w14:paraId="3BC10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9" w:hRule="atLeast"/>
        </w:trPr>
        <w:tc>
          <w:tcPr>
            <w:tcW w:w="2065" w:type="dxa"/>
            <w:vAlign w:val="top"/>
          </w:tcPr>
          <w:p w14:paraId="54633CB0">
            <w:pPr>
              <w:pStyle w:val="16"/>
              <w:spacing w:before="35" w:line="213" w:lineRule="auto"/>
              <w:ind w:left="918" w:right="189" w:hanging="713"/>
            </w:pPr>
            <w:r>
              <w:rPr>
                <w:spacing w:val="-3"/>
              </w:rPr>
              <w:t>统一社会信用代</w:t>
            </w:r>
            <w:r>
              <w:t>码</w:t>
            </w:r>
          </w:p>
        </w:tc>
        <w:tc>
          <w:tcPr>
            <w:tcW w:w="2626" w:type="dxa"/>
            <w:vAlign w:val="top"/>
          </w:tcPr>
          <w:p w14:paraId="2DC59B0D">
            <w:pPr>
              <w:rPr>
                <w:rFonts w:ascii="Arial"/>
                <w:sz w:val="21"/>
              </w:rPr>
            </w:pPr>
          </w:p>
        </w:tc>
        <w:tc>
          <w:tcPr>
            <w:tcW w:w="2155" w:type="dxa"/>
            <w:vAlign w:val="top"/>
          </w:tcPr>
          <w:p w14:paraId="13D89B9E">
            <w:pPr>
              <w:pStyle w:val="16"/>
              <w:spacing w:before="186" w:line="219" w:lineRule="auto"/>
              <w:ind w:left="130"/>
            </w:pPr>
            <w:r>
              <w:rPr>
                <w:spacing w:val="-2"/>
              </w:rPr>
              <w:t>统一社会信用代码</w:t>
            </w:r>
          </w:p>
        </w:tc>
        <w:tc>
          <w:tcPr>
            <w:tcW w:w="2309" w:type="dxa"/>
            <w:vAlign w:val="top"/>
          </w:tcPr>
          <w:p w14:paraId="77375D68">
            <w:pPr>
              <w:rPr>
                <w:rFonts w:ascii="Arial"/>
                <w:sz w:val="21"/>
              </w:rPr>
            </w:pPr>
          </w:p>
        </w:tc>
      </w:tr>
      <w:tr w14:paraId="61953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3" w:hRule="atLeast"/>
        </w:trPr>
        <w:tc>
          <w:tcPr>
            <w:tcW w:w="2065" w:type="dxa"/>
            <w:vAlign w:val="top"/>
          </w:tcPr>
          <w:p w14:paraId="7D1FB40E">
            <w:pPr>
              <w:rPr>
                <w:rFonts w:ascii="Arial"/>
                <w:sz w:val="21"/>
              </w:rPr>
            </w:pPr>
          </w:p>
        </w:tc>
        <w:tc>
          <w:tcPr>
            <w:tcW w:w="2626" w:type="dxa"/>
            <w:vAlign w:val="top"/>
          </w:tcPr>
          <w:p w14:paraId="31E8F796">
            <w:pPr>
              <w:rPr>
                <w:rFonts w:ascii="Arial"/>
                <w:sz w:val="21"/>
              </w:rPr>
            </w:pPr>
          </w:p>
        </w:tc>
        <w:tc>
          <w:tcPr>
            <w:tcW w:w="2155" w:type="dxa"/>
            <w:vAlign w:val="top"/>
          </w:tcPr>
          <w:p w14:paraId="4D6926BB">
            <w:pPr>
              <w:pStyle w:val="16"/>
              <w:spacing w:before="126" w:line="221" w:lineRule="auto"/>
              <w:ind w:left="605"/>
            </w:pPr>
            <w:r>
              <w:rPr>
                <w:spacing w:val="-3"/>
              </w:rPr>
              <w:t>开户名称</w:t>
            </w:r>
          </w:p>
        </w:tc>
        <w:tc>
          <w:tcPr>
            <w:tcW w:w="2309" w:type="dxa"/>
            <w:vAlign w:val="top"/>
          </w:tcPr>
          <w:p w14:paraId="08C4C177">
            <w:pPr>
              <w:rPr>
                <w:rFonts w:ascii="Arial"/>
                <w:sz w:val="21"/>
              </w:rPr>
            </w:pPr>
          </w:p>
        </w:tc>
      </w:tr>
      <w:tr w14:paraId="0EAC0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3" w:hRule="atLeast"/>
        </w:trPr>
        <w:tc>
          <w:tcPr>
            <w:tcW w:w="2065" w:type="dxa"/>
            <w:vAlign w:val="top"/>
          </w:tcPr>
          <w:p w14:paraId="623A0F50">
            <w:pPr>
              <w:rPr>
                <w:rFonts w:ascii="Arial"/>
                <w:sz w:val="21"/>
              </w:rPr>
            </w:pPr>
          </w:p>
        </w:tc>
        <w:tc>
          <w:tcPr>
            <w:tcW w:w="2626" w:type="dxa"/>
            <w:vAlign w:val="top"/>
          </w:tcPr>
          <w:p w14:paraId="3B2F3377">
            <w:pPr>
              <w:rPr>
                <w:rFonts w:ascii="Arial"/>
                <w:sz w:val="21"/>
              </w:rPr>
            </w:pPr>
          </w:p>
        </w:tc>
        <w:tc>
          <w:tcPr>
            <w:tcW w:w="2155" w:type="dxa"/>
            <w:vAlign w:val="top"/>
          </w:tcPr>
          <w:p w14:paraId="615163C0">
            <w:pPr>
              <w:pStyle w:val="16"/>
              <w:spacing w:before="128" w:line="221" w:lineRule="auto"/>
              <w:ind w:left="605"/>
            </w:pPr>
            <w:r>
              <w:rPr>
                <w:spacing w:val="-3"/>
              </w:rPr>
              <w:t>开户银行</w:t>
            </w:r>
          </w:p>
        </w:tc>
        <w:tc>
          <w:tcPr>
            <w:tcW w:w="2309" w:type="dxa"/>
            <w:vAlign w:val="top"/>
          </w:tcPr>
          <w:p w14:paraId="5AE6535F">
            <w:pPr>
              <w:rPr>
                <w:rFonts w:ascii="Arial"/>
                <w:sz w:val="21"/>
              </w:rPr>
            </w:pPr>
          </w:p>
        </w:tc>
      </w:tr>
      <w:tr w14:paraId="54483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3" w:hRule="atLeast"/>
        </w:trPr>
        <w:tc>
          <w:tcPr>
            <w:tcW w:w="2065" w:type="dxa"/>
            <w:vAlign w:val="top"/>
          </w:tcPr>
          <w:p w14:paraId="6F0E70F8">
            <w:pPr>
              <w:rPr>
                <w:rFonts w:ascii="Arial"/>
                <w:sz w:val="21"/>
              </w:rPr>
            </w:pPr>
          </w:p>
        </w:tc>
        <w:tc>
          <w:tcPr>
            <w:tcW w:w="2626" w:type="dxa"/>
            <w:vAlign w:val="top"/>
          </w:tcPr>
          <w:p w14:paraId="338FE255">
            <w:pPr>
              <w:rPr>
                <w:rFonts w:ascii="Arial"/>
                <w:sz w:val="21"/>
              </w:rPr>
            </w:pPr>
          </w:p>
        </w:tc>
        <w:tc>
          <w:tcPr>
            <w:tcW w:w="2155" w:type="dxa"/>
            <w:vAlign w:val="top"/>
          </w:tcPr>
          <w:p w14:paraId="35612789">
            <w:pPr>
              <w:pStyle w:val="16"/>
              <w:spacing w:before="127" w:line="221" w:lineRule="auto"/>
              <w:ind w:left="605"/>
            </w:pPr>
            <w:r>
              <w:rPr>
                <w:spacing w:val="-3"/>
              </w:rPr>
              <w:t>银行账号</w:t>
            </w:r>
          </w:p>
        </w:tc>
        <w:tc>
          <w:tcPr>
            <w:tcW w:w="2309" w:type="dxa"/>
            <w:vAlign w:val="top"/>
          </w:tcPr>
          <w:p w14:paraId="368CB227">
            <w:pPr>
              <w:rPr>
                <w:rFonts w:ascii="Arial"/>
                <w:sz w:val="21"/>
              </w:rPr>
            </w:pPr>
          </w:p>
        </w:tc>
      </w:tr>
      <w:tr w14:paraId="14382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3" w:hRule="atLeast"/>
        </w:trPr>
        <w:tc>
          <w:tcPr>
            <w:tcW w:w="9155" w:type="dxa"/>
            <w:gridSpan w:val="4"/>
            <w:vAlign w:val="top"/>
          </w:tcPr>
          <w:p w14:paraId="5C5F1546">
            <w:pPr>
              <w:pStyle w:val="16"/>
              <w:spacing w:before="158" w:line="220" w:lineRule="auto"/>
              <w:ind w:left="116"/>
              <w:outlineLvl w:val="1"/>
            </w:pPr>
            <w:bookmarkStart w:id="17" w:name="_Toc414513966"/>
            <w:r>
              <w:rPr>
                <w:spacing w:val="-1"/>
              </w:rPr>
              <w:t>注：涉及联合体或其他合同主体的信息应按上表格式加列。</w:t>
            </w:r>
            <w:bookmarkEnd w:id="17"/>
          </w:p>
        </w:tc>
      </w:tr>
    </w:tbl>
    <w:p w14:paraId="6A1DFDEB">
      <w:pPr>
        <w:pStyle w:val="3"/>
      </w:pPr>
    </w:p>
    <w:p w14:paraId="171F103C">
      <w:pPr>
        <w:sectPr>
          <w:footerReference r:id="rId53" w:type="default"/>
          <w:pgSz w:w="11905" w:h="16839"/>
          <w:pgMar w:top="400" w:right="1440" w:bottom="1221" w:left="1304" w:header="0" w:footer="985" w:gutter="0"/>
          <w:cols w:space="720" w:num="1"/>
        </w:sectPr>
      </w:pPr>
    </w:p>
    <w:p w14:paraId="39833D5E">
      <w:pPr>
        <w:pStyle w:val="3"/>
        <w:spacing w:line="246" w:lineRule="auto"/>
      </w:pPr>
    </w:p>
    <w:p w14:paraId="52DB4E2C">
      <w:pPr>
        <w:pStyle w:val="3"/>
        <w:spacing w:line="247" w:lineRule="auto"/>
      </w:pPr>
    </w:p>
    <w:p w14:paraId="636ACBA2">
      <w:pPr>
        <w:pStyle w:val="3"/>
        <w:spacing w:line="247" w:lineRule="auto"/>
      </w:pPr>
    </w:p>
    <w:p w14:paraId="630F5074">
      <w:pPr>
        <w:pStyle w:val="3"/>
        <w:spacing w:line="247" w:lineRule="auto"/>
      </w:pPr>
    </w:p>
    <w:p w14:paraId="0D91FA57">
      <w:pPr>
        <w:spacing w:before="78" w:line="222" w:lineRule="auto"/>
        <w:ind w:left="3443"/>
        <w:rPr>
          <w:rFonts w:ascii="黑体" w:hAnsi="黑体" w:eastAsia="黑体" w:cs="黑体"/>
          <w:sz w:val="24"/>
          <w:szCs w:val="24"/>
        </w:rPr>
      </w:pPr>
      <w:r>
        <w:rPr>
          <w:rFonts w:ascii="黑体" w:hAnsi="黑体" w:eastAsia="黑体" w:cs="黑体"/>
          <w:spacing w:val="-1"/>
          <w:sz w:val="24"/>
          <w:szCs w:val="24"/>
        </w:rPr>
        <w:t>第二节 政府采购合同通用条款</w:t>
      </w:r>
    </w:p>
    <w:p w14:paraId="0CC7294A">
      <w:pPr>
        <w:pStyle w:val="3"/>
        <w:spacing w:line="253" w:lineRule="auto"/>
      </w:pPr>
    </w:p>
    <w:p w14:paraId="65DA25A5">
      <w:pPr>
        <w:pStyle w:val="3"/>
        <w:spacing w:line="253" w:lineRule="auto"/>
      </w:pPr>
    </w:p>
    <w:p w14:paraId="18C541E7">
      <w:pPr>
        <w:spacing w:before="78" w:line="221" w:lineRule="auto"/>
        <w:ind w:left="19"/>
        <w:rPr>
          <w:rFonts w:ascii="宋体" w:hAnsi="宋体" w:eastAsia="宋体" w:cs="宋体"/>
          <w:sz w:val="24"/>
          <w:szCs w:val="24"/>
        </w:rPr>
      </w:pPr>
      <w:r>
        <w:rPr>
          <w:rFonts w:ascii="宋体" w:hAnsi="宋体" w:eastAsia="宋体" w:cs="宋体"/>
          <w:b/>
          <w:bCs/>
          <w:spacing w:val="-13"/>
          <w:sz w:val="24"/>
          <w:szCs w:val="24"/>
        </w:rPr>
        <w:t>1.</w:t>
      </w:r>
      <w:r>
        <w:rPr>
          <w:rFonts w:ascii="宋体" w:hAnsi="宋体" w:eastAsia="宋体" w:cs="宋体"/>
          <w:spacing w:val="16"/>
          <w:sz w:val="24"/>
          <w:szCs w:val="24"/>
        </w:rPr>
        <w:t xml:space="preserve"> </w:t>
      </w:r>
      <w:r>
        <w:rPr>
          <w:rFonts w:ascii="宋体" w:hAnsi="宋体" w:eastAsia="宋体" w:cs="宋体"/>
          <w:b/>
          <w:bCs/>
          <w:spacing w:val="-13"/>
          <w:sz w:val="24"/>
          <w:szCs w:val="24"/>
        </w:rPr>
        <w:t>定义</w:t>
      </w:r>
    </w:p>
    <w:p w14:paraId="4D6B08BB">
      <w:pPr>
        <w:spacing w:before="113" w:line="221" w:lineRule="auto"/>
        <w:ind w:left="499"/>
        <w:rPr>
          <w:rFonts w:ascii="宋体" w:hAnsi="宋体" w:eastAsia="宋体" w:cs="宋体"/>
          <w:sz w:val="24"/>
          <w:szCs w:val="24"/>
        </w:rPr>
      </w:pPr>
      <w:r>
        <w:rPr>
          <w:rFonts w:ascii="宋体" w:hAnsi="宋体" w:eastAsia="宋体" w:cs="宋体"/>
          <w:spacing w:val="-4"/>
          <w:sz w:val="24"/>
          <w:szCs w:val="24"/>
        </w:rPr>
        <w:t>1.1合同当事人</w:t>
      </w:r>
    </w:p>
    <w:p w14:paraId="077C5606">
      <w:pPr>
        <w:spacing w:before="112" w:line="308" w:lineRule="auto"/>
        <w:ind w:left="11" w:right="153" w:firstLine="482"/>
        <w:rPr>
          <w:rFonts w:ascii="宋体" w:hAnsi="宋体" w:eastAsia="宋体" w:cs="宋体"/>
          <w:sz w:val="24"/>
          <w:szCs w:val="24"/>
        </w:rPr>
      </w:pPr>
      <w:r>
        <w:rPr>
          <w:rFonts w:ascii="宋体" w:hAnsi="宋体" w:eastAsia="宋体" w:cs="宋体"/>
          <w:spacing w:val="-1"/>
          <w:sz w:val="24"/>
          <w:szCs w:val="24"/>
        </w:rPr>
        <w:t>（1）采购人（以下称甲方）是指使用财政性资金，通过政府采购方式向供应商购买货物及其相关服务的国家机关、事业单位、团体组织。</w:t>
      </w:r>
    </w:p>
    <w:p w14:paraId="1E43B777">
      <w:pPr>
        <w:spacing w:before="1" w:line="307" w:lineRule="auto"/>
        <w:ind w:left="2" w:right="153" w:firstLine="490"/>
        <w:rPr>
          <w:rFonts w:ascii="宋体" w:hAnsi="宋体" w:eastAsia="宋体" w:cs="宋体"/>
          <w:sz w:val="24"/>
          <w:szCs w:val="24"/>
        </w:rPr>
      </w:pPr>
      <w:r>
        <w:rPr>
          <w:rFonts w:ascii="宋体" w:hAnsi="宋体" w:eastAsia="宋体" w:cs="宋体"/>
          <w:spacing w:val="-2"/>
          <w:sz w:val="24"/>
          <w:szCs w:val="24"/>
        </w:rPr>
        <w:t>（2）供应商（以下称乙方）是指参加政府采购活动并且中标（成交</w:t>
      </w:r>
      <w:r>
        <w:rPr>
          <w:rFonts w:ascii="宋体" w:hAnsi="宋体" w:eastAsia="宋体" w:cs="宋体"/>
          <w:spacing w:val="23"/>
          <w:sz w:val="24"/>
          <w:szCs w:val="24"/>
        </w:rPr>
        <w:t>），</w:t>
      </w:r>
      <w:r>
        <w:rPr>
          <w:rFonts w:ascii="宋体" w:hAnsi="宋体" w:eastAsia="宋体" w:cs="宋体"/>
          <w:spacing w:val="-2"/>
          <w:sz w:val="24"/>
          <w:szCs w:val="24"/>
        </w:rPr>
        <w:t>向采购人</w:t>
      </w:r>
      <w:r>
        <w:rPr>
          <w:rFonts w:ascii="宋体" w:hAnsi="宋体" w:eastAsia="宋体" w:cs="宋体"/>
          <w:spacing w:val="-1"/>
          <w:sz w:val="24"/>
          <w:szCs w:val="24"/>
        </w:rPr>
        <w:t>提供合同约定的货物及其相关服务的法人、非法人组织或者自然人。</w:t>
      </w:r>
    </w:p>
    <w:p w14:paraId="6809B4C3">
      <w:pPr>
        <w:spacing w:before="1" w:line="307" w:lineRule="auto"/>
        <w:ind w:right="153" w:firstLine="492"/>
        <w:rPr>
          <w:rFonts w:ascii="宋体" w:hAnsi="宋体" w:eastAsia="宋体" w:cs="宋体"/>
          <w:sz w:val="24"/>
          <w:szCs w:val="24"/>
        </w:rPr>
      </w:pPr>
      <w:r>
        <w:rPr>
          <w:rFonts w:ascii="宋体" w:hAnsi="宋体" w:eastAsia="宋体" w:cs="宋体"/>
          <w:spacing w:val="-1"/>
          <w:sz w:val="24"/>
          <w:szCs w:val="24"/>
        </w:rPr>
        <w:t>（3）其他合同主体是指除采购人和供应商以外，依法参与合同缔结或履行，享有权利、承担义务的合同当事人。</w:t>
      </w:r>
    </w:p>
    <w:p w14:paraId="64003C37">
      <w:pPr>
        <w:spacing w:line="219" w:lineRule="auto"/>
        <w:ind w:left="499"/>
        <w:rPr>
          <w:rFonts w:ascii="宋体" w:hAnsi="宋体" w:eastAsia="宋体" w:cs="宋体"/>
          <w:sz w:val="24"/>
          <w:szCs w:val="24"/>
        </w:rPr>
      </w:pPr>
      <w:r>
        <w:rPr>
          <w:rFonts w:ascii="宋体" w:hAnsi="宋体" w:eastAsia="宋体" w:cs="宋体"/>
          <w:spacing w:val="-3"/>
          <w:sz w:val="24"/>
          <w:szCs w:val="24"/>
        </w:rPr>
        <w:t>1.2</w:t>
      </w:r>
      <w:r>
        <w:rPr>
          <w:rFonts w:ascii="宋体" w:hAnsi="宋体" w:eastAsia="宋体" w:cs="宋体"/>
          <w:spacing w:val="-44"/>
          <w:sz w:val="24"/>
          <w:szCs w:val="24"/>
        </w:rPr>
        <w:t xml:space="preserve"> </w:t>
      </w:r>
      <w:r>
        <w:rPr>
          <w:rFonts w:ascii="宋体" w:hAnsi="宋体" w:eastAsia="宋体" w:cs="宋体"/>
          <w:spacing w:val="-3"/>
          <w:sz w:val="24"/>
          <w:szCs w:val="24"/>
        </w:rPr>
        <w:t>本合同下列术语应解释为：</w:t>
      </w:r>
    </w:p>
    <w:p w14:paraId="45B1B256">
      <w:pPr>
        <w:spacing w:before="115" w:line="308" w:lineRule="auto"/>
        <w:ind w:right="81" w:firstLine="493"/>
        <w:rPr>
          <w:rFonts w:ascii="宋体" w:hAnsi="宋体" w:eastAsia="宋体" w:cs="宋体"/>
          <w:sz w:val="24"/>
          <w:szCs w:val="24"/>
        </w:rPr>
      </w:pPr>
      <w:r>
        <w:rPr>
          <w:rFonts w:ascii="宋体" w:hAnsi="宋体" w:eastAsia="宋体" w:cs="宋体"/>
          <w:spacing w:val="-2"/>
          <w:sz w:val="24"/>
          <w:szCs w:val="24"/>
        </w:rPr>
        <w:t>（1）“合同</w:t>
      </w:r>
      <w:r>
        <w:rPr>
          <w:rFonts w:ascii="宋体" w:hAnsi="宋体" w:eastAsia="宋体" w:cs="宋体"/>
          <w:spacing w:val="-70"/>
          <w:sz w:val="24"/>
          <w:szCs w:val="24"/>
        </w:rPr>
        <w:t xml:space="preserve"> </w:t>
      </w:r>
      <w:r>
        <w:rPr>
          <w:rFonts w:ascii="宋体" w:hAnsi="宋体" w:eastAsia="宋体" w:cs="宋体"/>
          <w:spacing w:val="-2"/>
          <w:sz w:val="24"/>
          <w:szCs w:val="24"/>
        </w:rPr>
        <w:t>”系指合同当事人意思表示达成一致的任何协议，包括签署的政府采</w:t>
      </w:r>
      <w:r>
        <w:rPr>
          <w:rFonts w:ascii="宋体" w:hAnsi="宋体" w:eastAsia="宋体" w:cs="宋体"/>
          <w:spacing w:val="-1"/>
          <w:sz w:val="24"/>
          <w:szCs w:val="24"/>
        </w:rPr>
        <w:t>购合同协议书及其变更、补充协议，政府采</w:t>
      </w:r>
      <w:r>
        <w:rPr>
          <w:rFonts w:ascii="宋体" w:hAnsi="宋体" w:eastAsia="宋体" w:cs="宋体"/>
          <w:spacing w:val="-2"/>
          <w:sz w:val="24"/>
          <w:szCs w:val="24"/>
        </w:rPr>
        <w:t>购合同专用条款，政府采购合同通用条款，</w:t>
      </w:r>
      <w:r>
        <w:rPr>
          <w:rFonts w:ascii="宋体" w:hAnsi="宋体" w:eastAsia="宋体" w:cs="宋体"/>
          <w:spacing w:val="-1"/>
          <w:sz w:val="24"/>
          <w:szCs w:val="24"/>
        </w:rPr>
        <w:t>中标（成交）通知书，投标（响应）文件，</w:t>
      </w:r>
      <w:r>
        <w:rPr>
          <w:rFonts w:ascii="宋体" w:hAnsi="宋体" w:eastAsia="宋体" w:cs="宋体"/>
          <w:spacing w:val="-2"/>
          <w:sz w:val="24"/>
          <w:szCs w:val="24"/>
        </w:rPr>
        <w:t>采购文件，有关技术文件和图纸，以及国家</w:t>
      </w:r>
      <w:r>
        <w:rPr>
          <w:rFonts w:ascii="宋体" w:hAnsi="宋体" w:eastAsia="宋体" w:cs="宋体"/>
          <w:sz w:val="24"/>
          <w:szCs w:val="24"/>
        </w:rPr>
        <w:t>法律、行政法规和规章制度规定或合同约定的作为合同组</w:t>
      </w:r>
      <w:r>
        <w:rPr>
          <w:rFonts w:ascii="宋体" w:hAnsi="宋体" w:eastAsia="宋体" w:cs="宋体"/>
          <w:spacing w:val="-1"/>
          <w:sz w:val="24"/>
          <w:szCs w:val="24"/>
        </w:rPr>
        <w:t>成部分的其他文件。</w:t>
      </w:r>
    </w:p>
    <w:p w14:paraId="5D04FCE0">
      <w:pPr>
        <w:spacing w:before="1" w:line="307" w:lineRule="auto"/>
        <w:ind w:left="21" w:right="153" w:firstLine="471"/>
        <w:rPr>
          <w:rFonts w:ascii="宋体" w:hAnsi="宋体" w:eastAsia="宋体" w:cs="宋体"/>
          <w:sz w:val="24"/>
          <w:szCs w:val="24"/>
        </w:rPr>
      </w:pPr>
      <w:r>
        <w:rPr>
          <w:rFonts w:ascii="宋体" w:hAnsi="宋体" w:eastAsia="宋体" w:cs="宋体"/>
          <w:spacing w:val="-2"/>
          <w:sz w:val="24"/>
          <w:szCs w:val="24"/>
        </w:rPr>
        <w:t>（2）“合同价款</w:t>
      </w:r>
      <w:r>
        <w:rPr>
          <w:rFonts w:ascii="宋体" w:hAnsi="宋体" w:eastAsia="宋体" w:cs="宋体"/>
          <w:spacing w:val="-70"/>
          <w:sz w:val="24"/>
          <w:szCs w:val="24"/>
        </w:rPr>
        <w:t xml:space="preserve"> </w:t>
      </w:r>
      <w:r>
        <w:rPr>
          <w:rFonts w:ascii="宋体" w:hAnsi="宋体" w:eastAsia="宋体" w:cs="宋体"/>
          <w:spacing w:val="-2"/>
          <w:sz w:val="24"/>
          <w:szCs w:val="24"/>
        </w:rPr>
        <w:t>”系指根据本合同规定乙方在全面履行合同义务后甲方应支付给</w:t>
      </w:r>
      <w:r>
        <w:rPr>
          <w:rFonts w:ascii="宋体" w:hAnsi="宋体" w:eastAsia="宋体" w:cs="宋体"/>
          <w:spacing w:val="-5"/>
          <w:sz w:val="24"/>
          <w:szCs w:val="24"/>
        </w:rPr>
        <w:t>乙方的价款。</w:t>
      </w:r>
    </w:p>
    <w:p w14:paraId="5F3A8CB7">
      <w:pPr>
        <w:spacing w:line="219" w:lineRule="auto"/>
        <w:ind w:left="493"/>
        <w:rPr>
          <w:rFonts w:ascii="宋体" w:hAnsi="宋体" w:eastAsia="宋体" w:cs="宋体"/>
          <w:sz w:val="24"/>
          <w:szCs w:val="24"/>
        </w:rPr>
      </w:pPr>
      <w:r>
        <w:rPr>
          <w:rFonts w:ascii="宋体" w:hAnsi="宋体" w:eastAsia="宋体" w:cs="宋体"/>
          <w:spacing w:val="-2"/>
          <w:sz w:val="24"/>
          <w:szCs w:val="24"/>
        </w:rPr>
        <w:t>（3）“货物</w:t>
      </w:r>
      <w:r>
        <w:rPr>
          <w:rFonts w:ascii="宋体" w:hAnsi="宋体" w:eastAsia="宋体" w:cs="宋体"/>
          <w:spacing w:val="-70"/>
          <w:sz w:val="24"/>
          <w:szCs w:val="24"/>
        </w:rPr>
        <w:t xml:space="preserve"> </w:t>
      </w:r>
      <w:r>
        <w:rPr>
          <w:rFonts w:ascii="宋体" w:hAnsi="宋体" w:eastAsia="宋体" w:cs="宋体"/>
          <w:spacing w:val="-2"/>
          <w:sz w:val="24"/>
          <w:szCs w:val="24"/>
        </w:rPr>
        <w:t>”系指乙方根据本合同规定须向甲方提供的各种形态和种类的物品，</w:t>
      </w:r>
    </w:p>
    <w:p w14:paraId="41FB6177">
      <w:pPr>
        <w:spacing w:before="117" w:line="307" w:lineRule="auto"/>
        <w:ind w:left="1" w:right="81"/>
        <w:rPr>
          <w:rFonts w:ascii="宋体" w:hAnsi="宋体" w:eastAsia="宋体" w:cs="宋体"/>
          <w:sz w:val="24"/>
          <w:szCs w:val="24"/>
        </w:rPr>
      </w:pPr>
      <w:r>
        <w:rPr>
          <w:rFonts w:ascii="宋体" w:hAnsi="宋体" w:eastAsia="宋体" w:cs="宋体"/>
          <w:spacing w:val="-2"/>
          <w:sz w:val="24"/>
          <w:szCs w:val="24"/>
        </w:rPr>
        <w:t>包括原材料、设备、产品（包括软件）及相关的其备品备件、工具、手册及其他技术资料和材料等。</w:t>
      </w:r>
    </w:p>
    <w:p w14:paraId="54259697">
      <w:pPr>
        <w:spacing w:before="3" w:line="307" w:lineRule="auto"/>
        <w:ind w:left="2" w:firstLine="490"/>
        <w:rPr>
          <w:rFonts w:ascii="宋体" w:hAnsi="宋体" w:eastAsia="宋体" w:cs="宋体"/>
          <w:sz w:val="24"/>
          <w:szCs w:val="24"/>
        </w:rPr>
      </w:pPr>
      <w:r>
        <w:rPr>
          <w:rFonts w:ascii="宋体" w:hAnsi="宋体" w:eastAsia="宋体" w:cs="宋体"/>
          <w:spacing w:val="-2"/>
          <w:sz w:val="24"/>
          <w:szCs w:val="24"/>
        </w:rPr>
        <w:t>（4）“相关服务</w:t>
      </w:r>
      <w:r>
        <w:rPr>
          <w:rFonts w:ascii="宋体" w:hAnsi="宋体" w:eastAsia="宋体" w:cs="宋体"/>
          <w:spacing w:val="-70"/>
          <w:sz w:val="24"/>
          <w:szCs w:val="24"/>
        </w:rPr>
        <w:t xml:space="preserve"> </w:t>
      </w:r>
      <w:r>
        <w:rPr>
          <w:rFonts w:ascii="宋体" w:hAnsi="宋体" w:eastAsia="宋体" w:cs="宋体"/>
          <w:spacing w:val="-2"/>
          <w:sz w:val="24"/>
          <w:szCs w:val="24"/>
        </w:rPr>
        <w:t>”系指根据合同规定，乙方应提供的与货物有关的技术、管理和其他服务，包括但不限于：管理和质量保证、运输、保险、检验、现场准备、安装、集</w:t>
      </w:r>
      <w:r>
        <w:rPr>
          <w:rFonts w:ascii="宋体" w:hAnsi="宋体" w:eastAsia="宋体" w:cs="宋体"/>
          <w:spacing w:val="-6"/>
          <w:sz w:val="24"/>
          <w:szCs w:val="24"/>
        </w:rPr>
        <w:t>成、调试、培训、维修、废弃处置、技术支持等以及合同中规定乙方应承担的其他义务。</w:t>
      </w:r>
    </w:p>
    <w:p w14:paraId="0A218A72">
      <w:pPr>
        <w:spacing w:line="219" w:lineRule="auto"/>
        <w:ind w:left="493"/>
        <w:rPr>
          <w:rFonts w:ascii="宋体" w:hAnsi="宋体" w:eastAsia="宋体" w:cs="宋体"/>
          <w:sz w:val="24"/>
          <w:szCs w:val="24"/>
        </w:rPr>
      </w:pPr>
      <w:r>
        <w:rPr>
          <w:rFonts w:ascii="宋体" w:hAnsi="宋体" w:eastAsia="宋体" w:cs="宋体"/>
          <w:spacing w:val="-2"/>
          <w:sz w:val="24"/>
          <w:szCs w:val="24"/>
        </w:rPr>
        <w:t>（5）“分包</w:t>
      </w:r>
      <w:r>
        <w:rPr>
          <w:rFonts w:ascii="宋体" w:hAnsi="宋体" w:eastAsia="宋体" w:cs="宋体"/>
          <w:spacing w:val="-70"/>
          <w:sz w:val="24"/>
          <w:szCs w:val="24"/>
        </w:rPr>
        <w:t xml:space="preserve"> </w:t>
      </w:r>
      <w:r>
        <w:rPr>
          <w:rFonts w:ascii="宋体" w:hAnsi="宋体" w:eastAsia="宋体" w:cs="宋体"/>
          <w:spacing w:val="-2"/>
          <w:sz w:val="24"/>
          <w:szCs w:val="24"/>
        </w:rPr>
        <w:t>”系指中标（成交）供应商按采购文件、投标（响应）文件的规定，</w:t>
      </w:r>
    </w:p>
    <w:p w14:paraId="169F3E70">
      <w:pPr>
        <w:spacing w:before="117" w:line="307" w:lineRule="auto"/>
        <w:ind w:left="1" w:right="81"/>
        <w:rPr>
          <w:rFonts w:ascii="宋体" w:hAnsi="宋体" w:eastAsia="宋体" w:cs="宋体"/>
          <w:sz w:val="24"/>
          <w:szCs w:val="24"/>
        </w:rPr>
      </w:pPr>
      <w:r>
        <w:rPr>
          <w:rFonts w:ascii="宋体" w:hAnsi="宋体" w:eastAsia="宋体" w:cs="宋体"/>
          <w:spacing w:val="-2"/>
          <w:sz w:val="24"/>
          <w:szCs w:val="24"/>
        </w:rPr>
        <w:t>根据分包意向协议，将中标（成交）项目中的部分履约内容，分给具有相应资质条件的</w:t>
      </w:r>
      <w:r>
        <w:rPr>
          <w:rFonts w:ascii="宋体" w:hAnsi="宋体" w:eastAsia="宋体" w:cs="宋体"/>
          <w:spacing w:val="-1"/>
          <w:sz w:val="24"/>
          <w:szCs w:val="24"/>
        </w:rPr>
        <w:t>供应商履行合同的行为。</w:t>
      </w:r>
    </w:p>
    <w:p w14:paraId="30AE7682">
      <w:pPr>
        <w:spacing w:before="3" w:line="307" w:lineRule="auto"/>
        <w:ind w:right="81" w:firstLine="492"/>
        <w:rPr>
          <w:rFonts w:ascii="宋体" w:hAnsi="宋体" w:eastAsia="宋体" w:cs="宋体"/>
          <w:sz w:val="24"/>
          <w:szCs w:val="24"/>
        </w:rPr>
      </w:pPr>
      <w:r>
        <w:rPr>
          <w:rFonts w:ascii="宋体" w:hAnsi="宋体" w:eastAsia="宋体" w:cs="宋体"/>
          <w:spacing w:val="-2"/>
          <w:sz w:val="24"/>
          <w:szCs w:val="24"/>
        </w:rPr>
        <w:t>（6）“联合体</w:t>
      </w:r>
      <w:r>
        <w:rPr>
          <w:rFonts w:ascii="宋体" w:hAnsi="宋体" w:eastAsia="宋体" w:cs="宋体"/>
          <w:spacing w:val="-70"/>
          <w:sz w:val="24"/>
          <w:szCs w:val="24"/>
        </w:rPr>
        <w:t xml:space="preserve"> </w:t>
      </w:r>
      <w:r>
        <w:rPr>
          <w:rFonts w:ascii="宋体" w:hAnsi="宋体" w:eastAsia="宋体" w:cs="宋体"/>
          <w:spacing w:val="-2"/>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eastAsia="宋体" w:cs="宋体"/>
          <w:b/>
          <w:bCs/>
          <w:spacing w:val="-2"/>
          <w:sz w:val="24"/>
          <w:szCs w:val="24"/>
        </w:rPr>
        <w:t>政府</w:t>
      </w:r>
      <w:r>
        <w:rPr>
          <w:rFonts w:ascii="宋体" w:hAnsi="宋体" w:eastAsia="宋体" w:cs="宋体"/>
          <w:b/>
          <w:bCs/>
          <w:spacing w:val="-3"/>
          <w:sz w:val="24"/>
          <w:szCs w:val="24"/>
        </w:rPr>
        <w:t>采购合同专用条款</w:t>
      </w:r>
      <w:r>
        <w:rPr>
          <w:rFonts w:ascii="宋体" w:hAnsi="宋体" w:eastAsia="宋体" w:cs="宋体"/>
          <w:spacing w:val="-3"/>
          <w:sz w:val="24"/>
          <w:szCs w:val="24"/>
        </w:rPr>
        <w:t>】。</w:t>
      </w:r>
    </w:p>
    <w:p w14:paraId="1EC26F14">
      <w:pPr>
        <w:spacing w:before="1" w:line="219" w:lineRule="auto"/>
        <w:ind w:left="493"/>
        <w:rPr>
          <w:rFonts w:ascii="宋体" w:hAnsi="宋体" w:eastAsia="宋体" w:cs="宋体"/>
          <w:sz w:val="24"/>
          <w:szCs w:val="24"/>
        </w:rPr>
      </w:pPr>
      <w:r>
        <w:rPr>
          <w:rFonts w:ascii="宋体" w:hAnsi="宋体" w:eastAsia="宋体" w:cs="宋体"/>
          <w:spacing w:val="-2"/>
          <w:sz w:val="24"/>
          <w:szCs w:val="24"/>
        </w:rPr>
        <w:t>（7）其他术语解释，见【</w:t>
      </w:r>
      <w:r>
        <w:rPr>
          <w:rFonts w:ascii="宋体" w:hAnsi="宋体" w:eastAsia="宋体" w:cs="宋体"/>
          <w:b/>
          <w:bCs/>
          <w:spacing w:val="-2"/>
          <w:sz w:val="24"/>
          <w:szCs w:val="24"/>
        </w:rPr>
        <w:t>政府采购合同专用条款</w:t>
      </w:r>
      <w:r>
        <w:rPr>
          <w:rFonts w:ascii="宋体" w:hAnsi="宋体" w:eastAsia="宋体" w:cs="宋体"/>
          <w:spacing w:val="-2"/>
          <w:sz w:val="24"/>
          <w:szCs w:val="24"/>
        </w:rPr>
        <w:t>】。</w:t>
      </w:r>
    </w:p>
    <w:p w14:paraId="1082B5C7">
      <w:pPr>
        <w:spacing w:before="116" w:line="220" w:lineRule="auto"/>
        <w:ind w:left="4"/>
        <w:rPr>
          <w:rFonts w:ascii="宋体" w:hAnsi="宋体" w:eastAsia="宋体" w:cs="宋体"/>
          <w:sz w:val="24"/>
          <w:szCs w:val="24"/>
        </w:rPr>
      </w:pPr>
      <w:r>
        <w:rPr>
          <w:rFonts w:ascii="宋体" w:hAnsi="宋体" w:eastAsia="宋体" w:cs="宋体"/>
          <w:b/>
          <w:bCs/>
          <w:spacing w:val="-3"/>
          <w:sz w:val="24"/>
          <w:szCs w:val="24"/>
        </w:rPr>
        <w:t>2.</w:t>
      </w:r>
      <w:r>
        <w:rPr>
          <w:rFonts w:ascii="宋体" w:hAnsi="宋体" w:eastAsia="宋体" w:cs="宋体"/>
          <w:spacing w:val="-3"/>
          <w:sz w:val="24"/>
          <w:szCs w:val="24"/>
        </w:rPr>
        <w:t xml:space="preserve"> </w:t>
      </w:r>
      <w:r>
        <w:rPr>
          <w:rFonts w:ascii="宋体" w:hAnsi="宋体" w:eastAsia="宋体" w:cs="宋体"/>
          <w:b/>
          <w:bCs/>
          <w:spacing w:val="-3"/>
          <w:sz w:val="24"/>
          <w:szCs w:val="24"/>
        </w:rPr>
        <w:t>合同标的及金额</w:t>
      </w:r>
    </w:p>
    <w:p w14:paraId="19D315F2">
      <w:pPr>
        <w:spacing w:before="114" w:line="308" w:lineRule="auto"/>
        <w:ind w:left="15" w:right="81" w:firstLine="469"/>
        <w:rPr>
          <w:rFonts w:ascii="宋体" w:hAnsi="宋体" w:eastAsia="宋体" w:cs="宋体"/>
          <w:sz w:val="24"/>
          <w:szCs w:val="24"/>
        </w:rPr>
      </w:pPr>
      <w:r>
        <w:rPr>
          <w:rFonts w:ascii="宋体" w:hAnsi="宋体" w:eastAsia="宋体" w:cs="宋体"/>
          <w:spacing w:val="-2"/>
          <w:sz w:val="24"/>
          <w:szCs w:val="24"/>
        </w:rPr>
        <w:t>2.1 合同标的及金额应与中标（成交）结果一致。乙方为履行本合同而发生的所有</w:t>
      </w:r>
      <w:r>
        <w:rPr>
          <w:rFonts w:ascii="宋体" w:hAnsi="宋体" w:eastAsia="宋体" w:cs="宋体"/>
          <w:spacing w:val="-1"/>
          <w:sz w:val="24"/>
          <w:szCs w:val="24"/>
        </w:rPr>
        <w:t>费用均应包含在合同价款中，甲方不再另行支付其他任何费用。</w:t>
      </w:r>
    </w:p>
    <w:p w14:paraId="60221A1E">
      <w:pPr>
        <w:spacing w:line="308" w:lineRule="auto"/>
        <w:rPr>
          <w:rFonts w:ascii="宋体" w:hAnsi="宋体" w:eastAsia="宋体" w:cs="宋体"/>
          <w:sz w:val="24"/>
          <w:szCs w:val="24"/>
        </w:rPr>
        <w:sectPr>
          <w:footerReference r:id="rId54" w:type="default"/>
          <w:pgSz w:w="11905" w:h="16839"/>
          <w:pgMar w:top="400" w:right="1335" w:bottom="1221" w:left="1423" w:header="0" w:footer="985" w:gutter="0"/>
          <w:cols w:space="720" w:num="1"/>
        </w:sectPr>
      </w:pPr>
    </w:p>
    <w:p w14:paraId="567CD743">
      <w:pPr>
        <w:pStyle w:val="3"/>
        <w:spacing w:line="315" w:lineRule="auto"/>
      </w:pPr>
    </w:p>
    <w:p w14:paraId="23B96C79">
      <w:pPr>
        <w:pStyle w:val="3"/>
        <w:spacing w:line="316" w:lineRule="auto"/>
      </w:pPr>
    </w:p>
    <w:p w14:paraId="548FBA6B">
      <w:pPr>
        <w:pStyle w:val="3"/>
        <w:spacing w:line="316" w:lineRule="auto"/>
      </w:pPr>
    </w:p>
    <w:p w14:paraId="5EB430E4">
      <w:pPr>
        <w:spacing w:before="78" w:line="221" w:lineRule="auto"/>
        <w:ind w:left="5"/>
        <w:rPr>
          <w:rFonts w:ascii="宋体" w:hAnsi="宋体" w:eastAsia="宋体" w:cs="宋体"/>
          <w:sz w:val="24"/>
          <w:szCs w:val="24"/>
        </w:rPr>
      </w:pPr>
      <w:r>
        <w:rPr>
          <w:rFonts w:ascii="宋体" w:hAnsi="宋体" w:eastAsia="宋体" w:cs="宋体"/>
          <w:b/>
          <w:bCs/>
          <w:spacing w:val="-3"/>
          <w:sz w:val="24"/>
          <w:szCs w:val="24"/>
        </w:rPr>
        <w:t>3.</w:t>
      </w:r>
      <w:r>
        <w:rPr>
          <w:rFonts w:ascii="宋体" w:hAnsi="宋体" w:eastAsia="宋体" w:cs="宋体"/>
          <w:spacing w:val="-3"/>
          <w:sz w:val="24"/>
          <w:szCs w:val="24"/>
        </w:rPr>
        <w:t xml:space="preserve"> </w:t>
      </w:r>
      <w:r>
        <w:rPr>
          <w:rFonts w:ascii="宋体" w:hAnsi="宋体" w:eastAsia="宋体" w:cs="宋体"/>
          <w:b/>
          <w:bCs/>
          <w:spacing w:val="-3"/>
          <w:sz w:val="24"/>
          <w:szCs w:val="24"/>
        </w:rPr>
        <w:t>履行合同的时间、地点和方式</w:t>
      </w:r>
    </w:p>
    <w:p w14:paraId="7D2F1FFE">
      <w:pPr>
        <w:spacing w:before="111" w:line="220" w:lineRule="auto"/>
        <w:ind w:left="485"/>
        <w:rPr>
          <w:rFonts w:ascii="宋体" w:hAnsi="宋体" w:eastAsia="宋体" w:cs="宋体"/>
          <w:sz w:val="24"/>
          <w:szCs w:val="24"/>
        </w:rPr>
      </w:pPr>
      <w:r>
        <w:rPr>
          <w:rFonts w:ascii="宋体" w:hAnsi="宋体" w:eastAsia="宋体" w:cs="宋体"/>
          <w:spacing w:val="-1"/>
          <w:sz w:val="24"/>
          <w:szCs w:val="24"/>
        </w:rPr>
        <w:t>3.1 乙方应当在约定的时间、地点，按照约定方式履行合同。</w:t>
      </w:r>
    </w:p>
    <w:p w14:paraId="47553F0D">
      <w:pPr>
        <w:spacing w:before="114" w:line="220" w:lineRule="auto"/>
        <w:rPr>
          <w:rFonts w:ascii="宋体" w:hAnsi="宋体" w:eastAsia="宋体" w:cs="宋体"/>
          <w:sz w:val="24"/>
          <w:szCs w:val="24"/>
        </w:rPr>
      </w:pPr>
      <w:r>
        <w:rPr>
          <w:rFonts w:ascii="宋体" w:hAnsi="宋体" w:eastAsia="宋体" w:cs="宋体"/>
          <w:b/>
          <w:bCs/>
          <w:spacing w:val="-7"/>
          <w:sz w:val="24"/>
          <w:szCs w:val="24"/>
        </w:rPr>
        <w:t>4.</w:t>
      </w:r>
      <w:r>
        <w:rPr>
          <w:rFonts w:ascii="宋体" w:hAnsi="宋体" w:eastAsia="宋体" w:cs="宋体"/>
          <w:spacing w:val="44"/>
          <w:sz w:val="24"/>
          <w:szCs w:val="24"/>
        </w:rPr>
        <w:t xml:space="preserve"> </w:t>
      </w:r>
      <w:r>
        <w:rPr>
          <w:rFonts w:ascii="宋体" w:hAnsi="宋体" w:eastAsia="宋体" w:cs="宋体"/>
          <w:b/>
          <w:bCs/>
          <w:spacing w:val="-7"/>
          <w:sz w:val="24"/>
          <w:szCs w:val="24"/>
        </w:rPr>
        <w:t>甲方的权利和义务</w:t>
      </w:r>
    </w:p>
    <w:p w14:paraId="6D2911A7">
      <w:pPr>
        <w:spacing w:before="113" w:line="308" w:lineRule="auto"/>
        <w:ind w:right="81" w:firstLine="479"/>
        <w:rPr>
          <w:rFonts w:ascii="宋体" w:hAnsi="宋体" w:eastAsia="宋体" w:cs="宋体"/>
          <w:sz w:val="24"/>
          <w:szCs w:val="24"/>
        </w:rPr>
      </w:pPr>
      <w:r>
        <w:rPr>
          <w:rFonts w:ascii="宋体" w:hAnsi="宋体" w:eastAsia="宋体" w:cs="宋体"/>
          <w:spacing w:val="-1"/>
          <w:sz w:val="24"/>
          <w:szCs w:val="24"/>
        </w:rPr>
        <w:t>4.1 签署合同后，甲方应确定项目负责</w:t>
      </w:r>
      <w:r>
        <w:rPr>
          <w:rFonts w:ascii="宋体" w:hAnsi="宋体" w:eastAsia="宋体" w:cs="宋体"/>
          <w:spacing w:val="-2"/>
          <w:sz w:val="24"/>
          <w:szCs w:val="24"/>
        </w:rPr>
        <w:t>人（或项目联系人</w:t>
      </w:r>
      <w:r>
        <w:rPr>
          <w:rFonts w:ascii="宋体" w:hAnsi="宋体" w:eastAsia="宋体" w:cs="宋体"/>
          <w:spacing w:val="-3"/>
          <w:sz w:val="24"/>
          <w:szCs w:val="24"/>
        </w:rPr>
        <w:t>），</w:t>
      </w:r>
      <w:r>
        <w:rPr>
          <w:rFonts w:ascii="宋体" w:hAnsi="宋体" w:eastAsia="宋体" w:cs="宋体"/>
          <w:spacing w:val="-2"/>
          <w:sz w:val="24"/>
          <w:szCs w:val="24"/>
        </w:rPr>
        <w:t>负责与本合同有关的事务。甲方有权对乙方的履约行为进行检查，并及时确认乙方提交的事项。甲方应当配</w:t>
      </w:r>
      <w:r>
        <w:rPr>
          <w:rFonts w:ascii="宋体" w:hAnsi="宋体" w:eastAsia="宋体" w:cs="宋体"/>
          <w:spacing w:val="-1"/>
          <w:sz w:val="24"/>
          <w:szCs w:val="24"/>
        </w:rPr>
        <w:t>合乙方完成相关项目实施工作。</w:t>
      </w:r>
    </w:p>
    <w:p w14:paraId="63714425">
      <w:pPr>
        <w:spacing w:before="1" w:line="307" w:lineRule="auto"/>
        <w:ind w:firstLine="479"/>
        <w:rPr>
          <w:rFonts w:ascii="宋体" w:hAnsi="宋体" w:eastAsia="宋体" w:cs="宋体"/>
          <w:sz w:val="24"/>
          <w:szCs w:val="24"/>
        </w:rPr>
      </w:pPr>
      <w:r>
        <w:rPr>
          <w:rFonts w:ascii="宋体" w:hAnsi="宋体" w:eastAsia="宋体" w:cs="宋体"/>
          <w:spacing w:val="-3"/>
          <w:sz w:val="24"/>
          <w:szCs w:val="24"/>
        </w:rPr>
        <w:t>4.2</w:t>
      </w:r>
      <w:r>
        <w:rPr>
          <w:rFonts w:ascii="宋体" w:hAnsi="宋体" w:eastAsia="宋体" w:cs="宋体"/>
          <w:spacing w:val="53"/>
          <w:sz w:val="24"/>
          <w:szCs w:val="24"/>
        </w:rPr>
        <w:t xml:space="preserve"> </w:t>
      </w:r>
      <w:r>
        <w:rPr>
          <w:rFonts w:ascii="宋体" w:hAnsi="宋体" w:eastAsia="宋体" w:cs="宋体"/>
          <w:spacing w:val="-3"/>
          <w:sz w:val="24"/>
          <w:szCs w:val="24"/>
        </w:rPr>
        <w:t>甲方有权要求乙方按时提交各阶段有关安排计划，并有权定期核对乙方提供货</w:t>
      </w:r>
      <w:r>
        <w:rPr>
          <w:rFonts w:ascii="宋体" w:hAnsi="宋体" w:eastAsia="宋体" w:cs="宋体"/>
          <w:spacing w:val="-6"/>
          <w:sz w:val="24"/>
          <w:szCs w:val="24"/>
        </w:rPr>
        <w:t>物数量、规格、质量等内容。甲方有权督促乙方工作并要求乙方更换不符合要求的货物。</w:t>
      </w:r>
    </w:p>
    <w:p w14:paraId="01B0F255">
      <w:pPr>
        <w:spacing w:before="1" w:line="307" w:lineRule="auto"/>
        <w:ind w:left="24" w:right="81" w:firstLine="455"/>
        <w:rPr>
          <w:rFonts w:ascii="宋体" w:hAnsi="宋体" w:eastAsia="宋体" w:cs="宋体"/>
          <w:sz w:val="24"/>
          <w:szCs w:val="24"/>
        </w:rPr>
      </w:pPr>
      <w:r>
        <w:rPr>
          <w:rFonts w:ascii="宋体" w:hAnsi="宋体" w:eastAsia="宋体" w:cs="宋体"/>
          <w:spacing w:val="-3"/>
          <w:sz w:val="24"/>
          <w:szCs w:val="24"/>
        </w:rPr>
        <w:t>4.3</w:t>
      </w:r>
      <w:r>
        <w:rPr>
          <w:rFonts w:ascii="宋体" w:hAnsi="宋体" w:eastAsia="宋体" w:cs="宋体"/>
          <w:spacing w:val="53"/>
          <w:sz w:val="24"/>
          <w:szCs w:val="24"/>
        </w:rPr>
        <w:t xml:space="preserve"> </w:t>
      </w:r>
      <w:r>
        <w:rPr>
          <w:rFonts w:ascii="宋体" w:hAnsi="宋体" w:eastAsia="宋体" w:cs="宋体"/>
          <w:spacing w:val="-3"/>
          <w:sz w:val="24"/>
          <w:szCs w:val="24"/>
        </w:rPr>
        <w:t>甲方有权要求乙方对缺陷部分予以修复，并按合同约定享有货物保修及其他合</w:t>
      </w:r>
      <w:r>
        <w:rPr>
          <w:rFonts w:ascii="宋体" w:hAnsi="宋体" w:eastAsia="宋体" w:cs="宋体"/>
          <w:spacing w:val="-5"/>
          <w:sz w:val="24"/>
          <w:szCs w:val="24"/>
        </w:rPr>
        <w:t>同约定的权利。</w:t>
      </w:r>
    </w:p>
    <w:p w14:paraId="3DF571C7">
      <w:pPr>
        <w:spacing w:before="2" w:line="307" w:lineRule="auto"/>
        <w:ind w:left="1" w:right="81" w:firstLine="478"/>
        <w:rPr>
          <w:rFonts w:ascii="宋体" w:hAnsi="宋体" w:eastAsia="宋体" w:cs="宋体"/>
          <w:sz w:val="24"/>
          <w:szCs w:val="24"/>
        </w:rPr>
      </w:pPr>
      <w:r>
        <w:rPr>
          <w:rFonts w:ascii="宋体" w:hAnsi="宋体" w:eastAsia="宋体" w:cs="宋体"/>
          <w:spacing w:val="-3"/>
          <w:sz w:val="24"/>
          <w:szCs w:val="24"/>
        </w:rPr>
        <w:t>4.4</w:t>
      </w:r>
      <w:r>
        <w:rPr>
          <w:rFonts w:ascii="宋体" w:hAnsi="宋体" w:eastAsia="宋体" w:cs="宋体"/>
          <w:spacing w:val="40"/>
          <w:sz w:val="24"/>
          <w:szCs w:val="24"/>
        </w:rPr>
        <w:t xml:space="preserve"> </w:t>
      </w:r>
      <w:r>
        <w:rPr>
          <w:rFonts w:ascii="宋体" w:hAnsi="宋体" w:eastAsia="宋体" w:cs="宋体"/>
          <w:spacing w:val="-3"/>
          <w:sz w:val="24"/>
          <w:szCs w:val="24"/>
        </w:rPr>
        <w:t>甲方应当按照合同约定及时对交付的货物进行验收，未</w:t>
      </w:r>
      <w:r>
        <w:rPr>
          <w:rFonts w:ascii="宋体" w:hAnsi="宋体" w:eastAsia="宋体" w:cs="宋体"/>
          <w:spacing w:val="-4"/>
          <w:sz w:val="24"/>
          <w:szCs w:val="24"/>
        </w:rPr>
        <w:t>在</w:t>
      </w:r>
      <w:r>
        <w:rPr>
          <w:rFonts w:ascii="宋体" w:hAnsi="宋体" w:eastAsia="宋体" w:cs="宋体"/>
          <w:b/>
          <w:bCs/>
          <w:spacing w:val="-4"/>
          <w:sz w:val="24"/>
          <w:szCs w:val="24"/>
        </w:rPr>
        <w:t>【政府采购合同专用</w:t>
      </w:r>
      <w:r>
        <w:rPr>
          <w:rFonts w:ascii="宋体" w:hAnsi="宋体" w:eastAsia="宋体" w:cs="宋体"/>
          <w:b/>
          <w:bCs/>
          <w:spacing w:val="-2"/>
          <w:sz w:val="24"/>
          <w:szCs w:val="24"/>
        </w:rPr>
        <w:t>条款】</w:t>
      </w:r>
      <w:r>
        <w:rPr>
          <w:rFonts w:ascii="宋体" w:hAnsi="宋体" w:eastAsia="宋体" w:cs="宋体"/>
          <w:spacing w:val="-2"/>
          <w:sz w:val="24"/>
          <w:szCs w:val="24"/>
        </w:rPr>
        <w:t>约定的期限内对乙方履约提出任何异议或者向乙方作出任何说明的，视为验收通</w:t>
      </w:r>
      <w:r>
        <w:rPr>
          <w:rFonts w:ascii="宋体" w:hAnsi="宋体" w:eastAsia="宋体" w:cs="宋体"/>
          <w:spacing w:val="-6"/>
          <w:sz w:val="24"/>
          <w:szCs w:val="24"/>
        </w:rPr>
        <w:t>过。</w:t>
      </w:r>
    </w:p>
    <w:p w14:paraId="050D2ABF">
      <w:pPr>
        <w:spacing w:before="1" w:line="308" w:lineRule="auto"/>
        <w:ind w:left="30" w:right="81" w:firstLine="450"/>
        <w:rPr>
          <w:rFonts w:ascii="宋体" w:hAnsi="宋体" w:eastAsia="宋体" w:cs="宋体"/>
          <w:sz w:val="24"/>
          <w:szCs w:val="24"/>
        </w:rPr>
      </w:pPr>
      <w:r>
        <w:rPr>
          <w:rFonts w:ascii="宋体" w:hAnsi="宋体" w:eastAsia="宋体" w:cs="宋体"/>
          <w:spacing w:val="-3"/>
          <w:sz w:val="24"/>
          <w:szCs w:val="24"/>
        </w:rPr>
        <w:t>4.5</w:t>
      </w:r>
      <w:r>
        <w:rPr>
          <w:rFonts w:ascii="宋体" w:hAnsi="宋体" w:eastAsia="宋体" w:cs="宋体"/>
          <w:spacing w:val="53"/>
          <w:sz w:val="24"/>
          <w:szCs w:val="24"/>
        </w:rPr>
        <w:t xml:space="preserve"> </w:t>
      </w:r>
      <w:r>
        <w:rPr>
          <w:rFonts w:ascii="宋体" w:hAnsi="宋体" w:eastAsia="宋体" w:cs="宋体"/>
          <w:spacing w:val="-3"/>
          <w:sz w:val="24"/>
          <w:szCs w:val="24"/>
        </w:rPr>
        <w:t>甲方应当根据合同约定及时向乙方支付合同价款，不得以内部人员变更、履行内部付款流程等为由，拒绝或迟延支付。</w:t>
      </w:r>
    </w:p>
    <w:p w14:paraId="7E693F91">
      <w:pPr>
        <w:spacing w:before="1" w:line="307" w:lineRule="auto"/>
        <w:ind w:left="1" w:right="81" w:firstLine="478"/>
        <w:rPr>
          <w:rFonts w:ascii="宋体" w:hAnsi="宋体" w:eastAsia="宋体" w:cs="宋体"/>
          <w:sz w:val="24"/>
          <w:szCs w:val="24"/>
        </w:rPr>
      </w:pPr>
      <w:r>
        <w:rPr>
          <w:rFonts w:ascii="宋体" w:hAnsi="宋体" w:eastAsia="宋体" w:cs="宋体"/>
          <w:spacing w:val="-3"/>
          <w:sz w:val="24"/>
          <w:szCs w:val="24"/>
        </w:rPr>
        <w:t>4.6</w:t>
      </w:r>
      <w:r>
        <w:rPr>
          <w:rFonts w:ascii="宋体" w:hAnsi="宋体" w:eastAsia="宋体" w:cs="宋体"/>
          <w:spacing w:val="33"/>
          <w:sz w:val="24"/>
          <w:szCs w:val="24"/>
        </w:rPr>
        <w:t xml:space="preserve"> </w:t>
      </w:r>
      <w:r>
        <w:rPr>
          <w:rFonts w:ascii="宋体" w:hAnsi="宋体" w:eastAsia="宋体" w:cs="宋体"/>
          <w:spacing w:val="-3"/>
          <w:sz w:val="24"/>
          <w:szCs w:val="24"/>
        </w:rPr>
        <w:t>国家法律法规规定及</w:t>
      </w:r>
      <w:r>
        <w:rPr>
          <w:rFonts w:ascii="宋体" w:hAnsi="宋体" w:eastAsia="宋体" w:cs="宋体"/>
          <w:b/>
          <w:bCs/>
          <w:spacing w:val="-3"/>
          <w:sz w:val="24"/>
          <w:szCs w:val="24"/>
        </w:rPr>
        <w:t>【政府采购合同专用条款】</w:t>
      </w:r>
      <w:r>
        <w:rPr>
          <w:rFonts w:ascii="宋体" w:hAnsi="宋体" w:eastAsia="宋体" w:cs="宋体"/>
          <w:spacing w:val="-3"/>
          <w:sz w:val="24"/>
          <w:szCs w:val="24"/>
        </w:rPr>
        <w:t>约定应</w:t>
      </w:r>
      <w:r>
        <w:rPr>
          <w:rFonts w:ascii="宋体" w:hAnsi="宋体" w:eastAsia="宋体" w:cs="宋体"/>
          <w:spacing w:val="-4"/>
          <w:sz w:val="24"/>
          <w:szCs w:val="24"/>
        </w:rPr>
        <w:t>由甲方承担的其他义务</w:t>
      </w:r>
      <w:r>
        <w:rPr>
          <w:rFonts w:ascii="宋体" w:hAnsi="宋体" w:eastAsia="宋体" w:cs="宋体"/>
          <w:spacing w:val="-3"/>
          <w:sz w:val="24"/>
          <w:szCs w:val="24"/>
        </w:rPr>
        <w:t>和责任。</w:t>
      </w:r>
    </w:p>
    <w:p w14:paraId="102617F9">
      <w:pPr>
        <w:spacing w:line="220" w:lineRule="auto"/>
        <w:ind w:left="5"/>
        <w:rPr>
          <w:rFonts w:ascii="宋体" w:hAnsi="宋体" w:eastAsia="宋体" w:cs="宋体"/>
          <w:sz w:val="24"/>
          <w:szCs w:val="24"/>
        </w:rPr>
      </w:pPr>
      <w:r>
        <w:rPr>
          <w:rFonts w:ascii="宋体" w:hAnsi="宋体" w:eastAsia="宋体" w:cs="宋体"/>
          <w:b/>
          <w:bCs/>
          <w:spacing w:val="-7"/>
          <w:sz w:val="24"/>
          <w:szCs w:val="24"/>
        </w:rPr>
        <w:t>5.</w:t>
      </w:r>
      <w:r>
        <w:rPr>
          <w:rFonts w:ascii="宋体" w:hAnsi="宋体" w:eastAsia="宋体" w:cs="宋体"/>
          <w:spacing w:val="39"/>
          <w:sz w:val="24"/>
          <w:szCs w:val="24"/>
        </w:rPr>
        <w:t xml:space="preserve"> </w:t>
      </w:r>
      <w:r>
        <w:rPr>
          <w:rFonts w:ascii="宋体" w:hAnsi="宋体" w:eastAsia="宋体" w:cs="宋体"/>
          <w:b/>
          <w:bCs/>
          <w:spacing w:val="-7"/>
          <w:sz w:val="24"/>
          <w:szCs w:val="24"/>
        </w:rPr>
        <w:t>乙方的权利和义务</w:t>
      </w:r>
    </w:p>
    <w:p w14:paraId="1AA500A0">
      <w:pPr>
        <w:spacing w:before="116" w:line="307" w:lineRule="auto"/>
        <w:ind w:right="81" w:firstLine="484"/>
        <w:rPr>
          <w:rFonts w:ascii="宋体" w:hAnsi="宋体" w:eastAsia="宋体" w:cs="宋体"/>
          <w:sz w:val="24"/>
          <w:szCs w:val="24"/>
        </w:rPr>
      </w:pPr>
      <w:r>
        <w:rPr>
          <w:rFonts w:ascii="宋体" w:hAnsi="宋体" w:eastAsia="宋体" w:cs="宋体"/>
          <w:spacing w:val="-2"/>
          <w:sz w:val="24"/>
          <w:szCs w:val="24"/>
        </w:rPr>
        <w:t>5.1 签署合同后，乙方应确定项目负责人（或项目联系人</w:t>
      </w:r>
      <w:r>
        <w:rPr>
          <w:rFonts w:ascii="宋体" w:hAnsi="宋体" w:eastAsia="宋体" w:cs="宋体"/>
          <w:spacing w:val="4"/>
          <w:sz w:val="24"/>
          <w:szCs w:val="24"/>
        </w:rPr>
        <w:t>），</w:t>
      </w:r>
      <w:r>
        <w:rPr>
          <w:rFonts w:ascii="宋体" w:hAnsi="宋体" w:eastAsia="宋体" w:cs="宋体"/>
          <w:spacing w:val="-2"/>
          <w:sz w:val="24"/>
          <w:szCs w:val="24"/>
        </w:rPr>
        <w:t>负责与本合同有关的</w:t>
      </w:r>
      <w:r>
        <w:rPr>
          <w:rFonts w:ascii="宋体" w:hAnsi="宋体" w:eastAsia="宋体" w:cs="宋体"/>
          <w:spacing w:val="-4"/>
          <w:sz w:val="24"/>
          <w:szCs w:val="24"/>
        </w:rPr>
        <w:t>事务。</w:t>
      </w:r>
    </w:p>
    <w:p w14:paraId="50A21960">
      <w:pPr>
        <w:spacing w:before="3" w:line="307" w:lineRule="auto"/>
        <w:ind w:left="9" w:right="81" w:firstLine="476"/>
        <w:rPr>
          <w:rFonts w:ascii="宋体" w:hAnsi="宋体" w:eastAsia="宋体" w:cs="宋体"/>
          <w:sz w:val="24"/>
          <w:szCs w:val="24"/>
        </w:rPr>
      </w:pPr>
      <w:r>
        <w:rPr>
          <w:rFonts w:ascii="宋体" w:hAnsi="宋体" w:eastAsia="宋体" w:cs="宋体"/>
          <w:spacing w:val="-3"/>
          <w:sz w:val="24"/>
          <w:szCs w:val="24"/>
        </w:rPr>
        <w:t>5.2</w:t>
      </w:r>
      <w:r>
        <w:rPr>
          <w:rFonts w:ascii="宋体" w:hAnsi="宋体" w:eastAsia="宋体" w:cs="宋体"/>
          <w:spacing w:val="47"/>
          <w:sz w:val="24"/>
          <w:szCs w:val="24"/>
        </w:rPr>
        <w:t xml:space="preserve"> </w:t>
      </w:r>
      <w:r>
        <w:rPr>
          <w:rFonts w:ascii="宋体" w:hAnsi="宋体" w:eastAsia="宋体" w:cs="宋体"/>
          <w:spacing w:val="-3"/>
          <w:sz w:val="24"/>
          <w:szCs w:val="24"/>
        </w:rPr>
        <w:t>乙方应按照合同要求履约，充分合理安排，确保提供的货物及相关服务符合合</w:t>
      </w:r>
      <w:r>
        <w:rPr>
          <w:rFonts w:ascii="宋体" w:hAnsi="宋体" w:eastAsia="宋体" w:cs="宋体"/>
          <w:spacing w:val="-2"/>
          <w:sz w:val="24"/>
          <w:szCs w:val="24"/>
        </w:rPr>
        <w:t>同有关要求。接受项目行业管理部门及政府有关部门的指导，配合甲方的履约检查及验</w:t>
      </w:r>
      <w:r>
        <w:rPr>
          <w:rFonts w:ascii="宋体" w:hAnsi="宋体" w:eastAsia="宋体" w:cs="宋体"/>
          <w:spacing w:val="-1"/>
          <w:sz w:val="24"/>
          <w:szCs w:val="24"/>
        </w:rPr>
        <w:t>收，并负责项目实施过程中的所有协调工作。</w:t>
      </w:r>
    </w:p>
    <w:p w14:paraId="33557755">
      <w:pPr>
        <w:spacing w:before="1" w:line="218" w:lineRule="auto"/>
        <w:ind w:left="428"/>
        <w:rPr>
          <w:rFonts w:ascii="宋体" w:hAnsi="宋体" w:eastAsia="宋体" w:cs="宋体"/>
          <w:sz w:val="24"/>
          <w:szCs w:val="24"/>
        </w:rPr>
      </w:pPr>
      <w:r>
        <w:rPr>
          <w:rFonts w:ascii="宋体" w:hAnsi="宋体" w:eastAsia="宋体" w:cs="宋体"/>
          <w:spacing w:val="-2"/>
          <w:sz w:val="24"/>
          <w:szCs w:val="24"/>
        </w:rPr>
        <w:t>5.3</w:t>
      </w:r>
      <w:r>
        <w:rPr>
          <w:rFonts w:ascii="宋体" w:hAnsi="宋体" w:eastAsia="宋体" w:cs="宋体"/>
          <w:spacing w:val="-30"/>
          <w:sz w:val="24"/>
          <w:szCs w:val="24"/>
        </w:rPr>
        <w:t xml:space="preserve"> </w:t>
      </w:r>
      <w:r>
        <w:rPr>
          <w:rFonts w:ascii="宋体" w:hAnsi="宋体" w:eastAsia="宋体" w:cs="宋体"/>
          <w:spacing w:val="-2"/>
          <w:sz w:val="24"/>
          <w:szCs w:val="24"/>
        </w:rPr>
        <w:t>乙方有权根据合同约定向甲方收取合同价款。</w:t>
      </w:r>
    </w:p>
    <w:p w14:paraId="3815D2A9">
      <w:pPr>
        <w:spacing w:before="117" w:line="307" w:lineRule="auto"/>
        <w:ind w:left="1" w:right="83" w:firstLine="426"/>
        <w:rPr>
          <w:rFonts w:ascii="宋体" w:hAnsi="宋体" w:eastAsia="宋体" w:cs="宋体"/>
          <w:sz w:val="24"/>
          <w:szCs w:val="24"/>
        </w:rPr>
      </w:pPr>
      <w:r>
        <w:rPr>
          <w:rFonts w:ascii="宋体" w:hAnsi="宋体" w:eastAsia="宋体" w:cs="宋体"/>
          <w:sz w:val="24"/>
          <w:szCs w:val="24"/>
        </w:rPr>
        <w:t>5.4</w:t>
      </w:r>
      <w:r>
        <w:rPr>
          <w:rFonts w:ascii="宋体" w:hAnsi="宋体" w:eastAsia="宋体" w:cs="宋体"/>
          <w:spacing w:val="-25"/>
          <w:sz w:val="24"/>
          <w:szCs w:val="24"/>
        </w:rPr>
        <w:t xml:space="preserve"> </w:t>
      </w:r>
      <w:r>
        <w:rPr>
          <w:rFonts w:ascii="宋体" w:hAnsi="宋体" w:eastAsia="宋体" w:cs="宋体"/>
          <w:sz w:val="24"/>
          <w:szCs w:val="24"/>
        </w:rPr>
        <w:t>国家法律法规规定及</w:t>
      </w:r>
      <w:r>
        <w:rPr>
          <w:rFonts w:ascii="宋体" w:hAnsi="宋体" w:eastAsia="宋体" w:cs="宋体"/>
          <w:b/>
          <w:bCs/>
          <w:sz w:val="24"/>
          <w:szCs w:val="24"/>
        </w:rPr>
        <w:t>【政府采购合同专用条款</w:t>
      </w:r>
      <w:r>
        <w:rPr>
          <w:rFonts w:ascii="宋体" w:hAnsi="宋体" w:eastAsia="宋体" w:cs="宋体"/>
          <w:b/>
          <w:bCs/>
          <w:spacing w:val="-1"/>
          <w:sz w:val="24"/>
          <w:szCs w:val="24"/>
        </w:rPr>
        <w:t>】</w:t>
      </w:r>
      <w:r>
        <w:rPr>
          <w:rFonts w:ascii="宋体" w:hAnsi="宋体" w:eastAsia="宋体" w:cs="宋体"/>
          <w:spacing w:val="-1"/>
          <w:sz w:val="24"/>
          <w:szCs w:val="24"/>
        </w:rPr>
        <w:t>约定应由乙方承担的其他义务</w:t>
      </w:r>
      <w:r>
        <w:rPr>
          <w:rFonts w:ascii="宋体" w:hAnsi="宋体" w:eastAsia="宋体" w:cs="宋体"/>
          <w:spacing w:val="-3"/>
          <w:sz w:val="24"/>
          <w:szCs w:val="24"/>
        </w:rPr>
        <w:t>和责任。</w:t>
      </w:r>
    </w:p>
    <w:p w14:paraId="11CE0AFE">
      <w:pPr>
        <w:spacing w:before="1" w:line="220" w:lineRule="auto"/>
        <w:ind w:left="2"/>
        <w:rPr>
          <w:rFonts w:ascii="宋体" w:hAnsi="宋体" w:eastAsia="宋体" w:cs="宋体"/>
          <w:sz w:val="24"/>
          <w:szCs w:val="24"/>
        </w:rPr>
      </w:pPr>
      <w:r>
        <w:rPr>
          <w:rFonts w:ascii="宋体" w:hAnsi="宋体" w:eastAsia="宋体" w:cs="宋体"/>
          <w:b/>
          <w:bCs/>
          <w:spacing w:val="-6"/>
          <w:sz w:val="24"/>
          <w:szCs w:val="24"/>
        </w:rPr>
        <w:t>6.</w:t>
      </w:r>
      <w:r>
        <w:rPr>
          <w:rFonts w:ascii="宋体" w:hAnsi="宋体" w:eastAsia="宋体" w:cs="宋体"/>
          <w:spacing w:val="13"/>
          <w:sz w:val="24"/>
          <w:szCs w:val="24"/>
        </w:rPr>
        <w:t xml:space="preserve"> </w:t>
      </w:r>
      <w:r>
        <w:rPr>
          <w:rFonts w:ascii="宋体" w:hAnsi="宋体" w:eastAsia="宋体" w:cs="宋体"/>
          <w:b/>
          <w:bCs/>
          <w:spacing w:val="-6"/>
          <w:sz w:val="24"/>
          <w:szCs w:val="24"/>
        </w:rPr>
        <w:t>合同履行</w:t>
      </w:r>
    </w:p>
    <w:p w14:paraId="643225A0">
      <w:pPr>
        <w:spacing w:before="115" w:line="307" w:lineRule="auto"/>
        <w:ind w:left="1" w:right="81" w:firstLine="480"/>
        <w:rPr>
          <w:rFonts w:ascii="宋体" w:hAnsi="宋体" w:eastAsia="宋体" w:cs="宋体"/>
          <w:sz w:val="24"/>
          <w:szCs w:val="24"/>
        </w:rPr>
      </w:pPr>
      <w:r>
        <w:rPr>
          <w:rFonts w:ascii="宋体" w:hAnsi="宋体" w:eastAsia="宋体" w:cs="宋体"/>
          <w:spacing w:val="-4"/>
          <w:sz w:val="24"/>
          <w:szCs w:val="24"/>
        </w:rPr>
        <w:t>6.1</w:t>
      </w:r>
      <w:r>
        <w:rPr>
          <w:rFonts w:ascii="宋体" w:hAnsi="宋体" w:eastAsia="宋体" w:cs="宋体"/>
          <w:spacing w:val="57"/>
          <w:sz w:val="24"/>
          <w:szCs w:val="24"/>
        </w:rPr>
        <w:t xml:space="preserve"> </w:t>
      </w:r>
      <w:r>
        <w:rPr>
          <w:rFonts w:ascii="宋体" w:hAnsi="宋体" w:eastAsia="宋体" w:cs="宋体"/>
          <w:spacing w:val="-4"/>
          <w:sz w:val="24"/>
          <w:szCs w:val="24"/>
        </w:rPr>
        <w:t>甲乙双方应当按照</w:t>
      </w:r>
      <w:r>
        <w:rPr>
          <w:rFonts w:ascii="宋体" w:hAnsi="宋体" w:eastAsia="宋体" w:cs="宋体"/>
          <w:b/>
          <w:bCs/>
          <w:spacing w:val="-4"/>
          <w:sz w:val="24"/>
          <w:szCs w:val="24"/>
        </w:rPr>
        <w:t>【政府采购合同专用条款】</w:t>
      </w:r>
      <w:r>
        <w:rPr>
          <w:rFonts w:ascii="宋体" w:hAnsi="宋体" w:eastAsia="宋体" w:cs="宋体"/>
          <w:spacing w:val="-4"/>
          <w:sz w:val="24"/>
          <w:szCs w:val="24"/>
        </w:rPr>
        <w:t>约定顺序履行合同义务；如果没</w:t>
      </w:r>
      <w:r>
        <w:rPr>
          <w:rFonts w:ascii="宋体" w:hAnsi="宋体" w:eastAsia="宋体" w:cs="宋体"/>
          <w:spacing w:val="-1"/>
          <w:sz w:val="24"/>
          <w:szCs w:val="24"/>
        </w:rPr>
        <w:t>有先后顺序的，应当同时履行。</w:t>
      </w:r>
    </w:p>
    <w:p w14:paraId="382D44C6">
      <w:pPr>
        <w:spacing w:before="3" w:line="307" w:lineRule="auto"/>
        <w:ind w:right="81" w:firstLine="481"/>
        <w:rPr>
          <w:rFonts w:ascii="宋体" w:hAnsi="宋体" w:eastAsia="宋体" w:cs="宋体"/>
          <w:sz w:val="24"/>
          <w:szCs w:val="24"/>
        </w:rPr>
      </w:pPr>
      <w:r>
        <w:rPr>
          <w:rFonts w:ascii="宋体" w:hAnsi="宋体" w:eastAsia="宋体" w:cs="宋体"/>
          <w:spacing w:val="-3"/>
          <w:sz w:val="24"/>
          <w:szCs w:val="24"/>
        </w:rPr>
        <w:t>6.2</w:t>
      </w:r>
      <w:r>
        <w:rPr>
          <w:rFonts w:ascii="宋体" w:hAnsi="宋体" w:eastAsia="宋体" w:cs="宋体"/>
          <w:spacing w:val="50"/>
          <w:sz w:val="24"/>
          <w:szCs w:val="24"/>
        </w:rPr>
        <w:t xml:space="preserve"> </w:t>
      </w:r>
      <w:r>
        <w:rPr>
          <w:rFonts w:ascii="宋体" w:hAnsi="宋体" w:eastAsia="宋体" w:cs="宋体"/>
          <w:spacing w:val="-3"/>
          <w:sz w:val="24"/>
          <w:szCs w:val="24"/>
        </w:rPr>
        <w:t>甲乙双方按照合同约定顺序履行合同义务时，应当先履行一方未履行的，后履</w:t>
      </w:r>
      <w:r>
        <w:rPr>
          <w:rFonts w:ascii="宋体" w:hAnsi="宋体" w:eastAsia="宋体" w:cs="宋体"/>
          <w:spacing w:val="-2"/>
          <w:sz w:val="24"/>
          <w:szCs w:val="24"/>
        </w:rPr>
        <w:t>行一方有权拒绝其履行请求。先履行一方履行不符合约定的，后履行一方有权拒绝其相应的履行请求。</w:t>
      </w:r>
    </w:p>
    <w:p w14:paraId="1ABBFCBC">
      <w:pPr>
        <w:spacing w:line="219" w:lineRule="auto"/>
        <w:ind w:left="6"/>
        <w:rPr>
          <w:rFonts w:ascii="宋体" w:hAnsi="宋体" w:eastAsia="宋体" w:cs="宋体"/>
          <w:sz w:val="24"/>
          <w:szCs w:val="24"/>
        </w:rPr>
      </w:pPr>
      <w:r>
        <w:rPr>
          <w:rFonts w:ascii="宋体" w:hAnsi="宋体" w:eastAsia="宋体" w:cs="宋体"/>
          <w:b/>
          <w:bCs/>
          <w:spacing w:val="-3"/>
          <w:sz w:val="24"/>
          <w:szCs w:val="24"/>
        </w:rPr>
        <w:t>7.</w:t>
      </w:r>
      <w:r>
        <w:rPr>
          <w:rFonts w:ascii="宋体" w:hAnsi="宋体" w:eastAsia="宋体" w:cs="宋体"/>
          <w:spacing w:val="-3"/>
          <w:sz w:val="24"/>
          <w:szCs w:val="24"/>
        </w:rPr>
        <w:t xml:space="preserve"> </w:t>
      </w:r>
      <w:r>
        <w:rPr>
          <w:rFonts w:ascii="宋体" w:hAnsi="宋体" w:eastAsia="宋体" w:cs="宋体"/>
          <w:b/>
          <w:bCs/>
          <w:spacing w:val="-3"/>
          <w:sz w:val="24"/>
          <w:szCs w:val="24"/>
        </w:rPr>
        <w:t>货物包装、运输、保险和交付要求</w:t>
      </w:r>
    </w:p>
    <w:p w14:paraId="3D844E02">
      <w:pPr>
        <w:spacing w:before="116" w:line="308" w:lineRule="auto"/>
        <w:ind w:right="17" w:firstLine="485"/>
        <w:rPr>
          <w:rFonts w:ascii="宋体" w:hAnsi="宋体" w:eastAsia="宋体" w:cs="宋体"/>
          <w:sz w:val="24"/>
          <w:szCs w:val="24"/>
        </w:rPr>
      </w:pPr>
      <w:r>
        <w:rPr>
          <w:rFonts w:ascii="宋体" w:hAnsi="宋体" w:eastAsia="宋体" w:cs="宋体"/>
          <w:spacing w:val="-7"/>
          <w:sz w:val="24"/>
          <w:szCs w:val="24"/>
        </w:rPr>
        <w:t>7.1 本合同涉及商品包装、快递包装的，除</w:t>
      </w:r>
      <w:r>
        <w:rPr>
          <w:rFonts w:ascii="宋体" w:hAnsi="宋体" w:eastAsia="宋体" w:cs="宋体"/>
          <w:b/>
          <w:bCs/>
          <w:spacing w:val="-7"/>
          <w:sz w:val="24"/>
          <w:szCs w:val="24"/>
        </w:rPr>
        <w:t>【政府采购合同专用条款】</w:t>
      </w:r>
      <w:r>
        <w:rPr>
          <w:rFonts w:ascii="宋体" w:hAnsi="宋体" w:eastAsia="宋体" w:cs="宋体"/>
          <w:spacing w:val="-7"/>
          <w:sz w:val="24"/>
          <w:szCs w:val="24"/>
        </w:rPr>
        <w:t>另有约定外，</w:t>
      </w:r>
      <w:r>
        <w:rPr>
          <w:rFonts w:ascii="宋体" w:hAnsi="宋体" w:eastAsia="宋体" w:cs="宋体"/>
          <w:spacing w:val="-2"/>
          <w:sz w:val="24"/>
          <w:szCs w:val="24"/>
        </w:rPr>
        <w:t>包装应适应远距离运输、防潮、防震、防锈和防野蛮装卸等要求，确保货物安全无损地</w:t>
      </w:r>
    </w:p>
    <w:p w14:paraId="7C668600">
      <w:pPr>
        <w:spacing w:line="308" w:lineRule="auto"/>
        <w:rPr>
          <w:rFonts w:ascii="宋体" w:hAnsi="宋体" w:eastAsia="宋体" w:cs="宋体"/>
          <w:sz w:val="24"/>
          <w:szCs w:val="24"/>
        </w:rPr>
        <w:sectPr>
          <w:footerReference r:id="rId55" w:type="default"/>
          <w:pgSz w:w="11905" w:h="16839"/>
          <w:pgMar w:top="400" w:right="1335" w:bottom="1221" w:left="1424" w:header="0" w:footer="985" w:gutter="0"/>
          <w:cols w:space="720" w:num="1"/>
        </w:sectPr>
      </w:pPr>
    </w:p>
    <w:p w14:paraId="71823F7F">
      <w:pPr>
        <w:pStyle w:val="3"/>
        <w:spacing w:line="316" w:lineRule="auto"/>
      </w:pPr>
    </w:p>
    <w:p w14:paraId="6EED4B9B">
      <w:pPr>
        <w:pStyle w:val="3"/>
        <w:spacing w:line="316" w:lineRule="auto"/>
      </w:pPr>
    </w:p>
    <w:p w14:paraId="777684E0">
      <w:pPr>
        <w:pStyle w:val="3"/>
        <w:spacing w:line="316" w:lineRule="auto"/>
      </w:pPr>
    </w:p>
    <w:p w14:paraId="7D75A785">
      <w:pPr>
        <w:spacing w:before="78" w:line="219" w:lineRule="auto"/>
        <w:rPr>
          <w:rFonts w:ascii="宋体" w:hAnsi="宋体" w:eastAsia="宋体" w:cs="宋体"/>
          <w:sz w:val="24"/>
          <w:szCs w:val="24"/>
        </w:rPr>
      </w:pPr>
      <w:r>
        <w:rPr>
          <w:rFonts w:ascii="宋体" w:hAnsi="宋体" w:eastAsia="宋体" w:cs="宋体"/>
          <w:spacing w:val="-2"/>
          <w:sz w:val="24"/>
          <w:szCs w:val="24"/>
        </w:rPr>
        <w:t>运抵</w:t>
      </w:r>
      <w:r>
        <w:rPr>
          <w:rFonts w:ascii="宋体" w:hAnsi="宋体" w:eastAsia="宋体" w:cs="宋体"/>
          <w:b/>
          <w:bCs/>
          <w:spacing w:val="-2"/>
          <w:sz w:val="24"/>
          <w:szCs w:val="24"/>
        </w:rPr>
        <w:t>【政府采购合同专用条款】</w:t>
      </w:r>
      <w:r>
        <w:rPr>
          <w:rFonts w:ascii="宋体" w:hAnsi="宋体" w:eastAsia="宋体" w:cs="宋体"/>
          <w:spacing w:val="-2"/>
          <w:sz w:val="24"/>
          <w:szCs w:val="24"/>
        </w:rPr>
        <w:t>约定的指定现场。</w:t>
      </w:r>
    </w:p>
    <w:p w14:paraId="53ECAF97">
      <w:pPr>
        <w:spacing w:before="114" w:line="308" w:lineRule="auto"/>
        <w:ind w:left="6" w:right="72" w:firstLine="480"/>
        <w:rPr>
          <w:rFonts w:ascii="宋体" w:hAnsi="宋体" w:eastAsia="宋体" w:cs="宋体"/>
          <w:sz w:val="24"/>
          <w:szCs w:val="24"/>
        </w:rPr>
      </w:pPr>
      <w:r>
        <w:rPr>
          <w:rFonts w:ascii="宋体" w:hAnsi="宋体" w:eastAsia="宋体" w:cs="宋体"/>
          <w:spacing w:val="-2"/>
          <w:sz w:val="24"/>
          <w:szCs w:val="24"/>
        </w:rPr>
        <w:t>7.2 除</w:t>
      </w:r>
      <w:r>
        <w:rPr>
          <w:rFonts w:ascii="宋体" w:hAnsi="宋体" w:eastAsia="宋体" w:cs="宋体"/>
          <w:b/>
          <w:bCs/>
          <w:spacing w:val="-2"/>
          <w:sz w:val="24"/>
          <w:szCs w:val="24"/>
        </w:rPr>
        <w:t>【政府采购合同专用条款】</w:t>
      </w:r>
      <w:r>
        <w:rPr>
          <w:rFonts w:ascii="宋体" w:hAnsi="宋体" w:eastAsia="宋体" w:cs="宋体"/>
          <w:spacing w:val="-2"/>
          <w:sz w:val="24"/>
          <w:szCs w:val="24"/>
        </w:rPr>
        <w:t>另有</w:t>
      </w:r>
      <w:r>
        <w:rPr>
          <w:rFonts w:ascii="宋体" w:hAnsi="宋体" w:eastAsia="宋体" w:cs="宋体"/>
          <w:spacing w:val="-3"/>
          <w:sz w:val="24"/>
          <w:szCs w:val="24"/>
        </w:rPr>
        <w:t>约定外，乙方负责办理将货物运抵本合同规</w:t>
      </w:r>
      <w:r>
        <w:rPr>
          <w:rFonts w:ascii="宋体" w:hAnsi="宋体" w:eastAsia="宋体" w:cs="宋体"/>
          <w:spacing w:val="-1"/>
          <w:sz w:val="24"/>
          <w:szCs w:val="24"/>
        </w:rPr>
        <w:t>定的交货地点，并装卸、交付至甲方的一切运输</w:t>
      </w:r>
      <w:r>
        <w:rPr>
          <w:rFonts w:ascii="宋体" w:hAnsi="宋体" w:eastAsia="宋体" w:cs="宋体"/>
          <w:spacing w:val="-2"/>
          <w:sz w:val="24"/>
          <w:szCs w:val="24"/>
        </w:rPr>
        <w:t>事项，相关费用应包含在合同价款中。</w:t>
      </w:r>
    </w:p>
    <w:p w14:paraId="24FBB923">
      <w:pPr>
        <w:spacing w:line="219" w:lineRule="auto"/>
        <w:ind w:left="486"/>
        <w:rPr>
          <w:rFonts w:ascii="宋体" w:hAnsi="宋体" w:eastAsia="宋体" w:cs="宋体"/>
          <w:sz w:val="24"/>
          <w:szCs w:val="24"/>
        </w:rPr>
      </w:pPr>
      <w:r>
        <w:rPr>
          <w:rFonts w:ascii="宋体" w:hAnsi="宋体" w:eastAsia="宋体" w:cs="宋体"/>
          <w:spacing w:val="-1"/>
          <w:sz w:val="24"/>
          <w:szCs w:val="24"/>
        </w:rPr>
        <w:t>7.3 货物保险要求按</w:t>
      </w:r>
      <w:r>
        <w:rPr>
          <w:rFonts w:ascii="宋体" w:hAnsi="宋体" w:eastAsia="宋体" w:cs="宋体"/>
          <w:b/>
          <w:bCs/>
          <w:spacing w:val="-1"/>
          <w:sz w:val="24"/>
          <w:szCs w:val="24"/>
        </w:rPr>
        <w:t>【政府采购合同专用条</w:t>
      </w:r>
      <w:r>
        <w:rPr>
          <w:rFonts w:ascii="宋体" w:hAnsi="宋体" w:eastAsia="宋体" w:cs="宋体"/>
          <w:b/>
          <w:bCs/>
          <w:spacing w:val="-2"/>
          <w:sz w:val="24"/>
          <w:szCs w:val="24"/>
        </w:rPr>
        <w:t>款】</w:t>
      </w:r>
      <w:r>
        <w:rPr>
          <w:rFonts w:ascii="宋体" w:hAnsi="宋体" w:eastAsia="宋体" w:cs="宋体"/>
          <w:spacing w:val="-2"/>
          <w:sz w:val="24"/>
          <w:szCs w:val="24"/>
        </w:rPr>
        <w:t>规定执行。</w:t>
      </w:r>
    </w:p>
    <w:p w14:paraId="141559E7">
      <w:pPr>
        <w:spacing w:before="112" w:line="308" w:lineRule="auto"/>
        <w:ind w:right="81" w:firstLine="485"/>
        <w:rPr>
          <w:rFonts w:ascii="宋体" w:hAnsi="宋体" w:eastAsia="宋体" w:cs="宋体"/>
          <w:sz w:val="24"/>
          <w:szCs w:val="24"/>
        </w:rPr>
      </w:pPr>
      <w:r>
        <w:rPr>
          <w:rFonts w:ascii="宋体" w:hAnsi="宋体" w:eastAsia="宋体" w:cs="宋体"/>
          <w:spacing w:val="-2"/>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w:t>
      </w:r>
      <w:r>
        <w:rPr>
          <w:rFonts w:ascii="宋体" w:hAnsi="宋体" w:eastAsia="宋体" w:cs="宋体"/>
          <w:spacing w:val="-1"/>
          <w:sz w:val="24"/>
          <w:szCs w:val="24"/>
        </w:rPr>
        <w:t>乙方在履约验收环节出具检测报告。</w:t>
      </w:r>
    </w:p>
    <w:p w14:paraId="3C90F402">
      <w:pPr>
        <w:spacing w:line="307" w:lineRule="auto"/>
        <w:ind w:right="81" w:firstLine="485"/>
        <w:rPr>
          <w:rFonts w:ascii="宋体" w:hAnsi="宋体" w:eastAsia="宋体" w:cs="宋体"/>
          <w:sz w:val="24"/>
          <w:szCs w:val="24"/>
        </w:rPr>
      </w:pPr>
      <w:r>
        <w:rPr>
          <w:rFonts w:ascii="宋体" w:hAnsi="宋体" w:eastAsia="宋体" w:cs="宋体"/>
          <w:spacing w:val="-3"/>
          <w:sz w:val="24"/>
          <w:szCs w:val="24"/>
        </w:rPr>
        <w:t>7.5</w:t>
      </w:r>
      <w:r>
        <w:rPr>
          <w:rFonts w:ascii="宋体" w:hAnsi="宋体" w:eastAsia="宋体" w:cs="宋体"/>
          <w:spacing w:val="46"/>
          <w:sz w:val="24"/>
          <w:szCs w:val="24"/>
        </w:rPr>
        <w:t xml:space="preserve"> </w:t>
      </w:r>
      <w:r>
        <w:rPr>
          <w:rFonts w:ascii="宋体" w:hAnsi="宋体" w:eastAsia="宋体" w:cs="宋体"/>
          <w:spacing w:val="-3"/>
          <w:sz w:val="24"/>
          <w:szCs w:val="24"/>
        </w:rPr>
        <w:t>乙方在运输到达之前应提前通知甲方，并提示货物运输装卸的注意事项，甲方</w:t>
      </w:r>
      <w:r>
        <w:rPr>
          <w:rFonts w:ascii="宋体" w:hAnsi="宋体" w:eastAsia="宋体" w:cs="宋体"/>
          <w:spacing w:val="-1"/>
          <w:sz w:val="24"/>
          <w:szCs w:val="24"/>
        </w:rPr>
        <w:t>配合乙方做好货物的接收工作。</w:t>
      </w:r>
    </w:p>
    <w:p w14:paraId="662B55B3">
      <w:pPr>
        <w:spacing w:line="308" w:lineRule="auto"/>
        <w:ind w:left="2" w:right="72" w:firstLine="483"/>
        <w:rPr>
          <w:rFonts w:ascii="宋体" w:hAnsi="宋体" w:eastAsia="宋体" w:cs="宋体"/>
          <w:sz w:val="24"/>
          <w:szCs w:val="24"/>
        </w:rPr>
      </w:pPr>
      <w:r>
        <w:rPr>
          <w:rFonts w:ascii="宋体" w:hAnsi="宋体" w:eastAsia="宋体" w:cs="宋体"/>
          <w:spacing w:val="-1"/>
          <w:sz w:val="24"/>
          <w:szCs w:val="24"/>
        </w:rPr>
        <w:t>7.6 如因包装、运输问题导致货物损毁、</w:t>
      </w:r>
      <w:r>
        <w:rPr>
          <w:rFonts w:ascii="宋体" w:hAnsi="宋体" w:eastAsia="宋体" w:cs="宋体"/>
          <w:spacing w:val="-2"/>
          <w:sz w:val="24"/>
          <w:szCs w:val="24"/>
        </w:rPr>
        <w:t>丢失或者品质下降，甲方有权要求降价、</w:t>
      </w:r>
      <w:r>
        <w:rPr>
          <w:rFonts w:ascii="宋体" w:hAnsi="宋体" w:eastAsia="宋体" w:cs="宋体"/>
          <w:spacing w:val="-1"/>
          <w:sz w:val="24"/>
          <w:szCs w:val="24"/>
        </w:rPr>
        <w:t>换货、拒收部分或整批货物，由此产生的费用和损失，均由乙方承担。</w:t>
      </w:r>
    </w:p>
    <w:p w14:paraId="6A55719E">
      <w:pPr>
        <w:spacing w:before="2" w:line="220" w:lineRule="auto"/>
        <w:ind w:left="1"/>
        <w:rPr>
          <w:rFonts w:ascii="宋体" w:hAnsi="宋体" w:eastAsia="宋体" w:cs="宋体"/>
          <w:sz w:val="24"/>
          <w:szCs w:val="24"/>
        </w:rPr>
      </w:pPr>
      <w:r>
        <w:rPr>
          <w:rFonts w:ascii="宋体" w:hAnsi="宋体" w:eastAsia="宋体" w:cs="宋体"/>
          <w:b/>
          <w:bCs/>
          <w:spacing w:val="-3"/>
          <w:sz w:val="24"/>
          <w:szCs w:val="24"/>
        </w:rPr>
        <w:t>8.</w:t>
      </w:r>
      <w:r>
        <w:rPr>
          <w:rFonts w:ascii="宋体" w:hAnsi="宋体" w:eastAsia="宋体" w:cs="宋体"/>
          <w:spacing w:val="-3"/>
          <w:sz w:val="24"/>
          <w:szCs w:val="24"/>
        </w:rPr>
        <w:t xml:space="preserve"> </w:t>
      </w:r>
      <w:r>
        <w:rPr>
          <w:rFonts w:ascii="宋体" w:hAnsi="宋体" w:eastAsia="宋体" w:cs="宋体"/>
          <w:b/>
          <w:bCs/>
          <w:spacing w:val="-3"/>
          <w:sz w:val="24"/>
          <w:szCs w:val="24"/>
        </w:rPr>
        <w:t>质量标准和保证</w:t>
      </w:r>
    </w:p>
    <w:p w14:paraId="38728FA2">
      <w:pPr>
        <w:spacing w:before="111" w:line="221" w:lineRule="auto"/>
        <w:ind w:left="481"/>
        <w:rPr>
          <w:rFonts w:ascii="宋体" w:hAnsi="宋体" w:eastAsia="宋体" w:cs="宋体"/>
          <w:sz w:val="24"/>
          <w:szCs w:val="24"/>
        </w:rPr>
      </w:pPr>
      <w:r>
        <w:rPr>
          <w:rFonts w:ascii="宋体" w:hAnsi="宋体" w:eastAsia="宋体" w:cs="宋体"/>
          <w:spacing w:val="-2"/>
          <w:sz w:val="24"/>
          <w:szCs w:val="24"/>
        </w:rPr>
        <w:t>8.1 质量标准</w:t>
      </w:r>
    </w:p>
    <w:p w14:paraId="678BA845">
      <w:pPr>
        <w:spacing w:before="114" w:line="219" w:lineRule="auto"/>
        <w:ind w:left="492"/>
        <w:rPr>
          <w:rFonts w:ascii="宋体" w:hAnsi="宋体" w:eastAsia="宋体" w:cs="宋体"/>
          <w:sz w:val="24"/>
          <w:szCs w:val="24"/>
        </w:rPr>
      </w:pPr>
      <w:r>
        <w:rPr>
          <w:rFonts w:ascii="宋体" w:hAnsi="宋体" w:eastAsia="宋体" w:cs="宋体"/>
          <w:spacing w:val="-1"/>
          <w:sz w:val="24"/>
          <w:szCs w:val="24"/>
        </w:rPr>
        <w:t>（1）本合同下提供的货物应符合合同约定的品牌、规格型号、技术性能、配置、</w:t>
      </w:r>
    </w:p>
    <w:p w14:paraId="7C0346F9">
      <w:pPr>
        <w:spacing w:before="114" w:line="308" w:lineRule="auto"/>
        <w:ind w:left="1" w:right="81"/>
        <w:rPr>
          <w:rFonts w:ascii="宋体" w:hAnsi="宋体" w:eastAsia="宋体" w:cs="宋体"/>
          <w:sz w:val="24"/>
          <w:szCs w:val="24"/>
        </w:rPr>
      </w:pPr>
      <w:r>
        <w:rPr>
          <w:rFonts w:ascii="宋体" w:hAnsi="宋体" w:eastAsia="宋体" w:cs="宋体"/>
          <w:spacing w:val="-2"/>
          <w:sz w:val="24"/>
          <w:szCs w:val="24"/>
        </w:rPr>
        <w:t>质量、数量等要求。质量要求不明确的，按照强制性国家标准履行；没有强制性国家标准的，按照推荐性国家标准履行；没有推荐性国家标准的，按照行业标准履行；没有国</w:t>
      </w:r>
      <w:r>
        <w:rPr>
          <w:rFonts w:ascii="宋体" w:hAnsi="宋体" w:eastAsia="宋体" w:cs="宋体"/>
          <w:sz w:val="24"/>
          <w:szCs w:val="24"/>
        </w:rPr>
        <w:t>家标准、行业标准的，按照通常标准或者符</w:t>
      </w:r>
      <w:r>
        <w:rPr>
          <w:rFonts w:ascii="宋体" w:hAnsi="宋体" w:eastAsia="宋体" w:cs="宋体"/>
          <w:spacing w:val="-1"/>
          <w:sz w:val="24"/>
          <w:szCs w:val="24"/>
        </w:rPr>
        <w:t>合合同目的的特定标准履行。</w:t>
      </w:r>
    </w:p>
    <w:p w14:paraId="3B66E895">
      <w:pPr>
        <w:spacing w:before="1" w:line="219" w:lineRule="auto"/>
        <w:ind w:left="492"/>
        <w:rPr>
          <w:rFonts w:ascii="宋体" w:hAnsi="宋体" w:eastAsia="宋体" w:cs="宋体"/>
          <w:sz w:val="24"/>
          <w:szCs w:val="24"/>
        </w:rPr>
      </w:pPr>
      <w:r>
        <w:rPr>
          <w:rFonts w:ascii="宋体" w:hAnsi="宋体" w:eastAsia="宋体" w:cs="宋体"/>
          <w:spacing w:val="-2"/>
          <w:sz w:val="24"/>
          <w:szCs w:val="24"/>
        </w:rPr>
        <w:t>（2）采用中华人民共和国法定计量单位。</w:t>
      </w:r>
    </w:p>
    <w:p w14:paraId="1C5509D9">
      <w:pPr>
        <w:spacing w:before="113" w:line="219" w:lineRule="auto"/>
        <w:ind w:left="492"/>
        <w:rPr>
          <w:rFonts w:ascii="宋体" w:hAnsi="宋体" w:eastAsia="宋体" w:cs="宋体"/>
          <w:sz w:val="24"/>
          <w:szCs w:val="24"/>
        </w:rPr>
      </w:pPr>
      <w:r>
        <w:rPr>
          <w:rFonts w:ascii="宋体" w:hAnsi="宋体" w:eastAsia="宋体" w:cs="宋体"/>
          <w:spacing w:val="-1"/>
          <w:sz w:val="24"/>
          <w:szCs w:val="24"/>
        </w:rPr>
        <w:t>（3）乙方所提供的货物应符合国家有关安全、环保、卫生的规定。</w:t>
      </w:r>
    </w:p>
    <w:p w14:paraId="7B221BFD">
      <w:pPr>
        <w:spacing w:before="117" w:line="219" w:lineRule="auto"/>
        <w:ind w:left="492"/>
        <w:rPr>
          <w:rFonts w:ascii="宋体" w:hAnsi="宋体" w:eastAsia="宋体" w:cs="宋体"/>
          <w:sz w:val="24"/>
          <w:szCs w:val="24"/>
        </w:rPr>
      </w:pPr>
      <w:r>
        <w:rPr>
          <w:rFonts w:ascii="宋体" w:hAnsi="宋体" w:eastAsia="宋体" w:cs="宋体"/>
          <w:spacing w:val="-1"/>
          <w:sz w:val="24"/>
          <w:szCs w:val="24"/>
        </w:rPr>
        <w:t>（4）乙方应向甲方提交所提供货物的技术文件，包括相应的中文技术文件，如：</w:t>
      </w:r>
    </w:p>
    <w:p w14:paraId="77F903F1">
      <w:pPr>
        <w:spacing w:before="116" w:line="307" w:lineRule="auto"/>
        <w:ind w:left="5" w:right="81" w:hanging="5"/>
        <w:rPr>
          <w:rFonts w:ascii="宋体" w:hAnsi="宋体" w:eastAsia="宋体" w:cs="宋体"/>
          <w:sz w:val="24"/>
          <w:szCs w:val="24"/>
        </w:rPr>
      </w:pPr>
      <w:r>
        <w:rPr>
          <w:rFonts w:ascii="宋体" w:hAnsi="宋体" w:eastAsia="宋体" w:cs="宋体"/>
          <w:spacing w:val="-2"/>
          <w:sz w:val="24"/>
          <w:szCs w:val="24"/>
        </w:rPr>
        <w:t>产品目录、图纸、操作手册、使用说明、维护手册或服务指南等。上述文件应包装好随</w:t>
      </w:r>
      <w:r>
        <w:rPr>
          <w:rFonts w:ascii="宋体" w:hAnsi="宋体" w:eastAsia="宋体" w:cs="宋体"/>
          <w:spacing w:val="-3"/>
          <w:sz w:val="24"/>
          <w:szCs w:val="24"/>
        </w:rPr>
        <w:t>货物一同发运。</w:t>
      </w:r>
    </w:p>
    <w:p w14:paraId="0AC471F6">
      <w:pPr>
        <w:spacing w:before="1" w:line="220" w:lineRule="auto"/>
        <w:ind w:left="481"/>
        <w:rPr>
          <w:rFonts w:ascii="宋体" w:hAnsi="宋体" w:eastAsia="宋体" w:cs="宋体"/>
          <w:sz w:val="24"/>
          <w:szCs w:val="24"/>
        </w:rPr>
      </w:pPr>
      <w:r>
        <w:rPr>
          <w:rFonts w:ascii="宋体" w:hAnsi="宋体" w:eastAsia="宋体" w:cs="宋体"/>
          <w:spacing w:val="-5"/>
          <w:sz w:val="24"/>
          <w:szCs w:val="24"/>
        </w:rPr>
        <w:t>8.2</w:t>
      </w:r>
      <w:r>
        <w:rPr>
          <w:rFonts w:ascii="宋体" w:hAnsi="宋体" w:eastAsia="宋体" w:cs="宋体"/>
          <w:spacing w:val="13"/>
          <w:sz w:val="24"/>
          <w:szCs w:val="24"/>
        </w:rPr>
        <w:t xml:space="preserve"> </w:t>
      </w:r>
      <w:r>
        <w:rPr>
          <w:rFonts w:ascii="宋体" w:hAnsi="宋体" w:eastAsia="宋体" w:cs="宋体"/>
          <w:spacing w:val="-5"/>
          <w:sz w:val="24"/>
          <w:szCs w:val="24"/>
        </w:rPr>
        <w:t>保证</w:t>
      </w:r>
    </w:p>
    <w:p w14:paraId="24F7D892">
      <w:pPr>
        <w:spacing w:before="116" w:line="307" w:lineRule="auto"/>
        <w:ind w:firstLine="492"/>
        <w:rPr>
          <w:rFonts w:ascii="宋体" w:hAnsi="宋体" w:eastAsia="宋体" w:cs="宋体"/>
          <w:sz w:val="24"/>
          <w:szCs w:val="24"/>
        </w:rPr>
      </w:pPr>
      <w:r>
        <w:rPr>
          <w:rFonts w:ascii="宋体" w:hAnsi="宋体" w:eastAsia="宋体" w:cs="宋体"/>
          <w:spacing w:val="-1"/>
          <w:sz w:val="24"/>
          <w:szCs w:val="24"/>
        </w:rPr>
        <w:t>（1）乙方应保证提供的货物完全符合合同规定的质量、规格和性能要求。乙方应</w:t>
      </w:r>
      <w:r>
        <w:rPr>
          <w:rFonts w:ascii="宋体" w:hAnsi="宋体" w:eastAsia="宋体" w:cs="宋体"/>
          <w:spacing w:val="-6"/>
          <w:sz w:val="24"/>
          <w:szCs w:val="24"/>
        </w:rPr>
        <w:t>保证货物在正确安装、正常使用和保养条件下，在其使用寿命期内具备合同约定的性能。</w:t>
      </w:r>
      <w:r>
        <w:rPr>
          <w:rFonts w:ascii="宋体" w:hAnsi="宋体" w:eastAsia="宋体" w:cs="宋体"/>
          <w:spacing w:val="-2"/>
          <w:sz w:val="24"/>
          <w:szCs w:val="24"/>
        </w:rPr>
        <w:t>存在质量保证期的，货物最终交付验收合格后在</w:t>
      </w:r>
      <w:r>
        <w:rPr>
          <w:rFonts w:ascii="宋体" w:hAnsi="宋体" w:eastAsia="宋体" w:cs="宋体"/>
          <w:b/>
          <w:bCs/>
          <w:spacing w:val="-2"/>
          <w:sz w:val="24"/>
          <w:szCs w:val="24"/>
        </w:rPr>
        <w:t>【政府采购</w:t>
      </w:r>
      <w:r>
        <w:rPr>
          <w:rFonts w:ascii="宋体" w:hAnsi="宋体" w:eastAsia="宋体" w:cs="宋体"/>
          <w:b/>
          <w:bCs/>
          <w:spacing w:val="-3"/>
          <w:sz w:val="24"/>
          <w:szCs w:val="24"/>
        </w:rPr>
        <w:t>合同专用条款】</w:t>
      </w:r>
      <w:r>
        <w:rPr>
          <w:rFonts w:ascii="宋体" w:hAnsi="宋体" w:eastAsia="宋体" w:cs="宋体"/>
          <w:spacing w:val="-3"/>
          <w:sz w:val="24"/>
          <w:szCs w:val="24"/>
        </w:rPr>
        <w:t>规定或乙方</w:t>
      </w:r>
      <w:r>
        <w:rPr>
          <w:rFonts w:ascii="宋体" w:hAnsi="宋体" w:eastAsia="宋体" w:cs="宋体"/>
          <w:sz w:val="24"/>
          <w:szCs w:val="24"/>
        </w:rPr>
        <w:t>书面承诺（两者以较长的为准）的质量保证期</w:t>
      </w:r>
      <w:r>
        <w:rPr>
          <w:rFonts w:ascii="宋体" w:hAnsi="宋体" w:eastAsia="宋体" w:cs="宋体"/>
          <w:spacing w:val="-1"/>
          <w:sz w:val="24"/>
          <w:szCs w:val="24"/>
        </w:rPr>
        <w:t>内，本保证保持有效。</w:t>
      </w:r>
    </w:p>
    <w:p w14:paraId="2FA9DFD4">
      <w:pPr>
        <w:spacing w:line="219" w:lineRule="auto"/>
        <w:ind w:left="492"/>
        <w:rPr>
          <w:rFonts w:ascii="宋体" w:hAnsi="宋体" w:eastAsia="宋体" w:cs="宋体"/>
          <w:sz w:val="24"/>
          <w:szCs w:val="24"/>
        </w:rPr>
      </w:pPr>
      <w:r>
        <w:rPr>
          <w:rFonts w:ascii="宋体" w:hAnsi="宋体" w:eastAsia="宋体" w:cs="宋体"/>
          <w:spacing w:val="-1"/>
          <w:sz w:val="24"/>
          <w:szCs w:val="24"/>
        </w:rPr>
        <w:t>（2）在质量保证期内所发现的缺陷，甲方应尽快以书面形式通知乙方。</w:t>
      </w:r>
    </w:p>
    <w:p w14:paraId="36A1FD56">
      <w:pPr>
        <w:spacing w:before="117" w:line="307" w:lineRule="auto"/>
        <w:ind w:left="20" w:right="141" w:firstLine="471"/>
        <w:rPr>
          <w:rFonts w:ascii="宋体" w:hAnsi="宋体" w:eastAsia="宋体" w:cs="宋体"/>
          <w:sz w:val="24"/>
          <w:szCs w:val="24"/>
        </w:rPr>
      </w:pPr>
      <w:r>
        <w:rPr>
          <w:rFonts w:ascii="宋体" w:hAnsi="宋体" w:eastAsia="宋体" w:cs="宋体"/>
          <w:spacing w:val="-1"/>
          <w:sz w:val="24"/>
          <w:szCs w:val="24"/>
        </w:rPr>
        <w:t>（3）乙方收到通知后，应在</w:t>
      </w:r>
      <w:r>
        <w:rPr>
          <w:rFonts w:ascii="宋体" w:hAnsi="宋体" w:eastAsia="宋体" w:cs="宋体"/>
          <w:b/>
          <w:bCs/>
          <w:spacing w:val="-1"/>
          <w:sz w:val="24"/>
          <w:szCs w:val="24"/>
        </w:rPr>
        <w:t>【政府采购合同专用条款】</w:t>
      </w:r>
      <w:r>
        <w:rPr>
          <w:rFonts w:ascii="宋体" w:hAnsi="宋体" w:eastAsia="宋体" w:cs="宋体"/>
          <w:spacing w:val="-1"/>
          <w:sz w:val="24"/>
          <w:szCs w:val="24"/>
        </w:rPr>
        <w:t>规定的响应时</w:t>
      </w:r>
      <w:r>
        <w:rPr>
          <w:rFonts w:ascii="宋体" w:hAnsi="宋体" w:eastAsia="宋体" w:cs="宋体"/>
          <w:spacing w:val="-2"/>
          <w:sz w:val="24"/>
          <w:szCs w:val="24"/>
        </w:rPr>
        <w:t>间内以合理的速度免费维修或更换有缺陷的货物或部件。</w:t>
      </w:r>
    </w:p>
    <w:p w14:paraId="08944D18">
      <w:pPr>
        <w:spacing w:before="3" w:line="307" w:lineRule="auto"/>
        <w:ind w:left="5" w:right="81" w:firstLine="486"/>
        <w:rPr>
          <w:rFonts w:ascii="宋体" w:hAnsi="宋体" w:eastAsia="宋体" w:cs="宋体"/>
          <w:sz w:val="24"/>
          <w:szCs w:val="24"/>
        </w:rPr>
      </w:pPr>
      <w:r>
        <w:rPr>
          <w:rFonts w:ascii="宋体" w:hAnsi="宋体" w:eastAsia="宋体" w:cs="宋体"/>
          <w:spacing w:val="-1"/>
          <w:sz w:val="24"/>
          <w:szCs w:val="24"/>
        </w:rPr>
        <w:t>（4）在质量保证期内，如果货物的质量或规格与合同不符，或证实货物是有缺陷</w:t>
      </w:r>
      <w:r>
        <w:rPr>
          <w:rFonts w:ascii="宋体" w:hAnsi="宋体" w:eastAsia="宋体" w:cs="宋体"/>
          <w:spacing w:val="-2"/>
          <w:sz w:val="24"/>
          <w:szCs w:val="24"/>
        </w:rPr>
        <w:t>的，包括潜在的缺陷或使用不符合要求的材料等，甲方可以根据本合同第15.1条规定以书面形式追究乙方的违约责任。</w:t>
      </w:r>
    </w:p>
    <w:p w14:paraId="05667ECE">
      <w:pPr>
        <w:spacing w:line="219" w:lineRule="auto"/>
        <w:ind w:left="492"/>
        <w:rPr>
          <w:rFonts w:ascii="宋体" w:hAnsi="宋体" w:eastAsia="宋体" w:cs="宋体"/>
          <w:sz w:val="24"/>
          <w:szCs w:val="24"/>
        </w:rPr>
      </w:pPr>
      <w:r>
        <w:rPr>
          <w:rFonts w:ascii="宋体" w:hAnsi="宋体" w:eastAsia="宋体" w:cs="宋体"/>
          <w:spacing w:val="-1"/>
          <w:sz w:val="24"/>
          <w:szCs w:val="24"/>
        </w:rPr>
        <w:t>（5）乙方在约定的时间内未能弥补缺陷，甲方可采取必要的补救措施，但其风险</w:t>
      </w:r>
    </w:p>
    <w:p w14:paraId="165DF883">
      <w:pPr>
        <w:spacing w:line="219" w:lineRule="auto"/>
        <w:rPr>
          <w:rFonts w:ascii="宋体" w:hAnsi="宋体" w:eastAsia="宋体" w:cs="宋体"/>
          <w:sz w:val="24"/>
          <w:szCs w:val="24"/>
        </w:rPr>
        <w:sectPr>
          <w:footerReference r:id="rId56" w:type="default"/>
          <w:pgSz w:w="11905" w:h="16839"/>
          <w:pgMar w:top="400" w:right="1335" w:bottom="1221" w:left="1424" w:header="0" w:footer="985" w:gutter="0"/>
          <w:cols w:space="720" w:num="1"/>
        </w:sectPr>
      </w:pPr>
    </w:p>
    <w:p w14:paraId="077F243E">
      <w:pPr>
        <w:pStyle w:val="3"/>
        <w:spacing w:line="315" w:lineRule="auto"/>
      </w:pPr>
    </w:p>
    <w:p w14:paraId="4DFB711C">
      <w:pPr>
        <w:pStyle w:val="3"/>
        <w:spacing w:line="316" w:lineRule="auto"/>
      </w:pPr>
    </w:p>
    <w:p w14:paraId="63887552">
      <w:pPr>
        <w:pStyle w:val="3"/>
        <w:spacing w:line="316" w:lineRule="auto"/>
      </w:pPr>
    </w:p>
    <w:p w14:paraId="703AAAD1">
      <w:pPr>
        <w:spacing w:before="78" w:line="220" w:lineRule="auto"/>
        <w:ind w:left="2"/>
        <w:rPr>
          <w:rFonts w:ascii="宋体" w:hAnsi="宋体" w:eastAsia="宋体" w:cs="宋体"/>
          <w:sz w:val="24"/>
          <w:szCs w:val="24"/>
        </w:rPr>
      </w:pPr>
      <w:r>
        <w:rPr>
          <w:rFonts w:ascii="宋体" w:hAnsi="宋体" w:eastAsia="宋体" w:cs="宋体"/>
          <w:sz w:val="24"/>
          <w:szCs w:val="24"/>
        </w:rPr>
        <w:t>和费用将由乙方承担，甲方根据合同约定对乙方</w:t>
      </w:r>
      <w:r>
        <w:rPr>
          <w:rFonts w:ascii="宋体" w:hAnsi="宋体" w:eastAsia="宋体" w:cs="宋体"/>
          <w:spacing w:val="-1"/>
          <w:sz w:val="24"/>
          <w:szCs w:val="24"/>
        </w:rPr>
        <w:t>行使的其他权利不受影响。</w:t>
      </w:r>
    </w:p>
    <w:p w14:paraId="63594DA8">
      <w:pPr>
        <w:spacing w:before="112" w:line="220" w:lineRule="auto"/>
        <w:ind w:left="2"/>
        <w:rPr>
          <w:rFonts w:ascii="宋体" w:hAnsi="宋体" w:eastAsia="宋体" w:cs="宋体"/>
          <w:sz w:val="24"/>
          <w:szCs w:val="24"/>
        </w:rPr>
      </w:pPr>
      <w:r>
        <w:rPr>
          <w:rFonts w:ascii="宋体" w:hAnsi="宋体" w:eastAsia="宋体" w:cs="宋体"/>
          <w:b/>
          <w:bCs/>
          <w:spacing w:val="-3"/>
          <w:sz w:val="24"/>
          <w:szCs w:val="24"/>
        </w:rPr>
        <w:t>9.</w:t>
      </w:r>
      <w:r>
        <w:rPr>
          <w:rFonts w:ascii="宋体" w:hAnsi="宋体" w:eastAsia="宋体" w:cs="宋体"/>
          <w:spacing w:val="-3"/>
          <w:sz w:val="24"/>
          <w:szCs w:val="24"/>
        </w:rPr>
        <w:t xml:space="preserve"> </w:t>
      </w:r>
      <w:r>
        <w:rPr>
          <w:rFonts w:ascii="宋体" w:hAnsi="宋体" w:eastAsia="宋体" w:cs="宋体"/>
          <w:b/>
          <w:bCs/>
          <w:spacing w:val="-3"/>
          <w:sz w:val="24"/>
          <w:szCs w:val="24"/>
        </w:rPr>
        <w:t>权利瑕疵担保</w:t>
      </w:r>
    </w:p>
    <w:p w14:paraId="40F55B65">
      <w:pPr>
        <w:spacing w:before="115" w:line="219" w:lineRule="auto"/>
        <w:ind w:left="482"/>
        <w:rPr>
          <w:rFonts w:ascii="宋体" w:hAnsi="宋体" w:eastAsia="宋体" w:cs="宋体"/>
          <w:sz w:val="24"/>
          <w:szCs w:val="24"/>
        </w:rPr>
      </w:pPr>
      <w:r>
        <w:rPr>
          <w:rFonts w:ascii="宋体" w:hAnsi="宋体" w:eastAsia="宋体" w:cs="宋体"/>
          <w:spacing w:val="-1"/>
          <w:sz w:val="24"/>
          <w:szCs w:val="24"/>
        </w:rPr>
        <w:t>9.1 乙方保证对其出售的货物享有合法的权利。</w:t>
      </w:r>
    </w:p>
    <w:p w14:paraId="7CCFBEAD">
      <w:pPr>
        <w:spacing w:before="116" w:line="219" w:lineRule="auto"/>
        <w:ind w:left="482"/>
        <w:rPr>
          <w:rFonts w:ascii="宋体" w:hAnsi="宋体" w:eastAsia="宋体" w:cs="宋体"/>
          <w:sz w:val="24"/>
          <w:szCs w:val="24"/>
        </w:rPr>
      </w:pPr>
      <w:r>
        <w:rPr>
          <w:rFonts w:ascii="宋体" w:hAnsi="宋体" w:eastAsia="宋体" w:cs="宋体"/>
          <w:spacing w:val="-1"/>
          <w:sz w:val="24"/>
          <w:szCs w:val="24"/>
        </w:rPr>
        <w:t>9.2 乙方保证在交付的货物上不存在抵押权等担保物权。</w:t>
      </w:r>
    </w:p>
    <w:p w14:paraId="781D9F3B">
      <w:pPr>
        <w:spacing w:before="113" w:line="219" w:lineRule="auto"/>
        <w:ind w:left="482"/>
        <w:rPr>
          <w:rFonts w:ascii="宋体" w:hAnsi="宋体" w:eastAsia="宋体" w:cs="宋体"/>
          <w:sz w:val="24"/>
          <w:szCs w:val="24"/>
        </w:rPr>
      </w:pPr>
      <w:r>
        <w:rPr>
          <w:rFonts w:ascii="宋体" w:hAnsi="宋体" w:eastAsia="宋体" w:cs="宋体"/>
          <w:sz w:val="24"/>
          <w:szCs w:val="24"/>
        </w:rPr>
        <w:t>9.3 如甲方使用上述货物构成对第三人侵权的</w:t>
      </w:r>
      <w:r>
        <w:rPr>
          <w:rFonts w:ascii="宋体" w:hAnsi="宋体" w:eastAsia="宋体" w:cs="宋体"/>
          <w:spacing w:val="-1"/>
          <w:sz w:val="24"/>
          <w:szCs w:val="24"/>
        </w:rPr>
        <w:t>，则由乙方承担全部责任。</w:t>
      </w:r>
    </w:p>
    <w:p w14:paraId="09565EBF">
      <w:pPr>
        <w:spacing w:before="115" w:line="220" w:lineRule="auto"/>
        <w:ind w:left="19"/>
        <w:rPr>
          <w:rFonts w:ascii="宋体" w:hAnsi="宋体" w:eastAsia="宋体" w:cs="宋体"/>
          <w:sz w:val="24"/>
          <w:szCs w:val="24"/>
        </w:rPr>
      </w:pPr>
      <w:r>
        <w:rPr>
          <w:rFonts w:ascii="宋体" w:hAnsi="宋体" w:eastAsia="宋体" w:cs="宋体"/>
          <w:b/>
          <w:bCs/>
          <w:spacing w:val="-7"/>
          <w:sz w:val="24"/>
          <w:szCs w:val="24"/>
        </w:rPr>
        <w:t>10.</w:t>
      </w:r>
      <w:r>
        <w:rPr>
          <w:rFonts w:ascii="宋体" w:hAnsi="宋体" w:eastAsia="宋体" w:cs="宋体"/>
          <w:spacing w:val="21"/>
          <w:sz w:val="24"/>
          <w:szCs w:val="24"/>
        </w:rPr>
        <w:t xml:space="preserve"> </w:t>
      </w:r>
      <w:r>
        <w:rPr>
          <w:rFonts w:ascii="宋体" w:hAnsi="宋体" w:eastAsia="宋体" w:cs="宋体"/>
          <w:b/>
          <w:bCs/>
          <w:spacing w:val="-7"/>
          <w:sz w:val="24"/>
          <w:szCs w:val="24"/>
        </w:rPr>
        <w:t>知识产权保护</w:t>
      </w:r>
    </w:p>
    <w:p w14:paraId="09170697">
      <w:pPr>
        <w:spacing w:before="117" w:line="307" w:lineRule="auto"/>
        <w:ind w:left="1" w:firstLine="497"/>
        <w:jc w:val="both"/>
        <w:rPr>
          <w:rFonts w:ascii="宋体" w:hAnsi="宋体" w:eastAsia="宋体" w:cs="宋体"/>
          <w:sz w:val="24"/>
          <w:szCs w:val="24"/>
        </w:rPr>
      </w:pPr>
      <w:r>
        <w:rPr>
          <w:rFonts w:ascii="宋体" w:hAnsi="宋体" w:eastAsia="宋体" w:cs="宋体"/>
          <w:spacing w:val="-1"/>
          <w:sz w:val="24"/>
          <w:szCs w:val="24"/>
        </w:rPr>
        <w:t>10.1 乙方对其所销售的货物应当享有知识产权或经权利人合法授权，保证没有侵</w:t>
      </w:r>
      <w:r>
        <w:rPr>
          <w:rFonts w:ascii="宋体" w:hAnsi="宋体" w:eastAsia="宋体" w:cs="宋体"/>
          <w:spacing w:val="-2"/>
          <w:sz w:val="24"/>
          <w:szCs w:val="24"/>
        </w:rPr>
        <w:t>犯任何第三人的知识产权等权利。因违反前述约定对第三人构成侵权的，应当由乙方向</w:t>
      </w:r>
      <w:r>
        <w:rPr>
          <w:rFonts w:ascii="宋体" w:hAnsi="宋体" w:eastAsia="宋体" w:cs="宋体"/>
          <w:spacing w:val="-6"/>
          <w:sz w:val="24"/>
          <w:szCs w:val="24"/>
        </w:rPr>
        <w:t>第三人承担法律责任；甲方依法向第三人赔偿后，有权向乙方追偿。甲方有其他损失的，</w:t>
      </w:r>
      <w:r>
        <w:rPr>
          <w:rFonts w:ascii="宋体" w:hAnsi="宋体" w:eastAsia="宋体" w:cs="宋体"/>
          <w:spacing w:val="-2"/>
          <w:sz w:val="24"/>
          <w:szCs w:val="24"/>
        </w:rPr>
        <w:t>乙方应当赔偿。</w:t>
      </w:r>
    </w:p>
    <w:p w14:paraId="49D0A71C">
      <w:pPr>
        <w:spacing w:line="220" w:lineRule="auto"/>
        <w:ind w:left="19"/>
        <w:rPr>
          <w:rFonts w:ascii="宋体" w:hAnsi="宋体" w:eastAsia="宋体" w:cs="宋体"/>
          <w:sz w:val="24"/>
          <w:szCs w:val="24"/>
        </w:rPr>
      </w:pPr>
      <w:r>
        <w:rPr>
          <w:rFonts w:ascii="宋体" w:hAnsi="宋体" w:eastAsia="宋体" w:cs="宋体"/>
          <w:b/>
          <w:bCs/>
          <w:spacing w:val="-8"/>
          <w:sz w:val="24"/>
          <w:szCs w:val="24"/>
        </w:rPr>
        <w:t>11.</w:t>
      </w:r>
      <w:r>
        <w:rPr>
          <w:rFonts w:ascii="宋体" w:hAnsi="宋体" w:eastAsia="宋体" w:cs="宋体"/>
          <w:spacing w:val="17"/>
          <w:sz w:val="24"/>
          <w:szCs w:val="24"/>
        </w:rPr>
        <w:t xml:space="preserve"> </w:t>
      </w:r>
      <w:r>
        <w:rPr>
          <w:rFonts w:ascii="宋体" w:hAnsi="宋体" w:eastAsia="宋体" w:cs="宋体"/>
          <w:b/>
          <w:bCs/>
          <w:spacing w:val="-8"/>
          <w:sz w:val="24"/>
          <w:szCs w:val="24"/>
        </w:rPr>
        <w:t>保密义务</w:t>
      </w:r>
    </w:p>
    <w:p w14:paraId="602394B5">
      <w:pPr>
        <w:spacing w:before="114" w:line="308" w:lineRule="auto"/>
        <w:ind w:left="1" w:firstLine="497"/>
        <w:jc w:val="both"/>
        <w:rPr>
          <w:rFonts w:ascii="宋体" w:hAnsi="宋体" w:eastAsia="宋体" w:cs="宋体"/>
          <w:sz w:val="24"/>
          <w:szCs w:val="24"/>
        </w:rPr>
      </w:pPr>
      <w:r>
        <w:rPr>
          <w:rFonts w:ascii="宋体" w:hAnsi="宋体" w:eastAsia="宋体" w:cs="宋体"/>
          <w:spacing w:val="-2"/>
          <w:sz w:val="24"/>
          <w:szCs w:val="24"/>
        </w:rPr>
        <w:t>11.1</w:t>
      </w:r>
      <w:r>
        <w:rPr>
          <w:rFonts w:ascii="宋体" w:hAnsi="宋体" w:eastAsia="宋体" w:cs="宋体"/>
          <w:spacing w:val="45"/>
          <w:sz w:val="24"/>
          <w:szCs w:val="24"/>
        </w:rPr>
        <w:t xml:space="preserve"> </w:t>
      </w:r>
      <w:r>
        <w:rPr>
          <w:rFonts w:ascii="宋体" w:hAnsi="宋体" w:eastAsia="宋体" w:cs="宋体"/>
          <w:spacing w:val="-2"/>
          <w:sz w:val="24"/>
          <w:szCs w:val="24"/>
        </w:rPr>
        <w:t>甲、乙双方对采购和合同履行过程中所获悉的国家秘密、工作秘密、商业秘密或者其他应当保密的信息，均有保密义务且不受合同有效期所限，直至该信息成为公</w:t>
      </w:r>
      <w:r>
        <w:rPr>
          <w:rFonts w:ascii="宋体" w:hAnsi="宋体" w:eastAsia="宋体" w:cs="宋体"/>
          <w:spacing w:val="-6"/>
          <w:sz w:val="24"/>
          <w:szCs w:val="24"/>
        </w:rPr>
        <w:t>开信息。泄露、不正当地使用国家秘密、工作秘密、商业秘密或者其他应当保密的信息，</w:t>
      </w:r>
      <w:r>
        <w:rPr>
          <w:rFonts w:ascii="宋体" w:hAnsi="宋体" w:eastAsia="宋体" w:cs="宋体"/>
          <w:spacing w:val="-1"/>
          <w:sz w:val="24"/>
          <w:szCs w:val="24"/>
        </w:rPr>
        <w:t>应当承担相应责任。其他应当保密的信息由双方在</w:t>
      </w:r>
      <w:r>
        <w:rPr>
          <w:rFonts w:ascii="宋体" w:hAnsi="宋体" w:eastAsia="宋体" w:cs="宋体"/>
          <w:b/>
          <w:bCs/>
          <w:spacing w:val="-1"/>
          <w:sz w:val="24"/>
          <w:szCs w:val="24"/>
        </w:rPr>
        <w:t>【政府采购合同专用条款】</w:t>
      </w:r>
      <w:r>
        <w:rPr>
          <w:rFonts w:ascii="宋体" w:hAnsi="宋体" w:eastAsia="宋体" w:cs="宋体"/>
          <w:spacing w:val="-1"/>
          <w:sz w:val="24"/>
          <w:szCs w:val="24"/>
        </w:rPr>
        <w:t>中约定。</w:t>
      </w:r>
    </w:p>
    <w:p w14:paraId="7028F8C5">
      <w:pPr>
        <w:spacing w:before="1" w:line="218" w:lineRule="auto"/>
        <w:ind w:left="19"/>
        <w:rPr>
          <w:rFonts w:ascii="宋体" w:hAnsi="宋体" w:eastAsia="宋体" w:cs="宋体"/>
          <w:sz w:val="24"/>
          <w:szCs w:val="24"/>
        </w:rPr>
      </w:pPr>
      <w:r>
        <w:rPr>
          <w:rFonts w:ascii="宋体" w:hAnsi="宋体" w:eastAsia="宋体" w:cs="宋体"/>
          <w:b/>
          <w:bCs/>
          <w:spacing w:val="-5"/>
          <w:sz w:val="24"/>
          <w:szCs w:val="24"/>
        </w:rPr>
        <w:t>12.</w:t>
      </w:r>
      <w:r>
        <w:rPr>
          <w:rFonts w:ascii="宋体" w:hAnsi="宋体" w:eastAsia="宋体" w:cs="宋体"/>
          <w:spacing w:val="-5"/>
          <w:sz w:val="24"/>
          <w:szCs w:val="24"/>
        </w:rPr>
        <w:t xml:space="preserve"> </w:t>
      </w:r>
      <w:r>
        <w:rPr>
          <w:rFonts w:ascii="宋体" w:hAnsi="宋体" w:eastAsia="宋体" w:cs="宋体"/>
          <w:b/>
          <w:bCs/>
          <w:spacing w:val="-5"/>
          <w:sz w:val="24"/>
          <w:szCs w:val="24"/>
        </w:rPr>
        <w:t>合同价款支付</w:t>
      </w:r>
    </w:p>
    <w:p w14:paraId="040F4FB4">
      <w:pPr>
        <w:spacing w:before="114" w:line="219" w:lineRule="auto"/>
        <w:ind w:left="499"/>
        <w:rPr>
          <w:rFonts w:ascii="宋体" w:hAnsi="宋体" w:eastAsia="宋体" w:cs="宋体"/>
          <w:sz w:val="24"/>
          <w:szCs w:val="24"/>
        </w:rPr>
      </w:pPr>
      <w:r>
        <w:rPr>
          <w:rFonts w:ascii="宋体" w:hAnsi="宋体" w:eastAsia="宋体" w:cs="宋体"/>
          <w:spacing w:val="-1"/>
          <w:sz w:val="24"/>
          <w:szCs w:val="24"/>
        </w:rPr>
        <w:t>12.1 合同价款支付按照国库集中支付制度及财政管理相关规定执行。</w:t>
      </w:r>
    </w:p>
    <w:p w14:paraId="03B036CD">
      <w:pPr>
        <w:spacing w:before="116" w:line="308" w:lineRule="auto"/>
        <w:ind w:right="63" w:firstLine="499"/>
        <w:rPr>
          <w:rFonts w:ascii="宋体" w:hAnsi="宋体" w:eastAsia="宋体" w:cs="宋体"/>
          <w:sz w:val="24"/>
          <w:szCs w:val="24"/>
        </w:rPr>
      </w:pPr>
      <w:r>
        <w:rPr>
          <w:rFonts w:ascii="宋体" w:hAnsi="宋体" w:eastAsia="宋体" w:cs="宋体"/>
          <w:spacing w:val="-3"/>
          <w:sz w:val="24"/>
          <w:szCs w:val="24"/>
        </w:rPr>
        <w:t>12.2 对于满足合同约定支付条件的，甲方原则上应当自收到发票后</w:t>
      </w:r>
      <w:r>
        <w:rPr>
          <w:rFonts w:ascii="宋体" w:hAnsi="宋体" w:eastAsia="宋体" w:cs="宋体"/>
          <w:spacing w:val="-29"/>
          <w:sz w:val="24"/>
          <w:szCs w:val="24"/>
        </w:rPr>
        <w:t xml:space="preserve"> </w:t>
      </w:r>
      <w:r>
        <w:rPr>
          <w:rFonts w:ascii="宋体" w:hAnsi="宋体" w:eastAsia="宋体" w:cs="宋体"/>
          <w:spacing w:val="-3"/>
          <w:sz w:val="24"/>
          <w:szCs w:val="24"/>
        </w:rPr>
        <w:t>10</w:t>
      </w:r>
      <w:r>
        <w:rPr>
          <w:rFonts w:ascii="宋体" w:hAnsi="宋体" w:eastAsia="宋体" w:cs="宋体"/>
          <w:spacing w:val="-51"/>
          <w:sz w:val="24"/>
          <w:szCs w:val="24"/>
        </w:rPr>
        <w:t xml:space="preserve"> </w:t>
      </w:r>
      <w:r>
        <w:rPr>
          <w:rFonts w:ascii="宋体" w:hAnsi="宋体" w:eastAsia="宋体" w:cs="宋体"/>
          <w:spacing w:val="-3"/>
          <w:sz w:val="24"/>
          <w:szCs w:val="24"/>
        </w:rPr>
        <w:t>个工作日内</w:t>
      </w:r>
      <w:r>
        <w:rPr>
          <w:rFonts w:ascii="宋体" w:hAnsi="宋体" w:eastAsia="宋体" w:cs="宋体"/>
          <w:spacing w:val="-1"/>
          <w:sz w:val="24"/>
          <w:szCs w:val="24"/>
        </w:rPr>
        <w:t>将资金支付到合同约定的乙方账户，不得以</w:t>
      </w:r>
      <w:r>
        <w:rPr>
          <w:rFonts w:ascii="宋体" w:hAnsi="宋体" w:eastAsia="宋体" w:cs="宋体"/>
          <w:spacing w:val="-2"/>
          <w:sz w:val="24"/>
          <w:szCs w:val="24"/>
        </w:rPr>
        <w:t>机构变动、人员更替、政策调整等为由迟延</w:t>
      </w:r>
      <w:r>
        <w:rPr>
          <w:rFonts w:ascii="宋体" w:hAnsi="宋体" w:eastAsia="宋体" w:cs="宋体"/>
          <w:spacing w:val="-1"/>
          <w:sz w:val="24"/>
          <w:szCs w:val="24"/>
        </w:rPr>
        <w:t>付款，不得将采购文件和合同中未规定的义</w:t>
      </w:r>
      <w:r>
        <w:rPr>
          <w:rFonts w:ascii="宋体" w:hAnsi="宋体" w:eastAsia="宋体" w:cs="宋体"/>
          <w:spacing w:val="-2"/>
          <w:sz w:val="24"/>
          <w:szCs w:val="24"/>
        </w:rPr>
        <w:t>务作为向乙方付款的条件。具体合同价款支付时间在【</w:t>
      </w:r>
      <w:r>
        <w:rPr>
          <w:rFonts w:ascii="宋体" w:hAnsi="宋体" w:eastAsia="宋体" w:cs="宋体"/>
          <w:b/>
          <w:bCs/>
          <w:spacing w:val="-2"/>
          <w:sz w:val="24"/>
          <w:szCs w:val="24"/>
        </w:rPr>
        <w:t>政府采购合同专用条款</w:t>
      </w:r>
      <w:r>
        <w:rPr>
          <w:rFonts w:ascii="宋体" w:hAnsi="宋体" w:eastAsia="宋体" w:cs="宋体"/>
          <w:spacing w:val="-2"/>
          <w:sz w:val="24"/>
          <w:szCs w:val="24"/>
        </w:rPr>
        <w:t>】中约定。</w:t>
      </w:r>
    </w:p>
    <w:p w14:paraId="16EFCDE2">
      <w:pPr>
        <w:spacing w:before="1" w:line="220" w:lineRule="auto"/>
        <w:ind w:left="19"/>
        <w:rPr>
          <w:rFonts w:ascii="宋体" w:hAnsi="宋体" w:eastAsia="宋体" w:cs="宋体"/>
          <w:sz w:val="24"/>
          <w:szCs w:val="24"/>
        </w:rPr>
      </w:pPr>
      <w:r>
        <w:rPr>
          <w:rFonts w:ascii="宋体" w:hAnsi="宋体" w:eastAsia="宋体" w:cs="宋体"/>
          <w:b/>
          <w:bCs/>
          <w:spacing w:val="-7"/>
          <w:sz w:val="24"/>
          <w:szCs w:val="24"/>
        </w:rPr>
        <w:t>13.</w:t>
      </w:r>
      <w:r>
        <w:rPr>
          <w:rFonts w:ascii="宋体" w:hAnsi="宋体" w:eastAsia="宋体" w:cs="宋体"/>
          <w:spacing w:val="17"/>
          <w:sz w:val="24"/>
          <w:szCs w:val="24"/>
        </w:rPr>
        <w:t xml:space="preserve"> </w:t>
      </w:r>
      <w:r>
        <w:rPr>
          <w:rFonts w:ascii="宋体" w:hAnsi="宋体" w:eastAsia="宋体" w:cs="宋体"/>
          <w:b/>
          <w:bCs/>
          <w:spacing w:val="-7"/>
          <w:sz w:val="24"/>
          <w:szCs w:val="24"/>
        </w:rPr>
        <w:t>履约保证金</w:t>
      </w:r>
    </w:p>
    <w:p w14:paraId="3B085A21">
      <w:pPr>
        <w:spacing w:before="112" w:line="308" w:lineRule="auto"/>
        <w:ind w:left="4" w:right="135" w:firstLine="494"/>
        <w:rPr>
          <w:rFonts w:ascii="宋体" w:hAnsi="宋体" w:eastAsia="宋体" w:cs="宋体"/>
          <w:sz w:val="24"/>
          <w:szCs w:val="24"/>
        </w:rPr>
      </w:pPr>
      <w:r>
        <w:rPr>
          <w:rFonts w:ascii="宋体" w:hAnsi="宋体" w:eastAsia="宋体" w:cs="宋体"/>
          <w:spacing w:val="-1"/>
          <w:sz w:val="24"/>
          <w:szCs w:val="24"/>
        </w:rPr>
        <w:t>13.1 乙方应当以支票、汇票、本票或者金融机构、担保机构出具的保函等非现金</w:t>
      </w:r>
      <w:r>
        <w:rPr>
          <w:rFonts w:ascii="宋体" w:hAnsi="宋体" w:eastAsia="宋体" w:cs="宋体"/>
          <w:spacing w:val="-3"/>
          <w:sz w:val="24"/>
          <w:szCs w:val="24"/>
        </w:rPr>
        <w:t>形式提交。</w:t>
      </w:r>
    </w:p>
    <w:p w14:paraId="294EC7CB">
      <w:pPr>
        <w:spacing w:before="2" w:line="307" w:lineRule="auto"/>
        <w:ind w:left="5" w:right="3" w:firstLine="493"/>
        <w:rPr>
          <w:rFonts w:ascii="宋体" w:hAnsi="宋体" w:eastAsia="宋体" w:cs="宋体"/>
          <w:sz w:val="24"/>
          <w:szCs w:val="24"/>
        </w:rPr>
      </w:pPr>
      <w:r>
        <w:rPr>
          <w:rFonts w:ascii="宋体" w:hAnsi="宋体" w:eastAsia="宋体" w:cs="宋体"/>
          <w:spacing w:val="-4"/>
          <w:sz w:val="24"/>
          <w:szCs w:val="24"/>
        </w:rPr>
        <w:t>13.2 如果乙方出现</w:t>
      </w:r>
      <w:r>
        <w:rPr>
          <w:rFonts w:ascii="宋体" w:hAnsi="宋体" w:eastAsia="宋体" w:cs="宋体"/>
          <w:b/>
          <w:bCs/>
          <w:spacing w:val="-4"/>
          <w:sz w:val="24"/>
          <w:szCs w:val="24"/>
        </w:rPr>
        <w:t>【政府采购合同专用条款】</w:t>
      </w:r>
      <w:r>
        <w:rPr>
          <w:rFonts w:ascii="宋体" w:hAnsi="宋体" w:eastAsia="宋体" w:cs="宋体"/>
          <w:spacing w:val="-4"/>
          <w:sz w:val="24"/>
          <w:szCs w:val="24"/>
        </w:rPr>
        <w:t>约定情形的</w:t>
      </w:r>
      <w:r>
        <w:rPr>
          <w:rFonts w:ascii="宋体" w:hAnsi="宋体" w:eastAsia="宋体" w:cs="宋体"/>
          <w:spacing w:val="-5"/>
          <w:sz w:val="24"/>
          <w:szCs w:val="24"/>
        </w:rPr>
        <w:t>，履约保证金不予退还；</w:t>
      </w:r>
      <w:r>
        <w:rPr>
          <w:rFonts w:ascii="宋体" w:hAnsi="宋体" w:eastAsia="宋体" w:cs="宋体"/>
          <w:spacing w:val="-2"/>
          <w:sz w:val="24"/>
          <w:szCs w:val="24"/>
        </w:rPr>
        <w:t>如果乙方未能按合同约定全面履行义务，甲方有权从履约保证金中取得补偿或赔偿，且</w:t>
      </w:r>
      <w:r>
        <w:rPr>
          <w:rFonts w:ascii="宋体" w:hAnsi="宋体" w:eastAsia="宋体" w:cs="宋体"/>
          <w:spacing w:val="-1"/>
          <w:sz w:val="24"/>
          <w:szCs w:val="24"/>
        </w:rPr>
        <w:t>不影响甲方要求乙方承担合同约定的超过履约保证金的违约责任的权利。</w:t>
      </w:r>
    </w:p>
    <w:p w14:paraId="6263B06F">
      <w:pPr>
        <w:spacing w:before="3" w:line="307" w:lineRule="auto"/>
        <w:ind w:left="1" w:right="63" w:firstLine="437"/>
        <w:rPr>
          <w:rFonts w:ascii="宋体" w:hAnsi="宋体" w:eastAsia="宋体" w:cs="宋体"/>
          <w:sz w:val="24"/>
          <w:szCs w:val="24"/>
        </w:rPr>
      </w:pPr>
      <w:r>
        <w:rPr>
          <w:rFonts w:ascii="宋体" w:hAnsi="宋体" w:eastAsia="宋体" w:cs="宋体"/>
          <w:spacing w:val="-5"/>
          <w:sz w:val="24"/>
          <w:szCs w:val="24"/>
        </w:rPr>
        <w:t>13.3</w:t>
      </w:r>
      <w:r>
        <w:rPr>
          <w:rFonts w:ascii="宋体" w:hAnsi="宋体" w:eastAsia="宋体" w:cs="宋体"/>
          <w:spacing w:val="40"/>
          <w:sz w:val="24"/>
          <w:szCs w:val="24"/>
        </w:rPr>
        <w:t xml:space="preserve"> </w:t>
      </w:r>
      <w:r>
        <w:rPr>
          <w:rFonts w:ascii="宋体" w:hAnsi="宋体" w:eastAsia="宋体" w:cs="宋体"/>
          <w:spacing w:val="-5"/>
          <w:sz w:val="24"/>
          <w:szCs w:val="24"/>
        </w:rPr>
        <w:t>甲方在项目通过验收后按照</w:t>
      </w:r>
      <w:r>
        <w:rPr>
          <w:rFonts w:ascii="宋体" w:hAnsi="宋体" w:eastAsia="宋体" w:cs="宋体"/>
          <w:b/>
          <w:bCs/>
          <w:spacing w:val="-5"/>
          <w:sz w:val="24"/>
          <w:szCs w:val="24"/>
        </w:rPr>
        <w:t>【政府采购</w:t>
      </w:r>
      <w:r>
        <w:rPr>
          <w:rFonts w:ascii="宋体" w:hAnsi="宋体" w:eastAsia="宋体" w:cs="宋体"/>
          <w:b/>
          <w:bCs/>
          <w:spacing w:val="-6"/>
          <w:sz w:val="24"/>
          <w:szCs w:val="24"/>
        </w:rPr>
        <w:t>合同专用条款】</w:t>
      </w:r>
      <w:r>
        <w:rPr>
          <w:rFonts w:ascii="宋体" w:hAnsi="宋体" w:eastAsia="宋体" w:cs="宋体"/>
          <w:spacing w:val="-6"/>
          <w:sz w:val="24"/>
          <w:szCs w:val="24"/>
        </w:rPr>
        <w:t>规定的时间内将履约保</w:t>
      </w:r>
      <w:r>
        <w:rPr>
          <w:rFonts w:ascii="宋体" w:hAnsi="宋体" w:eastAsia="宋体" w:cs="宋体"/>
          <w:spacing w:val="-2"/>
          <w:sz w:val="24"/>
          <w:szCs w:val="24"/>
        </w:rPr>
        <w:t>证金退还乙方；逾期退还的，乙方可要求甲方支付违约金，违约金按照</w:t>
      </w:r>
      <w:r>
        <w:rPr>
          <w:rFonts w:ascii="宋体" w:hAnsi="宋体" w:eastAsia="宋体" w:cs="宋体"/>
          <w:b/>
          <w:bCs/>
          <w:spacing w:val="-2"/>
          <w:sz w:val="24"/>
          <w:szCs w:val="24"/>
        </w:rPr>
        <w:t>【政府采</w:t>
      </w:r>
      <w:r>
        <w:rPr>
          <w:rFonts w:ascii="宋体" w:hAnsi="宋体" w:eastAsia="宋体" w:cs="宋体"/>
          <w:b/>
          <w:bCs/>
          <w:spacing w:val="-3"/>
          <w:sz w:val="24"/>
          <w:szCs w:val="24"/>
        </w:rPr>
        <w:t>购合同</w:t>
      </w:r>
      <w:r>
        <w:rPr>
          <w:rFonts w:ascii="宋体" w:hAnsi="宋体" w:eastAsia="宋体" w:cs="宋体"/>
          <w:b/>
          <w:bCs/>
          <w:spacing w:val="-2"/>
          <w:sz w:val="24"/>
          <w:szCs w:val="24"/>
        </w:rPr>
        <w:t>专用条款】</w:t>
      </w:r>
      <w:r>
        <w:rPr>
          <w:rFonts w:ascii="宋体" w:hAnsi="宋体" w:eastAsia="宋体" w:cs="宋体"/>
          <w:spacing w:val="-2"/>
          <w:sz w:val="24"/>
          <w:szCs w:val="24"/>
        </w:rPr>
        <w:t>规定支付。</w:t>
      </w:r>
    </w:p>
    <w:p w14:paraId="68319F18">
      <w:pPr>
        <w:spacing w:line="220" w:lineRule="auto"/>
        <w:ind w:left="19"/>
        <w:rPr>
          <w:rFonts w:ascii="宋体" w:hAnsi="宋体" w:eastAsia="宋体" w:cs="宋体"/>
          <w:sz w:val="24"/>
          <w:szCs w:val="24"/>
        </w:rPr>
      </w:pPr>
      <w:r>
        <w:rPr>
          <w:rFonts w:ascii="宋体" w:hAnsi="宋体" w:eastAsia="宋体" w:cs="宋体"/>
          <w:b/>
          <w:bCs/>
          <w:spacing w:val="-8"/>
          <w:sz w:val="24"/>
          <w:szCs w:val="24"/>
        </w:rPr>
        <w:t>14.</w:t>
      </w:r>
      <w:r>
        <w:rPr>
          <w:rFonts w:ascii="宋体" w:hAnsi="宋体" w:eastAsia="宋体" w:cs="宋体"/>
          <w:spacing w:val="15"/>
          <w:sz w:val="24"/>
          <w:szCs w:val="24"/>
        </w:rPr>
        <w:t xml:space="preserve"> </w:t>
      </w:r>
      <w:r>
        <w:rPr>
          <w:rFonts w:ascii="宋体" w:hAnsi="宋体" w:eastAsia="宋体" w:cs="宋体"/>
          <w:b/>
          <w:bCs/>
          <w:spacing w:val="-8"/>
          <w:sz w:val="24"/>
          <w:szCs w:val="24"/>
        </w:rPr>
        <w:t>售后服务</w:t>
      </w:r>
    </w:p>
    <w:p w14:paraId="7B685319">
      <w:pPr>
        <w:spacing w:before="113" w:line="219" w:lineRule="auto"/>
        <w:ind w:left="499"/>
        <w:rPr>
          <w:rFonts w:ascii="宋体" w:hAnsi="宋体" w:eastAsia="宋体" w:cs="宋体"/>
          <w:sz w:val="24"/>
          <w:szCs w:val="24"/>
        </w:rPr>
      </w:pPr>
      <w:r>
        <w:rPr>
          <w:rFonts w:ascii="宋体" w:hAnsi="宋体" w:eastAsia="宋体" w:cs="宋体"/>
          <w:spacing w:val="-1"/>
          <w:sz w:val="24"/>
          <w:szCs w:val="24"/>
        </w:rPr>
        <w:t>14.1 除项目不涉及或采购活动中明确约定无须承担外，乙方还应提供下列服务：</w:t>
      </w:r>
    </w:p>
    <w:p w14:paraId="745CBD0D">
      <w:pPr>
        <w:spacing w:before="116" w:line="219" w:lineRule="auto"/>
        <w:ind w:left="493"/>
        <w:rPr>
          <w:rFonts w:ascii="宋体" w:hAnsi="宋体" w:eastAsia="宋体" w:cs="宋体"/>
          <w:sz w:val="24"/>
          <w:szCs w:val="24"/>
        </w:rPr>
      </w:pPr>
      <w:r>
        <w:rPr>
          <w:rFonts w:ascii="宋体" w:hAnsi="宋体" w:eastAsia="宋体" w:cs="宋体"/>
          <w:spacing w:val="-1"/>
          <w:sz w:val="24"/>
          <w:szCs w:val="24"/>
        </w:rPr>
        <w:t>（1）货物的现场移动、安装、调试、启动监督及技术支持；</w:t>
      </w:r>
    </w:p>
    <w:p w14:paraId="688C60E0">
      <w:pPr>
        <w:spacing w:before="116" w:line="219" w:lineRule="auto"/>
        <w:ind w:left="493"/>
        <w:rPr>
          <w:rFonts w:ascii="宋体" w:hAnsi="宋体" w:eastAsia="宋体" w:cs="宋体"/>
          <w:sz w:val="24"/>
          <w:szCs w:val="24"/>
        </w:rPr>
      </w:pPr>
      <w:r>
        <w:rPr>
          <w:rFonts w:ascii="宋体" w:hAnsi="宋体" w:eastAsia="宋体" w:cs="宋体"/>
          <w:spacing w:val="-1"/>
          <w:sz w:val="24"/>
          <w:szCs w:val="24"/>
        </w:rPr>
        <w:t>（2）提供货物组装和维修所需的专用工具和辅助材料；</w:t>
      </w:r>
    </w:p>
    <w:p w14:paraId="1DB9F908">
      <w:pPr>
        <w:spacing w:before="114" w:line="219" w:lineRule="auto"/>
        <w:ind w:left="493"/>
        <w:rPr>
          <w:rFonts w:ascii="宋体" w:hAnsi="宋体" w:eastAsia="宋体" w:cs="宋体"/>
          <w:sz w:val="24"/>
          <w:szCs w:val="24"/>
        </w:rPr>
      </w:pPr>
      <w:r>
        <w:rPr>
          <w:rFonts w:ascii="宋体" w:hAnsi="宋体" w:eastAsia="宋体" w:cs="宋体"/>
          <w:spacing w:val="-1"/>
          <w:sz w:val="24"/>
          <w:szCs w:val="24"/>
        </w:rPr>
        <w:t>（3）在</w:t>
      </w:r>
      <w:r>
        <w:rPr>
          <w:rFonts w:ascii="宋体" w:hAnsi="宋体" w:eastAsia="宋体" w:cs="宋体"/>
          <w:b/>
          <w:bCs/>
          <w:spacing w:val="-1"/>
          <w:sz w:val="24"/>
          <w:szCs w:val="24"/>
        </w:rPr>
        <w:t>【政府采购合同专用条款】</w:t>
      </w:r>
      <w:r>
        <w:rPr>
          <w:rFonts w:ascii="宋体" w:hAnsi="宋体" w:eastAsia="宋体" w:cs="宋体"/>
          <w:spacing w:val="-1"/>
          <w:sz w:val="24"/>
          <w:szCs w:val="24"/>
        </w:rPr>
        <w:t>约定的期限内对所有的货物实施运行监督、维</w:t>
      </w:r>
    </w:p>
    <w:p w14:paraId="59379BB7">
      <w:pPr>
        <w:spacing w:line="219" w:lineRule="auto"/>
        <w:rPr>
          <w:rFonts w:ascii="宋体" w:hAnsi="宋体" w:eastAsia="宋体" w:cs="宋体"/>
          <w:sz w:val="24"/>
          <w:szCs w:val="24"/>
        </w:rPr>
        <w:sectPr>
          <w:footerReference r:id="rId57" w:type="default"/>
          <w:pgSz w:w="11905" w:h="16839"/>
          <w:pgMar w:top="400" w:right="1353" w:bottom="1221" w:left="1423" w:header="0" w:footer="985" w:gutter="0"/>
          <w:cols w:space="720" w:num="1"/>
        </w:sectPr>
      </w:pPr>
    </w:p>
    <w:p w14:paraId="2C8CD905">
      <w:pPr>
        <w:pStyle w:val="3"/>
        <w:spacing w:line="315" w:lineRule="auto"/>
      </w:pPr>
    </w:p>
    <w:p w14:paraId="2C5D26E3">
      <w:pPr>
        <w:pStyle w:val="3"/>
        <w:spacing w:line="316" w:lineRule="auto"/>
      </w:pPr>
    </w:p>
    <w:p w14:paraId="3CB7FA01">
      <w:pPr>
        <w:pStyle w:val="3"/>
        <w:spacing w:line="316" w:lineRule="auto"/>
      </w:pPr>
    </w:p>
    <w:p w14:paraId="37F1C648">
      <w:pPr>
        <w:spacing w:before="78" w:line="220" w:lineRule="auto"/>
        <w:rPr>
          <w:rFonts w:ascii="宋体" w:hAnsi="宋体" w:eastAsia="宋体" w:cs="宋体"/>
          <w:sz w:val="24"/>
          <w:szCs w:val="24"/>
        </w:rPr>
      </w:pPr>
      <w:r>
        <w:rPr>
          <w:rFonts w:ascii="宋体" w:hAnsi="宋体" w:eastAsia="宋体" w:cs="宋体"/>
          <w:sz w:val="24"/>
          <w:szCs w:val="24"/>
        </w:rPr>
        <w:t>修，但前提条件是该服务并不能免除乙方在质量</w:t>
      </w:r>
      <w:r>
        <w:rPr>
          <w:rFonts w:ascii="宋体" w:hAnsi="宋体" w:eastAsia="宋体" w:cs="宋体"/>
          <w:spacing w:val="-1"/>
          <w:sz w:val="24"/>
          <w:szCs w:val="24"/>
        </w:rPr>
        <w:t>保证期内所承担的义务；</w:t>
      </w:r>
    </w:p>
    <w:p w14:paraId="6240913F">
      <w:pPr>
        <w:spacing w:before="113" w:line="308" w:lineRule="auto"/>
        <w:ind w:right="185" w:firstLine="492"/>
        <w:rPr>
          <w:rFonts w:ascii="宋体" w:hAnsi="宋体" w:eastAsia="宋体" w:cs="宋体"/>
          <w:sz w:val="24"/>
          <w:szCs w:val="24"/>
        </w:rPr>
      </w:pPr>
      <w:r>
        <w:rPr>
          <w:rFonts w:ascii="宋体" w:hAnsi="宋体" w:eastAsia="宋体" w:cs="宋体"/>
          <w:spacing w:val="-1"/>
          <w:sz w:val="24"/>
          <w:szCs w:val="24"/>
        </w:rPr>
        <w:t>（4）在制造商所在地或指定现场就货物的安装、启动、运营、维护、废弃处置等对甲方操作人员进行培训；</w:t>
      </w:r>
    </w:p>
    <w:p w14:paraId="134CA959">
      <w:pPr>
        <w:spacing w:before="2" w:line="307" w:lineRule="auto"/>
        <w:ind w:right="113" w:firstLine="492"/>
        <w:rPr>
          <w:rFonts w:ascii="宋体" w:hAnsi="宋体" w:eastAsia="宋体" w:cs="宋体"/>
          <w:sz w:val="24"/>
          <w:szCs w:val="24"/>
        </w:rPr>
      </w:pPr>
      <w:r>
        <w:rPr>
          <w:rFonts w:ascii="宋体" w:hAnsi="宋体" w:eastAsia="宋体" w:cs="宋体"/>
          <w:spacing w:val="-1"/>
          <w:sz w:val="24"/>
          <w:szCs w:val="24"/>
        </w:rPr>
        <w:t>（5）依照法律、行政法规的规定或者按照</w:t>
      </w:r>
      <w:r>
        <w:rPr>
          <w:rFonts w:ascii="宋体" w:hAnsi="宋体" w:eastAsia="宋体" w:cs="宋体"/>
          <w:b/>
          <w:bCs/>
          <w:spacing w:val="-1"/>
          <w:sz w:val="24"/>
          <w:szCs w:val="24"/>
        </w:rPr>
        <w:t>【政府采购合同专用条款】</w:t>
      </w:r>
      <w:r>
        <w:rPr>
          <w:rFonts w:ascii="宋体" w:hAnsi="宋体" w:eastAsia="宋体" w:cs="宋体"/>
          <w:spacing w:val="-2"/>
          <w:sz w:val="24"/>
          <w:szCs w:val="24"/>
        </w:rPr>
        <w:t>约定，货物在有效使用年限届满后应予回收的，乙方负有自行或者委托第三人对货物予以回收的义</w:t>
      </w:r>
      <w:r>
        <w:rPr>
          <w:rFonts w:ascii="宋体" w:hAnsi="宋体" w:eastAsia="宋体" w:cs="宋体"/>
          <w:spacing w:val="-5"/>
          <w:sz w:val="24"/>
          <w:szCs w:val="24"/>
        </w:rPr>
        <w:t>务；</w:t>
      </w:r>
    </w:p>
    <w:p w14:paraId="6A37B06D">
      <w:pPr>
        <w:spacing w:line="219" w:lineRule="auto"/>
        <w:ind w:left="492"/>
        <w:rPr>
          <w:rFonts w:ascii="宋体" w:hAnsi="宋体" w:eastAsia="宋体" w:cs="宋体"/>
          <w:sz w:val="24"/>
          <w:szCs w:val="24"/>
        </w:rPr>
      </w:pPr>
      <w:r>
        <w:rPr>
          <w:rFonts w:ascii="宋体" w:hAnsi="宋体" w:eastAsia="宋体" w:cs="宋体"/>
          <w:spacing w:val="-2"/>
          <w:sz w:val="24"/>
          <w:szCs w:val="24"/>
        </w:rPr>
        <w:t>（6）</w:t>
      </w:r>
      <w:r>
        <w:rPr>
          <w:rFonts w:ascii="宋体" w:hAnsi="宋体" w:eastAsia="宋体" w:cs="宋体"/>
          <w:b/>
          <w:bCs/>
          <w:spacing w:val="-2"/>
          <w:sz w:val="24"/>
          <w:szCs w:val="24"/>
        </w:rPr>
        <w:t>【政府采购合同专用条款】</w:t>
      </w:r>
      <w:r>
        <w:rPr>
          <w:rFonts w:ascii="宋体" w:hAnsi="宋体" w:eastAsia="宋体" w:cs="宋体"/>
          <w:spacing w:val="-2"/>
          <w:sz w:val="24"/>
          <w:szCs w:val="24"/>
        </w:rPr>
        <w:t>规定由乙方提供的其他服务。</w:t>
      </w:r>
    </w:p>
    <w:p w14:paraId="35604ED9">
      <w:pPr>
        <w:spacing w:before="112" w:line="219" w:lineRule="auto"/>
        <w:ind w:left="498"/>
        <w:rPr>
          <w:rFonts w:ascii="宋体" w:hAnsi="宋体" w:eastAsia="宋体" w:cs="宋体"/>
          <w:sz w:val="24"/>
          <w:szCs w:val="24"/>
        </w:rPr>
      </w:pPr>
      <w:r>
        <w:rPr>
          <w:rFonts w:ascii="宋体" w:hAnsi="宋体" w:eastAsia="宋体" w:cs="宋体"/>
          <w:spacing w:val="-1"/>
          <w:sz w:val="24"/>
          <w:szCs w:val="24"/>
        </w:rPr>
        <w:t>14.2 乙方提供的售后服务的费用已包含在合同价款中，甲方不再另行支付。</w:t>
      </w:r>
    </w:p>
    <w:p w14:paraId="67EB5B69">
      <w:pPr>
        <w:spacing w:before="117" w:line="220" w:lineRule="auto"/>
        <w:ind w:left="18"/>
        <w:rPr>
          <w:rFonts w:ascii="宋体" w:hAnsi="宋体" w:eastAsia="宋体" w:cs="宋体"/>
          <w:sz w:val="24"/>
          <w:szCs w:val="24"/>
        </w:rPr>
      </w:pPr>
      <w:r>
        <w:rPr>
          <w:rFonts w:ascii="宋体" w:hAnsi="宋体" w:eastAsia="宋体" w:cs="宋体"/>
          <w:b/>
          <w:bCs/>
          <w:spacing w:val="-8"/>
          <w:sz w:val="24"/>
          <w:szCs w:val="24"/>
        </w:rPr>
        <w:t>15.</w:t>
      </w:r>
      <w:r>
        <w:rPr>
          <w:rFonts w:ascii="宋体" w:hAnsi="宋体" w:eastAsia="宋体" w:cs="宋体"/>
          <w:spacing w:val="17"/>
          <w:sz w:val="24"/>
          <w:szCs w:val="24"/>
        </w:rPr>
        <w:t xml:space="preserve"> </w:t>
      </w:r>
      <w:r>
        <w:rPr>
          <w:rFonts w:ascii="宋体" w:hAnsi="宋体" w:eastAsia="宋体" w:cs="宋体"/>
          <w:b/>
          <w:bCs/>
          <w:spacing w:val="-8"/>
          <w:sz w:val="24"/>
          <w:szCs w:val="24"/>
        </w:rPr>
        <w:t>违约责任</w:t>
      </w:r>
    </w:p>
    <w:p w14:paraId="1EC92A47">
      <w:pPr>
        <w:spacing w:before="115" w:line="220" w:lineRule="auto"/>
        <w:ind w:left="498"/>
        <w:rPr>
          <w:rFonts w:ascii="宋体" w:hAnsi="宋体" w:eastAsia="宋体" w:cs="宋体"/>
          <w:sz w:val="24"/>
          <w:szCs w:val="24"/>
        </w:rPr>
      </w:pPr>
      <w:r>
        <w:rPr>
          <w:rFonts w:ascii="宋体" w:hAnsi="宋体" w:eastAsia="宋体" w:cs="宋体"/>
          <w:spacing w:val="-3"/>
          <w:sz w:val="24"/>
          <w:szCs w:val="24"/>
        </w:rPr>
        <w:t>15.1</w:t>
      </w:r>
      <w:r>
        <w:rPr>
          <w:rFonts w:ascii="宋体" w:hAnsi="宋体" w:eastAsia="宋体" w:cs="宋体"/>
          <w:spacing w:val="-50"/>
          <w:sz w:val="24"/>
          <w:szCs w:val="24"/>
        </w:rPr>
        <w:t xml:space="preserve"> </w:t>
      </w:r>
      <w:r>
        <w:rPr>
          <w:rFonts w:ascii="宋体" w:hAnsi="宋体" w:eastAsia="宋体" w:cs="宋体"/>
          <w:spacing w:val="-3"/>
          <w:sz w:val="24"/>
          <w:szCs w:val="24"/>
        </w:rPr>
        <w:t>质量瑕疵的违约责任</w:t>
      </w:r>
    </w:p>
    <w:p w14:paraId="621E9280">
      <w:pPr>
        <w:spacing w:before="111" w:line="308" w:lineRule="auto"/>
        <w:ind w:left="1" w:right="113" w:firstLine="498"/>
        <w:rPr>
          <w:rFonts w:ascii="宋体" w:hAnsi="宋体" w:eastAsia="宋体" w:cs="宋体"/>
          <w:sz w:val="24"/>
          <w:szCs w:val="24"/>
        </w:rPr>
      </w:pPr>
      <w:r>
        <w:rPr>
          <w:rFonts w:ascii="宋体" w:hAnsi="宋体" w:eastAsia="宋体" w:cs="宋体"/>
          <w:spacing w:val="-2"/>
          <w:sz w:val="24"/>
          <w:szCs w:val="24"/>
        </w:rPr>
        <w:t>乙方提供的产品不符合合同约定的质量标准或存在产品质量缺陷，</w:t>
      </w:r>
      <w:r>
        <w:rPr>
          <w:rFonts w:ascii="宋体" w:hAnsi="宋体" w:eastAsia="宋体" w:cs="宋体"/>
          <w:spacing w:val="-3"/>
          <w:sz w:val="24"/>
          <w:szCs w:val="24"/>
        </w:rPr>
        <w:t>甲方有权要求乙</w:t>
      </w:r>
      <w:r>
        <w:rPr>
          <w:rFonts w:ascii="宋体" w:hAnsi="宋体" w:eastAsia="宋体" w:cs="宋体"/>
          <w:spacing w:val="-2"/>
          <w:sz w:val="24"/>
          <w:szCs w:val="24"/>
        </w:rPr>
        <w:t>方根据</w:t>
      </w:r>
      <w:r>
        <w:rPr>
          <w:rFonts w:ascii="宋体" w:hAnsi="宋体" w:eastAsia="宋体" w:cs="宋体"/>
          <w:b/>
          <w:bCs/>
          <w:spacing w:val="-2"/>
          <w:sz w:val="24"/>
          <w:szCs w:val="24"/>
        </w:rPr>
        <w:t>【政府采购合同专用条款】</w:t>
      </w:r>
      <w:r>
        <w:rPr>
          <w:rFonts w:ascii="宋体" w:hAnsi="宋体" w:eastAsia="宋体" w:cs="宋体"/>
          <w:spacing w:val="-2"/>
          <w:sz w:val="24"/>
          <w:szCs w:val="24"/>
        </w:rPr>
        <w:t>要求及时修理、重作</w:t>
      </w:r>
      <w:r>
        <w:rPr>
          <w:rFonts w:ascii="宋体" w:hAnsi="宋体" w:eastAsia="宋体" w:cs="宋体"/>
          <w:spacing w:val="-3"/>
          <w:sz w:val="24"/>
          <w:szCs w:val="24"/>
        </w:rPr>
        <w:t>、更换，并承担由此给甲方造成的损失。</w:t>
      </w:r>
    </w:p>
    <w:p w14:paraId="7B13C86B">
      <w:pPr>
        <w:spacing w:line="219" w:lineRule="auto"/>
        <w:ind w:left="498"/>
        <w:rPr>
          <w:rFonts w:ascii="宋体" w:hAnsi="宋体" w:eastAsia="宋体" w:cs="宋体"/>
          <w:sz w:val="24"/>
          <w:szCs w:val="24"/>
        </w:rPr>
      </w:pPr>
      <w:r>
        <w:rPr>
          <w:rFonts w:ascii="宋体" w:hAnsi="宋体" w:eastAsia="宋体" w:cs="宋体"/>
          <w:spacing w:val="-2"/>
          <w:sz w:val="24"/>
          <w:szCs w:val="24"/>
        </w:rPr>
        <w:t>15.2 迟延交货的违约责任</w:t>
      </w:r>
    </w:p>
    <w:p w14:paraId="31AD7B9C">
      <w:pPr>
        <w:spacing w:before="115" w:line="308" w:lineRule="auto"/>
        <w:ind w:right="113" w:firstLine="491"/>
        <w:rPr>
          <w:rFonts w:ascii="宋体" w:hAnsi="宋体" w:eastAsia="宋体" w:cs="宋体"/>
          <w:sz w:val="24"/>
          <w:szCs w:val="24"/>
        </w:rPr>
      </w:pPr>
      <w:r>
        <w:rPr>
          <w:rFonts w:ascii="宋体" w:hAnsi="宋体" w:eastAsia="宋体" w:cs="宋体"/>
          <w:spacing w:val="-1"/>
          <w:sz w:val="24"/>
          <w:szCs w:val="24"/>
        </w:rPr>
        <w:t>（1）乙方应按照本合同规定的时间、地点交货和提供相关服务。在履行合同过程</w:t>
      </w:r>
      <w:r>
        <w:rPr>
          <w:rFonts w:ascii="宋体" w:hAnsi="宋体" w:eastAsia="宋体" w:cs="宋体"/>
          <w:spacing w:val="-2"/>
          <w:sz w:val="24"/>
          <w:szCs w:val="24"/>
        </w:rPr>
        <w:t>中，如果乙方遇到可能影响按时交货和提供服务的情形时，应及时以书面形式将迟延的事实、可能迟延的期限和理由通知甲方。甲方在收到乙方通知后，应尽快对情况进行评</w:t>
      </w:r>
      <w:r>
        <w:rPr>
          <w:rFonts w:ascii="宋体" w:hAnsi="宋体" w:eastAsia="宋体" w:cs="宋体"/>
          <w:spacing w:val="-1"/>
          <w:sz w:val="24"/>
          <w:szCs w:val="24"/>
        </w:rPr>
        <w:t>价，并确定是否同意延长交货时间或延期提供服务。</w:t>
      </w:r>
    </w:p>
    <w:p w14:paraId="4AB273A1">
      <w:pPr>
        <w:spacing w:before="2" w:line="307" w:lineRule="auto"/>
        <w:ind w:left="1" w:firstLine="490"/>
        <w:rPr>
          <w:rFonts w:ascii="宋体" w:hAnsi="宋体" w:eastAsia="宋体" w:cs="宋体"/>
          <w:sz w:val="24"/>
          <w:szCs w:val="24"/>
        </w:rPr>
      </w:pPr>
      <w:r>
        <w:rPr>
          <w:rFonts w:ascii="宋体" w:hAnsi="宋体" w:eastAsia="宋体" w:cs="宋体"/>
          <w:spacing w:val="-1"/>
          <w:sz w:val="24"/>
          <w:szCs w:val="24"/>
        </w:rPr>
        <w:t>（2）如果乙方没有按照合同规定的时间交货和提供相关服务，甲方有权从货款中</w:t>
      </w:r>
      <w:r>
        <w:rPr>
          <w:rFonts w:ascii="宋体" w:hAnsi="宋体" w:eastAsia="宋体" w:cs="宋体"/>
          <w:spacing w:val="-6"/>
          <w:sz w:val="24"/>
          <w:szCs w:val="24"/>
        </w:rPr>
        <w:t>扣除误期赔偿费而不影响合同项下的其他补救方法，赔偿费按</w:t>
      </w:r>
      <w:r>
        <w:rPr>
          <w:rFonts w:ascii="宋体" w:hAnsi="宋体" w:eastAsia="宋体" w:cs="宋体"/>
          <w:b/>
          <w:bCs/>
          <w:spacing w:val="-6"/>
          <w:sz w:val="24"/>
          <w:szCs w:val="24"/>
        </w:rPr>
        <w:t>【政府采购合同专用条款】</w:t>
      </w:r>
      <w:r>
        <w:rPr>
          <w:rFonts w:ascii="宋体" w:hAnsi="宋体" w:eastAsia="宋体" w:cs="宋体"/>
          <w:spacing w:val="-2"/>
          <w:sz w:val="24"/>
          <w:szCs w:val="24"/>
        </w:rPr>
        <w:t>规定执行。如果涉及公共利益，且赔偿金额无法弥补公共利益损失，甲方可要求继续履</w:t>
      </w:r>
      <w:r>
        <w:rPr>
          <w:rFonts w:ascii="宋体" w:hAnsi="宋体" w:eastAsia="宋体" w:cs="宋体"/>
          <w:spacing w:val="-1"/>
          <w:sz w:val="24"/>
          <w:szCs w:val="24"/>
        </w:rPr>
        <w:t>行或者采取其他补救措施。</w:t>
      </w:r>
    </w:p>
    <w:p w14:paraId="5CEDF054">
      <w:pPr>
        <w:spacing w:line="220" w:lineRule="auto"/>
        <w:ind w:left="498"/>
        <w:rPr>
          <w:rFonts w:ascii="宋体" w:hAnsi="宋体" w:eastAsia="宋体" w:cs="宋体"/>
          <w:sz w:val="24"/>
          <w:szCs w:val="24"/>
        </w:rPr>
      </w:pPr>
      <w:r>
        <w:rPr>
          <w:rFonts w:ascii="宋体" w:hAnsi="宋体" w:eastAsia="宋体" w:cs="宋体"/>
          <w:spacing w:val="-2"/>
          <w:sz w:val="24"/>
          <w:szCs w:val="24"/>
        </w:rPr>
        <w:t>15.3 迟延支付的违约责任</w:t>
      </w:r>
    </w:p>
    <w:p w14:paraId="4EC67738">
      <w:pPr>
        <w:spacing w:before="116" w:line="307" w:lineRule="auto"/>
        <w:ind w:left="3" w:right="113" w:firstLine="508"/>
        <w:rPr>
          <w:rFonts w:ascii="宋体" w:hAnsi="宋体" w:eastAsia="宋体" w:cs="宋体"/>
          <w:sz w:val="24"/>
          <w:szCs w:val="24"/>
        </w:rPr>
      </w:pPr>
      <w:r>
        <w:rPr>
          <w:rFonts w:ascii="宋体" w:hAnsi="宋体" w:eastAsia="宋体" w:cs="宋体"/>
          <w:spacing w:val="-3"/>
          <w:sz w:val="24"/>
          <w:szCs w:val="24"/>
        </w:rPr>
        <w:t>甲方存在迟延支付乙方合同款项的，应当承担</w:t>
      </w:r>
      <w:r>
        <w:rPr>
          <w:rFonts w:ascii="宋体" w:hAnsi="宋体" w:eastAsia="宋体" w:cs="宋体"/>
          <w:b/>
          <w:bCs/>
          <w:spacing w:val="-3"/>
          <w:sz w:val="24"/>
          <w:szCs w:val="24"/>
        </w:rPr>
        <w:t>【政府采</w:t>
      </w:r>
      <w:r>
        <w:rPr>
          <w:rFonts w:ascii="宋体" w:hAnsi="宋体" w:eastAsia="宋体" w:cs="宋体"/>
          <w:b/>
          <w:bCs/>
          <w:spacing w:val="-4"/>
          <w:sz w:val="24"/>
          <w:szCs w:val="24"/>
        </w:rPr>
        <w:t>购合同专用条款】</w:t>
      </w:r>
      <w:r>
        <w:rPr>
          <w:rFonts w:ascii="宋体" w:hAnsi="宋体" w:eastAsia="宋体" w:cs="宋体"/>
          <w:spacing w:val="-4"/>
          <w:sz w:val="24"/>
          <w:szCs w:val="24"/>
        </w:rPr>
        <w:t>规定的逾</w:t>
      </w:r>
      <w:r>
        <w:rPr>
          <w:rFonts w:ascii="宋体" w:hAnsi="宋体" w:eastAsia="宋体" w:cs="宋体"/>
          <w:spacing w:val="-3"/>
          <w:sz w:val="24"/>
          <w:szCs w:val="24"/>
        </w:rPr>
        <w:t>期付款利息。</w:t>
      </w:r>
    </w:p>
    <w:p w14:paraId="48AA8DA1">
      <w:pPr>
        <w:spacing w:before="1" w:line="219" w:lineRule="auto"/>
        <w:ind w:left="498"/>
        <w:rPr>
          <w:rFonts w:ascii="宋体" w:hAnsi="宋体" w:eastAsia="宋体" w:cs="宋体"/>
          <w:sz w:val="24"/>
          <w:szCs w:val="24"/>
        </w:rPr>
      </w:pPr>
      <w:r>
        <w:rPr>
          <w:rFonts w:ascii="宋体" w:hAnsi="宋体" w:eastAsia="宋体" w:cs="宋体"/>
          <w:spacing w:val="-2"/>
          <w:sz w:val="24"/>
          <w:szCs w:val="24"/>
        </w:rPr>
        <w:t>15.4</w:t>
      </w:r>
      <w:r>
        <w:rPr>
          <w:rFonts w:ascii="宋体" w:hAnsi="宋体" w:eastAsia="宋体" w:cs="宋体"/>
          <w:spacing w:val="-35"/>
          <w:sz w:val="24"/>
          <w:szCs w:val="24"/>
        </w:rPr>
        <w:t xml:space="preserve"> </w:t>
      </w:r>
      <w:r>
        <w:rPr>
          <w:rFonts w:ascii="宋体" w:hAnsi="宋体" w:eastAsia="宋体" w:cs="宋体"/>
          <w:spacing w:val="-2"/>
          <w:sz w:val="24"/>
          <w:szCs w:val="24"/>
        </w:rPr>
        <w:t>其他违约责任根据项目实际需要按</w:t>
      </w:r>
      <w:r>
        <w:rPr>
          <w:rFonts w:ascii="宋体" w:hAnsi="宋体" w:eastAsia="宋体" w:cs="宋体"/>
          <w:b/>
          <w:bCs/>
          <w:spacing w:val="-2"/>
          <w:sz w:val="24"/>
          <w:szCs w:val="24"/>
        </w:rPr>
        <w:t>【政府采购合同专用条款】</w:t>
      </w:r>
      <w:r>
        <w:rPr>
          <w:rFonts w:ascii="宋体" w:hAnsi="宋体" w:eastAsia="宋体" w:cs="宋体"/>
          <w:spacing w:val="-2"/>
          <w:sz w:val="24"/>
          <w:szCs w:val="24"/>
        </w:rPr>
        <w:t>规定执行。</w:t>
      </w:r>
    </w:p>
    <w:p w14:paraId="65639440">
      <w:pPr>
        <w:spacing w:before="115" w:line="221" w:lineRule="auto"/>
        <w:ind w:left="18"/>
        <w:rPr>
          <w:rFonts w:ascii="宋体" w:hAnsi="宋体" w:eastAsia="宋体" w:cs="宋体"/>
          <w:sz w:val="24"/>
          <w:szCs w:val="24"/>
        </w:rPr>
      </w:pPr>
      <w:r>
        <w:rPr>
          <w:rFonts w:ascii="宋体" w:hAnsi="宋体" w:eastAsia="宋体" w:cs="宋体"/>
          <w:b/>
          <w:bCs/>
          <w:spacing w:val="-4"/>
          <w:sz w:val="24"/>
          <w:szCs w:val="24"/>
        </w:rPr>
        <w:t>16.</w:t>
      </w:r>
      <w:r>
        <w:rPr>
          <w:rFonts w:ascii="宋体" w:hAnsi="宋体" w:eastAsia="宋体" w:cs="宋体"/>
          <w:spacing w:val="-4"/>
          <w:sz w:val="24"/>
          <w:szCs w:val="24"/>
        </w:rPr>
        <w:t xml:space="preserve"> </w:t>
      </w:r>
      <w:r>
        <w:rPr>
          <w:rFonts w:ascii="宋体" w:hAnsi="宋体" w:eastAsia="宋体" w:cs="宋体"/>
          <w:b/>
          <w:bCs/>
          <w:spacing w:val="-4"/>
          <w:sz w:val="24"/>
          <w:szCs w:val="24"/>
        </w:rPr>
        <w:t>合同变更、中止与终止</w:t>
      </w:r>
    </w:p>
    <w:p w14:paraId="7BF1650F">
      <w:pPr>
        <w:spacing w:before="113" w:line="222" w:lineRule="auto"/>
        <w:ind w:left="498"/>
        <w:rPr>
          <w:rFonts w:ascii="宋体" w:hAnsi="宋体" w:eastAsia="宋体" w:cs="宋体"/>
          <w:sz w:val="24"/>
          <w:szCs w:val="24"/>
        </w:rPr>
      </w:pPr>
      <w:r>
        <w:rPr>
          <w:rFonts w:ascii="宋体" w:hAnsi="宋体" w:eastAsia="宋体" w:cs="宋体"/>
          <w:spacing w:val="-5"/>
          <w:sz w:val="24"/>
          <w:szCs w:val="24"/>
        </w:rPr>
        <w:t>16.1</w:t>
      </w:r>
      <w:r>
        <w:rPr>
          <w:rFonts w:ascii="宋体" w:hAnsi="宋体" w:eastAsia="宋体" w:cs="宋体"/>
          <w:spacing w:val="-44"/>
          <w:sz w:val="24"/>
          <w:szCs w:val="24"/>
        </w:rPr>
        <w:t xml:space="preserve"> </w:t>
      </w:r>
      <w:r>
        <w:rPr>
          <w:rFonts w:ascii="宋体" w:hAnsi="宋体" w:eastAsia="宋体" w:cs="宋体"/>
          <w:spacing w:val="-5"/>
          <w:sz w:val="24"/>
          <w:szCs w:val="24"/>
        </w:rPr>
        <w:t>合同的变更</w:t>
      </w:r>
    </w:p>
    <w:p w14:paraId="29B8FD59">
      <w:pPr>
        <w:spacing w:before="111" w:line="308" w:lineRule="auto"/>
        <w:ind w:left="20" w:right="185" w:firstLine="459"/>
        <w:rPr>
          <w:rFonts w:ascii="宋体" w:hAnsi="宋体" w:eastAsia="宋体" w:cs="宋体"/>
          <w:sz w:val="24"/>
          <w:szCs w:val="24"/>
        </w:rPr>
      </w:pPr>
      <w:r>
        <w:rPr>
          <w:rFonts w:ascii="宋体" w:hAnsi="宋体" w:eastAsia="宋体" w:cs="宋体"/>
          <w:sz w:val="24"/>
          <w:szCs w:val="24"/>
        </w:rPr>
        <w:t>政府采购合同履行中，在不改变合同其他条款的前提下，甲方</w:t>
      </w:r>
      <w:r>
        <w:rPr>
          <w:rFonts w:ascii="宋体" w:hAnsi="宋体" w:eastAsia="宋体" w:cs="宋体"/>
          <w:spacing w:val="-1"/>
          <w:sz w:val="24"/>
          <w:szCs w:val="24"/>
        </w:rPr>
        <w:t>可以在合同价款10%的范围内追加与合同标的相同的货物，并就此与乙方协商一致后签订补充协议。</w:t>
      </w:r>
    </w:p>
    <w:p w14:paraId="1B868C69">
      <w:pPr>
        <w:spacing w:before="1" w:line="220" w:lineRule="auto"/>
        <w:ind w:left="498"/>
        <w:rPr>
          <w:rFonts w:ascii="宋体" w:hAnsi="宋体" w:eastAsia="宋体" w:cs="宋体"/>
          <w:sz w:val="24"/>
          <w:szCs w:val="24"/>
        </w:rPr>
      </w:pPr>
      <w:r>
        <w:rPr>
          <w:rFonts w:ascii="宋体" w:hAnsi="宋体" w:eastAsia="宋体" w:cs="宋体"/>
          <w:spacing w:val="-5"/>
          <w:sz w:val="24"/>
          <w:szCs w:val="24"/>
        </w:rPr>
        <w:t>16.2</w:t>
      </w:r>
      <w:r>
        <w:rPr>
          <w:rFonts w:ascii="宋体" w:hAnsi="宋体" w:eastAsia="宋体" w:cs="宋体"/>
          <w:spacing w:val="-44"/>
          <w:sz w:val="24"/>
          <w:szCs w:val="24"/>
        </w:rPr>
        <w:t xml:space="preserve"> </w:t>
      </w:r>
      <w:r>
        <w:rPr>
          <w:rFonts w:ascii="宋体" w:hAnsi="宋体" w:eastAsia="宋体" w:cs="宋体"/>
          <w:spacing w:val="-5"/>
          <w:sz w:val="24"/>
          <w:szCs w:val="24"/>
        </w:rPr>
        <w:t>合同的中止</w:t>
      </w:r>
    </w:p>
    <w:p w14:paraId="019803DA">
      <w:pPr>
        <w:spacing w:before="113" w:line="308" w:lineRule="auto"/>
        <w:ind w:left="3" w:right="185" w:firstLine="488"/>
        <w:rPr>
          <w:rFonts w:ascii="宋体" w:hAnsi="宋体" w:eastAsia="宋体" w:cs="宋体"/>
          <w:sz w:val="24"/>
          <w:szCs w:val="24"/>
        </w:rPr>
      </w:pPr>
      <w:r>
        <w:rPr>
          <w:rFonts w:ascii="宋体" w:hAnsi="宋体" w:eastAsia="宋体" w:cs="宋体"/>
          <w:spacing w:val="-1"/>
          <w:sz w:val="24"/>
          <w:szCs w:val="24"/>
        </w:rPr>
        <w:t>（1）合同履行过程中因供应商就采购文件、采购过程或结果提起投诉的，甲方认为有必要的，可以中止合同的履行。</w:t>
      </w:r>
    </w:p>
    <w:p w14:paraId="1210FFD6">
      <w:pPr>
        <w:spacing w:line="308" w:lineRule="auto"/>
        <w:ind w:left="1" w:right="113" w:firstLine="490"/>
        <w:rPr>
          <w:rFonts w:ascii="宋体" w:hAnsi="宋体" w:eastAsia="宋体" w:cs="宋体"/>
          <w:sz w:val="24"/>
          <w:szCs w:val="24"/>
        </w:rPr>
      </w:pPr>
      <w:r>
        <w:rPr>
          <w:rFonts w:ascii="宋体" w:hAnsi="宋体" w:eastAsia="宋体" w:cs="宋体"/>
          <w:spacing w:val="-11"/>
          <w:sz w:val="24"/>
          <w:szCs w:val="24"/>
        </w:rPr>
        <w:t>（2）合同履行过程中，如果乙方出现以下情形之一的：1．经营状况严重恶化；2．转</w:t>
      </w:r>
      <w:r>
        <w:rPr>
          <w:rFonts w:ascii="宋体" w:hAnsi="宋体" w:eastAsia="宋体" w:cs="宋体"/>
          <w:spacing w:val="-2"/>
          <w:sz w:val="24"/>
          <w:szCs w:val="24"/>
        </w:rPr>
        <w:t>移财产、抽逃资金，以逃避债务；3．丧失商业信誉；4．有丧失或者可能丧失履约能力</w:t>
      </w:r>
    </w:p>
    <w:p w14:paraId="75C6C3AB">
      <w:pPr>
        <w:spacing w:line="308" w:lineRule="auto"/>
        <w:rPr>
          <w:rFonts w:ascii="宋体" w:hAnsi="宋体" w:eastAsia="宋体" w:cs="宋体"/>
          <w:sz w:val="24"/>
          <w:szCs w:val="24"/>
        </w:rPr>
        <w:sectPr>
          <w:footerReference r:id="rId58" w:type="default"/>
          <w:pgSz w:w="11905" w:h="16839"/>
          <w:pgMar w:top="400" w:right="1303" w:bottom="1221" w:left="1424" w:header="0" w:footer="985" w:gutter="0"/>
          <w:cols w:space="720" w:num="1"/>
        </w:sectPr>
      </w:pPr>
    </w:p>
    <w:p w14:paraId="78ECA018">
      <w:pPr>
        <w:pStyle w:val="3"/>
        <w:spacing w:line="316" w:lineRule="auto"/>
      </w:pPr>
    </w:p>
    <w:p w14:paraId="1D9A2F4B">
      <w:pPr>
        <w:pStyle w:val="3"/>
        <w:spacing w:line="316" w:lineRule="auto"/>
      </w:pPr>
    </w:p>
    <w:p w14:paraId="43116F59">
      <w:pPr>
        <w:pStyle w:val="3"/>
        <w:spacing w:line="317" w:lineRule="auto"/>
      </w:pPr>
    </w:p>
    <w:p w14:paraId="67DD4EF2">
      <w:pPr>
        <w:spacing w:before="78" w:line="307" w:lineRule="auto"/>
        <w:ind w:left="2" w:right="8" w:firstLine="18"/>
        <w:jc w:val="both"/>
        <w:rPr>
          <w:rFonts w:ascii="宋体" w:hAnsi="宋体" w:eastAsia="宋体" w:cs="宋体"/>
          <w:sz w:val="24"/>
          <w:szCs w:val="24"/>
        </w:rPr>
      </w:pPr>
      <w:r>
        <w:rPr>
          <w:rFonts w:ascii="宋体" w:hAnsi="宋体" w:eastAsia="宋体" w:cs="宋体"/>
          <w:spacing w:val="-2"/>
          <w:sz w:val="24"/>
          <w:szCs w:val="24"/>
        </w:rPr>
        <w:t>的其他情形，乙方有义务及时告知甲方。甲方有权以书面形式通知乙方中止合同</w:t>
      </w:r>
      <w:r>
        <w:rPr>
          <w:rFonts w:ascii="宋体" w:hAnsi="宋体" w:eastAsia="宋体" w:cs="宋体"/>
          <w:spacing w:val="-3"/>
          <w:sz w:val="24"/>
          <w:szCs w:val="24"/>
        </w:rPr>
        <w:t>并要求</w:t>
      </w:r>
      <w:r>
        <w:rPr>
          <w:rFonts w:ascii="宋体" w:hAnsi="宋体" w:eastAsia="宋体" w:cs="宋体"/>
          <w:spacing w:val="-2"/>
          <w:sz w:val="24"/>
          <w:szCs w:val="24"/>
        </w:rPr>
        <w:t>乙方在合理期限内消除相关情形或者提供适当担保。乙方提供适当担保的，合同继续履行；乙方在合理期限内未恢复履约能力且未提供适当担保的，视为拒绝继续履约，甲方</w:t>
      </w:r>
      <w:r>
        <w:rPr>
          <w:rFonts w:ascii="宋体" w:hAnsi="宋体" w:eastAsia="宋体" w:cs="宋体"/>
          <w:spacing w:val="-1"/>
          <w:sz w:val="24"/>
          <w:szCs w:val="24"/>
        </w:rPr>
        <w:t>有权解除合同并要求乙方承担由此给甲方造成的损失。</w:t>
      </w:r>
    </w:p>
    <w:p w14:paraId="3898B9A9">
      <w:pPr>
        <w:spacing w:before="2" w:line="307" w:lineRule="auto"/>
        <w:ind w:right="8" w:firstLine="492"/>
        <w:rPr>
          <w:rFonts w:ascii="宋体" w:hAnsi="宋体" w:eastAsia="宋体" w:cs="宋体"/>
          <w:sz w:val="24"/>
          <w:szCs w:val="24"/>
        </w:rPr>
      </w:pPr>
      <w:r>
        <w:rPr>
          <w:rFonts w:ascii="宋体" w:hAnsi="宋体" w:eastAsia="宋体" w:cs="宋体"/>
          <w:spacing w:val="1"/>
          <w:sz w:val="24"/>
          <w:szCs w:val="24"/>
        </w:rPr>
        <w:t>（3）乙方分立、合并或者变更住所的，应当及时以书面形式告知甲方。乙方没有</w:t>
      </w:r>
      <w:r>
        <w:rPr>
          <w:rFonts w:ascii="宋体" w:hAnsi="宋体" w:eastAsia="宋体" w:cs="宋体"/>
          <w:spacing w:val="-2"/>
          <w:sz w:val="24"/>
          <w:szCs w:val="24"/>
        </w:rPr>
        <w:t>及时告知甲方，致使合同履行发生困难的，甲方可以中止合同履行并要求乙方承担由此</w:t>
      </w:r>
      <w:r>
        <w:rPr>
          <w:rFonts w:ascii="宋体" w:hAnsi="宋体" w:eastAsia="宋体" w:cs="宋体"/>
          <w:spacing w:val="-1"/>
          <w:sz w:val="24"/>
          <w:szCs w:val="24"/>
        </w:rPr>
        <w:t>给甲方造成的损失。</w:t>
      </w:r>
    </w:p>
    <w:p w14:paraId="7BC69E1A">
      <w:pPr>
        <w:spacing w:line="308" w:lineRule="auto"/>
        <w:ind w:left="12" w:right="80" w:firstLine="481"/>
        <w:rPr>
          <w:rFonts w:ascii="宋体" w:hAnsi="宋体" w:eastAsia="宋体" w:cs="宋体"/>
          <w:sz w:val="24"/>
          <w:szCs w:val="24"/>
        </w:rPr>
      </w:pPr>
      <w:r>
        <w:rPr>
          <w:rFonts w:ascii="宋体" w:hAnsi="宋体" w:eastAsia="宋体" w:cs="宋体"/>
          <w:spacing w:val="-1"/>
          <w:sz w:val="24"/>
          <w:szCs w:val="24"/>
        </w:rPr>
        <w:t>（4）甲方不得以行政区划调整、政府换届、机构或者职能调整以及相关责任人更</w:t>
      </w:r>
      <w:r>
        <w:rPr>
          <w:rFonts w:ascii="宋体" w:hAnsi="宋体" w:eastAsia="宋体" w:cs="宋体"/>
          <w:spacing w:val="-3"/>
          <w:sz w:val="24"/>
          <w:szCs w:val="24"/>
        </w:rPr>
        <w:t>替为由中止合同。</w:t>
      </w:r>
    </w:p>
    <w:p w14:paraId="4AC23A11">
      <w:pPr>
        <w:spacing w:line="222" w:lineRule="auto"/>
        <w:ind w:left="499"/>
        <w:rPr>
          <w:rFonts w:ascii="宋体" w:hAnsi="宋体" w:eastAsia="宋体" w:cs="宋体"/>
          <w:sz w:val="24"/>
          <w:szCs w:val="24"/>
        </w:rPr>
      </w:pPr>
      <w:r>
        <w:rPr>
          <w:rFonts w:ascii="宋体" w:hAnsi="宋体" w:eastAsia="宋体" w:cs="宋体"/>
          <w:spacing w:val="-5"/>
          <w:sz w:val="24"/>
          <w:szCs w:val="24"/>
        </w:rPr>
        <w:t>16.3</w:t>
      </w:r>
      <w:r>
        <w:rPr>
          <w:rFonts w:ascii="宋体" w:hAnsi="宋体" w:eastAsia="宋体" w:cs="宋体"/>
          <w:spacing w:val="-44"/>
          <w:sz w:val="24"/>
          <w:szCs w:val="24"/>
        </w:rPr>
        <w:t xml:space="preserve"> </w:t>
      </w:r>
      <w:r>
        <w:rPr>
          <w:rFonts w:ascii="宋体" w:hAnsi="宋体" w:eastAsia="宋体" w:cs="宋体"/>
          <w:spacing w:val="-5"/>
          <w:sz w:val="24"/>
          <w:szCs w:val="24"/>
        </w:rPr>
        <w:t>合同的终止</w:t>
      </w:r>
    </w:p>
    <w:p w14:paraId="42CE730B">
      <w:pPr>
        <w:spacing w:before="110" w:line="220" w:lineRule="auto"/>
        <w:ind w:left="493"/>
        <w:rPr>
          <w:rFonts w:ascii="宋体" w:hAnsi="宋体" w:eastAsia="宋体" w:cs="宋体"/>
          <w:sz w:val="24"/>
          <w:szCs w:val="24"/>
        </w:rPr>
      </w:pPr>
      <w:r>
        <w:rPr>
          <w:rFonts w:ascii="宋体" w:hAnsi="宋体" w:eastAsia="宋体" w:cs="宋体"/>
          <w:spacing w:val="-2"/>
          <w:sz w:val="24"/>
          <w:szCs w:val="24"/>
        </w:rPr>
        <w:t>（1）合同因有效期限届满而终止；</w:t>
      </w:r>
    </w:p>
    <w:p w14:paraId="6E4FE745">
      <w:pPr>
        <w:spacing w:before="115" w:line="307" w:lineRule="auto"/>
        <w:ind w:left="2" w:right="8" w:firstLine="490"/>
        <w:rPr>
          <w:rFonts w:ascii="宋体" w:hAnsi="宋体" w:eastAsia="宋体" w:cs="宋体"/>
          <w:sz w:val="24"/>
          <w:szCs w:val="24"/>
        </w:rPr>
      </w:pPr>
      <w:r>
        <w:rPr>
          <w:rFonts w:ascii="宋体" w:hAnsi="宋体" w:eastAsia="宋体" w:cs="宋体"/>
          <w:spacing w:val="1"/>
          <w:sz w:val="24"/>
          <w:szCs w:val="24"/>
        </w:rPr>
        <w:t>（2）乙方未按合同约定履行，构成根本性违约的，甲方有权终止合同，并追究乙</w:t>
      </w:r>
      <w:r>
        <w:rPr>
          <w:rFonts w:ascii="宋体" w:hAnsi="宋体" w:eastAsia="宋体" w:cs="宋体"/>
          <w:spacing w:val="-2"/>
          <w:sz w:val="24"/>
          <w:szCs w:val="24"/>
        </w:rPr>
        <w:t>方的违约责任。</w:t>
      </w:r>
    </w:p>
    <w:p w14:paraId="37339500">
      <w:pPr>
        <w:spacing w:before="1" w:line="219" w:lineRule="auto"/>
        <w:ind w:left="499"/>
        <w:rPr>
          <w:rFonts w:ascii="宋体" w:hAnsi="宋体" w:eastAsia="宋体" w:cs="宋体"/>
          <w:sz w:val="24"/>
          <w:szCs w:val="24"/>
        </w:rPr>
      </w:pPr>
      <w:r>
        <w:rPr>
          <w:rFonts w:ascii="宋体" w:hAnsi="宋体" w:eastAsia="宋体" w:cs="宋体"/>
          <w:spacing w:val="-2"/>
          <w:sz w:val="24"/>
          <w:szCs w:val="24"/>
        </w:rPr>
        <w:t>16.4 涉及国家利益、社会公共利益的情形</w:t>
      </w:r>
    </w:p>
    <w:p w14:paraId="74933BB5">
      <w:pPr>
        <w:spacing w:before="114" w:line="308" w:lineRule="auto"/>
        <w:ind w:left="21" w:firstLine="459"/>
        <w:rPr>
          <w:rFonts w:ascii="宋体" w:hAnsi="宋体" w:eastAsia="宋体" w:cs="宋体"/>
          <w:sz w:val="24"/>
          <w:szCs w:val="24"/>
        </w:rPr>
      </w:pPr>
      <w:r>
        <w:rPr>
          <w:rFonts w:ascii="宋体" w:hAnsi="宋体" w:eastAsia="宋体" w:cs="宋体"/>
          <w:spacing w:val="-1"/>
          <w:sz w:val="24"/>
          <w:szCs w:val="24"/>
        </w:rPr>
        <w:t>政府采购合同继续履行将损害国家利益和社会公共</w:t>
      </w:r>
      <w:r>
        <w:rPr>
          <w:rFonts w:ascii="宋体" w:hAnsi="宋体" w:eastAsia="宋体" w:cs="宋体"/>
          <w:spacing w:val="-2"/>
          <w:sz w:val="24"/>
          <w:szCs w:val="24"/>
        </w:rPr>
        <w:t>利益的，双方当事人应当变更、中止或者终止合同。有过错的一方应当承担赔偿责任，双方都有过错的，各自承</w:t>
      </w:r>
      <w:r>
        <w:rPr>
          <w:rFonts w:ascii="宋体" w:hAnsi="宋体" w:eastAsia="宋体" w:cs="宋体"/>
          <w:spacing w:val="-3"/>
          <w:sz w:val="24"/>
          <w:szCs w:val="24"/>
        </w:rPr>
        <w:t>担相应</w:t>
      </w:r>
      <w:r>
        <w:rPr>
          <w:rFonts w:ascii="宋体" w:hAnsi="宋体" w:eastAsia="宋体" w:cs="宋体"/>
          <w:spacing w:val="-8"/>
          <w:sz w:val="24"/>
          <w:szCs w:val="24"/>
        </w:rPr>
        <w:t>的责任。</w:t>
      </w:r>
    </w:p>
    <w:p w14:paraId="6908F1CE">
      <w:pPr>
        <w:spacing w:before="1" w:line="220" w:lineRule="auto"/>
        <w:ind w:left="19"/>
        <w:rPr>
          <w:rFonts w:ascii="宋体" w:hAnsi="宋体" w:eastAsia="宋体" w:cs="宋体"/>
          <w:sz w:val="24"/>
          <w:szCs w:val="24"/>
        </w:rPr>
      </w:pPr>
      <w:r>
        <w:rPr>
          <w:rFonts w:ascii="宋体" w:hAnsi="宋体" w:eastAsia="宋体" w:cs="宋体"/>
          <w:b/>
          <w:bCs/>
          <w:spacing w:val="-8"/>
          <w:sz w:val="24"/>
          <w:szCs w:val="24"/>
        </w:rPr>
        <w:t>17.</w:t>
      </w:r>
      <w:r>
        <w:rPr>
          <w:rFonts w:ascii="宋体" w:hAnsi="宋体" w:eastAsia="宋体" w:cs="宋体"/>
          <w:spacing w:val="17"/>
          <w:sz w:val="24"/>
          <w:szCs w:val="24"/>
        </w:rPr>
        <w:t xml:space="preserve"> </w:t>
      </w:r>
      <w:r>
        <w:rPr>
          <w:rFonts w:ascii="宋体" w:hAnsi="宋体" w:eastAsia="宋体" w:cs="宋体"/>
          <w:b/>
          <w:bCs/>
          <w:spacing w:val="-8"/>
          <w:sz w:val="24"/>
          <w:szCs w:val="24"/>
        </w:rPr>
        <w:t>合同分包</w:t>
      </w:r>
    </w:p>
    <w:p w14:paraId="63073EBC">
      <w:pPr>
        <w:spacing w:before="115" w:line="307" w:lineRule="auto"/>
        <w:ind w:left="2" w:right="80" w:firstLine="496"/>
        <w:rPr>
          <w:rFonts w:ascii="宋体" w:hAnsi="宋体" w:eastAsia="宋体" w:cs="宋体"/>
          <w:sz w:val="24"/>
          <w:szCs w:val="24"/>
        </w:rPr>
      </w:pPr>
      <w:r>
        <w:rPr>
          <w:rFonts w:ascii="宋体" w:hAnsi="宋体" w:eastAsia="宋体" w:cs="宋体"/>
          <w:spacing w:val="-1"/>
          <w:sz w:val="24"/>
          <w:szCs w:val="24"/>
        </w:rPr>
        <w:t>17.1 乙方不得将合同转包给其他供应商。涉及合同分包的，乙方应根据采购文件和投标（响应）文件规定进行合同分包。</w:t>
      </w:r>
    </w:p>
    <w:p w14:paraId="327CB479">
      <w:pPr>
        <w:spacing w:before="1" w:line="307" w:lineRule="auto"/>
        <w:ind w:left="13" w:right="80" w:firstLine="486"/>
        <w:rPr>
          <w:rFonts w:ascii="宋体" w:hAnsi="宋体" w:eastAsia="宋体" w:cs="宋体"/>
          <w:sz w:val="24"/>
          <w:szCs w:val="24"/>
        </w:rPr>
      </w:pPr>
      <w:r>
        <w:rPr>
          <w:rFonts w:ascii="宋体" w:hAnsi="宋体" w:eastAsia="宋体" w:cs="宋体"/>
          <w:spacing w:val="-1"/>
          <w:sz w:val="24"/>
          <w:szCs w:val="24"/>
        </w:rPr>
        <w:t>17.2 乙方执行政府采购政策向中小企业依法分包的，乙方应当按采购文件和投标（响应）文件签订分包意向协议，分包意向协议属于本合同组成部分。</w:t>
      </w:r>
    </w:p>
    <w:p w14:paraId="43A03379">
      <w:pPr>
        <w:spacing w:line="220" w:lineRule="auto"/>
        <w:ind w:left="19"/>
        <w:rPr>
          <w:rFonts w:ascii="宋体" w:hAnsi="宋体" w:eastAsia="宋体" w:cs="宋体"/>
          <w:sz w:val="24"/>
          <w:szCs w:val="24"/>
        </w:rPr>
      </w:pPr>
      <w:r>
        <w:rPr>
          <w:rFonts w:ascii="宋体" w:hAnsi="宋体" w:eastAsia="宋体" w:cs="宋体"/>
          <w:b/>
          <w:bCs/>
          <w:spacing w:val="-8"/>
          <w:sz w:val="24"/>
          <w:szCs w:val="24"/>
        </w:rPr>
        <w:t>18.</w:t>
      </w:r>
      <w:r>
        <w:rPr>
          <w:rFonts w:ascii="宋体" w:hAnsi="宋体" w:eastAsia="宋体" w:cs="宋体"/>
          <w:spacing w:val="17"/>
          <w:sz w:val="24"/>
          <w:szCs w:val="24"/>
        </w:rPr>
        <w:t xml:space="preserve"> </w:t>
      </w:r>
      <w:r>
        <w:rPr>
          <w:rFonts w:ascii="宋体" w:hAnsi="宋体" w:eastAsia="宋体" w:cs="宋体"/>
          <w:b/>
          <w:bCs/>
          <w:spacing w:val="-8"/>
          <w:sz w:val="24"/>
          <w:szCs w:val="24"/>
        </w:rPr>
        <w:t>不可抗力</w:t>
      </w:r>
    </w:p>
    <w:p w14:paraId="50053FB4">
      <w:pPr>
        <w:spacing w:before="115" w:line="220" w:lineRule="auto"/>
        <w:ind w:left="499"/>
        <w:rPr>
          <w:rFonts w:ascii="宋体" w:hAnsi="宋体" w:eastAsia="宋体" w:cs="宋体"/>
          <w:sz w:val="24"/>
          <w:szCs w:val="24"/>
        </w:rPr>
      </w:pPr>
      <w:r>
        <w:rPr>
          <w:rFonts w:ascii="宋体" w:hAnsi="宋体" w:eastAsia="宋体" w:cs="宋体"/>
          <w:spacing w:val="-1"/>
          <w:sz w:val="24"/>
          <w:szCs w:val="24"/>
        </w:rPr>
        <w:t>18.1 不可抗力是指合同双方不能预见、不能避免且不能克服的客观情况。</w:t>
      </w:r>
    </w:p>
    <w:p w14:paraId="36473345">
      <w:pPr>
        <w:spacing w:before="116" w:line="307" w:lineRule="auto"/>
        <w:ind w:right="119" w:firstLine="499"/>
        <w:rPr>
          <w:rFonts w:ascii="宋体" w:hAnsi="宋体" w:eastAsia="宋体" w:cs="宋体"/>
          <w:sz w:val="24"/>
          <w:szCs w:val="24"/>
        </w:rPr>
      </w:pPr>
      <w:r>
        <w:rPr>
          <w:rFonts w:ascii="宋体" w:hAnsi="宋体" w:eastAsia="宋体" w:cs="宋体"/>
          <w:spacing w:val="-2"/>
          <w:sz w:val="24"/>
          <w:szCs w:val="24"/>
        </w:rPr>
        <w:t>18.2 任何一方对由于不可抗力造成的部分或全部不能履行合同不承担违约责任。</w:t>
      </w:r>
      <w:r>
        <w:rPr>
          <w:rFonts w:ascii="宋体" w:hAnsi="宋体" w:eastAsia="宋体" w:cs="宋体"/>
          <w:spacing w:val="-1"/>
          <w:sz w:val="24"/>
          <w:szCs w:val="24"/>
        </w:rPr>
        <w:t>但迟延履行后发生不可抗力的，不能免除责任。</w:t>
      </w:r>
    </w:p>
    <w:p w14:paraId="2E4627FE">
      <w:pPr>
        <w:spacing w:before="2" w:line="307" w:lineRule="auto"/>
        <w:ind w:right="8" w:firstLine="498"/>
        <w:rPr>
          <w:rFonts w:ascii="宋体" w:hAnsi="宋体" w:eastAsia="宋体" w:cs="宋体"/>
          <w:sz w:val="24"/>
          <w:szCs w:val="24"/>
        </w:rPr>
      </w:pPr>
      <w:r>
        <w:rPr>
          <w:rFonts w:ascii="宋体" w:hAnsi="宋体" w:eastAsia="宋体" w:cs="宋体"/>
          <w:spacing w:val="-1"/>
          <w:sz w:val="24"/>
          <w:szCs w:val="24"/>
        </w:rPr>
        <w:t>18.3 遇有不可抗力的一方，应及时将事件情况以书面形式告知另一方，并在事件</w:t>
      </w:r>
      <w:r>
        <w:rPr>
          <w:rFonts w:ascii="宋体" w:hAnsi="宋体" w:eastAsia="宋体" w:cs="宋体"/>
          <w:spacing w:val="-2"/>
          <w:sz w:val="24"/>
          <w:szCs w:val="24"/>
        </w:rPr>
        <w:t>发生后及时向另一方提交合同不能履行或部分不能履行或需要延期履行的详细报告，以</w:t>
      </w:r>
      <w:r>
        <w:rPr>
          <w:rFonts w:ascii="宋体" w:hAnsi="宋体" w:eastAsia="宋体" w:cs="宋体"/>
          <w:spacing w:val="-1"/>
          <w:sz w:val="24"/>
          <w:szCs w:val="24"/>
        </w:rPr>
        <w:t>及证明不可抗力发生及其持续时间的证据。</w:t>
      </w:r>
    </w:p>
    <w:p w14:paraId="27F70DF7">
      <w:pPr>
        <w:spacing w:line="220" w:lineRule="auto"/>
        <w:ind w:left="19"/>
        <w:rPr>
          <w:rFonts w:ascii="宋体" w:hAnsi="宋体" w:eastAsia="宋体" w:cs="宋体"/>
          <w:sz w:val="24"/>
          <w:szCs w:val="24"/>
        </w:rPr>
      </w:pPr>
      <w:r>
        <w:rPr>
          <w:rFonts w:ascii="宋体" w:hAnsi="宋体" w:eastAsia="宋体" w:cs="宋体"/>
          <w:b/>
          <w:bCs/>
          <w:spacing w:val="-4"/>
          <w:sz w:val="24"/>
          <w:szCs w:val="24"/>
        </w:rPr>
        <w:t>19.</w:t>
      </w:r>
      <w:r>
        <w:rPr>
          <w:rFonts w:ascii="宋体" w:hAnsi="宋体" w:eastAsia="宋体" w:cs="宋体"/>
          <w:spacing w:val="-4"/>
          <w:sz w:val="24"/>
          <w:szCs w:val="24"/>
        </w:rPr>
        <w:t xml:space="preserve"> </w:t>
      </w:r>
      <w:r>
        <w:rPr>
          <w:rFonts w:ascii="宋体" w:hAnsi="宋体" w:eastAsia="宋体" w:cs="宋体"/>
          <w:b/>
          <w:bCs/>
          <w:spacing w:val="-4"/>
          <w:sz w:val="24"/>
          <w:szCs w:val="24"/>
        </w:rPr>
        <w:t>解决争议的方法</w:t>
      </w:r>
    </w:p>
    <w:p w14:paraId="6F1C1897">
      <w:pPr>
        <w:spacing w:before="114" w:line="309" w:lineRule="auto"/>
        <w:ind w:left="4" w:right="8" w:firstLine="494"/>
        <w:jc w:val="both"/>
        <w:rPr>
          <w:rFonts w:ascii="宋体" w:hAnsi="宋体" w:eastAsia="宋体" w:cs="宋体"/>
          <w:sz w:val="24"/>
          <w:szCs w:val="24"/>
        </w:rPr>
      </w:pPr>
      <w:r>
        <w:rPr>
          <w:rFonts w:ascii="宋体" w:hAnsi="宋体" w:eastAsia="宋体" w:cs="宋体"/>
          <w:spacing w:val="1"/>
          <w:sz w:val="24"/>
          <w:szCs w:val="24"/>
        </w:rPr>
        <w:t>19.1 因本合同及合同有关事项发生的争议，由甲乙双方友好协商解决。协商不成</w:t>
      </w:r>
      <w:r>
        <w:rPr>
          <w:rFonts w:ascii="宋体" w:hAnsi="宋体" w:eastAsia="宋体" w:cs="宋体"/>
          <w:spacing w:val="-2"/>
          <w:sz w:val="24"/>
          <w:szCs w:val="24"/>
        </w:rPr>
        <w:t>时，可以向有关组织申请调解。合同一方或双方不愿调解或调解不成的，可以通过仲裁或诉讼的方式解决争议。</w:t>
      </w:r>
    </w:p>
    <w:p w14:paraId="12F0EB39">
      <w:pPr>
        <w:spacing w:line="309" w:lineRule="auto"/>
        <w:rPr>
          <w:rFonts w:ascii="宋体" w:hAnsi="宋体" w:eastAsia="宋体" w:cs="宋体"/>
          <w:sz w:val="24"/>
          <w:szCs w:val="24"/>
        </w:rPr>
        <w:sectPr>
          <w:footerReference r:id="rId59" w:type="default"/>
          <w:pgSz w:w="11905" w:h="16839"/>
          <w:pgMar w:top="400" w:right="1408" w:bottom="1221" w:left="1423" w:header="0" w:footer="985" w:gutter="0"/>
          <w:cols w:space="720" w:num="1"/>
        </w:sectPr>
      </w:pPr>
    </w:p>
    <w:p w14:paraId="05F8BB2F">
      <w:pPr>
        <w:pStyle w:val="3"/>
        <w:spacing w:line="315" w:lineRule="auto"/>
      </w:pPr>
    </w:p>
    <w:p w14:paraId="6A9495FD">
      <w:pPr>
        <w:pStyle w:val="3"/>
        <w:spacing w:line="315" w:lineRule="auto"/>
      </w:pPr>
    </w:p>
    <w:p w14:paraId="07B0305F">
      <w:pPr>
        <w:pStyle w:val="3"/>
        <w:spacing w:line="316" w:lineRule="auto"/>
      </w:pPr>
    </w:p>
    <w:p w14:paraId="355C9463">
      <w:pPr>
        <w:spacing w:before="78" w:line="308" w:lineRule="auto"/>
        <w:ind w:left="1" w:right="71" w:firstLine="496"/>
        <w:rPr>
          <w:rFonts w:ascii="宋体" w:hAnsi="宋体" w:eastAsia="宋体" w:cs="宋体"/>
          <w:sz w:val="24"/>
          <w:szCs w:val="24"/>
        </w:rPr>
      </w:pPr>
      <w:r>
        <w:rPr>
          <w:rFonts w:ascii="宋体" w:hAnsi="宋体" w:eastAsia="宋体" w:cs="宋体"/>
          <w:sz w:val="24"/>
          <w:szCs w:val="24"/>
        </w:rPr>
        <w:t>19.2 选择仲裁的，应在</w:t>
      </w:r>
      <w:r>
        <w:rPr>
          <w:rFonts w:ascii="宋体" w:hAnsi="宋体" w:eastAsia="宋体" w:cs="宋体"/>
          <w:b/>
          <w:bCs/>
          <w:sz w:val="24"/>
          <w:szCs w:val="24"/>
        </w:rPr>
        <w:t>【政府采购合同专用条款】</w:t>
      </w:r>
      <w:r>
        <w:rPr>
          <w:rFonts w:ascii="宋体" w:hAnsi="宋体" w:eastAsia="宋体" w:cs="宋体"/>
          <w:sz w:val="24"/>
          <w:szCs w:val="24"/>
        </w:rPr>
        <w:t>中明确仲裁机构及仲裁地；通</w:t>
      </w:r>
      <w:r>
        <w:rPr>
          <w:rFonts w:ascii="宋体" w:hAnsi="宋体" w:eastAsia="宋体" w:cs="宋体"/>
          <w:spacing w:val="-2"/>
          <w:sz w:val="24"/>
          <w:szCs w:val="24"/>
        </w:rPr>
        <w:t>过诉讼方式解决的，可以在</w:t>
      </w:r>
      <w:r>
        <w:rPr>
          <w:rFonts w:ascii="宋体" w:hAnsi="宋体" w:eastAsia="宋体" w:cs="宋体"/>
          <w:b/>
          <w:bCs/>
          <w:spacing w:val="-2"/>
          <w:sz w:val="24"/>
          <w:szCs w:val="24"/>
        </w:rPr>
        <w:t>【政府采购合同专用条款】</w:t>
      </w:r>
      <w:r>
        <w:rPr>
          <w:rFonts w:ascii="宋体" w:hAnsi="宋体" w:eastAsia="宋体" w:cs="宋体"/>
          <w:spacing w:val="-3"/>
          <w:sz w:val="24"/>
          <w:szCs w:val="24"/>
        </w:rPr>
        <w:t>中进一步约定选择与争议有实际</w:t>
      </w:r>
      <w:r>
        <w:rPr>
          <w:rFonts w:ascii="宋体" w:hAnsi="宋体" w:eastAsia="宋体" w:cs="宋体"/>
          <w:spacing w:val="-1"/>
          <w:sz w:val="24"/>
          <w:szCs w:val="24"/>
        </w:rPr>
        <w:t>联系的地点的人民法院管辖，但管辖法院的约定不得违反</w:t>
      </w:r>
      <w:r>
        <w:rPr>
          <w:rFonts w:ascii="宋体" w:hAnsi="宋体" w:eastAsia="宋体" w:cs="宋体"/>
          <w:spacing w:val="-2"/>
          <w:sz w:val="24"/>
          <w:szCs w:val="24"/>
        </w:rPr>
        <w:t>级别管辖和专属管辖的规定。</w:t>
      </w:r>
    </w:p>
    <w:p w14:paraId="4713BF99">
      <w:pPr>
        <w:spacing w:line="307" w:lineRule="auto"/>
        <w:ind w:left="24" w:right="82" w:firstLine="474"/>
        <w:rPr>
          <w:rFonts w:ascii="宋体" w:hAnsi="宋体" w:eastAsia="宋体" w:cs="宋体"/>
          <w:sz w:val="24"/>
          <w:szCs w:val="24"/>
        </w:rPr>
      </w:pPr>
      <w:r>
        <w:rPr>
          <w:rFonts w:ascii="宋体" w:hAnsi="宋体" w:eastAsia="宋体" w:cs="宋体"/>
          <w:spacing w:val="1"/>
          <w:sz w:val="24"/>
          <w:szCs w:val="24"/>
        </w:rPr>
        <w:t>19.3 如甲乙双方有争议的事项不影响合同其他部分的履行，在争议解决期间，合</w:t>
      </w:r>
      <w:r>
        <w:rPr>
          <w:rFonts w:ascii="宋体" w:hAnsi="宋体" w:eastAsia="宋体" w:cs="宋体"/>
          <w:spacing w:val="-3"/>
          <w:sz w:val="24"/>
          <w:szCs w:val="24"/>
        </w:rPr>
        <w:t>同其他部分应当继续履行。</w:t>
      </w:r>
    </w:p>
    <w:p w14:paraId="54F3CB1C">
      <w:pPr>
        <w:spacing w:line="219" w:lineRule="auto"/>
        <w:ind w:left="3"/>
        <w:rPr>
          <w:rFonts w:ascii="宋体" w:hAnsi="宋体" w:eastAsia="宋体" w:cs="宋体"/>
          <w:sz w:val="24"/>
          <w:szCs w:val="24"/>
        </w:rPr>
      </w:pPr>
      <w:r>
        <w:rPr>
          <w:rFonts w:ascii="宋体" w:hAnsi="宋体" w:eastAsia="宋体" w:cs="宋体"/>
          <w:b/>
          <w:bCs/>
          <w:spacing w:val="-3"/>
          <w:sz w:val="24"/>
          <w:szCs w:val="24"/>
        </w:rPr>
        <w:t>20.</w:t>
      </w:r>
      <w:r>
        <w:rPr>
          <w:rFonts w:ascii="宋体" w:hAnsi="宋体" w:eastAsia="宋体" w:cs="宋体"/>
          <w:spacing w:val="-3"/>
          <w:sz w:val="24"/>
          <w:szCs w:val="24"/>
        </w:rPr>
        <w:t xml:space="preserve"> </w:t>
      </w:r>
      <w:r>
        <w:rPr>
          <w:rFonts w:ascii="宋体" w:hAnsi="宋体" w:eastAsia="宋体" w:cs="宋体"/>
          <w:b/>
          <w:bCs/>
          <w:spacing w:val="-3"/>
          <w:sz w:val="24"/>
          <w:szCs w:val="24"/>
        </w:rPr>
        <w:t>政府采购政策</w:t>
      </w:r>
    </w:p>
    <w:p w14:paraId="623255C1">
      <w:pPr>
        <w:spacing w:before="116" w:line="219" w:lineRule="auto"/>
        <w:ind w:left="483"/>
        <w:rPr>
          <w:rFonts w:ascii="宋体" w:hAnsi="宋体" w:eastAsia="宋体" w:cs="宋体"/>
          <w:sz w:val="24"/>
          <w:szCs w:val="24"/>
        </w:rPr>
      </w:pPr>
      <w:r>
        <w:rPr>
          <w:rFonts w:ascii="宋体" w:hAnsi="宋体" w:eastAsia="宋体" w:cs="宋体"/>
          <w:spacing w:val="-1"/>
          <w:sz w:val="24"/>
          <w:szCs w:val="24"/>
        </w:rPr>
        <w:t>20.1 本合同应当按照规定执行政府采购政策。</w:t>
      </w:r>
    </w:p>
    <w:p w14:paraId="463481A8">
      <w:pPr>
        <w:spacing w:before="112" w:line="308" w:lineRule="auto"/>
        <w:ind w:right="88" w:firstLine="482"/>
        <w:rPr>
          <w:rFonts w:ascii="宋体" w:hAnsi="宋体" w:eastAsia="宋体" w:cs="宋体"/>
          <w:sz w:val="24"/>
          <w:szCs w:val="24"/>
        </w:rPr>
      </w:pPr>
      <w:r>
        <w:rPr>
          <w:rFonts w:ascii="宋体" w:hAnsi="宋体" w:eastAsia="宋体" w:cs="宋体"/>
          <w:sz w:val="24"/>
          <w:szCs w:val="24"/>
        </w:rPr>
        <w:t>20.2 本合同依法执行政府采购政策的方式和内容</w:t>
      </w:r>
      <w:r>
        <w:rPr>
          <w:rFonts w:ascii="宋体" w:hAnsi="宋体" w:eastAsia="宋体" w:cs="宋体"/>
          <w:spacing w:val="-1"/>
          <w:sz w:val="24"/>
          <w:szCs w:val="24"/>
        </w:rPr>
        <w:t>，属于合同履约验收的范围。甲</w:t>
      </w:r>
      <w:r>
        <w:rPr>
          <w:rFonts w:ascii="宋体" w:hAnsi="宋体" w:eastAsia="宋体" w:cs="宋体"/>
          <w:spacing w:val="-2"/>
          <w:sz w:val="24"/>
          <w:szCs w:val="24"/>
        </w:rPr>
        <w:t>乙双方未按规定要求执行政府采购政策造成损失的，有过错的一方应当承担赔偿责任，</w:t>
      </w:r>
      <w:r>
        <w:rPr>
          <w:rFonts w:ascii="宋体" w:hAnsi="宋体" w:eastAsia="宋体" w:cs="宋体"/>
          <w:spacing w:val="-1"/>
          <w:sz w:val="24"/>
          <w:szCs w:val="24"/>
        </w:rPr>
        <w:t>双方都有过错的，各自承担相应的责任。</w:t>
      </w:r>
    </w:p>
    <w:p w14:paraId="25B2B4C4">
      <w:pPr>
        <w:spacing w:before="4" w:line="307" w:lineRule="auto"/>
        <w:ind w:left="1" w:right="80" w:firstLine="481"/>
        <w:rPr>
          <w:rFonts w:ascii="宋体" w:hAnsi="宋体" w:eastAsia="宋体" w:cs="宋体"/>
          <w:sz w:val="24"/>
          <w:szCs w:val="24"/>
        </w:rPr>
      </w:pPr>
      <w:r>
        <w:rPr>
          <w:rFonts w:ascii="宋体" w:hAnsi="宋体" w:eastAsia="宋体" w:cs="宋体"/>
          <w:spacing w:val="1"/>
          <w:sz w:val="24"/>
          <w:szCs w:val="24"/>
        </w:rPr>
        <w:t>20.3 对于为落实中小企业支持政策，通过采购项目整体预留、设置采购包专门预</w:t>
      </w:r>
      <w:r>
        <w:rPr>
          <w:rFonts w:ascii="宋体" w:hAnsi="宋体" w:eastAsia="宋体" w:cs="宋体"/>
          <w:spacing w:val="-2"/>
          <w:sz w:val="24"/>
          <w:szCs w:val="24"/>
        </w:rPr>
        <w:t>留、要求以联合体形式参加或者合同分包等措施签订的采购合同，应当明确标注本合同为中小企业预留合同。其中，要求以联合体形式参加采购活动或者合同分包的，须将联</w:t>
      </w:r>
      <w:r>
        <w:rPr>
          <w:rFonts w:ascii="宋体" w:hAnsi="宋体" w:eastAsia="宋体" w:cs="宋体"/>
          <w:spacing w:val="-1"/>
          <w:sz w:val="24"/>
          <w:szCs w:val="24"/>
        </w:rPr>
        <w:t>合协议或者分包意向协议作为采购合同的组成部分。</w:t>
      </w:r>
    </w:p>
    <w:p w14:paraId="6FF28C36">
      <w:pPr>
        <w:spacing w:line="220" w:lineRule="auto"/>
        <w:ind w:left="3"/>
        <w:rPr>
          <w:rFonts w:ascii="宋体" w:hAnsi="宋体" w:eastAsia="宋体" w:cs="宋体"/>
          <w:sz w:val="24"/>
          <w:szCs w:val="24"/>
        </w:rPr>
      </w:pPr>
      <w:r>
        <w:rPr>
          <w:rFonts w:ascii="宋体" w:hAnsi="宋体" w:eastAsia="宋体" w:cs="宋体"/>
          <w:b/>
          <w:bCs/>
          <w:spacing w:val="-6"/>
          <w:sz w:val="24"/>
          <w:szCs w:val="24"/>
        </w:rPr>
        <w:t>21.</w:t>
      </w:r>
      <w:r>
        <w:rPr>
          <w:rFonts w:ascii="宋体" w:hAnsi="宋体" w:eastAsia="宋体" w:cs="宋体"/>
          <w:spacing w:val="18"/>
          <w:sz w:val="24"/>
          <w:szCs w:val="24"/>
        </w:rPr>
        <w:t xml:space="preserve"> </w:t>
      </w:r>
      <w:r>
        <w:rPr>
          <w:rFonts w:ascii="宋体" w:hAnsi="宋体" w:eastAsia="宋体" w:cs="宋体"/>
          <w:b/>
          <w:bCs/>
          <w:spacing w:val="-6"/>
          <w:sz w:val="24"/>
          <w:szCs w:val="24"/>
        </w:rPr>
        <w:t>法律适用</w:t>
      </w:r>
    </w:p>
    <w:p w14:paraId="2CB0BE3F">
      <w:pPr>
        <w:spacing w:before="116" w:line="307" w:lineRule="auto"/>
        <w:ind w:left="4" w:firstLine="479"/>
        <w:rPr>
          <w:rFonts w:ascii="宋体" w:hAnsi="宋体" w:eastAsia="宋体" w:cs="宋体"/>
          <w:sz w:val="24"/>
          <w:szCs w:val="24"/>
        </w:rPr>
      </w:pPr>
      <w:r>
        <w:rPr>
          <w:rFonts w:ascii="宋体" w:hAnsi="宋体" w:eastAsia="宋体" w:cs="宋体"/>
          <w:spacing w:val="-3"/>
          <w:sz w:val="24"/>
          <w:szCs w:val="24"/>
        </w:rPr>
        <w:t>21.1 本合同的订立、生效、解释、履行及与本合同有关的争议解决，均适用法律、行政法规。</w:t>
      </w:r>
    </w:p>
    <w:p w14:paraId="74E5B6E9">
      <w:pPr>
        <w:spacing w:before="1" w:line="307" w:lineRule="auto"/>
        <w:ind w:right="80" w:firstLine="482"/>
        <w:rPr>
          <w:rFonts w:ascii="宋体" w:hAnsi="宋体" w:eastAsia="宋体" w:cs="宋体"/>
          <w:sz w:val="24"/>
          <w:szCs w:val="24"/>
        </w:rPr>
      </w:pPr>
      <w:r>
        <w:rPr>
          <w:rFonts w:ascii="宋体" w:hAnsi="宋体" w:eastAsia="宋体" w:cs="宋体"/>
          <w:spacing w:val="2"/>
          <w:sz w:val="24"/>
          <w:szCs w:val="24"/>
        </w:rPr>
        <w:t>21.2 本合同条款与法律、行政法规的强</w:t>
      </w:r>
      <w:r>
        <w:rPr>
          <w:rFonts w:ascii="宋体" w:hAnsi="宋体" w:eastAsia="宋体" w:cs="宋体"/>
          <w:spacing w:val="1"/>
          <w:sz w:val="24"/>
          <w:szCs w:val="24"/>
        </w:rPr>
        <w:t>制性规定不一致的，双方当事人应按照法</w:t>
      </w:r>
      <w:r>
        <w:rPr>
          <w:rFonts w:ascii="宋体" w:hAnsi="宋体" w:eastAsia="宋体" w:cs="宋体"/>
          <w:spacing w:val="-1"/>
          <w:sz w:val="24"/>
          <w:szCs w:val="24"/>
        </w:rPr>
        <w:t>律、行政法规的强制性规定修改本合同的相关条款。</w:t>
      </w:r>
    </w:p>
    <w:p w14:paraId="0914C5FA">
      <w:pPr>
        <w:spacing w:line="222" w:lineRule="auto"/>
        <w:ind w:left="3"/>
        <w:rPr>
          <w:rFonts w:ascii="宋体" w:hAnsi="宋体" w:eastAsia="宋体" w:cs="宋体"/>
          <w:sz w:val="24"/>
          <w:szCs w:val="24"/>
        </w:rPr>
      </w:pPr>
      <w:r>
        <w:rPr>
          <w:rFonts w:ascii="宋体" w:hAnsi="宋体" w:eastAsia="宋体" w:cs="宋体"/>
          <w:b/>
          <w:bCs/>
          <w:spacing w:val="-7"/>
          <w:sz w:val="24"/>
          <w:szCs w:val="24"/>
        </w:rPr>
        <w:t>22.</w:t>
      </w:r>
      <w:r>
        <w:rPr>
          <w:rFonts w:ascii="宋体" w:hAnsi="宋体" w:eastAsia="宋体" w:cs="宋体"/>
          <w:spacing w:val="13"/>
          <w:sz w:val="24"/>
          <w:szCs w:val="24"/>
        </w:rPr>
        <w:t xml:space="preserve"> </w:t>
      </w:r>
      <w:r>
        <w:rPr>
          <w:rFonts w:ascii="宋体" w:hAnsi="宋体" w:eastAsia="宋体" w:cs="宋体"/>
          <w:b/>
          <w:bCs/>
          <w:spacing w:val="-7"/>
          <w:sz w:val="24"/>
          <w:szCs w:val="24"/>
        </w:rPr>
        <w:t>通知</w:t>
      </w:r>
    </w:p>
    <w:p w14:paraId="50E0554B">
      <w:pPr>
        <w:spacing w:before="113" w:line="307" w:lineRule="auto"/>
        <w:ind w:right="71" w:firstLine="482"/>
        <w:rPr>
          <w:rFonts w:ascii="宋体" w:hAnsi="宋体" w:eastAsia="宋体" w:cs="宋体"/>
          <w:sz w:val="24"/>
          <w:szCs w:val="24"/>
        </w:rPr>
      </w:pPr>
      <w:r>
        <w:rPr>
          <w:rFonts w:ascii="宋体" w:hAnsi="宋体" w:eastAsia="宋体" w:cs="宋体"/>
          <w:spacing w:val="2"/>
          <w:sz w:val="24"/>
          <w:szCs w:val="24"/>
        </w:rPr>
        <w:t>22.1 本合同任何一方向对方发出的通知</w:t>
      </w:r>
      <w:r>
        <w:rPr>
          <w:rFonts w:ascii="宋体" w:hAnsi="宋体" w:eastAsia="宋体" w:cs="宋体"/>
          <w:spacing w:val="1"/>
          <w:sz w:val="24"/>
          <w:szCs w:val="24"/>
        </w:rPr>
        <w:t>、信件、数据电文等，应当发送至本合同</w:t>
      </w:r>
      <w:r>
        <w:rPr>
          <w:rFonts w:ascii="宋体" w:hAnsi="宋体" w:eastAsia="宋体" w:cs="宋体"/>
          <w:spacing w:val="-1"/>
          <w:sz w:val="24"/>
          <w:szCs w:val="24"/>
        </w:rPr>
        <w:t>第一部分《政府采购合同协议书》所约定的通讯地址、联系</w:t>
      </w:r>
      <w:r>
        <w:rPr>
          <w:rFonts w:ascii="宋体" w:hAnsi="宋体" w:eastAsia="宋体" w:cs="宋体"/>
          <w:spacing w:val="-2"/>
          <w:sz w:val="24"/>
          <w:szCs w:val="24"/>
        </w:rPr>
        <w:t>人、联系电话或电子邮箱。</w:t>
      </w:r>
    </w:p>
    <w:p w14:paraId="61F9BA26">
      <w:pPr>
        <w:spacing w:before="1" w:line="308" w:lineRule="auto"/>
        <w:ind w:right="80" w:firstLine="483"/>
        <w:rPr>
          <w:rFonts w:ascii="宋体" w:hAnsi="宋体" w:eastAsia="宋体" w:cs="宋体"/>
          <w:sz w:val="24"/>
          <w:szCs w:val="24"/>
        </w:rPr>
      </w:pPr>
      <w:r>
        <w:rPr>
          <w:rFonts w:ascii="宋体" w:hAnsi="宋体" w:eastAsia="宋体" w:cs="宋体"/>
          <w:spacing w:val="2"/>
          <w:sz w:val="24"/>
          <w:szCs w:val="24"/>
        </w:rPr>
        <w:t>22.2 一方当事人变更名称、住所、联系</w:t>
      </w:r>
      <w:r>
        <w:rPr>
          <w:rFonts w:ascii="宋体" w:hAnsi="宋体" w:eastAsia="宋体" w:cs="宋体"/>
          <w:spacing w:val="1"/>
          <w:sz w:val="24"/>
          <w:szCs w:val="24"/>
        </w:rPr>
        <w:t>人、联系电话或电子邮箱等信息的，应当</w:t>
      </w:r>
      <w:r>
        <w:rPr>
          <w:rFonts w:ascii="宋体" w:hAnsi="宋体" w:eastAsia="宋体" w:cs="宋体"/>
          <w:sz w:val="24"/>
          <w:szCs w:val="24"/>
        </w:rPr>
        <w:t>在变更后3日内及时书面通知对方，对方实际收到变更通知前</w:t>
      </w:r>
      <w:r>
        <w:rPr>
          <w:rFonts w:ascii="宋体" w:hAnsi="宋体" w:eastAsia="宋体" w:cs="宋体"/>
          <w:spacing w:val="-1"/>
          <w:sz w:val="24"/>
          <w:szCs w:val="24"/>
        </w:rPr>
        <w:t>的送达仍为有效送达。</w:t>
      </w:r>
    </w:p>
    <w:p w14:paraId="33D701D3">
      <w:pPr>
        <w:spacing w:before="1" w:line="307" w:lineRule="auto"/>
        <w:ind w:left="20" w:right="80" w:firstLine="463"/>
        <w:rPr>
          <w:rFonts w:ascii="宋体" w:hAnsi="宋体" w:eastAsia="宋体" w:cs="宋体"/>
          <w:sz w:val="24"/>
          <w:szCs w:val="24"/>
        </w:rPr>
      </w:pPr>
      <w:r>
        <w:rPr>
          <w:rFonts w:ascii="宋体" w:hAnsi="宋体" w:eastAsia="宋体" w:cs="宋体"/>
          <w:spacing w:val="-3"/>
          <w:sz w:val="24"/>
          <w:szCs w:val="24"/>
        </w:rPr>
        <w:t>22.3</w:t>
      </w:r>
      <w:r>
        <w:rPr>
          <w:rFonts w:ascii="宋体" w:hAnsi="宋体" w:eastAsia="宋体" w:cs="宋体"/>
          <w:spacing w:val="-50"/>
          <w:sz w:val="24"/>
          <w:szCs w:val="24"/>
        </w:rPr>
        <w:t xml:space="preserve"> </w:t>
      </w:r>
      <w:r>
        <w:rPr>
          <w:rFonts w:ascii="宋体" w:hAnsi="宋体" w:eastAsia="宋体" w:cs="宋体"/>
          <w:spacing w:val="-3"/>
          <w:sz w:val="24"/>
          <w:szCs w:val="24"/>
        </w:rPr>
        <w:t>本合同一方给另一方的通知均应采用</w:t>
      </w:r>
      <w:r>
        <w:rPr>
          <w:rFonts w:ascii="宋体" w:hAnsi="宋体" w:eastAsia="宋体" w:cs="宋体"/>
          <w:spacing w:val="-4"/>
          <w:sz w:val="24"/>
          <w:szCs w:val="24"/>
        </w:rPr>
        <w:t>书面形式，传真或快递送到本合同中规定</w:t>
      </w:r>
      <w:r>
        <w:rPr>
          <w:rFonts w:ascii="宋体" w:hAnsi="宋体" w:eastAsia="宋体" w:cs="宋体"/>
          <w:spacing w:val="-3"/>
          <w:sz w:val="24"/>
          <w:szCs w:val="24"/>
        </w:rPr>
        <w:t>的对方的地址和办理签收手续。</w:t>
      </w:r>
    </w:p>
    <w:p w14:paraId="213C03E4">
      <w:pPr>
        <w:spacing w:line="219" w:lineRule="auto"/>
        <w:jc w:val="right"/>
        <w:rPr>
          <w:rFonts w:ascii="宋体" w:hAnsi="宋体" w:eastAsia="宋体" w:cs="宋体"/>
          <w:sz w:val="24"/>
          <w:szCs w:val="24"/>
        </w:rPr>
      </w:pPr>
      <w:r>
        <w:rPr>
          <w:rFonts w:ascii="宋体" w:hAnsi="宋体" w:eastAsia="宋体" w:cs="宋体"/>
          <w:spacing w:val="-2"/>
          <w:sz w:val="24"/>
          <w:szCs w:val="24"/>
        </w:rPr>
        <w:t>22.4</w:t>
      </w:r>
      <w:r>
        <w:rPr>
          <w:rFonts w:ascii="宋体" w:hAnsi="宋体" w:eastAsia="宋体" w:cs="宋体"/>
          <w:spacing w:val="-37"/>
          <w:sz w:val="24"/>
          <w:szCs w:val="24"/>
        </w:rPr>
        <w:t xml:space="preserve"> </w:t>
      </w:r>
      <w:r>
        <w:rPr>
          <w:rFonts w:ascii="宋体" w:hAnsi="宋体" w:eastAsia="宋体" w:cs="宋体"/>
          <w:spacing w:val="-2"/>
          <w:sz w:val="24"/>
          <w:szCs w:val="24"/>
        </w:rPr>
        <w:t>通知以送达之日或通知书中规定的生效之日起生效，两者中以较迟之日为准。</w:t>
      </w:r>
    </w:p>
    <w:p w14:paraId="22564F36">
      <w:pPr>
        <w:spacing w:before="116" w:line="221" w:lineRule="auto"/>
        <w:ind w:left="3"/>
        <w:rPr>
          <w:rFonts w:ascii="宋体" w:hAnsi="宋体" w:eastAsia="宋体" w:cs="宋体"/>
          <w:sz w:val="24"/>
          <w:szCs w:val="24"/>
        </w:rPr>
      </w:pPr>
      <w:r>
        <w:rPr>
          <w:rFonts w:ascii="宋体" w:hAnsi="宋体" w:eastAsia="宋体" w:cs="宋体"/>
          <w:b/>
          <w:bCs/>
          <w:spacing w:val="-3"/>
          <w:sz w:val="24"/>
          <w:szCs w:val="24"/>
        </w:rPr>
        <w:t>23.</w:t>
      </w:r>
      <w:r>
        <w:rPr>
          <w:rFonts w:ascii="宋体" w:hAnsi="宋体" w:eastAsia="宋体" w:cs="宋体"/>
          <w:spacing w:val="-3"/>
          <w:sz w:val="24"/>
          <w:szCs w:val="24"/>
        </w:rPr>
        <w:t xml:space="preserve"> </w:t>
      </w:r>
      <w:r>
        <w:rPr>
          <w:rFonts w:ascii="宋体" w:hAnsi="宋体" w:eastAsia="宋体" w:cs="宋体"/>
          <w:b/>
          <w:bCs/>
          <w:spacing w:val="-3"/>
          <w:sz w:val="24"/>
          <w:szCs w:val="24"/>
        </w:rPr>
        <w:t>合同未尽事项</w:t>
      </w:r>
    </w:p>
    <w:p w14:paraId="3271FBDD">
      <w:pPr>
        <w:spacing w:before="112" w:line="219" w:lineRule="auto"/>
        <w:ind w:left="483"/>
        <w:rPr>
          <w:rFonts w:ascii="宋体" w:hAnsi="宋体" w:eastAsia="宋体" w:cs="宋体"/>
          <w:sz w:val="24"/>
          <w:szCs w:val="24"/>
        </w:rPr>
      </w:pPr>
      <w:r>
        <w:rPr>
          <w:rFonts w:ascii="宋体" w:hAnsi="宋体" w:eastAsia="宋体" w:cs="宋体"/>
          <w:spacing w:val="-2"/>
          <w:sz w:val="24"/>
          <w:szCs w:val="24"/>
        </w:rPr>
        <w:t>23.1</w:t>
      </w:r>
      <w:r>
        <w:rPr>
          <w:rFonts w:ascii="宋体" w:hAnsi="宋体" w:eastAsia="宋体" w:cs="宋体"/>
          <w:spacing w:val="-46"/>
          <w:sz w:val="24"/>
          <w:szCs w:val="24"/>
        </w:rPr>
        <w:t xml:space="preserve"> </w:t>
      </w:r>
      <w:r>
        <w:rPr>
          <w:rFonts w:ascii="宋体" w:hAnsi="宋体" w:eastAsia="宋体" w:cs="宋体"/>
          <w:spacing w:val="-2"/>
          <w:sz w:val="24"/>
          <w:szCs w:val="24"/>
        </w:rPr>
        <w:t>合同未尽事项见</w:t>
      </w:r>
      <w:r>
        <w:rPr>
          <w:rFonts w:ascii="宋体" w:hAnsi="宋体" w:eastAsia="宋体" w:cs="宋体"/>
          <w:b/>
          <w:bCs/>
          <w:spacing w:val="-2"/>
          <w:sz w:val="24"/>
          <w:szCs w:val="24"/>
        </w:rPr>
        <w:t>【政府采购合同专用条款】</w:t>
      </w:r>
      <w:r>
        <w:rPr>
          <w:rFonts w:ascii="宋体" w:hAnsi="宋体" w:eastAsia="宋体" w:cs="宋体"/>
          <w:spacing w:val="-2"/>
          <w:sz w:val="24"/>
          <w:szCs w:val="24"/>
        </w:rPr>
        <w:t>。</w:t>
      </w:r>
    </w:p>
    <w:p w14:paraId="3E430634">
      <w:pPr>
        <w:spacing w:before="116" w:line="219" w:lineRule="auto"/>
        <w:ind w:left="483"/>
        <w:rPr>
          <w:rFonts w:ascii="宋体" w:hAnsi="宋体" w:eastAsia="宋体" w:cs="宋体"/>
          <w:sz w:val="24"/>
          <w:szCs w:val="24"/>
        </w:rPr>
      </w:pPr>
      <w:r>
        <w:rPr>
          <w:rFonts w:ascii="宋体" w:hAnsi="宋体" w:eastAsia="宋体" w:cs="宋体"/>
          <w:spacing w:val="-1"/>
          <w:sz w:val="24"/>
          <w:szCs w:val="24"/>
        </w:rPr>
        <w:t>23.2 合同附件与合同正文具有同等的法律效力。</w:t>
      </w:r>
    </w:p>
    <w:p w14:paraId="16ECABC5">
      <w:pPr>
        <w:spacing w:line="219" w:lineRule="auto"/>
        <w:rPr>
          <w:rFonts w:ascii="宋体" w:hAnsi="宋体" w:eastAsia="宋体" w:cs="宋体"/>
          <w:sz w:val="24"/>
          <w:szCs w:val="24"/>
        </w:rPr>
        <w:sectPr>
          <w:footerReference r:id="rId60" w:type="default"/>
          <w:pgSz w:w="11905" w:h="16839"/>
          <w:pgMar w:top="400" w:right="1336" w:bottom="1161" w:left="1424" w:header="0" w:footer="1001" w:gutter="0"/>
          <w:cols w:space="720" w:num="1"/>
        </w:sectPr>
      </w:pPr>
    </w:p>
    <w:p w14:paraId="3F9E2986">
      <w:pPr>
        <w:pStyle w:val="3"/>
        <w:spacing w:line="289" w:lineRule="auto"/>
      </w:pPr>
    </w:p>
    <w:p w14:paraId="4E7026B4">
      <w:pPr>
        <w:pStyle w:val="3"/>
        <w:spacing w:line="290" w:lineRule="auto"/>
      </w:pPr>
    </w:p>
    <w:p w14:paraId="252C1DDD">
      <w:pPr>
        <w:pStyle w:val="3"/>
        <w:spacing w:line="290" w:lineRule="auto"/>
      </w:pPr>
    </w:p>
    <w:p w14:paraId="54BF66B7">
      <w:pPr>
        <w:spacing w:before="78" w:line="211" w:lineRule="auto"/>
        <w:ind w:left="2938"/>
        <w:rPr>
          <w:rFonts w:ascii="黑体" w:hAnsi="黑体" w:eastAsia="黑体" w:cs="黑体"/>
          <w:sz w:val="24"/>
          <w:szCs w:val="24"/>
        </w:rPr>
      </w:pPr>
      <w:r>
        <w:rPr>
          <w:rFonts w:ascii="黑体" w:hAnsi="黑体" w:eastAsia="黑体" w:cs="黑体"/>
          <w:spacing w:val="-1"/>
          <w:sz w:val="24"/>
          <w:szCs w:val="24"/>
        </w:rPr>
        <w:t>第三节 政府采购合同专用条款</w:t>
      </w:r>
    </w:p>
    <w:tbl>
      <w:tblPr>
        <w:tblStyle w:val="15"/>
        <w:tblW w:w="8885"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741"/>
        <w:gridCol w:w="5524"/>
      </w:tblGrid>
      <w:tr w14:paraId="06A1C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8" w:hRule="atLeast"/>
        </w:trPr>
        <w:tc>
          <w:tcPr>
            <w:tcW w:w="1620" w:type="dxa"/>
            <w:tcBorders>
              <w:top w:val="single" w:color="000000" w:sz="2" w:space="0"/>
              <w:left w:val="single" w:color="000000" w:sz="2" w:space="0"/>
            </w:tcBorders>
            <w:vAlign w:val="top"/>
          </w:tcPr>
          <w:p w14:paraId="5854C2E5">
            <w:pPr>
              <w:pStyle w:val="16"/>
              <w:spacing w:before="116" w:line="220" w:lineRule="auto"/>
              <w:ind w:left="461"/>
            </w:pPr>
            <w:r>
              <w:rPr>
                <w:spacing w:val="-4"/>
              </w:rPr>
              <w:t>第二节</w:t>
            </w:r>
          </w:p>
          <w:p w14:paraId="69728B06">
            <w:pPr>
              <w:pStyle w:val="16"/>
              <w:spacing w:before="26" w:line="220" w:lineRule="auto"/>
              <w:ind w:left="125"/>
            </w:pPr>
            <w:r>
              <w:rPr>
                <w:spacing w:val="-17"/>
              </w:rPr>
              <w:t>第</w:t>
            </w:r>
            <w:r>
              <w:rPr>
                <w:spacing w:val="-30"/>
              </w:rPr>
              <w:t xml:space="preserve"> </w:t>
            </w:r>
            <w:r>
              <w:rPr>
                <w:spacing w:val="-17"/>
              </w:rPr>
              <w:t>1.2（6）项</w:t>
            </w:r>
          </w:p>
        </w:tc>
        <w:tc>
          <w:tcPr>
            <w:tcW w:w="1741" w:type="dxa"/>
            <w:tcBorders>
              <w:top w:val="single" w:color="000000" w:sz="2" w:space="0"/>
            </w:tcBorders>
            <w:vAlign w:val="top"/>
          </w:tcPr>
          <w:p w14:paraId="355B1A89">
            <w:pPr>
              <w:pStyle w:val="16"/>
              <w:spacing w:before="115" w:line="243" w:lineRule="auto"/>
              <w:ind w:left="112" w:right="189"/>
            </w:pPr>
            <w:r>
              <w:rPr>
                <w:spacing w:val="-2"/>
              </w:rPr>
              <w:t>联合体具体要</w:t>
            </w:r>
            <w:r>
              <w:t>求</w:t>
            </w:r>
          </w:p>
        </w:tc>
        <w:tc>
          <w:tcPr>
            <w:tcW w:w="5524" w:type="dxa"/>
            <w:tcBorders>
              <w:top w:val="single" w:color="000000" w:sz="2" w:space="0"/>
              <w:right w:val="single" w:color="000000" w:sz="2" w:space="0"/>
            </w:tcBorders>
            <w:vAlign w:val="top"/>
          </w:tcPr>
          <w:p w14:paraId="2EE9458A">
            <w:pPr>
              <w:rPr>
                <w:rFonts w:ascii="Arial"/>
                <w:sz w:val="21"/>
              </w:rPr>
            </w:pPr>
          </w:p>
        </w:tc>
      </w:tr>
      <w:tr w14:paraId="6CAE4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8" w:hRule="atLeast"/>
        </w:trPr>
        <w:tc>
          <w:tcPr>
            <w:tcW w:w="1620" w:type="dxa"/>
            <w:tcBorders>
              <w:left w:val="single" w:color="000000" w:sz="2" w:space="0"/>
            </w:tcBorders>
            <w:vAlign w:val="top"/>
          </w:tcPr>
          <w:p w14:paraId="718A432C">
            <w:pPr>
              <w:pStyle w:val="16"/>
              <w:spacing w:before="34" w:line="220" w:lineRule="auto"/>
              <w:ind w:left="461"/>
            </w:pPr>
            <w:r>
              <w:rPr>
                <w:spacing w:val="-4"/>
              </w:rPr>
              <w:t>第二节</w:t>
            </w:r>
          </w:p>
          <w:p w14:paraId="3AD3161A">
            <w:pPr>
              <w:pStyle w:val="16"/>
              <w:spacing w:before="23" w:line="211" w:lineRule="auto"/>
              <w:ind w:left="125"/>
            </w:pPr>
            <w:r>
              <w:rPr>
                <w:spacing w:val="-17"/>
              </w:rPr>
              <w:t>第</w:t>
            </w:r>
            <w:r>
              <w:rPr>
                <w:spacing w:val="-30"/>
              </w:rPr>
              <w:t xml:space="preserve"> </w:t>
            </w:r>
            <w:r>
              <w:rPr>
                <w:spacing w:val="-17"/>
              </w:rPr>
              <w:t>1.2（7）项</w:t>
            </w:r>
          </w:p>
        </w:tc>
        <w:tc>
          <w:tcPr>
            <w:tcW w:w="1741" w:type="dxa"/>
            <w:vAlign w:val="top"/>
          </w:tcPr>
          <w:p w14:paraId="5DF95928">
            <w:pPr>
              <w:pStyle w:val="16"/>
              <w:spacing w:before="188" w:line="220" w:lineRule="auto"/>
              <w:ind w:left="112"/>
            </w:pPr>
            <w:r>
              <w:rPr>
                <w:spacing w:val="-2"/>
              </w:rPr>
              <w:t>其他术语解释</w:t>
            </w:r>
          </w:p>
        </w:tc>
        <w:tc>
          <w:tcPr>
            <w:tcW w:w="5524" w:type="dxa"/>
            <w:tcBorders>
              <w:right w:val="single" w:color="000000" w:sz="2" w:space="0"/>
            </w:tcBorders>
            <w:vAlign w:val="top"/>
          </w:tcPr>
          <w:p w14:paraId="059F05B8">
            <w:pPr>
              <w:rPr>
                <w:rFonts w:ascii="Arial"/>
                <w:sz w:val="21"/>
              </w:rPr>
            </w:pPr>
          </w:p>
        </w:tc>
      </w:tr>
      <w:tr w14:paraId="55552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9" w:hRule="atLeast"/>
        </w:trPr>
        <w:tc>
          <w:tcPr>
            <w:tcW w:w="1620" w:type="dxa"/>
            <w:tcBorders>
              <w:left w:val="single" w:color="000000" w:sz="2" w:space="0"/>
            </w:tcBorders>
            <w:vAlign w:val="top"/>
          </w:tcPr>
          <w:p w14:paraId="35716F8D">
            <w:pPr>
              <w:spacing w:line="265" w:lineRule="auto"/>
              <w:rPr>
                <w:rFonts w:ascii="Arial"/>
                <w:sz w:val="21"/>
              </w:rPr>
            </w:pPr>
          </w:p>
          <w:p w14:paraId="34471208">
            <w:pPr>
              <w:pStyle w:val="16"/>
              <w:spacing w:before="78"/>
              <w:ind w:left="341" w:right="320" w:firstLine="120"/>
            </w:pPr>
            <w:r>
              <w:rPr>
                <w:spacing w:val="-4"/>
              </w:rPr>
              <w:t>第二节</w:t>
            </w:r>
            <w:r>
              <w:rPr>
                <w:spacing w:val="-6"/>
              </w:rPr>
              <w:t>第</w:t>
            </w:r>
            <w:r>
              <w:rPr>
                <w:spacing w:val="-51"/>
              </w:rPr>
              <w:t xml:space="preserve"> </w:t>
            </w:r>
            <w:r>
              <w:rPr>
                <w:spacing w:val="-6"/>
              </w:rPr>
              <w:t>4.4</w:t>
            </w:r>
            <w:r>
              <w:rPr>
                <w:spacing w:val="-50"/>
              </w:rPr>
              <w:t xml:space="preserve"> </w:t>
            </w:r>
            <w:r>
              <w:rPr>
                <w:spacing w:val="-6"/>
              </w:rPr>
              <w:t>款</w:t>
            </w:r>
          </w:p>
        </w:tc>
        <w:tc>
          <w:tcPr>
            <w:tcW w:w="1741" w:type="dxa"/>
            <w:vAlign w:val="top"/>
          </w:tcPr>
          <w:p w14:paraId="447220C7">
            <w:pPr>
              <w:pStyle w:val="16"/>
              <w:spacing w:before="32" w:line="232" w:lineRule="auto"/>
              <w:ind w:left="112" w:right="189" w:firstLine="2"/>
              <w:jc w:val="both"/>
            </w:pPr>
            <w:r>
              <w:rPr>
                <w:spacing w:val="-3"/>
              </w:rPr>
              <w:t>履约验收中甲</w:t>
            </w:r>
            <w:r>
              <w:rPr>
                <w:spacing w:val="-2"/>
              </w:rPr>
              <w:t>方提出异议或作出说明的期</w:t>
            </w:r>
            <w:r>
              <w:t>限</w:t>
            </w:r>
          </w:p>
        </w:tc>
        <w:tc>
          <w:tcPr>
            <w:tcW w:w="5524" w:type="dxa"/>
            <w:tcBorders>
              <w:right w:val="single" w:color="000000" w:sz="2" w:space="0"/>
            </w:tcBorders>
            <w:vAlign w:val="top"/>
          </w:tcPr>
          <w:p w14:paraId="79D88820">
            <w:pPr>
              <w:rPr>
                <w:rFonts w:ascii="Arial"/>
                <w:sz w:val="21"/>
              </w:rPr>
            </w:pPr>
          </w:p>
        </w:tc>
      </w:tr>
      <w:tr w14:paraId="76BED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8" w:hRule="atLeast"/>
        </w:trPr>
        <w:tc>
          <w:tcPr>
            <w:tcW w:w="1620" w:type="dxa"/>
            <w:tcBorders>
              <w:left w:val="single" w:color="000000" w:sz="2" w:space="0"/>
            </w:tcBorders>
            <w:vAlign w:val="top"/>
          </w:tcPr>
          <w:p w14:paraId="7900F333">
            <w:pPr>
              <w:pStyle w:val="16"/>
              <w:spacing w:before="189"/>
              <w:ind w:left="341" w:right="320" w:firstLine="120"/>
            </w:pPr>
            <w:r>
              <w:rPr>
                <w:spacing w:val="-4"/>
              </w:rPr>
              <w:t>第二节</w:t>
            </w:r>
            <w:r>
              <w:rPr>
                <w:spacing w:val="-6"/>
              </w:rPr>
              <w:t>第</w:t>
            </w:r>
            <w:r>
              <w:rPr>
                <w:spacing w:val="-51"/>
              </w:rPr>
              <w:t xml:space="preserve"> </w:t>
            </w:r>
            <w:r>
              <w:rPr>
                <w:spacing w:val="-6"/>
              </w:rPr>
              <w:t>4.6</w:t>
            </w:r>
            <w:r>
              <w:rPr>
                <w:spacing w:val="-50"/>
              </w:rPr>
              <w:t xml:space="preserve"> </w:t>
            </w:r>
            <w:r>
              <w:rPr>
                <w:spacing w:val="-6"/>
              </w:rPr>
              <w:t>款</w:t>
            </w:r>
          </w:p>
        </w:tc>
        <w:tc>
          <w:tcPr>
            <w:tcW w:w="1741" w:type="dxa"/>
            <w:vAlign w:val="top"/>
          </w:tcPr>
          <w:p w14:paraId="02158A35">
            <w:pPr>
              <w:pStyle w:val="16"/>
              <w:spacing w:before="34" w:line="229" w:lineRule="auto"/>
              <w:ind w:left="119" w:right="189" w:hanging="2"/>
              <w:jc w:val="both"/>
            </w:pPr>
            <w:r>
              <w:rPr>
                <w:spacing w:val="-3"/>
              </w:rPr>
              <w:t>约定甲方承担的其他义务和</w:t>
            </w:r>
            <w:r>
              <w:rPr>
                <w:spacing w:val="-9"/>
              </w:rPr>
              <w:t>责任</w:t>
            </w:r>
          </w:p>
        </w:tc>
        <w:tc>
          <w:tcPr>
            <w:tcW w:w="5524" w:type="dxa"/>
            <w:tcBorders>
              <w:right w:val="single" w:color="000000" w:sz="2" w:space="0"/>
            </w:tcBorders>
            <w:vAlign w:val="top"/>
          </w:tcPr>
          <w:p w14:paraId="0F9293BA">
            <w:pPr>
              <w:rPr>
                <w:rFonts w:ascii="Arial"/>
                <w:sz w:val="21"/>
              </w:rPr>
            </w:pPr>
          </w:p>
        </w:tc>
      </w:tr>
      <w:tr w14:paraId="79E83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7" w:hRule="atLeast"/>
        </w:trPr>
        <w:tc>
          <w:tcPr>
            <w:tcW w:w="1620" w:type="dxa"/>
            <w:tcBorders>
              <w:left w:val="single" w:color="000000" w:sz="2" w:space="0"/>
            </w:tcBorders>
            <w:vAlign w:val="top"/>
          </w:tcPr>
          <w:p w14:paraId="0544B18E">
            <w:pPr>
              <w:pStyle w:val="16"/>
              <w:spacing w:before="189" w:line="242" w:lineRule="auto"/>
              <w:ind w:left="341" w:right="320" w:firstLine="120"/>
            </w:pPr>
            <w:r>
              <w:rPr>
                <w:spacing w:val="-4"/>
              </w:rPr>
              <w:t>第二节</w:t>
            </w:r>
            <w:r>
              <w:rPr>
                <w:spacing w:val="-7"/>
              </w:rPr>
              <w:t>第</w:t>
            </w:r>
            <w:r>
              <w:rPr>
                <w:spacing w:val="-46"/>
              </w:rPr>
              <w:t xml:space="preserve"> </w:t>
            </w:r>
            <w:r>
              <w:rPr>
                <w:spacing w:val="-7"/>
              </w:rPr>
              <w:t>5.4</w:t>
            </w:r>
            <w:r>
              <w:rPr>
                <w:spacing w:val="-50"/>
              </w:rPr>
              <w:t xml:space="preserve"> </w:t>
            </w:r>
            <w:r>
              <w:rPr>
                <w:spacing w:val="-7"/>
              </w:rPr>
              <w:t>款</w:t>
            </w:r>
          </w:p>
        </w:tc>
        <w:tc>
          <w:tcPr>
            <w:tcW w:w="1741" w:type="dxa"/>
            <w:vAlign w:val="top"/>
          </w:tcPr>
          <w:p w14:paraId="540B9AD8">
            <w:pPr>
              <w:pStyle w:val="16"/>
              <w:spacing w:before="33" w:line="229" w:lineRule="auto"/>
              <w:ind w:left="119" w:right="189" w:hanging="2"/>
              <w:jc w:val="both"/>
            </w:pPr>
            <w:r>
              <w:rPr>
                <w:spacing w:val="-3"/>
              </w:rPr>
              <w:t>约定乙方承担的其他义务和</w:t>
            </w:r>
            <w:r>
              <w:rPr>
                <w:spacing w:val="-9"/>
              </w:rPr>
              <w:t>责任</w:t>
            </w:r>
          </w:p>
        </w:tc>
        <w:tc>
          <w:tcPr>
            <w:tcW w:w="5524" w:type="dxa"/>
            <w:tcBorders>
              <w:right w:val="single" w:color="000000" w:sz="2" w:space="0"/>
            </w:tcBorders>
            <w:vAlign w:val="top"/>
          </w:tcPr>
          <w:p w14:paraId="73086D3F">
            <w:pPr>
              <w:rPr>
                <w:rFonts w:ascii="Arial"/>
                <w:sz w:val="21"/>
              </w:rPr>
            </w:pPr>
          </w:p>
        </w:tc>
      </w:tr>
      <w:tr w14:paraId="77BC2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1" w:hRule="atLeast"/>
        </w:trPr>
        <w:tc>
          <w:tcPr>
            <w:tcW w:w="1620" w:type="dxa"/>
            <w:tcBorders>
              <w:left w:val="single" w:color="000000" w:sz="2" w:space="0"/>
            </w:tcBorders>
            <w:vAlign w:val="top"/>
          </w:tcPr>
          <w:p w14:paraId="5DFEC127">
            <w:pPr>
              <w:pStyle w:val="16"/>
              <w:spacing w:before="92" w:line="242" w:lineRule="auto"/>
              <w:ind w:left="341" w:right="320" w:firstLine="120"/>
            </w:pPr>
            <w:r>
              <w:rPr>
                <w:spacing w:val="-4"/>
              </w:rPr>
              <w:t>第二节</w:t>
            </w:r>
            <w:r>
              <w:rPr>
                <w:spacing w:val="-7"/>
              </w:rPr>
              <w:t>第</w:t>
            </w:r>
            <w:r>
              <w:rPr>
                <w:spacing w:val="-46"/>
              </w:rPr>
              <w:t xml:space="preserve"> </w:t>
            </w:r>
            <w:r>
              <w:rPr>
                <w:spacing w:val="-7"/>
              </w:rPr>
              <w:t>6.1</w:t>
            </w:r>
            <w:r>
              <w:rPr>
                <w:spacing w:val="-50"/>
              </w:rPr>
              <w:t xml:space="preserve"> </w:t>
            </w:r>
            <w:r>
              <w:rPr>
                <w:spacing w:val="-7"/>
              </w:rPr>
              <w:t>款</w:t>
            </w:r>
          </w:p>
        </w:tc>
        <w:tc>
          <w:tcPr>
            <w:tcW w:w="1741" w:type="dxa"/>
            <w:vAlign w:val="top"/>
          </w:tcPr>
          <w:p w14:paraId="5A09D2CF">
            <w:pPr>
              <w:pStyle w:val="16"/>
              <w:spacing w:before="93" w:line="242" w:lineRule="auto"/>
              <w:ind w:left="130" w:right="189" w:hanging="15"/>
            </w:pPr>
            <w:r>
              <w:rPr>
                <w:spacing w:val="-3"/>
              </w:rPr>
              <w:t>履行合同义务</w:t>
            </w:r>
            <w:r>
              <w:rPr>
                <w:spacing w:val="-10"/>
              </w:rPr>
              <w:t>的顺序</w:t>
            </w:r>
          </w:p>
        </w:tc>
        <w:tc>
          <w:tcPr>
            <w:tcW w:w="5524" w:type="dxa"/>
            <w:tcBorders>
              <w:right w:val="single" w:color="000000" w:sz="2" w:space="0"/>
            </w:tcBorders>
            <w:vAlign w:val="top"/>
          </w:tcPr>
          <w:p w14:paraId="704867B4">
            <w:pPr>
              <w:rPr>
                <w:rFonts w:ascii="Arial"/>
                <w:sz w:val="21"/>
              </w:rPr>
            </w:pPr>
          </w:p>
        </w:tc>
      </w:tr>
      <w:tr w14:paraId="6C47B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2" w:hRule="atLeast"/>
        </w:trPr>
        <w:tc>
          <w:tcPr>
            <w:tcW w:w="1620" w:type="dxa"/>
            <w:vMerge w:val="restart"/>
            <w:tcBorders>
              <w:left w:val="single" w:color="000000" w:sz="2" w:space="0"/>
              <w:bottom w:val="nil"/>
            </w:tcBorders>
            <w:vAlign w:val="top"/>
          </w:tcPr>
          <w:p w14:paraId="61C3DFFD">
            <w:pPr>
              <w:spacing w:line="319" w:lineRule="auto"/>
              <w:rPr>
                <w:rFonts w:ascii="Arial"/>
                <w:sz w:val="21"/>
              </w:rPr>
            </w:pPr>
          </w:p>
          <w:p w14:paraId="4EF0430C">
            <w:pPr>
              <w:pStyle w:val="16"/>
              <w:spacing w:before="78" w:line="242" w:lineRule="auto"/>
              <w:ind w:left="341" w:right="320" w:firstLine="120"/>
            </w:pPr>
            <w:r>
              <w:rPr>
                <w:spacing w:val="-4"/>
              </w:rPr>
              <w:t>第二节</w:t>
            </w:r>
            <w:r>
              <w:rPr>
                <w:spacing w:val="-7"/>
              </w:rPr>
              <w:t>第</w:t>
            </w:r>
            <w:r>
              <w:rPr>
                <w:spacing w:val="-45"/>
              </w:rPr>
              <w:t xml:space="preserve"> </w:t>
            </w:r>
            <w:r>
              <w:rPr>
                <w:spacing w:val="-7"/>
              </w:rPr>
              <w:t>7.1</w:t>
            </w:r>
            <w:r>
              <w:rPr>
                <w:spacing w:val="-50"/>
              </w:rPr>
              <w:t xml:space="preserve"> </w:t>
            </w:r>
            <w:r>
              <w:rPr>
                <w:spacing w:val="-7"/>
              </w:rPr>
              <w:t>款</w:t>
            </w:r>
          </w:p>
        </w:tc>
        <w:tc>
          <w:tcPr>
            <w:tcW w:w="1741" w:type="dxa"/>
            <w:vAlign w:val="top"/>
          </w:tcPr>
          <w:p w14:paraId="276555D2">
            <w:pPr>
              <w:pStyle w:val="16"/>
              <w:spacing w:before="214" w:line="220" w:lineRule="auto"/>
              <w:ind w:left="111"/>
            </w:pPr>
            <w:r>
              <w:rPr>
                <w:spacing w:val="-2"/>
              </w:rPr>
              <w:t>包装特殊要求</w:t>
            </w:r>
          </w:p>
        </w:tc>
        <w:tc>
          <w:tcPr>
            <w:tcW w:w="5524" w:type="dxa"/>
            <w:tcBorders>
              <w:right w:val="single" w:color="000000" w:sz="2" w:space="0"/>
            </w:tcBorders>
            <w:vAlign w:val="top"/>
          </w:tcPr>
          <w:p w14:paraId="169F6A22">
            <w:pPr>
              <w:rPr>
                <w:rFonts w:ascii="Arial"/>
                <w:sz w:val="21"/>
              </w:rPr>
            </w:pPr>
          </w:p>
        </w:tc>
      </w:tr>
      <w:tr w14:paraId="4F4DE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2" w:hRule="atLeast"/>
        </w:trPr>
        <w:tc>
          <w:tcPr>
            <w:tcW w:w="1620" w:type="dxa"/>
            <w:vMerge w:val="continue"/>
            <w:tcBorders>
              <w:top w:val="nil"/>
              <w:left w:val="single" w:color="000000" w:sz="2" w:space="0"/>
            </w:tcBorders>
            <w:vAlign w:val="top"/>
          </w:tcPr>
          <w:p w14:paraId="0CCD491D">
            <w:pPr>
              <w:rPr>
                <w:rFonts w:ascii="Arial"/>
                <w:sz w:val="21"/>
              </w:rPr>
            </w:pPr>
          </w:p>
        </w:tc>
        <w:tc>
          <w:tcPr>
            <w:tcW w:w="1741" w:type="dxa"/>
            <w:vAlign w:val="top"/>
          </w:tcPr>
          <w:p w14:paraId="54845271">
            <w:pPr>
              <w:pStyle w:val="16"/>
              <w:spacing w:before="213" w:line="221" w:lineRule="auto"/>
              <w:ind w:left="114"/>
            </w:pPr>
            <w:r>
              <w:rPr>
                <w:spacing w:val="-4"/>
              </w:rPr>
              <w:t>指定现场</w:t>
            </w:r>
          </w:p>
        </w:tc>
        <w:tc>
          <w:tcPr>
            <w:tcW w:w="5524" w:type="dxa"/>
            <w:tcBorders>
              <w:right w:val="single" w:color="000000" w:sz="2" w:space="0"/>
            </w:tcBorders>
            <w:vAlign w:val="top"/>
          </w:tcPr>
          <w:p w14:paraId="62FCB840">
            <w:pPr>
              <w:rPr>
                <w:rFonts w:ascii="Arial"/>
                <w:sz w:val="21"/>
              </w:rPr>
            </w:pPr>
          </w:p>
        </w:tc>
      </w:tr>
      <w:tr w14:paraId="7A551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6" w:hRule="atLeast"/>
        </w:trPr>
        <w:tc>
          <w:tcPr>
            <w:tcW w:w="1620" w:type="dxa"/>
            <w:tcBorders>
              <w:left w:val="single" w:color="000000" w:sz="2" w:space="0"/>
            </w:tcBorders>
            <w:vAlign w:val="top"/>
          </w:tcPr>
          <w:p w14:paraId="5A6BA558">
            <w:pPr>
              <w:pStyle w:val="16"/>
              <w:spacing w:before="110" w:line="242" w:lineRule="auto"/>
              <w:ind w:left="341" w:right="320" w:firstLine="120"/>
            </w:pPr>
            <w:r>
              <w:rPr>
                <w:spacing w:val="-4"/>
              </w:rPr>
              <w:t>第二节</w:t>
            </w:r>
            <w:r>
              <w:rPr>
                <w:spacing w:val="-7"/>
              </w:rPr>
              <w:t>第</w:t>
            </w:r>
            <w:r>
              <w:rPr>
                <w:spacing w:val="-45"/>
              </w:rPr>
              <w:t xml:space="preserve"> </w:t>
            </w:r>
            <w:r>
              <w:rPr>
                <w:spacing w:val="-7"/>
              </w:rPr>
              <w:t>7.2</w:t>
            </w:r>
            <w:r>
              <w:rPr>
                <w:spacing w:val="-50"/>
              </w:rPr>
              <w:t xml:space="preserve"> </w:t>
            </w:r>
            <w:r>
              <w:rPr>
                <w:spacing w:val="-7"/>
              </w:rPr>
              <w:t>款</w:t>
            </w:r>
          </w:p>
        </w:tc>
        <w:tc>
          <w:tcPr>
            <w:tcW w:w="1741" w:type="dxa"/>
            <w:vAlign w:val="top"/>
          </w:tcPr>
          <w:p w14:paraId="648A9EB2">
            <w:pPr>
              <w:pStyle w:val="16"/>
              <w:spacing w:before="266" w:line="220" w:lineRule="auto"/>
              <w:ind w:left="111"/>
            </w:pPr>
            <w:r>
              <w:rPr>
                <w:spacing w:val="-2"/>
              </w:rPr>
              <w:t>运输特殊要求</w:t>
            </w:r>
          </w:p>
        </w:tc>
        <w:tc>
          <w:tcPr>
            <w:tcW w:w="5524" w:type="dxa"/>
            <w:tcBorders>
              <w:right w:val="single" w:color="000000" w:sz="2" w:space="0"/>
            </w:tcBorders>
            <w:vAlign w:val="top"/>
          </w:tcPr>
          <w:p w14:paraId="5AAEF183">
            <w:pPr>
              <w:rPr>
                <w:rFonts w:ascii="Arial"/>
                <w:sz w:val="21"/>
              </w:rPr>
            </w:pPr>
          </w:p>
        </w:tc>
      </w:tr>
      <w:tr w14:paraId="21C22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2" w:hRule="atLeast"/>
        </w:trPr>
        <w:tc>
          <w:tcPr>
            <w:tcW w:w="1620" w:type="dxa"/>
            <w:tcBorders>
              <w:left w:val="single" w:color="000000" w:sz="2" w:space="0"/>
            </w:tcBorders>
            <w:vAlign w:val="top"/>
          </w:tcPr>
          <w:p w14:paraId="58B1C698">
            <w:pPr>
              <w:pStyle w:val="16"/>
              <w:spacing w:before="58" w:line="232" w:lineRule="auto"/>
              <w:ind w:left="341" w:right="320" w:firstLine="120"/>
            </w:pPr>
            <w:r>
              <w:rPr>
                <w:spacing w:val="-4"/>
              </w:rPr>
              <w:t>第二节</w:t>
            </w:r>
            <w:r>
              <w:rPr>
                <w:spacing w:val="-7"/>
              </w:rPr>
              <w:t>第</w:t>
            </w:r>
            <w:r>
              <w:rPr>
                <w:spacing w:val="-45"/>
              </w:rPr>
              <w:t xml:space="preserve"> </w:t>
            </w:r>
            <w:r>
              <w:rPr>
                <w:spacing w:val="-7"/>
              </w:rPr>
              <w:t>7.3</w:t>
            </w:r>
            <w:r>
              <w:rPr>
                <w:spacing w:val="-50"/>
              </w:rPr>
              <w:t xml:space="preserve"> </w:t>
            </w:r>
            <w:r>
              <w:rPr>
                <w:spacing w:val="-7"/>
              </w:rPr>
              <w:t>款</w:t>
            </w:r>
          </w:p>
        </w:tc>
        <w:tc>
          <w:tcPr>
            <w:tcW w:w="1741" w:type="dxa"/>
            <w:vAlign w:val="top"/>
          </w:tcPr>
          <w:p w14:paraId="2631D5E3">
            <w:pPr>
              <w:pStyle w:val="16"/>
              <w:spacing w:before="214" w:line="221" w:lineRule="auto"/>
              <w:ind w:left="112"/>
            </w:pPr>
            <w:r>
              <w:rPr>
                <w:spacing w:val="-3"/>
              </w:rPr>
              <w:t>保险要求</w:t>
            </w:r>
          </w:p>
        </w:tc>
        <w:tc>
          <w:tcPr>
            <w:tcW w:w="5524" w:type="dxa"/>
            <w:tcBorders>
              <w:right w:val="single" w:color="000000" w:sz="2" w:space="0"/>
            </w:tcBorders>
            <w:vAlign w:val="top"/>
          </w:tcPr>
          <w:p w14:paraId="45BCCD3E">
            <w:pPr>
              <w:rPr>
                <w:rFonts w:ascii="Arial"/>
                <w:sz w:val="21"/>
              </w:rPr>
            </w:pPr>
          </w:p>
        </w:tc>
      </w:tr>
      <w:tr w14:paraId="72D59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1" w:hRule="atLeast"/>
        </w:trPr>
        <w:tc>
          <w:tcPr>
            <w:tcW w:w="1620" w:type="dxa"/>
            <w:tcBorders>
              <w:left w:val="single" w:color="000000" w:sz="2" w:space="0"/>
            </w:tcBorders>
            <w:vAlign w:val="top"/>
          </w:tcPr>
          <w:p w14:paraId="59B1B5FF">
            <w:pPr>
              <w:pStyle w:val="16"/>
              <w:spacing w:before="94" w:line="220" w:lineRule="auto"/>
              <w:ind w:left="461"/>
            </w:pPr>
            <w:r>
              <w:rPr>
                <w:spacing w:val="-4"/>
              </w:rPr>
              <w:t>第二节</w:t>
            </w:r>
          </w:p>
          <w:p w14:paraId="24DC7E10">
            <w:pPr>
              <w:pStyle w:val="16"/>
              <w:spacing w:before="23" w:line="220" w:lineRule="auto"/>
              <w:ind w:left="125"/>
            </w:pPr>
            <w:r>
              <w:rPr>
                <w:spacing w:val="-15"/>
              </w:rPr>
              <w:t>第</w:t>
            </w:r>
            <w:r>
              <w:rPr>
                <w:spacing w:val="-46"/>
              </w:rPr>
              <w:t xml:space="preserve"> </w:t>
            </w:r>
            <w:r>
              <w:rPr>
                <w:spacing w:val="-15"/>
              </w:rPr>
              <w:t>8.2（1）项</w:t>
            </w:r>
          </w:p>
        </w:tc>
        <w:tc>
          <w:tcPr>
            <w:tcW w:w="1741" w:type="dxa"/>
            <w:vAlign w:val="top"/>
          </w:tcPr>
          <w:p w14:paraId="7E436FAB">
            <w:pPr>
              <w:pStyle w:val="16"/>
              <w:spacing w:before="250" w:line="221" w:lineRule="auto"/>
              <w:ind w:left="112"/>
            </w:pPr>
            <w:r>
              <w:rPr>
                <w:spacing w:val="-3"/>
              </w:rPr>
              <w:t>质量保证期</w:t>
            </w:r>
          </w:p>
        </w:tc>
        <w:tc>
          <w:tcPr>
            <w:tcW w:w="5524" w:type="dxa"/>
            <w:tcBorders>
              <w:right w:val="single" w:color="000000" w:sz="2" w:space="0"/>
            </w:tcBorders>
            <w:vAlign w:val="top"/>
          </w:tcPr>
          <w:p w14:paraId="3AE57308">
            <w:pPr>
              <w:rPr>
                <w:rFonts w:ascii="Arial"/>
                <w:sz w:val="21"/>
              </w:rPr>
            </w:pPr>
          </w:p>
        </w:tc>
      </w:tr>
      <w:tr w14:paraId="29924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1" w:hRule="atLeast"/>
        </w:trPr>
        <w:tc>
          <w:tcPr>
            <w:tcW w:w="1620" w:type="dxa"/>
            <w:tcBorders>
              <w:left w:val="single" w:color="000000" w:sz="2" w:space="0"/>
            </w:tcBorders>
            <w:vAlign w:val="top"/>
          </w:tcPr>
          <w:p w14:paraId="78E712E5">
            <w:pPr>
              <w:pStyle w:val="16"/>
              <w:spacing w:before="94" w:line="220" w:lineRule="auto"/>
              <w:ind w:left="461"/>
            </w:pPr>
            <w:r>
              <w:rPr>
                <w:spacing w:val="-4"/>
              </w:rPr>
              <w:t>第二节</w:t>
            </w:r>
          </w:p>
          <w:p w14:paraId="2A8C52FF">
            <w:pPr>
              <w:pStyle w:val="16"/>
              <w:spacing w:before="23" w:line="220" w:lineRule="auto"/>
              <w:ind w:left="125"/>
            </w:pPr>
            <w:r>
              <w:rPr>
                <w:spacing w:val="-15"/>
              </w:rPr>
              <w:t>第</w:t>
            </w:r>
            <w:r>
              <w:rPr>
                <w:spacing w:val="-46"/>
              </w:rPr>
              <w:t xml:space="preserve"> </w:t>
            </w:r>
            <w:r>
              <w:rPr>
                <w:spacing w:val="-15"/>
              </w:rPr>
              <w:t>8.2（3）项</w:t>
            </w:r>
          </w:p>
        </w:tc>
        <w:tc>
          <w:tcPr>
            <w:tcW w:w="1741" w:type="dxa"/>
            <w:vAlign w:val="top"/>
          </w:tcPr>
          <w:p w14:paraId="350920DC">
            <w:pPr>
              <w:pStyle w:val="16"/>
              <w:spacing w:before="95" w:line="241" w:lineRule="auto"/>
              <w:ind w:left="123" w:right="189" w:hanging="6"/>
            </w:pPr>
            <w:r>
              <w:rPr>
                <w:spacing w:val="-3"/>
              </w:rPr>
              <w:t>货物质量缺陷</w:t>
            </w:r>
            <w:r>
              <w:rPr>
                <w:spacing w:val="-6"/>
              </w:rPr>
              <w:t>响应时间</w:t>
            </w:r>
          </w:p>
        </w:tc>
        <w:tc>
          <w:tcPr>
            <w:tcW w:w="5524" w:type="dxa"/>
            <w:tcBorders>
              <w:right w:val="single" w:color="000000" w:sz="2" w:space="0"/>
            </w:tcBorders>
            <w:vAlign w:val="top"/>
          </w:tcPr>
          <w:p w14:paraId="518F1E2B">
            <w:pPr>
              <w:rPr>
                <w:rFonts w:ascii="Arial"/>
                <w:sz w:val="21"/>
              </w:rPr>
            </w:pPr>
          </w:p>
        </w:tc>
      </w:tr>
      <w:tr w14:paraId="00A21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1" w:hRule="atLeast"/>
        </w:trPr>
        <w:tc>
          <w:tcPr>
            <w:tcW w:w="1620" w:type="dxa"/>
            <w:tcBorders>
              <w:left w:val="single" w:color="000000" w:sz="2" w:space="0"/>
            </w:tcBorders>
            <w:vAlign w:val="top"/>
          </w:tcPr>
          <w:p w14:paraId="251E85F9">
            <w:pPr>
              <w:pStyle w:val="16"/>
              <w:spacing w:before="49" w:line="262" w:lineRule="auto"/>
              <w:ind w:left="341" w:right="320" w:firstLine="120"/>
            </w:pPr>
            <w:r>
              <w:rPr>
                <w:spacing w:val="-4"/>
              </w:rPr>
              <w:t>第二节</w:t>
            </w:r>
            <w:r>
              <w:rPr>
                <w:spacing w:val="-2"/>
              </w:rPr>
              <w:t>第11.1款</w:t>
            </w:r>
          </w:p>
        </w:tc>
        <w:tc>
          <w:tcPr>
            <w:tcW w:w="1741" w:type="dxa"/>
            <w:vAlign w:val="top"/>
          </w:tcPr>
          <w:p w14:paraId="4A83C22B">
            <w:pPr>
              <w:pStyle w:val="16"/>
              <w:spacing w:before="92" w:line="242" w:lineRule="auto"/>
              <w:ind w:left="130" w:right="102" w:hanging="18"/>
            </w:pPr>
            <w:r>
              <w:rPr>
                <w:spacing w:val="12"/>
              </w:rPr>
              <w:t>其他应当保密</w:t>
            </w:r>
            <w:r>
              <w:rPr>
                <w:spacing w:val="-10"/>
              </w:rPr>
              <w:t>的信息</w:t>
            </w:r>
          </w:p>
        </w:tc>
        <w:tc>
          <w:tcPr>
            <w:tcW w:w="5524" w:type="dxa"/>
            <w:tcBorders>
              <w:right w:val="single" w:color="000000" w:sz="2" w:space="0"/>
            </w:tcBorders>
            <w:vAlign w:val="top"/>
          </w:tcPr>
          <w:p w14:paraId="5109CF19">
            <w:pPr>
              <w:rPr>
                <w:rFonts w:ascii="Arial"/>
                <w:sz w:val="21"/>
              </w:rPr>
            </w:pPr>
          </w:p>
        </w:tc>
      </w:tr>
      <w:tr w14:paraId="09913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2" w:hRule="atLeast"/>
        </w:trPr>
        <w:tc>
          <w:tcPr>
            <w:tcW w:w="1620" w:type="dxa"/>
            <w:tcBorders>
              <w:left w:val="single" w:color="000000" w:sz="2" w:space="0"/>
            </w:tcBorders>
            <w:vAlign w:val="top"/>
          </w:tcPr>
          <w:p w14:paraId="78217F2E">
            <w:pPr>
              <w:pStyle w:val="16"/>
              <w:spacing w:before="73" w:line="238" w:lineRule="auto"/>
              <w:ind w:left="281" w:right="260" w:firstLine="180"/>
            </w:pPr>
            <w:r>
              <w:rPr>
                <w:spacing w:val="-4"/>
              </w:rPr>
              <w:t>第二节</w:t>
            </w:r>
            <w:r>
              <w:rPr>
                <w:spacing w:val="-8"/>
              </w:rPr>
              <w:t>第</w:t>
            </w:r>
            <w:r>
              <w:rPr>
                <w:spacing w:val="-33"/>
              </w:rPr>
              <w:t xml:space="preserve"> </w:t>
            </w:r>
            <w:r>
              <w:rPr>
                <w:spacing w:val="-8"/>
              </w:rPr>
              <w:t>12.2</w:t>
            </w:r>
            <w:r>
              <w:rPr>
                <w:spacing w:val="-50"/>
              </w:rPr>
              <w:t xml:space="preserve"> </w:t>
            </w:r>
            <w:r>
              <w:rPr>
                <w:spacing w:val="-8"/>
              </w:rPr>
              <w:t>款</w:t>
            </w:r>
          </w:p>
        </w:tc>
        <w:tc>
          <w:tcPr>
            <w:tcW w:w="1741" w:type="dxa"/>
            <w:vAlign w:val="top"/>
          </w:tcPr>
          <w:p w14:paraId="583DDE48">
            <w:pPr>
              <w:pStyle w:val="16"/>
              <w:spacing w:before="73" w:line="238" w:lineRule="auto"/>
              <w:ind w:left="122" w:right="189" w:hanging="10"/>
            </w:pPr>
            <w:r>
              <w:rPr>
                <w:spacing w:val="-2"/>
              </w:rPr>
              <w:t>合同价款支付</w:t>
            </w:r>
            <w:r>
              <w:rPr>
                <w:spacing w:val="-11"/>
              </w:rPr>
              <w:t>时间</w:t>
            </w:r>
          </w:p>
        </w:tc>
        <w:tc>
          <w:tcPr>
            <w:tcW w:w="5524" w:type="dxa"/>
            <w:tcBorders>
              <w:right w:val="single" w:color="000000" w:sz="2" w:space="0"/>
            </w:tcBorders>
            <w:vAlign w:val="top"/>
          </w:tcPr>
          <w:p w14:paraId="05CC3876">
            <w:pPr>
              <w:rPr>
                <w:rFonts w:ascii="Arial"/>
                <w:sz w:val="21"/>
              </w:rPr>
            </w:pPr>
          </w:p>
        </w:tc>
      </w:tr>
      <w:tr w14:paraId="3BFD3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2" w:hRule="atLeast"/>
        </w:trPr>
        <w:tc>
          <w:tcPr>
            <w:tcW w:w="1620" w:type="dxa"/>
            <w:tcBorders>
              <w:left w:val="single" w:color="000000" w:sz="2" w:space="0"/>
            </w:tcBorders>
            <w:vAlign w:val="top"/>
          </w:tcPr>
          <w:p w14:paraId="486463E9">
            <w:pPr>
              <w:pStyle w:val="16"/>
              <w:spacing w:before="73" w:line="238" w:lineRule="auto"/>
              <w:ind w:left="281" w:right="260" w:firstLine="180"/>
            </w:pPr>
            <w:r>
              <w:rPr>
                <w:spacing w:val="-4"/>
              </w:rPr>
              <w:t>第二节</w:t>
            </w:r>
            <w:r>
              <w:rPr>
                <w:spacing w:val="-8"/>
              </w:rPr>
              <w:t>第</w:t>
            </w:r>
            <w:r>
              <w:rPr>
                <w:spacing w:val="-33"/>
              </w:rPr>
              <w:t xml:space="preserve"> </w:t>
            </w:r>
            <w:r>
              <w:rPr>
                <w:spacing w:val="-8"/>
              </w:rPr>
              <w:t>13.2</w:t>
            </w:r>
            <w:r>
              <w:rPr>
                <w:spacing w:val="-50"/>
              </w:rPr>
              <w:t xml:space="preserve"> </w:t>
            </w:r>
            <w:r>
              <w:rPr>
                <w:spacing w:val="-8"/>
              </w:rPr>
              <w:t>款</w:t>
            </w:r>
          </w:p>
        </w:tc>
        <w:tc>
          <w:tcPr>
            <w:tcW w:w="1741" w:type="dxa"/>
            <w:vAlign w:val="top"/>
          </w:tcPr>
          <w:p w14:paraId="51A72CEE">
            <w:pPr>
              <w:pStyle w:val="16"/>
              <w:spacing w:before="73" w:line="238" w:lineRule="auto"/>
              <w:ind w:left="118" w:right="189" w:hanging="3"/>
            </w:pPr>
            <w:r>
              <w:rPr>
                <w:spacing w:val="-3"/>
              </w:rPr>
              <w:t>履约保证金不予退还的情形</w:t>
            </w:r>
          </w:p>
        </w:tc>
        <w:tc>
          <w:tcPr>
            <w:tcW w:w="5524" w:type="dxa"/>
            <w:tcBorders>
              <w:right w:val="single" w:color="000000" w:sz="2" w:space="0"/>
            </w:tcBorders>
            <w:vAlign w:val="top"/>
          </w:tcPr>
          <w:p w14:paraId="7C15D054">
            <w:pPr>
              <w:rPr>
                <w:rFonts w:ascii="Arial"/>
                <w:sz w:val="21"/>
              </w:rPr>
            </w:pPr>
          </w:p>
        </w:tc>
      </w:tr>
      <w:tr w14:paraId="42E14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8" w:hRule="atLeast"/>
        </w:trPr>
        <w:tc>
          <w:tcPr>
            <w:tcW w:w="1620" w:type="dxa"/>
            <w:tcBorders>
              <w:left w:val="single" w:color="000000" w:sz="2" w:space="0"/>
            </w:tcBorders>
            <w:vAlign w:val="top"/>
          </w:tcPr>
          <w:p w14:paraId="01AFE7CA">
            <w:pPr>
              <w:pStyle w:val="16"/>
              <w:spacing w:before="192" w:line="242" w:lineRule="auto"/>
              <w:ind w:left="281" w:right="260" w:firstLine="180"/>
            </w:pPr>
            <w:r>
              <w:rPr>
                <w:spacing w:val="-4"/>
              </w:rPr>
              <w:t>第二节</w:t>
            </w:r>
            <w:r>
              <w:rPr>
                <w:spacing w:val="-8"/>
              </w:rPr>
              <w:t>第</w:t>
            </w:r>
            <w:r>
              <w:rPr>
                <w:spacing w:val="-33"/>
              </w:rPr>
              <w:t xml:space="preserve"> </w:t>
            </w:r>
            <w:r>
              <w:rPr>
                <w:spacing w:val="-8"/>
              </w:rPr>
              <w:t>13.3</w:t>
            </w:r>
            <w:r>
              <w:rPr>
                <w:spacing w:val="-50"/>
              </w:rPr>
              <w:t xml:space="preserve"> </w:t>
            </w:r>
            <w:r>
              <w:rPr>
                <w:spacing w:val="-8"/>
              </w:rPr>
              <w:t>款</w:t>
            </w:r>
          </w:p>
        </w:tc>
        <w:tc>
          <w:tcPr>
            <w:tcW w:w="1741" w:type="dxa"/>
            <w:vAlign w:val="top"/>
          </w:tcPr>
          <w:p w14:paraId="3341573D">
            <w:pPr>
              <w:pStyle w:val="16"/>
              <w:spacing w:before="34" w:line="229" w:lineRule="auto"/>
              <w:ind w:left="110" w:right="189" w:firstLine="4"/>
              <w:jc w:val="both"/>
            </w:pPr>
            <w:r>
              <w:rPr>
                <w:spacing w:val="-3"/>
              </w:rPr>
              <w:t>履约保证金退</w:t>
            </w:r>
            <w:r>
              <w:rPr>
                <w:spacing w:val="-2"/>
              </w:rPr>
              <w:t>还时间及逾期退还的违约金</w:t>
            </w:r>
          </w:p>
        </w:tc>
        <w:tc>
          <w:tcPr>
            <w:tcW w:w="5524" w:type="dxa"/>
            <w:tcBorders>
              <w:right w:val="single" w:color="000000" w:sz="2" w:space="0"/>
            </w:tcBorders>
            <w:vAlign w:val="top"/>
          </w:tcPr>
          <w:p w14:paraId="3857E648">
            <w:pPr>
              <w:rPr>
                <w:rFonts w:ascii="Arial"/>
                <w:sz w:val="21"/>
              </w:rPr>
            </w:pPr>
          </w:p>
        </w:tc>
      </w:tr>
      <w:tr w14:paraId="4C0EB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8" w:hRule="atLeast"/>
        </w:trPr>
        <w:tc>
          <w:tcPr>
            <w:tcW w:w="1620" w:type="dxa"/>
            <w:tcBorders>
              <w:left w:val="single" w:color="000000" w:sz="2" w:space="0"/>
              <w:bottom w:val="single" w:color="000000" w:sz="2" w:space="0"/>
            </w:tcBorders>
            <w:vAlign w:val="top"/>
          </w:tcPr>
          <w:p w14:paraId="09C5FC8B">
            <w:pPr>
              <w:pStyle w:val="16"/>
              <w:spacing w:before="39" w:line="239" w:lineRule="auto"/>
              <w:ind w:left="130" w:right="132" w:firstLine="331"/>
            </w:pPr>
            <w:r>
              <w:rPr>
                <w:spacing w:val="-4"/>
              </w:rPr>
              <w:t>第二节</w:t>
            </w:r>
            <w:r>
              <w:t xml:space="preserve"> </w:t>
            </w:r>
            <w:r>
              <w:rPr>
                <w:spacing w:val="-8"/>
              </w:rPr>
              <w:t>第</w:t>
            </w:r>
            <w:r>
              <w:rPr>
                <w:spacing w:val="-28"/>
              </w:rPr>
              <w:t xml:space="preserve"> </w:t>
            </w:r>
            <w:r>
              <w:rPr>
                <w:spacing w:val="-8"/>
              </w:rPr>
              <w:t>14.1（3）</w:t>
            </w:r>
          </w:p>
          <w:p w14:paraId="398314FB">
            <w:pPr>
              <w:pStyle w:val="16"/>
              <w:spacing w:before="1" w:line="220" w:lineRule="auto"/>
              <w:ind w:left="705"/>
            </w:pPr>
            <w:r>
              <w:t>项</w:t>
            </w:r>
          </w:p>
        </w:tc>
        <w:tc>
          <w:tcPr>
            <w:tcW w:w="1741" w:type="dxa"/>
            <w:tcBorders>
              <w:bottom w:val="single" w:color="000000" w:sz="2" w:space="0"/>
            </w:tcBorders>
            <w:vAlign w:val="top"/>
          </w:tcPr>
          <w:p w14:paraId="73D94F1B">
            <w:pPr>
              <w:pStyle w:val="16"/>
              <w:spacing w:before="192" w:line="242" w:lineRule="auto"/>
              <w:ind w:left="111" w:right="189"/>
            </w:pPr>
            <w:r>
              <w:rPr>
                <w:spacing w:val="-2"/>
              </w:rPr>
              <w:t>运行监督、维</w:t>
            </w:r>
            <w:r>
              <w:rPr>
                <w:spacing w:val="-4"/>
              </w:rPr>
              <w:t>修期限</w:t>
            </w:r>
          </w:p>
        </w:tc>
        <w:tc>
          <w:tcPr>
            <w:tcW w:w="5524" w:type="dxa"/>
            <w:tcBorders>
              <w:bottom w:val="single" w:color="000000" w:sz="2" w:space="0"/>
              <w:right w:val="single" w:color="000000" w:sz="2" w:space="0"/>
            </w:tcBorders>
            <w:vAlign w:val="top"/>
          </w:tcPr>
          <w:p w14:paraId="4C213AEE">
            <w:pPr>
              <w:rPr>
                <w:rFonts w:ascii="Arial"/>
                <w:sz w:val="21"/>
              </w:rPr>
            </w:pPr>
          </w:p>
        </w:tc>
      </w:tr>
    </w:tbl>
    <w:p w14:paraId="44BCBDEF">
      <w:pPr>
        <w:pStyle w:val="3"/>
        <w:spacing w:line="232" w:lineRule="exact"/>
        <w:rPr>
          <w:sz w:val="20"/>
        </w:rPr>
      </w:pPr>
    </w:p>
    <w:p w14:paraId="5F0E750E">
      <w:pPr>
        <w:spacing w:line="232" w:lineRule="exact"/>
        <w:rPr>
          <w:sz w:val="20"/>
          <w:szCs w:val="20"/>
        </w:rPr>
        <w:sectPr>
          <w:footerReference r:id="rId61" w:type="default"/>
          <w:pgSz w:w="11905" w:h="16839"/>
          <w:pgMar w:top="400" w:right="1611" w:bottom="1221" w:left="1402" w:header="0" w:footer="985" w:gutter="0"/>
          <w:cols w:space="720" w:num="1"/>
        </w:sectPr>
      </w:pPr>
    </w:p>
    <w:p w14:paraId="6EBB30A5">
      <w:pPr>
        <w:spacing w:before="64"/>
      </w:pPr>
    </w:p>
    <w:p w14:paraId="21AB1C35">
      <w:pPr>
        <w:spacing w:before="64"/>
      </w:pPr>
    </w:p>
    <w:p w14:paraId="3EB2A1FD">
      <w:pPr>
        <w:spacing w:before="63"/>
      </w:pPr>
    </w:p>
    <w:tbl>
      <w:tblPr>
        <w:tblStyle w:val="15"/>
        <w:tblW w:w="8885"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721"/>
        <w:gridCol w:w="20"/>
        <w:gridCol w:w="5524"/>
      </w:tblGrid>
      <w:tr w14:paraId="21153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6" w:hRule="atLeast"/>
        </w:trPr>
        <w:tc>
          <w:tcPr>
            <w:tcW w:w="1620" w:type="dxa"/>
            <w:tcBorders>
              <w:top w:val="single" w:color="000000" w:sz="2" w:space="0"/>
              <w:left w:val="single" w:color="000000" w:sz="2" w:space="0"/>
            </w:tcBorders>
            <w:vAlign w:val="top"/>
          </w:tcPr>
          <w:p w14:paraId="0DC69600">
            <w:pPr>
              <w:pStyle w:val="16"/>
              <w:spacing w:before="60" w:line="239" w:lineRule="auto"/>
              <w:ind w:left="130" w:right="132" w:firstLine="331"/>
            </w:pPr>
            <w:r>
              <w:rPr>
                <w:spacing w:val="-4"/>
              </w:rPr>
              <w:t>第二节</w:t>
            </w:r>
            <w:r>
              <w:t xml:space="preserve"> </w:t>
            </w:r>
            <w:r>
              <w:rPr>
                <w:spacing w:val="-8"/>
              </w:rPr>
              <w:t>第</w:t>
            </w:r>
            <w:r>
              <w:rPr>
                <w:spacing w:val="-28"/>
              </w:rPr>
              <w:t xml:space="preserve"> </w:t>
            </w:r>
            <w:r>
              <w:rPr>
                <w:spacing w:val="-8"/>
              </w:rPr>
              <w:t>14.1（5）</w:t>
            </w:r>
          </w:p>
          <w:p w14:paraId="1D91B5ED">
            <w:pPr>
              <w:pStyle w:val="16"/>
              <w:spacing w:before="1" w:line="210" w:lineRule="auto"/>
              <w:ind w:left="705"/>
            </w:pPr>
            <w:r>
              <w:t>项</w:t>
            </w:r>
          </w:p>
        </w:tc>
        <w:tc>
          <w:tcPr>
            <w:tcW w:w="1721" w:type="dxa"/>
            <w:tcBorders>
              <w:top w:val="single" w:color="000000" w:sz="2" w:space="0"/>
            </w:tcBorders>
            <w:vAlign w:val="top"/>
          </w:tcPr>
          <w:p w14:paraId="576A71F5">
            <w:pPr>
              <w:pStyle w:val="16"/>
              <w:spacing w:before="215" w:line="241" w:lineRule="auto"/>
              <w:ind w:left="117" w:right="169"/>
            </w:pPr>
            <w:r>
              <w:rPr>
                <w:spacing w:val="-3"/>
              </w:rPr>
              <w:t>货物回收的约</w:t>
            </w:r>
            <w:r>
              <w:t>定</w:t>
            </w:r>
          </w:p>
        </w:tc>
        <w:tc>
          <w:tcPr>
            <w:tcW w:w="5544" w:type="dxa"/>
            <w:gridSpan w:val="2"/>
            <w:tcBorders>
              <w:top w:val="single" w:color="000000" w:sz="2" w:space="0"/>
              <w:right w:val="single" w:color="000000" w:sz="2" w:space="0"/>
            </w:tcBorders>
            <w:vAlign w:val="top"/>
          </w:tcPr>
          <w:p w14:paraId="3C64C264">
            <w:pPr>
              <w:rPr>
                <w:rFonts w:ascii="Arial"/>
                <w:sz w:val="21"/>
              </w:rPr>
            </w:pPr>
          </w:p>
        </w:tc>
      </w:tr>
      <w:tr w14:paraId="4B6F3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8" w:hRule="atLeast"/>
        </w:trPr>
        <w:tc>
          <w:tcPr>
            <w:tcW w:w="1620" w:type="dxa"/>
            <w:tcBorders>
              <w:left w:val="single" w:color="000000" w:sz="2" w:space="0"/>
            </w:tcBorders>
            <w:vAlign w:val="top"/>
          </w:tcPr>
          <w:p w14:paraId="5E2D1BFC">
            <w:pPr>
              <w:pStyle w:val="16"/>
              <w:spacing w:before="32" w:line="239" w:lineRule="auto"/>
              <w:ind w:left="130" w:right="132" w:firstLine="331"/>
            </w:pPr>
            <w:r>
              <w:rPr>
                <w:spacing w:val="-4"/>
              </w:rPr>
              <w:t>第二节</w:t>
            </w:r>
            <w:r>
              <w:t xml:space="preserve"> </w:t>
            </w:r>
            <w:r>
              <w:rPr>
                <w:spacing w:val="-8"/>
              </w:rPr>
              <w:t>第</w:t>
            </w:r>
            <w:r>
              <w:rPr>
                <w:spacing w:val="-28"/>
              </w:rPr>
              <w:t xml:space="preserve"> </w:t>
            </w:r>
            <w:r>
              <w:rPr>
                <w:spacing w:val="-8"/>
              </w:rPr>
              <w:t>14.1（6）</w:t>
            </w:r>
          </w:p>
          <w:p w14:paraId="148F868C">
            <w:pPr>
              <w:pStyle w:val="16"/>
              <w:spacing w:before="1" w:line="210" w:lineRule="auto"/>
              <w:ind w:left="705"/>
            </w:pPr>
            <w:r>
              <w:t>项</w:t>
            </w:r>
          </w:p>
        </w:tc>
        <w:tc>
          <w:tcPr>
            <w:tcW w:w="1721" w:type="dxa"/>
            <w:vAlign w:val="top"/>
          </w:tcPr>
          <w:p w14:paraId="7E03F411">
            <w:pPr>
              <w:pStyle w:val="16"/>
              <w:spacing w:before="188"/>
              <w:ind w:left="111" w:right="169" w:firstLine="19"/>
            </w:pPr>
            <w:r>
              <w:rPr>
                <w:spacing w:val="-5"/>
              </w:rPr>
              <w:t>乙方提供的其</w:t>
            </w:r>
            <w:r>
              <w:rPr>
                <w:spacing w:val="-4"/>
              </w:rPr>
              <w:t>他服务</w:t>
            </w:r>
          </w:p>
        </w:tc>
        <w:tc>
          <w:tcPr>
            <w:tcW w:w="5544" w:type="dxa"/>
            <w:gridSpan w:val="2"/>
            <w:tcBorders>
              <w:right w:val="single" w:color="000000" w:sz="2" w:space="0"/>
            </w:tcBorders>
            <w:vAlign w:val="top"/>
          </w:tcPr>
          <w:p w14:paraId="470E4ED2">
            <w:pPr>
              <w:rPr>
                <w:rFonts w:ascii="Arial"/>
                <w:sz w:val="21"/>
              </w:rPr>
            </w:pPr>
          </w:p>
        </w:tc>
      </w:tr>
      <w:tr w14:paraId="7136B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7" w:hRule="atLeast"/>
        </w:trPr>
        <w:tc>
          <w:tcPr>
            <w:tcW w:w="1620" w:type="dxa"/>
            <w:tcBorders>
              <w:left w:val="single" w:color="000000" w:sz="2" w:space="0"/>
            </w:tcBorders>
            <w:vAlign w:val="top"/>
          </w:tcPr>
          <w:p w14:paraId="5F3BC1FA">
            <w:pPr>
              <w:pStyle w:val="16"/>
              <w:spacing w:before="188" w:line="242" w:lineRule="auto"/>
              <w:ind w:left="281" w:right="260" w:firstLine="180"/>
            </w:pPr>
            <w:r>
              <w:rPr>
                <w:spacing w:val="-4"/>
              </w:rPr>
              <w:t>第二节</w:t>
            </w:r>
            <w:r>
              <w:rPr>
                <w:spacing w:val="-8"/>
              </w:rPr>
              <w:t>第</w:t>
            </w:r>
            <w:r>
              <w:rPr>
                <w:spacing w:val="-33"/>
              </w:rPr>
              <w:t xml:space="preserve"> </w:t>
            </w:r>
            <w:r>
              <w:rPr>
                <w:spacing w:val="-8"/>
              </w:rPr>
              <w:t>15.1</w:t>
            </w:r>
            <w:r>
              <w:rPr>
                <w:spacing w:val="-50"/>
              </w:rPr>
              <w:t xml:space="preserve"> </w:t>
            </w:r>
            <w:r>
              <w:rPr>
                <w:spacing w:val="-8"/>
              </w:rPr>
              <w:t>款</w:t>
            </w:r>
          </w:p>
        </w:tc>
        <w:tc>
          <w:tcPr>
            <w:tcW w:w="1721" w:type="dxa"/>
            <w:vAlign w:val="top"/>
          </w:tcPr>
          <w:p w14:paraId="2571A351">
            <w:pPr>
              <w:pStyle w:val="16"/>
              <w:spacing w:before="33" w:line="229" w:lineRule="auto"/>
              <w:ind w:left="111" w:right="169"/>
            </w:pPr>
            <w:r>
              <w:rPr>
                <w:spacing w:val="-2"/>
              </w:rPr>
              <w:t>修理、重作、更换相关具体</w:t>
            </w:r>
            <w:r>
              <w:rPr>
                <w:spacing w:val="-6"/>
              </w:rPr>
              <w:t>规定</w:t>
            </w:r>
          </w:p>
        </w:tc>
        <w:tc>
          <w:tcPr>
            <w:tcW w:w="5544" w:type="dxa"/>
            <w:gridSpan w:val="2"/>
            <w:tcBorders>
              <w:right w:val="single" w:color="000000" w:sz="2" w:space="0"/>
            </w:tcBorders>
            <w:vAlign w:val="top"/>
          </w:tcPr>
          <w:p w14:paraId="14052B7F">
            <w:pPr>
              <w:rPr>
                <w:rFonts w:ascii="Arial"/>
                <w:sz w:val="21"/>
              </w:rPr>
            </w:pPr>
          </w:p>
        </w:tc>
      </w:tr>
      <w:tr w14:paraId="754AE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8" w:hRule="atLeast"/>
        </w:trPr>
        <w:tc>
          <w:tcPr>
            <w:tcW w:w="1620" w:type="dxa"/>
            <w:tcBorders>
              <w:left w:val="single" w:color="000000" w:sz="2" w:space="0"/>
            </w:tcBorders>
            <w:vAlign w:val="top"/>
          </w:tcPr>
          <w:p w14:paraId="0C5D8B63">
            <w:pPr>
              <w:pStyle w:val="16"/>
              <w:spacing w:before="35" w:line="239" w:lineRule="auto"/>
              <w:ind w:left="130" w:right="132" w:firstLine="331"/>
            </w:pPr>
            <w:r>
              <w:rPr>
                <w:spacing w:val="-4"/>
              </w:rPr>
              <w:t>第二节</w:t>
            </w:r>
            <w:r>
              <w:t xml:space="preserve"> </w:t>
            </w:r>
            <w:r>
              <w:rPr>
                <w:spacing w:val="-8"/>
              </w:rPr>
              <w:t>第</w:t>
            </w:r>
            <w:r>
              <w:rPr>
                <w:spacing w:val="-28"/>
              </w:rPr>
              <w:t xml:space="preserve"> </w:t>
            </w:r>
            <w:r>
              <w:rPr>
                <w:spacing w:val="-8"/>
              </w:rPr>
              <w:t>15.2（2）</w:t>
            </w:r>
          </w:p>
          <w:p w14:paraId="13B9429B">
            <w:pPr>
              <w:pStyle w:val="16"/>
              <w:spacing w:line="208" w:lineRule="auto"/>
              <w:ind w:left="705"/>
            </w:pPr>
            <w:r>
              <w:t>项</w:t>
            </w:r>
          </w:p>
        </w:tc>
        <w:tc>
          <w:tcPr>
            <w:tcW w:w="1721" w:type="dxa"/>
            <w:vAlign w:val="top"/>
          </w:tcPr>
          <w:p w14:paraId="6EC658C7">
            <w:pPr>
              <w:pStyle w:val="16"/>
              <w:spacing w:before="190" w:line="241" w:lineRule="auto"/>
              <w:ind w:left="124" w:right="169" w:hanging="13"/>
            </w:pPr>
            <w:r>
              <w:rPr>
                <w:spacing w:val="-2"/>
              </w:rPr>
              <w:t>迟延交货赔偿</w:t>
            </w:r>
            <w:r>
              <w:t>费</w:t>
            </w:r>
          </w:p>
        </w:tc>
        <w:tc>
          <w:tcPr>
            <w:tcW w:w="5544" w:type="dxa"/>
            <w:gridSpan w:val="2"/>
            <w:tcBorders>
              <w:right w:val="single" w:color="000000" w:sz="2" w:space="0"/>
            </w:tcBorders>
            <w:vAlign w:val="top"/>
          </w:tcPr>
          <w:p w14:paraId="65E018C3">
            <w:pPr>
              <w:rPr>
                <w:rFonts w:ascii="Arial"/>
                <w:sz w:val="21"/>
              </w:rPr>
            </w:pPr>
          </w:p>
        </w:tc>
      </w:tr>
      <w:tr w14:paraId="7A265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0" w:hRule="atLeast"/>
        </w:trPr>
        <w:tc>
          <w:tcPr>
            <w:tcW w:w="1620" w:type="dxa"/>
            <w:tcBorders>
              <w:left w:val="single" w:color="000000" w:sz="2" w:space="0"/>
            </w:tcBorders>
            <w:vAlign w:val="top"/>
          </w:tcPr>
          <w:p w14:paraId="61B22155">
            <w:pPr>
              <w:pStyle w:val="16"/>
              <w:spacing w:before="93"/>
              <w:ind w:left="281" w:right="260" w:firstLine="180"/>
            </w:pPr>
            <w:r>
              <w:rPr>
                <w:spacing w:val="-4"/>
              </w:rPr>
              <w:t>第二节</w:t>
            </w:r>
            <w:r>
              <w:rPr>
                <w:spacing w:val="-8"/>
              </w:rPr>
              <w:t>第</w:t>
            </w:r>
            <w:r>
              <w:rPr>
                <w:spacing w:val="-33"/>
              </w:rPr>
              <w:t xml:space="preserve"> </w:t>
            </w:r>
            <w:r>
              <w:rPr>
                <w:spacing w:val="-8"/>
              </w:rPr>
              <w:t>15.3</w:t>
            </w:r>
            <w:r>
              <w:rPr>
                <w:spacing w:val="-50"/>
              </w:rPr>
              <w:t xml:space="preserve"> </w:t>
            </w:r>
            <w:r>
              <w:rPr>
                <w:spacing w:val="-8"/>
              </w:rPr>
              <w:t>款</w:t>
            </w:r>
          </w:p>
        </w:tc>
        <w:tc>
          <w:tcPr>
            <w:tcW w:w="1721" w:type="dxa"/>
            <w:vAlign w:val="top"/>
          </w:tcPr>
          <w:p w14:paraId="15BC7654">
            <w:pPr>
              <w:pStyle w:val="16"/>
              <w:spacing w:before="249" w:line="220" w:lineRule="auto"/>
              <w:ind w:left="109"/>
            </w:pPr>
            <w:r>
              <w:rPr>
                <w:spacing w:val="-2"/>
              </w:rPr>
              <w:t>逾期付款利息</w:t>
            </w:r>
          </w:p>
        </w:tc>
        <w:tc>
          <w:tcPr>
            <w:tcW w:w="5544" w:type="dxa"/>
            <w:gridSpan w:val="2"/>
            <w:tcBorders>
              <w:right w:val="single" w:color="000000" w:sz="2" w:space="0"/>
            </w:tcBorders>
            <w:vAlign w:val="top"/>
          </w:tcPr>
          <w:p w14:paraId="2B1D45DE">
            <w:pPr>
              <w:rPr>
                <w:rFonts w:ascii="Arial"/>
                <w:sz w:val="21"/>
              </w:rPr>
            </w:pPr>
          </w:p>
        </w:tc>
      </w:tr>
      <w:tr w14:paraId="5BEDE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6" w:hRule="atLeast"/>
        </w:trPr>
        <w:tc>
          <w:tcPr>
            <w:tcW w:w="1620" w:type="dxa"/>
            <w:tcBorders>
              <w:left w:val="single" w:color="000000" w:sz="2" w:space="0"/>
              <w:bottom w:val="single" w:color="000000" w:sz="2" w:space="0"/>
              <w:right w:val="single" w:color="000000" w:sz="2" w:space="0"/>
            </w:tcBorders>
            <w:vAlign w:val="top"/>
          </w:tcPr>
          <w:p w14:paraId="17170E6A">
            <w:pPr>
              <w:pStyle w:val="16"/>
              <w:spacing w:before="164"/>
              <w:ind w:left="281" w:right="262" w:firstLine="180"/>
            </w:pPr>
            <w:r>
              <w:rPr>
                <w:spacing w:val="-4"/>
              </w:rPr>
              <w:t>第二节</w:t>
            </w:r>
            <w:r>
              <w:rPr>
                <w:spacing w:val="-8"/>
              </w:rPr>
              <w:t>第</w:t>
            </w:r>
            <w:r>
              <w:rPr>
                <w:spacing w:val="-33"/>
              </w:rPr>
              <w:t xml:space="preserve"> </w:t>
            </w:r>
            <w:r>
              <w:rPr>
                <w:spacing w:val="-8"/>
              </w:rPr>
              <w:t>15.4</w:t>
            </w:r>
            <w:r>
              <w:rPr>
                <w:spacing w:val="-50"/>
              </w:rPr>
              <w:t xml:space="preserve"> </w:t>
            </w:r>
            <w:r>
              <w:rPr>
                <w:spacing w:val="-8"/>
              </w:rPr>
              <w:t>款</w:t>
            </w:r>
          </w:p>
        </w:tc>
        <w:tc>
          <w:tcPr>
            <w:tcW w:w="1741" w:type="dxa"/>
            <w:gridSpan w:val="2"/>
            <w:tcBorders>
              <w:left w:val="single" w:color="000000" w:sz="2" w:space="0"/>
              <w:bottom w:val="single" w:color="000000" w:sz="2" w:space="0"/>
              <w:right w:val="single" w:color="000000" w:sz="2" w:space="0"/>
            </w:tcBorders>
            <w:vAlign w:val="top"/>
          </w:tcPr>
          <w:p w14:paraId="0CFCA355">
            <w:pPr>
              <w:rPr>
                <w:rFonts w:ascii="Arial"/>
                <w:sz w:val="21"/>
              </w:rPr>
            </w:pPr>
          </w:p>
          <w:p w14:paraId="7F24B469">
            <w:pPr>
              <w:pStyle w:val="16"/>
              <w:spacing w:before="78" w:line="220" w:lineRule="auto"/>
              <w:ind w:left="114"/>
            </w:pPr>
            <w:r>
              <w:rPr>
                <w:spacing w:val="-2"/>
              </w:rPr>
              <w:t>其他违约责任</w:t>
            </w:r>
          </w:p>
        </w:tc>
        <w:tc>
          <w:tcPr>
            <w:tcW w:w="5524" w:type="dxa"/>
            <w:tcBorders>
              <w:left w:val="single" w:color="000000" w:sz="2" w:space="0"/>
              <w:bottom w:val="single" w:color="000000" w:sz="2" w:space="0"/>
              <w:right w:val="single" w:color="000000" w:sz="2" w:space="0"/>
            </w:tcBorders>
            <w:vAlign w:val="top"/>
          </w:tcPr>
          <w:p w14:paraId="474DA0D5">
            <w:pPr>
              <w:rPr>
                <w:rFonts w:ascii="Arial"/>
                <w:sz w:val="21"/>
              </w:rPr>
            </w:pPr>
          </w:p>
        </w:tc>
      </w:tr>
      <w:tr w14:paraId="085AD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15" w:hRule="atLeast"/>
        </w:trPr>
        <w:tc>
          <w:tcPr>
            <w:tcW w:w="1620" w:type="dxa"/>
            <w:tcBorders>
              <w:top w:val="single" w:color="000000" w:sz="2" w:space="0"/>
              <w:left w:val="single" w:color="000000" w:sz="2" w:space="0"/>
              <w:right w:val="single" w:color="000000" w:sz="2" w:space="0"/>
            </w:tcBorders>
            <w:vAlign w:val="top"/>
          </w:tcPr>
          <w:p w14:paraId="4518ABE5">
            <w:pPr>
              <w:spacing w:line="300" w:lineRule="auto"/>
              <w:rPr>
                <w:rFonts w:ascii="Arial"/>
                <w:sz w:val="21"/>
              </w:rPr>
            </w:pPr>
          </w:p>
          <w:p w14:paraId="18C09041">
            <w:pPr>
              <w:spacing w:line="301" w:lineRule="auto"/>
              <w:rPr>
                <w:rFonts w:ascii="Arial"/>
                <w:sz w:val="21"/>
              </w:rPr>
            </w:pPr>
          </w:p>
          <w:p w14:paraId="3A3B4F84">
            <w:pPr>
              <w:pStyle w:val="16"/>
              <w:spacing w:before="78"/>
              <w:ind w:left="281" w:right="262" w:firstLine="180"/>
            </w:pPr>
            <w:r>
              <w:rPr>
                <w:spacing w:val="-4"/>
              </w:rPr>
              <w:t>第二节</w:t>
            </w:r>
            <w:r>
              <w:rPr>
                <w:spacing w:val="-8"/>
              </w:rPr>
              <w:t>第</w:t>
            </w:r>
            <w:r>
              <w:rPr>
                <w:spacing w:val="-33"/>
              </w:rPr>
              <w:t xml:space="preserve"> </w:t>
            </w:r>
            <w:r>
              <w:rPr>
                <w:spacing w:val="-8"/>
              </w:rPr>
              <w:t>19.2</w:t>
            </w:r>
            <w:r>
              <w:rPr>
                <w:spacing w:val="-50"/>
              </w:rPr>
              <w:t xml:space="preserve"> </w:t>
            </w:r>
            <w:r>
              <w:rPr>
                <w:spacing w:val="-8"/>
              </w:rPr>
              <w:t>款</w:t>
            </w:r>
          </w:p>
        </w:tc>
        <w:tc>
          <w:tcPr>
            <w:tcW w:w="1741" w:type="dxa"/>
            <w:gridSpan w:val="2"/>
            <w:tcBorders>
              <w:top w:val="single" w:color="000000" w:sz="2" w:space="0"/>
              <w:left w:val="single" w:color="000000" w:sz="2" w:space="0"/>
              <w:right w:val="single" w:color="000000" w:sz="2" w:space="0"/>
            </w:tcBorders>
            <w:vAlign w:val="top"/>
          </w:tcPr>
          <w:p w14:paraId="4D6E6596">
            <w:pPr>
              <w:spacing w:line="300" w:lineRule="auto"/>
              <w:rPr>
                <w:rFonts w:ascii="Arial"/>
                <w:sz w:val="21"/>
              </w:rPr>
            </w:pPr>
          </w:p>
          <w:p w14:paraId="599F3084">
            <w:pPr>
              <w:spacing w:line="300" w:lineRule="auto"/>
              <w:rPr>
                <w:rFonts w:ascii="Arial"/>
                <w:sz w:val="21"/>
              </w:rPr>
            </w:pPr>
          </w:p>
          <w:p w14:paraId="0713DBF5">
            <w:pPr>
              <w:pStyle w:val="16"/>
              <w:spacing w:before="78" w:line="243" w:lineRule="auto"/>
              <w:ind w:left="113" w:right="191" w:hanging="1"/>
            </w:pPr>
            <w:r>
              <w:rPr>
                <w:spacing w:val="-2"/>
              </w:rPr>
              <w:t>解决争议的方</w:t>
            </w:r>
            <w:r>
              <w:t>法</w:t>
            </w:r>
          </w:p>
        </w:tc>
        <w:tc>
          <w:tcPr>
            <w:tcW w:w="5524" w:type="dxa"/>
            <w:tcBorders>
              <w:top w:val="single" w:color="000000" w:sz="2" w:space="0"/>
              <w:left w:val="single" w:color="000000" w:sz="2" w:space="0"/>
              <w:right w:val="single" w:color="000000" w:sz="2" w:space="0"/>
            </w:tcBorders>
            <w:vAlign w:val="top"/>
          </w:tcPr>
          <w:p w14:paraId="1B30ECF5">
            <w:pPr>
              <w:pStyle w:val="16"/>
              <w:spacing w:before="116" w:line="308" w:lineRule="auto"/>
              <w:ind w:left="115" w:right="116" w:firstLine="18"/>
            </w:pPr>
            <w:r>
              <w:rPr>
                <w:spacing w:val="-1"/>
              </w:rPr>
              <w:t>因本合同及合同有关事项发生的争议，按下列第</w:t>
            </w:r>
            <w:r>
              <w:rPr>
                <w:spacing w:val="-1"/>
                <w:u w:val="single" w:color="auto"/>
              </w:rPr>
              <w:t xml:space="preserve">  </w:t>
            </w:r>
            <w:r>
              <w:rPr>
                <w:spacing w:val="-2"/>
              </w:rPr>
              <w:t>种方式解决：</w:t>
            </w:r>
          </w:p>
          <w:p w14:paraId="7FACF68E">
            <w:pPr>
              <w:pStyle w:val="16"/>
              <w:spacing w:before="2" w:line="276" w:lineRule="auto"/>
              <w:ind w:left="116" w:right="253" w:firstLine="10"/>
            </w:pPr>
            <w:r>
              <w:rPr>
                <w:spacing w:val="-1"/>
              </w:rPr>
              <w:t>（1）向</w:t>
            </w:r>
            <w:r>
              <w:rPr>
                <w:spacing w:val="-1"/>
                <w:u w:val="single" w:color="auto"/>
              </w:rPr>
              <w:t xml:space="preserve">                    </w:t>
            </w:r>
            <w:r>
              <w:rPr>
                <w:spacing w:val="-110"/>
              </w:rPr>
              <w:t xml:space="preserve"> </w:t>
            </w:r>
            <w:r>
              <w:rPr>
                <w:spacing w:val="-1"/>
              </w:rPr>
              <w:t>仲裁委员会申请仲裁，仲裁地点为</w:t>
            </w:r>
            <w:r>
              <w:rPr>
                <w:spacing w:val="-1"/>
                <w:u w:val="single" w:color="auto"/>
              </w:rPr>
              <w:t xml:space="preserve">           </w:t>
            </w:r>
            <w:r>
              <w:rPr>
                <w:spacing w:val="-1"/>
              </w:rPr>
              <w:t>；</w:t>
            </w:r>
          </w:p>
          <w:p w14:paraId="65DD1F37">
            <w:pPr>
              <w:pStyle w:val="16"/>
              <w:spacing w:before="1" w:line="205" w:lineRule="auto"/>
              <w:ind w:left="126"/>
            </w:pPr>
            <w:r>
              <w:rPr>
                <w:spacing w:val="-1"/>
              </w:rPr>
              <w:t>（2）向</w:t>
            </w:r>
            <w:r>
              <w:rPr>
                <w:spacing w:val="-1"/>
                <w:u w:val="single" w:color="auto"/>
              </w:rPr>
              <w:t xml:space="preserve">                    </w:t>
            </w:r>
            <w:r>
              <w:rPr>
                <w:spacing w:val="-108"/>
              </w:rPr>
              <w:t xml:space="preserve"> </w:t>
            </w:r>
            <w:r>
              <w:rPr>
                <w:spacing w:val="-1"/>
              </w:rPr>
              <w:t>人民法院</w:t>
            </w:r>
            <w:r>
              <w:rPr>
                <w:spacing w:val="-2"/>
              </w:rPr>
              <w:t>起诉。</w:t>
            </w:r>
          </w:p>
        </w:tc>
      </w:tr>
      <w:tr w14:paraId="26F21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6" w:hRule="atLeast"/>
        </w:trPr>
        <w:tc>
          <w:tcPr>
            <w:tcW w:w="1620" w:type="dxa"/>
            <w:tcBorders>
              <w:left w:val="single" w:color="000000" w:sz="2" w:space="0"/>
              <w:bottom w:val="single" w:color="000000" w:sz="2" w:space="0"/>
            </w:tcBorders>
            <w:vAlign w:val="top"/>
          </w:tcPr>
          <w:p w14:paraId="7E124A00">
            <w:pPr>
              <w:pStyle w:val="16"/>
              <w:spacing w:before="110" w:line="242" w:lineRule="auto"/>
              <w:ind w:left="281" w:right="260" w:firstLine="180"/>
            </w:pPr>
            <w:r>
              <w:rPr>
                <w:spacing w:val="-4"/>
              </w:rPr>
              <w:t>第二节</w:t>
            </w:r>
            <w:r>
              <w:rPr>
                <w:spacing w:val="-6"/>
              </w:rPr>
              <w:t>第</w:t>
            </w:r>
            <w:r>
              <w:rPr>
                <w:spacing w:val="-45"/>
              </w:rPr>
              <w:t xml:space="preserve"> </w:t>
            </w:r>
            <w:r>
              <w:rPr>
                <w:spacing w:val="-6"/>
              </w:rPr>
              <w:t>23.1</w:t>
            </w:r>
            <w:r>
              <w:rPr>
                <w:spacing w:val="-50"/>
              </w:rPr>
              <w:t xml:space="preserve"> </w:t>
            </w:r>
            <w:r>
              <w:rPr>
                <w:spacing w:val="-6"/>
              </w:rPr>
              <w:t>款</w:t>
            </w:r>
          </w:p>
        </w:tc>
        <w:tc>
          <w:tcPr>
            <w:tcW w:w="1721" w:type="dxa"/>
            <w:tcBorders>
              <w:bottom w:val="single" w:color="000000" w:sz="2" w:space="0"/>
            </w:tcBorders>
            <w:vAlign w:val="top"/>
          </w:tcPr>
          <w:p w14:paraId="3184875D">
            <w:pPr>
              <w:pStyle w:val="16"/>
              <w:spacing w:before="266" w:line="220" w:lineRule="auto"/>
              <w:ind w:left="112"/>
            </w:pPr>
            <w:r>
              <w:rPr>
                <w:spacing w:val="-2"/>
              </w:rPr>
              <w:t>其他专用条款</w:t>
            </w:r>
          </w:p>
        </w:tc>
        <w:tc>
          <w:tcPr>
            <w:tcW w:w="5544" w:type="dxa"/>
            <w:gridSpan w:val="2"/>
            <w:tcBorders>
              <w:bottom w:val="single" w:color="000000" w:sz="2" w:space="0"/>
              <w:right w:val="single" w:color="000000" w:sz="2" w:space="0"/>
            </w:tcBorders>
            <w:vAlign w:val="top"/>
          </w:tcPr>
          <w:p w14:paraId="4A22A25E">
            <w:pPr>
              <w:rPr>
                <w:rFonts w:ascii="Arial"/>
                <w:sz w:val="21"/>
              </w:rPr>
            </w:pPr>
          </w:p>
        </w:tc>
      </w:tr>
    </w:tbl>
    <w:p w14:paraId="245883B4">
      <w:pPr>
        <w:pStyle w:val="3"/>
        <w:spacing w:line="272" w:lineRule="auto"/>
      </w:pPr>
    </w:p>
    <w:p w14:paraId="0BF0586E">
      <w:pPr>
        <w:pStyle w:val="3"/>
        <w:spacing w:line="273" w:lineRule="auto"/>
      </w:pPr>
    </w:p>
    <w:p w14:paraId="52E237BF">
      <w:pPr>
        <w:pStyle w:val="3"/>
        <w:spacing w:line="273" w:lineRule="auto"/>
      </w:pPr>
    </w:p>
    <w:p w14:paraId="6633D8E0">
      <w:pPr>
        <w:pStyle w:val="3"/>
        <w:spacing w:line="273" w:lineRule="auto"/>
      </w:pPr>
    </w:p>
    <w:p w14:paraId="158CC74B">
      <w:pPr>
        <w:spacing w:before="78" w:line="361" w:lineRule="auto"/>
        <w:ind w:left="23" w:hanging="1"/>
        <w:jc w:val="both"/>
        <w:rPr>
          <w:rFonts w:ascii="宋体" w:hAnsi="宋体" w:eastAsia="宋体" w:cs="宋体"/>
          <w:sz w:val="24"/>
          <w:szCs w:val="24"/>
        </w:rPr>
      </w:pPr>
      <w:r>
        <w:rPr>
          <w:rFonts w:ascii="宋体" w:hAnsi="宋体" w:eastAsia="宋体" w:cs="宋体"/>
          <w:b/>
          <w:bCs/>
          <w:spacing w:val="-4"/>
          <w:sz w:val="24"/>
          <w:szCs w:val="24"/>
        </w:rPr>
        <w:t>注：本合同为文本范本，具体的内容或条款，在签订合同时在不违背采购文</w:t>
      </w:r>
      <w:r>
        <w:rPr>
          <w:rFonts w:ascii="宋体" w:hAnsi="宋体" w:eastAsia="宋体" w:cs="宋体"/>
          <w:b/>
          <w:bCs/>
          <w:spacing w:val="-5"/>
          <w:sz w:val="24"/>
          <w:szCs w:val="24"/>
        </w:rPr>
        <w:t>件的要求与</w:t>
      </w:r>
      <w:r>
        <w:rPr>
          <w:rFonts w:ascii="宋体" w:hAnsi="宋体" w:eastAsia="宋体" w:cs="宋体"/>
          <w:b/>
          <w:bCs/>
          <w:spacing w:val="-4"/>
          <w:sz w:val="24"/>
          <w:szCs w:val="24"/>
        </w:rPr>
        <w:t>响应文件承诺的前提下，可由双方在签订正式协议时本着诚实守信的原则进</w:t>
      </w:r>
      <w:r>
        <w:rPr>
          <w:rFonts w:ascii="宋体" w:hAnsi="宋体" w:eastAsia="宋体" w:cs="宋体"/>
          <w:b/>
          <w:bCs/>
          <w:spacing w:val="-5"/>
          <w:sz w:val="24"/>
          <w:szCs w:val="24"/>
        </w:rPr>
        <w:t>行补充、完</w:t>
      </w:r>
      <w:r>
        <w:rPr>
          <w:rFonts w:ascii="宋体" w:hAnsi="宋体" w:eastAsia="宋体" w:cs="宋体"/>
          <w:b/>
          <w:bCs/>
          <w:spacing w:val="-9"/>
          <w:sz w:val="24"/>
          <w:szCs w:val="24"/>
        </w:rPr>
        <w:t>善。</w:t>
      </w:r>
    </w:p>
    <w:p w14:paraId="22324F19">
      <w:pPr>
        <w:spacing w:line="361" w:lineRule="auto"/>
        <w:rPr>
          <w:rFonts w:ascii="宋体" w:hAnsi="宋体" w:eastAsia="宋体" w:cs="宋体"/>
          <w:sz w:val="24"/>
          <w:szCs w:val="24"/>
        </w:rPr>
        <w:sectPr>
          <w:footerReference r:id="rId62" w:type="default"/>
          <w:pgSz w:w="11905" w:h="16839"/>
          <w:pgMar w:top="400" w:right="1416" w:bottom="1161" w:left="1402" w:header="0" w:footer="1001" w:gutter="0"/>
          <w:cols w:space="720" w:num="1"/>
        </w:sectPr>
      </w:pPr>
    </w:p>
    <w:p w14:paraId="0E8D8F1B">
      <w:pPr>
        <w:pStyle w:val="3"/>
        <w:spacing w:line="242" w:lineRule="auto"/>
      </w:pPr>
    </w:p>
    <w:p w14:paraId="083309C0">
      <w:pPr>
        <w:pStyle w:val="3"/>
        <w:spacing w:line="242" w:lineRule="auto"/>
      </w:pPr>
    </w:p>
    <w:p w14:paraId="2E47FB6E">
      <w:pPr>
        <w:pStyle w:val="3"/>
        <w:spacing w:line="242" w:lineRule="auto"/>
      </w:pPr>
    </w:p>
    <w:p w14:paraId="3D8894F5">
      <w:pPr>
        <w:pStyle w:val="3"/>
        <w:spacing w:line="243" w:lineRule="auto"/>
      </w:pPr>
    </w:p>
    <w:p w14:paraId="0D68E862">
      <w:pPr>
        <w:pStyle w:val="3"/>
        <w:spacing w:line="243" w:lineRule="auto"/>
      </w:pPr>
    </w:p>
    <w:p w14:paraId="0799DE01">
      <w:pPr>
        <w:pStyle w:val="3"/>
        <w:spacing w:line="243" w:lineRule="auto"/>
      </w:pPr>
    </w:p>
    <w:p w14:paraId="5DD87671">
      <w:pPr>
        <w:pStyle w:val="3"/>
        <w:spacing w:line="243" w:lineRule="auto"/>
      </w:pPr>
    </w:p>
    <w:p w14:paraId="3CE3B3C2">
      <w:pPr>
        <w:pStyle w:val="3"/>
        <w:spacing w:line="243" w:lineRule="auto"/>
      </w:pPr>
    </w:p>
    <w:p w14:paraId="4712C595">
      <w:pPr>
        <w:pStyle w:val="3"/>
        <w:spacing w:line="243" w:lineRule="auto"/>
      </w:pPr>
    </w:p>
    <w:p w14:paraId="116A8CC7">
      <w:pPr>
        <w:pStyle w:val="3"/>
        <w:spacing w:line="243" w:lineRule="auto"/>
      </w:pPr>
    </w:p>
    <w:p w14:paraId="2B591B25">
      <w:pPr>
        <w:pStyle w:val="3"/>
        <w:spacing w:line="243" w:lineRule="auto"/>
      </w:pPr>
    </w:p>
    <w:p w14:paraId="782C3198">
      <w:pPr>
        <w:pStyle w:val="3"/>
        <w:spacing w:line="243" w:lineRule="auto"/>
      </w:pPr>
    </w:p>
    <w:p w14:paraId="10C164CD">
      <w:pPr>
        <w:pStyle w:val="3"/>
        <w:spacing w:line="243" w:lineRule="auto"/>
      </w:pPr>
    </w:p>
    <w:p w14:paraId="1266B0ED">
      <w:pPr>
        <w:pStyle w:val="3"/>
        <w:spacing w:line="243" w:lineRule="auto"/>
      </w:pPr>
    </w:p>
    <w:p w14:paraId="06FCEBB2">
      <w:pPr>
        <w:pStyle w:val="3"/>
        <w:spacing w:line="243" w:lineRule="auto"/>
      </w:pPr>
    </w:p>
    <w:p w14:paraId="59AF013B">
      <w:pPr>
        <w:pStyle w:val="3"/>
        <w:spacing w:line="243" w:lineRule="auto"/>
      </w:pPr>
    </w:p>
    <w:p w14:paraId="6D817F4B">
      <w:pPr>
        <w:pStyle w:val="3"/>
        <w:spacing w:line="243" w:lineRule="auto"/>
      </w:pPr>
    </w:p>
    <w:p w14:paraId="5FD2FB7B">
      <w:pPr>
        <w:pStyle w:val="3"/>
        <w:spacing w:line="243" w:lineRule="auto"/>
      </w:pPr>
    </w:p>
    <w:p w14:paraId="6B36558D">
      <w:pPr>
        <w:pStyle w:val="3"/>
        <w:spacing w:line="243" w:lineRule="auto"/>
      </w:pPr>
    </w:p>
    <w:p w14:paraId="368F699F">
      <w:pPr>
        <w:pStyle w:val="3"/>
        <w:spacing w:line="243" w:lineRule="auto"/>
      </w:pPr>
    </w:p>
    <w:p w14:paraId="05994B41">
      <w:pPr>
        <w:pStyle w:val="3"/>
        <w:spacing w:line="243" w:lineRule="auto"/>
      </w:pPr>
    </w:p>
    <w:p w14:paraId="718F6BDA">
      <w:pPr>
        <w:pStyle w:val="3"/>
        <w:spacing w:line="243" w:lineRule="auto"/>
      </w:pPr>
    </w:p>
    <w:p w14:paraId="007A94D8">
      <w:pPr>
        <w:spacing w:before="140" w:line="224" w:lineRule="auto"/>
        <w:ind w:left="1754"/>
        <w:outlineLvl w:val="0"/>
        <w:rPr>
          <w:rFonts w:ascii="宋体" w:hAnsi="宋体" w:eastAsia="宋体" w:cs="宋体"/>
          <w:sz w:val="43"/>
          <w:szCs w:val="43"/>
        </w:rPr>
      </w:pPr>
      <w:bookmarkStart w:id="18" w:name="_Toc299275694"/>
      <w:r>
        <w:rPr>
          <w:rFonts w:ascii="宋体" w:hAnsi="宋体" w:eastAsia="宋体" w:cs="宋体"/>
          <w:b/>
          <w:bCs/>
          <w:sz w:val="43"/>
          <w:szCs w:val="43"/>
        </w:rPr>
        <w:t>第七部分</w:t>
      </w:r>
      <w:r>
        <w:rPr>
          <w:rFonts w:ascii="宋体" w:hAnsi="宋体" w:eastAsia="宋体" w:cs="宋体"/>
          <w:spacing w:val="30"/>
          <w:sz w:val="43"/>
          <w:szCs w:val="43"/>
        </w:rPr>
        <w:t xml:space="preserve">  </w:t>
      </w:r>
      <w:r>
        <w:rPr>
          <w:rFonts w:ascii="宋体" w:hAnsi="宋体" w:eastAsia="宋体" w:cs="宋体"/>
          <w:b/>
          <w:bCs/>
          <w:sz w:val="43"/>
          <w:szCs w:val="43"/>
        </w:rPr>
        <w:t>响应文件格式</w:t>
      </w:r>
      <w:bookmarkEnd w:id="18"/>
    </w:p>
    <w:p w14:paraId="07B301CB">
      <w:pPr>
        <w:spacing w:line="224" w:lineRule="auto"/>
        <w:rPr>
          <w:rFonts w:ascii="宋体" w:hAnsi="宋体" w:eastAsia="宋体" w:cs="宋体"/>
          <w:sz w:val="43"/>
          <w:szCs w:val="43"/>
        </w:rPr>
        <w:sectPr>
          <w:footerReference r:id="rId63" w:type="default"/>
          <w:pgSz w:w="11905" w:h="16839"/>
          <w:pgMar w:top="400" w:right="1785" w:bottom="1221" w:left="1785" w:header="0" w:footer="985" w:gutter="0"/>
          <w:cols w:space="720" w:num="1"/>
        </w:sectPr>
      </w:pPr>
    </w:p>
    <w:p w14:paraId="71761499">
      <w:pPr>
        <w:pStyle w:val="3"/>
        <w:spacing w:line="289" w:lineRule="auto"/>
      </w:pPr>
    </w:p>
    <w:p w14:paraId="6F2C602B">
      <w:pPr>
        <w:pStyle w:val="3"/>
        <w:spacing w:line="290" w:lineRule="auto"/>
      </w:pPr>
    </w:p>
    <w:p w14:paraId="01D73EA6">
      <w:pPr>
        <w:pStyle w:val="3"/>
        <w:spacing w:line="290" w:lineRule="auto"/>
      </w:pPr>
    </w:p>
    <w:p w14:paraId="61636231">
      <w:pPr>
        <w:spacing w:before="78" w:line="219" w:lineRule="auto"/>
        <w:ind w:left="3495"/>
        <w:rPr>
          <w:rFonts w:ascii="宋体" w:hAnsi="宋体" w:eastAsia="宋体" w:cs="宋体"/>
          <w:sz w:val="24"/>
          <w:szCs w:val="24"/>
        </w:rPr>
      </w:pPr>
      <w:r>
        <w:rPr>
          <w:rFonts w:ascii="宋体" w:hAnsi="宋体" w:eastAsia="宋体" w:cs="宋体"/>
          <w:b/>
          <w:bCs/>
          <w:spacing w:val="-3"/>
          <w:sz w:val="24"/>
          <w:szCs w:val="24"/>
        </w:rPr>
        <w:t>供应商提交响应文件须知</w:t>
      </w:r>
    </w:p>
    <w:p w14:paraId="053D5C3F">
      <w:pPr>
        <w:spacing w:before="180" w:line="359" w:lineRule="auto"/>
        <w:ind w:firstLine="585"/>
        <w:rPr>
          <w:rFonts w:ascii="宋体" w:hAnsi="宋体" w:eastAsia="宋体" w:cs="宋体"/>
          <w:sz w:val="24"/>
          <w:szCs w:val="24"/>
        </w:rPr>
      </w:pPr>
      <w:r>
        <w:rPr>
          <w:rFonts w:ascii="宋体" w:hAnsi="宋体" w:eastAsia="宋体" w:cs="宋体"/>
          <w:spacing w:val="-1"/>
          <w:sz w:val="24"/>
          <w:szCs w:val="24"/>
        </w:rPr>
        <w:t>1.供应商应严格按照本谈判文件第二部分供应商须知前附表序号4、序</w:t>
      </w:r>
      <w:r>
        <w:rPr>
          <w:rFonts w:ascii="宋体" w:hAnsi="宋体" w:eastAsia="宋体" w:cs="宋体"/>
          <w:spacing w:val="-2"/>
          <w:sz w:val="24"/>
          <w:szCs w:val="24"/>
        </w:rPr>
        <w:t>号</w:t>
      </w:r>
      <w:r>
        <w:rPr>
          <w:rFonts w:ascii="宋体" w:hAnsi="宋体" w:eastAsia="宋体" w:cs="宋体"/>
          <w:spacing w:val="-46"/>
          <w:sz w:val="24"/>
          <w:szCs w:val="24"/>
        </w:rPr>
        <w:t xml:space="preserve"> </w:t>
      </w:r>
      <w:r>
        <w:rPr>
          <w:rFonts w:ascii="宋体" w:hAnsi="宋体" w:eastAsia="宋体" w:cs="宋体"/>
          <w:spacing w:val="-2"/>
          <w:sz w:val="24"/>
          <w:szCs w:val="24"/>
        </w:rPr>
        <w:t>5</w:t>
      </w:r>
      <w:r>
        <w:rPr>
          <w:rFonts w:ascii="宋体" w:hAnsi="宋体" w:eastAsia="宋体" w:cs="宋体"/>
          <w:spacing w:val="-40"/>
          <w:sz w:val="24"/>
          <w:szCs w:val="24"/>
        </w:rPr>
        <w:t xml:space="preserve"> </w:t>
      </w:r>
      <w:r>
        <w:rPr>
          <w:rFonts w:ascii="宋体" w:hAnsi="宋体" w:eastAsia="宋体" w:cs="宋体"/>
          <w:spacing w:val="-2"/>
          <w:sz w:val="24"/>
          <w:szCs w:val="24"/>
        </w:rPr>
        <w:t>资格、商务技术要求提交的文件顺序编排响应文件，编排中涉及本部分内容的，应按照本部分提供的内容和格式（所有格式的表格可扩展）填写提交，混乱的编排导致响应文件被误</w:t>
      </w:r>
      <w:r>
        <w:rPr>
          <w:rFonts w:ascii="宋体" w:hAnsi="宋体" w:eastAsia="宋体" w:cs="宋体"/>
          <w:spacing w:val="-1"/>
          <w:sz w:val="24"/>
          <w:szCs w:val="24"/>
        </w:rPr>
        <w:t>读或查找不到，后果由供应商自行承担。</w:t>
      </w:r>
    </w:p>
    <w:p w14:paraId="05F1C031">
      <w:pPr>
        <w:spacing w:line="219" w:lineRule="auto"/>
        <w:ind w:left="570"/>
        <w:rPr>
          <w:rFonts w:ascii="宋体" w:hAnsi="宋体" w:eastAsia="宋体" w:cs="宋体"/>
          <w:sz w:val="24"/>
          <w:szCs w:val="24"/>
        </w:rPr>
      </w:pPr>
      <w:r>
        <w:rPr>
          <w:rFonts w:ascii="宋体" w:hAnsi="宋体" w:eastAsia="宋体" w:cs="宋体"/>
          <w:spacing w:val="-1"/>
          <w:sz w:val="24"/>
          <w:szCs w:val="24"/>
        </w:rPr>
        <w:t>2.所附表格中要求回答的全部问题和信息都必须正面回答。</w:t>
      </w:r>
    </w:p>
    <w:p w14:paraId="4829131D">
      <w:pPr>
        <w:spacing w:before="183" w:line="359" w:lineRule="auto"/>
        <w:ind w:left="20" w:right="34" w:firstLine="551"/>
        <w:rPr>
          <w:rFonts w:ascii="宋体" w:hAnsi="宋体" w:eastAsia="宋体" w:cs="宋体"/>
          <w:sz w:val="24"/>
          <w:szCs w:val="24"/>
        </w:rPr>
      </w:pPr>
      <w:r>
        <w:rPr>
          <w:rFonts w:ascii="宋体" w:hAnsi="宋体" w:eastAsia="宋体" w:cs="宋体"/>
          <w:spacing w:val="9"/>
          <w:sz w:val="24"/>
          <w:szCs w:val="24"/>
        </w:rPr>
        <w:t>3.资格声明的签字人应保证全部声明和问题的回答及所附材料是真实的和准确</w:t>
      </w:r>
      <w:r>
        <w:rPr>
          <w:rFonts w:ascii="宋体" w:hAnsi="宋体" w:eastAsia="宋体" w:cs="宋体"/>
          <w:spacing w:val="-15"/>
          <w:sz w:val="24"/>
          <w:szCs w:val="24"/>
        </w:rPr>
        <w:t>的。</w:t>
      </w:r>
    </w:p>
    <w:p w14:paraId="4D203F14">
      <w:pPr>
        <w:spacing w:line="359" w:lineRule="auto"/>
        <w:ind w:right="34" w:firstLine="565"/>
        <w:rPr>
          <w:rFonts w:ascii="宋体" w:hAnsi="宋体" w:eastAsia="宋体" w:cs="宋体"/>
          <w:sz w:val="24"/>
          <w:szCs w:val="24"/>
        </w:rPr>
      </w:pPr>
      <w:r>
        <w:rPr>
          <w:rFonts w:ascii="宋体" w:hAnsi="宋体" w:eastAsia="宋体" w:cs="宋体"/>
          <w:spacing w:val="3"/>
          <w:sz w:val="24"/>
          <w:szCs w:val="24"/>
        </w:rPr>
        <w:t>4.谈判小组将应用供应商提交的技术说明文件等资</w:t>
      </w:r>
      <w:r>
        <w:rPr>
          <w:rFonts w:ascii="宋体" w:hAnsi="宋体" w:eastAsia="宋体" w:cs="宋体"/>
          <w:spacing w:val="2"/>
          <w:sz w:val="24"/>
          <w:szCs w:val="24"/>
        </w:rPr>
        <w:t>料并根据自己的判断，决定供</w:t>
      </w:r>
      <w:r>
        <w:rPr>
          <w:rFonts w:ascii="宋体" w:hAnsi="宋体" w:eastAsia="宋体" w:cs="宋体"/>
          <w:spacing w:val="-1"/>
          <w:sz w:val="24"/>
          <w:szCs w:val="24"/>
        </w:rPr>
        <w:t>应商是否具备履行合同的合格性及能力。</w:t>
      </w:r>
    </w:p>
    <w:p w14:paraId="1A6615F4">
      <w:pPr>
        <w:spacing w:line="219" w:lineRule="auto"/>
        <w:ind w:left="572"/>
        <w:rPr>
          <w:rFonts w:ascii="宋体" w:hAnsi="宋体" w:eastAsia="宋体" w:cs="宋体"/>
          <w:sz w:val="24"/>
          <w:szCs w:val="24"/>
        </w:rPr>
      </w:pPr>
      <w:r>
        <w:rPr>
          <w:rFonts w:ascii="宋体" w:hAnsi="宋体" w:eastAsia="宋体" w:cs="宋体"/>
          <w:spacing w:val="-1"/>
          <w:sz w:val="24"/>
          <w:szCs w:val="24"/>
        </w:rPr>
        <w:t>5.供应商提交的材料将被妥善保存，但不退还。</w:t>
      </w:r>
    </w:p>
    <w:p w14:paraId="0E2FE4F0">
      <w:pPr>
        <w:spacing w:before="181" w:line="219" w:lineRule="auto"/>
        <w:ind w:left="569"/>
        <w:rPr>
          <w:rFonts w:ascii="宋体" w:hAnsi="宋体" w:eastAsia="宋体" w:cs="宋体"/>
          <w:sz w:val="24"/>
          <w:szCs w:val="24"/>
        </w:rPr>
      </w:pPr>
      <w:r>
        <w:rPr>
          <w:rFonts w:ascii="宋体" w:hAnsi="宋体" w:eastAsia="宋体" w:cs="宋体"/>
          <w:spacing w:val="-1"/>
          <w:sz w:val="24"/>
          <w:szCs w:val="24"/>
        </w:rPr>
        <w:t>6.全部文件应按供应商须知中规定的</w:t>
      </w:r>
      <w:r>
        <w:rPr>
          <w:rFonts w:hint="eastAsia" w:ascii="宋体" w:hAnsi="宋体" w:eastAsia="宋体" w:cs="宋体"/>
          <w:spacing w:val="-1"/>
          <w:sz w:val="24"/>
          <w:szCs w:val="24"/>
          <w:lang w:val="en-US" w:eastAsia="zh-CN"/>
        </w:rPr>
        <w:t>要求</w:t>
      </w:r>
      <w:r>
        <w:rPr>
          <w:rFonts w:ascii="宋体" w:hAnsi="宋体" w:eastAsia="宋体" w:cs="宋体"/>
          <w:spacing w:val="-1"/>
          <w:sz w:val="24"/>
          <w:szCs w:val="24"/>
        </w:rPr>
        <w:t>提交。</w:t>
      </w:r>
    </w:p>
    <w:p w14:paraId="58FF57BE">
      <w:pPr>
        <w:spacing w:line="219" w:lineRule="auto"/>
        <w:rPr>
          <w:rFonts w:ascii="宋体" w:hAnsi="宋体" w:eastAsia="宋体" w:cs="宋体"/>
          <w:sz w:val="24"/>
          <w:szCs w:val="24"/>
        </w:rPr>
        <w:sectPr>
          <w:footerReference r:id="rId64" w:type="default"/>
          <w:pgSz w:w="11905" w:h="16839"/>
          <w:pgMar w:top="400" w:right="1382" w:bottom="1221" w:left="1424" w:header="0" w:footer="985" w:gutter="0"/>
          <w:cols w:space="720" w:num="1"/>
        </w:sectPr>
      </w:pPr>
    </w:p>
    <w:p w14:paraId="5FE6AEAE">
      <w:pPr>
        <w:pStyle w:val="3"/>
        <w:spacing w:line="256" w:lineRule="auto"/>
      </w:pPr>
    </w:p>
    <w:p w14:paraId="5C6155E9">
      <w:pPr>
        <w:pStyle w:val="3"/>
        <w:spacing w:line="256" w:lineRule="auto"/>
      </w:pPr>
    </w:p>
    <w:p w14:paraId="6CE3FEC7">
      <w:pPr>
        <w:pStyle w:val="3"/>
        <w:spacing w:line="256" w:lineRule="auto"/>
      </w:pPr>
    </w:p>
    <w:p w14:paraId="5959922C">
      <w:pPr>
        <w:pStyle w:val="3"/>
        <w:spacing w:line="257" w:lineRule="auto"/>
      </w:pPr>
    </w:p>
    <w:p w14:paraId="20D2D970">
      <w:pPr>
        <w:spacing w:before="91" w:line="221" w:lineRule="auto"/>
        <w:rPr>
          <w:rFonts w:ascii="宋体" w:hAnsi="宋体" w:eastAsia="宋体" w:cs="宋体"/>
          <w:sz w:val="28"/>
          <w:szCs w:val="28"/>
        </w:rPr>
      </w:pPr>
      <w:r>
        <w:rPr>
          <w:rFonts w:ascii="宋体" w:hAnsi="宋体" w:eastAsia="宋体" w:cs="宋体"/>
          <w:b/>
          <w:bCs/>
          <w:spacing w:val="-8"/>
          <w:sz w:val="28"/>
          <w:szCs w:val="28"/>
        </w:rPr>
        <w:t>（格式）</w:t>
      </w:r>
    </w:p>
    <w:p w14:paraId="2EC3586E">
      <w:pPr>
        <w:pStyle w:val="3"/>
        <w:spacing w:line="241" w:lineRule="auto"/>
      </w:pPr>
    </w:p>
    <w:p w14:paraId="16E87A34">
      <w:pPr>
        <w:pStyle w:val="3"/>
        <w:spacing w:line="241" w:lineRule="auto"/>
      </w:pPr>
    </w:p>
    <w:p w14:paraId="56669668">
      <w:pPr>
        <w:pStyle w:val="3"/>
        <w:spacing w:line="241" w:lineRule="auto"/>
      </w:pPr>
    </w:p>
    <w:p w14:paraId="641FFFD3">
      <w:pPr>
        <w:pStyle w:val="3"/>
        <w:spacing w:line="241" w:lineRule="auto"/>
      </w:pPr>
    </w:p>
    <w:p w14:paraId="638870DE">
      <w:pPr>
        <w:spacing w:before="169" w:line="399" w:lineRule="auto"/>
        <w:ind w:left="3244" w:right="2867" w:firstLine="83"/>
        <w:rPr>
          <w:rFonts w:ascii="宋体" w:hAnsi="宋体" w:eastAsia="宋体" w:cs="宋体"/>
          <w:sz w:val="52"/>
          <w:szCs w:val="52"/>
        </w:rPr>
      </w:pPr>
      <w:r>
        <w:rPr>
          <w:rFonts w:ascii="宋体" w:hAnsi="宋体" w:eastAsia="宋体" w:cs="宋体"/>
          <w:spacing w:val="-19"/>
          <w:sz w:val="52"/>
          <w:szCs w:val="52"/>
        </w:rPr>
        <w:t>(项目名称)</w:t>
      </w:r>
      <w:r>
        <w:rPr>
          <w:rFonts w:ascii="宋体" w:hAnsi="宋体" w:eastAsia="宋体" w:cs="宋体"/>
          <w:spacing w:val="-30"/>
          <w:sz w:val="52"/>
          <w:szCs w:val="52"/>
        </w:rPr>
        <w:t>项目编号：</w:t>
      </w:r>
    </w:p>
    <w:p w14:paraId="5CC3D7A7">
      <w:pPr>
        <w:pStyle w:val="3"/>
        <w:spacing w:line="241" w:lineRule="auto"/>
      </w:pPr>
    </w:p>
    <w:p w14:paraId="52DAFDEE">
      <w:pPr>
        <w:pStyle w:val="3"/>
        <w:spacing w:line="241" w:lineRule="auto"/>
      </w:pPr>
    </w:p>
    <w:p w14:paraId="6032F760">
      <w:pPr>
        <w:pStyle w:val="3"/>
        <w:spacing w:line="241" w:lineRule="auto"/>
      </w:pPr>
      <w:r>
        <w:pict>
          <v:shape id="_x0000_s1026" o:spid="_x0000_s1026" o:spt="202" type="#_x0000_t202" style="position:absolute;left:0pt;margin-left:207.65pt;margin-top:6.1pt;height:179.85pt;width:32.3pt;z-index:251659264;mso-width-relative:page;mso-height-relative:page;" filled="f" stroked="f" coordsize="21600,21600">
            <v:path/>
            <v:fill on="f" focussize="0,0"/>
            <v:stroke on="f"/>
            <v:imagedata o:title=""/>
            <o:lock v:ext="edit" aspectratio="f"/>
            <v:textbox inset="0mm,0mm,0mm,0mm" style="layout-flow:vertical-ideographic;">
              <w:txbxContent>
                <w:p w14:paraId="0C913F4A">
                  <w:pPr>
                    <w:spacing w:before="19" w:line="209" w:lineRule="auto"/>
                    <w:ind w:left="20"/>
                    <w:rPr>
                      <w:rFonts w:ascii="宋体" w:hAnsi="宋体" w:eastAsia="宋体" w:cs="宋体"/>
                      <w:sz w:val="52"/>
                      <w:szCs w:val="52"/>
                    </w:rPr>
                  </w:pPr>
                  <w:r>
                    <w:rPr>
                      <w:rFonts w:ascii="宋体" w:hAnsi="宋体" w:eastAsia="宋体" w:cs="宋体"/>
                      <w:spacing w:val="2"/>
                      <w:sz w:val="52"/>
                      <w:szCs w:val="52"/>
                    </w:rPr>
                    <w:t>响</w:t>
                  </w:r>
                  <w:r>
                    <w:rPr>
                      <w:rFonts w:ascii="宋体" w:hAnsi="宋体" w:eastAsia="宋体" w:cs="宋体"/>
                      <w:spacing w:val="229"/>
                      <w:sz w:val="52"/>
                      <w:szCs w:val="52"/>
                    </w:rPr>
                    <w:t xml:space="preserve"> </w:t>
                  </w:r>
                  <w:r>
                    <w:rPr>
                      <w:rFonts w:ascii="宋体" w:hAnsi="宋体" w:eastAsia="宋体" w:cs="宋体"/>
                      <w:spacing w:val="2"/>
                      <w:sz w:val="52"/>
                      <w:szCs w:val="52"/>
                    </w:rPr>
                    <w:t>应</w:t>
                  </w:r>
                  <w:r>
                    <w:rPr>
                      <w:rFonts w:ascii="宋体" w:hAnsi="宋体" w:eastAsia="宋体" w:cs="宋体"/>
                      <w:spacing w:val="230"/>
                      <w:sz w:val="52"/>
                      <w:szCs w:val="52"/>
                    </w:rPr>
                    <w:t xml:space="preserve"> </w:t>
                  </w:r>
                  <w:r>
                    <w:rPr>
                      <w:rFonts w:ascii="宋体" w:hAnsi="宋体" w:eastAsia="宋体" w:cs="宋体"/>
                      <w:spacing w:val="2"/>
                      <w:sz w:val="52"/>
                      <w:szCs w:val="52"/>
                    </w:rPr>
                    <w:t>文</w:t>
                  </w:r>
                  <w:r>
                    <w:rPr>
                      <w:rFonts w:ascii="宋体" w:hAnsi="宋体" w:eastAsia="宋体" w:cs="宋体"/>
                      <w:spacing w:val="228"/>
                      <w:sz w:val="52"/>
                      <w:szCs w:val="52"/>
                    </w:rPr>
                    <w:t xml:space="preserve"> </w:t>
                  </w:r>
                  <w:r>
                    <w:rPr>
                      <w:rFonts w:ascii="宋体" w:hAnsi="宋体" w:eastAsia="宋体" w:cs="宋体"/>
                      <w:spacing w:val="2"/>
                      <w:sz w:val="52"/>
                      <w:szCs w:val="52"/>
                    </w:rPr>
                    <w:t>件</w:t>
                  </w:r>
                </w:p>
              </w:txbxContent>
            </v:textbox>
          </v:shape>
        </w:pict>
      </w:r>
    </w:p>
    <w:p w14:paraId="67D2C56E">
      <w:pPr>
        <w:pStyle w:val="3"/>
        <w:spacing w:line="241" w:lineRule="auto"/>
      </w:pPr>
    </w:p>
    <w:p w14:paraId="5F3EF722">
      <w:pPr>
        <w:pStyle w:val="3"/>
        <w:spacing w:line="241" w:lineRule="auto"/>
      </w:pPr>
    </w:p>
    <w:p w14:paraId="7032EC74">
      <w:pPr>
        <w:pStyle w:val="3"/>
        <w:spacing w:line="241" w:lineRule="auto"/>
      </w:pPr>
    </w:p>
    <w:p w14:paraId="67868853">
      <w:pPr>
        <w:pStyle w:val="3"/>
        <w:spacing w:line="241" w:lineRule="auto"/>
      </w:pPr>
    </w:p>
    <w:p w14:paraId="07520FC1">
      <w:pPr>
        <w:pStyle w:val="3"/>
        <w:spacing w:line="241" w:lineRule="auto"/>
      </w:pPr>
    </w:p>
    <w:p w14:paraId="46ECB39A">
      <w:pPr>
        <w:pStyle w:val="3"/>
        <w:spacing w:line="241" w:lineRule="auto"/>
      </w:pPr>
    </w:p>
    <w:p w14:paraId="04623090">
      <w:pPr>
        <w:pStyle w:val="3"/>
        <w:spacing w:line="241" w:lineRule="auto"/>
      </w:pPr>
    </w:p>
    <w:p w14:paraId="7A0695CA">
      <w:pPr>
        <w:pStyle w:val="3"/>
        <w:spacing w:line="241" w:lineRule="auto"/>
      </w:pPr>
    </w:p>
    <w:p w14:paraId="75852F29">
      <w:pPr>
        <w:pStyle w:val="3"/>
        <w:spacing w:line="242" w:lineRule="auto"/>
      </w:pPr>
    </w:p>
    <w:p w14:paraId="402A3CE2">
      <w:pPr>
        <w:pStyle w:val="3"/>
        <w:spacing w:line="242" w:lineRule="auto"/>
      </w:pPr>
    </w:p>
    <w:p w14:paraId="632B2A35">
      <w:pPr>
        <w:pStyle w:val="3"/>
        <w:spacing w:line="242" w:lineRule="auto"/>
      </w:pPr>
    </w:p>
    <w:p w14:paraId="41CB98CA">
      <w:pPr>
        <w:pStyle w:val="3"/>
        <w:spacing w:line="242" w:lineRule="auto"/>
      </w:pPr>
    </w:p>
    <w:p w14:paraId="30141000">
      <w:pPr>
        <w:pStyle w:val="3"/>
        <w:spacing w:line="242" w:lineRule="auto"/>
      </w:pPr>
    </w:p>
    <w:p w14:paraId="53A5258A">
      <w:pPr>
        <w:pStyle w:val="3"/>
        <w:spacing w:line="242" w:lineRule="auto"/>
      </w:pPr>
    </w:p>
    <w:p w14:paraId="4DC6B00A">
      <w:pPr>
        <w:pStyle w:val="3"/>
        <w:spacing w:line="242" w:lineRule="auto"/>
      </w:pPr>
    </w:p>
    <w:p w14:paraId="72011FD7">
      <w:pPr>
        <w:pStyle w:val="3"/>
        <w:spacing w:line="242" w:lineRule="auto"/>
      </w:pPr>
    </w:p>
    <w:p w14:paraId="1CFDEE4D">
      <w:pPr>
        <w:pStyle w:val="3"/>
        <w:spacing w:line="242" w:lineRule="auto"/>
      </w:pPr>
    </w:p>
    <w:p w14:paraId="7C3A7ECE">
      <w:pPr>
        <w:pStyle w:val="3"/>
        <w:spacing w:line="242" w:lineRule="auto"/>
      </w:pPr>
    </w:p>
    <w:p w14:paraId="7622667E">
      <w:pPr>
        <w:pStyle w:val="3"/>
        <w:spacing w:line="242" w:lineRule="auto"/>
      </w:pPr>
    </w:p>
    <w:p w14:paraId="667BFD48">
      <w:pPr>
        <w:pStyle w:val="3"/>
        <w:spacing w:line="242" w:lineRule="auto"/>
      </w:pPr>
    </w:p>
    <w:p w14:paraId="22E2FD17">
      <w:pPr>
        <w:pStyle w:val="3"/>
        <w:spacing w:line="242" w:lineRule="auto"/>
      </w:pPr>
    </w:p>
    <w:p w14:paraId="49C73865">
      <w:pPr>
        <w:spacing w:before="91" w:line="220" w:lineRule="auto"/>
        <w:ind w:left="536"/>
        <w:rPr>
          <w:rFonts w:ascii="宋体" w:hAnsi="宋体" w:eastAsia="宋体" w:cs="宋体"/>
          <w:sz w:val="28"/>
          <w:szCs w:val="28"/>
        </w:rPr>
      </w:pPr>
      <w:r>
        <w:rPr>
          <w:rFonts w:ascii="宋体" w:hAnsi="宋体" w:eastAsia="宋体" w:cs="宋体"/>
          <w:spacing w:val="1"/>
          <w:sz w:val="28"/>
          <w:szCs w:val="28"/>
        </w:rPr>
        <w:t>供应商</w:t>
      </w:r>
      <w:r>
        <w:rPr>
          <w:rFonts w:ascii="宋体" w:hAnsi="宋体" w:eastAsia="宋体" w:cs="宋体"/>
          <w:spacing w:val="-14"/>
          <w:sz w:val="28"/>
          <w:szCs w:val="28"/>
        </w:rPr>
        <w:t>：</w:t>
      </w:r>
      <w:r>
        <w:rPr>
          <w:rFonts w:ascii="宋体" w:hAnsi="宋体" w:eastAsia="宋体" w:cs="宋体"/>
          <w:sz w:val="28"/>
          <w:szCs w:val="28"/>
          <w:u w:val="single" w:color="auto"/>
        </w:rPr>
        <w:t xml:space="preserve">                       </w:t>
      </w:r>
      <w:r>
        <w:rPr>
          <w:rFonts w:ascii="宋体" w:hAnsi="宋体" w:eastAsia="宋体" w:cs="宋体"/>
          <w:spacing w:val="-14"/>
          <w:sz w:val="28"/>
          <w:szCs w:val="28"/>
        </w:rPr>
        <w:t>（</w:t>
      </w:r>
      <w:r>
        <w:rPr>
          <w:rFonts w:ascii="宋体" w:hAnsi="宋体" w:eastAsia="宋体" w:cs="宋体"/>
          <w:spacing w:val="1"/>
          <w:sz w:val="28"/>
          <w:szCs w:val="28"/>
        </w:rPr>
        <w:t>全称并加盖单位电子印章）</w:t>
      </w:r>
    </w:p>
    <w:p w14:paraId="259EB0A4">
      <w:pPr>
        <w:spacing w:before="225" w:line="220" w:lineRule="auto"/>
        <w:ind w:left="957"/>
        <w:rPr>
          <w:rFonts w:ascii="宋体" w:hAnsi="宋体" w:eastAsia="宋体" w:cs="宋体"/>
          <w:sz w:val="28"/>
          <w:szCs w:val="28"/>
        </w:rPr>
      </w:pPr>
      <w:r>
        <w:rPr>
          <w:rFonts w:ascii="宋体" w:hAnsi="宋体" w:eastAsia="宋体" w:cs="宋体"/>
          <w:spacing w:val="1"/>
          <w:sz w:val="28"/>
          <w:szCs w:val="28"/>
        </w:rPr>
        <w:t>法定代表人（负责人）或授权代表</w:t>
      </w:r>
      <w:r>
        <w:rPr>
          <w:rFonts w:ascii="宋体" w:hAnsi="宋体" w:eastAsia="宋体" w:cs="宋体"/>
          <w:spacing w:val="-17"/>
          <w:sz w:val="28"/>
          <w:szCs w:val="28"/>
        </w:rPr>
        <w:t>：</w:t>
      </w:r>
      <w:r>
        <w:rPr>
          <w:rFonts w:ascii="宋体" w:hAnsi="宋体" w:eastAsia="宋体" w:cs="宋体"/>
          <w:sz w:val="28"/>
          <w:szCs w:val="28"/>
          <w:u w:val="single" w:color="auto"/>
        </w:rPr>
        <w:t xml:space="preserve">     </w:t>
      </w:r>
      <w:r>
        <w:rPr>
          <w:rFonts w:ascii="宋体" w:hAnsi="宋体" w:eastAsia="宋体" w:cs="宋体"/>
          <w:spacing w:val="-17"/>
          <w:sz w:val="28"/>
          <w:szCs w:val="28"/>
        </w:rPr>
        <w:t>（</w:t>
      </w:r>
      <w:r>
        <w:rPr>
          <w:rFonts w:ascii="宋体" w:hAnsi="宋体" w:eastAsia="宋体" w:cs="宋体"/>
          <w:spacing w:val="1"/>
          <w:sz w:val="28"/>
          <w:szCs w:val="28"/>
        </w:rPr>
        <w:t>签字或盖章）</w:t>
      </w:r>
    </w:p>
    <w:p w14:paraId="58A13F34">
      <w:pPr>
        <w:spacing w:before="227" w:line="221" w:lineRule="auto"/>
        <w:ind w:left="4039"/>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8"/>
          <w:sz w:val="28"/>
          <w:szCs w:val="28"/>
        </w:rPr>
        <w:t xml:space="preserve">  </w:t>
      </w:r>
      <w:r>
        <w:rPr>
          <w:rFonts w:ascii="宋体" w:hAnsi="宋体" w:eastAsia="宋体" w:cs="宋体"/>
          <w:spacing w:val="-10"/>
          <w:sz w:val="28"/>
          <w:szCs w:val="28"/>
        </w:rPr>
        <w:t>月</w:t>
      </w:r>
      <w:r>
        <w:rPr>
          <w:rFonts w:ascii="宋体" w:hAnsi="宋体" w:eastAsia="宋体" w:cs="宋体"/>
          <w:spacing w:val="20"/>
          <w:sz w:val="28"/>
          <w:szCs w:val="28"/>
        </w:rPr>
        <w:t xml:space="preserve">   </w:t>
      </w:r>
      <w:r>
        <w:rPr>
          <w:rFonts w:ascii="宋体" w:hAnsi="宋体" w:eastAsia="宋体" w:cs="宋体"/>
          <w:spacing w:val="-10"/>
          <w:sz w:val="28"/>
          <w:szCs w:val="28"/>
        </w:rPr>
        <w:t>日</w:t>
      </w:r>
    </w:p>
    <w:p w14:paraId="7EDE51D7">
      <w:pPr>
        <w:spacing w:line="221" w:lineRule="auto"/>
        <w:rPr>
          <w:rFonts w:ascii="宋体" w:hAnsi="宋体" w:eastAsia="宋体" w:cs="宋体"/>
          <w:sz w:val="28"/>
          <w:szCs w:val="28"/>
        </w:rPr>
        <w:sectPr>
          <w:footerReference r:id="rId65" w:type="default"/>
          <w:pgSz w:w="11905" w:h="16839"/>
          <w:pgMar w:top="400" w:right="1785" w:bottom="1221" w:left="1435" w:header="0" w:footer="985" w:gutter="0"/>
          <w:cols w:space="720" w:num="1"/>
        </w:sectPr>
      </w:pPr>
    </w:p>
    <w:p w14:paraId="377EC000">
      <w:pPr>
        <w:pStyle w:val="3"/>
        <w:spacing w:line="290" w:lineRule="auto"/>
      </w:pPr>
    </w:p>
    <w:p w14:paraId="3B0C6ECB">
      <w:pPr>
        <w:pStyle w:val="3"/>
        <w:spacing w:line="290" w:lineRule="auto"/>
      </w:pPr>
    </w:p>
    <w:p w14:paraId="03E205B6">
      <w:pPr>
        <w:pStyle w:val="3"/>
        <w:spacing w:line="290" w:lineRule="auto"/>
      </w:pPr>
    </w:p>
    <w:p w14:paraId="6EDFDBBE">
      <w:pPr>
        <w:spacing w:before="114" w:line="228" w:lineRule="auto"/>
        <w:ind w:left="4303"/>
        <w:rPr>
          <w:rFonts w:ascii="宋体" w:hAnsi="宋体" w:eastAsia="宋体" w:cs="宋体"/>
          <w:sz w:val="35"/>
          <w:szCs w:val="35"/>
        </w:rPr>
      </w:pPr>
      <w:r>
        <w:rPr>
          <w:rFonts w:ascii="宋体" w:hAnsi="宋体" w:eastAsia="宋体" w:cs="宋体"/>
          <w:b/>
          <w:bCs/>
          <w:spacing w:val="-41"/>
          <w:sz w:val="35"/>
          <w:szCs w:val="35"/>
        </w:rPr>
        <w:t>目</w:t>
      </w:r>
      <w:r>
        <w:rPr>
          <w:rFonts w:ascii="宋体" w:hAnsi="宋体" w:eastAsia="宋体" w:cs="宋体"/>
          <w:spacing w:val="74"/>
          <w:sz w:val="35"/>
          <w:szCs w:val="35"/>
        </w:rPr>
        <w:t xml:space="preserve">  </w:t>
      </w:r>
      <w:r>
        <w:rPr>
          <w:rFonts w:ascii="宋体" w:hAnsi="宋体" w:eastAsia="宋体" w:cs="宋体"/>
          <w:b/>
          <w:bCs/>
          <w:spacing w:val="-41"/>
          <w:sz w:val="35"/>
          <w:szCs w:val="35"/>
        </w:rPr>
        <w:t>录</w:t>
      </w:r>
    </w:p>
    <w:p w14:paraId="6C4C362E">
      <w:pPr>
        <w:pStyle w:val="3"/>
        <w:spacing w:line="319" w:lineRule="auto"/>
      </w:pPr>
    </w:p>
    <w:p w14:paraId="7547857A">
      <w:pPr>
        <w:spacing w:before="78" w:line="220" w:lineRule="auto"/>
        <w:ind w:left="85"/>
        <w:rPr>
          <w:rFonts w:ascii="宋体" w:hAnsi="宋体" w:eastAsia="宋体" w:cs="宋体"/>
          <w:sz w:val="24"/>
          <w:szCs w:val="24"/>
        </w:rPr>
      </w:pPr>
      <w:r>
        <w:rPr>
          <w:rFonts w:ascii="宋体" w:hAnsi="宋体" w:eastAsia="宋体" w:cs="宋体"/>
          <w:b/>
          <w:bCs/>
          <w:spacing w:val="-6"/>
          <w:sz w:val="24"/>
          <w:szCs w:val="24"/>
        </w:rPr>
        <w:t>资格证明文件</w:t>
      </w:r>
    </w:p>
    <w:p w14:paraId="7B8F25FB">
      <w:pPr>
        <w:spacing w:before="179" w:line="219" w:lineRule="auto"/>
        <w:ind w:left="93"/>
        <w:rPr>
          <w:rFonts w:ascii="宋体" w:hAnsi="宋体" w:eastAsia="宋体" w:cs="宋体"/>
          <w:sz w:val="24"/>
          <w:szCs w:val="24"/>
        </w:rPr>
      </w:pPr>
      <w:r>
        <w:rPr>
          <w:rFonts w:ascii="宋体" w:hAnsi="宋体" w:eastAsia="宋体" w:cs="宋体"/>
          <w:spacing w:val="-1"/>
          <w:sz w:val="24"/>
          <w:szCs w:val="24"/>
        </w:rPr>
        <w:t>1.供应商信用承诺书…………………………………………………………………</w:t>
      </w:r>
    </w:p>
    <w:p w14:paraId="0ABB79BB">
      <w:pPr>
        <w:spacing w:before="183" w:line="219" w:lineRule="auto"/>
        <w:ind w:left="78"/>
        <w:rPr>
          <w:rFonts w:ascii="宋体" w:hAnsi="宋体" w:eastAsia="宋体" w:cs="宋体"/>
          <w:sz w:val="24"/>
          <w:szCs w:val="24"/>
        </w:rPr>
      </w:pPr>
      <w:r>
        <w:rPr>
          <w:rFonts w:ascii="宋体" w:hAnsi="宋体" w:eastAsia="宋体" w:cs="宋体"/>
          <w:sz w:val="24"/>
          <w:szCs w:val="24"/>
        </w:rPr>
        <w:t>2.政府采购活动承诺书……………………………</w:t>
      </w:r>
      <w:r>
        <w:rPr>
          <w:rFonts w:ascii="宋体" w:hAnsi="宋体" w:eastAsia="宋体" w:cs="宋体"/>
          <w:spacing w:val="-1"/>
          <w:sz w:val="24"/>
          <w:szCs w:val="24"/>
        </w:rPr>
        <w:t>……………………………………</w:t>
      </w:r>
    </w:p>
    <w:p w14:paraId="43060970">
      <w:pPr>
        <w:spacing w:before="180" w:line="219" w:lineRule="auto"/>
        <w:jc w:val="both"/>
        <w:rPr>
          <w:rFonts w:ascii="宋体" w:hAnsi="宋体" w:eastAsia="宋体" w:cs="宋体"/>
          <w:sz w:val="24"/>
          <w:szCs w:val="24"/>
        </w:rPr>
      </w:pPr>
      <w:r>
        <w:rPr>
          <w:rFonts w:ascii="宋体" w:hAnsi="宋体" w:eastAsia="宋体" w:cs="宋体"/>
          <w:sz w:val="24"/>
          <w:szCs w:val="24"/>
        </w:rPr>
        <w:t>3.供应商廉洁自律承诺书………………………</w:t>
      </w:r>
      <w:r>
        <w:rPr>
          <w:rFonts w:ascii="宋体" w:hAnsi="宋体" w:eastAsia="宋体" w:cs="宋体"/>
          <w:spacing w:val="-1"/>
          <w:sz w:val="24"/>
          <w:szCs w:val="24"/>
        </w:rPr>
        <w:t>…………………………………………</w:t>
      </w:r>
    </w:p>
    <w:p w14:paraId="661EE91B">
      <w:pPr>
        <w:spacing w:before="183" w:line="220" w:lineRule="auto"/>
        <w:ind w:left="74"/>
        <w:rPr>
          <w:rFonts w:ascii="宋体" w:hAnsi="宋体" w:eastAsia="宋体" w:cs="宋体"/>
          <w:sz w:val="24"/>
          <w:szCs w:val="24"/>
        </w:rPr>
      </w:pPr>
      <w:r>
        <w:rPr>
          <w:rFonts w:ascii="宋体" w:hAnsi="宋体" w:eastAsia="宋体" w:cs="宋体"/>
          <w:spacing w:val="-1"/>
          <w:sz w:val="24"/>
          <w:szCs w:val="24"/>
        </w:rPr>
        <w:t>4.落实政府采购政策需满足的资格要求………………………………………</w:t>
      </w:r>
    </w:p>
    <w:p w14:paraId="17ACCC4F">
      <w:pPr>
        <w:spacing w:before="180" w:line="219" w:lineRule="auto"/>
        <w:ind w:left="80"/>
        <w:rPr>
          <w:rFonts w:ascii="宋体" w:hAnsi="宋体" w:eastAsia="宋体" w:cs="宋体"/>
          <w:sz w:val="24"/>
          <w:szCs w:val="24"/>
        </w:rPr>
      </w:pPr>
      <w:r>
        <w:rPr>
          <w:rFonts w:ascii="宋体" w:hAnsi="宋体" w:eastAsia="宋体" w:cs="宋体"/>
          <w:spacing w:val="-1"/>
          <w:sz w:val="24"/>
          <w:szCs w:val="24"/>
        </w:rPr>
        <w:t>5.供应商认为需要提供的其他文件……………………………………</w:t>
      </w:r>
    </w:p>
    <w:p w14:paraId="0900A1D0">
      <w:pPr>
        <w:pStyle w:val="3"/>
        <w:spacing w:line="283" w:lineRule="auto"/>
      </w:pPr>
    </w:p>
    <w:p w14:paraId="3FC6817C">
      <w:pPr>
        <w:pStyle w:val="3"/>
        <w:spacing w:line="284" w:lineRule="auto"/>
      </w:pPr>
    </w:p>
    <w:p w14:paraId="2A285355">
      <w:pPr>
        <w:spacing w:before="78" w:line="220" w:lineRule="auto"/>
        <w:ind w:left="80"/>
        <w:rPr>
          <w:rFonts w:ascii="宋体" w:hAnsi="宋体" w:eastAsia="宋体" w:cs="宋体"/>
          <w:sz w:val="24"/>
          <w:szCs w:val="24"/>
        </w:rPr>
      </w:pPr>
      <w:r>
        <w:rPr>
          <w:rFonts w:ascii="宋体" w:hAnsi="宋体" w:eastAsia="宋体" w:cs="宋体"/>
          <w:b/>
          <w:bCs/>
          <w:spacing w:val="-5"/>
          <w:sz w:val="24"/>
          <w:szCs w:val="24"/>
        </w:rPr>
        <w:t>商务技术文件</w:t>
      </w:r>
    </w:p>
    <w:p w14:paraId="4FC8F76D">
      <w:pPr>
        <w:spacing w:before="183" w:line="219" w:lineRule="auto"/>
        <w:ind w:left="18"/>
        <w:rPr>
          <w:rFonts w:ascii="宋体" w:hAnsi="宋体" w:eastAsia="宋体" w:cs="宋体"/>
          <w:sz w:val="24"/>
          <w:szCs w:val="24"/>
        </w:rPr>
      </w:pPr>
      <w:r>
        <w:rPr>
          <w:rFonts w:ascii="宋体" w:hAnsi="宋体" w:eastAsia="宋体" w:cs="宋体"/>
          <w:spacing w:val="-1"/>
          <w:sz w:val="24"/>
          <w:szCs w:val="24"/>
        </w:rPr>
        <w:t>1.法定代表人（负责人）身份证明书………………………………………</w:t>
      </w:r>
    </w:p>
    <w:p w14:paraId="2823A526">
      <w:pPr>
        <w:spacing w:before="181" w:line="219" w:lineRule="auto"/>
        <w:ind w:left="3"/>
        <w:rPr>
          <w:rFonts w:ascii="宋体" w:hAnsi="宋体" w:eastAsia="宋体" w:cs="宋体"/>
          <w:sz w:val="24"/>
          <w:szCs w:val="24"/>
        </w:rPr>
      </w:pPr>
      <w:r>
        <w:rPr>
          <w:rFonts w:ascii="宋体" w:hAnsi="宋体" w:eastAsia="宋体" w:cs="宋体"/>
          <w:sz w:val="24"/>
          <w:szCs w:val="24"/>
        </w:rPr>
        <w:t>2.法定代表人（负责人）授权委托书…</w:t>
      </w:r>
      <w:r>
        <w:rPr>
          <w:rFonts w:ascii="宋体" w:hAnsi="宋体" w:eastAsia="宋体" w:cs="宋体"/>
          <w:spacing w:val="-1"/>
          <w:sz w:val="24"/>
          <w:szCs w:val="24"/>
        </w:rPr>
        <w:t>……………………………………</w:t>
      </w:r>
    </w:p>
    <w:p w14:paraId="03D67BB2">
      <w:pPr>
        <w:spacing w:before="182" w:line="222" w:lineRule="auto"/>
        <w:ind w:left="5"/>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lang w:val="en-US" w:eastAsia="zh-CN"/>
        </w:rPr>
        <w:t>响应</w:t>
      </w:r>
      <w:r>
        <w:rPr>
          <w:rFonts w:ascii="宋体" w:hAnsi="宋体" w:eastAsia="宋体" w:cs="宋体"/>
          <w:sz w:val="24"/>
          <w:szCs w:val="24"/>
        </w:rPr>
        <w:t>函…………………………………</w:t>
      </w:r>
      <w:r>
        <w:rPr>
          <w:rFonts w:ascii="宋体" w:hAnsi="宋体" w:eastAsia="宋体" w:cs="宋体"/>
          <w:spacing w:val="-1"/>
          <w:sz w:val="24"/>
          <w:szCs w:val="24"/>
        </w:rPr>
        <w:t>…………………………………………</w:t>
      </w:r>
    </w:p>
    <w:p w14:paraId="2064B827">
      <w:pPr>
        <w:spacing w:before="177" w:line="219" w:lineRule="auto"/>
        <w:rPr>
          <w:rFonts w:ascii="宋体" w:hAnsi="宋体" w:eastAsia="宋体" w:cs="宋体"/>
          <w:sz w:val="24"/>
          <w:szCs w:val="24"/>
        </w:rPr>
      </w:pPr>
      <w:r>
        <w:rPr>
          <w:rFonts w:ascii="宋体" w:hAnsi="宋体" w:eastAsia="宋体" w:cs="宋体"/>
          <w:sz w:val="24"/>
          <w:szCs w:val="24"/>
        </w:rPr>
        <w:t>4.报价一览表………………………………………</w:t>
      </w:r>
      <w:r>
        <w:rPr>
          <w:rFonts w:ascii="宋体" w:hAnsi="宋体" w:eastAsia="宋体" w:cs="宋体"/>
          <w:spacing w:val="-1"/>
          <w:sz w:val="24"/>
          <w:szCs w:val="24"/>
        </w:rPr>
        <w:t>…………………………</w:t>
      </w:r>
    </w:p>
    <w:p w14:paraId="33596B08">
      <w:pPr>
        <w:spacing w:before="183" w:line="220" w:lineRule="auto"/>
        <w:ind w:left="2"/>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ascii="宋体" w:hAnsi="宋体" w:eastAsia="宋体" w:cs="宋体"/>
          <w:sz w:val="24"/>
          <w:szCs w:val="24"/>
        </w:rPr>
        <w:t>.</w:t>
      </w:r>
      <w:r>
        <w:rPr>
          <w:rFonts w:hint="eastAsia" w:ascii="宋体" w:hAnsi="宋体" w:eastAsia="宋体" w:cs="宋体"/>
          <w:sz w:val="24"/>
          <w:szCs w:val="24"/>
          <w:lang w:val="en-US" w:eastAsia="zh-CN"/>
        </w:rPr>
        <w:t>响应保证金</w:t>
      </w:r>
      <w:r>
        <w:rPr>
          <w:rFonts w:ascii="宋体" w:hAnsi="宋体" w:eastAsia="宋体" w:cs="宋体"/>
          <w:sz w:val="24"/>
          <w:szCs w:val="24"/>
        </w:rPr>
        <w:t>………………………………</w:t>
      </w:r>
      <w:r>
        <w:rPr>
          <w:rFonts w:ascii="宋体" w:hAnsi="宋体" w:eastAsia="宋体" w:cs="宋体"/>
          <w:spacing w:val="-1"/>
          <w:sz w:val="24"/>
          <w:szCs w:val="24"/>
        </w:rPr>
        <w:t>…………………………………</w:t>
      </w:r>
    </w:p>
    <w:p w14:paraId="5715E18A">
      <w:pPr>
        <w:spacing w:before="183" w:line="220" w:lineRule="auto"/>
        <w:ind w:left="2"/>
        <w:rPr>
          <w:rFonts w:ascii="宋体" w:hAnsi="宋体" w:eastAsia="宋体" w:cs="宋体"/>
          <w:sz w:val="24"/>
          <w:szCs w:val="24"/>
        </w:rPr>
      </w:pPr>
      <w:r>
        <w:rPr>
          <w:rFonts w:hint="eastAsia" w:ascii="宋体" w:hAnsi="宋体" w:eastAsia="宋体" w:cs="宋体"/>
          <w:sz w:val="24"/>
          <w:szCs w:val="24"/>
          <w:lang w:val="en-US" w:eastAsia="zh-CN"/>
        </w:rPr>
        <w:t>6.</w:t>
      </w:r>
      <w:r>
        <w:rPr>
          <w:rFonts w:ascii="宋体" w:hAnsi="宋体" w:eastAsia="宋体" w:cs="宋体"/>
          <w:sz w:val="24"/>
          <w:szCs w:val="24"/>
        </w:rPr>
        <w:t>商务条款响应表………………………………</w:t>
      </w:r>
      <w:r>
        <w:rPr>
          <w:rFonts w:ascii="宋体" w:hAnsi="宋体" w:eastAsia="宋体" w:cs="宋体"/>
          <w:spacing w:val="-1"/>
          <w:sz w:val="24"/>
          <w:szCs w:val="24"/>
        </w:rPr>
        <w:t>…………………………………</w:t>
      </w:r>
    </w:p>
    <w:p w14:paraId="51890F04">
      <w:pPr>
        <w:spacing w:before="180" w:line="220" w:lineRule="auto"/>
        <w:ind w:left="6"/>
        <w:rPr>
          <w:rFonts w:ascii="宋体" w:hAnsi="宋体" w:eastAsia="宋体" w:cs="宋体"/>
          <w:spacing w:val="-1"/>
          <w:sz w:val="24"/>
          <w:szCs w:val="24"/>
        </w:rPr>
      </w:pPr>
      <w:r>
        <w:rPr>
          <w:rFonts w:hint="eastAsia" w:ascii="宋体" w:hAnsi="宋体" w:eastAsia="宋体" w:cs="宋体"/>
          <w:sz w:val="24"/>
          <w:szCs w:val="24"/>
          <w:lang w:val="en-US" w:eastAsia="zh-CN"/>
        </w:rPr>
        <w:t>7</w:t>
      </w:r>
      <w:r>
        <w:rPr>
          <w:rFonts w:ascii="宋体" w:hAnsi="宋体" w:eastAsia="宋体" w:cs="宋体"/>
          <w:sz w:val="24"/>
          <w:szCs w:val="24"/>
        </w:rPr>
        <w:t>.</w:t>
      </w:r>
      <w:r>
        <w:rPr>
          <w:rFonts w:hint="eastAsia" w:ascii="宋体" w:hAnsi="宋体" w:eastAsia="宋体" w:cs="宋体"/>
          <w:sz w:val="24"/>
          <w:szCs w:val="24"/>
          <w:lang w:val="en-US" w:eastAsia="zh-CN"/>
        </w:rPr>
        <w:t>采购货物技术规范响应</w:t>
      </w:r>
      <w:r>
        <w:rPr>
          <w:rFonts w:ascii="宋体" w:hAnsi="宋体" w:eastAsia="宋体" w:cs="宋体"/>
          <w:sz w:val="24"/>
          <w:szCs w:val="24"/>
        </w:rPr>
        <w:t>及偏离表……………</w:t>
      </w:r>
      <w:r>
        <w:rPr>
          <w:rFonts w:ascii="宋体" w:hAnsi="宋体" w:eastAsia="宋体" w:cs="宋体"/>
          <w:spacing w:val="-1"/>
          <w:sz w:val="24"/>
          <w:szCs w:val="24"/>
        </w:rPr>
        <w:t>……………………………………</w:t>
      </w:r>
    </w:p>
    <w:p w14:paraId="2532C7CF">
      <w:pPr>
        <w:spacing w:before="182" w:line="220" w:lineRule="auto"/>
        <w:ind w:left="1"/>
        <w:rPr>
          <w:rFonts w:ascii="宋体" w:hAnsi="宋体" w:eastAsia="宋体" w:cs="宋体"/>
          <w:spacing w:val="-1"/>
          <w:sz w:val="24"/>
          <w:szCs w:val="24"/>
        </w:rPr>
      </w:pPr>
      <w:r>
        <w:rPr>
          <w:rFonts w:hint="eastAsia" w:ascii="宋体" w:hAnsi="宋体" w:eastAsia="宋体" w:cs="宋体"/>
          <w:sz w:val="24"/>
          <w:szCs w:val="24"/>
          <w:lang w:val="en-US" w:eastAsia="zh-CN"/>
        </w:rPr>
        <w:t>8</w:t>
      </w:r>
      <w:r>
        <w:rPr>
          <w:rFonts w:ascii="宋体" w:hAnsi="宋体" w:eastAsia="宋体" w:cs="宋体"/>
          <w:sz w:val="24"/>
          <w:szCs w:val="24"/>
        </w:rPr>
        <w:t>.</w:t>
      </w:r>
      <w:r>
        <w:rPr>
          <w:rFonts w:hint="eastAsia" w:ascii="宋体" w:hAnsi="宋体" w:eastAsia="宋体" w:cs="宋体"/>
          <w:sz w:val="24"/>
          <w:szCs w:val="24"/>
          <w:lang w:val="en-US" w:eastAsia="zh-CN"/>
        </w:rPr>
        <w:t>货物主要技术指标和性能的详细描述或者同报价货物型号一致的产品彩页</w:t>
      </w:r>
      <w:r>
        <w:rPr>
          <w:rFonts w:ascii="宋体" w:hAnsi="宋体" w:eastAsia="宋体" w:cs="宋体"/>
          <w:spacing w:val="-1"/>
          <w:sz w:val="24"/>
          <w:szCs w:val="24"/>
        </w:rPr>
        <w:t>…</w:t>
      </w:r>
    </w:p>
    <w:p w14:paraId="5EF52A90">
      <w:pPr>
        <w:spacing w:before="179" w:line="221" w:lineRule="auto"/>
        <w:ind w:left="1"/>
        <w:rPr>
          <w:rFonts w:hint="default" w:ascii="宋体" w:hAnsi="宋体" w:eastAsia="宋体" w:cs="宋体"/>
          <w:sz w:val="24"/>
          <w:szCs w:val="24"/>
          <w:lang w:val="en-US" w:eastAsia="zh-CN"/>
        </w:rPr>
      </w:pPr>
      <w:r>
        <w:rPr>
          <w:rFonts w:ascii="宋体" w:hAnsi="宋体" w:eastAsia="宋体" w:cs="宋体"/>
          <w:sz w:val="24"/>
          <w:szCs w:val="24"/>
        </w:rPr>
        <w:t>9.</w:t>
      </w:r>
      <w:r>
        <w:rPr>
          <w:rFonts w:hint="eastAsia" w:ascii="宋体" w:hAnsi="宋体" w:eastAsia="宋体" w:cs="宋体"/>
          <w:sz w:val="24"/>
          <w:szCs w:val="24"/>
          <w:lang w:val="en-US" w:eastAsia="zh-CN"/>
        </w:rPr>
        <w:t>同类项目合同案例</w:t>
      </w:r>
      <w:r>
        <w:rPr>
          <w:rFonts w:ascii="宋体" w:hAnsi="宋体" w:eastAsia="宋体" w:cs="宋体"/>
          <w:sz w:val="24"/>
          <w:szCs w:val="24"/>
        </w:rPr>
        <w:t>……………………………</w:t>
      </w:r>
      <w:r>
        <w:rPr>
          <w:rFonts w:ascii="宋体" w:hAnsi="宋体" w:eastAsia="宋体" w:cs="宋体"/>
          <w:spacing w:val="-1"/>
          <w:sz w:val="24"/>
          <w:szCs w:val="24"/>
        </w:rPr>
        <w:t>…………………………………</w:t>
      </w:r>
    </w:p>
    <w:p w14:paraId="260BAFA8">
      <w:pPr>
        <w:spacing w:before="179" w:line="221" w:lineRule="auto"/>
        <w:ind w:left="1"/>
        <w:rPr>
          <w:rFonts w:ascii="宋体" w:hAnsi="宋体" w:eastAsia="宋体" w:cs="宋体"/>
          <w:sz w:val="24"/>
          <w:szCs w:val="24"/>
        </w:rPr>
      </w:pPr>
      <w:r>
        <w:rPr>
          <w:rFonts w:hint="eastAsia" w:ascii="宋体" w:hAnsi="宋体" w:eastAsia="宋体" w:cs="宋体"/>
          <w:sz w:val="24"/>
          <w:szCs w:val="24"/>
          <w:lang w:val="en-US" w:eastAsia="zh-CN"/>
        </w:rPr>
        <w:t>10.供货</w:t>
      </w:r>
      <w:r>
        <w:rPr>
          <w:rFonts w:ascii="宋体" w:hAnsi="宋体" w:eastAsia="宋体" w:cs="宋体"/>
          <w:sz w:val="24"/>
          <w:szCs w:val="24"/>
        </w:rPr>
        <w:t>方案……………………………………………</w:t>
      </w:r>
      <w:r>
        <w:rPr>
          <w:rFonts w:ascii="宋体" w:hAnsi="宋体" w:eastAsia="宋体" w:cs="宋体"/>
          <w:spacing w:val="-1"/>
          <w:sz w:val="24"/>
          <w:szCs w:val="24"/>
        </w:rPr>
        <w:t>………………………………</w:t>
      </w:r>
    </w:p>
    <w:p w14:paraId="25CE95C6">
      <w:pPr>
        <w:spacing w:before="179" w:line="219" w:lineRule="auto"/>
        <w:ind w:left="18"/>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11.售后服务方案</w:t>
      </w:r>
      <w:r>
        <w:rPr>
          <w:rFonts w:ascii="宋体" w:hAnsi="宋体" w:eastAsia="宋体" w:cs="宋体"/>
          <w:sz w:val="24"/>
          <w:szCs w:val="24"/>
        </w:rPr>
        <w:t>………………………………………</w:t>
      </w:r>
      <w:r>
        <w:rPr>
          <w:rFonts w:ascii="宋体" w:hAnsi="宋体" w:eastAsia="宋体" w:cs="宋体"/>
          <w:spacing w:val="-1"/>
          <w:sz w:val="24"/>
          <w:szCs w:val="24"/>
        </w:rPr>
        <w:t>………………………………</w:t>
      </w:r>
    </w:p>
    <w:p w14:paraId="6146B2DA">
      <w:pPr>
        <w:spacing w:before="179" w:line="219" w:lineRule="auto"/>
        <w:ind w:left="18"/>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2</w:t>
      </w:r>
      <w:r>
        <w:rPr>
          <w:rFonts w:ascii="宋体" w:hAnsi="宋体" w:eastAsia="宋体" w:cs="宋体"/>
          <w:spacing w:val="-1"/>
          <w:sz w:val="24"/>
          <w:szCs w:val="24"/>
        </w:rPr>
        <w:t>.供应商认为需要提供的其他商务技术文文件………………………………</w:t>
      </w:r>
    </w:p>
    <w:p w14:paraId="5E9022C7">
      <w:pPr>
        <w:spacing w:line="219" w:lineRule="auto"/>
        <w:rPr>
          <w:rFonts w:ascii="宋体" w:hAnsi="宋体" w:eastAsia="宋体" w:cs="宋体"/>
          <w:sz w:val="24"/>
          <w:szCs w:val="24"/>
        </w:rPr>
        <w:sectPr>
          <w:footerReference r:id="rId66" w:type="default"/>
          <w:pgSz w:w="11905" w:h="16839"/>
          <w:pgMar w:top="400" w:right="1609" w:bottom="1221" w:left="1350" w:header="0" w:footer="985" w:gutter="0"/>
          <w:cols w:space="720" w:num="1"/>
        </w:sectPr>
      </w:pPr>
    </w:p>
    <w:p w14:paraId="3545C931">
      <w:pPr>
        <w:pStyle w:val="3"/>
        <w:spacing w:line="251" w:lineRule="auto"/>
      </w:pPr>
    </w:p>
    <w:p w14:paraId="7BA2A460">
      <w:pPr>
        <w:pStyle w:val="3"/>
        <w:spacing w:line="251" w:lineRule="auto"/>
      </w:pPr>
    </w:p>
    <w:p w14:paraId="6D4EAB60">
      <w:pPr>
        <w:pStyle w:val="3"/>
        <w:spacing w:line="251" w:lineRule="auto"/>
      </w:pPr>
    </w:p>
    <w:p w14:paraId="5B7D022B">
      <w:pPr>
        <w:pStyle w:val="3"/>
        <w:spacing w:line="251" w:lineRule="auto"/>
      </w:pPr>
    </w:p>
    <w:p w14:paraId="67DD901B">
      <w:pPr>
        <w:pStyle w:val="3"/>
        <w:spacing w:line="251" w:lineRule="auto"/>
      </w:pPr>
    </w:p>
    <w:p w14:paraId="25306838">
      <w:pPr>
        <w:pStyle w:val="3"/>
        <w:spacing w:line="251" w:lineRule="auto"/>
      </w:pPr>
    </w:p>
    <w:p w14:paraId="7C75B6F3">
      <w:pPr>
        <w:pStyle w:val="3"/>
        <w:spacing w:line="251" w:lineRule="auto"/>
      </w:pPr>
    </w:p>
    <w:p w14:paraId="16F160C1">
      <w:pPr>
        <w:pStyle w:val="3"/>
        <w:spacing w:line="251" w:lineRule="auto"/>
      </w:pPr>
    </w:p>
    <w:p w14:paraId="3FEDC2DF">
      <w:pPr>
        <w:pStyle w:val="3"/>
        <w:spacing w:line="251" w:lineRule="auto"/>
      </w:pPr>
    </w:p>
    <w:p w14:paraId="757747F1">
      <w:pPr>
        <w:pStyle w:val="3"/>
        <w:spacing w:line="251" w:lineRule="auto"/>
      </w:pPr>
    </w:p>
    <w:p w14:paraId="7706BA03">
      <w:pPr>
        <w:pStyle w:val="3"/>
        <w:spacing w:line="251" w:lineRule="auto"/>
      </w:pPr>
    </w:p>
    <w:p w14:paraId="05812D58">
      <w:pPr>
        <w:pStyle w:val="3"/>
        <w:spacing w:line="251" w:lineRule="auto"/>
      </w:pPr>
    </w:p>
    <w:p w14:paraId="41BBAC49">
      <w:pPr>
        <w:pStyle w:val="3"/>
        <w:spacing w:line="251" w:lineRule="auto"/>
      </w:pPr>
    </w:p>
    <w:p w14:paraId="7C483DD7">
      <w:pPr>
        <w:pStyle w:val="3"/>
        <w:spacing w:line="251" w:lineRule="auto"/>
      </w:pPr>
    </w:p>
    <w:p w14:paraId="2A60C3FB">
      <w:pPr>
        <w:pStyle w:val="3"/>
        <w:spacing w:line="252" w:lineRule="auto"/>
      </w:pPr>
    </w:p>
    <w:p w14:paraId="3A6AFE47">
      <w:pPr>
        <w:pStyle w:val="3"/>
        <w:spacing w:line="252" w:lineRule="auto"/>
      </w:pPr>
    </w:p>
    <w:p w14:paraId="49885895">
      <w:pPr>
        <w:pStyle w:val="3"/>
        <w:spacing w:line="252" w:lineRule="auto"/>
      </w:pPr>
    </w:p>
    <w:p w14:paraId="4CD1746D">
      <w:pPr>
        <w:spacing w:before="78" w:line="220" w:lineRule="auto"/>
        <w:ind w:left="3463"/>
        <w:rPr>
          <w:rFonts w:ascii="宋体" w:hAnsi="宋体" w:eastAsia="宋体" w:cs="宋体"/>
          <w:sz w:val="24"/>
          <w:szCs w:val="24"/>
        </w:rPr>
      </w:pPr>
      <w:r>
        <w:rPr>
          <w:rFonts w:ascii="宋体" w:hAnsi="宋体" w:eastAsia="宋体" w:cs="宋体"/>
          <w:b/>
          <w:bCs/>
          <w:spacing w:val="-6"/>
          <w:sz w:val="24"/>
          <w:szCs w:val="24"/>
        </w:rPr>
        <w:t>资格证明文件</w:t>
      </w:r>
    </w:p>
    <w:p w14:paraId="4F953F96">
      <w:pPr>
        <w:spacing w:line="220" w:lineRule="auto"/>
        <w:rPr>
          <w:rFonts w:ascii="宋体" w:hAnsi="宋体" w:eastAsia="宋体" w:cs="宋体"/>
          <w:sz w:val="24"/>
          <w:szCs w:val="24"/>
        </w:rPr>
        <w:sectPr>
          <w:footerReference r:id="rId67" w:type="default"/>
          <w:pgSz w:w="11905" w:h="16839"/>
          <w:pgMar w:top="400" w:right="1785" w:bottom="1221" w:left="1785" w:header="0" w:footer="985" w:gutter="0"/>
          <w:cols w:space="720" w:num="1"/>
        </w:sectPr>
      </w:pPr>
    </w:p>
    <w:p w14:paraId="04E97C42">
      <w:pPr>
        <w:pStyle w:val="3"/>
        <w:spacing w:line="289" w:lineRule="auto"/>
      </w:pPr>
    </w:p>
    <w:p w14:paraId="2F8329CF">
      <w:pPr>
        <w:pStyle w:val="3"/>
        <w:spacing w:line="290" w:lineRule="auto"/>
      </w:pPr>
    </w:p>
    <w:p w14:paraId="212D2972">
      <w:pPr>
        <w:pStyle w:val="3"/>
        <w:spacing w:line="290" w:lineRule="auto"/>
      </w:pPr>
    </w:p>
    <w:p w14:paraId="320CEC55">
      <w:pPr>
        <w:spacing w:before="78" w:line="219" w:lineRule="auto"/>
        <w:ind w:left="3367"/>
        <w:rPr>
          <w:rFonts w:ascii="宋体" w:hAnsi="宋体" w:eastAsia="宋体" w:cs="宋体"/>
          <w:sz w:val="24"/>
          <w:szCs w:val="24"/>
        </w:rPr>
      </w:pPr>
      <w:r>
        <w:rPr>
          <w:rFonts w:ascii="Times New Roman" w:hAnsi="Times New Roman" w:eastAsia="Times New Roman" w:cs="Times New Roman"/>
          <w:b/>
          <w:bCs/>
          <w:spacing w:val="-3"/>
          <w:sz w:val="24"/>
          <w:szCs w:val="24"/>
        </w:rPr>
        <w:t>1.</w:t>
      </w:r>
      <w:r>
        <w:rPr>
          <w:rFonts w:ascii="宋体" w:hAnsi="宋体" w:eastAsia="宋体" w:cs="宋体"/>
          <w:b/>
          <w:bCs/>
          <w:spacing w:val="-3"/>
          <w:sz w:val="24"/>
          <w:szCs w:val="24"/>
        </w:rPr>
        <w:t>供应商信用承诺书</w:t>
      </w:r>
    </w:p>
    <w:p w14:paraId="16B232A4">
      <w:pPr>
        <w:pStyle w:val="3"/>
        <w:spacing w:line="359" w:lineRule="auto"/>
      </w:pPr>
    </w:p>
    <w:p w14:paraId="6649D396">
      <w:pPr>
        <w:spacing w:before="78" w:line="220" w:lineRule="auto"/>
        <w:ind w:left="2778"/>
        <w:rPr>
          <w:rFonts w:ascii="宋体" w:hAnsi="宋体" w:eastAsia="宋体" w:cs="宋体"/>
          <w:sz w:val="24"/>
          <w:szCs w:val="24"/>
        </w:rPr>
      </w:pPr>
      <w:r>
        <w:rPr>
          <w:rFonts w:ascii="宋体" w:hAnsi="宋体" w:eastAsia="宋体" w:cs="宋体"/>
          <w:b/>
          <w:bCs/>
          <w:spacing w:val="-5"/>
          <w:sz w:val="24"/>
          <w:szCs w:val="24"/>
        </w:rPr>
        <w:t>1.1</w:t>
      </w:r>
      <w:r>
        <w:rPr>
          <w:rFonts w:ascii="宋体" w:hAnsi="宋体" w:eastAsia="宋体" w:cs="宋体"/>
          <w:spacing w:val="-37"/>
          <w:sz w:val="24"/>
          <w:szCs w:val="24"/>
        </w:rPr>
        <w:t xml:space="preserve"> </w:t>
      </w:r>
      <w:r>
        <w:rPr>
          <w:rFonts w:ascii="宋体" w:hAnsi="宋体" w:eastAsia="宋体" w:cs="宋体"/>
          <w:b/>
          <w:bCs/>
          <w:spacing w:val="-5"/>
          <w:sz w:val="24"/>
          <w:szCs w:val="24"/>
        </w:rPr>
        <w:t>具有独立承担民事责任的能力</w:t>
      </w:r>
    </w:p>
    <w:p w14:paraId="6A7951E8">
      <w:pPr>
        <w:pStyle w:val="3"/>
        <w:spacing w:line="256" w:lineRule="auto"/>
      </w:pPr>
    </w:p>
    <w:p w14:paraId="6FEA3F4B">
      <w:pPr>
        <w:pStyle w:val="3"/>
        <w:spacing w:line="257" w:lineRule="auto"/>
      </w:pPr>
    </w:p>
    <w:p w14:paraId="4F0E7C29">
      <w:pPr>
        <w:tabs>
          <w:tab w:val="left" w:pos="726"/>
        </w:tabs>
        <w:spacing w:before="78" w:line="219" w:lineRule="auto"/>
        <w:ind w:left="47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
          <w:sz w:val="24"/>
          <w:szCs w:val="24"/>
          <w:u w:val="single" w:color="auto"/>
        </w:rPr>
        <w:t>（采购人）、（采购代理机构名称</w:t>
      </w:r>
      <w:r>
        <w:rPr>
          <w:rFonts w:ascii="宋体" w:hAnsi="宋体" w:eastAsia="宋体" w:cs="宋体"/>
          <w:spacing w:val="6"/>
          <w:sz w:val="24"/>
          <w:szCs w:val="24"/>
          <w:u w:val="single" w:color="auto"/>
        </w:rPr>
        <w:t>）</w:t>
      </w:r>
      <w:r>
        <w:rPr>
          <w:rFonts w:ascii="宋体" w:hAnsi="宋体" w:eastAsia="宋体" w:cs="宋体"/>
          <w:spacing w:val="31"/>
          <w:sz w:val="24"/>
          <w:szCs w:val="24"/>
          <w:u w:val="single" w:color="auto"/>
        </w:rPr>
        <w:t xml:space="preserve"> </w:t>
      </w:r>
      <w:r>
        <w:rPr>
          <w:rFonts w:ascii="宋体" w:hAnsi="宋体" w:eastAsia="宋体" w:cs="宋体"/>
          <w:spacing w:val="6"/>
          <w:sz w:val="24"/>
          <w:szCs w:val="24"/>
          <w:u w:val="single" w:color="auto"/>
        </w:rPr>
        <w:t>：</w:t>
      </w:r>
    </w:p>
    <w:p w14:paraId="3B06B84D">
      <w:pPr>
        <w:pStyle w:val="3"/>
        <w:spacing w:line="272" w:lineRule="auto"/>
      </w:pPr>
    </w:p>
    <w:p w14:paraId="2EE70DEE">
      <w:pPr>
        <w:pStyle w:val="3"/>
        <w:spacing w:line="272" w:lineRule="auto"/>
      </w:pPr>
    </w:p>
    <w:p w14:paraId="473864DE">
      <w:pPr>
        <w:spacing w:before="78" w:line="431" w:lineRule="auto"/>
        <w:ind w:left="2" w:firstLine="480"/>
        <w:jc w:val="both"/>
        <w:rPr>
          <w:rFonts w:ascii="宋体" w:hAnsi="宋体" w:eastAsia="宋体" w:cs="宋体"/>
          <w:sz w:val="24"/>
          <w:szCs w:val="24"/>
        </w:rPr>
      </w:pPr>
      <w:r>
        <w:rPr>
          <w:rFonts w:ascii="宋体" w:hAnsi="宋体" w:eastAsia="宋体" w:cs="宋体"/>
          <w:spacing w:val="-2"/>
          <w:sz w:val="24"/>
          <w:szCs w:val="24"/>
        </w:rPr>
        <w:t>我方参加</w:t>
      </w:r>
      <w:r>
        <w:rPr>
          <w:rFonts w:ascii="宋体" w:hAnsi="宋体" w:eastAsia="宋体" w:cs="宋体"/>
          <w:spacing w:val="-2"/>
          <w:sz w:val="24"/>
          <w:szCs w:val="24"/>
          <w:u w:val="single" w:color="auto"/>
        </w:rPr>
        <w:t xml:space="preserve">     [项目名称]     [项目编号]    </w:t>
      </w:r>
      <w:r>
        <w:rPr>
          <w:rFonts w:ascii="宋体" w:hAnsi="宋体" w:eastAsia="宋体" w:cs="宋体"/>
          <w:spacing w:val="-91"/>
          <w:sz w:val="24"/>
          <w:szCs w:val="24"/>
        </w:rPr>
        <w:t xml:space="preserve"> </w:t>
      </w:r>
      <w:r>
        <w:rPr>
          <w:rFonts w:ascii="宋体" w:hAnsi="宋体" w:eastAsia="宋体" w:cs="宋体"/>
          <w:spacing w:val="-2"/>
          <w:sz w:val="24"/>
          <w:szCs w:val="24"/>
        </w:rPr>
        <w:t>的政府采购活动，依据采购文</w:t>
      </w:r>
      <w:r>
        <w:rPr>
          <w:rFonts w:ascii="宋体" w:hAnsi="宋体" w:eastAsia="宋体" w:cs="宋体"/>
          <w:spacing w:val="-3"/>
          <w:sz w:val="24"/>
          <w:szCs w:val="24"/>
        </w:rPr>
        <w:t>件相</w:t>
      </w:r>
      <w:r>
        <w:rPr>
          <w:rFonts w:ascii="宋体" w:hAnsi="宋体" w:eastAsia="宋体" w:cs="宋体"/>
          <w:spacing w:val="-2"/>
          <w:sz w:val="24"/>
          <w:szCs w:val="24"/>
        </w:rPr>
        <w:t>关规定，郑重承诺：我方具有独立承担民事责任能力。如有虚假或隐瞒，愿意承担一切</w:t>
      </w:r>
      <w:r>
        <w:rPr>
          <w:rFonts w:ascii="宋体" w:hAnsi="宋体" w:eastAsia="宋体" w:cs="宋体"/>
          <w:spacing w:val="-4"/>
          <w:sz w:val="24"/>
          <w:szCs w:val="24"/>
        </w:rPr>
        <w:t>后果。</w:t>
      </w:r>
    </w:p>
    <w:p w14:paraId="418290E7">
      <w:pPr>
        <w:spacing w:line="220" w:lineRule="auto"/>
        <w:ind w:left="480"/>
        <w:rPr>
          <w:rFonts w:ascii="宋体" w:hAnsi="宋体" w:eastAsia="宋体" w:cs="宋体"/>
          <w:sz w:val="24"/>
          <w:szCs w:val="24"/>
        </w:rPr>
      </w:pPr>
      <w:r>
        <w:rPr>
          <w:rFonts w:ascii="宋体" w:hAnsi="宋体" w:eastAsia="宋体" w:cs="宋体"/>
          <w:spacing w:val="-2"/>
          <w:sz w:val="24"/>
          <w:szCs w:val="24"/>
        </w:rPr>
        <w:t>特此承诺。</w:t>
      </w:r>
    </w:p>
    <w:p w14:paraId="097D664A">
      <w:pPr>
        <w:pStyle w:val="3"/>
        <w:spacing w:line="263" w:lineRule="auto"/>
      </w:pPr>
    </w:p>
    <w:p w14:paraId="26959B2D">
      <w:pPr>
        <w:spacing w:before="79" w:line="219" w:lineRule="auto"/>
        <w:ind w:left="192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33DCF786">
      <w:pPr>
        <w:spacing w:before="183" w:line="219" w:lineRule="auto"/>
        <w:ind w:left="1953"/>
        <w:rPr>
          <w:rFonts w:ascii="宋体" w:hAnsi="宋体" w:eastAsia="宋体" w:cs="宋体"/>
          <w:sz w:val="24"/>
          <w:szCs w:val="24"/>
        </w:rPr>
      </w:pPr>
      <w:r>
        <w:rPr>
          <w:rFonts w:ascii="宋体" w:hAnsi="宋体" w:eastAsia="宋体" w:cs="宋体"/>
          <w:spacing w:val="-2"/>
          <w:sz w:val="24"/>
          <w:szCs w:val="24"/>
        </w:rPr>
        <w:t>法定代表人（负责人）或授权代表：</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(签字或盖章)</w:t>
      </w:r>
    </w:p>
    <w:p w14:paraId="54084439">
      <w:pPr>
        <w:pStyle w:val="3"/>
        <w:spacing w:line="259" w:lineRule="auto"/>
      </w:pPr>
    </w:p>
    <w:p w14:paraId="20B7B25A">
      <w:pPr>
        <w:spacing w:before="78" w:line="220" w:lineRule="auto"/>
        <w:ind w:left="1993"/>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8"/>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3"/>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3"/>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636C1C0D">
      <w:pPr>
        <w:pStyle w:val="3"/>
        <w:spacing w:line="342" w:lineRule="auto"/>
      </w:pPr>
    </w:p>
    <w:p w14:paraId="6B381F8B">
      <w:pPr>
        <w:pStyle w:val="3"/>
        <w:spacing w:line="343" w:lineRule="auto"/>
      </w:pPr>
    </w:p>
    <w:p w14:paraId="534CEBAD">
      <w:pPr>
        <w:spacing w:before="79" w:line="219" w:lineRule="auto"/>
        <w:ind w:left="480"/>
        <w:rPr>
          <w:rFonts w:ascii="宋体" w:hAnsi="宋体" w:eastAsia="宋体" w:cs="宋体"/>
          <w:sz w:val="24"/>
          <w:szCs w:val="24"/>
        </w:rPr>
      </w:pPr>
      <w:r>
        <w:rPr>
          <w:rFonts w:ascii="宋体" w:hAnsi="宋体" w:eastAsia="宋体" w:cs="宋体"/>
          <w:spacing w:val="-2"/>
          <w:sz w:val="24"/>
          <w:szCs w:val="24"/>
        </w:rPr>
        <w:t>证明材料：</w:t>
      </w:r>
    </w:p>
    <w:p w14:paraId="79D5E3A2">
      <w:pPr>
        <w:spacing w:before="180" w:line="360" w:lineRule="auto"/>
        <w:ind w:firstLine="488"/>
        <w:rPr>
          <w:rFonts w:ascii="宋体" w:hAnsi="宋体" w:eastAsia="宋体" w:cs="宋体"/>
          <w:sz w:val="24"/>
          <w:szCs w:val="24"/>
        </w:rPr>
      </w:pPr>
      <w:r>
        <w:rPr>
          <w:rFonts w:ascii="宋体" w:hAnsi="宋体" w:eastAsia="宋体" w:cs="宋体"/>
          <w:sz w:val="24"/>
          <w:szCs w:val="24"/>
        </w:rPr>
        <w:t>营业执照（或事业单位法人证书或执业许可证或自然人有效身份证明</w:t>
      </w:r>
      <w:r>
        <w:rPr>
          <w:rFonts w:ascii="宋体" w:hAnsi="宋体" w:eastAsia="宋体" w:cs="宋体"/>
          <w:spacing w:val="-33"/>
          <w:sz w:val="24"/>
          <w:szCs w:val="24"/>
        </w:rPr>
        <w:t>）（</w:t>
      </w:r>
      <w:r>
        <w:rPr>
          <w:rFonts w:ascii="宋体" w:hAnsi="宋体" w:eastAsia="宋体" w:cs="宋体"/>
          <w:sz w:val="24"/>
          <w:szCs w:val="24"/>
        </w:rPr>
        <w:t>提供复印</w:t>
      </w:r>
      <w:r>
        <w:rPr>
          <w:rFonts w:ascii="宋体" w:hAnsi="宋体" w:eastAsia="宋体" w:cs="宋体"/>
          <w:spacing w:val="-1"/>
          <w:sz w:val="24"/>
          <w:szCs w:val="24"/>
        </w:rPr>
        <w:t>件加盖单位公章）。</w:t>
      </w:r>
    </w:p>
    <w:p w14:paraId="37DB8008">
      <w:pPr>
        <w:pStyle w:val="3"/>
        <w:spacing w:line="333" w:lineRule="auto"/>
      </w:pPr>
    </w:p>
    <w:p w14:paraId="11A27DCF">
      <w:pPr>
        <w:spacing w:before="78" w:line="220" w:lineRule="auto"/>
        <w:ind w:left="481"/>
        <w:rPr>
          <w:rFonts w:ascii="宋体" w:hAnsi="宋体" w:eastAsia="宋体" w:cs="宋体"/>
          <w:sz w:val="24"/>
          <w:szCs w:val="24"/>
        </w:rPr>
      </w:pPr>
      <w:r>
        <w:rPr>
          <w:rFonts w:ascii="宋体" w:hAnsi="宋体" w:eastAsia="宋体" w:cs="宋体"/>
          <w:spacing w:val="-2"/>
          <w:sz w:val="24"/>
          <w:szCs w:val="24"/>
        </w:rPr>
        <w:t>提示和说明：</w:t>
      </w:r>
    </w:p>
    <w:p w14:paraId="3B1D0F1B">
      <w:pPr>
        <w:spacing w:before="182" w:line="360" w:lineRule="auto"/>
        <w:ind w:firstLine="483"/>
        <w:jc w:val="both"/>
        <w:rPr>
          <w:rFonts w:ascii="宋体" w:hAnsi="宋体" w:eastAsia="宋体" w:cs="宋体"/>
          <w:sz w:val="24"/>
          <w:szCs w:val="24"/>
        </w:rPr>
      </w:pPr>
      <w:r>
        <w:rPr>
          <w:rFonts w:ascii="宋体" w:hAnsi="宋体" w:eastAsia="宋体" w:cs="宋体"/>
          <w:spacing w:val="-3"/>
          <w:sz w:val="24"/>
          <w:szCs w:val="24"/>
        </w:rPr>
        <w:t>企业或个体工商户提供有效的“营业执照</w:t>
      </w:r>
      <w:r>
        <w:rPr>
          <w:rFonts w:ascii="宋体" w:hAnsi="宋体" w:eastAsia="宋体" w:cs="宋体"/>
          <w:spacing w:val="-75"/>
          <w:sz w:val="24"/>
          <w:szCs w:val="24"/>
        </w:rPr>
        <w:t xml:space="preserve"> </w:t>
      </w:r>
      <w:r>
        <w:rPr>
          <w:rFonts w:ascii="宋体" w:hAnsi="宋体" w:eastAsia="宋体" w:cs="宋体"/>
          <w:spacing w:val="-3"/>
          <w:sz w:val="24"/>
          <w:szCs w:val="24"/>
        </w:rPr>
        <w:t>”；事业单位提供有效的“事业单位法人</w:t>
      </w:r>
      <w:r>
        <w:rPr>
          <w:rFonts w:ascii="宋体" w:hAnsi="宋体" w:eastAsia="宋体" w:cs="宋体"/>
          <w:spacing w:val="-2"/>
          <w:sz w:val="24"/>
          <w:szCs w:val="24"/>
        </w:rPr>
        <w:t>证书</w:t>
      </w:r>
      <w:r>
        <w:rPr>
          <w:rFonts w:ascii="宋体" w:hAnsi="宋体" w:eastAsia="宋体" w:cs="宋体"/>
          <w:spacing w:val="-88"/>
          <w:sz w:val="24"/>
          <w:szCs w:val="24"/>
        </w:rPr>
        <w:t xml:space="preserve"> </w:t>
      </w:r>
      <w:r>
        <w:rPr>
          <w:rFonts w:ascii="宋体" w:hAnsi="宋体" w:eastAsia="宋体" w:cs="宋体"/>
          <w:spacing w:val="-2"/>
          <w:sz w:val="24"/>
          <w:szCs w:val="24"/>
        </w:rPr>
        <w:t>”；非企业专业服务机构提供执业许可证等证明</w:t>
      </w:r>
      <w:r>
        <w:rPr>
          <w:rFonts w:ascii="宋体" w:hAnsi="宋体" w:eastAsia="宋体" w:cs="宋体"/>
          <w:spacing w:val="-3"/>
          <w:sz w:val="24"/>
          <w:szCs w:val="24"/>
        </w:rPr>
        <w:t>文件；自然人（中国公民）提供个</w:t>
      </w:r>
      <w:r>
        <w:rPr>
          <w:rFonts w:ascii="宋体" w:hAnsi="宋体" w:eastAsia="宋体" w:cs="宋体"/>
          <w:spacing w:val="-1"/>
          <w:sz w:val="24"/>
          <w:szCs w:val="24"/>
        </w:rPr>
        <w:t>人有效身份证明文件。</w:t>
      </w:r>
    </w:p>
    <w:p w14:paraId="3B74B99C">
      <w:pPr>
        <w:spacing w:line="360" w:lineRule="auto"/>
        <w:rPr>
          <w:rFonts w:ascii="宋体" w:hAnsi="宋体" w:eastAsia="宋体" w:cs="宋体"/>
          <w:sz w:val="24"/>
          <w:szCs w:val="24"/>
        </w:rPr>
        <w:sectPr>
          <w:footerReference r:id="rId68" w:type="default"/>
          <w:pgSz w:w="11905" w:h="16839"/>
          <w:pgMar w:top="400" w:right="1417" w:bottom="1221" w:left="1424" w:header="0" w:footer="985" w:gutter="0"/>
          <w:cols w:space="720" w:num="1"/>
        </w:sectPr>
      </w:pPr>
    </w:p>
    <w:p w14:paraId="322AD0CE">
      <w:pPr>
        <w:pStyle w:val="3"/>
        <w:spacing w:line="289" w:lineRule="auto"/>
      </w:pPr>
    </w:p>
    <w:p w14:paraId="0D3EE3ED">
      <w:pPr>
        <w:pStyle w:val="3"/>
        <w:spacing w:line="290" w:lineRule="auto"/>
      </w:pPr>
    </w:p>
    <w:p w14:paraId="2AAD0E02">
      <w:pPr>
        <w:pStyle w:val="3"/>
        <w:spacing w:line="290" w:lineRule="auto"/>
      </w:pPr>
    </w:p>
    <w:p w14:paraId="0BB7B109">
      <w:pPr>
        <w:spacing w:before="78" w:line="219" w:lineRule="auto"/>
        <w:ind w:left="2054"/>
        <w:rPr>
          <w:rFonts w:ascii="宋体" w:hAnsi="宋体" w:eastAsia="宋体" w:cs="宋体"/>
          <w:sz w:val="24"/>
          <w:szCs w:val="24"/>
        </w:rPr>
      </w:pPr>
      <w:r>
        <w:rPr>
          <w:rFonts w:ascii="宋体" w:hAnsi="宋体" w:eastAsia="宋体" w:cs="宋体"/>
          <w:b/>
          <w:bCs/>
          <w:spacing w:val="-4"/>
          <w:sz w:val="24"/>
          <w:szCs w:val="24"/>
        </w:rPr>
        <w:t>1.2</w:t>
      </w:r>
      <w:r>
        <w:rPr>
          <w:rFonts w:ascii="宋体" w:hAnsi="宋体" w:eastAsia="宋体" w:cs="宋体"/>
          <w:spacing w:val="-37"/>
          <w:sz w:val="24"/>
          <w:szCs w:val="24"/>
        </w:rPr>
        <w:t xml:space="preserve"> </w:t>
      </w:r>
      <w:r>
        <w:rPr>
          <w:rFonts w:ascii="宋体" w:hAnsi="宋体" w:eastAsia="宋体" w:cs="宋体"/>
          <w:b/>
          <w:bCs/>
          <w:spacing w:val="-4"/>
          <w:sz w:val="24"/>
          <w:szCs w:val="24"/>
        </w:rPr>
        <w:t>具有良好的商业信誉和健全的财务会计制度</w:t>
      </w:r>
    </w:p>
    <w:p w14:paraId="4B17984C">
      <w:pPr>
        <w:pStyle w:val="3"/>
        <w:spacing w:line="256" w:lineRule="auto"/>
      </w:pPr>
    </w:p>
    <w:p w14:paraId="177899AE">
      <w:pPr>
        <w:pStyle w:val="3"/>
        <w:spacing w:line="256" w:lineRule="auto"/>
      </w:pPr>
    </w:p>
    <w:p w14:paraId="56C74BE4">
      <w:pPr>
        <w:tabs>
          <w:tab w:val="left" w:pos="968"/>
        </w:tabs>
        <w:spacing w:before="78" w:line="219" w:lineRule="auto"/>
        <w:ind w:left="59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
          <w:sz w:val="24"/>
          <w:szCs w:val="24"/>
          <w:u w:val="single" w:color="auto"/>
        </w:rPr>
        <w:t>（采购人）、（采购代理机构名称</w:t>
      </w:r>
      <w:r>
        <w:rPr>
          <w:rFonts w:ascii="宋体" w:hAnsi="宋体" w:eastAsia="宋体" w:cs="宋体"/>
          <w:spacing w:val="6"/>
          <w:sz w:val="24"/>
          <w:szCs w:val="24"/>
          <w:u w:val="single" w:color="auto"/>
        </w:rPr>
        <w:t>）</w:t>
      </w:r>
      <w:r>
        <w:rPr>
          <w:rFonts w:ascii="宋体" w:hAnsi="宋体" w:eastAsia="宋体" w:cs="宋体"/>
          <w:spacing w:val="31"/>
          <w:sz w:val="24"/>
          <w:szCs w:val="24"/>
          <w:u w:val="single" w:color="auto"/>
        </w:rPr>
        <w:t xml:space="preserve"> </w:t>
      </w:r>
      <w:r>
        <w:rPr>
          <w:rFonts w:ascii="宋体" w:hAnsi="宋体" w:eastAsia="宋体" w:cs="宋体"/>
          <w:spacing w:val="6"/>
          <w:sz w:val="24"/>
          <w:szCs w:val="24"/>
          <w:u w:val="single" w:color="auto"/>
        </w:rPr>
        <w:t>：</w:t>
      </w:r>
    </w:p>
    <w:p w14:paraId="566A8420">
      <w:pPr>
        <w:pStyle w:val="3"/>
        <w:spacing w:line="258" w:lineRule="auto"/>
      </w:pPr>
    </w:p>
    <w:p w14:paraId="1EFFF907">
      <w:pPr>
        <w:pStyle w:val="3"/>
        <w:spacing w:line="258" w:lineRule="auto"/>
      </w:pPr>
    </w:p>
    <w:p w14:paraId="3FBECB2C">
      <w:pPr>
        <w:spacing w:before="78" w:line="359" w:lineRule="auto"/>
        <w:ind w:firstLine="483"/>
        <w:jc w:val="both"/>
        <w:rPr>
          <w:rFonts w:ascii="宋体" w:hAnsi="宋体" w:eastAsia="宋体" w:cs="宋体"/>
          <w:sz w:val="24"/>
          <w:szCs w:val="24"/>
        </w:rPr>
      </w:pPr>
      <w:r>
        <w:rPr>
          <w:rFonts w:ascii="宋体" w:hAnsi="宋体" w:eastAsia="宋体" w:cs="宋体"/>
          <w:spacing w:val="-3"/>
          <w:sz w:val="24"/>
          <w:szCs w:val="24"/>
        </w:rPr>
        <w:t>我方参加</w:t>
      </w:r>
      <w:r>
        <w:rPr>
          <w:rFonts w:ascii="宋体" w:hAnsi="宋体" w:eastAsia="宋体" w:cs="宋体"/>
          <w:spacing w:val="-3"/>
          <w:sz w:val="24"/>
          <w:szCs w:val="24"/>
          <w:u w:val="single" w:color="auto"/>
        </w:rPr>
        <w:t xml:space="preserve">     [项目名称]</w:t>
      </w:r>
      <w:r>
        <w:rPr>
          <w:rFonts w:ascii="宋体" w:hAnsi="宋体" w:eastAsia="宋体" w:cs="宋体"/>
          <w:spacing w:val="15"/>
          <w:sz w:val="24"/>
          <w:szCs w:val="24"/>
          <w:u w:val="single" w:color="auto"/>
        </w:rPr>
        <w:t xml:space="preserve">    </w:t>
      </w:r>
      <w:r>
        <w:rPr>
          <w:rFonts w:ascii="宋体" w:hAnsi="宋体" w:eastAsia="宋体" w:cs="宋体"/>
          <w:spacing w:val="-3"/>
          <w:sz w:val="24"/>
          <w:szCs w:val="24"/>
          <w:u w:val="single" w:color="auto"/>
        </w:rPr>
        <w:t>[项目编号]</w:t>
      </w:r>
      <w:r>
        <w:rPr>
          <w:rFonts w:ascii="宋体" w:hAnsi="宋体" w:eastAsia="宋体" w:cs="宋体"/>
          <w:sz w:val="24"/>
          <w:szCs w:val="24"/>
          <w:u w:val="single" w:color="auto"/>
        </w:rPr>
        <w:t xml:space="preserve">      </w:t>
      </w:r>
      <w:r>
        <w:rPr>
          <w:rFonts w:ascii="宋体" w:hAnsi="宋体" w:eastAsia="宋体" w:cs="宋体"/>
          <w:spacing w:val="-88"/>
          <w:sz w:val="24"/>
          <w:szCs w:val="24"/>
        </w:rPr>
        <w:t xml:space="preserve"> </w:t>
      </w:r>
      <w:r>
        <w:rPr>
          <w:rFonts w:ascii="宋体" w:hAnsi="宋体" w:eastAsia="宋体" w:cs="宋体"/>
          <w:spacing w:val="-3"/>
          <w:sz w:val="24"/>
          <w:szCs w:val="24"/>
        </w:rPr>
        <w:t>的政府采购活动，依据采购文件</w:t>
      </w:r>
      <w:r>
        <w:rPr>
          <w:rFonts w:ascii="宋体" w:hAnsi="宋体" w:eastAsia="宋体" w:cs="宋体"/>
          <w:spacing w:val="-1"/>
          <w:sz w:val="24"/>
          <w:szCs w:val="24"/>
        </w:rPr>
        <w:t>相关规定，郑重承诺：我方具有良好的商业</w:t>
      </w:r>
      <w:r>
        <w:rPr>
          <w:rFonts w:ascii="宋体" w:hAnsi="宋体" w:eastAsia="宋体" w:cs="宋体"/>
          <w:spacing w:val="-2"/>
          <w:sz w:val="24"/>
          <w:szCs w:val="24"/>
        </w:rPr>
        <w:t>信誉和健全的财务会计制度，符合本项目采</w:t>
      </w:r>
      <w:r>
        <w:rPr>
          <w:rFonts w:ascii="宋体" w:hAnsi="宋体" w:eastAsia="宋体" w:cs="宋体"/>
          <w:spacing w:val="-6"/>
          <w:sz w:val="24"/>
          <w:szCs w:val="24"/>
        </w:rPr>
        <w:t>购文件规定的响应资格要求，如成交，我方将按我方响应文件承诺，保证合同顺利履行。</w:t>
      </w:r>
      <w:r>
        <w:rPr>
          <w:rFonts w:ascii="宋体" w:hAnsi="宋体" w:eastAsia="宋体" w:cs="宋体"/>
          <w:spacing w:val="-1"/>
          <w:sz w:val="24"/>
          <w:szCs w:val="24"/>
        </w:rPr>
        <w:t>如有虚假或隐瞒，采购人可取消我方任何资格（响应/成交/签订合</w:t>
      </w:r>
      <w:r>
        <w:rPr>
          <w:rFonts w:ascii="宋体" w:hAnsi="宋体" w:eastAsia="宋体" w:cs="宋体"/>
          <w:spacing w:val="-2"/>
          <w:sz w:val="24"/>
          <w:szCs w:val="24"/>
        </w:rPr>
        <w:t>同</w:t>
      </w:r>
      <w:r>
        <w:rPr>
          <w:rFonts w:ascii="宋体" w:hAnsi="宋体" w:eastAsia="宋体" w:cs="宋体"/>
          <w:spacing w:val="-7"/>
          <w:sz w:val="24"/>
          <w:szCs w:val="24"/>
        </w:rPr>
        <w:t>），</w:t>
      </w:r>
      <w:r>
        <w:rPr>
          <w:rFonts w:ascii="宋体" w:hAnsi="宋体" w:eastAsia="宋体" w:cs="宋体"/>
          <w:spacing w:val="-2"/>
          <w:sz w:val="24"/>
          <w:szCs w:val="24"/>
        </w:rPr>
        <w:t>我方对此无任</w:t>
      </w:r>
      <w:r>
        <w:rPr>
          <w:rFonts w:ascii="宋体" w:hAnsi="宋体" w:eastAsia="宋体" w:cs="宋体"/>
          <w:spacing w:val="-1"/>
          <w:sz w:val="24"/>
          <w:szCs w:val="24"/>
        </w:rPr>
        <w:t>何异议，并愿意承担一切后果和责任。</w:t>
      </w:r>
    </w:p>
    <w:p w14:paraId="4C1D4F5C">
      <w:pPr>
        <w:spacing w:line="220" w:lineRule="auto"/>
        <w:ind w:left="481"/>
        <w:rPr>
          <w:rFonts w:ascii="宋体" w:hAnsi="宋体" w:eastAsia="宋体" w:cs="宋体"/>
          <w:sz w:val="24"/>
          <w:szCs w:val="24"/>
        </w:rPr>
      </w:pPr>
      <w:r>
        <w:rPr>
          <w:rFonts w:ascii="宋体" w:hAnsi="宋体" w:eastAsia="宋体" w:cs="宋体"/>
          <w:spacing w:val="-3"/>
          <w:sz w:val="24"/>
          <w:szCs w:val="24"/>
        </w:rPr>
        <w:t>特此承诺</w:t>
      </w:r>
    </w:p>
    <w:p w14:paraId="5F162D95">
      <w:pPr>
        <w:pStyle w:val="3"/>
        <w:spacing w:line="280" w:lineRule="auto"/>
      </w:pPr>
    </w:p>
    <w:p w14:paraId="3F837243">
      <w:pPr>
        <w:pStyle w:val="3"/>
        <w:spacing w:line="280" w:lineRule="auto"/>
      </w:pPr>
    </w:p>
    <w:p w14:paraId="2CFF870B">
      <w:pPr>
        <w:pStyle w:val="3"/>
        <w:spacing w:line="280" w:lineRule="auto"/>
      </w:pPr>
    </w:p>
    <w:p w14:paraId="0CB4212E">
      <w:pPr>
        <w:spacing w:before="78" w:line="219" w:lineRule="auto"/>
        <w:ind w:left="1921"/>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471708F6">
      <w:pPr>
        <w:spacing w:before="183" w:line="219" w:lineRule="auto"/>
        <w:ind w:left="1954"/>
        <w:rPr>
          <w:rFonts w:ascii="宋体" w:hAnsi="宋体" w:eastAsia="宋体" w:cs="宋体"/>
          <w:sz w:val="24"/>
          <w:szCs w:val="24"/>
        </w:rPr>
      </w:pPr>
      <w:r>
        <w:rPr>
          <w:rFonts w:ascii="宋体" w:hAnsi="宋体" w:eastAsia="宋体" w:cs="宋体"/>
          <w:spacing w:val="-2"/>
          <w:sz w:val="24"/>
          <w:szCs w:val="24"/>
        </w:rPr>
        <w:t>法定代表人（负责人）或授权代表：</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(签字或盖章)</w:t>
      </w:r>
    </w:p>
    <w:p w14:paraId="6C6509B3">
      <w:pPr>
        <w:pStyle w:val="3"/>
        <w:spacing w:line="256" w:lineRule="auto"/>
      </w:pPr>
    </w:p>
    <w:p w14:paraId="1A941D94">
      <w:pPr>
        <w:spacing w:before="79" w:line="220" w:lineRule="auto"/>
        <w:ind w:left="1994"/>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8"/>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3"/>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3"/>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5C2D7BC0">
      <w:pPr>
        <w:spacing w:line="220" w:lineRule="auto"/>
        <w:rPr>
          <w:rFonts w:ascii="宋体" w:hAnsi="宋体" w:eastAsia="宋体" w:cs="宋体"/>
          <w:sz w:val="24"/>
          <w:szCs w:val="24"/>
        </w:rPr>
        <w:sectPr>
          <w:footerReference r:id="rId69" w:type="default"/>
          <w:pgSz w:w="11905" w:h="16839"/>
          <w:pgMar w:top="400" w:right="1335" w:bottom="1221" w:left="1423" w:header="0" w:footer="985" w:gutter="0"/>
          <w:cols w:space="720" w:num="1"/>
        </w:sectPr>
      </w:pPr>
    </w:p>
    <w:p w14:paraId="2065B270">
      <w:pPr>
        <w:pStyle w:val="3"/>
        <w:spacing w:line="289" w:lineRule="auto"/>
      </w:pPr>
    </w:p>
    <w:p w14:paraId="1CA31011">
      <w:pPr>
        <w:pStyle w:val="3"/>
        <w:spacing w:line="290" w:lineRule="auto"/>
      </w:pPr>
    </w:p>
    <w:p w14:paraId="5719C3EC">
      <w:pPr>
        <w:pStyle w:val="3"/>
        <w:spacing w:line="290" w:lineRule="auto"/>
      </w:pPr>
    </w:p>
    <w:p w14:paraId="551DE7E4">
      <w:pPr>
        <w:spacing w:before="78" w:line="220" w:lineRule="auto"/>
        <w:ind w:left="2051"/>
        <w:rPr>
          <w:rFonts w:ascii="宋体" w:hAnsi="宋体" w:eastAsia="宋体" w:cs="宋体"/>
          <w:sz w:val="24"/>
          <w:szCs w:val="24"/>
        </w:rPr>
      </w:pPr>
      <w:r>
        <w:rPr>
          <w:rFonts w:ascii="宋体" w:hAnsi="宋体" w:eastAsia="宋体" w:cs="宋体"/>
          <w:b/>
          <w:bCs/>
          <w:spacing w:val="-4"/>
          <w:sz w:val="24"/>
          <w:szCs w:val="24"/>
        </w:rPr>
        <w:t>1.3</w:t>
      </w:r>
      <w:r>
        <w:rPr>
          <w:rFonts w:ascii="宋体" w:hAnsi="宋体" w:eastAsia="宋体" w:cs="宋体"/>
          <w:spacing w:val="-37"/>
          <w:sz w:val="24"/>
          <w:szCs w:val="24"/>
        </w:rPr>
        <w:t xml:space="preserve"> </w:t>
      </w:r>
      <w:r>
        <w:rPr>
          <w:rFonts w:ascii="宋体" w:hAnsi="宋体" w:eastAsia="宋体" w:cs="宋体"/>
          <w:b/>
          <w:bCs/>
          <w:spacing w:val="-4"/>
          <w:sz w:val="24"/>
          <w:szCs w:val="24"/>
        </w:rPr>
        <w:t>具有履行合同所必需的设备和专业技术能力</w:t>
      </w:r>
    </w:p>
    <w:p w14:paraId="52D25E65">
      <w:pPr>
        <w:pStyle w:val="3"/>
        <w:spacing w:line="255" w:lineRule="auto"/>
      </w:pPr>
    </w:p>
    <w:p w14:paraId="7B3A3651">
      <w:pPr>
        <w:pStyle w:val="3"/>
        <w:spacing w:line="256" w:lineRule="auto"/>
      </w:pPr>
    </w:p>
    <w:p w14:paraId="17A904E6">
      <w:pPr>
        <w:tabs>
          <w:tab w:val="left" w:pos="725"/>
        </w:tabs>
        <w:spacing w:before="78" w:line="219" w:lineRule="auto"/>
        <w:ind w:left="46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
          <w:sz w:val="24"/>
          <w:szCs w:val="24"/>
          <w:u w:val="single" w:color="auto"/>
        </w:rPr>
        <w:t>（采购人）、（采购代理机构名称</w:t>
      </w:r>
      <w:r>
        <w:rPr>
          <w:rFonts w:ascii="宋体" w:hAnsi="宋体" w:eastAsia="宋体" w:cs="宋体"/>
          <w:spacing w:val="6"/>
          <w:sz w:val="24"/>
          <w:szCs w:val="24"/>
          <w:u w:val="single" w:color="auto"/>
        </w:rPr>
        <w:t>）</w:t>
      </w:r>
      <w:r>
        <w:rPr>
          <w:rFonts w:ascii="宋体" w:hAnsi="宋体" w:eastAsia="宋体" w:cs="宋体"/>
          <w:spacing w:val="31"/>
          <w:sz w:val="24"/>
          <w:szCs w:val="24"/>
          <w:u w:val="single" w:color="auto"/>
        </w:rPr>
        <w:t xml:space="preserve"> </w:t>
      </w:r>
      <w:r>
        <w:rPr>
          <w:rFonts w:ascii="宋体" w:hAnsi="宋体" w:eastAsia="宋体" w:cs="宋体"/>
          <w:spacing w:val="6"/>
          <w:sz w:val="24"/>
          <w:szCs w:val="24"/>
          <w:u w:val="single" w:color="auto"/>
        </w:rPr>
        <w:t>：</w:t>
      </w:r>
    </w:p>
    <w:p w14:paraId="591405D2">
      <w:pPr>
        <w:pStyle w:val="3"/>
        <w:spacing w:line="463" w:lineRule="auto"/>
      </w:pPr>
    </w:p>
    <w:p w14:paraId="7FD82C9D">
      <w:pPr>
        <w:spacing w:before="78" w:line="359" w:lineRule="auto"/>
        <w:ind w:firstLine="480"/>
        <w:jc w:val="both"/>
        <w:rPr>
          <w:rFonts w:ascii="宋体" w:hAnsi="宋体" w:eastAsia="宋体" w:cs="宋体"/>
          <w:sz w:val="24"/>
          <w:szCs w:val="24"/>
        </w:rPr>
      </w:pPr>
      <w:r>
        <w:rPr>
          <w:rFonts w:ascii="宋体" w:hAnsi="宋体" w:eastAsia="宋体" w:cs="宋体"/>
          <w:spacing w:val="-2"/>
          <w:sz w:val="24"/>
          <w:szCs w:val="24"/>
        </w:rPr>
        <w:t>我方郑重声明，我方具有履行</w:t>
      </w:r>
      <w:r>
        <w:rPr>
          <w:rFonts w:ascii="宋体" w:hAnsi="宋体" w:eastAsia="宋体" w:cs="宋体"/>
          <w:spacing w:val="-2"/>
          <w:sz w:val="24"/>
          <w:szCs w:val="24"/>
          <w:u w:val="single" w:color="auto"/>
        </w:rPr>
        <w:t xml:space="preserve">     [项目名称]</w:t>
      </w:r>
      <w:r>
        <w:rPr>
          <w:rFonts w:ascii="宋体" w:hAnsi="宋体" w:eastAsia="宋体" w:cs="宋体"/>
          <w:spacing w:val="14"/>
          <w:sz w:val="24"/>
          <w:szCs w:val="24"/>
          <w:u w:val="single" w:color="auto"/>
        </w:rPr>
        <w:t xml:space="preserve">    </w:t>
      </w:r>
      <w:r>
        <w:rPr>
          <w:rFonts w:ascii="宋体" w:hAnsi="宋体" w:eastAsia="宋体" w:cs="宋体"/>
          <w:spacing w:val="-2"/>
          <w:sz w:val="24"/>
          <w:szCs w:val="24"/>
          <w:u w:val="single" w:color="auto"/>
        </w:rPr>
        <w:t xml:space="preserve">[项目编号]    </w:t>
      </w:r>
      <w:r>
        <w:rPr>
          <w:rFonts w:ascii="宋体" w:hAnsi="宋体" w:eastAsia="宋体" w:cs="宋体"/>
          <w:spacing w:val="-109"/>
          <w:sz w:val="24"/>
          <w:szCs w:val="24"/>
        </w:rPr>
        <w:t xml:space="preserve"> </w:t>
      </w:r>
      <w:r>
        <w:rPr>
          <w:rFonts w:ascii="宋体" w:hAnsi="宋体" w:eastAsia="宋体" w:cs="宋体"/>
          <w:spacing w:val="-2"/>
          <w:sz w:val="24"/>
          <w:szCs w:val="24"/>
        </w:rPr>
        <w:t>合同所必需的设备和专业技术能力，如成交，我方将按我方响应文件承诺，保证合同顺利履行。如有</w:t>
      </w:r>
      <w:r>
        <w:rPr>
          <w:rFonts w:ascii="宋体" w:hAnsi="宋体" w:eastAsia="宋体" w:cs="宋体"/>
          <w:spacing w:val="-1"/>
          <w:sz w:val="24"/>
          <w:szCs w:val="24"/>
        </w:rPr>
        <w:t>虚假或隐瞒，愿意承担一切后果。</w:t>
      </w:r>
    </w:p>
    <w:p w14:paraId="09989AED">
      <w:pPr>
        <w:spacing w:line="220" w:lineRule="auto"/>
        <w:ind w:left="479"/>
        <w:rPr>
          <w:rFonts w:ascii="宋体" w:hAnsi="宋体" w:eastAsia="宋体" w:cs="宋体"/>
          <w:sz w:val="24"/>
          <w:szCs w:val="24"/>
        </w:rPr>
      </w:pPr>
      <w:r>
        <w:rPr>
          <w:rFonts w:ascii="宋体" w:hAnsi="宋体" w:eastAsia="宋体" w:cs="宋体"/>
          <w:spacing w:val="-3"/>
          <w:sz w:val="24"/>
          <w:szCs w:val="24"/>
        </w:rPr>
        <w:t>特此承诺</w:t>
      </w:r>
    </w:p>
    <w:p w14:paraId="7768CE1B">
      <w:pPr>
        <w:pStyle w:val="3"/>
        <w:spacing w:line="280" w:lineRule="auto"/>
      </w:pPr>
    </w:p>
    <w:p w14:paraId="752FB2EC">
      <w:pPr>
        <w:pStyle w:val="3"/>
        <w:spacing w:line="280" w:lineRule="auto"/>
      </w:pPr>
    </w:p>
    <w:p w14:paraId="5AD7E7B6">
      <w:pPr>
        <w:pStyle w:val="3"/>
        <w:spacing w:line="280" w:lineRule="auto"/>
      </w:pPr>
    </w:p>
    <w:p w14:paraId="144B79CF">
      <w:pPr>
        <w:spacing w:before="78" w:line="219" w:lineRule="auto"/>
        <w:ind w:left="191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730B7BE0">
      <w:pPr>
        <w:spacing w:before="183" w:line="219" w:lineRule="auto"/>
        <w:ind w:left="1951"/>
        <w:rPr>
          <w:rFonts w:ascii="宋体" w:hAnsi="宋体" w:eastAsia="宋体" w:cs="宋体"/>
          <w:sz w:val="24"/>
          <w:szCs w:val="24"/>
        </w:rPr>
      </w:pPr>
      <w:r>
        <w:rPr>
          <w:rFonts w:ascii="宋体" w:hAnsi="宋体" w:eastAsia="宋体" w:cs="宋体"/>
          <w:spacing w:val="-2"/>
          <w:sz w:val="24"/>
          <w:szCs w:val="24"/>
        </w:rPr>
        <w:t>法定代表人（负责人）或授权代表：</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(签字或盖章)</w:t>
      </w:r>
    </w:p>
    <w:p w14:paraId="61302C7C">
      <w:pPr>
        <w:pStyle w:val="3"/>
        <w:spacing w:line="256" w:lineRule="auto"/>
      </w:pPr>
    </w:p>
    <w:p w14:paraId="5FA701D5">
      <w:pPr>
        <w:spacing w:before="79" w:line="220" w:lineRule="auto"/>
        <w:ind w:left="199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8"/>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3"/>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3"/>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45EF9F2D">
      <w:pPr>
        <w:spacing w:line="220" w:lineRule="auto"/>
        <w:rPr>
          <w:rFonts w:ascii="宋体" w:hAnsi="宋体" w:eastAsia="宋体" w:cs="宋体"/>
          <w:sz w:val="24"/>
          <w:szCs w:val="24"/>
        </w:rPr>
        <w:sectPr>
          <w:footerReference r:id="rId70" w:type="default"/>
          <w:pgSz w:w="11905" w:h="16839"/>
          <w:pgMar w:top="400" w:right="1417" w:bottom="1221" w:left="1426" w:header="0" w:footer="985" w:gutter="0"/>
          <w:cols w:space="720" w:num="1"/>
        </w:sectPr>
      </w:pPr>
    </w:p>
    <w:p w14:paraId="70E9604F">
      <w:pPr>
        <w:pStyle w:val="3"/>
        <w:spacing w:line="289" w:lineRule="auto"/>
      </w:pPr>
    </w:p>
    <w:p w14:paraId="3A3713BD">
      <w:pPr>
        <w:pStyle w:val="3"/>
        <w:spacing w:line="290" w:lineRule="auto"/>
      </w:pPr>
    </w:p>
    <w:p w14:paraId="55814A40">
      <w:pPr>
        <w:pStyle w:val="3"/>
        <w:spacing w:line="290" w:lineRule="auto"/>
      </w:pPr>
    </w:p>
    <w:p w14:paraId="6C210DAE">
      <w:pPr>
        <w:spacing w:before="78" w:line="219" w:lineRule="auto"/>
        <w:ind w:left="2052"/>
        <w:rPr>
          <w:rFonts w:ascii="宋体" w:hAnsi="宋体" w:eastAsia="宋体" w:cs="宋体"/>
          <w:sz w:val="24"/>
          <w:szCs w:val="24"/>
        </w:rPr>
      </w:pPr>
      <w:r>
        <w:rPr>
          <w:rFonts w:ascii="宋体" w:hAnsi="宋体" w:eastAsia="宋体" w:cs="宋体"/>
          <w:b/>
          <w:bCs/>
          <w:spacing w:val="-4"/>
          <w:sz w:val="24"/>
          <w:szCs w:val="24"/>
        </w:rPr>
        <w:t>1.4</w:t>
      </w:r>
      <w:r>
        <w:rPr>
          <w:rFonts w:ascii="宋体" w:hAnsi="宋体" w:eastAsia="宋体" w:cs="宋体"/>
          <w:spacing w:val="-37"/>
          <w:sz w:val="24"/>
          <w:szCs w:val="24"/>
        </w:rPr>
        <w:t xml:space="preserve"> </w:t>
      </w:r>
      <w:r>
        <w:rPr>
          <w:rFonts w:ascii="宋体" w:hAnsi="宋体" w:eastAsia="宋体" w:cs="宋体"/>
          <w:b/>
          <w:bCs/>
          <w:spacing w:val="-4"/>
          <w:sz w:val="24"/>
          <w:szCs w:val="24"/>
        </w:rPr>
        <w:t>有依法缴纳税收和社会保障资金的良好记录</w:t>
      </w:r>
    </w:p>
    <w:p w14:paraId="33EDEACB">
      <w:pPr>
        <w:pStyle w:val="3"/>
        <w:spacing w:line="256" w:lineRule="auto"/>
      </w:pPr>
    </w:p>
    <w:p w14:paraId="27B0DD1B">
      <w:pPr>
        <w:pStyle w:val="3"/>
        <w:spacing w:line="256" w:lineRule="auto"/>
      </w:pPr>
    </w:p>
    <w:p w14:paraId="205E998E">
      <w:pPr>
        <w:tabs>
          <w:tab w:val="left" w:pos="485"/>
        </w:tabs>
        <w:spacing w:before="78" w:line="219" w:lineRule="auto"/>
        <w:ind w:left="11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
          <w:sz w:val="24"/>
          <w:szCs w:val="24"/>
          <w:u w:val="single" w:color="auto"/>
        </w:rPr>
        <w:t>（采购人）、（采购代理机构名称</w:t>
      </w:r>
      <w:r>
        <w:rPr>
          <w:rFonts w:ascii="宋体" w:hAnsi="宋体" w:eastAsia="宋体" w:cs="宋体"/>
          <w:spacing w:val="6"/>
          <w:sz w:val="24"/>
          <w:szCs w:val="24"/>
          <w:u w:val="single" w:color="auto"/>
        </w:rPr>
        <w:t>）</w:t>
      </w:r>
      <w:r>
        <w:rPr>
          <w:rFonts w:ascii="宋体" w:hAnsi="宋体" w:eastAsia="宋体" w:cs="宋体"/>
          <w:spacing w:val="31"/>
          <w:sz w:val="24"/>
          <w:szCs w:val="24"/>
          <w:u w:val="single" w:color="auto"/>
        </w:rPr>
        <w:t xml:space="preserve"> </w:t>
      </w:r>
      <w:r>
        <w:rPr>
          <w:rFonts w:ascii="宋体" w:hAnsi="宋体" w:eastAsia="宋体" w:cs="宋体"/>
          <w:spacing w:val="6"/>
          <w:sz w:val="24"/>
          <w:szCs w:val="24"/>
          <w:u w:val="single" w:color="auto"/>
        </w:rPr>
        <w:t>：</w:t>
      </w:r>
    </w:p>
    <w:p w14:paraId="74B37437">
      <w:pPr>
        <w:pStyle w:val="3"/>
        <w:spacing w:line="284" w:lineRule="auto"/>
      </w:pPr>
    </w:p>
    <w:p w14:paraId="19B6C6E1">
      <w:pPr>
        <w:pStyle w:val="3"/>
        <w:spacing w:line="285" w:lineRule="auto"/>
      </w:pPr>
    </w:p>
    <w:p w14:paraId="56194291">
      <w:pPr>
        <w:spacing w:before="78" w:line="359" w:lineRule="auto"/>
        <w:ind w:firstLine="481"/>
        <w:rPr>
          <w:rFonts w:ascii="宋体" w:hAnsi="宋体" w:eastAsia="宋体" w:cs="宋体"/>
          <w:sz w:val="24"/>
          <w:szCs w:val="24"/>
        </w:rPr>
      </w:pPr>
      <w:r>
        <w:rPr>
          <w:rFonts w:ascii="宋体" w:hAnsi="宋体" w:eastAsia="宋体" w:cs="宋体"/>
          <w:spacing w:val="-2"/>
          <w:sz w:val="24"/>
          <w:szCs w:val="24"/>
        </w:rPr>
        <w:t>我公司郑重声明，我公司严格依法缴纳税收和社会保障金本文件中所提供的相关材</w:t>
      </w:r>
      <w:r>
        <w:rPr>
          <w:rFonts w:ascii="宋体" w:hAnsi="宋体" w:eastAsia="宋体" w:cs="宋体"/>
          <w:sz w:val="24"/>
          <w:szCs w:val="24"/>
        </w:rPr>
        <w:t>料均真实有效，不存在虚假、造假行为。 如有</w:t>
      </w:r>
      <w:r>
        <w:rPr>
          <w:rFonts w:ascii="宋体" w:hAnsi="宋体" w:eastAsia="宋体" w:cs="宋体"/>
          <w:spacing w:val="-1"/>
          <w:sz w:val="24"/>
          <w:szCs w:val="24"/>
        </w:rPr>
        <w:t>违反，愿承担一切责任。</w:t>
      </w:r>
    </w:p>
    <w:p w14:paraId="6F8AC71E">
      <w:pPr>
        <w:spacing w:line="220" w:lineRule="auto"/>
        <w:ind w:left="480"/>
        <w:rPr>
          <w:rFonts w:ascii="宋体" w:hAnsi="宋体" w:eastAsia="宋体" w:cs="宋体"/>
          <w:sz w:val="24"/>
          <w:szCs w:val="24"/>
        </w:rPr>
      </w:pPr>
      <w:r>
        <w:rPr>
          <w:rFonts w:ascii="宋体" w:hAnsi="宋体" w:eastAsia="宋体" w:cs="宋体"/>
          <w:spacing w:val="-3"/>
          <w:sz w:val="24"/>
          <w:szCs w:val="24"/>
        </w:rPr>
        <w:t>特此承诺</w:t>
      </w:r>
    </w:p>
    <w:p w14:paraId="577C7483">
      <w:pPr>
        <w:pStyle w:val="3"/>
        <w:spacing w:line="280" w:lineRule="auto"/>
      </w:pPr>
    </w:p>
    <w:p w14:paraId="69DE5052">
      <w:pPr>
        <w:pStyle w:val="3"/>
        <w:spacing w:line="280" w:lineRule="auto"/>
      </w:pPr>
    </w:p>
    <w:p w14:paraId="5836AA18">
      <w:pPr>
        <w:pStyle w:val="3"/>
        <w:spacing w:line="280" w:lineRule="auto"/>
      </w:pPr>
    </w:p>
    <w:p w14:paraId="472568EF">
      <w:pPr>
        <w:spacing w:before="78" w:line="219" w:lineRule="auto"/>
        <w:ind w:left="192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4E37F3B3">
      <w:pPr>
        <w:spacing w:before="181" w:line="219" w:lineRule="auto"/>
        <w:ind w:left="1952"/>
        <w:rPr>
          <w:rFonts w:ascii="宋体" w:hAnsi="宋体" w:eastAsia="宋体" w:cs="宋体"/>
          <w:sz w:val="24"/>
          <w:szCs w:val="24"/>
        </w:rPr>
      </w:pPr>
      <w:r>
        <w:rPr>
          <w:rFonts w:ascii="宋体" w:hAnsi="宋体" w:eastAsia="宋体" w:cs="宋体"/>
          <w:spacing w:val="-2"/>
          <w:sz w:val="24"/>
          <w:szCs w:val="24"/>
        </w:rPr>
        <w:t>法定代表人（负责人）或授权代表：</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(签字或盖章)</w:t>
      </w:r>
    </w:p>
    <w:p w14:paraId="41B7BAA8">
      <w:pPr>
        <w:pStyle w:val="3"/>
        <w:spacing w:line="259" w:lineRule="auto"/>
      </w:pPr>
    </w:p>
    <w:p w14:paraId="20EE1B07">
      <w:pPr>
        <w:spacing w:before="78" w:line="220" w:lineRule="auto"/>
        <w:ind w:left="199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8"/>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3"/>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3"/>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7F35AA8E">
      <w:pPr>
        <w:spacing w:line="220" w:lineRule="auto"/>
        <w:rPr>
          <w:rFonts w:ascii="宋体" w:hAnsi="宋体" w:eastAsia="宋体" w:cs="宋体"/>
          <w:sz w:val="24"/>
          <w:szCs w:val="24"/>
        </w:rPr>
        <w:sectPr>
          <w:footerReference r:id="rId71" w:type="default"/>
          <w:pgSz w:w="11905" w:h="16839"/>
          <w:pgMar w:top="400" w:right="1417" w:bottom="1221" w:left="1425" w:header="0" w:footer="985" w:gutter="0"/>
          <w:cols w:space="720" w:num="1"/>
        </w:sectPr>
      </w:pPr>
    </w:p>
    <w:p w14:paraId="06F44285">
      <w:pPr>
        <w:pStyle w:val="3"/>
        <w:spacing w:line="289" w:lineRule="auto"/>
      </w:pPr>
    </w:p>
    <w:p w14:paraId="1B17ADA6">
      <w:pPr>
        <w:pStyle w:val="3"/>
        <w:spacing w:line="290" w:lineRule="auto"/>
      </w:pPr>
    </w:p>
    <w:p w14:paraId="3458426D">
      <w:pPr>
        <w:pStyle w:val="3"/>
        <w:spacing w:line="290" w:lineRule="auto"/>
      </w:pPr>
    </w:p>
    <w:p w14:paraId="4268BEC6">
      <w:pPr>
        <w:spacing w:before="78" w:line="219" w:lineRule="auto"/>
        <w:ind w:left="1090"/>
        <w:rPr>
          <w:rFonts w:ascii="宋体" w:hAnsi="宋体" w:eastAsia="宋体" w:cs="宋体"/>
          <w:sz w:val="24"/>
          <w:szCs w:val="24"/>
        </w:rPr>
      </w:pPr>
      <w:r>
        <w:rPr>
          <w:rFonts w:ascii="宋体" w:hAnsi="宋体" w:eastAsia="宋体" w:cs="宋体"/>
          <w:b/>
          <w:bCs/>
          <w:spacing w:val="-3"/>
          <w:sz w:val="24"/>
          <w:szCs w:val="24"/>
        </w:rPr>
        <w:t>1.5</w:t>
      </w:r>
      <w:r>
        <w:rPr>
          <w:rFonts w:ascii="宋体" w:hAnsi="宋体" w:eastAsia="宋体" w:cs="宋体"/>
          <w:spacing w:val="-50"/>
          <w:sz w:val="24"/>
          <w:szCs w:val="24"/>
        </w:rPr>
        <w:t xml:space="preserve"> </w:t>
      </w:r>
      <w:r>
        <w:rPr>
          <w:rFonts w:ascii="宋体" w:hAnsi="宋体" w:eastAsia="宋体" w:cs="宋体"/>
          <w:b/>
          <w:bCs/>
          <w:spacing w:val="-3"/>
          <w:sz w:val="24"/>
          <w:szCs w:val="24"/>
        </w:rPr>
        <w:t>参加政府采购活动前三年内，在经营活动中没有重大违法记录</w:t>
      </w:r>
    </w:p>
    <w:p w14:paraId="18012F02">
      <w:pPr>
        <w:pStyle w:val="3"/>
        <w:spacing w:line="256" w:lineRule="auto"/>
      </w:pPr>
    </w:p>
    <w:p w14:paraId="5F1C39D5">
      <w:pPr>
        <w:pStyle w:val="3"/>
        <w:spacing w:line="256" w:lineRule="auto"/>
      </w:pPr>
    </w:p>
    <w:p w14:paraId="6BFCAEDB">
      <w:pPr>
        <w:tabs>
          <w:tab w:val="left" w:pos="845"/>
        </w:tabs>
        <w:spacing w:before="78" w:line="219" w:lineRule="auto"/>
        <w:ind w:left="47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
          <w:sz w:val="24"/>
          <w:szCs w:val="24"/>
          <w:u w:val="single" w:color="auto"/>
        </w:rPr>
        <w:t>（采购人）、（采购代理机构名称</w:t>
      </w:r>
      <w:r>
        <w:rPr>
          <w:rFonts w:ascii="宋体" w:hAnsi="宋体" w:eastAsia="宋体" w:cs="宋体"/>
          <w:spacing w:val="6"/>
          <w:sz w:val="24"/>
          <w:szCs w:val="24"/>
          <w:u w:val="single" w:color="auto"/>
        </w:rPr>
        <w:t>）</w:t>
      </w:r>
      <w:r>
        <w:rPr>
          <w:rFonts w:ascii="宋体" w:hAnsi="宋体" w:eastAsia="宋体" w:cs="宋体"/>
          <w:spacing w:val="31"/>
          <w:sz w:val="24"/>
          <w:szCs w:val="24"/>
          <w:u w:val="single" w:color="auto"/>
        </w:rPr>
        <w:t xml:space="preserve"> </w:t>
      </w:r>
      <w:r>
        <w:rPr>
          <w:rFonts w:ascii="宋体" w:hAnsi="宋体" w:eastAsia="宋体" w:cs="宋体"/>
          <w:spacing w:val="6"/>
          <w:sz w:val="24"/>
          <w:szCs w:val="24"/>
          <w:u w:val="single" w:color="auto"/>
        </w:rPr>
        <w:t>：</w:t>
      </w:r>
    </w:p>
    <w:p w14:paraId="042C8159">
      <w:pPr>
        <w:pStyle w:val="3"/>
        <w:spacing w:line="284" w:lineRule="auto"/>
      </w:pPr>
    </w:p>
    <w:p w14:paraId="47BA277C">
      <w:pPr>
        <w:pStyle w:val="3"/>
        <w:spacing w:line="284" w:lineRule="auto"/>
      </w:pPr>
    </w:p>
    <w:p w14:paraId="2F04851A">
      <w:pPr>
        <w:spacing w:before="78" w:line="359" w:lineRule="auto"/>
        <w:ind w:firstLine="481"/>
        <w:jc w:val="both"/>
        <w:rPr>
          <w:rFonts w:ascii="宋体" w:hAnsi="宋体" w:eastAsia="宋体" w:cs="宋体"/>
          <w:sz w:val="24"/>
          <w:szCs w:val="24"/>
        </w:rPr>
      </w:pPr>
      <w:r>
        <w:rPr>
          <w:rFonts w:ascii="宋体" w:hAnsi="宋体" w:eastAsia="宋体" w:cs="宋体"/>
          <w:spacing w:val="-4"/>
          <w:sz w:val="24"/>
          <w:szCs w:val="24"/>
        </w:rPr>
        <w:t>我方</w:t>
      </w:r>
      <w:r>
        <w:rPr>
          <w:rFonts w:ascii="宋体" w:hAnsi="宋体" w:eastAsia="宋体" w:cs="宋体"/>
          <w:spacing w:val="-4"/>
          <w:sz w:val="24"/>
          <w:szCs w:val="24"/>
          <w:u w:val="single" w:color="auto"/>
        </w:rPr>
        <w:t xml:space="preserve">     [项目名称]     [项目编号]     </w:t>
      </w:r>
      <w:r>
        <w:rPr>
          <w:rFonts w:ascii="宋体" w:hAnsi="宋体" w:eastAsia="宋体" w:cs="宋体"/>
          <w:spacing w:val="-112"/>
          <w:sz w:val="24"/>
          <w:szCs w:val="24"/>
        </w:rPr>
        <w:t xml:space="preserve"> </w:t>
      </w:r>
      <w:r>
        <w:rPr>
          <w:rFonts w:ascii="宋体" w:hAnsi="宋体" w:eastAsia="宋体" w:cs="宋体"/>
          <w:spacing w:val="-4"/>
          <w:sz w:val="24"/>
          <w:szCs w:val="24"/>
        </w:rPr>
        <w:t>在参加本政府采购活动前三</w:t>
      </w:r>
      <w:r>
        <w:rPr>
          <w:rFonts w:ascii="宋体" w:hAnsi="宋体" w:eastAsia="宋体" w:cs="宋体"/>
          <w:spacing w:val="-5"/>
          <w:sz w:val="24"/>
          <w:szCs w:val="24"/>
        </w:rPr>
        <w:t>年内，在经</w:t>
      </w:r>
      <w:r>
        <w:rPr>
          <w:rFonts w:ascii="宋体" w:hAnsi="宋体" w:eastAsia="宋体" w:cs="宋体"/>
          <w:spacing w:val="-2"/>
          <w:sz w:val="24"/>
          <w:szCs w:val="24"/>
        </w:rPr>
        <w:t>营活动中没有重大违法记录（没有因违法经营受到刑事处罚，没有被责令停产停业、被</w:t>
      </w:r>
      <w:r>
        <w:rPr>
          <w:rFonts w:ascii="宋体" w:hAnsi="宋体" w:eastAsia="宋体" w:cs="宋体"/>
          <w:spacing w:val="-1"/>
          <w:sz w:val="24"/>
          <w:szCs w:val="24"/>
        </w:rPr>
        <w:t>吊销许可证或者执照、被处以较大数额罚款等行政处罚，</w:t>
      </w:r>
      <w:r>
        <w:rPr>
          <w:rFonts w:ascii="宋体" w:hAnsi="宋体" w:eastAsia="宋体" w:cs="宋体"/>
          <w:spacing w:val="-2"/>
          <w:sz w:val="24"/>
          <w:szCs w:val="24"/>
        </w:rPr>
        <w:t>没有因被列为失信被执行人、重大税收违法失信主体名单、政府采购严重违法失信行为记录名单及其他不符合《中华人民共和国政府采购法》第二十二条规定条件而被限制参加政府采购，没有因违法经营被禁止参加政府采购活动的期限未满情形）。如有虚假或隐瞒，采购人可取消我方任何</w:t>
      </w:r>
      <w:r>
        <w:rPr>
          <w:rFonts w:ascii="宋体" w:hAnsi="宋体" w:eastAsia="宋体" w:cs="宋体"/>
          <w:spacing w:val="-1"/>
          <w:sz w:val="24"/>
          <w:szCs w:val="24"/>
        </w:rPr>
        <w:t>资格（响应/成交/签订合同</w:t>
      </w:r>
      <w:r>
        <w:rPr>
          <w:rFonts w:ascii="宋体" w:hAnsi="宋体" w:eastAsia="宋体" w:cs="宋体"/>
          <w:spacing w:val="12"/>
          <w:sz w:val="24"/>
          <w:szCs w:val="24"/>
        </w:rPr>
        <w:t>），</w:t>
      </w:r>
      <w:r>
        <w:rPr>
          <w:rFonts w:ascii="宋体" w:hAnsi="宋体" w:eastAsia="宋体" w:cs="宋体"/>
          <w:spacing w:val="-1"/>
          <w:sz w:val="24"/>
          <w:szCs w:val="24"/>
        </w:rPr>
        <w:t>我方对此无任何异议，并愿意承担一切后果和责任。</w:t>
      </w:r>
    </w:p>
    <w:p w14:paraId="391800F7">
      <w:pPr>
        <w:spacing w:line="220" w:lineRule="auto"/>
        <w:ind w:left="480"/>
        <w:rPr>
          <w:rFonts w:ascii="宋体" w:hAnsi="宋体" w:eastAsia="宋体" w:cs="宋体"/>
          <w:sz w:val="24"/>
          <w:szCs w:val="24"/>
        </w:rPr>
      </w:pPr>
      <w:r>
        <w:rPr>
          <w:rFonts w:ascii="宋体" w:hAnsi="宋体" w:eastAsia="宋体" w:cs="宋体"/>
          <w:spacing w:val="-3"/>
          <w:sz w:val="24"/>
          <w:szCs w:val="24"/>
        </w:rPr>
        <w:t>特此承诺</w:t>
      </w:r>
    </w:p>
    <w:p w14:paraId="22AE4E96">
      <w:pPr>
        <w:pStyle w:val="3"/>
        <w:spacing w:line="280" w:lineRule="auto"/>
      </w:pPr>
    </w:p>
    <w:p w14:paraId="54B90CE0">
      <w:pPr>
        <w:pStyle w:val="3"/>
        <w:spacing w:line="280" w:lineRule="auto"/>
      </w:pPr>
    </w:p>
    <w:p w14:paraId="1786EE3C">
      <w:pPr>
        <w:pStyle w:val="3"/>
        <w:spacing w:line="280" w:lineRule="auto"/>
      </w:pPr>
    </w:p>
    <w:p w14:paraId="42284FCD">
      <w:pPr>
        <w:spacing w:before="78" w:line="219" w:lineRule="auto"/>
        <w:ind w:left="192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364FE4E7">
      <w:pPr>
        <w:spacing w:before="184" w:line="219" w:lineRule="auto"/>
        <w:ind w:left="1952"/>
        <w:rPr>
          <w:rFonts w:ascii="宋体" w:hAnsi="宋体" w:eastAsia="宋体" w:cs="宋体"/>
          <w:sz w:val="24"/>
          <w:szCs w:val="24"/>
        </w:rPr>
      </w:pPr>
      <w:r>
        <w:rPr>
          <w:rFonts w:ascii="宋体" w:hAnsi="宋体" w:eastAsia="宋体" w:cs="宋体"/>
          <w:spacing w:val="-2"/>
          <w:sz w:val="24"/>
          <w:szCs w:val="24"/>
        </w:rPr>
        <w:t>法定代表人（负责人）或授权代表：</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(签字或盖章)</w:t>
      </w:r>
    </w:p>
    <w:p w14:paraId="095E1F59">
      <w:pPr>
        <w:pStyle w:val="3"/>
        <w:spacing w:line="256" w:lineRule="auto"/>
      </w:pPr>
    </w:p>
    <w:p w14:paraId="0B937E27">
      <w:pPr>
        <w:spacing w:before="79" w:line="220" w:lineRule="auto"/>
        <w:ind w:left="199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8"/>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3"/>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3"/>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3B5420BB">
      <w:pPr>
        <w:spacing w:line="220" w:lineRule="auto"/>
        <w:rPr>
          <w:rFonts w:ascii="宋体" w:hAnsi="宋体" w:eastAsia="宋体" w:cs="宋体"/>
          <w:sz w:val="24"/>
          <w:szCs w:val="24"/>
        </w:rPr>
        <w:sectPr>
          <w:footerReference r:id="rId72" w:type="default"/>
          <w:pgSz w:w="11905" w:h="16839"/>
          <w:pgMar w:top="400" w:right="1408" w:bottom="1221" w:left="1425" w:header="0" w:footer="985" w:gutter="0"/>
          <w:cols w:space="720" w:num="1"/>
        </w:sectPr>
      </w:pPr>
    </w:p>
    <w:p w14:paraId="37B66E72">
      <w:pPr>
        <w:pStyle w:val="3"/>
        <w:spacing w:line="289" w:lineRule="auto"/>
      </w:pPr>
    </w:p>
    <w:p w14:paraId="30F28B1C">
      <w:pPr>
        <w:pStyle w:val="3"/>
        <w:spacing w:line="290" w:lineRule="auto"/>
      </w:pPr>
    </w:p>
    <w:p w14:paraId="229F1F37">
      <w:pPr>
        <w:pStyle w:val="3"/>
        <w:spacing w:line="290" w:lineRule="auto"/>
      </w:pPr>
    </w:p>
    <w:p w14:paraId="32321293">
      <w:pPr>
        <w:spacing w:before="78" w:line="219" w:lineRule="auto"/>
        <w:ind w:left="3224"/>
        <w:rPr>
          <w:rFonts w:ascii="宋体" w:hAnsi="宋体" w:eastAsia="宋体" w:cs="宋体"/>
          <w:sz w:val="24"/>
          <w:szCs w:val="24"/>
        </w:rPr>
      </w:pPr>
      <w:r>
        <w:rPr>
          <w:rFonts w:ascii="宋体" w:hAnsi="宋体" w:eastAsia="宋体" w:cs="宋体"/>
          <w:b/>
          <w:bCs/>
          <w:spacing w:val="-3"/>
          <w:sz w:val="24"/>
          <w:szCs w:val="24"/>
        </w:rPr>
        <w:t>2.政府采购活动承诺书</w:t>
      </w:r>
    </w:p>
    <w:p w14:paraId="71CE006C">
      <w:pPr>
        <w:tabs>
          <w:tab w:val="left" w:pos="255"/>
        </w:tabs>
        <w:spacing w:before="24"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
          <w:sz w:val="24"/>
          <w:szCs w:val="24"/>
          <w:u w:val="single" w:color="auto"/>
        </w:rPr>
        <w:t>（采购人）、（采购代理机构名称</w:t>
      </w:r>
      <w:r>
        <w:rPr>
          <w:rFonts w:ascii="宋体" w:hAnsi="宋体" w:eastAsia="宋体" w:cs="宋体"/>
          <w:spacing w:val="6"/>
          <w:sz w:val="24"/>
          <w:szCs w:val="24"/>
          <w:u w:val="single" w:color="auto"/>
        </w:rPr>
        <w:t>）</w:t>
      </w:r>
      <w:r>
        <w:rPr>
          <w:rFonts w:ascii="宋体" w:hAnsi="宋体" w:eastAsia="宋体" w:cs="宋体"/>
          <w:spacing w:val="31"/>
          <w:sz w:val="24"/>
          <w:szCs w:val="24"/>
          <w:u w:val="single" w:color="auto"/>
        </w:rPr>
        <w:t xml:space="preserve"> </w:t>
      </w:r>
      <w:r>
        <w:rPr>
          <w:rFonts w:ascii="宋体" w:hAnsi="宋体" w:eastAsia="宋体" w:cs="宋体"/>
          <w:spacing w:val="6"/>
          <w:sz w:val="24"/>
          <w:szCs w:val="24"/>
          <w:u w:val="single" w:color="auto"/>
        </w:rPr>
        <w:t>：</w:t>
      </w:r>
    </w:p>
    <w:p w14:paraId="3DC55756">
      <w:pPr>
        <w:spacing w:before="183" w:line="359" w:lineRule="auto"/>
        <w:ind w:left="31" w:right="59" w:firstLine="404"/>
        <w:rPr>
          <w:rFonts w:ascii="宋体" w:hAnsi="宋体" w:eastAsia="宋体" w:cs="宋体"/>
          <w:sz w:val="24"/>
          <w:szCs w:val="24"/>
        </w:rPr>
      </w:pPr>
      <w:r>
        <w:rPr>
          <w:rFonts w:ascii="宋体" w:hAnsi="宋体" w:eastAsia="宋体" w:cs="宋体"/>
          <w:spacing w:val="-4"/>
          <w:sz w:val="24"/>
          <w:szCs w:val="24"/>
        </w:rPr>
        <w:t>我公司参与</w:t>
      </w:r>
      <w:r>
        <w:rPr>
          <w:rFonts w:ascii="宋体" w:hAnsi="宋体" w:eastAsia="宋体" w:cs="宋体"/>
          <w:spacing w:val="-4"/>
          <w:sz w:val="24"/>
          <w:szCs w:val="24"/>
          <w:u w:val="single" w:color="auto"/>
        </w:rPr>
        <w:t>（项目名称、项目编号）</w:t>
      </w:r>
      <w:r>
        <w:rPr>
          <w:rFonts w:ascii="宋体" w:hAnsi="宋体" w:eastAsia="宋体" w:cs="宋体"/>
          <w:spacing w:val="-11"/>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4"/>
          <w:sz w:val="24"/>
          <w:szCs w:val="24"/>
        </w:rPr>
        <w:t>的政府采购活动，就有关公平竞争事项郑重声</w:t>
      </w:r>
      <w:r>
        <w:rPr>
          <w:rFonts w:ascii="宋体" w:hAnsi="宋体" w:eastAsia="宋体" w:cs="宋体"/>
          <w:spacing w:val="-8"/>
          <w:sz w:val="24"/>
          <w:szCs w:val="24"/>
        </w:rPr>
        <w:t>明如下：</w:t>
      </w:r>
    </w:p>
    <w:p w14:paraId="4D6467CE">
      <w:pPr>
        <w:spacing w:line="219" w:lineRule="auto"/>
        <w:ind w:left="435"/>
        <w:rPr>
          <w:rFonts w:ascii="宋体" w:hAnsi="宋体" w:eastAsia="宋体" w:cs="宋体"/>
          <w:sz w:val="24"/>
          <w:szCs w:val="24"/>
        </w:rPr>
      </w:pPr>
      <w:r>
        <w:rPr>
          <w:rFonts w:ascii="宋体" w:hAnsi="宋体" w:eastAsia="宋体" w:cs="宋体"/>
          <w:spacing w:val="-2"/>
          <w:sz w:val="24"/>
          <w:szCs w:val="24"/>
        </w:rPr>
        <w:t>本单位与采购人之间：</w:t>
      </w:r>
    </w:p>
    <w:p w14:paraId="1E6F5A2D">
      <w:pPr>
        <w:spacing w:before="180" w:line="220" w:lineRule="auto"/>
        <w:ind w:left="458"/>
        <w:rPr>
          <w:rFonts w:ascii="宋体" w:hAnsi="宋体" w:eastAsia="宋体" w:cs="宋体"/>
          <w:sz w:val="24"/>
          <w:szCs w:val="24"/>
        </w:rPr>
      </w:pPr>
      <w:r>
        <w:rPr>
          <w:rFonts w:ascii="宋体" w:hAnsi="宋体" w:eastAsia="宋体" w:cs="宋体"/>
          <w:spacing w:val="-2"/>
          <w:sz w:val="24"/>
          <w:szCs w:val="24"/>
        </w:rPr>
        <w:t>□不存在利害关系/□存在下列利害关系：</w:t>
      </w:r>
      <w:r>
        <w:rPr>
          <w:rFonts w:ascii="宋体" w:hAnsi="宋体" w:eastAsia="宋体" w:cs="宋体"/>
          <w:sz w:val="24"/>
          <w:szCs w:val="24"/>
          <w:u w:val="single" w:color="auto"/>
        </w:rPr>
        <w:t xml:space="preserve">                      </w:t>
      </w:r>
    </w:p>
    <w:p w14:paraId="70A3DB94">
      <w:pPr>
        <w:spacing w:before="182" w:line="359" w:lineRule="auto"/>
        <w:ind w:left="19" w:hanging="18"/>
        <w:rPr>
          <w:rFonts w:ascii="宋体" w:hAnsi="宋体" w:eastAsia="宋体" w:cs="宋体"/>
          <w:sz w:val="24"/>
          <w:szCs w:val="24"/>
        </w:rPr>
      </w:pPr>
      <w:r>
        <w:rPr>
          <w:rFonts w:ascii="宋体" w:hAnsi="宋体" w:eastAsia="宋体" w:cs="宋体"/>
          <w:spacing w:val="-5"/>
          <w:sz w:val="24"/>
          <w:szCs w:val="24"/>
        </w:rPr>
        <w:t>A.投资关系；B.行政隶属关系；C.业务指导关系；D</w:t>
      </w:r>
      <w:r>
        <w:rPr>
          <w:rFonts w:ascii="宋体" w:hAnsi="宋体" w:eastAsia="宋体" w:cs="宋体"/>
          <w:spacing w:val="-6"/>
          <w:sz w:val="24"/>
          <w:szCs w:val="24"/>
        </w:rPr>
        <w:t>.其他可能影响采购公正的利害关系：</w:t>
      </w:r>
      <w:r>
        <w:rPr>
          <w:rFonts w:ascii="宋体" w:hAnsi="宋体" w:eastAsia="宋体" w:cs="宋体"/>
          <w:sz w:val="24"/>
          <w:szCs w:val="24"/>
        </w:rPr>
        <w:t xml:space="preserve"> </w:t>
      </w:r>
      <w:r>
        <w:rPr>
          <w:rFonts w:ascii="宋体" w:hAnsi="宋体" w:eastAsia="宋体" w:cs="宋体"/>
          <w:spacing w:val="-3"/>
          <w:sz w:val="24"/>
          <w:szCs w:val="24"/>
        </w:rPr>
        <w:t>（如有，请如实说明）</w:t>
      </w:r>
      <w:r>
        <w:rPr>
          <w:rFonts w:ascii="宋体" w:hAnsi="宋体" w:eastAsia="宋体" w:cs="宋体"/>
          <w:sz w:val="24"/>
          <w:szCs w:val="24"/>
          <w:u w:val="single" w:color="auto"/>
        </w:rPr>
        <w:t xml:space="preserve">                       </w:t>
      </w:r>
    </w:p>
    <w:p w14:paraId="78820813">
      <w:pPr>
        <w:spacing w:before="1" w:line="219" w:lineRule="auto"/>
        <w:ind w:left="435"/>
        <w:rPr>
          <w:rFonts w:ascii="宋体" w:hAnsi="宋体" w:eastAsia="宋体" w:cs="宋体"/>
          <w:sz w:val="24"/>
          <w:szCs w:val="24"/>
        </w:rPr>
      </w:pPr>
      <w:r>
        <w:rPr>
          <w:rFonts w:ascii="宋体" w:hAnsi="宋体" w:eastAsia="宋体" w:cs="宋体"/>
          <w:spacing w:val="-1"/>
          <w:sz w:val="24"/>
          <w:szCs w:val="24"/>
        </w:rPr>
        <w:t>本单位与其他投标人之间：</w:t>
      </w:r>
    </w:p>
    <w:p w14:paraId="7992BB5E">
      <w:pPr>
        <w:spacing w:before="182" w:line="220" w:lineRule="auto"/>
        <w:ind w:left="458"/>
        <w:rPr>
          <w:rFonts w:ascii="宋体" w:hAnsi="宋体" w:eastAsia="宋体" w:cs="宋体"/>
          <w:sz w:val="24"/>
          <w:szCs w:val="24"/>
        </w:rPr>
      </w:pPr>
      <w:r>
        <w:rPr>
          <w:rFonts w:ascii="宋体" w:hAnsi="宋体" w:eastAsia="宋体" w:cs="宋体"/>
          <w:spacing w:val="-2"/>
          <w:sz w:val="24"/>
          <w:szCs w:val="24"/>
        </w:rPr>
        <w:t>□不存在围标串标行为/□存在围标串标行为：</w:t>
      </w:r>
      <w:r>
        <w:rPr>
          <w:rFonts w:ascii="宋体" w:hAnsi="宋体" w:eastAsia="宋体" w:cs="宋体"/>
          <w:sz w:val="24"/>
          <w:szCs w:val="24"/>
          <w:u w:val="single" w:color="auto"/>
        </w:rPr>
        <w:t xml:space="preserve">                   </w:t>
      </w:r>
    </w:p>
    <w:p w14:paraId="09BD3C2C">
      <w:pPr>
        <w:spacing w:before="179" w:line="359" w:lineRule="auto"/>
        <w:ind w:left="13" w:right="62" w:firstLine="440"/>
        <w:rPr>
          <w:rFonts w:ascii="宋体" w:hAnsi="宋体" w:eastAsia="宋体" w:cs="宋体"/>
          <w:sz w:val="24"/>
          <w:szCs w:val="24"/>
        </w:rPr>
      </w:pPr>
      <w:r>
        <w:rPr>
          <w:rFonts w:ascii="宋体" w:hAnsi="宋体" w:eastAsia="宋体" w:cs="宋体"/>
          <w:spacing w:val="-1"/>
          <w:sz w:val="24"/>
          <w:szCs w:val="24"/>
        </w:rPr>
        <w:t>□不存在单位负责人为同一人或者存在直接控股、管理关系的不同投标人，参加同</w:t>
      </w:r>
      <w:r>
        <w:rPr>
          <w:rFonts w:ascii="宋体" w:hAnsi="宋体" w:eastAsia="宋体" w:cs="宋体"/>
          <w:spacing w:val="1"/>
          <w:sz w:val="24"/>
          <w:szCs w:val="24"/>
        </w:rPr>
        <w:t>一合同项下的政府采购活动/□存在单位负责人为同一人或者存在直接控股、管理关系</w:t>
      </w:r>
      <w:r>
        <w:rPr>
          <w:rFonts w:ascii="宋体" w:hAnsi="宋体" w:eastAsia="宋体" w:cs="宋体"/>
          <w:spacing w:val="-1"/>
          <w:sz w:val="24"/>
          <w:szCs w:val="24"/>
        </w:rPr>
        <w:t>的不同投标人，参加同一合同项下的政府采购活动；</w:t>
      </w:r>
    </w:p>
    <w:p w14:paraId="266CD22A">
      <w:pPr>
        <w:spacing w:line="360" w:lineRule="auto"/>
        <w:ind w:left="9" w:right="62" w:firstLine="426"/>
        <w:rPr>
          <w:rFonts w:ascii="宋体" w:hAnsi="宋体" w:eastAsia="宋体" w:cs="宋体"/>
          <w:sz w:val="24"/>
          <w:szCs w:val="24"/>
        </w:rPr>
      </w:pPr>
      <w:r>
        <w:rPr>
          <w:rFonts w:ascii="宋体" w:hAnsi="宋体" w:eastAsia="宋体" w:cs="宋体"/>
          <w:sz w:val="24"/>
          <w:szCs w:val="24"/>
        </w:rPr>
        <w:t>现已清楚知道并承诺严格遵守政府采购法律法规，严格按照采购</w:t>
      </w:r>
      <w:r>
        <w:rPr>
          <w:rFonts w:ascii="宋体" w:hAnsi="宋体" w:eastAsia="宋体" w:cs="宋体"/>
          <w:spacing w:val="-1"/>
          <w:sz w:val="24"/>
          <w:szCs w:val="24"/>
        </w:rPr>
        <w:t>文件规定签署本承诺书，如有任何存在围标串标行为，将自行承担一切法律后果。</w:t>
      </w:r>
    </w:p>
    <w:p w14:paraId="459A2B70">
      <w:pPr>
        <w:spacing w:line="220" w:lineRule="auto"/>
        <w:ind w:left="434"/>
        <w:rPr>
          <w:rFonts w:ascii="宋体" w:hAnsi="宋体" w:eastAsia="宋体" w:cs="宋体"/>
          <w:sz w:val="24"/>
          <w:szCs w:val="24"/>
        </w:rPr>
      </w:pPr>
      <w:r>
        <w:rPr>
          <w:rFonts w:ascii="宋体" w:hAnsi="宋体" w:eastAsia="宋体" w:cs="宋体"/>
          <w:spacing w:val="-3"/>
          <w:sz w:val="24"/>
          <w:szCs w:val="24"/>
        </w:rPr>
        <w:t>特此承诺</w:t>
      </w:r>
    </w:p>
    <w:p w14:paraId="1E46D4C1">
      <w:pPr>
        <w:pStyle w:val="3"/>
        <w:spacing w:line="359" w:lineRule="auto"/>
      </w:pPr>
    </w:p>
    <w:p w14:paraId="53FF08AB">
      <w:pPr>
        <w:pStyle w:val="3"/>
        <w:spacing w:line="360" w:lineRule="auto"/>
      </w:pPr>
    </w:p>
    <w:p w14:paraId="7F9FB726">
      <w:pPr>
        <w:spacing w:before="78" w:line="219" w:lineRule="auto"/>
        <w:ind w:left="192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1A2F9C4D">
      <w:pPr>
        <w:spacing w:before="184" w:line="219" w:lineRule="auto"/>
        <w:ind w:left="1961"/>
        <w:rPr>
          <w:rFonts w:ascii="宋体" w:hAnsi="宋体" w:eastAsia="宋体" w:cs="宋体"/>
          <w:sz w:val="24"/>
          <w:szCs w:val="24"/>
        </w:rPr>
      </w:pPr>
      <w:r>
        <w:rPr>
          <w:rFonts w:ascii="宋体" w:hAnsi="宋体" w:eastAsia="宋体" w:cs="宋体"/>
          <w:spacing w:val="-2"/>
          <w:sz w:val="24"/>
          <w:szCs w:val="24"/>
        </w:rPr>
        <w:t>法定代表人（负责人）或授权代表：</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(签字或盖章)</w:t>
      </w:r>
    </w:p>
    <w:p w14:paraId="1BBDA3FC">
      <w:pPr>
        <w:pStyle w:val="3"/>
        <w:spacing w:line="259" w:lineRule="auto"/>
      </w:pPr>
    </w:p>
    <w:p w14:paraId="57B9528D">
      <w:pPr>
        <w:spacing w:before="78" w:line="220" w:lineRule="auto"/>
        <w:ind w:left="200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8"/>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3"/>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3"/>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7073A280">
      <w:pPr>
        <w:spacing w:line="220" w:lineRule="auto"/>
        <w:rPr>
          <w:rFonts w:ascii="宋体" w:hAnsi="宋体" w:eastAsia="宋体" w:cs="宋体"/>
          <w:sz w:val="24"/>
          <w:szCs w:val="24"/>
        </w:rPr>
        <w:sectPr>
          <w:footerReference r:id="rId73" w:type="default"/>
          <w:pgSz w:w="11905" w:h="16839"/>
          <w:pgMar w:top="400" w:right="1357" w:bottom="1221" w:left="1416" w:header="0" w:footer="985" w:gutter="0"/>
          <w:cols w:space="720" w:num="1"/>
        </w:sectPr>
      </w:pPr>
    </w:p>
    <w:p w14:paraId="38B0429F">
      <w:pPr>
        <w:pStyle w:val="3"/>
        <w:spacing w:line="289" w:lineRule="auto"/>
      </w:pPr>
    </w:p>
    <w:p w14:paraId="680A96EE">
      <w:pPr>
        <w:pStyle w:val="3"/>
        <w:spacing w:line="290" w:lineRule="auto"/>
      </w:pPr>
    </w:p>
    <w:p w14:paraId="2FB398BF">
      <w:pPr>
        <w:pStyle w:val="3"/>
        <w:spacing w:line="290" w:lineRule="auto"/>
      </w:pPr>
    </w:p>
    <w:p w14:paraId="216E7BC9">
      <w:pPr>
        <w:spacing w:before="78" w:line="219" w:lineRule="auto"/>
        <w:ind w:left="3104"/>
        <w:rPr>
          <w:rFonts w:ascii="宋体" w:hAnsi="宋体" w:eastAsia="宋体" w:cs="宋体"/>
          <w:sz w:val="24"/>
          <w:szCs w:val="24"/>
        </w:rPr>
      </w:pPr>
      <w:r>
        <w:rPr>
          <w:rFonts w:ascii="宋体" w:hAnsi="宋体" w:eastAsia="宋体" w:cs="宋体"/>
          <w:b/>
          <w:bCs/>
          <w:spacing w:val="-3"/>
          <w:sz w:val="24"/>
          <w:szCs w:val="24"/>
        </w:rPr>
        <w:t>3.供应商廉洁自律承诺书</w:t>
      </w:r>
    </w:p>
    <w:p w14:paraId="19D69E1A">
      <w:pPr>
        <w:tabs>
          <w:tab w:val="left" w:pos="255"/>
        </w:tabs>
        <w:spacing w:before="24"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
          <w:sz w:val="24"/>
          <w:szCs w:val="24"/>
          <w:u w:val="single" w:color="auto"/>
        </w:rPr>
        <w:t>（采购人）、（采购代理机构名称</w:t>
      </w:r>
      <w:r>
        <w:rPr>
          <w:rFonts w:ascii="宋体" w:hAnsi="宋体" w:eastAsia="宋体" w:cs="宋体"/>
          <w:spacing w:val="6"/>
          <w:sz w:val="24"/>
          <w:szCs w:val="24"/>
          <w:u w:val="single" w:color="auto"/>
        </w:rPr>
        <w:t>）</w:t>
      </w:r>
      <w:r>
        <w:rPr>
          <w:rFonts w:ascii="宋体" w:hAnsi="宋体" w:eastAsia="宋体" w:cs="宋体"/>
          <w:spacing w:val="31"/>
          <w:sz w:val="24"/>
          <w:szCs w:val="24"/>
          <w:u w:val="single" w:color="auto"/>
        </w:rPr>
        <w:t xml:space="preserve"> </w:t>
      </w:r>
      <w:r>
        <w:rPr>
          <w:rFonts w:ascii="宋体" w:hAnsi="宋体" w:eastAsia="宋体" w:cs="宋体"/>
          <w:spacing w:val="6"/>
          <w:sz w:val="24"/>
          <w:szCs w:val="24"/>
          <w:u w:val="single" w:color="auto"/>
        </w:rPr>
        <w:t>：</w:t>
      </w:r>
    </w:p>
    <w:p w14:paraId="44EE8E28">
      <w:pPr>
        <w:spacing w:before="183" w:line="219" w:lineRule="auto"/>
        <w:ind w:left="492"/>
        <w:rPr>
          <w:rFonts w:ascii="宋体" w:hAnsi="宋体" w:eastAsia="宋体" w:cs="宋体"/>
          <w:sz w:val="24"/>
          <w:szCs w:val="24"/>
        </w:rPr>
      </w:pPr>
      <w:r>
        <w:rPr>
          <w:rFonts w:ascii="宋体" w:hAnsi="宋体" w:eastAsia="宋体" w:cs="宋体"/>
          <w:spacing w:val="-1"/>
          <w:sz w:val="24"/>
          <w:szCs w:val="24"/>
        </w:rPr>
        <w:t>为维护本次采购工作的正常秩序，本公司特郑重承诺如下：</w:t>
      </w:r>
    </w:p>
    <w:p w14:paraId="5B8954C0">
      <w:pPr>
        <w:spacing w:before="181" w:line="359" w:lineRule="auto"/>
        <w:ind w:left="11" w:firstLine="481"/>
        <w:jc w:val="both"/>
        <w:rPr>
          <w:rFonts w:ascii="宋体" w:hAnsi="宋体" w:eastAsia="宋体" w:cs="宋体"/>
          <w:sz w:val="24"/>
          <w:szCs w:val="24"/>
        </w:rPr>
      </w:pPr>
      <w:r>
        <w:rPr>
          <w:rFonts w:ascii="宋体" w:hAnsi="宋体" w:eastAsia="宋体" w:cs="宋体"/>
          <w:spacing w:val="-2"/>
          <w:sz w:val="24"/>
          <w:szCs w:val="24"/>
        </w:rPr>
        <w:t>一、严格按照《中华人民共和国政府采购法》、《中华人民共和国政府采购法实施条例》等有关法律法规、政策及《采购文件》的规定，规范本公司的响应行为，保证做</w:t>
      </w:r>
      <w:r>
        <w:rPr>
          <w:rFonts w:ascii="宋体" w:hAnsi="宋体" w:eastAsia="宋体" w:cs="宋体"/>
          <w:spacing w:val="-1"/>
          <w:sz w:val="24"/>
          <w:szCs w:val="24"/>
        </w:rPr>
        <w:t>到合法投标、正当竞争、廉洁经营。</w:t>
      </w:r>
    </w:p>
    <w:p w14:paraId="60CA3971">
      <w:pPr>
        <w:spacing w:before="1" w:line="219" w:lineRule="auto"/>
        <w:ind w:left="493"/>
        <w:rPr>
          <w:rFonts w:ascii="宋体" w:hAnsi="宋体" w:eastAsia="宋体" w:cs="宋体"/>
          <w:sz w:val="24"/>
          <w:szCs w:val="24"/>
        </w:rPr>
      </w:pPr>
      <w:r>
        <w:rPr>
          <w:rFonts w:ascii="宋体" w:hAnsi="宋体" w:eastAsia="宋体" w:cs="宋体"/>
          <w:spacing w:val="-1"/>
          <w:sz w:val="24"/>
          <w:szCs w:val="24"/>
        </w:rPr>
        <w:t>二、本公司保证在本次采购工作中做到：</w:t>
      </w:r>
    </w:p>
    <w:p w14:paraId="5B7C396F">
      <w:pPr>
        <w:spacing w:before="181" w:line="219" w:lineRule="auto"/>
        <w:ind w:left="507"/>
        <w:rPr>
          <w:rFonts w:ascii="宋体" w:hAnsi="宋体" w:eastAsia="宋体" w:cs="宋体"/>
          <w:sz w:val="24"/>
          <w:szCs w:val="24"/>
        </w:rPr>
      </w:pPr>
      <w:r>
        <w:rPr>
          <w:rFonts w:ascii="宋体" w:hAnsi="宋体" w:eastAsia="宋体" w:cs="宋体"/>
          <w:spacing w:val="-1"/>
          <w:sz w:val="24"/>
          <w:szCs w:val="24"/>
        </w:rPr>
        <w:t>1．不与其他供应商相互串通参与采购、陪标，损害贵单位的合法权益；</w:t>
      </w:r>
    </w:p>
    <w:p w14:paraId="30A64E65">
      <w:pPr>
        <w:spacing w:before="183" w:line="219" w:lineRule="auto"/>
        <w:ind w:left="492"/>
        <w:rPr>
          <w:rFonts w:ascii="宋体" w:hAnsi="宋体" w:eastAsia="宋体" w:cs="宋体"/>
          <w:sz w:val="24"/>
          <w:szCs w:val="24"/>
        </w:rPr>
      </w:pPr>
      <w:r>
        <w:rPr>
          <w:rFonts w:ascii="宋体" w:hAnsi="宋体" w:eastAsia="宋体" w:cs="宋体"/>
          <w:spacing w:val="-1"/>
          <w:sz w:val="24"/>
          <w:szCs w:val="24"/>
        </w:rPr>
        <w:t>2．不与用户串通参与采购，损害采购人利益或他人的合法权益；</w:t>
      </w:r>
    </w:p>
    <w:p w14:paraId="4B5AA688">
      <w:pPr>
        <w:spacing w:before="182" w:line="359" w:lineRule="auto"/>
        <w:ind w:left="13" w:firstLine="480"/>
        <w:rPr>
          <w:rFonts w:ascii="宋体" w:hAnsi="宋体" w:eastAsia="宋体" w:cs="宋体"/>
          <w:sz w:val="24"/>
          <w:szCs w:val="24"/>
        </w:rPr>
      </w:pPr>
      <w:r>
        <w:rPr>
          <w:rFonts w:ascii="宋体" w:hAnsi="宋体" w:eastAsia="宋体" w:cs="宋体"/>
          <w:spacing w:val="2"/>
          <w:sz w:val="24"/>
          <w:szCs w:val="24"/>
        </w:rPr>
        <w:t>3．不以向用户、代理机构或者谈判小组成员行贿的手段谋取成交</w:t>
      </w:r>
      <w:r>
        <w:rPr>
          <w:rFonts w:ascii="宋体" w:hAnsi="宋体" w:eastAsia="宋体" w:cs="宋体"/>
          <w:spacing w:val="-6"/>
          <w:sz w:val="24"/>
          <w:szCs w:val="24"/>
        </w:rPr>
        <w:t>；（</w:t>
      </w:r>
      <w:r>
        <w:rPr>
          <w:rFonts w:ascii="宋体" w:hAnsi="宋体" w:eastAsia="宋体" w:cs="宋体"/>
          <w:spacing w:val="2"/>
          <w:sz w:val="24"/>
          <w:szCs w:val="24"/>
        </w:rPr>
        <w:t>包括送礼金</w:t>
      </w:r>
      <w:r>
        <w:rPr>
          <w:rFonts w:ascii="宋体" w:hAnsi="宋体" w:eastAsia="宋体" w:cs="宋体"/>
          <w:spacing w:val="-2"/>
          <w:sz w:val="24"/>
          <w:szCs w:val="24"/>
        </w:rPr>
        <w:t>礼品、有价证券、购物券、回扣、佣金、咨询费、劳务费、赞助费、宣传费、支付旅游</w:t>
      </w:r>
      <w:r>
        <w:rPr>
          <w:rFonts w:ascii="宋体" w:hAnsi="宋体" w:eastAsia="宋体" w:cs="宋体"/>
          <w:spacing w:val="-1"/>
          <w:sz w:val="24"/>
          <w:szCs w:val="24"/>
        </w:rPr>
        <w:t>费用、报销各种消费凭证、宴请、娱乐等</w:t>
      </w:r>
      <w:r>
        <w:rPr>
          <w:rFonts w:ascii="宋体" w:hAnsi="宋体" w:eastAsia="宋体" w:cs="宋体"/>
          <w:spacing w:val="1"/>
          <w:sz w:val="24"/>
          <w:szCs w:val="24"/>
        </w:rPr>
        <w:t>）；</w:t>
      </w:r>
    </w:p>
    <w:p w14:paraId="3E88E819">
      <w:pPr>
        <w:spacing w:line="219" w:lineRule="auto"/>
        <w:ind w:left="488"/>
        <w:rPr>
          <w:rFonts w:ascii="宋体" w:hAnsi="宋体" w:eastAsia="宋体" w:cs="宋体"/>
          <w:sz w:val="24"/>
          <w:szCs w:val="24"/>
        </w:rPr>
      </w:pPr>
      <w:r>
        <w:rPr>
          <w:rFonts w:ascii="宋体" w:hAnsi="宋体" w:eastAsia="宋体" w:cs="宋体"/>
          <w:sz w:val="24"/>
          <w:szCs w:val="24"/>
        </w:rPr>
        <w:t>4．不利用他人名义参与招标或者以其他方式</w:t>
      </w:r>
      <w:r>
        <w:rPr>
          <w:rFonts w:ascii="宋体" w:hAnsi="宋体" w:eastAsia="宋体" w:cs="宋体"/>
          <w:spacing w:val="-1"/>
          <w:sz w:val="24"/>
          <w:szCs w:val="24"/>
        </w:rPr>
        <w:t>弄虚作假，谋取成交；</w:t>
      </w:r>
    </w:p>
    <w:p w14:paraId="2864654C">
      <w:pPr>
        <w:spacing w:before="181" w:line="219" w:lineRule="auto"/>
        <w:ind w:left="494"/>
        <w:rPr>
          <w:rFonts w:ascii="宋体" w:hAnsi="宋体" w:eastAsia="宋体" w:cs="宋体"/>
          <w:sz w:val="24"/>
          <w:szCs w:val="24"/>
        </w:rPr>
      </w:pPr>
      <w:r>
        <w:rPr>
          <w:rFonts w:ascii="宋体" w:hAnsi="宋体" w:eastAsia="宋体" w:cs="宋体"/>
          <w:spacing w:val="-1"/>
          <w:sz w:val="24"/>
          <w:szCs w:val="24"/>
        </w:rPr>
        <w:t>5．保证不以其他任何方式扰乱本次采购工作；</w:t>
      </w:r>
    </w:p>
    <w:p w14:paraId="54D40F1D">
      <w:pPr>
        <w:spacing w:before="183" w:line="219" w:lineRule="auto"/>
        <w:ind w:left="491"/>
        <w:rPr>
          <w:rFonts w:ascii="宋体" w:hAnsi="宋体" w:eastAsia="宋体" w:cs="宋体"/>
          <w:sz w:val="24"/>
          <w:szCs w:val="24"/>
        </w:rPr>
      </w:pPr>
      <w:r>
        <w:rPr>
          <w:rFonts w:ascii="宋体" w:hAnsi="宋体" w:eastAsia="宋体" w:cs="宋体"/>
          <w:spacing w:val="-1"/>
          <w:sz w:val="24"/>
          <w:szCs w:val="24"/>
        </w:rPr>
        <w:t>6．保证严格遵守采购会议纪律。</w:t>
      </w:r>
    </w:p>
    <w:p w14:paraId="65615DDB">
      <w:pPr>
        <w:spacing w:before="184" w:line="359" w:lineRule="auto"/>
        <w:ind w:left="10" w:firstLine="479"/>
        <w:jc w:val="both"/>
        <w:rPr>
          <w:rFonts w:ascii="宋体" w:hAnsi="宋体" w:eastAsia="宋体" w:cs="宋体"/>
          <w:sz w:val="24"/>
          <w:szCs w:val="24"/>
        </w:rPr>
      </w:pPr>
      <w:r>
        <w:rPr>
          <w:rFonts w:ascii="宋体" w:hAnsi="宋体" w:eastAsia="宋体" w:cs="宋体"/>
          <w:spacing w:val="-8"/>
          <w:sz w:val="24"/>
          <w:szCs w:val="24"/>
        </w:rPr>
        <w:t>三、我公司承诺在本次采购活动中，如有违反以上第二条中的行为，同意贵方</w:t>
      </w:r>
      <w:r>
        <w:rPr>
          <w:rFonts w:ascii="宋体" w:hAnsi="宋体" w:eastAsia="宋体" w:cs="宋体"/>
          <w:spacing w:val="-9"/>
          <w:sz w:val="24"/>
          <w:szCs w:val="24"/>
        </w:rPr>
        <w:t>按《中</w:t>
      </w:r>
      <w:r>
        <w:rPr>
          <w:rFonts w:ascii="宋体" w:hAnsi="宋体" w:eastAsia="宋体" w:cs="宋体"/>
          <w:spacing w:val="-2"/>
          <w:sz w:val="24"/>
          <w:szCs w:val="24"/>
        </w:rPr>
        <w:t>华人民共和国政府采购法》、《中华人民共和国政府采购法实施条例》等有关法律法规和采购文件之规定上报省级主管部门给予进入不良信誉记录、扣除保证金等惩罚，我公</w:t>
      </w:r>
      <w:r>
        <w:rPr>
          <w:rFonts w:ascii="宋体" w:hAnsi="宋体" w:eastAsia="宋体" w:cs="宋体"/>
          <w:spacing w:val="-1"/>
          <w:sz w:val="24"/>
          <w:szCs w:val="24"/>
        </w:rPr>
        <w:t>司及项目参与人员完全接受。</w:t>
      </w:r>
    </w:p>
    <w:p w14:paraId="2192C49E">
      <w:pPr>
        <w:spacing w:line="219" w:lineRule="auto"/>
        <w:ind w:left="192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03349567">
      <w:pPr>
        <w:spacing w:before="181" w:line="219" w:lineRule="auto"/>
        <w:ind w:left="1961"/>
        <w:rPr>
          <w:rFonts w:ascii="宋体" w:hAnsi="宋体" w:eastAsia="宋体" w:cs="宋体"/>
          <w:sz w:val="24"/>
          <w:szCs w:val="24"/>
        </w:rPr>
      </w:pPr>
      <w:r>
        <w:rPr>
          <w:rFonts w:ascii="宋体" w:hAnsi="宋体" w:eastAsia="宋体" w:cs="宋体"/>
          <w:spacing w:val="-2"/>
          <w:sz w:val="24"/>
          <w:szCs w:val="24"/>
        </w:rPr>
        <w:t>法定代表人（负责人）或授权代表：</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(签字或盖章)</w:t>
      </w:r>
    </w:p>
    <w:p w14:paraId="6F11F5EF">
      <w:pPr>
        <w:pStyle w:val="3"/>
        <w:spacing w:line="259" w:lineRule="auto"/>
      </w:pPr>
    </w:p>
    <w:p w14:paraId="60148FC7">
      <w:pPr>
        <w:spacing w:before="78" w:line="220" w:lineRule="auto"/>
        <w:ind w:left="200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8"/>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3"/>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3"/>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164830F3">
      <w:pPr>
        <w:spacing w:line="220" w:lineRule="auto"/>
        <w:rPr>
          <w:rFonts w:ascii="宋体" w:hAnsi="宋体" w:eastAsia="宋体" w:cs="宋体"/>
          <w:sz w:val="24"/>
          <w:szCs w:val="24"/>
        </w:rPr>
        <w:sectPr>
          <w:footerReference r:id="rId74" w:type="default"/>
          <w:pgSz w:w="11905" w:h="16839"/>
          <w:pgMar w:top="400" w:right="1416" w:bottom="1221" w:left="1416" w:header="0" w:footer="985" w:gutter="0"/>
          <w:cols w:space="720" w:num="1"/>
        </w:sectPr>
      </w:pPr>
    </w:p>
    <w:p w14:paraId="4817003B">
      <w:pPr>
        <w:pStyle w:val="3"/>
        <w:spacing w:line="345" w:lineRule="auto"/>
      </w:pPr>
    </w:p>
    <w:p w14:paraId="1F42F167">
      <w:pPr>
        <w:pStyle w:val="3"/>
        <w:spacing w:line="345" w:lineRule="auto"/>
      </w:pPr>
    </w:p>
    <w:p w14:paraId="6DF174F5">
      <w:pPr>
        <w:pStyle w:val="3"/>
        <w:spacing w:line="289" w:lineRule="auto"/>
      </w:pPr>
    </w:p>
    <w:p w14:paraId="01804DBD">
      <w:pPr>
        <w:pStyle w:val="3"/>
        <w:spacing w:line="290" w:lineRule="auto"/>
      </w:pPr>
    </w:p>
    <w:p w14:paraId="75103B1D">
      <w:pPr>
        <w:pStyle w:val="3"/>
        <w:spacing w:line="290" w:lineRule="auto"/>
      </w:pPr>
    </w:p>
    <w:p w14:paraId="0890E4A6">
      <w:pPr>
        <w:spacing w:before="78" w:line="219" w:lineRule="auto"/>
        <w:ind w:left="2373"/>
        <w:rPr>
          <w:rFonts w:ascii="宋体" w:hAnsi="宋体" w:eastAsia="宋体" w:cs="宋体"/>
          <w:sz w:val="24"/>
          <w:szCs w:val="24"/>
        </w:rPr>
      </w:pPr>
      <w:r>
        <w:rPr>
          <w:rFonts w:ascii="宋体" w:hAnsi="宋体" w:eastAsia="宋体" w:cs="宋体"/>
          <w:b/>
          <w:bCs/>
          <w:spacing w:val="-3"/>
          <w:sz w:val="24"/>
          <w:szCs w:val="24"/>
        </w:rPr>
        <w:t>5.落实政府采购政策需满足的资格要求</w:t>
      </w:r>
    </w:p>
    <w:p w14:paraId="0F7B6060">
      <w:pPr>
        <w:pStyle w:val="3"/>
        <w:spacing w:line="307" w:lineRule="auto"/>
      </w:pPr>
    </w:p>
    <w:p w14:paraId="3C07A956">
      <w:pPr>
        <w:spacing w:before="78" w:line="219" w:lineRule="auto"/>
        <w:ind w:left="3515"/>
        <w:rPr>
          <w:rFonts w:ascii="宋体" w:hAnsi="宋体" w:eastAsia="宋体" w:cs="宋体"/>
          <w:sz w:val="24"/>
          <w:szCs w:val="24"/>
        </w:rPr>
      </w:pPr>
      <w:r>
        <w:rPr>
          <w:rFonts w:ascii="宋体" w:hAnsi="宋体" w:eastAsia="宋体" w:cs="宋体"/>
          <w:b/>
          <w:bCs/>
          <w:spacing w:val="-5"/>
          <w:sz w:val="24"/>
          <w:szCs w:val="24"/>
        </w:rPr>
        <w:t>中小企业声明函（货物）</w:t>
      </w:r>
    </w:p>
    <w:p w14:paraId="5ED82D43">
      <w:pPr>
        <w:spacing w:before="181" w:line="352" w:lineRule="auto"/>
        <w:ind w:right="63" w:firstLine="481"/>
        <w:jc w:val="both"/>
        <w:rPr>
          <w:rFonts w:ascii="宋体" w:hAnsi="宋体" w:eastAsia="宋体" w:cs="宋体"/>
          <w:sz w:val="24"/>
          <w:szCs w:val="24"/>
        </w:rPr>
      </w:pPr>
      <w:r>
        <w:rPr>
          <w:rFonts w:ascii="宋体" w:hAnsi="宋体" w:eastAsia="宋体" w:cs="宋体"/>
          <w:spacing w:val="-2"/>
          <w:sz w:val="24"/>
          <w:szCs w:val="24"/>
        </w:rPr>
        <w:t>本公司（联合体）郑重声明，根据《政府采购促进中小企业发展管理办法》（财库</w:t>
      </w:r>
      <w:r>
        <w:rPr>
          <w:rFonts w:ascii="宋体" w:hAnsi="宋体" w:eastAsia="宋体" w:cs="宋体"/>
          <w:sz w:val="24"/>
          <w:szCs w:val="24"/>
        </w:rPr>
        <w:t>﹝</w:t>
      </w:r>
      <w:r>
        <w:rPr>
          <w:rFonts w:ascii="Times New Roman" w:hAnsi="Times New Roman" w:eastAsia="Times New Roman" w:cs="Times New Roman"/>
          <w:sz w:val="24"/>
          <w:szCs w:val="24"/>
        </w:rPr>
        <w:t>2020</w:t>
      </w:r>
      <w:r>
        <w:rPr>
          <w:rFonts w:ascii="宋体" w:hAnsi="宋体" w:eastAsia="宋体" w:cs="宋体"/>
          <w:sz w:val="24"/>
          <w:szCs w:val="24"/>
        </w:rPr>
        <w:t>﹞</w:t>
      </w:r>
      <w:r>
        <w:rPr>
          <w:rFonts w:ascii="Times New Roman" w:hAnsi="Times New Roman" w:eastAsia="Times New Roman" w:cs="Times New Roman"/>
          <w:sz w:val="24"/>
          <w:szCs w:val="24"/>
        </w:rPr>
        <w:t xml:space="preserve">46  </w:t>
      </w:r>
      <w:r>
        <w:rPr>
          <w:rFonts w:ascii="宋体" w:hAnsi="宋体" w:eastAsia="宋体" w:cs="宋体"/>
          <w:sz w:val="24"/>
          <w:szCs w:val="24"/>
        </w:rPr>
        <w:t>号）的规定，本公司（联合体）参加（</w:t>
      </w:r>
      <w:r>
        <w:rPr>
          <w:rFonts w:ascii="宋体" w:hAnsi="宋体" w:eastAsia="宋体" w:cs="宋体"/>
          <w:sz w:val="24"/>
          <w:szCs w:val="24"/>
          <w:u w:val="single" w:color="auto"/>
        </w:rPr>
        <w:t>单位名称</w:t>
      </w:r>
      <w:r>
        <w:rPr>
          <w:rFonts w:ascii="宋体" w:hAnsi="宋体" w:eastAsia="宋体" w:cs="宋体"/>
          <w:sz w:val="24"/>
          <w:szCs w:val="24"/>
        </w:rPr>
        <w:t>）的（</w:t>
      </w:r>
      <w:r>
        <w:rPr>
          <w:rFonts w:ascii="宋体" w:hAnsi="宋体" w:eastAsia="宋体" w:cs="宋体"/>
          <w:spacing w:val="-58"/>
          <w:sz w:val="24"/>
          <w:szCs w:val="24"/>
        </w:rPr>
        <w:t xml:space="preserve"> </w:t>
      </w:r>
      <w:r>
        <w:rPr>
          <w:rFonts w:ascii="宋体" w:hAnsi="宋体" w:eastAsia="宋体" w:cs="宋体"/>
          <w:sz w:val="24"/>
          <w:szCs w:val="24"/>
          <w:u w:val="single" w:color="auto"/>
        </w:rPr>
        <w:t>项目名称</w:t>
      </w:r>
      <w:r>
        <w:rPr>
          <w:rFonts w:ascii="宋体" w:hAnsi="宋体" w:eastAsia="宋体" w:cs="宋体"/>
          <w:sz w:val="24"/>
          <w:szCs w:val="24"/>
        </w:rPr>
        <w:t>）采购活</w:t>
      </w:r>
      <w:r>
        <w:rPr>
          <w:rFonts w:ascii="宋体" w:hAnsi="宋体" w:eastAsia="宋体" w:cs="宋体"/>
          <w:spacing w:val="-2"/>
          <w:sz w:val="24"/>
          <w:szCs w:val="24"/>
        </w:rPr>
        <w:t>动，提供的货物全部由符合政策要求的中小企业制造。相关企业（含联合体中的中小企</w:t>
      </w:r>
      <w:r>
        <w:rPr>
          <w:rFonts w:ascii="宋体" w:hAnsi="宋体" w:eastAsia="宋体" w:cs="宋体"/>
          <w:spacing w:val="-1"/>
          <w:sz w:val="24"/>
          <w:szCs w:val="24"/>
        </w:rPr>
        <w:t>业、签订分包意向协议的中小企业）的具体情况如下：</w:t>
      </w:r>
    </w:p>
    <w:p w14:paraId="21F04AE9">
      <w:pPr>
        <w:spacing w:before="1" w:line="359" w:lineRule="auto"/>
        <w:ind w:firstLine="499"/>
        <w:rPr>
          <w:rFonts w:ascii="宋体" w:hAnsi="宋体" w:eastAsia="宋体" w:cs="宋体"/>
          <w:sz w:val="24"/>
          <w:szCs w:val="24"/>
        </w:rPr>
      </w:pPr>
      <w:r>
        <w:rPr>
          <w:rFonts w:ascii="Times New Roman" w:hAnsi="Times New Roman" w:eastAsia="Times New Roman" w:cs="Times New Roman"/>
          <w:spacing w:val="-1"/>
          <w:sz w:val="24"/>
          <w:szCs w:val="24"/>
        </w:rPr>
        <w:t xml:space="preserve">1.  </w:t>
      </w:r>
      <w:r>
        <w:rPr>
          <w:rFonts w:ascii="宋体" w:hAnsi="宋体" w:eastAsia="宋体" w:cs="宋体"/>
          <w:spacing w:val="-1"/>
          <w:sz w:val="24"/>
          <w:szCs w:val="24"/>
          <w:u w:val="single" w:color="auto"/>
        </w:rPr>
        <w:t>（标的名称</w:t>
      </w:r>
      <w:r>
        <w:rPr>
          <w:rFonts w:ascii="宋体" w:hAnsi="宋体" w:eastAsia="宋体" w:cs="宋体"/>
          <w:spacing w:val="-4"/>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4"/>
          <w:sz w:val="24"/>
          <w:szCs w:val="24"/>
        </w:rPr>
        <w:t>，</w:t>
      </w:r>
      <w:r>
        <w:rPr>
          <w:rFonts w:ascii="宋体" w:hAnsi="宋体" w:eastAsia="宋体" w:cs="宋体"/>
          <w:spacing w:val="-1"/>
          <w:sz w:val="24"/>
          <w:szCs w:val="24"/>
        </w:rPr>
        <w:t>属于</w:t>
      </w:r>
      <w:r>
        <w:rPr>
          <w:rFonts w:ascii="宋体" w:hAnsi="宋体" w:eastAsia="宋体" w:cs="宋体"/>
          <w:spacing w:val="-1"/>
          <w:sz w:val="24"/>
          <w:szCs w:val="24"/>
          <w:u w:val="single" w:color="auto"/>
        </w:rPr>
        <w:t>（采购文件中明确的所属行业）</w:t>
      </w:r>
      <w:r>
        <w:rPr>
          <w:rFonts w:ascii="宋体" w:hAnsi="宋体" w:eastAsia="宋体" w:cs="宋体"/>
          <w:spacing w:val="-1"/>
          <w:sz w:val="24"/>
          <w:szCs w:val="24"/>
        </w:rPr>
        <w:t>行业；制造商为</w:t>
      </w:r>
      <w:r>
        <w:rPr>
          <w:rFonts w:ascii="宋体" w:hAnsi="宋体" w:eastAsia="宋体" w:cs="宋体"/>
          <w:spacing w:val="-1"/>
          <w:sz w:val="24"/>
          <w:szCs w:val="24"/>
          <w:u w:val="single" w:color="auto"/>
        </w:rPr>
        <w:t>（企业名</w:t>
      </w:r>
      <w:r>
        <w:rPr>
          <w:rFonts w:ascii="宋体" w:hAnsi="宋体" w:eastAsia="宋体" w:cs="宋体"/>
          <w:spacing w:val="-6"/>
          <w:sz w:val="24"/>
          <w:szCs w:val="24"/>
          <w:u w:val="single" w:color="auto"/>
        </w:rPr>
        <w:t>称</w:t>
      </w:r>
      <w:r>
        <w:rPr>
          <w:rFonts w:ascii="宋体" w:hAnsi="宋体" w:eastAsia="宋体" w:cs="宋体"/>
          <w:spacing w:val="-36"/>
          <w:sz w:val="24"/>
          <w:szCs w:val="24"/>
          <w:u w:val="single" w:color="auto"/>
        </w:rPr>
        <w:t>）</w:t>
      </w:r>
      <w:r>
        <w:rPr>
          <w:rFonts w:ascii="宋体" w:hAnsi="宋体" w:eastAsia="宋体" w:cs="宋体"/>
          <w:spacing w:val="-36"/>
          <w:sz w:val="24"/>
          <w:szCs w:val="24"/>
        </w:rPr>
        <w:t>，</w:t>
      </w:r>
      <w:r>
        <w:rPr>
          <w:rFonts w:ascii="宋体" w:hAnsi="宋体" w:eastAsia="宋体" w:cs="宋体"/>
          <w:spacing w:val="-6"/>
          <w:sz w:val="24"/>
          <w:szCs w:val="24"/>
        </w:rPr>
        <w:t>从业人员</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6"/>
          <w:sz w:val="24"/>
          <w:szCs w:val="24"/>
        </w:rPr>
        <w:t>人，营业收入为</w:t>
      </w:r>
      <w:r>
        <w:rPr>
          <w:rFonts w:ascii="宋体" w:hAnsi="宋体" w:eastAsia="宋体" w:cs="宋体"/>
          <w:spacing w:val="-6"/>
          <w:sz w:val="24"/>
          <w:szCs w:val="24"/>
          <w:u w:val="single" w:color="auto"/>
        </w:rPr>
        <w:t xml:space="preserve">       </w:t>
      </w:r>
      <w:r>
        <w:rPr>
          <w:rFonts w:ascii="宋体" w:hAnsi="宋体" w:eastAsia="宋体" w:cs="宋体"/>
          <w:spacing w:val="-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7"/>
          <w:sz w:val="24"/>
          <w:szCs w:val="24"/>
        </w:rPr>
        <w:t>万元，资产总额为</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万元 ，</w:t>
      </w:r>
      <w:r>
        <w:rPr>
          <w:rFonts w:ascii="宋体" w:hAnsi="宋体" w:eastAsia="宋体" w:cs="宋体"/>
          <w:spacing w:val="-1"/>
          <w:sz w:val="24"/>
          <w:szCs w:val="24"/>
        </w:rPr>
        <w:t>属于</w:t>
      </w:r>
      <w:r>
        <w:rPr>
          <w:rFonts w:ascii="宋体" w:hAnsi="宋体" w:eastAsia="宋体" w:cs="宋体"/>
          <w:spacing w:val="-1"/>
          <w:sz w:val="24"/>
          <w:szCs w:val="24"/>
          <w:u w:val="single" w:color="auto"/>
        </w:rPr>
        <w:t>（中型企业、小型企业、微型企业</w:t>
      </w:r>
      <w:r>
        <w:rPr>
          <w:rFonts w:ascii="宋体" w:hAnsi="宋体" w:eastAsia="宋体" w:cs="宋体"/>
          <w:spacing w:val="3"/>
          <w:sz w:val="24"/>
          <w:szCs w:val="24"/>
          <w:u w:val="single" w:color="auto"/>
        </w:rPr>
        <w:t>）</w:t>
      </w:r>
      <w:r>
        <w:rPr>
          <w:rFonts w:ascii="宋体" w:hAnsi="宋体" w:eastAsia="宋体" w:cs="宋体"/>
          <w:spacing w:val="3"/>
          <w:sz w:val="24"/>
          <w:szCs w:val="24"/>
        </w:rPr>
        <w:t>；</w:t>
      </w:r>
    </w:p>
    <w:p w14:paraId="07DB0CFE">
      <w:pPr>
        <w:spacing w:before="1" w:line="363" w:lineRule="auto"/>
        <w:ind w:right="63" w:firstLine="476"/>
        <w:rPr>
          <w:rFonts w:ascii="宋体" w:hAnsi="宋体" w:eastAsia="宋体" w:cs="宋体"/>
          <w:sz w:val="24"/>
          <w:szCs w:val="24"/>
        </w:rPr>
      </w:pPr>
      <w:r>
        <w:rPr>
          <w:rFonts w:ascii="Times New Roman" w:hAnsi="Times New Roman" w:eastAsia="Times New Roman" w:cs="Times New Roman"/>
          <w:sz w:val="24"/>
          <w:szCs w:val="24"/>
        </w:rPr>
        <w:t xml:space="preserve">2.  </w:t>
      </w:r>
      <w:r>
        <w:rPr>
          <w:rFonts w:ascii="宋体" w:hAnsi="宋体" w:eastAsia="宋体" w:cs="宋体"/>
          <w:sz w:val="24"/>
          <w:szCs w:val="24"/>
          <w:u w:val="single" w:color="auto"/>
        </w:rPr>
        <w:t>（标的名称</w:t>
      </w:r>
      <w:r>
        <w:rPr>
          <w:rFonts w:ascii="宋体" w:hAnsi="宋体" w:eastAsia="宋体" w:cs="宋体"/>
          <w:spacing w:val="-8"/>
          <w:sz w:val="24"/>
          <w:szCs w:val="24"/>
          <w:u w:val="single" w:color="auto"/>
        </w:rPr>
        <w:t>）</w:t>
      </w:r>
      <w:r>
        <w:rPr>
          <w:rFonts w:ascii="宋体" w:hAnsi="宋体" w:eastAsia="宋体" w:cs="宋体"/>
          <w:spacing w:val="1"/>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8"/>
          <w:sz w:val="24"/>
          <w:szCs w:val="24"/>
        </w:rPr>
        <w:t>，</w:t>
      </w:r>
      <w:r>
        <w:rPr>
          <w:rFonts w:ascii="宋体" w:hAnsi="宋体" w:eastAsia="宋体" w:cs="宋体"/>
          <w:sz w:val="24"/>
          <w:szCs w:val="24"/>
        </w:rPr>
        <w:t>属于</w:t>
      </w:r>
      <w:r>
        <w:rPr>
          <w:rFonts w:ascii="宋体" w:hAnsi="宋体" w:eastAsia="宋体" w:cs="宋体"/>
          <w:sz w:val="24"/>
          <w:szCs w:val="24"/>
          <w:u w:val="single" w:color="auto"/>
        </w:rPr>
        <w:t>（采购文件中明确的所属行业）</w:t>
      </w:r>
      <w:r>
        <w:rPr>
          <w:rFonts w:ascii="宋体" w:hAnsi="宋体" w:eastAsia="宋体" w:cs="宋体"/>
          <w:sz w:val="24"/>
          <w:szCs w:val="24"/>
        </w:rPr>
        <w:t>行业；制造</w:t>
      </w:r>
      <w:r>
        <w:rPr>
          <w:rFonts w:ascii="宋体" w:hAnsi="宋体" w:eastAsia="宋体" w:cs="宋体"/>
          <w:spacing w:val="-1"/>
          <w:sz w:val="24"/>
          <w:szCs w:val="24"/>
        </w:rPr>
        <w:t>商为</w:t>
      </w:r>
      <w:r>
        <w:rPr>
          <w:rFonts w:ascii="宋体" w:hAnsi="宋体" w:eastAsia="宋体" w:cs="宋体"/>
          <w:spacing w:val="-1"/>
          <w:sz w:val="24"/>
          <w:szCs w:val="24"/>
          <w:u w:val="single" w:color="auto"/>
        </w:rPr>
        <w:t>（企业名称</w:t>
      </w:r>
      <w:r>
        <w:rPr>
          <w:rFonts w:ascii="宋体" w:hAnsi="宋体" w:eastAsia="宋体" w:cs="宋体"/>
          <w:spacing w:val="12"/>
          <w:sz w:val="24"/>
          <w:szCs w:val="24"/>
          <w:u w:val="single" w:color="auto"/>
        </w:rPr>
        <w:t>）</w:t>
      </w:r>
      <w:r>
        <w:rPr>
          <w:rFonts w:ascii="宋体" w:hAnsi="宋体" w:eastAsia="宋体" w:cs="宋体"/>
          <w:spacing w:val="12"/>
          <w:sz w:val="24"/>
          <w:szCs w:val="24"/>
        </w:rPr>
        <w:t>，</w:t>
      </w:r>
      <w:r>
        <w:rPr>
          <w:rFonts w:ascii="宋体" w:hAnsi="宋体" w:eastAsia="宋体" w:cs="宋体"/>
          <w:spacing w:val="-1"/>
          <w:sz w:val="24"/>
          <w:szCs w:val="24"/>
        </w:rPr>
        <w:t>从业人员</w:t>
      </w:r>
      <w:r>
        <w:rPr>
          <w:rFonts w:ascii="宋体" w:hAnsi="宋体" w:eastAsia="宋体" w:cs="宋体"/>
          <w:spacing w:val="-116"/>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
          <w:sz w:val="24"/>
          <w:szCs w:val="24"/>
        </w:rPr>
        <w:t>人，营业收入为</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
          <w:sz w:val="24"/>
          <w:szCs w:val="24"/>
        </w:rPr>
        <w:t>万元，资产总额为</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1"/>
          <w:sz w:val="24"/>
          <w:szCs w:val="24"/>
        </w:rPr>
        <w:t>万元，属于</w:t>
      </w:r>
      <w:r>
        <w:rPr>
          <w:rFonts w:ascii="宋体" w:hAnsi="宋体" w:eastAsia="宋体" w:cs="宋体"/>
          <w:spacing w:val="-1"/>
          <w:sz w:val="24"/>
          <w:szCs w:val="24"/>
          <w:u w:val="single" w:color="auto"/>
        </w:rPr>
        <w:t>（中型企业、小型企业、微型企业</w:t>
      </w:r>
      <w:r>
        <w:rPr>
          <w:rFonts w:ascii="宋体" w:hAnsi="宋体" w:eastAsia="宋体" w:cs="宋体"/>
          <w:spacing w:val="3"/>
          <w:sz w:val="24"/>
          <w:szCs w:val="24"/>
          <w:u w:val="single" w:color="auto"/>
        </w:rPr>
        <w:t>）</w:t>
      </w:r>
      <w:r>
        <w:rPr>
          <w:rFonts w:ascii="宋体" w:hAnsi="宋体" w:eastAsia="宋体" w:cs="宋体"/>
          <w:spacing w:val="3"/>
          <w:sz w:val="24"/>
          <w:szCs w:val="24"/>
        </w:rPr>
        <w:t>；</w:t>
      </w:r>
    </w:p>
    <w:p w14:paraId="6C65CD31">
      <w:pPr>
        <w:spacing w:before="184" w:line="75" w:lineRule="exact"/>
        <w:ind w:left="49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p w14:paraId="6D6C3AC9">
      <w:pPr>
        <w:spacing w:before="174" w:line="359" w:lineRule="auto"/>
        <w:ind w:left="5" w:right="63" w:firstLine="502"/>
        <w:rPr>
          <w:rFonts w:ascii="宋体" w:hAnsi="宋体" w:eastAsia="宋体" w:cs="宋体"/>
          <w:sz w:val="24"/>
          <w:szCs w:val="24"/>
        </w:rPr>
      </w:pPr>
      <w:r>
        <w:rPr>
          <w:rFonts w:ascii="宋体" w:hAnsi="宋体" w:eastAsia="宋体" w:cs="宋体"/>
          <w:spacing w:val="-2"/>
          <w:sz w:val="24"/>
          <w:szCs w:val="24"/>
        </w:rPr>
        <w:t>以上企业，不属于大企业的分支机构，不存在控股</w:t>
      </w:r>
      <w:r>
        <w:rPr>
          <w:rFonts w:ascii="宋体" w:hAnsi="宋体" w:eastAsia="宋体" w:cs="宋体"/>
          <w:spacing w:val="-3"/>
          <w:sz w:val="24"/>
          <w:szCs w:val="24"/>
        </w:rPr>
        <w:t>股东为大企业的情形，也不存在</w:t>
      </w:r>
      <w:r>
        <w:rPr>
          <w:rFonts w:ascii="宋体" w:hAnsi="宋体" w:eastAsia="宋体" w:cs="宋体"/>
          <w:spacing w:val="-1"/>
          <w:sz w:val="24"/>
          <w:szCs w:val="24"/>
        </w:rPr>
        <w:t>与大企业的负责人为同一人的情形。</w:t>
      </w:r>
    </w:p>
    <w:p w14:paraId="3A181190">
      <w:pPr>
        <w:spacing w:before="1" w:line="219" w:lineRule="auto"/>
        <w:ind w:left="481"/>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23D1908B">
      <w:pPr>
        <w:pStyle w:val="3"/>
        <w:spacing w:line="309" w:lineRule="auto"/>
      </w:pPr>
    </w:p>
    <w:p w14:paraId="7B6CD809">
      <w:pPr>
        <w:pStyle w:val="3"/>
        <w:spacing w:line="309" w:lineRule="auto"/>
      </w:pPr>
    </w:p>
    <w:p w14:paraId="736C7B6D">
      <w:pPr>
        <w:pStyle w:val="3"/>
        <w:spacing w:line="309" w:lineRule="auto"/>
      </w:pPr>
    </w:p>
    <w:p w14:paraId="701DA356">
      <w:pPr>
        <w:spacing w:before="78" w:line="219" w:lineRule="auto"/>
        <w:ind w:left="4632"/>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268AEEDA">
      <w:pPr>
        <w:spacing w:before="180" w:line="221" w:lineRule="auto"/>
        <w:ind w:left="5562"/>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24CA890D">
      <w:pPr>
        <w:spacing w:before="182" w:line="224" w:lineRule="auto"/>
        <w:ind w:left="483"/>
        <w:rPr>
          <w:rFonts w:ascii="宋体" w:hAnsi="宋体" w:eastAsia="宋体" w:cs="宋体"/>
          <w:sz w:val="24"/>
          <w:szCs w:val="24"/>
        </w:rPr>
      </w:pPr>
      <w:r>
        <w:rPr>
          <w:rFonts w:ascii="宋体" w:hAnsi="宋体" w:eastAsia="宋体" w:cs="宋体"/>
          <w:b/>
          <w:bCs/>
          <w:spacing w:val="-8"/>
          <w:sz w:val="24"/>
          <w:szCs w:val="24"/>
        </w:rPr>
        <w:t>注：</w:t>
      </w:r>
    </w:p>
    <w:p w14:paraId="55D58D21">
      <w:pPr>
        <w:spacing w:before="174" w:line="359" w:lineRule="auto"/>
        <w:ind w:right="63" w:firstLine="497"/>
        <w:rPr>
          <w:rFonts w:ascii="宋体" w:hAnsi="宋体" w:eastAsia="宋体" w:cs="宋体"/>
          <w:sz w:val="24"/>
          <w:szCs w:val="24"/>
        </w:rPr>
      </w:pPr>
      <w:r>
        <w:rPr>
          <w:rFonts w:ascii="宋体" w:hAnsi="宋体" w:eastAsia="宋体" w:cs="宋体"/>
          <w:b/>
          <w:bCs/>
          <w:spacing w:val="-5"/>
          <w:sz w:val="24"/>
          <w:szCs w:val="24"/>
        </w:rPr>
        <w:t>1.从业人员、营业收入、资产总额填报上一年度年报数据，无上一年度数据的新成</w:t>
      </w:r>
      <w:r>
        <w:rPr>
          <w:rFonts w:ascii="宋体" w:hAnsi="宋体" w:eastAsia="宋体" w:cs="宋体"/>
          <w:b/>
          <w:bCs/>
          <w:spacing w:val="-4"/>
          <w:sz w:val="24"/>
          <w:szCs w:val="24"/>
        </w:rPr>
        <w:t>立企业可不填报。</w:t>
      </w:r>
    </w:p>
    <w:p w14:paraId="3264BD9A">
      <w:pPr>
        <w:spacing w:line="359" w:lineRule="auto"/>
        <w:ind w:left="2" w:right="63" w:firstLine="480"/>
        <w:rPr>
          <w:rFonts w:ascii="宋体" w:hAnsi="宋体" w:eastAsia="宋体" w:cs="宋体"/>
          <w:sz w:val="24"/>
          <w:szCs w:val="24"/>
        </w:rPr>
      </w:pPr>
      <w:r>
        <w:rPr>
          <w:rFonts w:ascii="宋体" w:hAnsi="宋体" w:eastAsia="宋体" w:cs="宋体"/>
          <w:b/>
          <w:bCs/>
          <w:spacing w:val="-4"/>
          <w:sz w:val="24"/>
          <w:szCs w:val="24"/>
        </w:rPr>
        <w:t>2.专门面向中小企业的采购项目，此项内容作为资格条件，应在资</w:t>
      </w:r>
      <w:r>
        <w:rPr>
          <w:rFonts w:ascii="宋体" w:hAnsi="宋体" w:eastAsia="宋体" w:cs="宋体"/>
          <w:b/>
          <w:bCs/>
          <w:spacing w:val="-5"/>
          <w:sz w:val="24"/>
          <w:szCs w:val="24"/>
        </w:rPr>
        <w:t>格证明文件部分</w:t>
      </w:r>
      <w:r>
        <w:rPr>
          <w:rFonts w:ascii="宋体" w:hAnsi="宋体" w:eastAsia="宋体" w:cs="宋体"/>
          <w:b/>
          <w:bCs/>
          <w:spacing w:val="-7"/>
          <w:sz w:val="24"/>
          <w:szCs w:val="24"/>
        </w:rPr>
        <w:t>上传。</w:t>
      </w:r>
    </w:p>
    <w:p w14:paraId="66597388">
      <w:pPr>
        <w:spacing w:before="1" w:line="219" w:lineRule="auto"/>
        <w:ind w:left="485"/>
        <w:rPr>
          <w:rFonts w:ascii="宋体" w:hAnsi="宋体" w:eastAsia="宋体" w:cs="宋体"/>
          <w:sz w:val="24"/>
          <w:szCs w:val="24"/>
        </w:rPr>
      </w:pPr>
      <w:r>
        <w:rPr>
          <w:rFonts w:ascii="宋体" w:hAnsi="宋体" w:eastAsia="宋体" w:cs="宋体"/>
          <w:b/>
          <w:bCs/>
          <w:spacing w:val="-3"/>
          <w:sz w:val="24"/>
          <w:szCs w:val="24"/>
        </w:rPr>
        <w:t>3.供应商应列明本次采购包所有产品。</w:t>
      </w:r>
    </w:p>
    <w:p w14:paraId="76A387F6">
      <w:pPr>
        <w:spacing w:line="219" w:lineRule="auto"/>
        <w:rPr>
          <w:rFonts w:ascii="宋体" w:hAnsi="宋体" w:eastAsia="宋体" w:cs="宋体"/>
          <w:sz w:val="24"/>
          <w:szCs w:val="24"/>
        </w:rPr>
        <w:sectPr>
          <w:footerReference r:id="rId75" w:type="default"/>
          <w:pgSz w:w="11905" w:h="16839"/>
          <w:pgMar w:top="400" w:right="1353" w:bottom="1221" w:left="1424" w:header="0" w:footer="985" w:gutter="0"/>
          <w:cols w:space="720" w:num="1"/>
        </w:sectPr>
      </w:pPr>
    </w:p>
    <w:p w14:paraId="7BB41BC8">
      <w:pPr>
        <w:pStyle w:val="3"/>
        <w:spacing w:line="289" w:lineRule="auto"/>
      </w:pPr>
    </w:p>
    <w:p w14:paraId="760D4F9D">
      <w:pPr>
        <w:pStyle w:val="3"/>
        <w:spacing w:line="290" w:lineRule="auto"/>
      </w:pPr>
    </w:p>
    <w:p w14:paraId="6B5B4A33">
      <w:pPr>
        <w:pStyle w:val="3"/>
        <w:spacing w:line="290" w:lineRule="auto"/>
      </w:pPr>
    </w:p>
    <w:p w14:paraId="65D2AB7F">
      <w:pPr>
        <w:spacing w:before="78" w:line="220" w:lineRule="auto"/>
        <w:ind w:left="3579"/>
        <w:rPr>
          <w:rFonts w:ascii="宋体" w:hAnsi="宋体" w:eastAsia="宋体" w:cs="宋体"/>
          <w:sz w:val="24"/>
          <w:szCs w:val="24"/>
        </w:rPr>
      </w:pPr>
      <w:r>
        <w:rPr>
          <w:rFonts w:ascii="宋体" w:hAnsi="宋体" w:eastAsia="宋体" w:cs="宋体"/>
          <w:b/>
          <w:bCs/>
          <w:spacing w:val="-3"/>
          <w:sz w:val="24"/>
          <w:szCs w:val="24"/>
        </w:rPr>
        <w:t>残疾人福利性单位声明函</w:t>
      </w:r>
    </w:p>
    <w:p w14:paraId="0E4FB51C">
      <w:pPr>
        <w:spacing w:before="181" w:line="359" w:lineRule="auto"/>
        <w:ind w:left="86" w:firstLine="481"/>
        <w:jc w:val="both"/>
        <w:rPr>
          <w:rFonts w:ascii="宋体" w:hAnsi="宋体" w:eastAsia="宋体" w:cs="宋体"/>
          <w:sz w:val="24"/>
          <w:szCs w:val="24"/>
        </w:rPr>
      </w:pPr>
      <w:r>
        <w:rPr>
          <w:rFonts w:ascii="宋体" w:hAnsi="宋体" w:eastAsia="宋体" w:cs="宋体"/>
          <w:spacing w:val="-2"/>
          <w:sz w:val="24"/>
          <w:szCs w:val="24"/>
        </w:rPr>
        <w:t>本单位郑重声明，根据《财政部民政部中国残疾人联合会关于促进残疾人就业政府</w:t>
      </w:r>
      <w:r>
        <w:rPr>
          <w:rFonts w:ascii="宋体" w:hAnsi="宋体" w:eastAsia="宋体" w:cs="宋体"/>
          <w:sz w:val="24"/>
          <w:szCs w:val="24"/>
        </w:rPr>
        <w:t>采购政策的通知》（财库〔2017〕141</w:t>
      </w:r>
      <w:r>
        <w:rPr>
          <w:rFonts w:ascii="宋体" w:hAnsi="宋体" w:eastAsia="宋体" w:cs="宋体"/>
          <w:spacing w:val="-45"/>
          <w:sz w:val="24"/>
          <w:szCs w:val="24"/>
        </w:rPr>
        <w:t xml:space="preserve"> </w:t>
      </w:r>
      <w:r>
        <w:rPr>
          <w:rFonts w:ascii="宋体" w:hAnsi="宋体" w:eastAsia="宋体" w:cs="宋体"/>
          <w:sz w:val="24"/>
          <w:szCs w:val="24"/>
        </w:rPr>
        <w:t>号）的规定，本单</w:t>
      </w:r>
      <w:r>
        <w:rPr>
          <w:rFonts w:ascii="宋体" w:hAnsi="宋体" w:eastAsia="宋体" w:cs="宋体"/>
          <w:spacing w:val="-1"/>
          <w:sz w:val="24"/>
          <w:szCs w:val="24"/>
        </w:rPr>
        <w:t>位为符合条件的残疾人福利性单位，且本单位参加</w:t>
      </w:r>
      <w:r>
        <w:rPr>
          <w:rFonts w:ascii="宋体" w:hAnsi="宋体" w:eastAsia="宋体" w:cs="宋体"/>
          <w:spacing w:val="-11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
          <w:sz w:val="24"/>
          <w:szCs w:val="24"/>
        </w:rPr>
        <w:t>单位的</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1"/>
          <w:sz w:val="24"/>
          <w:szCs w:val="24"/>
        </w:rPr>
        <w:t>项目（项目编号</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82"/>
          <w:sz w:val="24"/>
          <w:szCs w:val="24"/>
        </w:rPr>
        <w:t xml:space="preserve"> </w:t>
      </w:r>
      <w:r>
        <w:rPr>
          <w:rFonts w:ascii="宋体" w:hAnsi="宋体" w:eastAsia="宋体" w:cs="宋体"/>
          <w:spacing w:val="-9"/>
          <w:sz w:val="24"/>
          <w:szCs w:val="24"/>
        </w:rPr>
        <w:t>）</w:t>
      </w:r>
      <w:r>
        <w:rPr>
          <w:rFonts w:ascii="宋体" w:hAnsi="宋体" w:eastAsia="宋体" w:cs="宋体"/>
          <w:spacing w:val="-1"/>
          <w:sz w:val="24"/>
          <w:szCs w:val="24"/>
        </w:rPr>
        <w:t>采购</w:t>
      </w:r>
      <w:r>
        <w:rPr>
          <w:rFonts w:ascii="宋体" w:hAnsi="宋体" w:eastAsia="宋体" w:cs="宋体"/>
          <w:spacing w:val="-2"/>
          <w:sz w:val="24"/>
          <w:szCs w:val="24"/>
        </w:rPr>
        <w:t>活动，提供本单位制造的货物，或者提供其他残疾人福利性单位制造的货物（不包括使</w:t>
      </w:r>
      <w:r>
        <w:rPr>
          <w:rFonts w:ascii="宋体" w:hAnsi="宋体" w:eastAsia="宋体" w:cs="宋体"/>
          <w:spacing w:val="-1"/>
          <w:sz w:val="24"/>
          <w:szCs w:val="24"/>
        </w:rPr>
        <w:t>用非残疾人福利性单位注册商标的货物）。</w:t>
      </w:r>
    </w:p>
    <w:p w14:paraId="511CA1A7">
      <w:pPr>
        <w:spacing w:line="219" w:lineRule="auto"/>
        <w:ind w:left="568"/>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1D874A3E">
      <w:pPr>
        <w:pStyle w:val="3"/>
        <w:spacing w:line="283" w:lineRule="auto"/>
      </w:pPr>
    </w:p>
    <w:p w14:paraId="6C54032F">
      <w:pPr>
        <w:pStyle w:val="3"/>
        <w:spacing w:line="284" w:lineRule="auto"/>
      </w:pPr>
    </w:p>
    <w:p w14:paraId="3DC46148">
      <w:pPr>
        <w:spacing w:before="78" w:line="219" w:lineRule="auto"/>
        <w:jc w:val="right"/>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1EE4D76A">
      <w:pPr>
        <w:spacing w:before="180" w:line="221" w:lineRule="auto"/>
        <w:jc w:val="right"/>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6ABC8579">
      <w:pPr>
        <w:spacing w:before="180" w:line="360" w:lineRule="auto"/>
        <w:ind w:left="87" w:right="2" w:firstLine="480"/>
        <w:rPr>
          <w:rFonts w:ascii="宋体" w:hAnsi="宋体" w:eastAsia="宋体" w:cs="宋体"/>
          <w:sz w:val="24"/>
          <w:szCs w:val="24"/>
        </w:rPr>
      </w:pPr>
      <w:r>
        <w:rPr>
          <w:rFonts w:ascii="宋体" w:hAnsi="宋体" w:eastAsia="宋体" w:cs="宋体"/>
          <w:b/>
          <w:bCs/>
          <w:spacing w:val="-4"/>
          <w:sz w:val="24"/>
          <w:szCs w:val="24"/>
        </w:rPr>
        <w:t>注：专门面向中小企业的采购项目，残疾人福利性单位参加本项</w:t>
      </w:r>
      <w:r>
        <w:rPr>
          <w:rFonts w:ascii="宋体" w:hAnsi="宋体" w:eastAsia="宋体" w:cs="宋体"/>
          <w:b/>
          <w:bCs/>
          <w:spacing w:val="-5"/>
          <w:sz w:val="24"/>
          <w:szCs w:val="24"/>
        </w:rPr>
        <w:t>目此项内容作为资</w:t>
      </w:r>
      <w:r>
        <w:rPr>
          <w:rFonts w:ascii="宋体" w:hAnsi="宋体" w:eastAsia="宋体" w:cs="宋体"/>
          <w:b/>
          <w:bCs/>
          <w:spacing w:val="-2"/>
          <w:sz w:val="24"/>
          <w:szCs w:val="24"/>
        </w:rPr>
        <w:t>格条件，应在资格证明文件部分上传。若不涉及在响应文件中可不提供此声明函。</w:t>
      </w:r>
    </w:p>
    <w:p w14:paraId="74E3BAFB">
      <w:pPr>
        <w:pStyle w:val="3"/>
        <w:spacing w:line="278" w:lineRule="auto"/>
      </w:pPr>
    </w:p>
    <w:p w14:paraId="6C58360F">
      <w:pPr>
        <w:spacing w:before="78" w:line="220" w:lineRule="auto"/>
        <w:ind w:left="4063"/>
        <w:rPr>
          <w:rFonts w:ascii="宋体" w:hAnsi="宋体" w:eastAsia="宋体" w:cs="宋体"/>
          <w:sz w:val="24"/>
          <w:szCs w:val="24"/>
        </w:rPr>
      </w:pPr>
      <w:r>
        <w:rPr>
          <w:rFonts w:ascii="宋体" w:hAnsi="宋体" w:eastAsia="宋体" w:cs="宋体"/>
          <w:b/>
          <w:bCs/>
          <w:spacing w:val="-4"/>
          <w:sz w:val="24"/>
          <w:szCs w:val="24"/>
        </w:rPr>
        <w:t>监狱企业声明函</w:t>
      </w:r>
    </w:p>
    <w:p w14:paraId="2C3477BE">
      <w:pPr>
        <w:pStyle w:val="3"/>
        <w:spacing w:line="244" w:lineRule="auto"/>
      </w:pPr>
    </w:p>
    <w:p w14:paraId="4F3F7A19">
      <w:pPr>
        <w:spacing w:before="78" w:line="362" w:lineRule="auto"/>
        <w:ind w:firstLine="568"/>
        <w:jc w:val="both"/>
        <w:rPr>
          <w:rFonts w:ascii="宋体" w:hAnsi="宋体" w:eastAsia="宋体" w:cs="宋体"/>
          <w:sz w:val="24"/>
          <w:szCs w:val="24"/>
        </w:rPr>
      </w:pPr>
      <w:r>
        <w:rPr>
          <w:rFonts w:ascii="宋体" w:hAnsi="宋体" w:eastAsia="宋体" w:cs="宋体"/>
          <w:spacing w:val="-2"/>
          <w:sz w:val="24"/>
          <w:szCs w:val="24"/>
        </w:rPr>
        <w:t>本单位郑重声明，根据《关于政府采购支持监狱企业发展有关问题的通知》（财库</w:t>
      </w:r>
      <w:r>
        <w:rPr>
          <w:rFonts w:ascii="宋体" w:hAnsi="宋体" w:eastAsia="宋体" w:cs="宋体"/>
          <w:spacing w:val="-4"/>
          <w:sz w:val="24"/>
          <w:szCs w:val="24"/>
        </w:rPr>
        <w:t>〔</w:t>
      </w:r>
      <w:r>
        <w:rPr>
          <w:rFonts w:ascii="Times New Roman" w:hAnsi="Times New Roman" w:eastAsia="Times New Roman" w:cs="Times New Roman"/>
          <w:spacing w:val="-4"/>
          <w:sz w:val="24"/>
          <w:szCs w:val="24"/>
        </w:rPr>
        <w:t>2014</w:t>
      </w:r>
      <w:r>
        <w:rPr>
          <w:rFonts w:ascii="宋体" w:hAnsi="宋体" w:eastAsia="宋体" w:cs="宋体"/>
          <w:spacing w:val="-4"/>
          <w:sz w:val="24"/>
          <w:szCs w:val="24"/>
        </w:rPr>
        <w:t>〕</w:t>
      </w:r>
      <w:r>
        <w:rPr>
          <w:rFonts w:ascii="Times New Roman" w:hAnsi="Times New Roman" w:eastAsia="Times New Roman" w:cs="Times New Roman"/>
          <w:spacing w:val="-4"/>
          <w:sz w:val="24"/>
          <w:szCs w:val="24"/>
        </w:rPr>
        <w:t>68</w:t>
      </w:r>
      <w:r>
        <w:rPr>
          <w:rFonts w:ascii="Times New Roman" w:hAnsi="Times New Roman" w:eastAsia="Times New Roman" w:cs="Times New Roman"/>
          <w:spacing w:val="22"/>
          <w:sz w:val="24"/>
          <w:szCs w:val="24"/>
        </w:rPr>
        <w:t xml:space="preserve"> </w:t>
      </w:r>
      <w:r>
        <w:rPr>
          <w:rFonts w:ascii="宋体" w:hAnsi="宋体" w:eastAsia="宋体" w:cs="宋体"/>
          <w:spacing w:val="-4"/>
          <w:sz w:val="24"/>
          <w:szCs w:val="24"/>
        </w:rPr>
        <w:t>号）的规定，本单位为符合条件的监狱企业，且本单位参加</w:t>
      </w:r>
      <w:r>
        <w:rPr>
          <w:rFonts w:ascii="宋体" w:hAnsi="宋体" w:eastAsia="宋体" w:cs="宋体"/>
          <w:spacing w:val="-4"/>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4"/>
          <w:sz w:val="24"/>
          <w:szCs w:val="24"/>
        </w:rPr>
        <w:t>单位的</w:t>
      </w:r>
      <w:r>
        <w:rPr>
          <w:rFonts w:ascii="宋体" w:hAnsi="宋体" w:eastAsia="宋体" w:cs="宋体"/>
          <w:spacing w:val="1"/>
          <w:sz w:val="24"/>
          <w:szCs w:val="24"/>
        </w:rPr>
        <w:t>项目（项目编号</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1"/>
          <w:sz w:val="24"/>
          <w:szCs w:val="24"/>
        </w:rPr>
        <w:t>采购活动，提供本单位制造的货物，或者提供其他残疾</w:t>
      </w:r>
      <w:r>
        <w:rPr>
          <w:rFonts w:ascii="宋体" w:hAnsi="宋体" w:eastAsia="宋体" w:cs="宋体"/>
          <w:spacing w:val="2"/>
          <w:sz w:val="24"/>
          <w:szCs w:val="24"/>
        </w:rPr>
        <w:t>人福利性单位制造的货物（不包括使用非残疾人福利性单位注册商标的货物）。</w:t>
      </w:r>
    </w:p>
    <w:p w14:paraId="10463C65">
      <w:pPr>
        <w:spacing w:before="38" w:line="219" w:lineRule="auto"/>
        <w:ind w:left="568"/>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0AE24F77">
      <w:pPr>
        <w:pStyle w:val="3"/>
        <w:spacing w:line="386" w:lineRule="auto"/>
      </w:pPr>
    </w:p>
    <w:p w14:paraId="25415A19">
      <w:pPr>
        <w:spacing w:before="78" w:line="219" w:lineRule="auto"/>
        <w:jc w:val="right"/>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27C8CE03">
      <w:pPr>
        <w:spacing w:before="183" w:line="221" w:lineRule="auto"/>
        <w:ind w:left="5649"/>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6A686167">
      <w:pPr>
        <w:pStyle w:val="3"/>
        <w:spacing w:line="283" w:lineRule="auto"/>
      </w:pPr>
    </w:p>
    <w:p w14:paraId="1480F758">
      <w:pPr>
        <w:pStyle w:val="3"/>
        <w:spacing w:line="283" w:lineRule="auto"/>
      </w:pPr>
    </w:p>
    <w:p w14:paraId="1AB99F89">
      <w:pPr>
        <w:pStyle w:val="3"/>
        <w:spacing w:line="283" w:lineRule="auto"/>
      </w:pPr>
    </w:p>
    <w:p w14:paraId="3AB78F4A">
      <w:pPr>
        <w:pStyle w:val="3"/>
        <w:spacing w:line="284" w:lineRule="auto"/>
      </w:pPr>
    </w:p>
    <w:p w14:paraId="4A80F543">
      <w:pPr>
        <w:spacing w:before="78" w:line="371" w:lineRule="auto"/>
        <w:ind w:left="91" w:right="2" w:firstLine="494"/>
        <w:rPr>
          <w:rFonts w:ascii="宋体" w:hAnsi="宋体" w:eastAsia="宋体" w:cs="宋体"/>
          <w:sz w:val="24"/>
          <w:szCs w:val="24"/>
        </w:rPr>
      </w:pPr>
      <w:r>
        <w:rPr>
          <w:rFonts w:ascii="宋体" w:hAnsi="宋体" w:eastAsia="宋体" w:cs="宋体"/>
          <w:b/>
          <w:bCs/>
          <w:spacing w:val="-5"/>
          <w:sz w:val="24"/>
          <w:szCs w:val="24"/>
        </w:rPr>
        <w:t>附：由省级以上监狱管理局、戒毒管理局（含新疆生产建设兵团）出具的属于监狱</w:t>
      </w:r>
      <w:r>
        <w:rPr>
          <w:rFonts w:ascii="宋体" w:hAnsi="宋体" w:eastAsia="宋体" w:cs="宋体"/>
          <w:b/>
          <w:bCs/>
          <w:spacing w:val="-4"/>
          <w:sz w:val="24"/>
          <w:szCs w:val="24"/>
        </w:rPr>
        <w:t>企业的证明文件。</w:t>
      </w:r>
    </w:p>
    <w:p w14:paraId="0B054EA0">
      <w:pPr>
        <w:pStyle w:val="3"/>
        <w:spacing w:line="461" w:lineRule="auto"/>
      </w:pPr>
    </w:p>
    <w:p w14:paraId="2D4B867F">
      <w:pPr>
        <w:spacing w:before="79" w:line="224" w:lineRule="auto"/>
        <w:ind w:left="570"/>
        <w:rPr>
          <w:rFonts w:ascii="宋体" w:hAnsi="宋体" w:eastAsia="宋体" w:cs="宋体"/>
          <w:sz w:val="24"/>
          <w:szCs w:val="24"/>
        </w:rPr>
      </w:pPr>
      <w:r>
        <w:rPr>
          <w:rFonts w:ascii="宋体" w:hAnsi="宋体" w:eastAsia="宋体" w:cs="宋体"/>
          <w:b/>
          <w:bCs/>
          <w:spacing w:val="-8"/>
          <w:sz w:val="24"/>
          <w:szCs w:val="24"/>
        </w:rPr>
        <w:t>注：</w:t>
      </w:r>
    </w:p>
    <w:p w14:paraId="42BB1EA2">
      <w:pPr>
        <w:spacing w:before="17" w:line="362" w:lineRule="auto"/>
        <w:ind w:left="86" w:firstLine="487"/>
        <w:rPr>
          <w:rFonts w:ascii="宋体" w:hAnsi="宋体" w:eastAsia="宋体" w:cs="宋体"/>
          <w:sz w:val="24"/>
          <w:szCs w:val="24"/>
        </w:rPr>
      </w:pPr>
      <w:r>
        <w:rPr>
          <w:rFonts w:ascii="Times New Roman" w:hAnsi="Times New Roman" w:eastAsia="Times New Roman" w:cs="Times New Roman"/>
          <w:b/>
          <w:bCs/>
          <w:spacing w:val="-3"/>
          <w:sz w:val="24"/>
          <w:szCs w:val="24"/>
        </w:rPr>
        <w:t>1.</w:t>
      </w:r>
      <w:r>
        <w:rPr>
          <w:rFonts w:ascii="宋体" w:hAnsi="宋体" w:eastAsia="宋体" w:cs="宋体"/>
          <w:b/>
          <w:bCs/>
          <w:spacing w:val="-3"/>
          <w:sz w:val="24"/>
          <w:szCs w:val="24"/>
        </w:rPr>
        <w:t>专门面向中小企业的采购项目，监狱企业参加本项目此项内容作为资格条件，应</w:t>
      </w:r>
      <w:r>
        <w:rPr>
          <w:rFonts w:ascii="宋体" w:hAnsi="宋体" w:eastAsia="宋体" w:cs="宋体"/>
          <w:b/>
          <w:bCs/>
          <w:spacing w:val="-2"/>
          <w:sz w:val="24"/>
          <w:szCs w:val="24"/>
        </w:rPr>
        <w:t>在资格证明文件部分上传。若不涉及在响应文件中可不提供此声明函及证明文件。</w:t>
      </w:r>
    </w:p>
    <w:p w14:paraId="7D5973F9">
      <w:pPr>
        <w:spacing w:line="362" w:lineRule="auto"/>
        <w:rPr>
          <w:rFonts w:ascii="宋体" w:hAnsi="宋体" w:eastAsia="宋体" w:cs="宋体"/>
          <w:sz w:val="24"/>
          <w:szCs w:val="24"/>
        </w:rPr>
        <w:sectPr>
          <w:footerReference r:id="rId76" w:type="default"/>
          <w:pgSz w:w="11905" w:h="16839"/>
          <w:pgMar w:top="400" w:right="1416" w:bottom="1221" w:left="1337" w:header="0" w:footer="985" w:gutter="0"/>
          <w:cols w:space="720" w:num="1"/>
        </w:sectPr>
      </w:pPr>
    </w:p>
    <w:p w14:paraId="072D2561">
      <w:pPr>
        <w:pStyle w:val="3"/>
        <w:spacing w:line="245" w:lineRule="auto"/>
      </w:pPr>
    </w:p>
    <w:p w14:paraId="5FE2A956">
      <w:pPr>
        <w:pStyle w:val="3"/>
        <w:spacing w:line="245" w:lineRule="auto"/>
      </w:pPr>
    </w:p>
    <w:p w14:paraId="32DCE8A9">
      <w:pPr>
        <w:pStyle w:val="3"/>
        <w:spacing w:line="246" w:lineRule="auto"/>
      </w:pPr>
    </w:p>
    <w:p w14:paraId="2513A7B3">
      <w:pPr>
        <w:pStyle w:val="3"/>
        <w:spacing w:line="246" w:lineRule="auto"/>
      </w:pPr>
    </w:p>
    <w:p w14:paraId="1E12CEFD">
      <w:pPr>
        <w:pStyle w:val="3"/>
        <w:spacing w:line="246" w:lineRule="auto"/>
      </w:pPr>
    </w:p>
    <w:p w14:paraId="6E160353">
      <w:pPr>
        <w:pStyle w:val="3"/>
        <w:spacing w:line="246" w:lineRule="auto"/>
      </w:pPr>
    </w:p>
    <w:p w14:paraId="195591E2">
      <w:pPr>
        <w:pStyle w:val="3"/>
        <w:spacing w:line="246" w:lineRule="auto"/>
      </w:pPr>
    </w:p>
    <w:p w14:paraId="199807CD">
      <w:pPr>
        <w:pStyle w:val="3"/>
        <w:spacing w:line="246" w:lineRule="auto"/>
      </w:pPr>
    </w:p>
    <w:p w14:paraId="23EA7247">
      <w:pPr>
        <w:pStyle w:val="3"/>
        <w:spacing w:line="246" w:lineRule="auto"/>
      </w:pPr>
    </w:p>
    <w:p w14:paraId="40AFEF0E">
      <w:pPr>
        <w:pStyle w:val="3"/>
        <w:spacing w:line="246" w:lineRule="auto"/>
      </w:pPr>
    </w:p>
    <w:p w14:paraId="7E1110F3">
      <w:pPr>
        <w:pStyle w:val="3"/>
        <w:spacing w:line="246" w:lineRule="auto"/>
      </w:pPr>
    </w:p>
    <w:p w14:paraId="1749AFC8">
      <w:pPr>
        <w:pStyle w:val="3"/>
        <w:spacing w:line="246" w:lineRule="auto"/>
      </w:pPr>
    </w:p>
    <w:p w14:paraId="2933EE2E">
      <w:pPr>
        <w:pStyle w:val="3"/>
        <w:spacing w:line="246" w:lineRule="auto"/>
      </w:pPr>
    </w:p>
    <w:p w14:paraId="01143051">
      <w:pPr>
        <w:pStyle w:val="3"/>
        <w:spacing w:line="246" w:lineRule="auto"/>
      </w:pPr>
    </w:p>
    <w:p w14:paraId="7342713A">
      <w:pPr>
        <w:pStyle w:val="3"/>
        <w:spacing w:line="246" w:lineRule="auto"/>
      </w:pPr>
    </w:p>
    <w:p w14:paraId="53A7DEFE">
      <w:pPr>
        <w:pStyle w:val="3"/>
        <w:spacing w:line="246" w:lineRule="auto"/>
      </w:pPr>
    </w:p>
    <w:p w14:paraId="1469700B">
      <w:pPr>
        <w:pStyle w:val="3"/>
        <w:spacing w:line="246" w:lineRule="auto"/>
      </w:pPr>
    </w:p>
    <w:p w14:paraId="558D4080">
      <w:pPr>
        <w:pStyle w:val="3"/>
        <w:spacing w:line="246" w:lineRule="auto"/>
      </w:pPr>
    </w:p>
    <w:p w14:paraId="7422BA41">
      <w:pPr>
        <w:pStyle w:val="3"/>
        <w:spacing w:line="246" w:lineRule="auto"/>
      </w:pPr>
    </w:p>
    <w:p w14:paraId="15936686">
      <w:pPr>
        <w:pStyle w:val="3"/>
        <w:spacing w:line="246" w:lineRule="auto"/>
      </w:pPr>
    </w:p>
    <w:p w14:paraId="3F201009">
      <w:pPr>
        <w:spacing w:before="78" w:line="220" w:lineRule="auto"/>
        <w:ind w:left="3458"/>
        <w:rPr>
          <w:rFonts w:ascii="宋体" w:hAnsi="宋体" w:eastAsia="宋体" w:cs="宋体"/>
          <w:sz w:val="24"/>
          <w:szCs w:val="24"/>
        </w:rPr>
      </w:pPr>
      <w:r>
        <w:rPr>
          <w:rFonts w:ascii="宋体" w:hAnsi="宋体" w:eastAsia="宋体" w:cs="宋体"/>
          <w:b/>
          <w:bCs/>
          <w:spacing w:val="-5"/>
          <w:sz w:val="24"/>
          <w:szCs w:val="24"/>
        </w:rPr>
        <w:t>商务技术文件</w:t>
      </w:r>
    </w:p>
    <w:p w14:paraId="7C4A20B0">
      <w:pPr>
        <w:spacing w:line="220" w:lineRule="auto"/>
        <w:rPr>
          <w:rFonts w:ascii="宋体" w:hAnsi="宋体" w:eastAsia="宋体" w:cs="宋体"/>
          <w:sz w:val="24"/>
          <w:szCs w:val="24"/>
        </w:rPr>
        <w:sectPr>
          <w:footerReference r:id="rId77" w:type="default"/>
          <w:pgSz w:w="11905" w:h="16839"/>
          <w:pgMar w:top="400" w:right="1785" w:bottom="1221" w:left="1785" w:header="0" w:footer="985" w:gutter="0"/>
          <w:cols w:space="720" w:num="1"/>
        </w:sectPr>
      </w:pPr>
    </w:p>
    <w:p w14:paraId="1D58DA07">
      <w:pPr>
        <w:pStyle w:val="3"/>
        <w:spacing w:line="289" w:lineRule="auto"/>
      </w:pPr>
    </w:p>
    <w:p w14:paraId="2A8F8A00">
      <w:pPr>
        <w:pStyle w:val="3"/>
        <w:spacing w:line="290" w:lineRule="auto"/>
      </w:pPr>
    </w:p>
    <w:p w14:paraId="6692A665">
      <w:pPr>
        <w:pStyle w:val="3"/>
        <w:spacing w:line="290" w:lineRule="auto"/>
      </w:pPr>
    </w:p>
    <w:p w14:paraId="65458DBB">
      <w:pPr>
        <w:spacing w:before="78" w:line="219" w:lineRule="auto"/>
        <w:ind w:left="2292"/>
        <w:rPr>
          <w:rFonts w:ascii="宋体" w:hAnsi="宋体" w:eastAsia="宋体" w:cs="宋体"/>
          <w:sz w:val="24"/>
          <w:szCs w:val="24"/>
        </w:rPr>
      </w:pPr>
      <w:r>
        <w:rPr>
          <w:rFonts w:ascii="宋体" w:hAnsi="宋体" w:eastAsia="宋体" w:cs="宋体"/>
          <w:b/>
          <w:bCs/>
          <w:spacing w:val="-12"/>
          <w:sz w:val="24"/>
          <w:szCs w:val="24"/>
        </w:rPr>
        <w:t>1.法</w:t>
      </w:r>
      <w:r>
        <w:rPr>
          <w:rFonts w:ascii="宋体" w:hAnsi="宋体" w:eastAsia="宋体" w:cs="宋体"/>
          <w:spacing w:val="-51"/>
          <w:sz w:val="24"/>
          <w:szCs w:val="24"/>
        </w:rPr>
        <w:t xml:space="preserve"> </w:t>
      </w:r>
      <w:r>
        <w:rPr>
          <w:rFonts w:ascii="宋体" w:hAnsi="宋体" w:eastAsia="宋体" w:cs="宋体"/>
          <w:b/>
          <w:bCs/>
          <w:spacing w:val="-12"/>
          <w:sz w:val="24"/>
          <w:szCs w:val="24"/>
        </w:rPr>
        <w:t>定</w:t>
      </w:r>
      <w:r>
        <w:rPr>
          <w:rFonts w:ascii="宋体" w:hAnsi="宋体" w:eastAsia="宋体" w:cs="宋体"/>
          <w:spacing w:val="-71"/>
          <w:sz w:val="24"/>
          <w:szCs w:val="24"/>
        </w:rPr>
        <w:t xml:space="preserve"> </w:t>
      </w:r>
      <w:r>
        <w:rPr>
          <w:rFonts w:ascii="宋体" w:hAnsi="宋体" w:eastAsia="宋体" w:cs="宋体"/>
          <w:b/>
          <w:bCs/>
          <w:spacing w:val="-12"/>
          <w:sz w:val="24"/>
          <w:szCs w:val="24"/>
        </w:rPr>
        <w:t>代</w:t>
      </w:r>
      <w:r>
        <w:rPr>
          <w:rFonts w:ascii="宋体" w:hAnsi="宋体" w:eastAsia="宋体" w:cs="宋体"/>
          <w:spacing w:val="-71"/>
          <w:sz w:val="24"/>
          <w:szCs w:val="24"/>
        </w:rPr>
        <w:t xml:space="preserve"> </w:t>
      </w:r>
      <w:r>
        <w:rPr>
          <w:rFonts w:ascii="宋体" w:hAnsi="宋体" w:eastAsia="宋体" w:cs="宋体"/>
          <w:b/>
          <w:bCs/>
          <w:spacing w:val="-12"/>
          <w:sz w:val="24"/>
          <w:szCs w:val="24"/>
        </w:rPr>
        <w:t>表</w:t>
      </w:r>
      <w:r>
        <w:rPr>
          <w:rFonts w:ascii="宋体" w:hAnsi="宋体" w:eastAsia="宋体" w:cs="宋体"/>
          <w:spacing w:val="-67"/>
          <w:sz w:val="24"/>
          <w:szCs w:val="24"/>
        </w:rPr>
        <w:t xml:space="preserve"> </w:t>
      </w:r>
      <w:r>
        <w:rPr>
          <w:rFonts w:ascii="宋体" w:hAnsi="宋体" w:eastAsia="宋体" w:cs="宋体"/>
          <w:b/>
          <w:bCs/>
          <w:spacing w:val="-12"/>
          <w:sz w:val="24"/>
          <w:szCs w:val="24"/>
        </w:rPr>
        <w:t>人（</w:t>
      </w:r>
      <w:r>
        <w:rPr>
          <w:rFonts w:ascii="宋体" w:hAnsi="宋体" w:eastAsia="宋体" w:cs="宋体"/>
          <w:spacing w:val="-26"/>
          <w:sz w:val="24"/>
          <w:szCs w:val="24"/>
        </w:rPr>
        <w:t xml:space="preserve"> </w:t>
      </w:r>
      <w:r>
        <w:rPr>
          <w:rFonts w:ascii="宋体" w:hAnsi="宋体" w:eastAsia="宋体" w:cs="宋体"/>
          <w:b/>
          <w:bCs/>
          <w:spacing w:val="-12"/>
          <w:sz w:val="24"/>
          <w:szCs w:val="24"/>
        </w:rPr>
        <w:t>负</w:t>
      </w:r>
      <w:r>
        <w:rPr>
          <w:rFonts w:ascii="宋体" w:hAnsi="宋体" w:eastAsia="宋体" w:cs="宋体"/>
          <w:spacing w:val="-62"/>
          <w:sz w:val="24"/>
          <w:szCs w:val="24"/>
        </w:rPr>
        <w:t xml:space="preserve"> </w:t>
      </w:r>
      <w:r>
        <w:rPr>
          <w:rFonts w:ascii="宋体" w:hAnsi="宋体" w:eastAsia="宋体" w:cs="宋体"/>
          <w:b/>
          <w:bCs/>
          <w:spacing w:val="-12"/>
          <w:sz w:val="24"/>
          <w:szCs w:val="24"/>
        </w:rPr>
        <w:t>责</w:t>
      </w:r>
      <w:r>
        <w:rPr>
          <w:rFonts w:ascii="宋体" w:hAnsi="宋体" w:eastAsia="宋体" w:cs="宋体"/>
          <w:spacing w:val="-68"/>
          <w:sz w:val="24"/>
          <w:szCs w:val="24"/>
        </w:rPr>
        <w:t xml:space="preserve"> </w:t>
      </w:r>
      <w:r>
        <w:rPr>
          <w:rFonts w:ascii="宋体" w:hAnsi="宋体" w:eastAsia="宋体" w:cs="宋体"/>
          <w:b/>
          <w:bCs/>
          <w:spacing w:val="-12"/>
          <w:sz w:val="24"/>
          <w:szCs w:val="24"/>
        </w:rPr>
        <w:t>人</w:t>
      </w:r>
      <w:r>
        <w:rPr>
          <w:rFonts w:ascii="宋体" w:hAnsi="宋体" w:eastAsia="宋体" w:cs="宋体"/>
          <w:spacing w:val="-42"/>
          <w:sz w:val="24"/>
          <w:szCs w:val="24"/>
        </w:rPr>
        <w:t xml:space="preserve"> </w:t>
      </w:r>
      <w:r>
        <w:rPr>
          <w:rFonts w:ascii="宋体" w:hAnsi="宋体" w:eastAsia="宋体" w:cs="宋体"/>
          <w:b/>
          <w:bCs/>
          <w:spacing w:val="-12"/>
          <w:sz w:val="24"/>
          <w:szCs w:val="24"/>
        </w:rPr>
        <w:t>）</w:t>
      </w:r>
      <w:r>
        <w:rPr>
          <w:rFonts w:ascii="宋体" w:hAnsi="宋体" w:eastAsia="宋体" w:cs="宋体"/>
          <w:spacing w:val="-63"/>
          <w:sz w:val="24"/>
          <w:szCs w:val="24"/>
        </w:rPr>
        <w:t xml:space="preserve"> </w:t>
      </w:r>
      <w:r>
        <w:rPr>
          <w:rFonts w:ascii="宋体" w:hAnsi="宋体" w:eastAsia="宋体" w:cs="宋体"/>
          <w:b/>
          <w:bCs/>
          <w:spacing w:val="-12"/>
          <w:sz w:val="24"/>
          <w:szCs w:val="24"/>
        </w:rPr>
        <w:t>身</w:t>
      </w:r>
      <w:r>
        <w:rPr>
          <w:rFonts w:ascii="宋体" w:hAnsi="宋体" w:eastAsia="宋体" w:cs="宋体"/>
          <w:spacing w:val="-70"/>
          <w:sz w:val="24"/>
          <w:szCs w:val="24"/>
        </w:rPr>
        <w:t xml:space="preserve"> </w:t>
      </w:r>
      <w:r>
        <w:rPr>
          <w:rFonts w:ascii="宋体" w:hAnsi="宋体" w:eastAsia="宋体" w:cs="宋体"/>
          <w:b/>
          <w:bCs/>
          <w:spacing w:val="-12"/>
          <w:sz w:val="24"/>
          <w:szCs w:val="24"/>
        </w:rPr>
        <w:t>份</w:t>
      </w:r>
      <w:r>
        <w:rPr>
          <w:rFonts w:ascii="宋体" w:hAnsi="宋体" w:eastAsia="宋体" w:cs="宋体"/>
          <w:spacing w:val="-70"/>
          <w:sz w:val="24"/>
          <w:szCs w:val="24"/>
        </w:rPr>
        <w:t xml:space="preserve"> </w:t>
      </w:r>
      <w:r>
        <w:rPr>
          <w:rFonts w:ascii="宋体" w:hAnsi="宋体" w:eastAsia="宋体" w:cs="宋体"/>
          <w:b/>
          <w:bCs/>
          <w:spacing w:val="-12"/>
          <w:sz w:val="24"/>
          <w:szCs w:val="24"/>
        </w:rPr>
        <w:t>证</w:t>
      </w:r>
      <w:r>
        <w:rPr>
          <w:rFonts w:ascii="宋体" w:hAnsi="宋体" w:eastAsia="宋体" w:cs="宋体"/>
          <w:spacing w:val="-47"/>
          <w:sz w:val="24"/>
          <w:szCs w:val="24"/>
        </w:rPr>
        <w:t xml:space="preserve"> </w:t>
      </w:r>
      <w:r>
        <w:rPr>
          <w:rFonts w:ascii="宋体" w:hAnsi="宋体" w:eastAsia="宋体" w:cs="宋体"/>
          <w:b/>
          <w:bCs/>
          <w:spacing w:val="-12"/>
          <w:sz w:val="24"/>
          <w:szCs w:val="24"/>
        </w:rPr>
        <w:t>明</w:t>
      </w:r>
      <w:r>
        <w:rPr>
          <w:rFonts w:ascii="宋体" w:hAnsi="宋体" w:eastAsia="宋体" w:cs="宋体"/>
          <w:spacing w:val="-65"/>
          <w:sz w:val="24"/>
          <w:szCs w:val="24"/>
        </w:rPr>
        <w:t xml:space="preserve"> </w:t>
      </w:r>
      <w:r>
        <w:rPr>
          <w:rFonts w:ascii="宋体" w:hAnsi="宋体" w:eastAsia="宋体" w:cs="宋体"/>
          <w:b/>
          <w:bCs/>
          <w:spacing w:val="-12"/>
          <w:sz w:val="24"/>
          <w:szCs w:val="24"/>
        </w:rPr>
        <w:t>书</w:t>
      </w:r>
    </w:p>
    <w:p w14:paraId="19500156">
      <w:pPr>
        <w:pStyle w:val="3"/>
        <w:spacing w:line="456" w:lineRule="auto"/>
      </w:pPr>
    </w:p>
    <w:p w14:paraId="7EEDF3FF">
      <w:pPr>
        <w:spacing w:before="78" w:line="221" w:lineRule="auto"/>
        <w:ind w:left="123"/>
        <w:rPr>
          <w:rFonts w:ascii="宋体" w:hAnsi="宋体" w:eastAsia="宋体" w:cs="宋体"/>
          <w:sz w:val="24"/>
          <w:szCs w:val="24"/>
        </w:rPr>
      </w:pPr>
      <w:r>
        <w:rPr>
          <w:rFonts w:ascii="宋体" w:hAnsi="宋体" w:eastAsia="宋体" w:cs="宋体"/>
          <w:spacing w:val="4"/>
          <w:sz w:val="24"/>
          <w:szCs w:val="24"/>
        </w:rPr>
        <w:t>单位名称：</w:t>
      </w:r>
      <w:r>
        <w:rPr>
          <w:rFonts w:ascii="宋体" w:hAnsi="宋体" w:eastAsia="宋体" w:cs="宋体"/>
          <w:spacing w:val="-93"/>
          <w:sz w:val="24"/>
          <w:szCs w:val="24"/>
        </w:rPr>
        <w:t xml:space="preserve"> </w:t>
      </w:r>
      <w:r>
        <w:rPr>
          <w:rFonts w:ascii="宋体" w:hAnsi="宋体" w:eastAsia="宋体" w:cs="宋体"/>
          <w:sz w:val="24"/>
          <w:szCs w:val="24"/>
          <w:u w:val="single" w:color="auto"/>
        </w:rPr>
        <w:t xml:space="preserve">                                           </w:t>
      </w:r>
    </w:p>
    <w:p w14:paraId="53A25DFC">
      <w:pPr>
        <w:spacing w:before="180" w:line="221" w:lineRule="auto"/>
        <w:ind w:left="123"/>
        <w:rPr>
          <w:rFonts w:ascii="宋体" w:hAnsi="宋体" w:eastAsia="宋体" w:cs="宋体"/>
          <w:sz w:val="24"/>
          <w:szCs w:val="24"/>
        </w:rPr>
      </w:pPr>
      <w:r>
        <w:rPr>
          <w:rFonts w:ascii="宋体" w:hAnsi="宋体" w:eastAsia="宋体" w:cs="宋体"/>
          <w:spacing w:val="4"/>
          <w:sz w:val="24"/>
          <w:szCs w:val="24"/>
        </w:rPr>
        <w:t>单位性质：</w:t>
      </w:r>
      <w:r>
        <w:rPr>
          <w:rFonts w:ascii="宋体" w:hAnsi="宋体" w:eastAsia="宋体" w:cs="宋体"/>
          <w:spacing w:val="-93"/>
          <w:sz w:val="24"/>
          <w:szCs w:val="24"/>
        </w:rPr>
        <w:t xml:space="preserve"> </w:t>
      </w:r>
      <w:r>
        <w:rPr>
          <w:rFonts w:ascii="宋体" w:hAnsi="宋体" w:eastAsia="宋体" w:cs="宋体"/>
          <w:sz w:val="24"/>
          <w:szCs w:val="24"/>
          <w:u w:val="single" w:color="auto"/>
        </w:rPr>
        <w:t xml:space="preserve">                                           </w:t>
      </w:r>
    </w:p>
    <w:p w14:paraId="446DEE46">
      <w:pPr>
        <w:spacing w:before="179" w:line="229" w:lineRule="auto"/>
        <w:ind w:left="121"/>
        <w:rPr>
          <w:rFonts w:ascii="宋体" w:hAnsi="宋体" w:eastAsia="宋体" w:cs="宋体"/>
          <w:sz w:val="24"/>
          <w:szCs w:val="24"/>
        </w:rPr>
      </w:pPr>
      <w:r>
        <w:rPr>
          <w:rFonts w:ascii="宋体" w:hAnsi="宋体" w:eastAsia="宋体" w:cs="宋体"/>
          <w:spacing w:val="-13"/>
          <w:sz w:val="24"/>
          <w:szCs w:val="24"/>
        </w:rPr>
        <w:t>地</w:t>
      </w:r>
      <w:r>
        <w:rPr>
          <w:rFonts w:ascii="宋体" w:hAnsi="宋体" w:eastAsia="宋体" w:cs="宋体"/>
          <w:spacing w:val="17"/>
          <w:sz w:val="24"/>
          <w:szCs w:val="24"/>
        </w:rPr>
        <w:t xml:space="preserve">    </w:t>
      </w:r>
      <w:r>
        <w:rPr>
          <w:rFonts w:ascii="宋体" w:hAnsi="宋体" w:eastAsia="宋体" w:cs="宋体"/>
          <w:spacing w:val="-13"/>
          <w:sz w:val="24"/>
          <w:szCs w:val="24"/>
        </w:rPr>
        <w:t>址</w:t>
      </w:r>
      <w:r>
        <w:rPr>
          <w:rFonts w:ascii="宋体" w:hAnsi="宋体" w:eastAsia="宋体" w:cs="宋体"/>
          <w:spacing w:val="-76"/>
          <w:sz w:val="24"/>
          <w:szCs w:val="24"/>
        </w:rPr>
        <w:t xml:space="preserve"> </w:t>
      </w:r>
      <w:r>
        <w:rPr>
          <w:rFonts w:ascii="宋体" w:hAnsi="宋体" w:eastAsia="宋体" w:cs="宋体"/>
          <w:spacing w:val="-13"/>
          <w:sz w:val="24"/>
          <w:szCs w:val="24"/>
        </w:rPr>
        <w:t>：</w:t>
      </w:r>
      <w:r>
        <w:rPr>
          <w:rFonts w:ascii="宋体" w:hAnsi="宋体" w:eastAsia="宋体" w:cs="宋体"/>
          <w:sz w:val="24"/>
          <w:szCs w:val="24"/>
          <w:u w:val="single" w:color="auto"/>
        </w:rPr>
        <w:t xml:space="preserve">                                           </w:t>
      </w:r>
    </w:p>
    <w:p w14:paraId="5742C6B6">
      <w:pPr>
        <w:spacing w:before="170" w:line="220" w:lineRule="auto"/>
        <w:ind w:left="123"/>
        <w:rPr>
          <w:rFonts w:ascii="宋体" w:hAnsi="宋体" w:eastAsia="宋体" w:cs="宋体"/>
          <w:sz w:val="24"/>
          <w:szCs w:val="24"/>
        </w:rPr>
      </w:pPr>
      <w:r>
        <w:rPr>
          <w:rFonts w:ascii="宋体" w:hAnsi="宋体" w:eastAsia="宋体" w:cs="宋体"/>
          <w:spacing w:val="-1"/>
          <w:sz w:val="24"/>
          <w:szCs w:val="24"/>
        </w:rPr>
        <w:t>成立时间：</w:t>
      </w:r>
      <w:r>
        <w:rPr>
          <w:rFonts w:ascii="宋体" w:hAnsi="宋体" w:eastAsia="宋体" w:cs="宋体"/>
          <w:spacing w:val="-90"/>
          <w:sz w:val="24"/>
          <w:szCs w:val="24"/>
        </w:rPr>
        <w:t xml:space="preserve"> </w:t>
      </w:r>
      <w:r>
        <w:rPr>
          <w:rFonts w:ascii="宋体" w:hAnsi="宋体" w:eastAsia="宋体" w:cs="宋体"/>
          <w:spacing w:val="1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年</w:t>
      </w:r>
      <w:r>
        <w:rPr>
          <w:rFonts w:ascii="宋体" w:hAnsi="宋体" w:eastAsia="宋体" w:cs="宋体"/>
          <w:spacing w:val="-108"/>
          <w:sz w:val="24"/>
          <w:szCs w:val="24"/>
        </w:rPr>
        <w:t xml:space="preserve"> </w:t>
      </w:r>
      <w:r>
        <w:rPr>
          <w:rFonts w:ascii="宋体" w:hAnsi="宋体" w:eastAsia="宋体" w:cs="宋体"/>
          <w:spacing w:val="1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月</w:t>
      </w:r>
      <w:r>
        <w:rPr>
          <w:rFonts w:ascii="宋体" w:hAnsi="宋体" w:eastAsia="宋体" w:cs="宋体"/>
          <w:spacing w:val="-108"/>
          <w:sz w:val="24"/>
          <w:szCs w:val="24"/>
        </w:rPr>
        <w:t xml:space="preserve"> </w:t>
      </w:r>
      <w:r>
        <w:rPr>
          <w:rFonts w:ascii="宋体" w:hAnsi="宋体" w:eastAsia="宋体" w:cs="宋体"/>
          <w:spacing w:val="12"/>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
          <w:sz w:val="24"/>
          <w:szCs w:val="24"/>
        </w:rPr>
        <w:t>日</w:t>
      </w:r>
    </w:p>
    <w:p w14:paraId="01D7A3DC">
      <w:pPr>
        <w:spacing w:before="179" w:line="221" w:lineRule="auto"/>
        <w:ind w:left="123"/>
        <w:rPr>
          <w:rFonts w:ascii="宋体" w:hAnsi="宋体" w:eastAsia="宋体" w:cs="宋体"/>
          <w:sz w:val="24"/>
          <w:szCs w:val="24"/>
        </w:rPr>
      </w:pPr>
      <w:r>
        <w:rPr>
          <w:rFonts w:ascii="宋体" w:hAnsi="宋体" w:eastAsia="宋体" w:cs="宋体"/>
          <w:spacing w:val="4"/>
          <w:sz w:val="24"/>
          <w:szCs w:val="24"/>
        </w:rPr>
        <w:t>经营期限：</w:t>
      </w:r>
      <w:r>
        <w:rPr>
          <w:rFonts w:ascii="宋体" w:hAnsi="宋体" w:eastAsia="宋体" w:cs="宋体"/>
          <w:spacing w:val="-93"/>
          <w:sz w:val="24"/>
          <w:szCs w:val="24"/>
        </w:rPr>
        <w:t xml:space="preserve"> </w:t>
      </w:r>
      <w:r>
        <w:rPr>
          <w:rFonts w:ascii="宋体" w:hAnsi="宋体" w:eastAsia="宋体" w:cs="宋体"/>
          <w:sz w:val="24"/>
          <w:szCs w:val="24"/>
          <w:u w:val="single" w:color="auto"/>
        </w:rPr>
        <w:t xml:space="preserve">                   </w:t>
      </w:r>
    </w:p>
    <w:p w14:paraId="2468D867">
      <w:pPr>
        <w:spacing w:before="181" w:line="220" w:lineRule="auto"/>
        <w:ind w:left="121"/>
        <w:rPr>
          <w:rFonts w:ascii="宋体" w:hAnsi="宋体" w:eastAsia="宋体" w:cs="宋体"/>
          <w:sz w:val="24"/>
          <w:szCs w:val="24"/>
        </w:rPr>
      </w:pPr>
      <w:r>
        <w:rPr>
          <w:rFonts w:ascii="宋体" w:hAnsi="宋体" w:eastAsia="宋体" w:cs="宋体"/>
          <w:spacing w:val="-8"/>
          <w:sz w:val="24"/>
          <w:szCs w:val="24"/>
        </w:rPr>
        <w:t>姓</w:t>
      </w:r>
      <w:r>
        <w:rPr>
          <w:rFonts w:ascii="宋体" w:hAnsi="宋体" w:eastAsia="宋体" w:cs="宋体"/>
          <w:spacing w:val="19"/>
          <w:sz w:val="24"/>
          <w:szCs w:val="24"/>
        </w:rPr>
        <w:t xml:space="preserve">    </w:t>
      </w:r>
      <w:r>
        <w:rPr>
          <w:rFonts w:ascii="宋体" w:hAnsi="宋体" w:eastAsia="宋体" w:cs="宋体"/>
          <w:spacing w:val="-8"/>
          <w:sz w:val="24"/>
          <w:szCs w:val="24"/>
        </w:rPr>
        <w:t>名</w:t>
      </w:r>
      <w:r>
        <w:rPr>
          <w:rFonts w:ascii="宋体" w:hAnsi="宋体" w:eastAsia="宋体" w:cs="宋体"/>
          <w:spacing w:val="-77"/>
          <w:sz w:val="24"/>
          <w:szCs w:val="24"/>
        </w:rPr>
        <w:t xml:space="preserve"> </w:t>
      </w:r>
      <w:r>
        <w:rPr>
          <w:rFonts w:ascii="宋体" w:hAnsi="宋体" w:eastAsia="宋体" w:cs="宋体"/>
          <w:spacing w:val="-8"/>
          <w:sz w:val="24"/>
          <w:szCs w:val="24"/>
        </w:rPr>
        <w:t>：</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 xml:space="preserve">              性</w:t>
      </w:r>
      <w:r>
        <w:rPr>
          <w:rFonts w:ascii="宋体" w:hAnsi="宋体" w:eastAsia="宋体" w:cs="宋体"/>
          <w:spacing w:val="24"/>
          <w:sz w:val="24"/>
          <w:szCs w:val="24"/>
        </w:rPr>
        <w:t xml:space="preserve">  </w:t>
      </w:r>
      <w:r>
        <w:rPr>
          <w:rFonts w:ascii="宋体" w:hAnsi="宋体" w:eastAsia="宋体" w:cs="宋体"/>
          <w:spacing w:val="-8"/>
          <w:sz w:val="24"/>
          <w:szCs w:val="24"/>
        </w:rPr>
        <w:t>别</w:t>
      </w:r>
      <w:r>
        <w:rPr>
          <w:rFonts w:ascii="宋体" w:hAnsi="宋体" w:eastAsia="宋体" w:cs="宋体"/>
          <w:spacing w:val="-78"/>
          <w:sz w:val="24"/>
          <w:szCs w:val="24"/>
        </w:rPr>
        <w:t xml:space="preserve"> </w:t>
      </w:r>
      <w:r>
        <w:rPr>
          <w:rFonts w:ascii="宋体" w:hAnsi="宋体" w:eastAsia="宋体" w:cs="宋体"/>
          <w:spacing w:val="-8"/>
          <w:sz w:val="24"/>
          <w:szCs w:val="24"/>
        </w:rPr>
        <w:t>：</w:t>
      </w:r>
      <w:r>
        <w:rPr>
          <w:rFonts w:ascii="宋体" w:hAnsi="宋体" w:eastAsia="宋体" w:cs="宋体"/>
          <w:spacing w:val="-8"/>
          <w:sz w:val="24"/>
          <w:szCs w:val="24"/>
          <w:u w:val="single" w:color="auto"/>
        </w:rPr>
        <w:t xml:space="preserve">            </w:t>
      </w:r>
    </w:p>
    <w:p w14:paraId="25D6A1C3">
      <w:pPr>
        <w:spacing w:before="182" w:line="220" w:lineRule="auto"/>
        <w:ind w:left="127"/>
        <w:rPr>
          <w:rFonts w:ascii="宋体" w:hAnsi="宋体" w:eastAsia="宋体" w:cs="宋体"/>
          <w:sz w:val="24"/>
          <w:szCs w:val="24"/>
        </w:rPr>
      </w:pPr>
      <w:r>
        <w:rPr>
          <w:rFonts w:ascii="宋体" w:hAnsi="宋体" w:eastAsia="宋体" w:cs="宋体"/>
          <w:spacing w:val="2"/>
          <w:sz w:val="24"/>
          <w:szCs w:val="24"/>
        </w:rPr>
        <w:t>身份证号：</w:t>
      </w:r>
      <w:r>
        <w:rPr>
          <w:rFonts w:ascii="宋体" w:hAnsi="宋体" w:eastAsia="宋体" w:cs="宋体"/>
          <w:spacing w:val="-96"/>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职</w:t>
      </w:r>
      <w:r>
        <w:rPr>
          <w:rFonts w:ascii="宋体" w:hAnsi="宋体" w:eastAsia="宋体" w:cs="宋体"/>
          <w:spacing w:val="23"/>
          <w:sz w:val="24"/>
          <w:szCs w:val="24"/>
        </w:rPr>
        <w:t xml:space="preserve">  </w:t>
      </w:r>
      <w:r>
        <w:rPr>
          <w:rFonts w:ascii="宋体" w:hAnsi="宋体" w:eastAsia="宋体" w:cs="宋体"/>
          <w:spacing w:val="2"/>
          <w:sz w:val="24"/>
          <w:szCs w:val="24"/>
        </w:rPr>
        <w:t>务：</w:t>
      </w:r>
      <w:r>
        <w:rPr>
          <w:rFonts w:ascii="宋体" w:hAnsi="宋体" w:eastAsia="宋体" w:cs="宋体"/>
          <w:spacing w:val="2"/>
          <w:sz w:val="24"/>
          <w:szCs w:val="24"/>
          <w:u w:val="single" w:color="auto"/>
        </w:rPr>
        <w:t xml:space="preserve">           </w:t>
      </w:r>
    </w:p>
    <w:p w14:paraId="288E9523">
      <w:pPr>
        <w:spacing w:before="180" w:line="220" w:lineRule="auto"/>
        <w:ind w:left="125"/>
        <w:rPr>
          <w:rFonts w:ascii="宋体" w:hAnsi="宋体" w:eastAsia="宋体" w:cs="宋体"/>
          <w:sz w:val="24"/>
          <w:szCs w:val="24"/>
        </w:rPr>
      </w:pPr>
      <w:r>
        <w:rPr>
          <w:rFonts w:ascii="宋体" w:hAnsi="宋体" w:eastAsia="宋体" w:cs="宋体"/>
          <w:spacing w:val="6"/>
          <w:sz w:val="24"/>
          <w:szCs w:val="24"/>
        </w:rPr>
        <w:t xml:space="preserve">系 </w:t>
      </w:r>
      <w:r>
        <w:rPr>
          <w:rFonts w:ascii="宋体" w:hAnsi="宋体" w:eastAsia="宋体" w:cs="宋体"/>
          <w:spacing w:val="12"/>
          <w:sz w:val="24"/>
          <w:szCs w:val="24"/>
          <w:u w:val="single" w:color="auto"/>
        </w:rPr>
        <w:t xml:space="preserve">      </w:t>
      </w:r>
      <w:r>
        <w:rPr>
          <w:rFonts w:ascii="宋体" w:hAnsi="宋体" w:eastAsia="宋体" w:cs="宋体"/>
          <w:spacing w:val="6"/>
          <w:sz w:val="24"/>
          <w:szCs w:val="24"/>
          <w:u w:val="single" w:color="auto"/>
        </w:rPr>
        <w:t xml:space="preserve">（投标人名称）           </w:t>
      </w:r>
      <w:r>
        <w:rPr>
          <w:rFonts w:ascii="宋体" w:hAnsi="宋体" w:eastAsia="宋体" w:cs="宋体"/>
          <w:spacing w:val="-88"/>
          <w:sz w:val="24"/>
          <w:szCs w:val="24"/>
        </w:rPr>
        <w:t xml:space="preserve"> </w:t>
      </w:r>
      <w:r>
        <w:rPr>
          <w:rFonts w:ascii="宋体" w:hAnsi="宋体" w:eastAsia="宋体" w:cs="宋体"/>
          <w:spacing w:val="6"/>
          <w:sz w:val="24"/>
          <w:szCs w:val="24"/>
        </w:rPr>
        <w:t>的法定代表人（负责人）。</w:t>
      </w:r>
    </w:p>
    <w:p w14:paraId="517A040A">
      <w:pPr>
        <w:spacing w:before="179" w:line="220" w:lineRule="auto"/>
        <w:ind w:left="625"/>
        <w:rPr>
          <w:rFonts w:ascii="宋体" w:hAnsi="宋体" w:eastAsia="宋体" w:cs="宋体"/>
          <w:sz w:val="24"/>
          <w:szCs w:val="24"/>
        </w:rPr>
      </w:pPr>
      <w:r>
        <w:rPr>
          <w:rFonts w:ascii="宋体" w:hAnsi="宋体" w:eastAsia="宋体" w:cs="宋体"/>
          <w:spacing w:val="5"/>
          <w:sz w:val="24"/>
          <w:szCs w:val="24"/>
        </w:rPr>
        <w:t>特此证明。</w:t>
      </w:r>
    </w:p>
    <w:p w14:paraId="70C3D365">
      <w:pPr>
        <w:spacing w:before="183" w:line="219" w:lineRule="auto"/>
        <w:ind w:left="2761"/>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76D12CE4">
      <w:pPr>
        <w:spacing w:before="180" w:line="219" w:lineRule="auto"/>
        <w:ind w:left="2762"/>
        <w:rPr>
          <w:rFonts w:ascii="宋体" w:hAnsi="宋体" w:eastAsia="宋体" w:cs="宋体"/>
          <w:sz w:val="24"/>
          <w:szCs w:val="24"/>
        </w:rPr>
      </w:pPr>
      <w:r>
        <w:rPr>
          <w:rFonts w:ascii="宋体" w:hAnsi="宋体" w:eastAsia="宋体" w:cs="宋体"/>
          <w:spacing w:val="-4"/>
          <w:sz w:val="24"/>
          <w:szCs w:val="24"/>
        </w:rPr>
        <w:t>法定代表人（负责人</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4"/>
          <w:sz w:val="24"/>
          <w:szCs w:val="24"/>
        </w:rPr>
        <w:t>(签字或盖章)</w:t>
      </w:r>
    </w:p>
    <w:p w14:paraId="3E9E5171">
      <w:pPr>
        <w:pStyle w:val="3"/>
        <w:spacing w:line="259" w:lineRule="auto"/>
      </w:pPr>
    </w:p>
    <w:p w14:paraId="4AA1844A">
      <w:pPr>
        <w:spacing w:before="79" w:line="220" w:lineRule="auto"/>
        <w:ind w:left="3136"/>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7"/>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3"/>
          <w:sz w:val="24"/>
          <w:szCs w:val="24"/>
        </w:rPr>
        <w:t>年</w:t>
      </w:r>
      <w:r>
        <w:rPr>
          <w:rFonts w:ascii="宋体" w:hAnsi="宋体" w:eastAsia="宋体" w:cs="宋体"/>
          <w:spacing w:val="8"/>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3"/>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13"/>
          <w:sz w:val="24"/>
          <w:szCs w:val="24"/>
        </w:rPr>
        <w:t>日</w:t>
      </w:r>
    </w:p>
    <w:p w14:paraId="71EF0CCB">
      <w:pPr>
        <w:pStyle w:val="3"/>
        <w:spacing w:line="296" w:lineRule="auto"/>
      </w:pPr>
    </w:p>
    <w:p w14:paraId="11D1D9F6">
      <w:pPr>
        <w:pStyle w:val="3"/>
        <w:spacing w:line="296" w:lineRule="auto"/>
      </w:pPr>
    </w:p>
    <w:p w14:paraId="41F1578F">
      <w:pPr>
        <w:pStyle w:val="3"/>
        <w:spacing w:line="296" w:lineRule="auto"/>
      </w:pPr>
    </w:p>
    <w:p w14:paraId="4DC5FE6C">
      <w:pPr>
        <w:pStyle w:val="3"/>
        <w:spacing w:line="296" w:lineRule="auto"/>
      </w:pPr>
    </w:p>
    <w:p w14:paraId="6AF38E62">
      <w:pPr>
        <w:spacing w:before="78" w:line="219" w:lineRule="auto"/>
        <w:ind w:left="139"/>
        <w:rPr>
          <w:rFonts w:ascii="宋体" w:hAnsi="宋体" w:eastAsia="宋体" w:cs="宋体"/>
          <w:sz w:val="24"/>
          <w:szCs w:val="24"/>
        </w:rPr>
      </w:pPr>
      <w:r>
        <w:rPr>
          <w:rFonts w:ascii="宋体" w:hAnsi="宋体" w:eastAsia="宋体" w:cs="宋体"/>
          <w:b/>
          <w:bCs/>
          <w:spacing w:val="-4"/>
          <w:sz w:val="24"/>
          <w:szCs w:val="24"/>
        </w:rPr>
        <w:t>附法定代表人有效的身份证正反两面影印件</w:t>
      </w:r>
    </w:p>
    <w:p w14:paraId="028F3769">
      <w:pPr>
        <w:spacing w:line="38" w:lineRule="exact"/>
      </w:pPr>
    </w:p>
    <w:tbl>
      <w:tblPr>
        <w:tblStyle w:val="15"/>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7"/>
        <w:gridCol w:w="4617"/>
      </w:tblGrid>
      <w:tr w14:paraId="23DDB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32" w:hRule="atLeast"/>
        </w:trPr>
        <w:tc>
          <w:tcPr>
            <w:tcW w:w="4617" w:type="dxa"/>
            <w:vAlign w:val="top"/>
          </w:tcPr>
          <w:p w14:paraId="1369B6E4">
            <w:pPr>
              <w:rPr>
                <w:rFonts w:ascii="Arial"/>
                <w:sz w:val="21"/>
              </w:rPr>
            </w:pPr>
          </w:p>
        </w:tc>
        <w:tc>
          <w:tcPr>
            <w:tcW w:w="4617" w:type="dxa"/>
            <w:vAlign w:val="top"/>
          </w:tcPr>
          <w:p w14:paraId="1837813A">
            <w:pPr>
              <w:rPr>
                <w:rFonts w:ascii="Arial"/>
                <w:sz w:val="21"/>
              </w:rPr>
            </w:pPr>
          </w:p>
        </w:tc>
      </w:tr>
    </w:tbl>
    <w:p w14:paraId="599F5A3C">
      <w:pPr>
        <w:pStyle w:val="3"/>
      </w:pPr>
    </w:p>
    <w:p w14:paraId="625BD227">
      <w:pPr>
        <w:sectPr>
          <w:footerReference r:id="rId78" w:type="default"/>
          <w:pgSz w:w="11905" w:h="16839"/>
          <w:pgMar w:top="400" w:right="1361" w:bottom="1221" w:left="1304" w:header="0" w:footer="985" w:gutter="0"/>
          <w:cols w:space="720" w:num="1"/>
        </w:sectPr>
      </w:pPr>
    </w:p>
    <w:p w14:paraId="15D6680A">
      <w:pPr>
        <w:pStyle w:val="3"/>
        <w:spacing w:line="289" w:lineRule="auto"/>
      </w:pPr>
    </w:p>
    <w:p w14:paraId="77B6E573">
      <w:pPr>
        <w:pStyle w:val="3"/>
        <w:spacing w:line="290" w:lineRule="auto"/>
      </w:pPr>
    </w:p>
    <w:p w14:paraId="78D1E380">
      <w:pPr>
        <w:pStyle w:val="3"/>
        <w:spacing w:line="290" w:lineRule="auto"/>
      </w:pPr>
    </w:p>
    <w:p w14:paraId="156B89E4">
      <w:pPr>
        <w:spacing w:before="78" w:line="219" w:lineRule="auto"/>
        <w:ind w:left="2613"/>
        <w:rPr>
          <w:rFonts w:ascii="宋体" w:hAnsi="宋体" w:eastAsia="宋体" w:cs="宋体"/>
          <w:sz w:val="24"/>
          <w:szCs w:val="24"/>
        </w:rPr>
      </w:pPr>
      <w:r>
        <w:rPr>
          <w:rFonts w:ascii="宋体" w:hAnsi="宋体" w:eastAsia="宋体" w:cs="宋体"/>
          <w:b/>
          <w:bCs/>
          <w:spacing w:val="-3"/>
          <w:sz w:val="24"/>
          <w:szCs w:val="24"/>
        </w:rPr>
        <w:t>2.法定代表人（负责人）授权委托书</w:t>
      </w:r>
    </w:p>
    <w:p w14:paraId="23D32ED4">
      <w:pPr>
        <w:pStyle w:val="3"/>
        <w:spacing w:line="350" w:lineRule="auto"/>
      </w:pPr>
    </w:p>
    <w:p w14:paraId="78280EC2">
      <w:pPr>
        <w:tabs>
          <w:tab w:val="left" w:pos="367"/>
        </w:tabs>
        <w:spacing w:before="78" w:line="219" w:lineRule="auto"/>
        <w:ind w:left="11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9"/>
          <w:w w:val="98"/>
          <w:sz w:val="24"/>
          <w:szCs w:val="24"/>
          <w:u w:val="single" w:color="auto"/>
        </w:rPr>
        <w:t>（采购人</w:t>
      </w:r>
      <w:r>
        <w:rPr>
          <w:rFonts w:ascii="宋体" w:hAnsi="宋体" w:eastAsia="宋体" w:cs="宋体"/>
          <w:spacing w:val="-2"/>
          <w:sz w:val="24"/>
          <w:szCs w:val="24"/>
          <w:u w:val="single" w:color="auto"/>
        </w:rPr>
        <w:t>）</w:t>
      </w:r>
      <w:r>
        <w:rPr>
          <w:rFonts w:ascii="宋体" w:hAnsi="宋体" w:eastAsia="宋体" w:cs="宋体"/>
          <w:b/>
          <w:bCs/>
          <w:spacing w:val="-2"/>
          <w:sz w:val="24"/>
          <w:szCs w:val="24"/>
        </w:rPr>
        <w:t>：</w:t>
      </w:r>
    </w:p>
    <w:p w14:paraId="54CBB2E2">
      <w:pPr>
        <w:spacing w:before="178" w:line="360" w:lineRule="auto"/>
        <w:ind w:left="126" w:right="55" w:firstLine="475"/>
        <w:jc w:val="both"/>
        <w:rPr>
          <w:rFonts w:ascii="宋体" w:hAnsi="宋体" w:eastAsia="宋体" w:cs="宋体"/>
          <w:sz w:val="24"/>
          <w:szCs w:val="24"/>
        </w:rPr>
      </w:pPr>
      <w:r>
        <w:rPr>
          <w:rFonts w:ascii="宋体" w:hAnsi="宋体" w:eastAsia="宋体" w:cs="宋体"/>
          <w:spacing w:val="1"/>
          <w:sz w:val="24"/>
          <w:szCs w:val="24"/>
        </w:rPr>
        <w:t>本授权委托书声明：注册于</w:t>
      </w:r>
      <w:r>
        <w:rPr>
          <w:rFonts w:ascii="宋体" w:hAnsi="宋体" w:eastAsia="宋体" w:cs="宋体"/>
          <w:spacing w:val="-10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（供应商住址）的</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（供应商名称）法</w:t>
      </w:r>
      <w:r>
        <w:rPr>
          <w:rFonts w:ascii="宋体" w:hAnsi="宋体" w:eastAsia="宋体" w:cs="宋体"/>
          <w:spacing w:val="15"/>
          <w:sz w:val="24"/>
          <w:szCs w:val="24"/>
        </w:rPr>
        <w:t>定代表人</w:t>
      </w:r>
      <w:r>
        <w:rPr>
          <w:rFonts w:ascii="宋体" w:hAnsi="宋体" w:eastAsia="宋体" w:cs="宋体"/>
          <w:spacing w:val="-97"/>
          <w:sz w:val="24"/>
          <w:szCs w:val="24"/>
        </w:rPr>
        <w:t xml:space="preserve"> </w:t>
      </w:r>
      <w:r>
        <w:rPr>
          <w:rFonts w:ascii="宋体" w:hAnsi="宋体" w:eastAsia="宋体" w:cs="宋体"/>
          <w:spacing w:val="15"/>
          <w:sz w:val="24"/>
          <w:szCs w:val="24"/>
          <w:u w:val="single" w:color="auto"/>
        </w:rPr>
        <w:t xml:space="preserve">             </w:t>
      </w:r>
      <w:r>
        <w:rPr>
          <w:rFonts w:ascii="宋体" w:hAnsi="宋体" w:eastAsia="宋体" w:cs="宋体"/>
          <w:spacing w:val="15"/>
          <w:sz w:val="24"/>
          <w:szCs w:val="24"/>
        </w:rPr>
        <w:t>（法定代表人姓</w:t>
      </w:r>
      <w:r>
        <w:rPr>
          <w:rFonts w:ascii="宋体" w:hAnsi="宋体" w:eastAsia="宋体" w:cs="宋体"/>
          <w:spacing w:val="14"/>
          <w:sz w:val="24"/>
          <w:szCs w:val="24"/>
        </w:rPr>
        <w:t>名</w:t>
      </w:r>
      <w:r>
        <w:rPr>
          <w:rFonts w:ascii="宋体" w:hAnsi="宋体" w:eastAsia="宋体" w:cs="宋体"/>
          <w:spacing w:val="-70"/>
          <w:sz w:val="24"/>
          <w:szCs w:val="24"/>
        </w:rPr>
        <w:t xml:space="preserve"> </w:t>
      </w:r>
      <w:r>
        <w:rPr>
          <w:rFonts w:ascii="宋体" w:hAnsi="宋体" w:eastAsia="宋体" w:cs="宋体"/>
          <w:spacing w:val="14"/>
          <w:sz w:val="24"/>
          <w:szCs w:val="24"/>
        </w:rPr>
        <w:t>、职务</w:t>
      </w:r>
      <w:r>
        <w:rPr>
          <w:rFonts w:ascii="宋体" w:hAnsi="宋体" w:eastAsia="宋体" w:cs="宋体"/>
          <w:spacing w:val="-70"/>
          <w:sz w:val="24"/>
          <w:szCs w:val="24"/>
        </w:rPr>
        <w:t xml:space="preserve"> </w:t>
      </w:r>
      <w:r>
        <w:rPr>
          <w:rFonts w:ascii="宋体" w:hAnsi="宋体" w:eastAsia="宋体" w:cs="宋体"/>
          <w:spacing w:val="14"/>
          <w:sz w:val="24"/>
          <w:szCs w:val="24"/>
        </w:rPr>
        <w:t>、身份证号）</w:t>
      </w:r>
      <w:r>
        <w:rPr>
          <w:rFonts w:ascii="宋体" w:hAnsi="宋体" w:eastAsia="宋体" w:cs="宋体"/>
          <w:spacing w:val="-66"/>
          <w:sz w:val="24"/>
          <w:szCs w:val="24"/>
        </w:rPr>
        <w:t xml:space="preserve"> </w:t>
      </w:r>
      <w:r>
        <w:rPr>
          <w:rFonts w:ascii="宋体" w:hAnsi="宋体" w:eastAsia="宋体" w:cs="宋体"/>
          <w:spacing w:val="14"/>
          <w:sz w:val="24"/>
          <w:szCs w:val="24"/>
        </w:rPr>
        <w:t>代表本公司授权</w:t>
      </w:r>
      <w:r>
        <w:rPr>
          <w:rFonts w:ascii="宋体" w:hAnsi="宋体" w:eastAsia="宋体" w:cs="宋体"/>
          <w:spacing w:val="1"/>
          <w:sz w:val="24"/>
          <w:szCs w:val="24"/>
        </w:rPr>
        <w:t>（授权代表姓名、职务、身份证号）为本公司的合法代理</w:t>
      </w:r>
      <w:r>
        <w:rPr>
          <w:rFonts w:ascii="宋体" w:hAnsi="宋体" w:eastAsia="宋体" w:cs="宋体"/>
          <w:sz w:val="24"/>
          <w:szCs w:val="24"/>
        </w:rPr>
        <w:t>人，就贵方组织的</w:t>
      </w:r>
      <w:r>
        <w:rPr>
          <w:rFonts w:ascii="宋体" w:hAnsi="宋体" w:eastAsia="宋体" w:cs="宋体"/>
          <w:spacing w:val="-118"/>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z w:val="24"/>
          <w:szCs w:val="24"/>
        </w:rPr>
        <w:t>项</w:t>
      </w:r>
      <w:r>
        <w:rPr>
          <w:rFonts w:ascii="宋体" w:hAnsi="宋体" w:eastAsia="宋体" w:cs="宋体"/>
          <w:spacing w:val="-2"/>
          <w:sz w:val="24"/>
          <w:szCs w:val="24"/>
        </w:rPr>
        <w:t>目，项目编号</w:t>
      </w:r>
      <w:r>
        <w:rPr>
          <w:rFonts w:ascii="宋体" w:hAnsi="宋体" w:eastAsia="宋体" w:cs="宋体"/>
          <w:spacing w:val="5"/>
          <w:sz w:val="24"/>
          <w:szCs w:val="24"/>
        </w:rPr>
        <w:t>：</w:t>
      </w:r>
      <w:r>
        <w:rPr>
          <w:rFonts w:ascii="宋体" w:hAnsi="宋体" w:eastAsia="宋体" w:cs="宋体"/>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5"/>
          <w:sz w:val="24"/>
          <w:szCs w:val="24"/>
        </w:rPr>
        <w:t>，</w:t>
      </w:r>
      <w:r>
        <w:rPr>
          <w:rFonts w:ascii="宋体" w:hAnsi="宋体" w:eastAsia="宋体" w:cs="宋体"/>
          <w:spacing w:val="-2"/>
          <w:sz w:val="24"/>
          <w:szCs w:val="24"/>
        </w:rPr>
        <w:t>以本公司名义处理一切与之有</w:t>
      </w:r>
      <w:r>
        <w:rPr>
          <w:rFonts w:ascii="宋体" w:hAnsi="宋体" w:eastAsia="宋体" w:cs="宋体"/>
          <w:spacing w:val="-3"/>
          <w:sz w:val="24"/>
          <w:szCs w:val="24"/>
        </w:rPr>
        <w:t>关的事务。</w:t>
      </w:r>
    </w:p>
    <w:p w14:paraId="3A55B0CF">
      <w:pPr>
        <w:spacing w:line="219" w:lineRule="auto"/>
        <w:ind w:left="602"/>
        <w:rPr>
          <w:rFonts w:ascii="宋体" w:hAnsi="宋体" w:eastAsia="宋体" w:cs="宋体"/>
          <w:sz w:val="24"/>
          <w:szCs w:val="24"/>
        </w:rPr>
      </w:pPr>
      <w:r>
        <w:rPr>
          <w:rFonts w:ascii="宋体" w:hAnsi="宋体" w:eastAsia="宋体" w:cs="宋体"/>
          <w:spacing w:val="-4"/>
          <w:sz w:val="24"/>
          <w:szCs w:val="24"/>
        </w:rPr>
        <w:t>本授权书于</w:t>
      </w:r>
      <w:r>
        <w:rPr>
          <w:rFonts w:ascii="宋体" w:hAnsi="宋体" w:eastAsia="宋体" w:cs="宋体"/>
          <w:spacing w:val="-4"/>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4"/>
          <w:sz w:val="24"/>
          <w:szCs w:val="24"/>
        </w:rPr>
        <w:t>年</w:t>
      </w:r>
      <w:r>
        <w:rPr>
          <w:rFonts w:ascii="宋体" w:hAnsi="宋体" w:eastAsia="宋体" w:cs="宋体"/>
          <w:spacing w:val="-4"/>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4"/>
          <w:sz w:val="24"/>
          <w:szCs w:val="24"/>
        </w:rPr>
        <w:t>月</w:t>
      </w:r>
      <w:r>
        <w:rPr>
          <w:rFonts w:ascii="宋体" w:hAnsi="宋体" w:eastAsia="宋体" w:cs="宋体"/>
          <w:spacing w:val="-4"/>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4"/>
          <w:sz w:val="24"/>
          <w:szCs w:val="24"/>
        </w:rPr>
        <w:t>日生效，特此声明。</w:t>
      </w:r>
    </w:p>
    <w:p w14:paraId="3FE91A87">
      <w:pPr>
        <w:pStyle w:val="3"/>
        <w:spacing w:line="283" w:lineRule="auto"/>
      </w:pPr>
    </w:p>
    <w:p w14:paraId="7D570D5B">
      <w:pPr>
        <w:pStyle w:val="3"/>
        <w:spacing w:line="284" w:lineRule="auto"/>
      </w:pPr>
    </w:p>
    <w:p w14:paraId="118C1233">
      <w:pPr>
        <w:spacing w:before="78" w:line="219" w:lineRule="auto"/>
        <w:ind w:left="4033"/>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1019AA39">
      <w:pPr>
        <w:spacing w:before="180" w:line="219" w:lineRule="auto"/>
        <w:ind w:left="4034"/>
        <w:rPr>
          <w:rFonts w:ascii="宋体" w:hAnsi="宋体" w:eastAsia="宋体" w:cs="宋体"/>
          <w:sz w:val="24"/>
          <w:szCs w:val="24"/>
        </w:rPr>
      </w:pPr>
      <w:r>
        <w:rPr>
          <w:rFonts w:ascii="宋体" w:hAnsi="宋体" w:eastAsia="宋体" w:cs="宋体"/>
          <w:spacing w:val="-4"/>
          <w:sz w:val="24"/>
          <w:szCs w:val="24"/>
        </w:rPr>
        <w:t>法定代表人（负责人</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4"/>
          <w:sz w:val="24"/>
          <w:szCs w:val="24"/>
        </w:rPr>
        <w:t>(签字或盖章)</w:t>
      </w:r>
    </w:p>
    <w:p w14:paraId="5DB4153D">
      <w:pPr>
        <w:pStyle w:val="3"/>
        <w:spacing w:line="257" w:lineRule="auto"/>
      </w:pPr>
    </w:p>
    <w:p w14:paraId="1776863D">
      <w:pPr>
        <w:spacing w:before="79" w:line="219" w:lineRule="auto"/>
        <w:ind w:left="5472"/>
        <w:rPr>
          <w:rFonts w:ascii="宋体" w:hAnsi="宋体" w:eastAsia="宋体" w:cs="宋体"/>
          <w:sz w:val="24"/>
          <w:szCs w:val="24"/>
        </w:rPr>
      </w:pPr>
      <w:r>
        <w:rPr>
          <w:rFonts w:ascii="宋体" w:hAnsi="宋体" w:eastAsia="宋体" w:cs="宋体"/>
          <w:spacing w:val="-3"/>
          <w:sz w:val="24"/>
          <w:szCs w:val="24"/>
        </w:rPr>
        <w:t>授权代表：</w:t>
      </w:r>
      <w:r>
        <w:rPr>
          <w:rFonts w:ascii="宋体" w:hAnsi="宋体" w:eastAsia="宋体" w:cs="宋体"/>
          <w:spacing w:val="-3"/>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3"/>
          <w:sz w:val="24"/>
          <w:szCs w:val="24"/>
        </w:rPr>
        <w:t>(签字或盖章)</w:t>
      </w:r>
    </w:p>
    <w:p w14:paraId="04F547FC">
      <w:pPr>
        <w:pStyle w:val="3"/>
        <w:spacing w:line="259" w:lineRule="auto"/>
      </w:pPr>
    </w:p>
    <w:p w14:paraId="1920FFDD">
      <w:pPr>
        <w:spacing w:before="78" w:line="220" w:lineRule="auto"/>
        <w:ind w:right="5"/>
        <w:jc w:val="right"/>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8"/>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3"/>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3"/>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13"/>
          <w:sz w:val="24"/>
          <w:szCs w:val="24"/>
        </w:rPr>
        <w:t>日</w:t>
      </w:r>
    </w:p>
    <w:p w14:paraId="711E7488">
      <w:pPr>
        <w:pStyle w:val="3"/>
      </w:pPr>
    </w:p>
    <w:p w14:paraId="4EFE7F11">
      <w:pPr>
        <w:pStyle w:val="3"/>
      </w:pPr>
    </w:p>
    <w:p w14:paraId="11A0ED85">
      <w:pPr>
        <w:pStyle w:val="3"/>
      </w:pPr>
    </w:p>
    <w:p w14:paraId="574CCC96">
      <w:pPr>
        <w:pStyle w:val="3"/>
      </w:pPr>
    </w:p>
    <w:p w14:paraId="0D22B75A">
      <w:pPr>
        <w:spacing w:before="78" w:line="219" w:lineRule="auto"/>
        <w:ind w:left="139"/>
        <w:rPr>
          <w:rFonts w:ascii="宋体" w:hAnsi="宋体" w:eastAsia="宋体" w:cs="宋体"/>
          <w:sz w:val="24"/>
          <w:szCs w:val="24"/>
        </w:rPr>
      </w:pPr>
      <w:r>
        <w:rPr>
          <w:rFonts w:ascii="宋体" w:hAnsi="宋体" w:eastAsia="宋体" w:cs="宋体"/>
          <w:b/>
          <w:bCs/>
          <w:spacing w:val="-4"/>
          <w:sz w:val="24"/>
          <w:szCs w:val="24"/>
        </w:rPr>
        <w:t>附授权代表有效的身份证正反两面影印件</w:t>
      </w:r>
    </w:p>
    <w:p w14:paraId="185064DB">
      <w:pPr>
        <w:spacing w:line="38" w:lineRule="exact"/>
      </w:pPr>
    </w:p>
    <w:tbl>
      <w:tblPr>
        <w:tblStyle w:val="15"/>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7"/>
        <w:gridCol w:w="4617"/>
      </w:tblGrid>
      <w:tr w14:paraId="0B4D1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68" w:hRule="atLeast"/>
        </w:trPr>
        <w:tc>
          <w:tcPr>
            <w:tcW w:w="4617" w:type="dxa"/>
            <w:vAlign w:val="top"/>
          </w:tcPr>
          <w:p w14:paraId="1B264EF8">
            <w:pPr>
              <w:rPr>
                <w:rFonts w:ascii="Arial"/>
                <w:sz w:val="21"/>
              </w:rPr>
            </w:pPr>
          </w:p>
        </w:tc>
        <w:tc>
          <w:tcPr>
            <w:tcW w:w="4617" w:type="dxa"/>
            <w:vAlign w:val="top"/>
          </w:tcPr>
          <w:p w14:paraId="2CA03C2D">
            <w:pPr>
              <w:rPr>
                <w:rFonts w:ascii="Arial"/>
                <w:sz w:val="21"/>
              </w:rPr>
            </w:pPr>
          </w:p>
        </w:tc>
      </w:tr>
    </w:tbl>
    <w:p w14:paraId="39079563">
      <w:pPr>
        <w:spacing w:before="35" w:line="219" w:lineRule="auto"/>
        <w:ind w:left="2007"/>
        <w:rPr>
          <w:rFonts w:ascii="宋体" w:hAnsi="宋体" w:eastAsia="宋体" w:cs="宋体"/>
          <w:sz w:val="24"/>
          <w:szCs w:val="24"/>
        </w:rPr>
      </w:pPr>
      <w:r>
        <w:rPr>
          <w:rFonts w:ascii="宋体" w:hAnsi="宋体" w:eastAsia="宋体" w:cs="宋体"/>
          <w:b/>
          <w:bCs/>
          <w:spacing w:val="-2"/>
          <w:sz w:val="24"/>
          <w:szCs w:val="24"/>
        </w:rPr>
        <w:t>注：法定代表人（负责人）参加，不用此委</w:t>
      </w:r>
      <w:r>
        <w:rPr>
          <w:rFonts w:ascii="宋体" w:hAnsi="宋体" w:eastAsia="宋体" w:cs="宋体"/>
          <w:b/>
          <w:bCs/>
          <w:spacing w:val="-3"/>
          <w:sz w:val="24"/>
          <w:szCs w:val="24"/>
        </w:rPr>
        <w:t>托书。</w:t>
      </w:r>
    </w:p>
    <w:p w14:paraId="49421818">
      <w:pPr>
        <w:spacing w:line="219" w:lineRule="auto"/>
        <w:rPr>
          <w:rFonts w:ascii="宋体" w:hAnsi="宋体" w:eastAsia="宋体" w:cs="宋体"/>
          <w:sz w:val="24"/>
          <w:szCs w:val="24"/>
        </w:rPr>
        <w:sectPr>
          <w:footerReference r:id="rId79" w:type="default"/>
          <w:pgSz w:w="11905" w:h="16839"/>
          <w:pgMar w:top="400" w:right="1361" w:bottom="1161" w:left="1304" w:header="0" w:footer="1001" w:gutter="0"/>
          <w:cols w:space="720" w:num="1"/>
        </w:sectPr>
      </w:pPr>
    </w:p>
    <w:p w14:paraId="5182AB33">
      <w:pPr>
        <w:pStyle w:val="3"/>
        <w:spacing w:line="289" w:lineRule="auto"/>
      </w:pPr>
    </w:p>
    <w:p w14:paraId="161E6AD7">
      <w:pPr>
        <w:pStyle w:val="3"/>
        <w:spacing w:line="289" w:lineRule="auto"/>
      </w:pPr>
    </w:p>
    <w:p w14:paraId="67208D54">
      <w:pPr>
        <w:pStyle w:val="3"/>
        <w:spacing w:line="290" w:lineRule="auto"/>
      </w:pPr>
    </w:p>
    <w:p w14:paraId="1EEA07D0">
      <w:pPr>
        <w:spacing w:before="78" w:line="222" w:lineRule="auto"/>
        <w:ind w:left="3826"/>
        <w:rPr>
          <w:rFonts w:ascii="宋体" w:hAnsi="宋体" w:eastAsia="宋体" w:cs="宋体"/>
          <w:sz w:val="24"/>
          <w:szCs w:val="24"/>
        </w:rPr>
      </w:pPr>
      <w:r>
        <w:rPr>
          <w:rFonts w:ascii="宋体" w:hAnsi="宋体" w:eastAsia="宋体" w:cs="宋体"/>
          <w:b/>
          <w:bCs/>
          <w:spacing w:val="-6"/>
          <w:sz w:val="24"/>
          <w:szCs w:val="24"/>
        </w:rPr>
        <w:t>3.响</w:t>
      </w:r>
      <w:r>
        <w:rPr>
          <w:rFonts w:ascii="宋体" w:hAnsi="宋体" w:eastAsia="宋体" w:cs="宋体"/>
          <w:spacing w:val="11"/>
          <w:sz w:val="24"/>
          <w:szCs w:val="24"/>
        </w:rPr>
        <w:t xml:space="preserve"> </w:t>
      </w:r>
      <w:r>
        <w:rPr>
          <w:rFonts w:ascii="宋体" w:hAnsi="宋体" w:eastAsia="宋体" w:cs="宋体"/>
          <w:b/>
          <w:bCs/>
          <w:spacing w:val="-6"/>
          <w:sz w:val="24"/>
          <w:szCs w:val="24"/>
        </w:rPr>
        <w:t>应</w:t>
      </w:r>
      <w:r>
        <w:rPr>
          <w:rFonts w:ascii="宋体" w:hAnsi="宋体" w:eastAsia="宋体" w:cs="宋体"/>
          <w:spacing w:val="25"/>
          <w:sz w:val="24"/>
          <w:szCs w:val="24"/>
        </w:rPr>
        <w:t xml:space="preserve"> </w:t>
      </w:r>
      <w:r>
        <w:rPr>
          <w:rFonts w:ascii="宋体" w:hAnsi="宋体" w:eastAsia="宋体" w:cs="宋体"/>
          <w:b/>
          <w:bCs/>
          <w:spacing w:val="-6"/>
          <w:sz w:val="24"/>
          <w:szCs w:val="24"/>
        </w:rPr>
        <w:t>函</w:t>
      </w:r>
    </w:p>
    <w:p w14:paraId="28947FDC">
      <w:pPr>
        <w:tabs>
          <w:tab w:val="left" w:pos="255"/>
        </w:tabs>
        <w:spacing w:before="67"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3"/>
          <w:sz w:val="24"/>
          <w:szCs w:val="24"/>
          <w:u w:val="single" w:color="auto"/>
        </w:rPr>
        <w:t>（采购人名称</w:t>
      </w:r>
      <w:r>
        <w:rPr>
          <w:rFonts w:ascii="宋体" w:hAnsi="宋体" w:eastAsia="宋体" w:cs="宋体"/>
          <w:spacing w:val="-1"/>
          <w:sz w:val="24"/>
          <w:szCs w:val="24"/>
          <w:u w:val="single" w:color="auto"/>
        </w:rPr>
        <w:t>）</w:t>
      </w:r>
      <w:r>
        <w:rPr>
          <w:rFonts w:ascii="宋体" w:hAnsi="宋体" w:eastAsia="宋体" w:cs="宋体"/>
          <w:b/>
          <w:bCs/>
          <w:spacing w:val="-1"/>
          <w:sz w:val="24"/>
          <w:szCs w:val="24"/>
        </w:rPr>
        <w:t>：</w:t>
      </w:r>
    </w:p>
    <w:p w14:paraId="39C16939">
      <w:pPr>
        <w:pStyle w:val="3"/>
        <w:spacing w:line="415" w:lineRule="auto"/>
      </w:pPr>
    </w:p>
    <w:p w14:paraId="6E88BC86">
      <w:pPr>
        <w:tabs>
          <w:tab w:val="left" w:pos="2880"/>
        </w:tabs>
        <w:spacing w:before="78" w:line="371" w:lineRule="auto"/>
        <w:ind w:left="8" w:firstLine="591"/>
        <w:jc w:val="both"/>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61"/>
          <w:sz w:val="24"/>
          <w:szCs w:val="24"/>
        </w:rPr>
        <w:t xml:space="preserve"> </w:t>
      </w:r>
      <w:r>
        <w:rPr>
          <w:rFonts w:ascii="宋体" w:hAnsi="宋体" w:eastAsia="宋体" w:cs="宋体"/>
          <w:spacing w:val="-15"/>
          <w:sz w:val="24"/>
          <w:szCs w:val="24"/>
        </w:rPr>
        <w:t>(</w:t>
      </w:r>
      <w:r>
        <w:rPr>
          <w:rFonts w:ascii="宋体" w:hAnsi="宋体" w:eastAsia="宋体" w:cs="宋体"/>
          <w:spacing w:val="-34"/>
          <w:sz w:val="24"/>
          <w:szCs w:val="24"/>
        </w:rPr>
        <w:t xml:space="preserve"> </w:t>
      </w:r>
      <w:r>
        <w:rPr>
          <w:rFonts w:ascii="宋体" w:hAnsi="宋体" w:eastAsia="宋体" w:cs="宋体"/>
          <w:spacing w:val="-15"/>
          <w:sz w:val="24"/>
          <w:szCs w:val="24"/>
        </w:rPr>
        <w:t>供</w:t>
      </w:r>
      <w:r>
        <w:rPr>
          <w:rFonts w:ascii="宋体" w:hAnsi="宋体" w:eastAsia="宋体" w:cs="宋体"/>
          <w:spacing w:val="-34"/>
          <w:sz w:val="24"/>
          <w:szCs w:val="24"/>
        </w:rPr>
        <w:t xml:space="preserve"> </w:t>
      </w:r>
      <w:r>
        <w:rPr>
          <w:rFonts w:ascii="宋体" w:hAnsi="宋体" w:eastAsia="宋体" w:cs="宋体"/>
          <w:spacing w:val="-15"/>
          <w:sz w:val="24"/>
          <w:szCs w:val="24"/>
        </w:rPr>
        <w:t>应</w:t>
      </w:r>
      <w:r>
        <w:rPr>
          <w:rFonts w:ascii="宋体" w:hAnsi="宋体" w:eastAsia="宋体" w:cs="宋体"/>
          <w:spacing w:val="-32"/>
          <w:sz w:val="24"/>
          <w:szCs w:val="24"/>
        </w:rPr>
        <w:t xml:space="preserve"> </w:t>
      </w:r>
      <w:r>
        <w:rPr>
          <w:rFonts w:ascii="宋体" w:hAnsi="宋体" w:eastAsia="宋体" w:cs="宋体"/>
          <w:spacing w:val="-15"/>
          <w:sz w:val="24"/>
          <w:szCs w:val="24"/>
        </w:rPr>
        <w:t>商</w:t>
      </w:r>
      <w:r>
        <w:rPr>
          <w:rFonts w:ascii="宋体" w:hAnsi="宋体" w:eastAsia="宋体" w:cs="宋体"/>
          <w:spacing w:val="-33"/>
          <w:sz w:val="24"/>
          <w:szCs w:val="24"/>
        </w:rPr>
        <w:t xml:space="preserve"> </w:t>
      </w:r>
      <w:r>
        <w:rPr>
          <w:rFonts w:ascii="宋体" w:hAnsi="宋体" w:eastAsia="宋体" w:cs="宋体"/>
          <w:spacing w:val="-15"/>
          <w:sz w:val="24"/>
          <w:szCs w:val="24"/>
        </w:rPr>
        <w:t>全</w:t>
      </w:r>
      <w:r>
        <w:rPr>
          <w:rFonts w:ascii="宋体" w:hAnsi="宋体" w:eastAsia="宋体" w:cs="宋体"/>
          <w:spacing w:val="-35"/>
          <w:sz w:val="24"/>
          <w:szCs w:val="24"/>
        </w:rPr>
        <w:t xml:space="preserve"> </w:t>
      </w:r>
      <w:r>
        <w:rPr>
          <w:rFonts w:ascii="宋体" w:hAnsi="宋体" w:eastAsia="宋体" w:cs="宋体"/>
          <w:spacing w:val="-15"/>
          <w:sz w:val="24"/>
          <w:szCs w:val="24"/>
        </w:rPr>
        <w:t>称</w:t>
      </w:r>
      <w:r>
        <w:rPr>
          <w:rFonts w:ascii="宋体" w:hAnsi="宋体" w:eastAsia="宋体" w:cs="宋体"/>
          <w:spacing w:val="-35"/>
          <w:sz w:val="24"/>
          <w:szCs w:val="24"/>
        </w:rPr>
        <w:t xml:space="preserve"> </w:t>
      </w:r>
      <w:r>
        <w:rPr>
          <w:rFonts w:ascii="宋体" w:hAnsi="宋体" w:eastAsia="宋体" w:cs="宋体"/>
          <w:spacing w:val="-15"/>
          <w:sz w:val="24"/>
          <w:szCs w:val="24"/>
        </w:rPr>
        <w:t>)</w:t>
      </w:r>
      <w:r>
        <w:rPr>
          <w:rFonts w:ascii="宋体" w:hAnsi="宋体" w:eastAsia="宋体" w:cs="宋体"/>
          <w:spacing w:val="-35"/>
          <w:sz w:val="24"/>
          <w:szCs w:val="24"/>
        </w:rPr>
        <w:t xml:space="preserve"> </w:t>
      </w:r>
      <w:r>
        <w:rPr>
          <w:rFonts w:ascii="宋体" w:hAnsi="宋体" w:eastAsia="宋体" w:cs="宋体"/>
          <w:spacing w:val="-15"/>
          <w:sz w:val="24"/>
          <w:szCs w:val="24"/>
        </w:rPr>
        <w:t>授</w:t>
      </w:r>
      <w:r>
        <w:rPr>
          <w:rFonts w:ascii="宋体" w:hAnsi="宋体" w:eastAsia="宋体" w:cs="宋体"/>
          <w:spacing w:val="-35"/>
          <w:sz w:val="24"/>
          <w:szCs w:val="24"/>
        </w:rPr>
        <w:t xml:space="preserve"> </w:t>
      </w:r>
      <w:r>
        <w:rPr>
          <w:rFonts w:ascii="宋体" w:hAnsi="宋体" w:eastAsia="宋体" w:cs="宋体"/>
          <w:spacing w:val="-15"/>
          <w:sz w:val="24"/>
          <w:szCs w:val="24"/>
        </w:rPr>
        <w:t>权</w:t>
      </w:r>
      <w:r>
        <w:rPr>
          <w:rFonts w:ascii="宋体" w:hAnsi="宋体" w:eastAsia="宋体" w:cs="宋体"/>
          <w:spacing w:val="-44"/>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59"/>
          <w:sz w:val="24"/>
          <w:szCs w:val="24"/>
        </w:rPr>
        <w:t xml:space="preserve"> </w:t>
      </w:r>
      <w:r>
        <w:rPr>
          <w:rFonts w:ascii="宋体" w:hAnsi="宋体" w:eastAsia="宋体" w:cs="宋体"/>
          <w:spacing w:val="-15"/>
          <w:sz w:val="24"/>
          <w:szCs w:val="24"/>
        </w:rPr>
        <w:t>(</w:t>
      </w:r>
      <w:r>
        <w:rPr>
          <w:rFonts w:ascii="宋体" w:hAnsi="宋体" w:eastAsia="宋体" w:cs="宋体"/>
          <w:spacing w:val="-35"/>
          <w:sz w:val="24"/>
          <w:szCs w:val="24"/>
        </w:rPr>
        <w:t xml:space="preserve"> </w:t>
      </w:r>
      <w:r>
        <w:rPr>
          <w:rFonts w:ascii="宋体" w:hAnsi="宋体" w:eastAsia="宋体" w:cs="宋体"/>
          <w:spacing w:val="-15"/>
          <w:sz w:val="24"/>
          <w:szCs w:val="24"/>
        </w:rPr>
        <w:t>授</w:t>
      </w:r>
      <w:r>
        <w:rPr>
          <w:rFonts w:ascii="宋体" w:hAnsi="宋体" w:eastAsia="宋体" w:cs="宋体"/>
          <w:spacing w:val="-34"/>
          <w:sz w:val="24"/>
          <w:szCs w:val="24"/>
        </w:rPr>
        <w:t xml:space="preserve"> </w:t>
      </w:r>
      <w:r>
        <w:rPr>
          <w:rFonts w:ascii="宋体" w:hAnsi="宋体" w:eastAsia="宋体" w:cs="宋体"/>
          <w:spacing w:val="-15"/>
          <w:sz w:val="24"/>
          <w:szCs w:val="24"/>
        </w:rPr>
        <w:t>权</w:t>
      </w:r>
      <w:r>
        <w:rPr>
          <w:rFonts w:ascii="宋体" w:hAnsi="宋体" w:eastAsia="宋体" w:cs="宋体"/>
          <w:spacing w:val="-38"/>
          <w:sz w:val="24"/>
          <w:szCs w:val="24"/>
        </w:rPr>
        <w:t xml:space="preserve"> </w:t>
      </w:r>
      <w:r>
        <w:rPr>
          <w:rFonts w:ascii="宋体" w:hAnsi="宋体" w:eastAsia="宋体" w:cs="宋体"/>
          <w:spacing w:val="-15"/>
          <w:sz w:val="24"/>
          <w:szCs w:val="24"/>
        </w:rPr>
        <w:t>代</w:t>
      </w:r>
      <w:r>
        <w:rPr>
          <w:rFonts w:ascii="宋体" w:hAnsi="宋体" w:eastAsia="宋体" w:cs="宋体"/>
          <w:spacing w:val="-34"/>
          <w:sz w:val="24"/>
          <w:szCs w:val="24"/>
        </w:rPr>
        <w:t xml:space="preserve"> </w:t>
      </w:r>
      <w:r>
        <w:rPr>
          <w:rFonts w:ascii="宋体" w:hAnsi="宋体" w:eastAsia="宋体" w:cs="宋体"/>
          <w:spacing w:val="-15"/>
          <w:sz w:val="24"/>
          <w:szCs w:val="24"/>
        </w:rPr>
        <w:t>表</w:t>
      </w:r>
      <w:r>
        <w:rPr>
          <w:rFonts w:ascii="宋体" w:hAnsi="宋体" w:eastAsia="宋体" w:cs="宋体"/>
          <w:spacing w:val="-37"/>
          <w:sz w:val="24"/>
          <w:szCs w:val="24"/>
        </w:rPr>
        <w:t xml:space="preserve"> </w:t>
      </w:r>
      <w:r>
        <w:rPr>
          <w:rFonts w:ascii="宋体" w:hAnsi="宋体" w:eastAsia="宋体" w:cs="宋体"/>
          <w:spacing w:val="-15"/>
          <w:sz w:val="24"/>
          <w:szCs w:val="24"/>
        </w:rPr>
        <w:t>姓</w:t>
      </w:r>
      <w:r>
        <w:rPr>
          <w:rFonts w:ascii="宋体" w:hAnsi="宋体" w:eastAsia="宋体" w:cs="宋体"/>
          <w:spacing w:val="-31"/>
          <w:sz w:val="24"/>
          <w:szCs w:val="24"/>
        </w:rPr>
        <w:t xml:space="preserve"> </w:t>
      </w:r>
      <w:r>
        <w:rPr>
          <w:rFonts w:ascii="宋体" w:hAnsi="宋体" w:eastAsia="宋体" w:cs="宋体"/>
          <w:spacing w:val="-15"/>
          <w:sz w:val="24"/>
          <w:szCs w:val="24"/>
        </w:rPr>
        <w:t>名</w:t>
      </w:r>
      <w:r>
        <w:rPr>
          <w:rFonts w:ascii="宋体" w:hAnsi="宋体" w:eastAsia="宋体" w:cs="宋体"/>
          <w:spacing w:val="-32"/>
          <w:sz w:val="24"/>
          <w:szCs w:val="24"/>
        </w:rPr>
        <w:t xml:space="preserve"> </w:t>
      </w:r>
      <w:r>
        <w:rPr>
          <w:rFonts w:ascii="宋体" w:hAnsi="宋体" w:eastAsia="宋体" w:cs="宋体"/>
          <w:spacing w:val="-15"/>
          <w:sz w:val="24"/>
          <w:szCs w:val="24"/>
        </w:rPr>
        <w:t>)</w:t>
      </w:r>
      <w:r>
        <w:rPr>
          <w:rFonts w:ascii="宋体" w:hAnsi="宋体" w:eastAsia="宋体" w:cs="宋体"/>
          <w:sz w:val="24"/>
          <w:szCs w:val="24"/>
        </w:rPr>
        <w:t xml:space="preserve"> </w:t>
      </w:r>
      <w:r>
        <w:rPr>
          <w:rFonts w:ascii="宋体" w:hAnsi="宋体" w:eastAsia="宋体" w:cs="宋体"/>
          <w:spacing w:val="-1"/>
          <w:sz w:val="24"/>
          <w:szCs w:val="24"/>
        </w:rPr>
        <w:t>(职务、职称)为我方代表，参加贵方组织的</w:t>
      </w:r>
      <w:r>
        <w:rPr>
          <w:rFonts w:ascii="宋体" w:hAnsi="宋体" w:eastAsia="宋体" w:cs="宋体"/>
          <w:spacing w:val="-1"/>
          <w:sz w:val="24"/>
          <w:szCs w:val="24"/>
          <w:u w:val="single" w:color="auto"/>
        </w:rPr>
        <w:t>(项</w:t>
      </w:r>
      <w:r>
        <w:rPr>
          <w:rFonts w:ascii="宋体" w:hAnsi="宋体" w:eastAsia="宋体" w:cs="宋体"/>
          <w:spacing w:val="-2"/>
          <w:sz w:val="24"/>
          <w:szCs w:val="24"/>
          <w:u w:val="single" w:color="auto"/>
        </w:rPr>
        <w:t>目名称、项目编号)采购</w:t>
      </w:r>
      <w:r>
        <w:rPr>
          <w:rFonts w:ascii="宋体" w:hAnsi="宋体" w:eastAsia="宋体" w:cs="宋体"/>
          <w:spacing w:val="-2"/>
          <w:sz w:val="24"/>
          <w:szCs w:val="24"/>
        </w:rPr>
        <w:t>的有关活动，并</w:t>
      </w:r>
      <w:r>
        <w:rPr>
          <w:rFonts w:ascii="宋体" w:hAnsi="宋体" w:eastAsia="宋体" w:cs="宋体"/>
          <w:spacing w:val="-1"/>
          <w:sz w:val="24"/>
          <w:szCs w:val="24"/>
        </w:rPr>
        <w:t>对此项目进行响应。为此：</w:t>
      </w:r>
    </w:p>
    <w:p w14:paraId="16F2890F">
      <w:pPr>
        <w:spacing w:before="275" w:line="371" w:lineRule="auto"/>
        <w:ind w:left="11" w:firstLine="495"/>
        <w:rPr>
          <w:rFonts w:ascii="宋体" w:hAnsi="宋体" w:eastAsia="宋体" w:cs="宋体"/>
          <w:sz w:val="24"/>
          <w:szCs w:val="24"/>
        </w:rPr>
      </w:pPr>
      <w:r>
        <w:rPr>
          <w:rFonts w:ascii="宋体" w:hAnsi="宋体" w:eastAsia="宋体" w:cs="宋体"/>
          <w:spacing w:val="1"/>
          <w:sz w:val="24"/>
          <w:szCs w:val="24"/>
        </w:rPr>
        <w:t>1、我方已仔细研究了本项目采购文件的全部内容，愿意以下响应报价，按照采购</w:t>
      </w:r>
      <w:r>
        <w:rPr>
          <w:rFonts w:ascii="宋体" w:hAnsi="宋体" w:eastAsia="宋体" w:cs="宋体"/>
          <w:spacing w:val="-1"/>
          <w:sz w:val="24"/>
          <w:szCs w:val="24"/>
        </w:rPr>
        <w:t>文件要求及合同约定完成项目。</w:t>
      </w:r>
    </w:p>
    <w:p w14:paraId="276D6B62">
      <w:pPr>
        <w:spacing w:before="79" w:line="371" w:lineRule="auto"/>
        <w:ind w:left="11" w:firstLine="480"/>
        <w:rPr>
          <w:rFonts w:ascii="宋体" w:hAnsi="宋体" w:eastAsia="宋体" w:cs="宋体"/>
          <w:spacing w:val="5"/>
          <w:sz w:val="24"/>
          <w:szCs w:val="24"/>
        </w:rPr>
      </w:pPr>
      <w:r>
        <w:rPr>
          <w:rFonts w:ascii="宋体" w:hAnsi="宋体" w:eastAsia="宋体" w:cs="宋体"/>
          <w:spacing w:val="-2"/>
          <w:sz w:val="24"/>
          <w:szCs w:val="24"/>
        </w:rPr>
        <w:t>响应报价：人民币（大写）</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w:t>
      </w:r>
      <w:r>
        <w:rPr>
          <w:rFonts w:ascii="宋体" w:hAnsi="宋体" w:eastAsia="宋体" w:cs="宋体"/>
          <w:spacing w:val="-95"/>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元</w:t>
      </w:r>
      <w:r>
        <w:rPr>
          <w:rFonts w:ascii="宋体" w:hAnsi="宋体" w:eastAsia="宋体" w:cs="宋体"/>
          <w:spacing w:val="5"/>
          <w:sz w:val="24"/>
          <w:szCs w:val="24"/>
        </w:rPr>
        <w:t>）</w:t>
      </w:r>
    </w:p>
    <w:p w14:paraId="091C84E9">
      <w:pPr>
        <w:spacing w:before="79" w:line="371" w:lineRule="auto"/>
        <w:ind w:left="11" w:firstLine="480"/>
        <w:rPr>
          <w:rFonts w:ascii="宋体" w:hAnsi="宋体" w:eastAsia="宋体" w:cs="宋体"/>
          <w:sz w:val="24"/>
          <w:szCs w:val="24"/>
        </w:rPr>
      </w:pPr>
      <w:r>
        <w:rPr>
          <w:rFonts w:ascii="宋体" w:hAnsi="宋体" w:eastAsia="宋体" w:cs="宋体"/>
          <w:spacing w:val="1"/>
          <w:sz w:val="24"/>
          <w:szCs w:val="24"/>
        </w:rPr>
        <w:t>2、我方同意在本项目采购文件中规定的响应有效期</w:t>
      </w:r>
      <w:r>
        <w:rPr>
          <w:rFonts w:ascii="宋体" w:hAnsi="宋体" w:eastAsia="宋体" w:cs="宋体"/>
          <w:spacing w:val="-113"/>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
          <w:sz w:val="24"/>
          <w:szCs w:val="24"/>
        </w:rPr>
        <w:t>个日历天内（自提交响应</w:t>
      </w:r>
      <w:r>
        <w:rPr>
          <w:rFonts w:ascii="宋体" w:hAnsi="宋体" w:eastAsia="宋体" w:cs="宋体"/>
          <w:spacing w:val="-2"/>
          <w:sz w:val="24"/>
          <w:szCs w:val="24"/>
        </w:rPr>
        <w:t>文件的截止之日起算）遵守本响应文件中的承诺且在此期限期满之前均具有约束力。如</w:t>
      </w:r>
      <w:r>
        <w:rPr>
          <w:rFonts w:ascii="宋体" w:hAnsi="宋体" w:eastAsia="宋体" w:cs="宋体"/>
          <w:spacing w:val="-1"/>
          <w:sz w:val="24"/>
          <w:szCs w:val="24"/>
        </w:rPr>
        <w:t>果成交，响应有效期延长至合同履约完毕。</w:t>
      </w:r>
    </w:p>
    <w:p w14:paraId="58F3A4DD">
      <w:pPr>
        <w:spacing w:before="275" w:line="371" w:lineRule="auto"/>
        <w:ind w:left="29" w:firstLine="465"/>
        <w:rPr>
          <w:rFonts w:ascii="宋体" w:hAnsi="宋体" w:eastAsia="宋体" w:cs="宋体"/>
          <w:sz w:val="24"/>
          <w:szCs w:val="24"/>
        </w:rPr>
      </w:pPr>
      <w:r>
        <w:rPr>
          <w:rFonts w:ascii="宋体" w:hAnsi="宋体" w:eastAsia="宋体" w:cs="宋体"/>
          <w:spacing w:val="2"/>
          <w:sz w:val="24"/>
          <w:szCs w:val="24"/>
        </w:rPr>
        <w:t>3、我方承诺已经具备《中华人民共和国政府</w:t>
      </w:r>
      <w:r>
        <w:rPr>
          <w:rFonts w:ascii="宋体" w:hAnsi="宋体" w:eastAsia="宋体" w:cs="宋体"/>
          <w:spacing w:val="1"/>
          <w:sz w:val="24"/>
          <w:szCs w:val="24"/>
        </w:rPr>
        <w:t>采购法》中规定的参加政府采购活动</w:t>
      </w:r>
      <w:r>
        <w:rPr>
          <w:rFonts w:ascii="宋体" w:hAnsi="宋体" w:eastAsia="宋体" w:cs="宋体"/>
          <w:spacing w:val="-1"/>
          <w:sz w:val="24"/>
          <w:szCs w:val="24"/>
        </w:rPr>
        <w:t>的供应商应当具备的全部条件和本采购文件规定的特定资质要</w:t>
      </w:r>
      <w:r>
        <w:rPr>
          <w:rFonts w:ascii="宋体" w:hAnsi="宋体" w:eastAsia="宋体" w:cs="宋体"/>
          <w:spacing w:val="-2"/>
          <w:sz w:val="24"/>
          <w:szCs w:val="24"/>
        </w:rPr>
        <w:t>求。</w:t>
      </w:r>
    </w:p>
    <w:p w14:paraId="09CE969B">
      <w:pPr>
        <w:spacing w:before="274" w:line="219" w:lineRule="auto"/>
        <w:ind w:left="488"/>
        <w:rPr>
          <w:rFonts w:ascii="宋体" w:hAnsi="宋体" w:eastAsia="宋体" w:cs="宋体"/>
          <w:sz w:val="24"/>
          <w:szCs w:val="24"/>
        </w:rPr>
      </w:pPr>
      <w:r>
        <w:rPr>
          <w:rFonts w:ascii="宋体" w:hAnsi="宋体" w:eastAsia="宋体" w:cs="宋体"/>
          <w:spacing w:val="-1"/>
          <w:sz w:val="24"/>
          <w:szCs w:val="24"/>
        </w:rPr>
        <w:t>4、提供供应商须知规定的全部响应文件。</w:t>
      </w:r>
    </w:p>
    <w:p w14:paraId="18871350">
      <w:pPr>
        <w:pStyle w:val="3"/>
        <w:spacing w:line="394" w:lineRule="auto"/>
      </w:pPr>
    </w:p>
    <w:p w14:paraId="4123D6BC">
      <w:pPr>
        <w:spacing w:before="79" w:line="219" w:lineRule="auto"/>
        <w:ind w:left="494"/>
        <w:rPr>
          <w:rFonts w:ascii="宋体" w:hAnsi="宋体" w:eastAsia="宋体" w:cs="宋体"/>
          <w:sz w:val="24"/>
          <w:szCs w:val="24"/>
        </w:rPr>
      </w:pPr>
      <w:r>
        <w:rPr>
          <w:rFonts w:ascii="宋体" w:hAnsi="宋体" w:eastAsia="宋体" w:cs="宋体"/>
          <w:spacing w:val="-1"/>
          <w:sz w:val="24"/>
          <w:szCs w:val="24"/>
        </w:rPr>
        <w:t>5、按采购文件要求提供服务和交付货物的响应报价详见报价一览表。</w:t>
      </w:r>
    </w:p>
    <w:p w14:paraId="766A9213">
      <w:pPr>
        <w:pStyle w:val="3"/>
        <w:spacing w:line="395" w:lineRule="auto"/>
      </w:pPr>
    </w:p>
    <w:p w14:paraId="5DACD60E">
      <w:pPr>
        <w:spacing w:before="78" w:line="372" w:lineRule="auto"/>
        <w:ind w:left="9" w:firstLine="481"/>
        <w:rPr>
          <w:rFonts w:ascii="宋体" w:hAnsi="宋体" w:eastAsia="宋体" w:cs="宋体"/>
          <w:sz w:val="24"/>
          <w:szCs w:val="24"/>
        </w:rPr>
      </w:pPr>
      <w:r>
        <w:rPr>
          <w:rFonts w:ascii="宋体" w:hAnsi="宋体" w:eastAsia="宋体" w:cs="宋体"/>
          <w:spacing w:val="2"/>
          <w:sz w:val="24"/>
          <w:szCs w:val="24"/>
        </w:rPr>
        <w:t>6、我方承诺：完全理解响应报价超过采购文件公布</w:t>
      </w:r>
      <w:r>
        <w:rPr>
          <w:rFonts w:ascii="宋体" w:hAnsi="宋体" w:eastAsia="宋体" w:cs="宋体"/>
          <w:spacing w:val="1"/>
          <w:sz w:val="24"/>
          <w:szCs w:val="24"/>
        </w:rPr>
        <w:t>的预算金额或最高限价时，导</w:t>
      </w:r>
      <w:r>
        <w:rPr>
          <w:rFonts w:ascii="宋体" w:hAnsi="宋体" w:eastAsia="宋体" w:cs="宋体"/>
          <w:spacing w:val="-2"/>
          <w:sz w:val="24"/>
          <w:szCs w:val="24"/>
        </w:rPr>
        <w:t>致响应无效。</w:t>
      </w:r>
    </w:p>
    <w:p w14:paraId="3DDE1533">
      <w:pPr>
        <w:spacing w:before="272" w:line="220" w:lineRule="auto"/>
        <w:ind w:left="495"/>
        <w:rPr>
          <w:rFonts w:ascii="宋体" w:hAnsi="宋体" w:eastAsia="宋体" w:cs="宋体"/>
          <w:sz w:val="24"/>
          <w:szCs w:val="24"/>
        </w:rPr>
      </w:pPr>
      <w:r>
        <w:rPr>
          <w:rFonts w:ascii="宋体" w:hAnsi="宋体" w:eastAsia="宋体" w:cs="宋体"/>
          <w:spacing w:val="-1"/>
          <w:sz w:val="24"/>
          <w:szCs w:val="24"/>
        </w:rPr>
        <w:t>7、保证忠实地执行双方所签订的合同，并承担合同规定的责任和义务。</w:t>
      </w:r>
    </w:p>
    <w:p w14:paraId="203B43A2">
      <w:pPr>
        <w:pStyle w:val="3"/>
        <w:spacing w:line="394" w:lineRule="auto"/>
      </w:pPr>
    </w:p>
    <w:p w14:paraId="766C7737">
      <w:pPr>
        <w:spacing w:before="79" w:line="219" w:lineRule="auto"/>
        <w:ind w:left="490"/>
        <w:rPr>
          <w:rFonts w:ascii="宋体" w:hAnsi="宋体" w:eastAsia="宋体" w:cs="宋体"/>
          <w:sz w:val="24"/>
          <w:szCs w:val="24"/>
        </w:rPr>
      </w:pPr>
      <w:r>
        <w:rPr>
          <w:rFonts w:ascii="宋体" w:hAnsi="宋体" w:eastAsia="宋体" w:cs="宋体"/>
          <w:spacing w:val="-1"/>
          <w:sz w:val="24"/>
          <w:szCs w:val="24"/>
        </w:rPr>
        <w:t>8、承诺完全满足和响应采购文件中的各项商务和技术要求。</w:t>
      </w:r>
    </w:p>
    <w:p w14:paraId="59948C4A">
      <w:pPr>
        <w:pStyle w:val="3"/>
        <w:spacing w:line="395" w:lineRule="auto"/>
      </w:pPr>
    </w:p>
    <w:p w14:paraId="78028640">
      <w:pPr>
        <w:spacing w:before="79" w:line="219" w:lineRule="auto"/>
        <w:ind w:left="490"/>
        <w:rPr>
          <w:rFonts w:ascii="宋体" w:hAnsi="宋体" w:eastAsia="宋体" w:cs="宋体"/>
          <w:sz w:val="24"/>
          <w:szCs w:val="24"/>
        </w:rPr>
      </w:pPr>
      <w:r>
        <w:rPr>
          <w:rFonts w:ascii="宋体" w:hAnsi="宋体" w:eastAsia="宋体" w:cs="宋体"/>
          <w:spacing w:val="-1"/>
          <w:sz w:val="24"/>
          <w:szCs w:val="24"/>
        </w:rPr>
        <w:t>9、保证遵守采购文件的所有规定且无任何异议。</w:t>
      </w:r>
    </w:p>
    <w:p w14:paraId="3DFF77C2">
      <w:pPr>
        <w:pStyle w:val="3"/>
        <w:spacing w:line="392" w:lineRule="auto"/>
      </w:pPr>
    </w:p>
    <w:p w14:paraId="05C7493B">
      <w:pPr>
        <w:spacing w:before="78" w:line="371" w:lineRule="auto"/>
        <w:ind w:left="10" w:firstLine="496"/>
        <w:rPr>
          <w:rFonts w:ascii="宋体" w:hAnsi="宋体" w:eastAsia="宋体" w:cs="宋体"/>
          <w:sz w:val="24"/>
          <w:szCs w:val="24"/>
        </w:rPr>
      </w:pPr>
      <w:r>
        <w:rPr>
          <w:rFonts w:ascii="宋体" w:hAnsi="宋体" w:eastAsia="宋体" w:cs="宋体"/>
          <w:spacing w:val="-2"/>
          <w:sz w:val="24"/>
          <w:szCs w:val="24"/>
        </w:rPr>
        <w:t>10、保证在响应截止时间前，对所递交的响应文件进行补充、修改或者撤回</w:t>
      </w:r>
      <w:r>
        <w:rPr>
          <w:rFonts w:ascii="宋体" w:hAnsi="宋体" w:eastAsia="宋体" w:cs="宋体"/>
          <w:spacing w:val="-3"/>
          <w:sz w:val="24"/>
          <w:szCs w:val="24"/>
        </w:rPr>
        <w:t>时，我</w:t>
      </w:r>
      <w:r>
        <w:rPr>
          <w:rFonts w:ascii="宋体" w:hAnsi="宋体" w:eastAsia="宋体" w:cs="宋体"/>
          <w:spacing w:val="-1"/>
          <w:sz w:val="24"/>
          <w:szCs w:val="24"/>
        </w:rPr>
        <w:t>方会以书面形式通知采购代理机构，否则可视为无效。</w:t>
      </w:r>
    </w:p>
    <w:p w14:paraId="1F947FF4">
      <w:pPr>
        <w:spacing w:line="371" w:lineRule="auto"/>
        <w:rPr>
          <w:rFonts w:ascii="宋体" w:hAnsi="宋体" w:eastAsia="宋体" w:cs="宋体"/>
          <w:sz w:val="24"/>
          <w:szCs w:val="24"/>
        </w:rPr>
        <w:sectPr>
          <w:footerReference r:id="rId80" w:type="default"/>
          <w:pgSz w:w="11905" w:h="16839"/>
          <w:pgMar w:top="400" w:right="1416" w:bottom="1221" w:left="1416" w:header="0" w:footer="985" w:gutter="0"/>
          <w:cols w:space="720" w:num="1"/>
        </w:sectPr>
      </w:pPr>
    </w:p>
    <w:p w14:paraId="686DFE60">
      <w:pPr>
        <w:pStyle w:val="3"/>
        <w:spacing w:line="252" w:lineRule="auto"/>
      </w:pPr>
    </w:p>
    <w:p w14:paraId="73EC7C4E">
      <w:pPr>
        <w:pStyle w:val="3"/>
        <w:spacing w:line="252" w:lineRule="auto"/>
      </w:pPr>
    </w:p>
    <w:p w14:paraId="61D91AFA">
      <w:pPr>
        <w:pStyle w:val="3"/>
        <w:spacing w:line="252" w:lineRule="auto"/>
      </w:pPr>
    </w:p>
    <w:p w14:paraId="277F179A">
      <w:pPr>
        <w:pStyle w:val="3"/>
        <w:spacing w:line="252" w:lineRule="auto"/>
      </w:pPr>
    </w:p>
    <w:p w14:paraId="22178B70">
      <w:pPr>
        <w:spacing w:before="78" w:line="371" w:lineRule="auto"/>
        <w:ind w:firstLine="498"/>
        <w:rPr>
          <w:rFonts w:ascii="宋体" w:hAnsi="宋体" w:eastAsia="宋体" w:cs="宋体"/>
          <w:sz w:val="24"/>
          <w:szCs w:val="24"/>
        </w:rPr>
      </w:pPr>
      <w:r>
        <w:rPr>
          <w:rFonts w:ascii="宋体" w:hAnsi="宋体" w:eastAsia="宋体" w:cs="宋体"/>
          <w:spacing w:val="-2"/>
          <w:sz w:val="24"/>
          <w:szCs w:val="24"/>
        </w:rPr>
        <w:t>11、对贵方在本次采购公告刊登的媒体上发布的公告或与本项目有关的通知</w:t>
      </w:r>
      <w:r>
        <w:rPr>
          <w:rFonts w:ascii="宋体" w:hAnsi="宋体" w:eastAsia="宋体" w:cs="宋体"/>
          <w:spacing w:val="-3"/>
          <w:sz w:val="24"/>
          <w:szCs w:val="24"/>
        </w:rPr>
        <w:t>，我方</w:t>
      </w:r>
      <w:r>
        <w:rPr>
          <w:rFonts w:ascii="宋体" w:hAnsi="宋体" w:eastAsia="宋体" w:cs="宋体"/>
          <w:spacing w:val="-2"/>
          <w:sz w:val="24"/>
          <w:szCs w:val="24"/>
        </w:rPr>
        <w:t>会及时查看获取。若因线路故障等其他原因导致通知延迟获取或无法获取，责任由我方</w:t>
      </w:r>
      <w:r>
        <w:rPr>
          <w:rFonts w:ascii="宋体" w:hAnsi="宋体" w:eastAsia="宋体" w:cs="宋体"/>
          <w:spacing w:val="-3"/>
          <w:sz w:val="24"/>
          <w:szCs w:val="24"/>
        </w:rPr>
        <w:t>自负。</w:t>
      </w:r>
    </w:p>
    <w:p w14:paraId="039745D2">
      <w:pPr>
        <w:spacing w:before="275" w:line="220" w:lineRule="auto"/>
        <w:ind w:left="498"/>
        <w:rPr>
          <w:rFonts w:ascii="宋体" w:hAnsi="宋体" w:eastAsia="宋体" w:cs="宋体"/>
          <w:sz w:val="24"/>
          <w:szCs w:val="24"/>
        </w:rPr>
      </w:pPr>
      <w:r>
        <w:rPr>
          <w:rFonts w:ascii="宋体" w:hAnsi="宋体" w:eastAsia="宋体" w:cs="宋体"/>
          <w:spacing w:val="-1"/>
          <w:sz w:val="24"/>
          <w:szCs w:val="24"/>
        </w:rPr>
        <w:t>12、如果在开标后规定的响应有效期内撤回响应，我方将承担相应的法律责任。</w:t>
      </w:r>
    </w:p>
    <w:p w14:paraId="316512AC">
      <w:pPr>
        <w:pStyle w:val="3"/>
        <w:spacing w:line="393" w:lineRule="auto"/>
      </w:pPr>
    </w:p>
    <w:p w14:paraId="6D399625">
      <w:pPr>
        <w:spacing w:before="78" w:line="371" w:lineRule="auto"/>
        <w:ind w:left="1" w:firstLine="496"/>
        <w:rPr>
          <w:rFonts w:ascii="宋体" w:hAnsi="宋体" w:eastAsia="宋体" w:cs="宋体"/>
          <w:sz w:val="24"/>
          <w:szCs w:val="24"/>
        </w:rPr>
      </w:pPr>
      <w:r>
        <w:rPr>
          <w:rFonts w:ascii="宋体" w:hAnsi="宋体" w:eastAsia="宋体" w:cs="宋体"/>
          <w:spacing w:val="-2"/>
          <w:sz w:val="24"/>
          <w:szCs w:val="24"/>
        </w:rPr>
        <w:t>13、我方愿意向贵方提供任何与本项响应有关的数据、情况和技术资料。若</w:t>
      </w:r>
      <w:r>
        <w:rPr>
          <w:rFonts w:ascii="宋体" w:hAnsi="宋体" w:eastAsia="宋体" w:cs="宋体"/>
          <w:spacing w:val="-3"/>
          <w:sz w:val="24"/>
          <w:szCs w:val="24"/>
        </w:rPr>
        <w:t>贵方需</w:t>
      </w:r>
      <w:r>
        <w:rPr>
          <w:rFonts w:ascii="宋体" w:hAnsi="宋体" w:eastAsia="宋体" w:cs="宋体"/>
          <w:spacing w:val="-1"/>
          <w:sz w:val="24"/>
          <w:szCs w:val="24"/>
        </w:rPr>
        <w:t>要，我方愿意提供我方做出的一切承诺的证明材料。</w:t>
      </w:r>
    </w:p>
    <w:p w14:paraId="65A0D141">
      <w:pPr>
        <w:spacing w:before="273" w:line="371" w:lineRule="auto"/>
        <w:ind w:firstLine="498"/>
        <w:rPr>
          <w:rFonts w:ascii="宋体" w:hAnsi="宋体" w:eastAsia="宋体" w:cs="宋体"/>
          <w:sz w:val="24"/>
          <w:szCs w:val="24"/>
        </w:rPr>
      </w:pPr>
      <w:r>
        <w:rPr>
          <w:rFonts w:ascii="宋体" w:hAnsi="宋体" w:eastAsia="宋体" w:cs="宋体"/>
          <w:spacing w:val="-2"/>
          <w:sz w:val="24"/>
          <w:szCs w:val="24"/>
        </w:rPr>
        <w:t>15、我方已详细审核全部响应文件，包括相应文件修改书（如有的话）、参</w:t>
      </w:r>
      <w:r>
        <w:rPr>
          <w:rFonts w:ascii="宋体" w:hAnsi="宋体" w:eastAsia="宋体" w:cs="宋体"/>
          <w:spacing w:val="-3"/>
          <w:sz w:val="24"/>
          <w:szCs w:val="24"/>
        </w:rPr>
        <w:t>考资料</w:t>
      </w:r>
      <w:r>
        <w:rPr>
          <w:rFonts w:ascii="宋体" w:hAnsi="宋体" w:eastAsia="宋体" w:cs="宋体"/>
          <w:spacing w:val="-1"/>
          <w:sz w:val="24"/>
          <w:szCs w:val="24"/>
        </w:rPr>
        <w:t>及有关附件，确认无误。</w:t>
      </w:r>
    </w:p>
    <w:p w14:paraId="0AE8DC1A">
      <w:pPr>
        <w:spacing w:before="276" w:line="371" w:lineRule="auto"/>
        <w:ind w:left="9" w:firstLine="489"/>
        <w:rPr>
          <w:rFonts w:ascii="宋体" w:hAnsi="宋体" w:eastAsia="宋体" w:cs="宋体"/>
          <w:sz w:val="24"/>
          <w:szCs w:val="24"/>
        </w:rPr>
      </w:pPr>
      <w:r>
        <w:rPr>
          <w:rFonts w:ascii="宋体" w:hAnsi="宋体" w:eastAsia="宋体" w:cs="宋体"/>
          <w:spacing w:val="-2"/>
          <w:sz w:val="24"/>
          <w:szCs w:val="24"/>
        </w:rPr>
        <w:t>16、我方承诺：采购人若需追加采购本项目采购文件所列相关服务或货物的</w:t>
      </w:r>
      <w:r>
        <w:rPr>
          <w:rFonts w:ascii="宋体" w:hAnsi="宋体" w:eastAsia="宋体" w:cs="宋体"/>
          <w:spacing w:val="-3"/>
          <w:sz w:val="24"/>
          <w:szCs w:val="24"/>
        </w:rPr>
        <w:t>，在不</w:t>
      </w:r>
      <w:r>
        <w:rPr>
          <w:rFonts w:ascii="宋体" w:hAnsi="宋体" w:eastAsia="宋体" w:cs="宋体"/>
          <w:spacing w:val="-1"/>
          <w:sz w:val="24"/>
          <w:szCs w:val="24"/>
        </w:rPr>
        <w:t>改变合同其他实质性条款的前提下，按相同或更优惠的折扣率提供相关服务或货物。</w:t>
      </w:r>
    </w:p>
    <w:p w14:paraId="6251D7E2">
      <w:pPr>
        <w:spacing w:before="277" w:line="219" w:lineRule="auto"/>
        <w:ind w:left="498"/>
        <w:rPr>
          <w:rFonts w:ascii="宋体" w:hAnsi="宋体" w:eastAsia="宋体" w:cs="宋体"/>
          <w:sz w:val="24"/>
          <w:szCs w:val="24"/>
        </w:rPr>
      </w:pPr>
      <w:r>
        <w:rPr>
          <w:rFonts w:ascii="宋体" w:hAnsi="宋体" w:eastAsia="宋体" w:cs="宋体"/>
          <w:spacing w:val="-1"/>
          <w:sz w:val="24"/>
          <w:szCs w:val="24"/>
        </w:rPr>
        <w:t>17、我方承诺接受采购文件中合同全部条款且无任何异</w:t>
      </w:r>
      <w:r>
        <w:rPr>
          <w:rFonts w:ascii="宋体" w:hAnsi="宋体" w:eastAsia="宋体" w:cs="宋体"/>
          <w:spacing w:val="-2"/>
          <w:sz w:val="24"/>
          <w:szCs w:val="24"/>
        </w:rPr>
        <w:t>议。</w:t>
      </w:r>
    </w:p>
    <w:p w14:paraId="64780F65">
      <w:pPr>
        <w:pStyle w:val="3"/>
        <w:spacing w:line="393" w:lineRule="auto"/>
      </w:pPr>
    </w:p>
    <w:p w14:paraId="2BAB732F">
      <w:pPr>
        <w:spacing w:before="79" w:line="219" w:lineRule="auto"/>
        <w:ind w:left="480"/>
        <w:rPr>
          <w:rFonts w:ascii="宋体" w:hAnsi="宋体" w:eastAsia="宋体" w:cs="宋体"/>
          <w:sz w:val="24"/>
          <w:szCs w:val="24"/>
        </w:rPr>
      </w:pPr>
      <w:r>
        <w:rPr>
          <w:rFonts w:ascii="宋体" w:hAnsi="宋体" w:eastAsia="宋体" w:cs="宋体"/>
          <w:spacing w:val="-1"/>
          <w:sz w:val="24"/>
          <w:szCs w:val="24"/>
        </w:rPr>
        <w:t>所有有关本次响应的一切往来联系方式为：</w:t>
      </w:r>
    </w:p>
    <w:p w14:paraId="32F13F3C">
      <w:pPr>
        <w:spacing w:before="194" w:line="220" w:lineRule="auto"/>
        <w:ind w:left="480"/>
        <w:rPr>
          <w:rFonts w:ascii="宋体" w:hAnsi="宋体" w:eastAsia="宋体" w:cs="宋体"/>
          <w:sz w:val="24"/>
          <w:szCs w:val="24"/>
        </w:rPr>
      </w:pPr>
      <w:r>
        <w:rPr>
          <w:rFonts w:ascii="宋体" w:hAnsi="宋体" w:eastAsia="宋体" w:cs="宋体"/>
          <w:spacing w:val="-7"/>
          <w:sz w:val="24"/>
          <w:szCs w:val="24"/>
        </w:rPr>
        <w:t>地址：</w:t>
      </w:r>
      <w:r>
        <w:rPr>
          <w:rFonts w:ascii="宋体" w:hAnsi="宋体" w:eastAsia="宋体" w:cs="宋体"/>
          <w:spacing w:val="3"/>
          <w:sz w:val="24"/>
          <w:szCs w:val="24"/>
        </w:rPr>
        <w:t xml:space="preserve">                         </w:t>
      </w:r>
      <w:r>
        <w:rPr>
          <w:rFonts w:ascii="宋体" w:hAnsi="宋体" w:eastAsia="宋体" w:cs="宋体"/>
          <w:spacing w:val="2"/>
          <w:sz w:val="24"/>
          <w:szCs w:val="24"/>
        </w:rPr>
        <w:t xml:space="preserve">   </w:t>
      </w:r>
      <w:r>
        <w:rPr>
          <w:rFonts w:ascii="宋体" w:hAnsi="宋体" w:eastAsia="宋体" w:cs="宋体"/>
          <w:spacing w:val="-7"/>
          <w:sz w:val="24"/>
          <w:szCs w:val="24"/>
        </w:rPr>
        <w:t>邮编：</w:t>
      </w:r>
    </w:p>
    <w:p w14:paraId="01B9955D">
      <w:pPr>
        <w:spacing w:before="195" w:line="219" w:lineRule="auto"/>
        <w:ind w:left="509"/>
        <w:rPr>
          <w:rFonts w:ascii="宋体" w:hAnsi="宋体" w:eastAsia="宋体" w:cs="宋体"/>
          <w:sz w:val="24"/>
          <w:szCs w:val="24"/>
        </w:rPr>
      </w:pPr>
      <w:r>
        <w:rPr>
          <w:rFonts w:ascii="宋体" w:hAnsi="宋体" w:eastAsia="宋体" w:cs="宋体"/>
          <w:spacing w:val="-8"/>
          <w:sz w:val="24"/>
          <w:szCs w:val="24"/>
        </w:rPr>
        <w:t>电话：</w:t>
      </w:r>
      <w:r>
        <w:rPr>
          <w:rFonts w:ascii="宋体" w:hAnsi="宋体" w:eastAsia="宋体" w:cs="宋体"/>
          <w:spacing w:val="2"/>
          <w:sz w:val="24"/>
          <w:szCs w:val="24"/>
        </w:rPr>
        <w:t xml:space="preserve">                            </w:t>
      </w:r>
      <w:r>
        <w:rPr>
          <w:rFonts w:ascii="宋体" w:hAnsi="宋体" w:eastAsia="宋体" w:cs="宋体"/>
          <w:spacing w:val="-8"/>
          <w:sz w:val="24"/>
          <w:szCs w:val="24"/>
        </w:rPr>
        <w:t>传真：</w:t>
      </w:r>
    </w:p>
    <w:p w14:paraId="795E2A83">
      <w:pPr>
        <w:spacing w:before="195" w:line="219" w:lineRule="auto"/>
        <w:ind w:left="480"/>
        <w:rPr>
          <w:rFonts w:ascii="宋体" w:hAnsi="宋体" w:eastAsia="宋体" w:cs="宋体"/>
          <w:sz w:val="24"/>
          <w:szCs w:val="24"/>
        </w:rPr>
      </w:pPr>
      <w:r>
        <w:rPr>
          <w:rFonts w:ascii="宋体" w:hAnsi="宋体" w:eastAsia="宋体" w:cs="宋体"/>
          <w:spacing w:val="-2"/>
          <w:sz w:val="24"/>
          <w:szCs w:val="24"/>
        </w:rPr>
        <w:t>供应商代表姓名：</w:t>
      </w:r>
    </w:p>
    <w:p w14:paraId="4C0CEC5F">
      <w:pPr>
        <w:spacing w:before="195" w:line="219" w:lineRule="auto"/>
        <w:ind w:left="480"/>
        <w:rPr>
          <w:rFonts w:ascii="宋体" w:hAnsi="宋体" w:eastAsia="宋体" w:cs="宋体"/>
          <w:sz w:val="24"/>
          <w:szCs w:val="24"/>
        </w:rPr>
      </w:pPr>
      <w:r>
        <w:rPr>
          <w:rFonts w:ascii="宋体" w:hAnsi="宋体" w:eastAsia="宋体" w:cs="宋体"/>
          <w:spacing w:val="4"/>
          <w:sz w:val="24"/>
          <w:szCs w:val="24"/>
        </w:rPr>
        <w:t>供应商代表联系电话</w:t>
      </w:r>
      <w:r>
        <w:rPr>
          <w:rFonts w:ascii="宋体" w:hAnsi="宋体" w:eastAsia="宋体" w:cs="宋体"/>
          <w:spacing w:val="-17"/>
          <w:sz w:val="24"/>
          <w:szCs w:val="24"/>
        </w:rPr>
        <w:t>：</w:t>
      </w:r>
      <w:r>
        <w:rPr>
          <w:rFonts w:ascii="宋体" w:hAnsi="宋体" w:eastAsia="宋体" w:cs="宋体"/>
          <w:spacing w:val="24"/>
          <w:sz w:val="24"/>
          <w:szCs w:val="24"/>
        </w:rPr>
        <w:t xml:space="preserve">     </w:t>
      </w:r>
      <w:r>
        <w:rPr>
          <w:rFonts w:ascii="宋体" w:hAnsi="宋体" w:eastAsia="宋体" w:cs="宋体"/>
          <w:spacing w:val="-17"/>
          <w:sz w:val="24"/>
          <w:szCs w:val="24"/>
        </w:rPr>
        <w:t>（</w:t>
      </w:r>
      <w:r>
        <w:rPr>
          <w:rFonts w:ascii="宋体" w:hAnsi="宋体" w:eastAsia="宋体" w:cs="宋体"/>
          <w:spacing w:val="4"/>
          <w:sz w:val="24"/>
          <w:szCs w:val="24"/>
        </w:rPr>
        <w:t>办公</w:t>
      </w:r>
      <w:r>
        <w:rPr>
          <w:rFonts w:ascii="宋体" w:hAnsi="宋体" w:eastAsia="宋体" w:cs="宋体"/>
          <w:spacing w:val="-17"/>
          <w:sz w:val="24"/>
          <w:szCs w:val="24"/>
        </w:rPr>
        <w:t>）</w:t>
      </w:r>
      <w:r>
        <w:rPr>
          <w:rFonts w:ascii="宋体" w:hAnsi="宋体" w:eastAsia="宋体" w:cs="宋体"/>
          <w:spacing w:val="12"/>
          <w:sz w:val="24"/>
          <w:szCs w:val="24"/>
        </w:rPr>
        <w:t xml:space="preserve">          </w:t>
      </w:r>
      <w:r>
        <w:rPr>
          <w:rFonts w:ascii="宋体" w:hAnsi="宋体" w:eastAsia="宋体" w:cs="宋体"/>
          <w:spacing w:val="-17"/>
          <w:sz w:val="24"/>
          <w:szCs w:val="24"/>
        </w:rPr>
        <w:t>（</w:t>
      </w:r>
      <w:r>
        <w:rPr>
          <w:rFonts w:ascii="宋体" w:hAnsi="宋体" w:eastAsia="宋体" w:cs="宋体"/>
          <w:spacing w:val="4"/>
          <w:sz w:val="24"/>
          <w:szCs w:val="24"/>
        </w:rPr>
        <w:t>手机）</w:t>
      </w:r>
    </w:p>
    <w:p w14:paraId="4D650B0C">
      <w:pPr>
        <w:spacing w:before="195" w:line="236" w:lineRule="auto"/>
        <w:ind w:left="478"/>
        <w:rPr>
          <w:rFonts w:ascii="宋体" w:hAnsi="宋体" w:eastAsia="宋体" w:cs="宋体"/>
          <w:sz w:val="24"/>
          <w:szCs w:val="24"/>
        </w:rPr>
      </w:pPr>
      <w:r>
        <w:rPr>
          <w:rFonts w:ascii="宋体" w:hAnsi="宋体" w:eastAsia="宋体" w:cs="宋体"/>
          <w:spacing w:val="-1"/>
          <w:sz w:val="24"/>
          <w:szCs w:val="24"/>
        </w:rPr>
        <w:t>E-mail：</w:t>
      </w:r>
    </w:p>
    <w:p w14:paraId="10F25C4E">
      <w:pPr>
        <w:pStyle w:val="3"/>
        <w:spacing w:line="349" w:lineRule="auto"/>
      </w:pPr>
    </w:p>
    <w:p w14:paraId="268B6F12">
      <w:pPr>
        <w:spacing w:before="78" w:line="362" w:lineRule="auto"/>
        <w:ind w:left="2332" w:right="20" w:firstLine="1580"/>
        <w:rPr>
          <w:rFonts w:ascii="宋体" w:hAnsi="宋体" w:eastAsia="宋体" w:cs="宋体"/>
          <w:sz w:val="24"/>
          <w:szCs w:val="24"/>
        </w:rPr>
      </w:pPr>
      <w:r>
        <w:rPr>
          <w:rFonts w:ascii="宋体" w:hAnsi="宋体" w:eastAsia="宋体" w:cs="宋体"/>
          <w:sz w:val="24"/>
          <w:szCs w:val="24"/>
        </w:rPr>
        <w:t>供应商名称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z w:val="24"/>
          <w:szCs w:val="24"/>
        </w:rPr>
        <w:t>单位电子印章）</w:t>
      </w:r>
      <w:r>
        <w:rPr>
          <w:rFonts w:ascii="宋体" w:hAnsi="宋体" w:eastAsia="宋体" w:cs="宋体"/>
          <w:spacing w:val="-2"/>
          <w:sz w:val="24"/>
          <w:szCs w:val="24"/>
        </w:rPr>
        <w:t>法定代表人（负责人）或授权代表：</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(签字或盖章)</w:t>
      </w:r>
    </w:p>
    <w:p w14:paraId="47604427">
      <w:pPr>
        <w:spacing w:before="150" w:line="220" w:lineRule="auto"/>
        <w:jc w:val="right"/>
        <w:rPr>
          <w:rFonts w:ascii="宋体" w:hAnsi="宋体" w:eastAsia="宋体" w:cs="宋体"/>
          <w:sz w:val="24"/>
          <w:szCs w:val="24"/>
        </w:rPr>
      </w:pPr>
      <w:r>
        <w:rPr>
          <w:rFonts w:ascii="宋体" w:hAnsi="宋体" w:eastAsia="宋体" w:cs="宋体"/>
          <w:spacing w:val="-22"/>
          <w:sz w:val="24"/>
          <w:szCs w:val="24"/>
        </w:rPr>
        <w:t>日期：</w:t>
      </w:r>
      <w:r>
        <w:rPr>
          <w:rFonts w:ascii="宋体" w:hAnsi="宋体" w:eastAsia="宋体" w:cs="宋体"/>
          <w:spacing w:val="8"/>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2"/>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22"/>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2"/>
          <w:sz w:val="24"/>
          <w:szCs w:val="24"/>
        </w:rPr>
        <w:t>日</w:t>
      </w:r>
    </w:p>
    <w:p w14:paraId="468F2056">
      <w:pPr>
        <w:spacing w:line="220" w:lineRule="auto"/>
        <w:rPr>
          <w:rFonts w:ascii="宋体" w:hAnsi="宋体" w:eastAsia="宋体" w:cs="宋体"/>
          <w:sz w:val="24"/>
          <w:szCs w:val="24"/>
        </w:rPr>
        <w:sectPr>
          <w:footerReference r:id="rId81" w:type="default"/>
          <w:pgSz w:w="11905" w:h="16839"/>
          <w:pgMar w:top="400" w:right="1416" w:bottom="1161" w:left="1424" w:header="0" w:footer="1001" w:gutter="0"/>
          <w:cols w:space="720" w:num="1"/>
        </w:sectPr>
      </w:pPr>
    </w:p>
    <w:p w14:paraId="0C85A670">
      <w:pPr>
        <w:pStyle w:val="3"/>
        <w:spacing w:line="289" w:lineRule="auto"/>
      </w:pPr>
    </w:p>
    <w:p w14:paraId="457723E5">
      <w:pPr>
        <w:pStyle w:val="3"/>
        <w:spacing w:line="289" w:lineRule="auto"/>
      </w:pPr>
    </w:p>
    <w:p w14:paraId="72537D52">
      <w:pPr>
        <w:pStyle w:val="3"/>
        <w:spacing w:line="290" w:lineRule="auto"/>
      </w:pPr>
    </w:p>
    <w:p w14:paraId="7FEB02CC">
      <w:pPr>
        <w:spacing w:before="78" w:line="219" w:lineRule="auto"/>
        <w:ind w:left="3815"/>
        <w:rPr>
          <w:rFonts w:ascii="宋体" w:hAnsi="宋体" w:eastAsia="宋体" w:cs="宋体"/>
          <w:sz w:val="24"/>
          <w:szCs w:val="24"/>
        </w:rPr>
      </w:pPr>
      <w:r>
        <w:rPr>
          <w:rFonts w:ascii="宋体" w:hAnsi="宋体" w:eastAsia="宋体" w:cs="宋体"/>
          <w:b/>
          <w:bCs/>
          <w:spacing w:val="-4"/>
          <w:sz w:val="24"/>
          <w:szCs w:val="24"/>
        </w:rPr>
        <w:t>4.报价一览表</w:t>
      </w:r>
    </w:p>
    <w:p w14:paraId="02546515">
      <w:pPr>
        <w:spacing w:before="214" w:line="221" w:lineRule="auto"/>
        <w:ind w:left="122"/>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3D434229">
      <w:pPr>
        <w:spacing w:before="193" w:line="220" w:lineRule="auto"/>
        <w:ind w:left="122"/>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u w:val="single" w:color="auto"/>
        </w:rPr>
        <w:t xml:space="preserve">                                        </w:t>
      </w:r>
    </w:p>
    <w:p w14:paraId="4A71916B">
      <w:pPr>
        <w:spacing w:before="7"/>
      </w:pPr>
    </w:p>
    <w:p w14:paraId="36F0B2A2">
      <w:pPr>
        <w:spacing w:before="6"/>
      </w:pPr>
    </w:p>
    <w:tbl>
      <w:tblPr>
        <w:tblStyle w:val="15"/>
        <w:tblW w:w="92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49"/>
        <w:gridCol w:w="6335"/>
      </w:tblGrid>
      <w:tr w14:paraId="0DE2E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09" w:hRule="atLeast"/>
        </w:trPr>
        <w:tc>
          <w:tcPr>
            <w:tcW w:w="2949" w:type="dxa"/>
            <w:vAlign w:val="top"/>
          </w:tcPr>
          <w:p w14:paraId="3EEE7C0E">
            <w:pPr>
              <w:spacing w:line="370" w:lineRule="auto"/>
              <w:rPr>
                <w:rFonts w:ascii="Arial"/>
                <w:sz w:val="21"/>
              </w:rPr>
            </w:pPr>
          </w:p>
          <w:p w14:paraId="51ABC148">
            <w:pPr>
              <w:pStyle w:val="16"/>
              <w:spacing w:before="78" w:line="219" w:lineRule="auto"/>
              <w:ind w:left="1064"/>
            </w:pPr>
            <w:r>
              <w:rPr>
                <w:spacing w:val="25"/>
              </w:rPr>
              <w:t>总报价</w:t>
            </w:r>
          </w:p>
        </w:tc>
        <w:tc>
          <w:tcPr>
            <w:tcW w:w="6335" w:type="dxa"/>
            <w:vAlign w:val="top"/>
          </w:tcPr>
          <w:p w14:paraId="2D3D0FE2">
            <w:pPr>
              <w:pStyle w:val="16"/>
              <w:spacing w:before="150" w:line="221" w:lineRule="auto"/>
              <w:ind w:left="116"/>
            </w:pPr>
            <w:r>
              <w:rPr>
                <w:spacing w:val="22"/>
              </w:rPr>
              <w:t>大写：</w:t>
            </w:r>
          </w:p>
          <w:p w14:paraId="7F4CC012">
            <w:pPr>
              <w:pStyle w:val="16"/>
              <w:spacing w:before="312" w:line="221" w:lineRule="auto"/>
              <w:ind w:left="120"/>
            </w:pPr>
            <w:r>
              <w:rPr>
                <w:spacing w:val="6"/>
              </w:rPr>
              <w:t>小写：</w:t>
            </w:r>
            <w:r>
              <w:rPr>
                <w:spacing w:val="-42"/>
              </w:rPr>
              <w:t xml:space="preserve"> </w:t>
            </w:r>
            <w:r>
              <w:rPr>
                <w:spacing w:val="7"/>
                <w:u w:val="single" w:color="auto"/>
              </w:rPr>
              <w:t xml:space="preserve">          </w:t>
            </w:r>
            <w:r>
              <w:rPr>
                <w:spacing w:val="-99"/>
              </w:rPr>
              <w:t xml:space="preserve"> </w:t>
            </w:r>
            <w:r>
              <w:rPr>
                <w:spacing w:val="6"/>
              </w:rPr>
              <w:t>元</w:t>
            </w:r>
          </w:p>
        </w:tc>
      </w:tr>
      <w:tr w14:paraId="1723F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5" w:hRule="atLeast"/>
        </w:trPr>
        <w:tc>
          <w:tcPr>
            <w:tcW w:w="2949" w:type="dxa"/>
            <w:vAlign w:val="top"/>
          </w:tcPr>
          <w:p w14:paraId="3B526ABB">
            <w:pPr>
              <w:pStyle w:val="16"/>
              <w:spacing w:before="247" w:line="214" w:lineRule="auto"/>
              <w:ind w:left="573"/>
            </w:pPr>
            <w:r>
              <w:t>单</w:t>
            </w:r>
            <w:r>
              <w:rPr>
                <w:spacing w:val="-69"/>
              </w:rPr>
              <w:t xml:space="preserve"> </w:t>
            </w:r>
            <w:r>
              <w:t>价（</w:t>
            </w:r>
            <w:r>
              <w:rPr>
                <w:spacing w:val="-33"/>
              </w:rPr>
              <w:t xml:space="preserve"> </w:t>
            </w:r>
            <w:r>
              <w:t>元</w:t>
            </w:r>
            <w:r>
              <w:rPr>
                <w:spacing w:val="-71"/>
              </w:rPr>
              <w:t xml:space="preserve"> </w:t>
            </w:r>
            <w:r>
              <w:t>/</w:t>
            </w:r>
            <w:r>
              <w:rPr>
                <w:rFonts w:hint="eastAsia"/>
                <w:lang w:val="en-US" w:eastAsia="zh-CN"/>
              </w:rPr>
              <w:t>千米</w:t>
            </w:r>
            <w:r>
              <w:t>）</w:t>
            </w:r>
          </w:p>
        </w:tc>
        <w:tc>
          <w:tcPr>
            <w:tcW w:w="6335" w:type="dxa"/>
            <w:vAlign w:val="top"/>
          </w:tcPr>
          <w:p w14:paraId="1EB475F4">
            <w:pPr>
              <w:rPr>
                <w:rFonts w:ascii="Arial"/>
                <w:sz w:val="21"/>
              </w:rPr>
            </w:pPr>
          </w:p>
        </w:tc>
      </w:tr>
      <w:tr w14:paraId="4FD1B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5" w:hRule="atLeast"/>
        </w:trPr>
        <w:tc>
          <w:tcPr>
            <w:tcW w:w="2949" w:type="dxa"/>
            <w:vAlign w:val="top"/>
          </w:tcPr>
          <w:p w14:paraId="551D61F7">
            <w:pPr>
              <w:pStyle w:val="16"/>
              <w:spacing w:before="248" w:line="221" w:lineRule="auto"/>
              <w:ind w:left="642"/>
            </w:pPr>
            <w:r>
              <w:rPr>
                <w:spacing w:val="36"/>
              </w:rPr>
              <w:t>合同履约期限</w:t>
            </w:r>
          </w:p>
        </w:tc>
        <w:tc>
          <w:tcPr>
            <w:tcW w:w="6335" w:type="dxa"/>
            <w:vAlign w:val="top"/>
          </w:tcPr>
          <w:p w14:paraId="53345F08">
            <w:pPr>
              <w:rPr>
                <w:rFonts w:ascii="Arial"/>
                <w:sz w:val="21"/>
              </w:rPr>
            </w:pPr>
          </w:p>
        </w:tc>
      </w:tr>
      <w:tr w14:paraId="2E61D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5" w:hRule="atLeast"/>
        </w:trPr>
        <w:tc>
          <w:tcPr>
            <w:tcW w:w="2949" w:type="dxa"/>
            <w:vAlign w:val="top"/>
          </w:tcPr>
          <w:p w14:paraId="5BCABEBC">
            <w:pPr>
              <w:pStyle w:val="16"/>
              <w:spacing w:before="250" w:line="222" w:lineRule="auto"/>
              <w:ind w:left="642"/>
            </w:pPr>
            <w:r>
              <w:rPr>
                <w:spacing w:val="34"/>
              </w:rPr>
              <w:t>合同履约地点</w:t>
            </w:r>
          </w:p>
        </w:tc>
        <w:tc>
          <w:tcPr>
            <w:tcW w:w="6335" w:type="dxa"/>
            <w:vAlign w:val="top"/>
          </w:tcPr>
          <w:p w14:paraId="31ED67DD">
            <w:pPr>
              <w:rPr>
                <w:rFonts w:ascii="Arial"/>
                <w:sz w:val="21"/>
              </w:rPr>
            </w:pPr>
          </w:p>
        </w:tc>
      </w:tr>
      <w:tr w14:paraId="1B99E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5" w:hRule="atLeast"/>
        </w:trPr>
        <w:tc>
          <w:tcPr>
            <w:tcW w:w="2949" w:type="dxa"/>
            <w:vAlign w:val="top"/>
          </w:tcPr>
          <w:p w14:paraId="70E76619">
            <w:pPr>
              <w:pStyle w:val="16"/>
              <w:spacing w:before="248" w:line="221" w:lineRule="auto"/>
              <w:ind w:left="922"/>
            </w:pPr>
            <w:r>
              <w:rPr>
                <w:spacing w:val="30"/>
              </w:rPr>
              <w:t>质量标准</w:t>
            </w:r>
          </w:p>
        </w:tc>
        <w:tc>
          <w:tcPr>
            <w:tcW w:w="6335" w:type="dxa"/>
            <w:vAlign w:val="top"/>
          </w:tcPr>
          <w:p w14:paraId="1C83EDA6">
            <w:pPr>
              <w:rPr>
                <w:rFonts w:ascii="Arial"/>
                <w:sz w:val="21"/>
              </w:rPr>
            </w:pPr>
          </w:p>
        </w:tc>
      </w:tr>
      <w:tr w14:paraId="767D5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0" w:hRule="atLeast"/>
        </w:trPr>
        <w:tc>
          <w:tcPr>
            <w:tcW w:w="2949" w:type="dxa"/>
            <w:vAlign w:val="top"/>
          </w:tcPr>
          <w:p w14:paraId="781E1ECD">
            <w:pPr>
              <w:pStyle w:val="16"/>
              <w:spacing w:before="249" w:line="222" w:lineRule="auto"/>
              <w:ind w:left="965"/>
            </w:pPr>
            <w:r>
              <w:rPr>
                <w:spacing w:val="-7"/>
              </w:rPr>
              <w:t>备</w:t>
            </w:r>
            <w:r>
              <w:rPr>
                <w:spacing w:val="12"/>
              </w:rPr>
              <w:t xml:space="preserve">    </w:t>
            </w:r>
            <w:r>
              <w:rPr>
                <w:spacing w:val="-7"/>
              </w:rPr>
              <w:t>注</w:t>
            </w:r>
          </w:p>
        </w:tc>
        <w:tc>
          <w:tcPr>
            <w:tcW w:w="6335" w:type="dxa"/>
            <w:vAlign w:val="top"/>
          </w:tcPr>
          <w:p w14:paraId="23E2C5A4">
            <w:pPr>
              <w:rPr>
                <w:rFonts w:ascii="Arial"/>
                <w:sz w:val="21"/>
              </w:rPr>
            </w:pPr>
          </w:p>
        </w:tc>
      </w:tr>
    </w:tbl>
    <w:p w14:paraId="3ACBB3F4">
      <w:pPr>
        <w:spacing w:before="274" w:line="224" w:lineRule="auto"/>
        <w:ind w:left="118"/>
        <w:rPr>
          <w:rFonts w:ascii="宋体" w:hAnsi="宋体" w:eastAsia="宋体" w:cs="宋体"/>
          <w:sz w:val="24"/>
          <w:szCs w:val="24"/>
        </w:rPr>
      </w:pPr>
      <w:r>
        <w:rPr>
          <w:rFonts w:ascii="宋体" w:hAnsi="宋体" w:eastAsia="宋体" w:cs="宋体"/>
          <w:spacing w:val="-5"/>
          <w:sz w:val="24"/>
          <w:szCs w:val="24"/>
        </w:rPr>
        <w:t>注：</w:t>
      </w:r>
    </w:p>
    <w:p w14:paraId="22603179">
      <w:pPr>
        <w:spacing w:before="68" w:line="219" w:lineRule="auto"/>
        <w:ind w:left="135"/>
        <w:rPr>
          <w:rFonts w:ascii="宋体" w:hAnsi="宋体" w:eastAsia="宋体" w:cs="宋体"/>
          <w:sz w:val="24"/>
          <w:szCs w:val="24"/>
        </w:rPr>
      </w:pPr>
      <w:r>
        <w:rPr>
          <w:rFonts w:ascii="宋体" w:hAnsi="宋体" w:eastAsia="宋体" w:cs="宋体"/>
          <w:spacing w:val="-1"/>
          <w:sz w:val="24"/>
          <w:szCs w:val="24"/>
        </w:rPr>
        <w:t>1.响应报价均以人民币报价，四舍五入保留两</w:t>
      </w:r>
      <w:r>
        <w:rPr>
          <w:rFonts w:ascii="宋体" w:hAnsi="宋体" w:eastAsia="宋体" w:cs="宋体"/>
          <w:spacing w:val="-2"/>
          <w:sz w:val="24"/>
          <w:szCs w:val="24"/>
        </w:rPr>
        <w:t>位小数。</w:t>
      </w:r>
    </w:p>
    <w:p w14:paraId="31783FB5">
      <w:pPr>
        <w:spacing w:before="27" w:line="219" w:lineRule="auto"/>
        <w:ind w:left="121"/>
        <w:rPr>
          <w:rFonts w:ascii="宋体" w:hAnsi="宋体" w:eastAsia="宋体" w:cs="宋体"/>
          <w:sz w:val="24"/>
          <w:szCs w:val="24"/>
        </w:rPr>
      </w:pPr>
      <w:r>
        <w:rPr>
          <w:rFonts w:ascii="宋体" w:hAnsi="宋体" w:eastAsia="宋体" w:cs="宋体"/>
          <w:sz w:val="24"/>
          <w:szCs w:val="24"/>
        </w:rPr>
        <w:t>2.所报的价格应为本项目所有服务或货物、税金</w:t>
      </w:r>
      <w:r>
        <w:rPr>
          <w:rFonts w:ascii="宋体" w:hAnsi="宋体" w:eastAsia="宋体" w:cs="宋体"/>
          <w:spacing w:val="-1"/>
          <w:sz w:val="24"/>
          <w:szCs w:val="24"/>
        </w:rPr>
        <w:t>等项目实施过程中的全部费用。</w:t>
      </w:r>
    </w:p>
    <w:p w14:paraId="62AB5FC3">
      <w:pPr>
        <w:pStyle w:val="3"/>
        <w:spacing w:line="270" w:lineRule="auto"/>
      </w:pPr>
    </w:p>
    <w:p w14:paraId="28320DAD">
      <w:pPr>
        <w:pStyle w:val="3"/>
        <w:spacing w:line="270" w:lineRule="auto"/>
      </w:pPr>
    </w:p>
    <w:p w14:paraId="70448450">
      <w:pPr>
        <w:pStyle w:val="3"/>
        <w:spacing w:line="270" w:lineRule="auto"/>
      </w:pPr>
    </w:p>
    <w:p w14:paraId="1AE6596C">
      <w:pPr>
        <w:spacing w:before="78" w:line="362" w:lineRule="auto"/>
        <w:ind w:left="2449" w:right="129" w:firstLine="1580"/>
        <w:rPr>
          <w:rFonts w:ascii="宋体" w:hAnsi="宋体" w:eastAsia="宋体" w:cs="宋体"/>
          <w:sz w:val="24"/>
          <w:szCs w:val="24"/>
        </w:rPr>
      </w:pPr>
      <w:r>
        <w:rPr>
          <w:rFonts w:ascii="宋体" w:hAnsi="宋体" w:eastAsia="宋体" w:cs="宋体"/>
          <w:sz w:val="24"/>
          <w:szCs w:val="24"/>
        </w:rPr>
        <w:t>供应商名称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z w:val="24"/>
          <w:szCs w:val="24"/>
        </w:rPr>
        <w:t>单位电子印章）</w:t>
      </w:r>
      <w:r>
        <w:rPr>
          <w:rFonts w:ascii="宋体" w:hAnsi="宋体" w:eastAsia="宋体" w:cs="宋体"/>
          <w:spacing w:val="-2"/>
          <w:sz w:val="24"/>
          <w:szCs w:val="24"/>
        </w:rPr>
        <w:t>法定代表人（负责人）或授权代表：</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(签字或盖章)</w:t>
      </w:r>
    </w:p>
    <w:p w14:paraId="5F4B29B2">
      <w:pPr>
        <w:spacing w:before="150" w:line="220" w:lineRule="auto"/>
        <w:ind w:left="587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8"/>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3"/>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3"/>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13"/>
          <w:sz w:val="24"/>
          <w:szCs w:val="24"/>
        </w:rPr>
        <w:t>日</w:t>
      </w:r>
    </w:p>
    <w:p w14:paraId="4AEBAF7A">
      <w:pPr>
        <w:spacing w:line="220" w:lineRule="auto"/>
        <w:rPr>
          <w:rFonts w:ascii="宋体" w:hAnsi="宋体" w:eastAsia="宋体" w:cs="宋体"/>
          <w:sz w:val="24"/>
          <w:szCs w:val="24"/>
        </w:rPr>
        <w:sectPr>
          <w:footerReference r:id="rId82" w:type="default"/>
          <w:pgSz w:w="11905" w:h="16839"/>
          <w:pgMar w:top="400" w:right="1308" w:bottom="1221" w:left="1307" w:header="0" w:footer="985" w:gutter="0"/>
          <w:cols w:space="720" w:num="1"/>
        </w:sectPr>
      </w:pPr>
    </w:p>
    <w:p w14:paraId="5734DF78">
      <w:pPr>
        <w:pStyle w:val="3"/>
        <w:spacing w:line="289" w:lineRule="auto"/>
      </w:pPr>
    </w:p>
    <w:p w14:paraId="0A2BA976">
      <w:pPr>
        <w:pStyle w:val="3"/>
        <w:spacing w:line="290" w:lineRule="auto"/>
      </w:pPr>
    </w:p>
    <w:p w14:paraId="35C519E0">
      <w:pPr>
        <w:pStyle w:val="3"/>
        <w:spacing w:line="290" w:lineRule="auto"/>
      </w:pPr>
    </w:p>
    <w:p w14:paraId="69DB2F39">
      <w:pPr>
        <w:numPr>
          <w:ilvl w:val="0"/>
          <w:numId w:val="1"/>
        </w:numPr>
        <w:spacing w:before="78" w:line="219" w:lineRule="auto"/>
        <w:ind w:left="3135"/>
        <w:rPr>
          <w:rFonts w:hint="eastAsia"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响应保证金</w:t>
      </w:r>
    </w:p>
    <w:p w14:paraId="7B28AD94">
      <w:pPr>
        <w:numPr>
          <w:ilvl w:val="0"/>
          <w:numId w:val="0"/>
        </w:numPr>
        <w:spacing w:before="78" w:line="219" w:lineRule="auto"/>
        <w:rPr>
          <w:rFonts w:hint="default" w:ascii="宋体" w:hAnsi="宋体" w:eastAsia="宋体" w:cs="宋体"/>
          <w:b/>
          <w:bCs/>
          <w:spacing w:val="-3"/>
          <w:sz w:val="24"/>
          <w:szCs w:val="24"/>
          <w:lang w:val="en-US" w:eastAsia="zh-CN"/>
        </w:rPr>
      </w:pPr>
    </w:p>
    <w:p w14:paraId="1D101EAA">
      <w:pPr>
        <w:spacing w:before="78" w:line="219" w:lineRule="auto"/>
        <w:ind w:left="2"/>
        <w:rPr>
          <w:rFonts w:hint="eastAsia" w:ascii="宋体" w:hAnsi="宋体" w:eastAsia="宋体" w:cs="宋体"/>
          <w:sz w:val="24"/>
          <w:szCs w:val="24"/>
          <w:lang w:eastAsia="zh-CN"/>
        </w:rPr>
      </w:pPr>
      <w:r>
        <w:rPr>
          <w:rFonts w:ascii="宋体" w:hAnsi="宋体" w:eastAsia="宋体" w:cs="宋体"/>
          <w:spacing w:val="-1"/>
          <w:sz w:val="24"/>
          <w:szCs w:val="24"/>
        </w:rPr>
        <w:t>如采用保函形式，提供保函电子版/扫描件</w:t>
      </w:r>
      <w:r>
        <w:rPr>
          <w:rFonts w:hint="eastAsia" w:ascii="宋体" w:hAnsi="宋体" w:eastAsia="宋体" w:cs="宋体"/>
          <w:spacing w:val="-1"/>
          <w:sz w:val="24"/>
          <w:szCs w:val="24"/>
          <w:lang w:eastAsia="zh-CN"/>
        </w:rPr>
        <w:t>；</w:t>
      </w:r>
    </w:p>
    <w:p w14:paraId="6ECA7843">
      <w:pPr>
        <w:pStyle w:val="3"/>
        <w:spacing w:line="301" w:lineRule="auto"/>
      </w:pPr>
    </w:p>
    <w:p w14:paraId="47CEE240">
      <w:pPr>
        <w:spacing w:before="78"/>
        <w:ind w:firstLine="2"/>
        <w:rPr>
          <w:rFonts w:hint="eastAsia" w:ascii="宋体" w:hAnsi="宋体" w:eastAsia="宋体" w:cs="宋体"/>
          <w:sz w:val="24"/>
          <w:szCs w:val="24"/>
          <w:lang w:eastAsia="zh-CN"/>
        </w:rPr>
        <w:sectPr>
          <w:footerReference r:id="rId83" w:type="default"/>
          <w:pgSz w:w="11905" w:h="16839"/>
          <w:pgMar w:top="400" w:right="1416" w:bottom="1221" w:left="1426" w:header="0" w:footer="985" w:gutter="0"/>
          <w:cols w:space="720" w:num="1"/>
        </w:sectPr>
      </w:pPr>
      <w:r>
        <w:rPr>
          <w:rFonts w:ascii="宋体" w:hAnsi="宋体" w:eastAsia="宋体" w:cs="宋体"/>
          <w:spacing w:val="2"/>
          <w:sz w:val="24"/>
          <w:szCs w:val="24"/>
        </w:rPr>
        <w:t>如采用网银转账、支票、汇票、本票形式，</w:t>
      </w:r>
      <w:r>
        <w:rPr>
          <w:rFonts w:ascii="宋体" w:hAnsi="宋体" w:eastAsia="宋体" w:cs="宋体"/>
          <w:spacing w:val="1"/>
          <w:sz w:val="24"/>
          <w:szCs w:val="24"/>
        </w:rPr>
        <w:t>提供转账凭证或回单及基本开户许可证/基</w:t>
      </w:r>
      <w:r>
        <w:rPr>
          <w:rFonts w:ascii="宋体" w:hAnsi="宋体" w:eastAsia="宋体" w:cs="宋体"/>
          <w:spacing w:val="-2"/>
          <w:sz w:val="24"/>
          <w:szCs w:val="24"/>
        </w:rPr>
        <w:t>本开户信息扫描件</w:t>
      </w:r>
      <w:r>
        <w:rPr>
          <w:rFonts w:hint="eastAsia" w:ascii="宋体" w:hAnsi="宋体" w:eastAsia="宋体" w:cs="宋体"/>
          <w:spacing w:val="-2"/>
          <w:sz w:val="24"/>
          <w:szCs w:val="24"/>
          <w:lang w:eastAsia="zh-CN"/>
        </w:rPr>
        <w:t>；</w:t>
      </w:r>
    </w:p>
    <w:p w14:paraId="3D2038C5">
      <w:pPr>
        <w:spacing w:before="78" w:line="219" w:lineRule="auto"/>
        <w:ind w:left="3135"/>
        <w:jc w:val="left"/>
        <w:rPr>
          <w:rFonts w:ascii="宋体" w:hAnsi="宋体" w:eastAsia="宋体" w:cs="宋体"/>
          <w:b/>
          <w:bCs/>
          <w:spacing w:val="-3"/>
          <w:sz w:val="24"/>
          <w:szCs w:val="24"/>
        </w:rPr>
      </w:pPr>
    </w:p>
    <w:p w14:paraId="4D5BF06F">
      <w:pPr>
        <w:spacing w:before="78" w:line="219" w:lineRule="auto"/>
        <w:ind w:left="3135"/>
        <w:rPr>
          <w:rFonts w:ascii="宋体" w:hAnsi="宋体" w:eastAsia="宋体" w:cs="宋体"/>
          <w:b/>
          <w:bCs/>
          <w:spacing w:val="-3"/>
          <w:sz w:val="24"/>
          <w:szCs w:val="24"/>
        </w:rPr>
      </w:pPr>
    </w:p>
    <w:p w14:paraId="2E1266F1">
      <w:pPr>
        <w:spacing w:before="78" w:line="219" w:lineRule="auto"/>
        <w:ind w:left="3135"/>
        <w:rPr>
          <w:rFonts w:ascii="宋体" w:hAnsi="宋体" w:eastAsia="宋体" w:cs="宋体"/>
          <w:b/>
          <w:bCs/>
          <w:spacing w:val="-3"/>
          <w:sz w:val="24"/>
          <w:szCs w:val="24"/>
        </w:rPr>
      </w:pPr>
    </w:p>
    <w:p w14:paraId="1B161622">
      <w:pPr>
        <w:spacing w:line="218" w:lineRule="auto"/>
        <w:rPr>
          <w:rFonts w:ascii="宋体" w:hAnsi="宋体" w:eastAsia="宋体" w:cs="宋体"/>
          <w:sz w:val="24"/>
          <w:szCs w:val="24"/>
        </w:rPr>
        <w:sectPr>
          <w:footerReference r:id="rId84" w:type="default"/>
          <w:pgSz w:w="11905" w:h="16839"/>
          <w:pgMar w:top="400" w:right="1383" w:bottom="1221" w:left="1383" w:header="0" w:footer="985" w:gutter="0"/>
          <w:cols w:space="720" w:num="1"/>
        </w:sectPr>
      </w:pPr>
    </w:p>
    <w:p w14:paraId="091897CE">
      <w:pPr>
        <w:pStyle w:val="3"/>
        <w:spacing w:line="289" w:lineRule="auto"/>
      </w:pPr>
    </w:p>
    <w:p w14:paraId="5C6303DC">
      <w:pPr>
        <w:pStyle w:val="3"/>
        <w:spacing w:line="290" w:lineRule="auto"/>
      </w:pPr>
    </w:p>
    <w:p w14:paraId="26911C6B">
      <w:pPr>
        <w:pStyle w:val="3"/>
        <w:spacing w:line="290" w:lineRule="auto"/>
      </w:pPr>
    </w:p>
    <w:p w14:paraId="149BB564">
      <w:pPr>
        <w:spacing w:before="78" w:line="220" w:lineRule="auto"/>
        <w:ind w:left="3307"/>
        <w:rPr>
          <w:rFonts w:ascii="宋体" w:hAnsi="宋体" w:eastAsia="宋体" w:cs="宋体"/>
          <w:sz w:val="24"/>
          <w:szCs w:val="24"/>
        </w:rPr>
      </w:pPr>
      <w:r>
        <w:rPr>
          <w:rFonts w:hint="eastAsia" w:ascii="宋体" w:hAnsi="宋体" w:eastAsia="宋体" w:cs="宋体"/>
          <w:b/>
          <w:bCs/>
          <w:spacing w:val="-4"/>
          <w:sz w:val="24"/>
          <w:szCs w:val="24"/>
          <w:lang w:val="en-US" w:eastAsia="zh-CN"/>
        </w:rPr>
        <w:t>6</w:t>
      </w:r>
      <w:r>
        <w:rPr>
          <w:rFonts w:ascii="宋体" w:hAnsi="宋体" w:eastAsia="宋体" w:cs="宋体"/>
          <w:b/>
          <w:bCs/>
          <w:spacing w:val="-4"/>
          <w:sz w:val="24"/>
          <w:szCs w:val="24"/>
        </w:rPr>
        <w:t>.商务条款响应表</w:t>
      </w:r>
    </w:p>
    <w:p w14:paraId="21292F17">
      <w:pPr>
        <w:pStyle w:val="3"/>
        <w:spacing w:line="274" w:lineRule="auto"/>
      </w:pPr>
    </w:p>
    <w:p w14:paraId="1B6D9B6F">
      <w:pPr>
        <w:pStyle w:val="3"/>
        <w:spacing w:line="275" w:lineRule="auto"/>
      </w:pPr>
    </w:p>
    <w:p w14:paraId="77E31AE3">
      <w:pPr>
        <w:spacing w:before="78" w:line="221" w:lineRule="auto"/>
        <w:ind w:left="12"/>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0197B73C">
      <w:pPr>
        <w:spacing w:before="193" w:line="220" w:lineRule="auto"/>
        <w:ind w:left="12"/>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u w:val="single" w:color="auto"/>
        </w:rPr>
        <w:t xml:space="preserve">                                        </w:t>
      </w:r>
    </w:p>
    <w:p w14:paraId="41A53A14">
      <w:pPr>
        <w:spacing w:before="7"/>
      </w:pPr>
    </w:p>
    <w:p w14:paraId="0E5F97D2">
      <w:pPr>
        <w:spacing w:before="6"/>
      </w:pPr>
    </w:p>
    <w:tbl>
      <w:tblPr>
        <w:tblStyle w:val="15"/>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3615"/>
        <w:gridCol w:w="2848"/>
        <w:gridCol w:w="1607"/>
      </w:tblGrid>
      <w:tr w14:paraId="3664C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6" w:hRule="atLeast"/>
        </w:trPr>
        <w:tc>
          <w:tcPr>
            <w:tcW w:w="995" w:type="dxa"/>
            <w:vAlign w:val="top"/>
          </w:tcPr>
          <w:p w14:paraId="53FB2A4A">
            <w:pPr>
              <w:pStyle w:val="16"/>
              <w:spacing w:before="147" w:line="222" w:lineRule="auto"/>
              <w:ind w:left="263"/>
            </w:pPr>
            <w:r>
              <w:rPr>
                <w:spacing w:val="-5"/>
              </w:rPr>
              <w:t>序号</w:t>
            </w:r>
          </w:p>
        </w:tc>
        <w:tc>
          <w:tcPr>
            <w:tcW w:w="3615" w:type="dxa"/>
            <w:vAlign w:val="top"/>
          </w:tcPr>
          <w:p w14:paraId="16F57BD2">
            <w:pPr>
              <w:pStyle w:val="16"/>
              <w:spacing w:before="148" w:line="219" w:lineRule="auto"/>
              <w:ind w:left="1092"/>
            </w:pPr>
            <w:r>
              <w:rPr>
                <w:spacing w:val="-2"/>
              </w:rPr>
              <w:t>采购文件要求</w:t>
            </w:r>
          </w:p>
        </w:tc>
        <w:tc>
          <w:tcPr>
            <w:tcW w:w="2848" w:type="dxa"/>
            <w:vAlign w:val="top"/>
          </w:tcPr>
          <w:p w14:paraId="02A30450">
            <w:pPr>
              <w:pStyle w:val="16"/>
              <w:spacing w:before="148" w:line="220" w:lineRule="auto"/>
              <w:ind w:left="363"/>
            </w:pPr>
            <w:r>
              <w:rPr>
                <w:spacing w:val="-3"/>
              </w:rPr>
              <w:t>响应文件的对应响应</w:t>
            </w:r>
          </w:p>
        </w:tc>
        <w:tc>
          <w:tcPr>
            <w:tcW w:w="1607" w:type="dxa"/>
            <w:vAlign w:val="top"/>
          </w:tcPr>
          <w:p w14:paraId="75C1F23B">
            <w:pPr>
              <w:pStyle w:val="16"/>
              <w:spacing w:before="147" w:line="222" w:lineRule="auto"/>
              <w:ind w:left="573"/>
            </w:pPr>
            <w:r>
              <w:rPr>
                <w:spacing w:val="-7"/>
              </w:rPr>
              <w:t>备注</w:t>
            </w:r>
          </w:p>
        </w:tc>
      </w:tr>
      <w:tr w14:paraId="24A78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2" w:hRule="atLeast"/>
        </w:trPr>
        <w:tc>
          <w:tcPr>
            <w:tcW w:w="995" w:type="dxa"/>
            <w:vAlign w:val="top"/>
          </w:tcPr>
          <w:p w14:paraId="302FB752">
            <w:pPr>
              <w:pStyle w:val="16"/>
              <w:spacing w:before="90" w:line="242" w:lineRule="auto"/>
              <w:ind w:left="462"/>
            </w:pPr>
            <w:r>
              <w:t>1</w:t>
            </w:r>
          </w:p>
        </w:tc>
        <w:tc>
          <w:tcPr>
            <w:tcW w:w="3615" w:type="dxa"/>
            <w:vAlign w:val="top"/>
          </w:tcPr>
          <w:p w14:paraId="27023D5D">
            <w:pPr>
              <w:rPr>
                <w:rFonts w:ascii="Arial"/>
                <w:sz w:val="21"/>
              </w:rPr>
            </w:pPr>
          </w:p>
        </w:tc>
        <w:tc>
          <w:tcPr>
            <w:tcW w:w="2848" w:type="dxa"/>
            <w:vAlign w:val="top"/>
          </w:tcPr>
          <w:p w14:paraId="717B092F">
            <w:pPr>
              <w:rPr>
                <w:rFonts w:ascii="Arial"/>
                <w:sz w:val="21"/>
              </w:rPr>
            </w:pPr>
          </w:p>
        </w:tc>
        <w:tc>
          <w:tcPr>
            <w:tcW w:w="1607" w:type="dxa"/>
            <w:vAlign w:val="top"/>
          </w:tcPr>
          <w:p w14:paraId="0614AB16">
            <w:pPr>
              <w:rPr>
                <w:rFonts w:ascii="Arial"/>
                <w:sz w:val="21"/>
              </w:rPr>
            </w:pPr>
          </w:p>
        </w:tc>
      </w:tr>
      <w:tr w14:paraId="4BCAA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1" w:hRule="atLeast"/>
        </w:trPr>
        <w:tc>
          <w:tcPr>
            <w:tcW w:w="995" w:type="dxa"/>
            <w:vAlign w:val="top"/>
          </w:tcPr>
          <w:p w14:paraId="6E6BE358">
            <w:pPr>
              <w:pStyle w:val="16"/>
              <w:spacing w:before="89" w:line="242" w:lineRule="auto"/>
              <w:ind w:left="447"/>
            </w:pPr>
            <w:r>
              <w:t>2</w:t>
            </w:r>
          </w:p>
        </w:tc>
        <w:tc>
          <w:tcPr>
            <w:tcW w:w="3615" w:type="dxa"/>
            <w:vAlign w:val="top"/>
          </w:tcPr>
          <w:p w14:paraId="0A75599C">
            <w:pPr>
              <w:rPr>
                <w:rFonts w:ascii="Arial"/>
                <w:sz w:val="21"/>
              </w:rPr>
            </w:pPr>
          </w:p>
        </w:tc>
        <w:tc>
          <w:tcPr>
            <w:tcW w:w="2848" w:type="dxa"/>
            <w:vAlign w:val="top"/>
          </w:tcPr>
          <w:p w14:paraId="1C37779E">
            <w:pPr>
              <w:rPr>
                <w:rFonts w:ascii="Arial"/>
                <w:sz w:val="21"/>
              </w:rPr>
            </w:pPr>
          </w:p>
        </w:tc>
        <w:tc>
          <w:tcPr>
            <w:tcW w:w="1607" w:type="dxa"/>
            <w:vAlign w:val="top"/>
          </w:tcPr>
          <w:p w14:paraId="3D698E36">
            <w:pPr>
              <w:rPr>
                <w:rFonts w:ascii="Arial"/>
                <w:sz w:val="21"/>
              </w:rPr>
            </w:pPr>
          </w:p>
        </w:tc>
      </w:tr>
      <w:tr w14:paraId="10043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1" w:hRule="atLeast"/>
        </w:trPr>
        <w:tc>
          <w:tcPr>
            <w:tcW w:w="995" w:type="dxa"/>
            <w:vAlign w:val="top"/>
          </w:tcPr>
          <w:p w14:paraId="135F64EB">
            <w:pPr>
              <w:pStyle w:val="16"/>
              <w:spacing w:before="90"/>
              <w:ind w:left="449"/>
            </w:pPr>
            <w:r>
              <w:t>3</w:t>
            </w:r>
          </w:p>
        </w:tc>
        <w:tc>
          <w:tcPr>
            <w:tcW w:w="3615" w:type="dxa"/>
            <w:vAlign w:val="top"/>
          </w:tcPr>
          <w:p w14:paraId="225EE9E1">
            <w:pPr>
              <w:rPr>
                <w:rFonts w:ascii="Arial"/>
                <w:sz w:val="21"/>
              </w:rPr>
            </w:pPr>
          </w:p>
        </w:tc>
        <w:tc>
          <w:tcPr>
            <w:tcW w:w="2848" w:type="dxa"/>
            <w:vAlign w:val="top"/>
          </w:tcPr>
          <w:p w14:paraId="393CDAB3">
            <w:pPr>
              <w:rPr>
                <w:rFonts w:ascii="Arial"/>
                <w:sz w:val="21"/>
              </w:rPr>
            </w:pPr>
          </w:p>
        </w:tc>
        <w:tc>
          <w:tcPr>
            <w:tcW w:w="1607" w:type="dxa"/>
            <w:vAlign w:val="top"/>
          </w:tcPr>
          <w:p w14:paraId="74C7A1EB">
            <w:pPr>
              <w:rPr>
                <w:rFonts w:ascii="Arial"/>
                <w:sz w:val="21"/>
              </w:rPr>
            </w:pPr>
          </w:p>
        </w:tc>
      </w:tr>
      <w:tr w14:paraId="5FD34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1" w:hRule="atLeast"/>
        </w:trPr>
        <w:tc>
          <w:tcPr>
            <w:tcW w:w="995" w:type="dxa"/>
            <w:vAlign w:val="top"/>
          </w:tcPr>
          <w:p w14:paraId="07A0483D">
            <w:pPr>
              <w:pStyle w:val="16"/>
              <w:spacing w:before="270" w:line="99" w:lineRule="exact"/>
              <w:ind w:left="331"/>
            </w:pPr>
            <w:r>
              <w:rPr>
                <w:position w:val="1"/>
              </w:rPr>
              <w:t>...</w:t>
            </w:r>
          </w:p>
        </w:tc>
        <w:tc>
          <w:tcPr>
            <w:tcW w:w="3615" w:type="dxa"/>
            <w:vAlign w:val="top"/>
          </w:tcPr>
          <w:p w14:paraId="24F7D3C8">
            <w:pPr>
              <w:rPr>
                <w:rFonts w:ascii="Arial"/>
                <w:sz w:val="21"/>
              </w:rPr>
            </w:pPr>
          </w:p>
        </w:tc>
        <w:tc>
          <w:tcPr>
            <w:tcW w:w="2848" w:type="dxa"/>
            <w:vAlign w:val="top"/>
          </w:tcPr>
          <w:p w14:paraId="20FABEC4">
            <w:pPr>
              <w:rPr>
                <w:rFonts w:ascii="Arial"/>
                <w:sz w:val="21"/>
              </w:rPr>
            </w:pPr>
          </w:p>
        </w:tc>
        <w:tc>
          <w:tcPr>
            <w:tcW w:w="1607" w:type="dxa"/>
            <w:vAlign w:val="top"/>
          </w:tcPr>
          <w:p w14:paraId="0ED3147E">
            <w:pPr>
              <w:rPr>
                <w:rFonts w:ascii="Arial"/>
                <w:sz w:val="21"/>
              </w:rPr>
            </w:pPr>
          </w:p>
        </w:tc>
      </w:tr>
      <w:tr w14:paraId="7C7FB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1" w:hRule="atLeast"/>
        </w:trPr>
        <w:tc>
          <w:tcPr>
            <w:tcW w:w="995" w:type="dxa"/>
            <w:vAlign w:val="top"/>
          </w:tcPr>
          <w:p w14:paraId="4017F87D">
            <w:pPr>
              <w:rPr>
                <w:rFonts w:ascii="Arial"/>
                <w:sz w:val="21"/>
              </w:rPr>
            </w:pPr>
          </w:p>
        </w:tc>
        <w:tc>
          <w:tcPr>
            <w:tcW w:w="3615" w:type="dxa"/>
            <w:vAlign w:val="top"/>
          </w:tcPr>
          <w:p w14:paraId="784CC21E">
            <w:pPr>
              <w:rPr>
                <w:rFonts w:ascii="Arial"/>
                <w:sz w:val="21"/>
              </w:rPr>
            </w:pPr>
          </w:p>
        </w:tc>
        <w:tc>
          <w:tcPr>
            <w:tcW w:w="2848" w:type="dxa"/>
            <w:vAlign w:val="top"/>
          </w:tcPr>
          <w:p w14:paraId="3FBD7057">
            <w:pPr>
              <w:rPr>
                <w:rFonts w:ascii="Arial"/>
                <w:sz w:val="21"/>
              </w:rPr>
            </w:pPr>
          </w:p>
        </w:tc>
        <w:tc>
          <w:tcPr>
            <w:tcW w:w="1607" w:type="dxa"/>
            <w:vAlign w:val="top"/>
          </w:tcPr>
          <w:p w14:paraId="11C03179">
            <w:pPr>
              <w:rPr>
                <w:rFonts w:ascii="Arial"/>
                <w:sz w:val="21"/>
              </w:rPr>
            </w:pPr>
          </w:p>
        </w:tc>
      </w:tr>
      <w:tr w14:paraId="10215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2" w:hRule="atLeast"/>
        </w:trPr>
        <w:tc>
          <w:tcPr>
            <w:tcW w:w="995" w:type="dxa"/>
            <w:vAlign w:val="top"/>
          </w:tcPr>
          <w:p w14:paraId="27847B9F">
            <w:pPr>
              <w:rPr>
                <w:rFonts w:ascii="Arial"/>
                <w:sz w:val="21"/>
              </w:rPr>
            </w:pPr>
          </w:p>
        </w:tc>
        <w:tc>
          <w:tcPr>
            <w:tcW w:w="3615" w:type="dxa"/>
            <w:vAlign w:val="top"/>
          </w:tcPr>
          <w:p w14:paraId="700FBE68">
            <w:pPr>
              <w:rPr>
                <w:rFonts w:ascii="Arial"/>
                <w:sz w:val="21"/>
              </w:rPr>
            </w:pPr>
          </w:p>
        </w:tc>
        <w:tc>
          <w:tcPr>
            <w:tcW w:w="2848" w:type="dxa"/>
            <w:vAlign w:val="top"/>
          </w:tcPr>
          <w:p w14:paraId="7122F057">
            <w:pPr>
              <w:rPr>
                <w:rFonts w:ascii="Arial"/>
                <w:sz w:val="21"/>
              </w:rPr>
            </w:pPr>
          </w:p>
        </w:tc>
        <w:tc>
          <w:tcPr>
            <w:tcW w:w="1607" w:type="dxa"/>
            <w:vAlign w:val="top"/>
          </w:tcPr>
          <w:p w14:paraId="19356BFC">
            <w:pPr>
              <w:rPr>
                <w:rFonts w:ascii="Arial"/>
                <w:sz w:val="21"/>
              </w:rPr>
            </w:pPr>
          </w:p>
        </w:tc>
      </w:tr>
      <w:tr w14:paraId="67C56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6" w:hRule="atLeast"/>
        </w:trPr>
        <w:tc>
          <w:tcPr>
            <w:tcW w:w="995" w:type="dxa"/>
            <w:vAlign w:val="top"/>
          </w:tcPr>
          <w:p w14:paraId="6B468F1E">
            <w:pPr>
              <w:rPr>
                <w:rFonts w:ascii="Arial"/>
                <w:sz w:val="21"/>
              </w:rPr>
            </w:pPr>
          </w:p>
        </w:tc>
        <w:tc>
          <w:tcPr>
            <w:tcW w:w="3615" w:type="dxa"/>
            <w:vAlign w:val="top"/>
          </w:tcPr>
          <w:p w14:paraId="2612AC60">
            <w:pPr>
              <w:rPr>
                <w:rFonts w:ascii="Arial"/>
                <w:sz w:val="21"/>
              </w:rPr>
            </w:pPr>
          </w:p>
        </w:tc>
        <w:tc>
          <w:tcPr>
            <w:tcW w:w="2848" w:type="dxa"/>
            <w:vAlign w:val="top"/>
          </w:tcPr>
          <w:p w14:paraId="66E9F235">
            <w:pPr>
              <w:rPr>
                <w:rFonts w:ascii="Arial"/>
                <w:sz w:val="21"/>
              </w:rPr>
            </w:pPr>
          </w:p>
        </w:tc>
        <w:tc>
          <w:tcPr>
            <w:tcW w:w="1607" w:type="dxa"/>
            <w:vAlign w:val="top"/>
          </w:tcPr>
          <w:p w14:paraId="777C4E17">
            <w:pPr>
              <w:rPr>
                <w:rFonts w:ascii="Arial"/>
                <w:sz w:val="21"/>
              </w:rPr>
            </w:pPr>
          </w:p>
        </w:tc>
      </w:tr>
    </w:tbl>
    <w:p w14:paraId="73891E83">
      <w:pPr>
        <w:pStyle w:val="3"/>
        <w:spacing w:line="300" w:lineRule="auto"/>
      </w:pPr>
    </w:p>
    <w:p w14:paraId="3E978331">
      <w:pPr>
        <w:pStyle w:val="3"/>
        <w:spacing w:line="300" w:lineRule="auto"/>
      </w:pPr>
    </w:p>
    <w:p w14:paraId="4AE47F1C">
      <w:pPr>
        <w:pStyle w:val="3"/>
        <w:spacing w:line="301" w:lineRule="auto"/>
      </w:pPr>
    </w:p>
    <w:p w14:paraId="72B41A86">
      <w:pPr>
        <w:spacing w:before="78" w:line="360" w:lineRule="auto"/>
        <w:ind w:left="2339" w:right="20" w:firstLine="1580"/>
        <w:rPr>
          <w:rFonts w:ascii="宋体" w:hAnsi="宋体" w:eastAsia="宋体" w:cs="宋体"/>
          <w:sz w:val="24"/>
          <w:szCs w:val="24"/>
        </w:rPr>
      </w:pPr>
      <w:r>
        <w:rPr>
          <w:rFonts w:ascii="宋体" w:hAnsi="宋体" w:eastAsia="宋体" w:cs="宋体"/>
          <w:sz w:val="24"/>
          <w:szCs w:val="24"/>
        </w:rPr>
        <w:t>供应商名称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z w:val="24"/>
          <w:szCs w:val="24"/>
        </w:rPr>
        <w:t>单位电子印章）</w:t>
      </w:r>
    </w:p>
    <w:p w14:paraId="63E66FD8">
      <w:pPr>
        <w:spacing w:before="78" w:line="360" w:lineRule="auto"/>
        <w:ind w:right="20" w:firstLine="3304" w:firstLineChars="1400"/>
        <w:rPr>
          <w:rFonts w:ascii="宋体" w:hAnsi="宋体" w:eastAsia="宋体" w:cs="宋体"/>
          <w:sz w:val="24"/>
          <w:szCs w:val="24"/>
        </w:rPr>
      </w:pPr>
      <w:r>
        <w:rPr>
          <w:rFonts w:ascii="宋体" w:hAnsi="宋体" w:eastAsia="宋体" w:cs="宋体"/>
          <w:spacing w:val="-2"/>
          <w:sz w:val="24"/>
          <w:szCs w:val="24"/>
        </w:rPr>
        <w:t>法定代表人（负责人）或授权代表：</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(签字或盖章)</w:t>
      </w:r>
    </w:p>
    <w:p w14:paraId="4575F114">
      <w:pPr>
        <w:spacing w:before="151" w:line="220" w:lineRule="auto"/>
        <w:jc w:val="right"/>
        <w:rPr>
          <w:rFonts w:ascii="宋体" w:hAnsi="宋体" w:eastAsia="宋体" w:cs="宋体"/>
          <w:sz w:val="24"/>
          <w:szCs w:val="24"/>
        </w:rPr>
      </w:pPr>
      <w:r>
        <w:rPr>
          <w:rFonts w:ascii="宋体" w:hAnsi="宋体" w:eastAsia="宋体" w:cs="宋体"/>
          <w:spacing w:val="-22"/>
          <w:sz w:val="24"/>
          <w:szCs w:val="24"/>
        </w:rPr>
        <w:t>日期：</w:t>
      </w:r>
      <w:r>
        <w:rPr>
          <w:rFonts w:ascii="宋体" w:hAnsi="宋体" w:eastAsia="宋体" w:cs="宋体"/>
          <w:spacing w:val="8"/>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2"/>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22"/>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2"/>
          <w:sz w:val="24"/>
          <w:szCs w:val="24"/>
        </w:rPr>
        <w:t>日</w:t>
      </w:r>
    </w:p>
    <w:p w14:paraId="333C2CB4">
      <w:pPr>
        <w:spacing w:line="220" w:lineRule="auto"/>
        <w:rPr>
          <w:rFonts w:ascii="宋体" w:hAnsi="宋体" w:eastAsia="宋体" w:cs="宋体"/>
          <w:sz w:val="24"/>
          <w:szCs w:val="24"/>
        </w:rPr>
        <w:sectPr>
          <w:footerReference r:id="rId85" w:type="default"/>
          <w:pgSz w:w="11905" w:h="16839"/>
          <w:pgMar w:top="400" w:right="1416" w:bottom="1221" w:left="1417" w:header="0" w:footer="985" w:gutter="0"/>
          <w:cols w:space="720" w:num="1"/>
        </w:sectPr>
      </w:pPr>
    </w:p>
    <w:p w14:paraId="196F703D">
      <w:pPr>
        <w:pStyle w:val="3"/>
        <w:spacing w:line="289" w:lineRule="auto"/>
      </w:pPr>
    </w:p>
    <w:p w14:paraId="08D7AC2E">
      <w:pPr>
        <w:pStyle w:val="3"/>
        <w:spacing w:line="290" w:lineRule="auto"/>
      </w:pPr>
    </w:p>
    <w:p w14:paraId="6DB838BF">
      <w:pPr>
        <w:pStyle w:val="3"/>
        <w:spacing w:line="290" w:lineRule="auto"/>
      </w:pPr>
    </w:p>
    <w:p w14:paraId="00F678CD">
      <w:pPr>
        <w:spacing w:before="78" w:line="220" w:lineRule="auto"/>
        <w:ind w:left="2620"/>
        <w:rPr>
          <w:rFonts w:ascii="宋体" w:hAnsi="宋体" w:eastAsia="宋体" w:cs="宋体"/>
          <w:sz w:val="24"/>
          <w:szCs w:val="24"/>
        </w:rPr>
      </w:pPr>
      <w:r>
        <w:rPr>
          <w:rFonts w:hint="eastAsia" w:ascii="宋体" w:hAnsi="宋体" w:eastAsia="宋体" w:cs="宋体"/>
          <w:b/>
          <w:bCs/>
          <w:spacing w:val="-3"/>
          <w:sz w:val="24"/>
          <w:szCs w:val="24"/>
          <w:lang w:val="en-US" w:eastAsia="zh-CN"/>
        </w:rPr>
        <w:t>7</w:t>
      </w:r>
      <w:r>
        <w:rPr>
          <w:rFonts w:ascii="宋体" w:hAnsi="宋体" w:eastAsia="宋体" w:cs="宋体"/>
          <w:b/>
          <w:bCs/>
          <w:spacing w:val="-3"/>
          <w:sz w:val="24"/>
          <w:szCs w:val="24"/>
        </w:rPr>
        <w:t>.技术及服务规范响应及偏离表</w:t>
      </w:r>
    </w:p>
    <w:p w14:paraId="538710B6">
      <w:pPr>
        <w:pStyle w:val="3"/>
        <w:spacing w:line="241" w:lineRule="auto"/>
      </w:pPr>
    </w:p>
    <w:p w14:paraId="3625F211">
      <w:pPr>
        <w:pStyle w:val="3"/>
        <w:spacing w:line="241" w:lineRule="auto"/>
      </w:pPr>
    </w:p>
    <w:p w14:paraId="64D819D1">
      <w:pPr>
        <w:pStyle w:val="3"/>
        <w:spacing w:line="241" w:lineRule="auto"/>
      </w:pPr>
    </w:p>
    <w:p w14:paraId="263A989C">
      <w:pPr>
        <w:pStyle w:val="3"/>
        <w:spacing w:line="241" w:lineRule="auto"/>
      </w:pPr>
    </w:p>
    <w:p w14:paraId="04A55410">
      <w:pPr>
        <w:spacing w:before="78" w:line="221" w:lineRule="auto"/>
        <w:ind w:left="47"/>
        <w:rPr>
          <w:rFonts w:ascii="宋体" w:hAnsi="宋体" w:eastAsia="宋体" w:cs="宋体"/>
          <w:sz w:val="24"/>
          <w:szCs w:val="24"/>
        </w:rPr>
      </w:pPr>
      <w:r>
        <w:rPr>
          <w:rFonts w:ascii="宋体" w:hAnsi="宋体" w:eastAsia="宋体" w:cs="宋体"/>
          <w:spacing w:val="-3"/>
          <w:sz w:val="24"/>
          <w:szCs w:val="24"/>
        </w:rPr>
        <w:t>项目名称：</w:t>
      </w:r>
      <w:r>
        <w:rPr>
          <w:rFonts w:ascii="宋体" w:hAnsi="宋体" w:eastAsia="宋体" w:cs="宋体"/>
          <w:sz w:val="24"/>
          <w:szCs w:val="24"/>
          <w:u w:val="single" w:color="auto"/>
        </w:rPr>
        <w:t xml:space="preserve">                                        </w:t>
      </w:r>
    </w:p>
    <w:p w14:paraId="00046788">
      <w:pPr>
        <w:spacing w:before="193" w:line="220" w:lineRule="auto"/>
        <w:ind w:left="47"/>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u w:val="single" w:color="auto"/>
        </w:rPr>
        <w:t xml:space="preserve">                                        </w:t>
      </w:r>
    </w:p>
    <w:p w14:paraId="5D051C5D">
      <w:pPr>
        <w:spacing w:before="7"/>
      </w:pPr>
    </w:p>
    <w:p w14:paraId="7C2BE50A">
      <w:pPr>
        <w:spacing w:before="6"/>
      </w:pPr>
    </w:p>
    <w:tbl>
      <w:tblPr>
        <w:tblStyle w:val="15"/>
        <w:tblW w:w="91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8"/>
        <w:gridCol w:w="2713"/>
        <w:gridCol w:w="1965"/>
        <w:gridCol w:w="1815"/>
        <w:gridCol w:w="1172"/>
      </w:tblGrid>
      <w:tr w14:paraId="05A8E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5" w:hRule="atLeast"/>
        </w:trPr>
        <w:tc>
          <w:tcPr>
            <w:tcW w:w="1458" w:type="dxa"/>
            <w:vAlign w:val="top"/>
          </w:tcPr>
          <w:p w14:paraId="15649811">
            <w:pPr>
              <w:pStyle w:val="16"/>
              <w:spacing w:before="272" w:line="222" w:lineRule="auto"/>
              <w:ind w:left="490"/>
            </w:pPr>
            <w:r>
              <w:rPr>
                <w:spacing w:val="-5"/>
              </w:rPr>
              <w:t>序号</w:t>
            </w:r>
          </w:p>
        </w:tc>
        <w:tc>
          <w:tcPr>
            <w:tcW w:w="2713" w:type="dxa"/>
            <w:vAlign w:val="top"/>
          </w:tcPr>
          <w:p w14:paraId="7525F25D">
            <w:pPr>
              <w:pStyle w:val="16"/>
              <w:spacing w:before="273" w:line="219" w:lineRule="auto"/>
              <w:ind w:left="638"/>
            </w:pPr>
            <w:r>
              <w:rPr>
                <w:spacing w:val="-2"/>
              </w:rPr>
              <w:t>采购文件要求</w:t>
            </w:r>
          </w:p>
        </w:tc>
        <w:tc>
          <w:tcPr>
            <w:tcW w:w="1965" w:type="dxa"/>
            <w:vAlign w:val="top"/>
          </w:tcPr>
          <w:p w14:paraId="4CA0ACB9">
            <w:pPr>
              <w:pStyle w:val="16"/>
              <w:spacing w:before="40" w:line="361" w:lineRule="auto"/>
              <w:ind w:left="505" w:right="497" w:firstLine="13"/>
            </w:pPr>
            <w:r>
              <w:rPr>
                <w:spacing w:val="-6"/>
              </w:rPr>
              <w:t>响应文件</w:t>
            </w:r>
            <w:r>
              <w:rPr>
                <w:spacing w:val="-3"/>
              </w:rPr>
              <w:t>对应描述</w:t>
            </w:r>
          </w:p>
        </w:tc>
        <w:tc>
          <w:tcPr>
            <w:tcW w:w="1815" w:type="dxa"/>
            <w:vAlign w:val="top"/>
          </w:tcPr>
          <w:p w14:paraId="059B89B8">
            <w:pPr>
              <w:pStyle w:val="16"/>
              <w:spacing w:before="273" w:line="220" w:lineRule="auto"/>
              <w:ind w:left="435"/>
            </w:pPr>
            <w:r>
              <w:rPr>
                <w:spacing w:val="-3"/>
              </w:rPr>
              <w:t>偏离情况</w:t>
            </w:r>
          </w:p>
        </w:tc>
        <w:tc>
          <w:tcPr>
            <w:tcW w:w="1172" w:type="dxa"/>
            <w:vAlign w:val="top"/>
          </w:tcPr>
          <w:p w14:paraId="1D42D96A">
            <w:pPr>
              <w:pStyle w:val="16"/>
              <w:spacing w:before="272" w:line="222" w:lineRule="auto"/>
              <w:ind w:left="353"/>
            </w:pPr>
            <w:r>
              <w:rPr>
                <w:spacing w:val="-7"/>
              </w:rPr>
              <w:t>备注</w:t>
            </w:r>
          </w:p>
        </w:tc>
      </w:tr>
      <w:tr w14:paraId="53C59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9" w:hRule="atLeast"/>
        </w:trPr>
        <w:tc>
          <w:tcPr>
            <w:tcW w:w="1458" w:type="dxa"/>
            <w:vAlign w:val="top"/>
          </w:tcPr>
          <w:p w14:paraId="11394BF7">
            <w:pPr>
              <w:pStyle w:val="16"/>
              <w:spacing w:before="72" w:line="242" w:lineRule="auto"/>
              <w:ind w:left="689"/>
            </w:pPr>
            <w:r>
              <w:t>1</w:t>
            </w:r>
          </w:p>
        </w:tc>
        <w:tc>
          <w:tcPr>
            <w:tcW w:w="2713" w:type="dxa"/>
            <w:vAlign w:val="top"/>
          </w:tcPr>
          <w:p w14:paraId="3D2C537F">
            <w:pPr>
              <w:rPr>
                <w:rFonts w:ascii="Arial"/>
                <w:sz w:val="21"/>
              </w:rPr>
            </w:pPr>
          </w:p>
        </w:tc>
        <w:tc>
          <w:tcPr>
            <w:tcW w:w="1965" w:type="dxa"/>
            <w:vAlign w:val="top"/>
          </w:tcPr>
          <w:p w14:paraId="20A617BE">
            <w:pPr>
              <w:rPr>
                <w:rFonts w:ascii="Arial"/>
                <w:sz w:val="21"/>
              </w:rPr>
            </w:pPr>
          </w:p>
        </w:tc>
        <w:tc>
          <w:tcPr>
            <w:tcW w:w="1815" w:type="dxa"/>
            <w:vAlign w:val="top"/>
          </w:tcPr>
          <w:p w14:paraId="2F78E13A">
            <w:pPr>
              <w:rPr>
                <w:rFonts w:ascii="Arial"/>
                <w:sz w:val="21"/>
              </w:rPr>
            </w:pPr>
          </w:p>
        </w:tc>
        <w:tc>
          <w:tcPr>
            <w:tcW w:w="1172" w:type="dxa"/>
            <w:vAlign w:val="top"/>
          </w:tcPr>
          <w:p w14:paraId="0F6ACBD8">
            <w:pPr>
              <w:rPr>
                <w:rFonts w:ascii="Arial"/>
                <w:sz w:val="21"/>
              </w:rPr>
            </w:pPr>
          </w:p>
        </w:tc>
      </w:tr>
      <w:tr w14:paraId="67D3C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9" w:hRule="atLeast"/>
        </w:trPr>
        <w:tc>
          <w:tcPr>
            <w:tcW w:w="1458" w:type="dxa"/>
            <w:vAlign w:val="top"/>
          </w:tcPr>
          <w:p w14:paraId="2ABF347C">
            <w:pPr>
              <w:pStyle w:val="16"/>
              <w:spacing w:before="73" w:line="242" w:lineRule="auto"/>
              <w:ind w:left="674"/>
            </w:pPr>
            <w:r>
              <w:t>2</w:t>
            </w:r>
          </w:p>
        </w:tc>
        <w:tc>
          <w:tcPr>
            <w:tcW w:w="2713" w:type="dxa"/>
            <w:vAlign w:val="top"/>
          </w:tcPr>
          <w:p w14:paraId="3C127557">
            <w:pPr>
              <w:rPr>
                <w:rFonts w:ascii="Arial"/>
                <w:sz w:val="21"/>
              </w:rPr>
            </w:pPr>
          </w:p>
        </w:tc>
        <w:tc>
          <w:tcPr>
            <w:tcW w:w="1965" w:type="dxa"/>
            <w:vAlign w:val="top"/>
          </w:tcPr>
          <w:p w14:paraId="37F467EF">
            <w:pPr>
              <w:rPr>
                <w:rFonts w:ascii="Arial"/>
                <w:sz w:val="21"/>
              </w:rPr>
            </w:pPr>
          </w:p>
        </w:tc>
        <w:tc>
          <w:tcPr>
            <w:tcW w:w="1815" w:type="dxa"/>
            <w:vAlign w:val="top"/>
          </w:tcPr>
          <w:p w14:paraId="6EAB9629">
            <w:pPr>
              <w:rPr>
                <w:rFonts w:ascii="Arial"/>
                <w:sz w:val="21"/>
              </w:rPr>
            </w:pPr>
          </w:p>
        </w:tc>
        <w:tc>
          <w:tcPr>
            <w:tcW w:w="1172" w:type="dxa"/>
            <w:vAlign w:val="top"/>
          </w:tcPr>
          <w:p w14:paraId="0799E19D">
            <w:pPr>
              <w:rPr>
                <w:rFonts w:ascii="Arial"/>
                <w:sz w:val="21"/>
              </w:rPr>
            </w:pPr>
          </w:p>
        </w:tc>
      </w:tr>
      <w:tr w14:paraId="6A8D6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9" w:hRule="atLeast"/>
        </w:trPr>
        <w:tc>
          <w:tcPr>
            <w:tcW w:w="1458" w:type="dxa"/>
            <w:vAlign w:val="top"/>
          </w:tcPr>
          <w:p w14:paraId="67390D50">
            <w:pPr>
              <w:pStyle w:val="16"/>
              <w:spacing w:before="75"/>
              <w:ind w:left="676"/>
            </w:pPr>
            <w:r>
              <w:t>3</w:t>
            </w:r>
          </w:p>
        </w:tc>
        <w:tc>
          <w:tcPr>
            <w:tcW w:w="2713" w:type="dxa"/>
            <w:vAlign w:val="top"/>
          </w:tcPr>
          <w:p w14:paraId="10B57EB0">
            <w:pPr>
              <w:rPr>
                <w:rFonts w:ascii="Arial"/>
                <w:sz w:val="21"/>
              </w:rPr>
            </w:pPr>
          </w:p>
        </w:tc>
        <w:tc>
          <w:tcPr>
            <w:tcW w:w="1965" w:type="dxa"/>
            <w:vAlign w:val="top"/>
          </w:tcPr>
          <w:p w14:paraId="2B06A691">
            <w:pPr>
              <w:rPr>
                <w:rFonts w:ascii="Arial"/>
                <w:sz w:val="21"/>
              </w:rPr>
            </w:pPr>
          </w:p>
        </w:tc>
        <w:tc>
          <w:tcPr>
            <w:tcW w:w="1815" w:type="dxa"/>
            <w:vAlign w:val="top"/>
          </w:tcPr>
          <w:p w14:paraId="6371C918">
            <w:pPr>
              <w:rPr>
                <w:rFonts w:ascii="Arial"/>
                <w:sz w:val="21"/>
              </w:rPr>
            </w:pPr>
          </w:p>
        </w:tc>
        <w:tc>
          <w:tcPr>
            <w:tcW w:w="1172" w:type="dxa"/>
            <w:vAlign w:val="top"/>
          </w:tcPr>
          <w:p w14:paraId="43249263">
            <w:pPr>
              <w:rPr>
                <w:rFonts w:ascii="Arial"/>
                <w:sz w:val="21"/>
              </w:rPr>
            </w:pPr>
          </w:p>
        </w:tc>
      </w:tr>
      <w:tr w14:paraId="3E1CB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9" w:hRule="atLeast"/>
        </w:trPr>
        <w:tc>
          <w:tcPr>
            <w:tcW w:w="1458" w:type="dxa"/>
            <w:vAlign w:val="top"/>
          </w:tcPr>
          <w:p w14:paraId="304D84C8">
            <w:pPr>
              <w:pStyle w:val="16"/>
              <w:spacing w:before="250" w:line="99" w:lineRule="exact"/>
              <w:ind w:left="558"/>
            </w:pPr>
            <w:r>
              <w:rPr>
                <w:position w:val="1"/>
              </w:rPr>
              <w:t>...</w:t>
            </w:r>
          </w:p>
        </w:tc>
        <w:tc>
          <w:tcPr>
            <w:tcW w:w="2713" w:type="dxa"/>
            <w:vAlign w:val="top"/>
          </w:tcPr>
          <w:p w14:paraId="70965030">
            <w:pPr>
              <w:rPr>
                <w:rFonts w:ascii="Arial"/>
                <w:sz w:val="21"/>
              </w:rPr>
            </w:pPr>
          </w:p>
        </w:tc>
        <w:tc>
          <w:tcPr>
            <w:tcW w:w="1965" w:type="dxa"/>
            <w:vAlign w:val="top"/>
          </w:tcPr>
          <w:p w14:paraId="2AB7AD6C">
            <w:pPr>
              <w:rPr>
                <w:rFonts w:ascii="Arial"/>
                <w:sz w:val="21"/>
              </w:rPr>
            </w:pPr>
          </w:p>
        </w:tc>
        <w:tc>
          <w:tcPr>
            <w:tcW w:w="1815" w:type="dxa"/>
            <w:vAlign w:val="top"/>
          </w:tcPr>
          <w:p w14:paraId="2DE175BD">
            <w:pPr>
              <w:rPr>
                <w:rFonts w:ascii="Arial"/>
                <w:sz w:val="21"/>
              </w:rPr>
            </w:pPr>
          </w:p>
        </w:tc>
        <w:tc>
          <w:tcPr>
            <w:tcW w:w="1172" w:type="dxa"/>
            <w:vAlign w:val="top"/>
          </w:tcPr>
          <w:p w14:paraId="4744338C">
            <w:pPr>
              <w:rPr>
                <w:rFonts w:ascii="Arial"/>
                <w:sz w:val="21"/>
              </w:rPr>
            </w:pPr>
          </w:p>
        </w:tc>
      </w:tr>
      <w:tr w14:paraId="0DAF3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8" w:hRule="atLeast"/>
        </w:trPr>
        <w:tc>
          <w:tcPr>
            <w:tcW w:w="1458" w:type="dxa"/>
            <w:vAlign w:val="top"/>
          </w:tcPr>
          <w:p w14:paraId="3D8C6EB0">
            <w:pPr>
              <w:rPr>
                <w:rFonts w:ascii="Arial"/>
                <w:sz w:val="21"/>
              </w:rPr>
            </w:pPr>
          </w:p>
        </w:tc>
        <w:tc>
          <w:tcPr>
            <w:tcW w:w="2713" w:type="dxa"/>
            <w:vAlign w:val="top"/>
          </w:tcPr>
          <w:p w14:paraId="3C8259E6">
            <w:pPr>
              <w:rPr>
                <w:rFonts w:ascii="Arial"/>
                <w:sz w:val="21"/>
              </w:rPr>
            </w:pPr>
          </w:p>
        </w:tc>
        <w:tc>
          <w:tcPr>
            <w:tcW w:w="1965" w:type="dxa"/>
            <w:vAlign w:val="top"/>
          </w:tcPr>
          <w:p w14:paraId="30423AC6">
            <w:pPr>
              <w:rPr>
                <w:rFonts w:ascii="Arial"/>
                <w:sz w:val="21"/>
              </w:rPr>
            </w:pPr>
          </w:p>
        </w:tc>
        <w:tc>
          <w:tcPr>
            <w:tcW w:w="1815" w:type="dxa"/>
            <w:vAlign w:val="top"/>
          </w:tcPr>
          <w:p w14:paraId="6251E242">
            <w:pPr>
              <w:rPr>
                <w:rFonts w:ascii="Arial"/>
                <w:sz w:val="21"/>
              </w:rPr>
            </w:pPr>
          </w:p>
        </w:tc>
        <w:tc>
          <w:tcPr>
            <w:tcW w:w="1172" w:type="dxa"/>
            <w:vAlign w:val="top"/>
          </w:tcPr>
          <w:p w14:paraId="06E8FCBB">
            <w:pPr>
              <w:rPr>
                <w:rFonts w:ascii="Arial"/>
                <w:sz w:val="21"/>
              </w:rPr>
            </w:pPr>
          </w:p>
        </w:tc>
      </w:tr>
      <w:tr w14:paraId="5E49D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9" w:hRule="atLeast"/>
        </w:trPr>
        <w:tc>
          <w:tcPr>
            <w:tcW w:w="1458" w:type="dxa"/>
            <w:vAlign w:val="top"/>
          </w:tcPr>
          <w:p w14:paraId="4D01813D">
            <w:pPr>
              <w:rPr>
                <w:rFonts w:ascii="Arial"/>
                <w:sz w:val="21"/>
              </w:rPr>
            </w:pPr>
          </w:p>
        </w:tc>
        <w:tc>
          <w:tcPr>
            <w:tcW w:w="2713" w:type="dxa"/>
            <w:vAlign w:val="top"/>
          </w:tcPr>
          <w:p w14:paraId="484949F2">
            <w:pPr>
              <w:rPr>
                <w:rFonts w:ascii="Arial"/>
                <w:sz w:val="21"/>
              </w:rPr>
            </w:pPr>
          </w:p>
        </w:tc>
        <w:tc>
          <w:tcPr>
            <w:tcW w:w="1965" w:type="dxa"/>
            <w:vAlign w:val="top"/>
          </w:tcPr>
          <w:p w14:paraId="2681D5A7">
            <w:pPr>
              <w:rPr>
                <w:rFonts w:ascii="Arial"/>
                <w:sz w:val="21"/>
              </w:rPr>
            </w:pPr>
          </w:p>
        </w:tc>
        <w:tc>
          <w:tcPr>
            <w:tcW w:w="1815" w:type="dxa"/>
            <w:vAlign w:val="top"/>
          </w:tcPr>
          <w:p w14:paraId="47DFC16D">
            <w:pPr>
              <w:rPr>
                <w:rFonts w:ascii="Arial"/>
                <w:sz w:val="21"/>
              </w:rPr>
            </w:pPr>
          </w:p>
        </w:tc>
        <w:tc>
          <w:tcPr>
            <w:tcW w:w="1172" w:type="dxa"/>
            <w:vAlign w:val="top"/>
          </w:tcPr>
          <w:p w14:paraId="33EDC82E">
            <w:pPr>
              <w:rPr>
                <w:rFonts w:ascii="Arial"/>
                <w:sz w:val="21"/>
              </w:rPr>
            </w:pPr>
          </w:p>
        </w:tc>
      </w:tr>
      <w:tr w14:paraId="791F5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9" w:hRule="atLeast"/>
        </w:trPr>
        <w:tc>
          <w:tcPr>
            <w:tcW w:w="1458" w:type="dxa"/>
            <w:vAlign w:val="top"/>
          </w:tcPr>
          <w:p w14:paraId="710407FB">
            <w:pPr>
              <w:rPr>
                <w:rFonts w:ascii="Arial"/>
                <w:sz w:val="21"/>
              </w:rPr>
            </w:pPr>
          </w:p>
        </w:tc>
        <w:tc>
          <w:tcPr>
            <w:tcW w:w="2713" w:type="dxa"/>
            <w:vAlign w:val="top"/>
          </w:tcPr>
          <w:p w14:paraId="77AC1299">
            <w:pPr>
              <w:rPr>
                <w:rFonts w:ascii="Arial"/>
                <w:sz w:val="21"/>
              </w:rPr>
            </w:pPr>
          </w:p>
        </w:tc>
        <w:tc>
          <w:tcPr>
            <w:tcW w:w="1965" w:type="dxa"/>
            <w:vAlign w:val="top"/>
          </w:tcPr>
          <w:p w14:paraId="45366663">
            <w:pPr>
              <w:rPr>
                <w:rFonts w:ascii="Arial"/>
                <w:sz w:val="21"/>
              </w:rPr>
            </w:pPr>
          </w:p>
        </w:tc>
        <w:tc>
          <w:tcPr>
            <w:tcW w:w="1815" w:type="dxa"/>
            <w:vAlign w:val="top"/>
          </w:tcPr>
          <w:p w14:paraId="30B78337">
            <w:pPr>
              <w:rPr>
                <w:rFonts w:ascii="Arial"/>
                <w:sz w:val="21"/>
              </w:rPr>
            </w:pPr>
          </w:p>
        </w:tc>
        <w:tc>
          <w:tcPr>
            <w:tcW w:w="1172" w:type="dxa"/>
            <w:vAlign w:val="top"/>
          </w:tcPr>
          <w:p w14:paraId="7FC3016F">
            <w:pPr>
              <w:rPr>
                <w:rFonts w:ascii="Arial"/>
                <w:sz w:val="21"/>
              </w:rPr>
            </w:pPr>
          </w:p>
        </w:tc>
      </w:tr>
      <w:tr w14:paraId="643D7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8" w:hRule="atLeast"/>
        </w:trPr>
        <w:tc>
          <w:tcPr>
            <w:tcW w:w="1458" w:type="dxa"/>
            <w:vAlign w:val="top"/>
          </w:tcPr>
          <w:p w14:paraId="574150C5">
            <w:pPr>
              <w:rPr>
                <w:rFonts w:ascii="Arial"/>
                <w:sz w:val="21"/>
              </w:rPr>
            </w:pPr>
          </w:p>
        </w:tc>
        <w:tc>
          <w:tcPr>
            <w:tcW w:w="2713" w:type="dxa"/>
            <w:vAlign w:val="top"/>
          </w:tcPr>
          <w:p w14:paraId="36971742">
            <w:pPr>
              <w:rPr>
                <w:rFonts w:ascii="Arial"/>
                <w:sz w:val="21"/>
              </w:rPr>
            </w:pPr>
          </w:p>
        </w:tc>
        <w:tc>
          <w:tcPr>
            <w:tcW w:w="1965" w:type="dxa"/>
            <w:vAlign w:val="top"/>
          </w:tcPr>
          <w:p w14:paraId="6D25255F">
            <w:pPr>
              <w:rPr>
                <w:rFonts w:ascii="Arial"/>
                <w:sz w:val="21"/>
              </w:rPr>
            </w:pPr>
          </w:p>
        </w:tc>
        <w:tc>
          <w:tcPr>
            <w:tcW w:w="1815" w:type="dxa"/>
            <w:vAlign w:val="top"/>
          </w:tcPr>
          <w:p w14:paraId="6067F4FD">
            <w:pPr>
              <w:rPr>
                <w:rFonts w:ascii="Arial"/>
                <w:sz w:val="21"/>
              </w:rPr>
            </w:pPr>
          </w:p>
        </w:tc>
        <w:tc>
          <w:tcPr>
            <w:tcW w:w="1172" w:type="dxa"/>
            <w:vAlign w:val="top"/>
          </w:tcPr>
          <w:p w14:paraId="0FFBDFAA">
            <w:pPr>
              <w:rPr>
                <w:rFonts w:ascii="Arial"/>
                <w:sz w:val="21"/>
              </w:rPr>
            </w:pPr>
          </w:p>
        </w:tc>
      </w:tr>
      <w:tr w14:paraId="7D6C2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9" w:hRule="atLeast"/>
        </w:trPr>
        <w:tc>
          <w:tcPr>
            <w:tcW w:w="1458" w:type="dxa"/>
            <w:vAlign w:val="top"/>
          </w:tcPr>
          <w:p w14:paraId="1E1EB4A7">
            <w:pPr>
              <w:rPr>
                <w:rFonts w:ascii="Arial"/>
                <w:sz w:val="21"/>
              </w:rPr>
            </w:pPr>
          </w:p>
        </w:tc>
        <w:tc>
          <w:tcPr>
            <w:tcW w:w="2713" w:type="dxa"/>
            <w:vAlign w:val="top"/>
          </w:tcPr>
          <w:p w14:paraId="0F7AC64E">
            <w:pPr>
              <w:rPr>
                <w:rFonts w:ascii="Arial"/>
                <w:sz w:val="21"/>
              </w:rPr>
            </w:pPr>
          </w:p>
        </w:tc>
        <w:tc>
          <w:tcPr>
            <w:tcW w:w="1965" w:type="dxa"/>
            <w:vAlign w:val="top"/>
          </w:tcPr>
          <w:p w14:paraId="757E8D53">
            <w:pPr>
              <w:rPr>
                <w:rFonts w:ascii="Arial"/>
                <w:sz w:val="21"/>
              </w:rPr>
            </w:pPr>
          </w:p>
        </w:tc>
        <w:tc>
          <w:tcPr>
            <w:tcW w:w="1815" w:type="dxa"/>
            <w:vAlign w:val="top"/>
          </w:tcPr>
          <w:p w14:paraId="13EA7DC9">
            <w:pPr>
              <w:rPr>
                <w:rFonts w:ascii="Arial"/>
                <w:sz w:val="21"/>
              </w:rPr>
            </w:pPr>
          </w:p>
        </w:tc>
        <w:tc>
          <w:tcPr>
            <w:tcW w:w="1172" w:type="dxa"/>
            <w:vAlign w:val="top"/>
          </w:tcPr>
          <w:p w14:paraId="28221C0D">
            <w:pPr>
              <w:rPr>
                <w:rFonts w:ascii="Arial"/>
                <w:sz w:val="21"/>
              </w:rPr>
            </w:pPr>
          </w:p>
        </w:tc>
      </w:tr>
      <w:tr w14:paraId="7047E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9" w:hRule="atLeast"/>
        </w:trPr>
        <w:tc>
          <w:tcPr>
            <w:tcW w:w="1458" w:type="dxa"/>
            <w:vAlign w:val="top"/>
          </w:tcPr>
          <w:p w14:paraId="023F97E8">
            <w:pPr>
              <w:rPr>
                <w:rFonts w:ascii="Arial"/>
                <w:sz w:val="21"/>
              </w:rPr>
            </w:pPr>
          </w:p>
        </w:tc>
        <w:tc>
          <w:tcPr>
            <w:tcW w:w="2713" w:type="dxa"/>
            <w:vAlign w:val="top"/>
          </w:tcPr>
          <w:p w14:paraId="6DB60B13">
            <w:pPr>
              <w:rPr>
                <w:rFonts w:ascii="Arial"/>
                <w:sz w:val="21"/>
              </w:rPr>
            </w:pPr>
          </w:p>
        </w:tc>
        <w:tc>
          <w:tcPr>
            <w:tcW w:w="1965" w:type="dxa"/>
            <w:vAlign w:val="top"/>
          </w:tcPr>
          <w:p w14:paraId="5912F9D5">
            <w:pPr>
              <w:rPr>
                <w:rFonts w:ascii="Arial"/>
                <w:sz w:val="21"/>
              </w:rPr>
            </w:pPr>
          </w:p>
        </w:tc>
        <w:tc>
          <w:tcPr>
            <w:tcW w:w="1815" w:type="dxa"/>
            <w:vAlign w:val="top"/>
          </w:tcPr>
          <w:p w14:paraId="6AE0F0D0">
            <w:pPr>
              <w:rPr>
                <w:rFonts w:ascii="Arial"/>
                <w:sz w:val="21"/>
              </w:rPr>
            </w:pPr>
          </w:p>
        </w:tc>
        <w:tc>
          <w:tcPr>
            <w:tcW w:w="1172" w:type="dxa"/>
            <w:vAlign w:val="top"/>
          </w:tcPr>
          <w:p w14:paraId="6BD831ED">
            <w:pPr>
              <w:rPr>
                <w:rFonts w:ascii="Arial"/>
                <w:sz w:val="21"/>
              </w:rPr>
            </w:pPr>
          </w:p>
        </w:tc>
      </w:tr>
      <w:tr w14:paraId="24AAE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6" w:hRule="atLeast"/>
        </w:trPr>
        <w:tc>
          <w:tcPr>
            <w:tcW w:w="1458" w:type="dxa"/>
            <w:vAlign w:val="top"/>
          </w:tcPr>
          <w:p w14:paraId="4B91710C">
            <w:pPr>
              <w:rPr>
                <w:rFonts w:ascii="Arial"/>
                <w:sz w:val="21"/>
              </w:rPr>
            </w:pPr>
          </w:p>
        </w:tc>
        <w:tc>
          <w:tcPr>
            <w:tcW w:w="2713" w:type="dxa"/>
            <w:vAlign w:val="top"/>
          </w:tcPr>
          <w:p w14:paraId="1F5A80D5">
            <w:pPr>
              <w:rPr>
                <w:rFonts w:ascii="Arial"/>
                <w:sz w:val="21"/>
              </w:rPr>
            </w:pPr>
          </w:p>
        </w:tc>
        <w:tc>
          <w:tcPr>
            <w:tcW w:w="1965" w:type="dxa"/>
            <w:vAlign w:val="top"/>
          </w:tcPr>
          <w:p w14:paraId="6F4DBB46">
            <w:pPr>
              <w:rPr>
                <w:rFonts w:ascii="Arial"/>
                <w:sz w:val="21"/>
              </w:rPr>
            </w:pPr>
          </w:p>
        </w:tc>
        <w:tc>
          <w:tcPr>
            <w:tcW w:w="1815" w:type="dxa"/>
            <w:vAlign w:val="top"/>
          </w:tcPr>
          <w:p w14:paraId="3908A030">
            <w:pPr>
              <w:rPr>
                <w:rFonts w:ascii="Arial"/>
                <w:sz w:val="21"/>
              </w:rPr>
            </w:pPr>
          </w:p>
        </w:tc>
        <w:tc>
          <w:tcPr>
            <w:tcW w:w="1172" w:type="dxa"/>
            <w:vAlign w:val="top"/>
          </w:tcPr>
          <w:p w14:paraId="5E720F79">
            <w:pPr>
              <w:rPr>
                <w:rFonts w:ascii="Arial"/>
                <w:sz w:val="21"/>
              </w:rPr>
            </w:pPr>
          </w:p>
        </w:tc>
      </w:tr>
    </w:tbl>
    <w:p w14:paraId="5B593E03">
      <w:pPr>
        <w:pStyle w:val="3"/>
        <w:spacing w:line="330" w:lineRule="auto"/>
      </w:pPr>
    </w:p>
    <w:p w14:paraId="50B9617E">
      <w:pPr>
        <w:pStyle w:val="3"/>
        <w:spacing w:line="330" w:lineRule="auto"/>
      </w:pPr>
    </w:p>
    <w:p w14:paraId="3B0B0FA0">
      <w:pPr>
        <w:spacing w:before="78" w:line="362" w:lineRule="auto"/>
        <w:ind w:left="2374" w:right="48" w:firstLine="1580"/>
        <w:rPr>
          <w:rFonts w:ascii="宋体" w:hAnsi="宋体" w:eastAsia="宋体" w:cs="宋体"/>
          <w:sz w:val="24"/>
          <w:szCs w:val="24"/>
        </w:rPr>
      </w:pPr>
      <w:r>
        <w:rPr>
          <w:rFonts w:ascii="宋体" w:hAnsi="宋体" w:eastAsia="宋体" w:cs="宋体"/>
          <w:sz w:val="24"/>
          <w:szCs w:val="24"/>
        </w:rPr>
        <w:t>供应商名称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z w:val="24"/>
          <w:szCs w:val="24"/>
        </w:rPr>
        <w:t>单位电子印章）</w:t>
      </w:r>
    </w:p>
    <w:p w14:paraId="461F0B54">
      <w:pPr>
        <w:spacing w:before="78" w:line="362" w:lineRule="auto"/>
        <w:ind w:right="48" w:firstLine="3068" w:firstLineChars="1300"/>
        <w:rPr>
          <w:rFonts w:ascii="宋体" w:hAnsi="宋体" w:eastAsia="宋体" w:cs="宋体"/>
          <w:sz w:val="24"/>
          <w:szCs w:val="24"/>
        </w:rPr>
      </w:pPr>
      <w:r>
        <w:rPr>
          <w:rFonts w:ascii="宋体" w:hAnsi="宋体" w:eastAsia="宋体" w:cs="宋体"/>
          <w:spacing w:val="-2"/>
          <w:sz w:val="24"/>
          <w:szCs w:val="24"/>
        </w:rPr>
        <w:t>法定代表人（负责人）或授权代表：</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(签字或盖章)</w:t>
      </w:r>
    </w:p>
    <w:p w14:paraId="2FFC9AFF">
      <w:pPr>
        <w:spacing w:before="151" w:line="220" w:lineRule="auto"/>
        <w:jc w:val="right"/>
        <w:rPr>
          <w:rFonts w:ascii="宋体" w:hAnsi="宋体" w:eastAsia="宋体" w:cs="宋体"/>
          <w:sz w:val="24"/>
          <w:szCs w:val="24"/>
        </w:rPr>
      </w:pPr>
      <w:r>
        <w:rPr>
          <w:rFonts w:ascii="宋体" w:hAnsi="宋体" w:eastAsia="宋体" w:cs="宋体"/>
          <w:spacing w:val="-22"/>
          <w:sz w:val="24"/>
          <w:szCs w:val="24"/>
        </w:rPr>
        <w:t>日期：</w:t>
      </w:r>
      <w:r>
        <w:rPr>
          <w:rFonts w:ascii="宋体" w:hAnsi="宋体" w:eastAsia="宋体" w:cs="宋体"/>
          <w:spacing w:val="8"/>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2"/>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22"/>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2"/>
          <w:sz w:val="24"/>
          <w:szCs w:val="24"/>
        </w:rPr>
        <w:t>日</w:t>
      </w:r>
    </w:p>
    <w:p w14:paraId="7932EF1E">
      <w:pPr>
        <w:spacing w:line="220" w:lineRule="auto"/>
        <w:rPr>
          <w:rFonts w:ascii="宋体" w:hAnsi="宋体" w:eastAsia="宋体" w:cs="宋体"/>
          <w:sz w:val="24"/>
          <w:szCs w:val="24"/>
        </w:rPr>
        <w:sectPr>
          <w:footerReference r:id="rId86" w:type="default"/>
          <w:pgSz w:w="11905" w:h="16839"/>
          <w:pgMar w:top="400" w:right="1389" w:bottom="1221" w:left="1381" w:header="0" w:footer="985" w:gutter="0"/>
          <w:cols w:space="720" w:num="1"/>
        </w:sectPr>
      </w:pPr>
    </w:p>
    <w:p w14:paraId="34FD0B92">
      <w:pPr>
        <w:pStyle w:val="3"/>
        <w:spacing w:line="294" w:lineRule="auto"/>
      </w:pPr>
    </w:p>
    <w:p w14:paraId="5ACD836A">
      <w:pPr>
        <w:pStyle w:val="3"/>
        <w:spacing w:line="289" w:lineRule="auto"/>
      </w:pPr>
    </w:p>
    <w:p w14:paraId="01EE49F7">
      <w:pPr>
        <w:pStyle w:val="3"/>
        <w:spacing w:line="289" w:lineRule="auto"/>
      </w:pPr>
    </w:p>
    <w:p w14:paraId="45E663BA">
      <w:pPr>
        <w:spacing w:before="78" w:line="219" w:lineRule="auto"/>
        <w:rPr>
          <w:rFonts w:hint="default" w:eastAsia="宋体"/>
          <w:lang w:val="en-US" w:eastAsia="zh-CN"/>
        </w:rPr>
      </w:pPr>
      <w:r>
        <w:rPr>
          <w:rFonts w:hint="eastAsia" w:ascii="宋体" w:hAnsi="宋体" w:eastAsia="宋体" w:cs="宋体"/>
          <w:b/>
          <w:bCs/>
          <w:spacing w:val="-4"/>
          <w:sz w:val="24"/>
          <w:szCs w:val="24"/>
          <w:lang w:val="en-US" w:eastAsia="zh-CN"/>
        </w:rPr>
        <w:t>8.货物主要技术指标和性能的详细描述或者同报价货物型号一致的产品彩页</w:t>
      </w:r>
    </w:p>
    <w:p w14:paraId="50726572">
      <w:pPr>
        <w:spacing w:before="78" w:line="219" w:lineRule="auto"/>
        <w:rPr>
          <w:rFonts w:ascii="宋体" w:hAnsi="宋体" w:eastAsia="宋体" w:cs="宋体"/>
          <w:b/>
          <w:bCs/>
          <w:spacing w:val="-4"/>
          <w:sz w:val="24"/>
          <w:szCs w:val="24"/>
        </w:rPr>
      </w:pPr>
    </w:p>
    <w:p w14:paraId="680A9554">
      <w:pPr>
        <w:spacing w:before="78" w:line="219" w:lineRule="auto"/>
        <w:rPr>
          <w:rFonts w:ascii="宋体" w:hAnsi="宋体" w:eastAsia="宋体" w:cs="宋体"/>
          <w:b/>
          <w:bCs/>
          <w:spacing w:val="-4"/>
          <w:sz w:val="24"/>
          <w:szCs w:val="24"/>
        </w:rPr>
      </w:pPr>
    </w:p>
    <w:p w14:paraId="3E17F06E">
      <w:pPr>
        <w:spacing w:before="78" w:line="219" w:lineRule="auto"/>
        <w:rPr>
          <w:rFonts w:ascii="宋体" w:hAnsi="宋体" w:eastAsia="宋体" w:cs="宋体"/>
          <w:b/>
          <w:bCs/>
          <w:spacing w:val="-4"/>
          <w:sz w:val="24"/>
          <w:szCs w:val="24"/>
        </w:rPr>
      </w:pPr>
    </w:p>
    <w:p w14:paraId="5AB428BC">
      <w:pPr>
        <w:spacing w:before="78" w:line="219" w:lineRule="auto"/>
        <w:rPr>
          <w:rFonts w:ascii="宋体" w:hAnsi="宋体" w:eastAsia="宋体" w:cs="宋体"/>
          <w:sz w:val="24"/>
          <w:szCs w:val="24"/>
        </w:rPr>
      </w:pPr>
      <w:r>
        <w:rPr>
          <w:rFonts w:ascii="宋体" w:hAnsi="宋体" w:eastAsia="宋体" w:cs="宋体"/>
          <w:b/>
          <w:bCs/>
          <w:spacing w:val="-4"/>
          <w:sz w:val="24"/>
          <w:szCs w:val="24"/>
        </w:rPr>
        <w:t>9.</w:t>
      </w:r>
      <w:r>
        <w:rPr>
          <w:rFonts w:ascii="宋体" w:hAnsi="宋体" w:eastAsia="宋体" w:cs="宋体"/>
          <w:b/>
          <w:bCs/>
          <w:spacing w:val="-3"/>
          <w:sz w:val="24"/>
          <w:szCs w:val="24"/>
        </w:rPr>
        <w:t>合同案例及相关证明材料</w:t>
      </w:r>
    </w:p>
    <w:p w14:paraId="53BEE943">
      <w:pPr>
        <w:spacing w:before="149" w:line="219" w:lineRule="auto"/>
        <w:ind w:left="2890"/>
        <w:rPr>
          <w:rFonts w:ascii="宋体" w:hAnsi="宋体" w:eastAsia="宋体" w:cs="宋体"/>
          <w:sz w:val="24"/>
          <w:szCs w:val="24"/>
        </w:rPr>
      </w:pPr>
      <w:r>
        <w:rPr>
          <w:rFonts w:ascii="宋体" w:hAnsi="宋体" w:eastAsia="宋体" w:cs="宋体"/>
          <w:b/>
          <w:bCs/>
          <w:spacing w:val="-3"/>
          <w:sz w:val="24"/>
          <w:szCs w:val="24"/>
        </w:rPr>
        <w:t>供应商</w:t>
      </w:r>
      <w:r>
        <w:rPr>
          <w:rFonts w:hint="eastAsia" w:ascii="宋体" w:hAnsi="宋体" w:eastAsia="宋体" w:cs="宋体"/>
          <w:b/>
          <w:bCs/>
          <w:spacing w:val="-3"/>
          <w:sz w:val="24"/>
          <w:szCs w:val="24"/>
          <w:lang w:val="en-US" w:eastAsia="zh-CN"/>
        </w:rPr>
        <w:t>同类</w:t>
      </w:r>
      <w:r>
        <w:rPr>
          <w:rFonts w:ascii="宋体" w:hAnsi="宋体" w:eastAsia="宋体" w:cs="宋体"/>
          <w:b/>
          <w:bCs/>
          <w:spacing w:val="-3"/>
          <w:sz w:val="24"/>
          <w:szCs w:val="24"/>
        </w:rPr>
        <w:t>合同案例情况一览表</w:t>
      </w:r>
    </w:p>
    <w:p w14:paraId="297D2174">
      <w:pPr>
        <w:spacing w:line="20" w:lineRule="auto"/>
        <w:rPr>
          <w:rFonts w:ascii="Arial"/>
          <w:sz w:val="2"/>
        </w:rPr>
      </w:pPr>
    </w:p>
    <w:tbl>
      <w:tblPr>
        <w:tblStyle w:val="15"/>
        <w:tblW w:w="912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7"/>
        <w:gridCol w:w="1648"/>
        <w:gridCol w:w="2817"/>
        <w:gridCol w:w="1260"/>
        <w:gridCol w:w="1648"/>
        <w:gridCol w:w="877"/>
      </w:tblGrid>
      <w:tr w14:paraId="3EE7F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trPr>
        <w:tc>
          <w:tcPr>
            <w:tcW w:w="877" w:type="dxa"/>
            <w:vAlign w:val="top"/>
          </w:tcPr>
          <w:p w14:paraId="1F7874D8">
            <w:pPr>
              <w:pStyle w:val="16"/>
              <w:spacing w:before="50" w:line="222" w:lineRule="auto"/>
              <w:ind w:left="198"/>
            </w:pPr>
            <w:r>
              <w:rPr>
                <w:b/>
                <w:bCs/>
                <w:spacing w:val="-7"/>
              </w:rPr>
              <w:t>序号</w:t>
            </w:r>
          </w:p>
        </w:tc>
        <w:tc>
          <w:tcPr>
            <w:tcW w:w="1648" w:type="dxa"/>
            <w:vAlign w:val="top"/>
          </w:tcPr>
          <w:p w14:paraId="1C2C79E7">
            <w:pPr>
              <w:pStyle w:val="16"/>
              <w:spacing w:before="50" w:line="221" w:lineRule="auto"/>
              <w:ind w:left="346"/>
            </w:pPr>
            <w:r>
              <w:rPr>
                <w:b/>
                <w:bCs/>
                <w:spacing w:val="-6"/>
              </w:rPr>
              <w:t>项目名称</w:t>
            </w:r>
          </w:p>
        </w:tc>
        <w:tc>
          <w:tcPr>
            <w:tcW w:w="2817" w:type="dxa"/>
            <w:vAlign w:val="top"/>
          </w:tcPr>
          <w:p w14:paraId="0DCAAA6D">
            <w:pPr>
              <w:pStyle w:val="16"/>
              <w:spacing w:before="50" w:line="220" w:lineRule="auto"/>
              <w:ind w:left="569"/>
            </w:pPr>
            <w:r>
              <w:rPr>
                <w:b/>
                <w:bCs/>
                <w:spacing w:val="-4"/>
              </w:rPr>
              <w:t>合同类型或内容</w:t>
            </w:r>
          </w:p>
        </w:tc>
        <w:tc>
          <w:tcPr>
            <w:tcW w:w="1260" w:type="dxa"/>
            <w:vAlign w:val="top"/>
          </w:tcPr>
          <w:p w14:paraId="72E8C53F">
            <w:pPr>
              <w:pStyle w:val="16"/>
              <w:spacing w:before="51" w:line="219" w:lineRule="auto"/>
              <w:ind w:left="273"/>
            </w:pPr>
            <w:r>
              <w:rPr>
                <w:b/>
                <w:bCs/>
                <w:spacing w:val="-5"/>
              </w:rPr>
              <w:t>采购人</w:t>
            </w:r>
          </w:p>
        </w:tc>
        <w:tc>
          <w:tcPr>
            <w:tcW w:w="1648" w:type="dxa"/>
            <w:vAlign w:val="top"/>
          </w:tcPr>
          <w:p w14:paraId="4C8EFD7B">
            <w:pPr>
              <w:pStyle w:val="16"/>
              <w:spacing w:before="50" w:line="221" w:lineRule="auto"/>
              <w:ind w:left="348"/>
            </w:pPr>
            <w:r>
              <w:rPr>
                <w:b/>
                <w:bCs/>
                <w:spacing w:val="-5"/>
              </w:rPr>
              <w:t>签订日期</w:t>
            </w:r>
          </w:p>
        </w:tc>
        <w:tc>
          <w:tcPr>
            <w:tcW w:w="877" w:type="dxa"/>
            <w:vAlign w:val="top"/>
          </w:tcPr>
          <w:p w14:paraId="40FF669C">
            <w:pPr>
              <w:pStyle w:val="16"/>
              <w:spacing w:before="50" w:line="222" w:lineRule="auto"/>
              <w:ind w:left="206"/>
            </w:pPr>
            <w:r>
              <w:rPr>
                <w:b/>
                <w:bCs/>
                <w:spacing w:val="-9"/>
              </w:rPr>
              <w:t>备注</w:t>
            </w:r>
          </w:p>
        </w:tc>
      </w:tr>
      <w:tr w14:paraId="38580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877" w:type="dxa"/>
            <w:vAlign w:val="top"/>
          </w:tcPr>
          <w:p w14:paraId="3A24484F">
            <w:pPr>
              <w:rPr>
                <w:rFonts w:ascii="Arial"/>
                <w:sz w:val="21"/>
              </w:rPr>
            </w:pPr>
          </w:p>
        </w:tc>
        <w:tc>
          <w:tcPr>
            <w:tcW w:w="1648" w:type="dxa"/>
            <w:vAlign w:val="top"/>
          </w:tcPr>
          <w:p w14:paraId="1B117448">
            <w:pPr>
              <w:rPr>
                <w:rFonts w:ascii="Arial"/>
                <w:sz w:val="21"/>
              </w:rPr>
            </w:pPr>
          </w:p>
        </w:tc>
        <w:tc>
          <w:tcPr>
            <w:tcW w:w="2817" w:type="dxa"/>
            <w:vAlign w:val="top"/>
          </w:tcPr>
          <w:p w14:paraId="72BF762D">
            <w:pPr>
              <w:rPr>
                <w:rFonts w:ascii="Arial"/>
                <w:sz w:val="21"/>
              </w:rPr>
            </w:pPr>
          </w:p>
        </w:tc>
        <w:tc>
          <w:tcPr>
            <w:tcW w:w="1260" w:type="dxa"/>
            <w:vAlign w:val="top"/>
          </w:tcPr>
          <w:p w14:paraId="4F78FA14">
            <w:pPr>
              <w:rPr>
                <w:rFonts w:ascii="Arial"/>
                <w:sz w:val="21"/>
              </w:rPr>
            </w:pPr>
          </w:p>
        </w:tc>
        <w:tc>
          <w:tcPr>
            <w:tcW w:w="1648" w:type="dxa"/>
            <w:vAlign w:val="top"/>
          </w:tcPr>
          <w:p w14:paraId="0268325D">
            <w:pPr>
              <w:rPr>
                <w:rFonts w:ascii="Arial"/>
                <w:sz w:val="21"/>
              </w:rPr>
            </w:pPr>
          </w:p>
        </w:tc>
        <w:tc>
          <w:tcPr>
            <w:tcW w:w="877" w:type="dxa"/>
            <w:vAlign w:val="top"/>
          </w:tcPr>
          <w:p w14:paraId="7E355675">
            <w:pPr>
              <w:rPr>
                <w:rFonts w:ascii="Arial"/>
                <w:sz w:val="21"/>
              </w:rPr>
            </w:pPr>
          </w:p>
        </w:tc>
      </w:tr>
      <w:tr w14:paraId="7B662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877" w:type="dxa"/>
            <w:vAlign w:val="top"/>
          </w:tcPr>
          <w:p w14:paraId="46BBBCDC">
            <w:pPr>
              <w:rPr>
                <w:rFonts w:ascii="Arial"/>
                <w:sz w:val="21"/>
              </w:rPr>
            </w:pPr>
          </w:p>
        </w:tc>
        <w:tc>
          <w:tcPr>
            <w:tcW w:w="1648" w:type="dxa"/>
            <w:vAlign w:val="top"/>
          </w:tcPr>
          <w:p w14:paraId="10F2F4C2">
            <w:pPr>
              <w:rPr>
                <w:rFonts w:ascii="Arial"/>
                <w:sz w:val="21"/>
              </w:rPr>
            </w:pPr>
          </w:p>
        </w:tc>
        <w:tc>
          <w:tcPr>
            <w:tcW w:w="2817" w:type="dxa"/>
            <w:vAlign w:val="top"/>
          </w:tcPr>
          <w:p w14:paraId="44A82E54">
            <w:pPr>
              <w:rPr>
                <w:rFonts w:ascii="Arial"/>
                <w:sz w:val="21"/>
              </w:rPr>
            </w:pPr>
          </w:p>
        </w:tc>
        <w:tc>
          <w:tcPr>
            <w:tcW w:w="1260" w:type="dxa"/>
            <w:vAlign w:val="top"/>
          </w:tcPr>
          <w:p w14:paraId="4EF96231">
            <w:pPr>
              <w:rPr>
                <w:rFonts w:ascii="Arial"/>
                <w:sz w:val="21"/>
              </w:rPr>
            </w:pPr>
          </w:p>
        </w:tc>
        <w:tc>
          <w:tcPr>
            <w:tcW w:w="1648" w:type="dxa"/>
            <w:vAlign w:val="top"/>
          </w:tcPr>
          <w:p w14:paraId="74DBCBD7">
            <w:pPr>
              <w:rPr>
                <w:rFonts w:ascii="Arial"/>
                <w:sz w:val="21"/>
              </w:rPr>
            </w:pPr>
          </w:p>
        </w:tc>
        <w:tc>
          <w:tcPr>
            <w:tcW w:w="877" w:type="dxa"/>
            <w:vAlign w:val="top"/>
          </w:tcPr>
          <w:p w14:paraId="3D0753A3">
            <w:pPr>
              <w:rPr>
                <w:rFonts w:ascii="Arial"/>
                <w:sz w:val="21"/>
              </w:rPr>
            </w:pPr>
          </w:p>
        </w:tc>
      </w:tr>
      <w:tr w14:paraId="10A7A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877" w:type="dxa"/>
            <w:vAlign w:val="top"/>
          </w:tcPr>
          <w:p w14:paraId="368FC4F5">
            <w:pPr>
              <w:rPr>
                <w:rFonts w:ascii="Arial"/>
                <w:sz w:val="21"/>
              </w:rPr>
            </w:pPr>
          </w:p>
        </w:tc>
        <w:tc>
          <w:tcPr>
            <w:tcW w:w="1648" w:type="dxa"/>
            <w:vAlign w:val="top"/>
          </w:tcPr>
          <w:p w14:paraId="34A17A91">
            <w:pPr>
              <w:rPr>
                <w:rFonts w:ascii="Arial"/>
                <w:sz w:val="21"/>
              </w:rPr>
            </w:pPr>
          </w:p>
        </w:tc>
        <w:tc>
          <w:tcPr>
            <w:tcW w:w="2817" w:type="dxa"/>
            <w:vAlign w:val="top"/>
          </w:tcPr>
          <w:p w14:paraId="4FE8575B">
            <w:pPr>
              <w:rPr>
                <w:rFonts w:ascii="Arial"/>
                <w:sz w:val="21"/>
              </w:rPr>
            </w:pPr>
          </w:p>
        </w:tc>
        <w:tc>
          <w:tcPr>
            <w:tcW w:w="1260" w:type="dxa"/>
            <w:vAlign w:val="top"/>
          </w:tcPr>
          <w:p w14:paraId="234BAD58">
            <w:pPr>
              <w:rPr>
                <w:rFonts w:ascii="Arial"/>
                <w:sz w:val="21"/>
              </w:rPr>
            </w:pPr>
          </w:p>
        </w:tc>
        <w:tc>
          <w:tcPr>
            <w:tcW w:w="1648" w:type="dxa"/>
            <w:vAlign w:val="top"/>
          </w:tcPr>
          <w:p w14:paraId="2A33F9B7">
            <w:pPr>
              <w:rPr>
                <w:rFonts w:ascii="Arial"/>
                <w:sz w:val="21"/>
              </w:rPr>
            </w:pPr>
          </w:p>
        </w:tc>
        <w:tc>
          <w:tcPr>
            <w:tcW w:w="877" w:type="dxa"/>
            <w:vAlign w:val="top"/>
          </w:tcPr>
          <w:p w14:paraId="761608DE">
            <w:pPr>
              <w:rPr>
                <w:rFonts w:ascii="Arial"/>
                <w:sz w:val="21"/>
              </w:rPr>
            </w:pPr>
          </w:p>
        </w:tc>
      </w:tr>
      <w:tr w14:paraId="03A80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877" w:type="dxa"/>
            <w:vAlign w:val="top"/>
          </w:tcPr>
          <w:p w14:paraId="2C80607B">
            <w:pPr>
              <w:rPr>
                <w:rFonts w:ascii="Arial"/>
                <w:sz w:val="21"/>
              </w:rPr>
            </w:pPr>
          </w:p>
        </w:tc>
        <w:tc>
          <w:tcPr>
            <w:tcW w:w="1648" w:type="dxa"/>
            <w:vAlign w:val="top"/>
          </w:tcPr>
          <w:p w14:paraId="1356BD61">
            <w:pPr>
              <w:rPr>
                <w:rFonts w:ascii="Arial"/>
                <w:sz w:val="21"/>
              </w:rPr>
            </w:pPr>
          </w:p>
        </w:tc>
        <w:tc>
          <w:tcPr>
            <w:tcW w:w="2817" w:type="dxa"/>
            <w:vAlign w:val="top"/>
          </w:tcPr>
          <w:p w14:paraId="1D01282E">
            <w:pPr>
              <w:rPr>
                <w:rFonts w:ascii="Arial"/>
                <w:sz w:val="21"/>
              </w:rPr>
            </w:pPr>
          </w:p>
        </w:tc>
        <w:tc>
          <w:tcPr>
            <w:tcW w:w="1260" w:type="dxa"/>
            <w:vAlign w:val="top"/>
          </w:tcPr>
          <w:p w14:paraId="09747AF1">
            <w:pPr>
              <w:rPr>
                <w:rFonts w:ascii="Arial"/>
                <w:sz w:val="21"/>
              </w:rPr>
            </w:pPr>
          </w:p>
        </w:tc>
        <w:tc>
          <w:tcPr>
            <w:tcW w:w="1648" w:type="dxa"/>
            <w:vAlign w:val="top"/>
          </w:tcPr>
          <w:p w14:paraId="10D031EC">
            <w:pPr>
              <w:rPr>
                <w:rFonts w:ascii="Arial"/>
                <w:sz w:val="21"/>
              </w:rPr>
            </w:pPr>
          </w:p>
        </w:tc>
        <w:tc>
          <w:tcPr>
            <w:tcW w:w="877" w:type="dxa"/>
            <w:vAlign w:val="top"/>
          </w:tcPr>
          <w:p w14:paraId="5BDF5082">
            <w:pPr>
              <w:rPr>
                <w:rFonts w:ascii="Arial"/>
                <w:sz w:val="21"/>
              </w:rPr>
            </w:pPr>
          </w:p>
        </w:tc>
      </w:tr>
      <w:tr w14:paraId="52581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877" w:type="dxa"/>
            <w:vAlign w:val="top"/>
          </w:tcPr>
          <w:p w14:paraId="0ABE490E">
            <w:pPr>
              <w:rPr>
                <w:rFonts w:ascii="Arial"/>
                <w:sz w:val="21"/>
              </w:rPr>
            </w:pPr>
          </w:p>
        </w:tc>
        <w:tc>
          <w:tcPr>
            <w:tcW w:w="1648" w:type="dxa"/>
            <w:vAlign w:val="top"/>
          </w:tcPr>
          <w:p w14:paraId="01AB16E0">
            <w:pPr>
              <w:rPr>
                <w:rFonts w:ascii="Arial"/>
                <w:sz w:val="21"/>
              </w:rPr>
            </w:pPr>
          </w:p>
        </w:tc>
        <w:tc>
          <w:tcPr>
            <w:tcW w:w="2817" w:type="dxa"/>
            <w:vAlign w:val="top"/>
          </w:tcPr>
          <w:p w14:paraId="00CA4A13">
            <w:pPr>
              <w:rPr>
                <w:rFonts w:ascii="Arial"/>
                <w:sz w:val="21"/>
              </w:rPr>
            </w:pPr>
          </w:p>
        </w:tc>
        <w:tc>
          <w:tcPr>
            <w:tcW w:w="1260" w:type="dxa"/>
            <w:vAlign w:val="top"/>
          </w:tcPr>
          <w:p w14:paraId="7261F0E7">
            <w:pPr>
              <w:rPr>
                <w:rFonts w:ascii="Arial"/>
                <w:sz w:val="21"/>
              </w:rPr>
            </w:pPr>
          </w:p>
        </w:tc>
        <w:tc>
          <w:tcPr>
            <w:tcW w:w="1648" w:type="dxa"/>
            <w:vAlign w:val="top"/>
          </w:tcPr>
          <w:p w14:paraId="04BDFD78">
            <w:pPr>
              <w:rPr>
                <w:rFonts w:ascii="Arial"/>
                <w:sz w:val="21"/>
              </w:rPr>
            </w:pPr>
          </w:p>
        </w:tc>
        <w:tc>
          <w:tcPr>
            <w:tcW w:w="877" w:type="dxa"/>
            <w:vAlign w:val="top"/>
          </w:tcPr>
          <w:p w14:paraId="0A29BBE7">
            <w:pPr>
              <w:rPr>
                <w:rFonts w:ascii="Arial"/>
                <w:sz w:val="21"/>
              </w:rPr>
            </w:pPr>
          </w:p>
        </w:tc>
      </w:tr>
      <w:tr w14:paraId="56CBC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877" w:type="dxa"/>
            <w:vAlign w:val="top"/>
          </w:tcPr>
          <w:p w14:paraId="7B532B9A">
            <w:pPr>
              <w:rPr>
                <w:rFonts w:ascii="Arial"/>
                <w:sz w:val="21"/>
              </w:rPr>
            </w:pPr>
          </w:p>
        </w:tc>
        <w:tc>
          <w:tcPr>
            <w:tcW w:w="1648" w:type="dxa"/>
            <w:vAlign w:val="top"/>
          </w:tcPr>
          <w:p w14:paraId="3546499B">
            <w:pPr>
              <w:rPr>
                <w:rFonts w:ascii="Arial"/>
                <w:sz w:val="21"/>
              </w:rPr>
            </w:pPr>
          </w:p>
        </w:tc>
        <w:tc>
          <w:tcPr>
            <w:tcW w:w="2817" w:type="dxa"/>
            <w:vAlign w:val="top"/>
          </w:tcPr>
          <w:p w14:paraId="6BAD22F9">
            <w:pPr>
              <w:rPr>
                <w:rFonts w:ascii="Arial"/>
                <w:sz w:val="21"/>
              </w:rPr>
            </w:pPr>
          </w:p>
        </w:tc>
        <w:tc>
          <w:tcPr>
            <w:tcW w:w="1260" w:type="dxa"/>
            <w:vAlign w:val="top"/>
          </w:tcPr>
          <w:p w14:paraId="6BF7A6FF">
            <w:pPr>
              <w:rPr>
                <w:rFonts w:ascii="Arial"/>
                <w:sz w:val="21"/>
              </w:rPr>
            </w:pPr>
          </w:p>
        </w:tc>
        <w:tc>
          <w:tcPr>
            <w:tcW w:w="1648" w:type="dxa"/>
            <w:vAlign w:val="top"/>
          </w:tcPr>
          <w:p w14:paraId="5C45A5FB">
            <w:pPr>
              <w:rPr>
                <w:rFonts w:ascii="Arial"/>
                <w:sz w:val="21"/>
              </w:rPr>
            </w:pPr>
          </w:p>
        </w:tc>
        <w:tc>
          <w:tcPr>
            <w:tcW w:w="877" w:type="dxa"/>
            <w:vAlign w:val="top"/>
          </w:tcPr>
          <w:p w14:paraId="34CFB561">
            <w:pPr>
              <w:rPr>
                <w:rFonts w:ascii="Arial"/>
                <w:sz w:val="21"/>
              </w:rPr>
            </w:pPr>
          </w:p>
        </w:tc>
      </w:tr>
      <w:tr w14:paraId="18ECB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877" w:type="dxa"/>
            <w:vAlign w:val="top"/>
          </w:tcPr>
          <w:p w14:paraId="48112125">
            <w:pPr>
              <w:rPr>
                <w:rFonts w:ascii="Arial"/>
                <w:sz w:val="21"/>
              </w:rPr>
            </w:pPr>
          </w:p>
        </w:tc>
        <w:tc>
          <w:tcPr>
            <w:tcW w:w="1648" w:type="dxa"/>
            <w:vAlign w:val="top"/>
          </w:tcPr>
          <w:p w14:paraId="5A811650">
            <w:pPr>
              <w:rPr>
                <w:rFonts w:ascii="Arial"/>
                <w:sz w:val="21"/>
              </w:rPr>
            </w:pPr>
          </w:p>
        </w:tc>
        <w:tc>
          <w:tcPr>
            <w:tcW w:w="2817" w:type="dxa"/>
            <w:vAlign w:val="top"/>
          </w:tcPr>
          <w:p w14:paraId="03254A47">
            <w:pPr>
              <w:rPr>
                <w:rFonts w:ascii="Arial"/>
                <w:sz w:val="21"/>
              </w:rPr>
            </w:pPr>
          </w:p>
        </w:tc>
        <w:tc>
          <w:tcPr>
            <w:tcW w:w="1260" w:type="dxa"/>
            <w:vAlign w:val="top"/>
          </w:tcPr>
          <w:p w14:paraId="5907821D">
            <w:pPr>
              <w:rPr>
                <w:rFonts w:ascii="Arial"/>
                <w:sz w:val="21"/>
              </w:rPr>
            </w:pPr>
          </w:p>
        </w:tc>
        <w:tc>
          <w:tcPr>
            <w:tcW w:w="1648" w:type="dxa"/>
            <w:vAlign w:val="top"/>
          </w:tcPr>
          <w:p w14:paraId="6E044FA0">
            <w:pPr>
              <w:rPr>
                <w:rFonts w:ascii="Arial"/>
                <w:sz w:val="21"/>
              </w:rPr>
            </w:pPr>
          </w:p>
        </w:tc>
        <w:tc>
          <w:tcPr>
            <w:tcW w:w="877" w:type="dxa"/>
            <w:vAlign w:val="top"/>
          </w:tcPr>
          <w:p w14:paraId="10B73F36">
            <w:pPr>
              <w:rPr>
                <w:rFonts w:ascii="Arial"/>
                <w:sz w:val="21"/>
              </w:rPr>
            </w:pPr>
          </w:p>
        </w:tc>
      </w:tr>
      <w:tr w14:paraId="25FEC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877" w:type="dxa"/>
            <w:vAlign w:val="top"/>
          </w:tcPr>
          <w:p w14:paraId="44D95561">
            <w:pPr>
              <w:rPr>
                <w:rFonts w:ascii="Arial"/>
                <w:sz w:val="21"/>
              </w:rPr>
            </w:pPr>
          </w:p>
        </w:tc>
        <w:tc>
          <w:tcPr>
            <w:tcW w:w="1648" w:type="dxa"/>
            <w:vAlign w:val="top"/>
          </w:tcPr>
          <w:p w14:paraId="19A6859B">
            <w:pPr>
              <w:rPr>
                <w:rFonts w:ascii="Arial"/>
                <w:sz w:val="21"/>
              </w:rPr>
            </w:pPr>
          </w:p>
        </w:tc>
        <w:tc>
          <w:tcPr>
            <w:tcW w:w="2817" w:type="dxa"/>
            <w:vAlign w:val="top"/>
          </w:tcPr>
          <w:p w14:paraId="093C0D35">
            <w:pPr>
              <w:rPr>
                <w:rFonts w:ascii="Arial"/>
                <w:sz w:val="21"/>
              </w:rPr>
            </w:pPr>
          </w:p>
        </w:tc>
        <w:tc>
          <w:tcPr>
            <w:tcW w:w="1260" w:type="dxa"/>
            <w:vAlign w:val="top"/>
          </w:tcPr>
          <w:p w14:paraId="35649F5B">
            <w:pPr>
              <w:rPr>
                <w:rFonts w:ascii="Arial"/>
                <w:sz w:val="21"/>
              </w:rPr>
            </w:pPr>
          </w:p>
        </w:tc>
        <w:tc>
          <w:tcPr>
            <w:tcW w:w="1648" w:type="dxa"/>
            <w:vAlign w:val="top"/>
          </w:tcPr>
          <w:p w14:paraId="288AAC20">
            <w:pPr>
              <w:rPr>
                <w:rFonts w:ascii="Arial"/>
                <w:sz w:val="21"/>
              </w:rPr>
            </w:pPr>
          </w:p>
        </w:tc>
        <w:tc>
          <w:tcPr>
            <w:tcW w:w="877" w:type="dxa"/>
            <w:vAlign w:val="top"/>
          </w:tcPr>
          <w:p w14:paraId="141D78BE">
            <w:pPr>
              <w:rPr>
                <w:rFonts w:ascii="Arial"/>
                <w:sz w:val="21"/>
              </w:rPr>
            </w:pPr>
          </w:p>
        </w:tc>
      </w:tr>
      <w:tr w14:paraId="430E0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877" w:type="dxa"/>
            <w:vAlign w:val="top"/>
          </w:tcPr>
          <w:p w14:paraId="416857A0">
            <w:pPr>
              <w:rPr>
                <w:rFonts w:ascii="Arial"/>
                <w:sz w:val="21"/>
              </w:rPr>
            </w:pPr>
          </w:p>
        </w:tc>
        <w:tc>
          <w:tcPr>
            <w:tcW w:w="1648" w:type="dxa"/>
            <w:vAlign w:val="top"/>
          </w:tcPr>
          <w:p w14:paraId="164F4140">
            <w:pPr>
              <w:rPr>
                <w:rFonts w:ascii="Arial"/>
                <w:sz w:val="21"/>
              </w:rPr>
            </w:pPr>
          </w:p>
        </w:tc>
        <w:tc>
          <w:tcPr>
            <w:tcW w:w="2817" w:type="dxa"/>
            <w:vAlign w:val="top"/>
          </w:tcPr>
          <w:p w14:paraId="4884C193">
            <w:pPr>
              <w:rPr>
                <w:rFonts w:ascii="Arial"/>
                <w:sz w:val="21"/>
              </w:rPr>
            </w:pPr>
          </w:p>
        </w:tc>
        <w:tc>
          <w:tcPr>
            <w:tcW w:w="1260" w:type="dxa"/>
            <w:vAlign w:val="top"/>
          </w:tcPr>
          <w:p w14:paraId="08FF36E8">
            <w:pPr>
              <w:rPr>
                <w:rFonts w:ascii="Arial"/>
                <w:sz w:val="21"/>
              </w:rPr>
            </w:pPr>
          </w:p>
        </w:tc>
        <w:tc>
          <w:tcPr>
            <w:tcW w:w="1648" w:type="dxa"/>
            <w:vAlign w:val="top"/>
          </w:tcPr>
          <w:p w14:paraId="096BEDB3">
            <w:pPr>
              <w:rPr>
                <w:rFonts w:ascii="Arial"/>
                <w:sz w:val="21"/>
              </w:rPr>
            </w:pPr>
          </w:p>
        </w:tc>
        <w:tc>
          <w:tcPr>
            <w:tcW w:w="877" w:type="dxa"/>
            <w:vAlign w:val="top"/>
          </w:tcPr>
          <w:p w14:paraId="0F704655">
            <w:pPr>
              <w:rPr>
                <w:rFonts w:ascii="Arial"/>
                <w:sz w:val="21"/>
              </w:rPr>
            </w:pPr>
          </w:p>
        </w:tc>
      </w:tr>
      <w:tr w14:paraId="620EE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877" w:type="dxa"/>
            <w:vAlign w:val="top"/>
          </w:tcPr>
          <w:p w14:paraId="6B9A3B77">
            <w:pPr>
              <w:rPr>
                <w:rFonts w:ascii="Arial"/>
                <w:sz w:val="21"/>
              </w:rPr>
            </w:pPr>
          </w:p>
        </w:tc>
        <w:tc>
          <w:tcPr>
            <w:tcW w:w="1648" w:type="dxa"/>
            <w:vAlign w:val="top"/>
          </w:tcPr>
          <w:p w14:paraId="232A4BA0">
            <w:pPr>
              <w:rPr>
                <w:rFonts w:ascii="Arial"/>
                <w:sz w:val="21"/>
              </w:rPr>
            </w:pPr>
          </w:p>
        </w:tc>
        <w:tc>
          <w:tcPr>
            <w:tcW w:w="2817" w:type="dxa"/>
            <w:vAlign w:val="top"/>
          </w:tcPr>
          <w:p w14:paraId="6D157CEB">
            <w:pPr>
              <w:rPr>
                <w:rFonts w:ascii="Arial"/>
                <w:sz w:val="21"/>
              </w:rPr>
            </w:pPr>
          </w:p>
        </w:tc>
        <w:tc>
          <w:tcPr>
            <w:tcW w:w="1260" w:type="dxa"/>
            <w:vAlign w:val="top"/>
          </w:tcPr>
          <w:p w14:paraId="5A2C7C1B">
            <w:pPr>
              <w:rPr>
                <w:rFonts w:ascii="Arial"/>
                <w:sz w:val="21"/>
              </w:rPr>
            </w:pPr>
          </w:p>
        </w:tc>
        <w:tc>
          <w:tcPr>
            <w:tcW w:w="1648" w:type="dxa"/>
            <w:vAlign w:val="top"/>
          </w:tcPr>
          <w:p w14:paraId="71F453FF">
            <w:pPr>
              <w:rPr>
                <w:rFonts w:ascii="Arial"/>
                <w:sz w:val="21"/>
              </w:rPr>
            </w:pPr>
          </w:p>
        </w:tc>
        <w:tc>
          <w:tcPr>
            <w:tcW w:w="877" w:type="dxa"/>
            <w:vAlign w:val="top"/>
          </w:tcPr>
          <w:p w14:paraId="6793DF6A">
            <w:pPr>
              <w:rPr>
                <w:rFonts w:ascii="Arial"/>
                <w:sz w:val="21"/>
              </w:rPr>
            </w:pPr>
          </w:p>
        </w:tc>
      </w:tr>
      <w:tr w14:paraId="2C14F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877" w:type="dxa"/>
            <w:vAlign w:val="top"/>
          </w:tcPr>
          <w:p w14:paraId="22FD33C3">
            <w:pPr>
              <w:rPr>
                <w:rFonts w:ascii="Arial"/>
                <w:sz w:val="21"/>
              </w:rPr>
            </w:pPr>
          </w:p>
        </w:tc>
        <w:tc>
          <w:tcPr>
            <w:tcW w:w="1648" w:type="dxa"/>
            <w:vAlign w:val="top"/>
          </w:tcPr>
          <w:p w14:paraId="19FF9C7B">
            <w:pPr>
              <w:rPr>
                <w:rFonts w:ascii="Arial"/>
                <w:sz w:val="21"/>
              </w:rPr>
            </w:pPr>
          </w:p>
        </w:tc>
        <w:tc>
          <w:tcPr>
            <w:tcW w:w="2817" w:type="dxa"/>
            <w:vAlign w:val="top"/>
          </w:tcPr>
          <w:p w14:paraId="4FA460B7">
            <w:pPr>
              <w:rPr>
                <w:rFonts w:ascii="Arial"/>
                <w:sz w:val="21"/>
              </w:rPr>
            </w:pPr>
          </w:p>
        </w:tc>
        <w:tc>
          <w:tcPr>
            <w:tcW w:w="1260" w:type="dxa"/>
            <w:vAlign w:val="top"/>
          </w:tcPr>
          <w:p w14:paraId="1926017A">
            <w:pPr>
              <w:rPr>
                <w:rFonts w:ascii="Arial"/>
                <w:sz w:val="21"/>
              </w:rPr>
            </w:pPr>
          </w:p>
        </w:tc>
        <w:tc>
          <w:tcPr>
            <w:tcW w:w="1648" w:type="dxa"/>
            <w:vAlign w:val="top"/>
          </w:tcPr>
          <w:p w14:paraId="4616329E">
            <w:pPr>
              <w:rPr>
                <w:rFonts w:ascii="Arial"/>
                <w:sz w:val="21"/>
              </w:rPr>
            </w:pPr>
          </w:p>
        </w:tc>
        <w:tc>
          <w:tcPr>
            <w:tcW w:w="877" w:type="dxa"/>
            <w:vAlign w:val="top"/>
          </w:tcPr>
          <w:p w14:paraId="1E1A4302">
            <w:pPr>
              <w:rPr>
                <w:rFonts w:ascii="Arial"/>
                <w:sz w:val="21"/>
              </w:rPr>
            </w:pPr>
          </w:p>
        </w:tc>
      </w:tr>
      <w:tr w14:paraId="3CC69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877" w:type="dxa"/>
            <w:vAlign w:val="top"/>
          </w:tcPr>
          <w:p w14:paraId="2B132CD2">
            <w:pPr>
              <w:rPr>
                <w:rFonts w:ascii="Arial"/>
                <w:sz w:val="21"/>
              </w:rPr>
            </w:pPr>
          </w:p>
        </w:tc>
        <w:tc>
          <w:tcPr>
            <w:tcW w:w="1648" w:type="dxa"/>
            <w:vAlign w:val="top"/>
          </w:tcPr>
          <w:p w14:paraId="06601041">
            <w:pPr>
              <w:rPr>
                <w:rFonts w:ascii="Arial"/>
                <w:sz w:val="21"/>
              </w:rPr>
            </w:pPr>
          </w:p>
        </w:tc>
        <w:tc>
          <w:tcPr>
            <w:tcW w:w="2817" w:type="dxa"/>
            <w:vAlign w:val="top"/>
          </w:tcPr>
          <w:p w14:paraId="16F7E9F9">
            <w:pPr>
              <w:rPr>
                <w:rFonts w:ascii="Arial"/>
                <w:sz w:val="21"/>
              </w:rPr>
            </w:pPr>
          </w:p>
        </w:tc>
        <w:tc>
          <w:tcPr>
            <w:tcW w:w="1260" w:type="dxa"/>
            <w:vAlign w:val="top"/>
          </w:tcPr>
          <w:p w14:paraId="1AB3F3A0">
            <w:pPr>
              <w:rPr>
                <w:rFonts w:ascii="Arial"/>
                <w:sz w:val="21"/>
              </w:rPr>
            </w:pPr>
          </w:p>
        </w:tc>
        <w:tc>
          <w:tcPr>
            <w:tcW w:w="1648" w:type="dxa"/>
            <w:vAlign w:val="top"/>
          </w:tcPr>
          <w:p w14:paraId="2C518D7D">
            <w:pPr>
              <w:rPr>
                <w:rFonts w:ascii="Arial"/>
                <w:sz w:val="21"/>
              </w:rPr>
            </w:pPr>
          </w:p>
        </w:tc>
        <w:tc>
          <w:tcPr>
            <w:tcW w:w="877" w:type="dxa"/>
            <w:vAlign w:val="top"/>
          </w:tcPr>
          <w:p w14:paraId="71A0E95D">
            <w:pPr>
              <w:rPr>
                <w:rFonts w:ascii="Arial"/>
                <w:sz w:val="21"/>
              </w:rPr>
            </w:pPr>
          </w:p>
        </w:tc>
      </w:tr>
      <w:tr w14:paraId="7DCA0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877" w:type="dxa"/>
            <w:vAlign w:val="top"/>
          </w:tcPr>
          <w:p w14:paraId="5EB5A167">
            <w:pPr>
              <w:rPr>
                <w:rFonts w:ascii="Arial"/>
                <w:sz w:val="21"/>
              </w:rPr>
            </w:pPr>
          </w:p>
        </w:tc>
        <w:tc>
          <w:tcPr>
            <w:tcW w:w="1648" w:type="dxa"/>
            <w:vAlign w:val="top"/>
          </w:tcPr>
          <w:p w14:paraId="0DEB431D">
            <w:pPr>
              <w:rPr>
                <w:rFonts w:ascii="Arial"/>
                <w:sz w:val="21"/>
              </w:rPr>
            </w:pPr>
          </w:p>
        </w:tc>
        <w:tc>
          <w:tcPr>
            <w:tcW w:w="2817" w:type="dxa"/>
            <w:vAlign w:val="top"/>
          </w:tcPr>
          <w:p w14:paraId="5BC82BBD">
            <w:pPr>
              <w:rPr>
                <w:rFonts w:ascii="Arial"/>
                <w:sz w:val="21"/>
              </w:rPr>
            </w:pPr>
          </w:p>
        </w:tc>
        <w:tc>
          <w:tcPr>
            <w:tcW w:w="1260" w:type="dxa"/>
            <w:vAlign w:val="top"/>
          </w:tcPr>
          <w:p w14:paraId="2F28D1D7">
            <w:pPr>
              <w:rPr>
                <w:rFonts w:ascii="Arial"/>
                <w:sz w:val="21"/>
              </w:rPr>
            </w:pPr>
          </w:p>
        </w:tc>
        <w:tc>
          <w:tcPr>
            <w:tcW w:w="1648" w:type="dxa"/>
            <w:vAlign w:val="top"/>
          </w:tcPr>
          <w:p w14:paraId="37E92BB7">
            <w:pPr>
              <w:rPr>
                <w:rFonts w:ascii="Arial"/>
                <w:sz w:val="21"/>
              </w:rPr>
            </w:pPr>
          </w:p>
        </w:tc>
        <w:tc>
          <w:tcPr>
            <w:tcW w:w="877" w:type="dxa"/>
            <w:vAlign w:val="top"/>
          </w:tcPr>
          <w:p w14:paraId="64AD1213">
            <w:pPr>
              <w:rPr>
                <w:rFonts w:ascii="Arial"/>
                <w:sz w:val="21"/>
              </w:rPr>
            </w:pPr>
          </w:p>
        </w:tc>
      </w:tr>
      <w:tr w14:paraId="3F53C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trPr>
        <w:tc>
          <w:tcPr>
            <w:tcW w:w="877" w:type="dxa"/>
            <w:vAlign w:val="top"/>
          </w:tcPr>
          <w:p w14:paraId="06B5DD4F">
            <w:pPr>
              <w:rPr>
                <w:rFonts w:ascii="Arial"/>
                <w:sz w:val="21"/>
              </w:rPr>
            </w:pPr>
          </w:p>
        </w:tc>
        <w:tc>
          <w:tcPr>
            <w:tcW w:w="1648" w:type="dxa"/>
            <w:vAlign w:val="top"/>
          </w:tcPr>
          <w:p w14:paraId="60F1828A">
            <w:pPr>
              <w:rPr>
                <w:rFonts w:ascii="Arial"/>
                <w:sz w:val="21"/>
              </w:rPr>
            </w:pPr>
          </w:p>
        </w:tc>
        <w:tc>
          <w:tcPr>
            <w:tcW w:w="2817" w:type="dxa"/>
            <w:vAlign w:val="top"/>
          </w:tcPr>
          <w:p w14:paraId="40002C3C">
            <w:pPr>
              <w:rPr>
                <w:rFonts w:ascii="Arial"/>
                <w:sz w:val="21"/>
              </w:rPr>
            </w:pPr>
          </w:p>
        </w:tc>
        <w:tc>
          <w:tcPr>
            <w:tcW w:w="1260" w:type="dxa"/>
            <w:vAlign w:val="top"/>
          </w:tcPr>
          <w:p w14:paraId="4AB92F1E">
            <w:pPr>
              <w:rPr>
                <w:rFonts w:ascii="Arial"/>
                <w:sz w:val="21"/>
              </w:rPr>
            </w:pPr>
          </w:p>
        </w:tc>
        <w:tc>
          <w:tcPr>
            <w:tcW w:w="1648" w:type="dxa"/>
            <w:vAlign w:val="top"/>
          </w:tcPr>
          <w:p w14:paraId="1620FCBE">
            <w:pPr>
              <w:rPr>
                <w:rFonts w:ascii="Arial"/>
                <w:sz w:val="21"/>
              </w:rPr>
            </w:pPr>
          </w:p>
        </w:tc>
        <w:tc>
          <w:tcPr>
            <w:tcW w:w="877" w:type="dxa"/>
            <w:vAlign w:val="top"/>
          </w:tcPr>
          <w:p w14:paraId="643149DB">
            <w:pPr>
              <w:rPr>
                <w:rFonts w:ascii="Arial"/>
                <w:sz w:val="21"/>
              </w:rPr>
            </w:pPr>
          </w:p>
        </w:tc>
      </w:tr>
      <w:tr w14:paraId="55526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877" w:type="dxa"/>
            <w:vAlign w:val="top"/>
          </w:tcPr>
          <w:p w14:paraId="1751C280">
            <w:pPr>
              <w:rPr>
                <w:rFonts w:ascii="Arial"/>
                <w:sz w:val="21"/>
              </w:rPr>
            </w:pPr>
          </w:p>
        </w:tc>
        <w:tc>
          <w:tcPr>
            <w:tcW w:w="1648" w:type="dxa"/>
            <w:vAlign w:val="top"/>
          </w:tcPr>
          <w:p w14:paraId="460CE41F">
            <w:pPr>
              <w:rPr>
                <w:rFonts w:ascii="Arial"/>
                <w:sz w:val="21"/>
              </w:rPr>
            </w:pPr>
          </w:p>
        </w:tc>
        <w:tc>
          <w:tcPr>
            <w:tcW w:w="2817" w:type="dxa"/>
            <w:vAlign w:val="top"/>
          </w:tcPr>
          <w:p w14:paraId="3D348465">
            <w:pPr>
              <w:rPr>
                <w:rFonts w:ascii="Arial"/>
                <w:sz w:val="21"/>
              </w:rPr>
            </w:pPr>
          </w:p>
        </w:tc>
        <w:tc>
          <w:tcPr>
            <w:tcW w:w="1260" w:type="dxa"/>
            <w:vAlign w:val="top"/>
          </w:tcPr>
          <w:p w14:paraId="5C8D367D">
            <w:pPr>
              <w:rPr>
                <w:rFonts w:ascii="Arial"/>
                <w:sz w:val="21"/>
              </w:rPr>
            </w:pPr>
          </w:p>
        </w:tc>
        <w:tc>
          <w:tcPr>
            <w:tcW w:w="1648" w:type="dxa"/>
            <w:vAlign w:val="top"/>
          </w:tcPr>
          <w:p w14:paraId="705EC152">
            <w:pPr>
              <w:rPr>
                <w:rFonts w:ascii="Arial"/>
                <w:sz w:val="21"/>
              </w:rPr>
            </w:pPr>
          </w:p>
        </w:tc>
        <w:tc>
          <w:tcPr>
            <w:tcW w:w="877" w:type="dxa"/>
            <w:vAlign w:val="top"/>
          </w:tcPr>
          <w:p w14:paraId="44143359">
            <w:pPr>
              <w:rPr>
                <w:rFonts w:ascii="Arial"/>
                <w:sz w:val="21"/>
              </w:rPr>
            </w:pPr>
          </w:p>
        </w:tc>
      </w:tr>
    </w:tbl>
    <w:p w14:paraId="24EB0507">
      <w:pPr>
        <w:pStyle w:val="3"/>
        <w:spacing w:line="377" w:lineRule="auto"/>
      </w:pPr>
    </w:p>
    <w:p w14:paraId="064F78CE">
      <w:pPr>
        <w:spacing w:before="78" w:line="218" w:lineRule="auto"/>
        <w:ind w:left="284"/>
        <w:rPr>
          <w:rFonts w:ascii="宋体" w:hAnsi="宋体" w:eastAsia="宋体" w:cs="宋体"/>
          <w:sz w:val="24"/>
          <w:szCs w:val="24"/>
        </w:rPr>
      </w:pPr>
      <w:r>
        <w:rPr>
          <w:rFonts w:ascii="宋体" w:hAnsi="宋体" w:eastAsia="宋体" w:cs="宋体"/>
          <w:sz w:val="24"/>
          <w:szCs w:val="24"/>
        </w:rPr>
        <w:t>说明：①供应商提供的类似合同案例证明材</w:t>
      </w:r>
      <w:r>
        <w:rPr>
          <w:rFonts w:ascii="宋体" w:hAnsi="宋体" w:eastAsia="宋体" w:cs="宋体"/>
          <w:spacing w:val="-1"/>
          <w:sz w:val="24"/>
          <w:szCs w:val="24"/>
        </w:rPr>
        <w:t>料附后（以合同复印件为准）。</w:t>
      </w:r>
    </w:p>
    <w:p w14:paraId="11EC24C8">
      <w:pPr>
        <w:spacing w:before="78" w:line="221" w:lineRule="auto"/>
        <w:ind w:left="3959"/>
        <w:rPr>
          <w:rFonts w:ascii="宋体" w:hAnsi="宋体" w:eastAsia="宋体" w:cs="宋体"/>
          <w:b/>
          <w:bCs/>
          <w:spacing w:val="-4"/>
          <w:sz w:val="24"/>
          <w:szCs w:val="24"/>
        </w:rPr>
      </w:pPr>
    </w:p>
    <w:p w14:paraId="0973AAFC">
      <w:pPr>
        <w:spacing w:before="78" w:line="221" w:lineRule="auto"/>
        <w:ind w:left="3959"/>
        <w:rPr>
          <w:rFonts w:ascii="宋体" w:hAnsi="宋体" w:eastAsia="宋体" w:cs="宋体"/>
          <w:b/>
          <w:bCs/>
          <w:spacing w:val="-4"/>
          <w:sz w:val="24"/>
          <w:szCs w:val="24"/>
        </w:rPr>
      </w:pPr>
    </w:p>
    <w:p w14:paraId="2366792E">
      <w:pPr>
        <w:spacing w:before="78" w:line="221" w:lineRule="auto"/>
        <w:ind w:left="3959"/>
        <w:rPr>
          <w:rFonts w:ascii="宋体" w:hAnsi="宋体" w:eastAsia="宋体" w:cs="宋体"/>
          <w:b/>
          <w:bCs/>
          <w:spacing w:val="-4"/>
          <w:sz w:val="24"/>
          <w:szCs w:val="24"/>
        </w:rPr>
      </w:pPr>
    </w:p>
    <w:p w14:paraId="2E617770">
      <w:pPr>
        <w:spacing w:before="78" w:line="221" w:lineRule="auto"/>
        <w:ind w:left="3959"/>
        <w:rPr>
          <w:rFonts w:ascii="宋体" w:hAnsi="宋体" w:eastAsia="宋体" w:cs="宋体"/>
          <w:b/>
          <w:bCs/>
          <w:spacing w:val="-4"/>
          <w:sz w:val="24"/>
          <w:szCs w:val="24"/>
        </w:rPr>
      </w:pPr>
    </w:p>
    <w:p w14:paraId="74FFAE4A">
      <w:pPr>
        <w:spacing w:before="78" w:line="221" w:lineRule="auto"/>
        <w:ind w:left="3959"/>
        <w:rPr>
          <w:rFonts w:ascii="宋体" w:hAnsi="宋体" w:eastAsia="宋体" w:cs="宋体"/>
          <w:b/>
          <w:bCs/>
          <w:spacing w:val="-4"/>
          <w:sz w:val="24"/>
          <w:szCs w:val="24"/>
        </w:rPr>
      </w:pPr>
    </w:p>
    <w:p w14:paraId="166B3EA0">
      <w:pPr>
        <w:spacing w:before="78" w:line="221" w:lineRule="auto"/>
        <w:ind w:left="3959"/>
        <w:rPr>
          <w:rFonts w:ascii="宋体" w:hAnsi="宋体" w:eastAsia="宋体" w:cs="宋体"/>
          <w:b/>
          <w:bCs/>
          <w:spacing w:val="-4"/>
          <w:sz w:val="24"/>
          <w:szCs w:val="24"/>
        </w:rPr>
      </w:pPr>
    </w:p>
    <w:p w14:paraId="37CFC71A">
      <w:pPr>
        <w:spacing w:before="78" w:line="221" w:lineRule="auto"/>
        <w:ind w:left="3959"/>
        <w:rPr>
          <w:rFonts w:ascii="宋体" w:hAnsi="宋体" w:eastAsia="宋体" w:cs="宋体"/>
          <w:b/>
          <w:bCs/>
          <w:spacing w:val="-4"/>
          <w:sz w:val="24"/>
          <w:szCs w:val="24"/>
        </w:rPr>
      </w:pPr>
    </w:p>
    <w:p w14:paraId="18E1E187">
      <w:pPr>
        <w:spacing w:before="78" w:line="221" w:lineRule="auto"/>
        <w:ind w:left="3959"/>
        <w:rPr>
          <w:rFonts w:ascii="宋体" w:hAnsi="宋体" w:eastAsia="宋体" w:cs="宋体"/>
          <w:b/>
          <w:bCs/>
          <w:spacing w:val="-4"/>
          <w:sz w:val="24"/>
          <w:szCs w:val="24"/>
        </w:rPr>
      </w:pPr>
    </w:p>
    <w:p w14:paraId="4BFA883F">
      <w:pPr>
        <w:pStyle w:val="3"/>
        <w:spacing w:line="256" w:lineRule="auto"/>
      </w:pPr>
    </w:p>
    <w:p w14:paraId="270C03D5">
      <w:pPr>
        <w:spacing w:before="78" w:line="219" w:lineRule="auto"/>
        <w:rPr>
          <w:rFonts w:hint="default"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9.供货方案</w:t>
      </w:r>
    </w:p>
    <w:p w14:paraId="218E8B8A">
      <w:pPr>
        <w:spacing w:before="78" w:line="219" w:lineRule="auto"/>
        <w:rPr>
          <w:rFonts w:hint="default" w:ascii="宋体" w:hAnsi="宋体" w:eastAsia="宋体" w:cs="宋体"/>
          <w:b/>
          <w:bCs/>
          <w:spacing w:val="-3"/>
          <w:sz w:val="24"/>
          <w:szCs w:val="24"/>
          <w:lang w:val="en-US" w:eastAsia="zh-CN"/>
        </w:rPr>
      </w:pPr>
      <w:r>
        <w:rPr>
          <w:rFonts w:ascii="宋体" w:hAnsi="宋体" w:eastAsia="宋体" w:cs="宋体"/>
          <w:b/>
          <w:bCs/>
          <w:spacing w:val="-3"/>
          <w:sz w:val="24"/>
          <w:szCs w:val="24"/>
        </w:rPr>
        <w:t>10.</w:t>
      </w:r>
      <w:r>
        <w:rPr>
          <w:rFonts w:hint="eastAsia" w:ascii="宋体" w:hAnsi="宋体" w:eastAsia="宋体" w:cs="宋体"/>
          <w:b/>
          <w:bCs/>
          <w:spacing w:val="-3"/>
          <w:sz w:val="24"/>
          <w:szCs w:val="24"/>
          <w:lang w:val="en-US" w:eastAsia="zh-CN"/>
        </w:rPr>
        <w:t>售后服务方案</w:t>
      </w:r>
    </w:p>
    <w:p w14:paraId="75D90265">
      <w:pPr>
        <w:spacing w:before="78" w:line="219" w:lineRule="auto"/>
        <w:rPr>
          <w:rFonts w:ascii="宋体" w:hAnsi="宋体" w:eastAsia="宋体" w:cs="宋体"/>
          <w:sz w:val="24"/>
          <w:szCs w:val="24"/>
        </w:rPr>
      </w:pPr>
      <w:r>
        <w:rPr>
          <w:rFonts w:hint="eastAsia" w:ascii="宋体" w:hAnsi="宋体" w:eastAsia="宋体" w:cs="宋体"/>
          <w:b/>
          <w:bCs/>
          <w:spacing w:val="-3"/>
          <w:sz w:val="24"/>
          <w:szCs w:val="24"/>
          <w:lang w:val="en-US" w:eastAsia="zh-CN"/>
        </w:rPr>
        <w:t>11.</w:t>
      </w:r>
      <w:r>
        <w:rPr>
          <w:rFonts w:ascii="宋体" w:hAnsi="宋体" w:eastAsia="宋体" w:cs="宋体"/>
          <w:b/>
          <w:bCs/>
          <w:spacing w:val="-3"/>
          <w:sz w:val="24"/>
          <w:szCs w:val="24"/>
        </w:rPr>
        <w:t>供应商认为需要提供的其他商务技术</w:t>
      </w:r>
      <w:r>
        <w:rPr>
          <w:rFonts w:ascii="宋体" w:hAnsi="宋体" w:eastAsia="宋体" w:cs="宋体"/>
          <w:b/>
          <w:bCs/>
          <w:spacing w:val="-4"/>
          <w:sz w:val="24"/>
          <w:szCs w:val="24"/>
        </w:rPr>
        <w:t>文件</w:t>
      </w:r>
    </w:p>
    <w:p w14:paraId="1AAD6727">
      <w:pPr>
        <w:spacing w:line="219" w:lineRule="auto"/>
        <w:rPr>
          <w:rFonts w:ascii="宋体" w:hAnsi="宋体" w:eastAsia="宋体" w:cs="宋体"/>
          <w:sz w:val="24"/>
          <w:szCs w:val="24"/>
        </w:rPr>
        <w:sectPr>
          <w:footerReference r:id="rId87" w:type="default"/>
          <w:pgSz w:w="11905" w:h="16839"/>
          <w:pgMar w:top="400" w:right="1785" w:bottom="1221" w:left="1785" w:header="0" w:footer="985" w:gutter="0"/>
          <w:cols w:space="720" w:num="1"/>
        </w:sectPr>
      </w:pPr>
    </w:p>
    <w:p w14:paraId="111237F9">
      <w:pPr>
        <w:pStyle w:val="3"/>
        <w:spacing w:line="253" w:lineRule="auto"/>
      </w:pPr>
    </w:p>
    <w:p w14:paraId="3E145FA0">
      <w:pPr>
        <w:pStyle w:val="3"/>
        <w:spacing w:line="253" w:lineRule="auto"/>
      </w:pPr>
    </w:p>
    <w:p w14:paraId="5A24B1CC">
      <w:pPr>
        <w:pStyle w:val="3"/>
        <w:spacing w:line="253" w:lineRule="auto"/>
      </w:pPr>
    </w:p>
    <w:p w14:paraId="4ACE52A8">
      <w:pPr>
        <w:pStyle w:val="3"/>
        <w:spacing w:line="253" w:lineRule="auto"/>
      </w:pPr>
    </w:p>
    <w:p w14:paraId="60BB511B">
      <w:pPr>
        <w:pStyle w:val="3"/>
        <w:spacing w:line="253" w:lineRule="auto"/>
      </w:pPr>
    </w:p>
    <w:p w14:paraId="29A55029">
      <w:pPr>
        <w:pStyle w:val="3"/>
        <w:spacing w:line="253" w:lineRule="auto"/>
      </w:pPr>
    </w:p>
    <w:p w14:paraId="0D787883">
      <w:pPr>
        <w:pStyle w:val="3"/>
        <w:spacing w:line="253" w:lineRule="auto"/>
      </w:pPr>
    </w:p>
    <w:p w14:paraId="2E8C3ABC">
      <w:pPr>
        <w:pStyle w:val="3"/>
        <w:spacing w:line="253" w:lineRule="auto"/>
      </w:pPr>
    </w:p>
    <w:p w14:paraId="7B536DBC">
      <w:pPr>
        <w:pStyle w:val="3"/>
        <w:spacing w:line="253" w:lineRule="auto"/>
      </w:pPr>
    </w:p>
    <w:p w14:paraId="1DD8EBD0">
      <w:pPr>
        <w:pStyle w:val="3"/>
        <w:spacing w:line="253" w:lineRule="auto"/>
      </w:pPr>
    </w:p>
    <w:p w14:paraId="2336D06A">
      <w:pPr>
        <w:pStyle w:val="3"/>
        <w:spacing w:line="253" w:lineRule="auto"/>
      </w:pPr>
    </w:p>
    <w:p w14:paraId="3D4E7E7B">
      <w:pPr>
        <w:pStyle w:val="3"/>
        <w:spacing w:line="253" w:lineRule="auto"/>
      </w:pPr>
    </w:p>
    <w:p w14:paraId="170ED314">
      <w:pPr>
        <w:pStyle w:val="3"/>
        <w:spacing w:line="253" w:lineRule="auto"/>
      </w:pPr>
    </w:p>
    <w:p w14:paraId="66166740">
      <w:pPr>
        <w:pStyle w:val="3"/>
        <w:spacing w:line="254" w:lineRule="auto"/>
      </w:pPr>
    </w:p>
    <w:p w14:paraId="3D7206E6">
      <w:pPr>
        <w:pStyle w:val="3"/>
        <w:spacing w:line="254" w:lineRule="auto"/>
      </w:pPr>
    </w:p>
    <w:p w14:paraId="14653613">
      <w:pPr>
        <w:pStyle w:val="3"/>
        <w:spacing w:line="254" w:lineRule="auto"/>
      </w:pPr>
    </w:p>
    <w:p w14:paraId="77F4BA87">
      <w:pPr>
        <w:pStyle w:val="3"/>
        <w:spacing w:line="254" w:lineRule="auto"/>
      </w:pPr>
    </w:p>
    <w:p w14:paraId="5523889C">
      <w:pPr>
        <w:pStyle w:val="3"/>
        <w:spacing w:line="254" w:lineRule="auto"/>
      </w:pPr>
    </w:p>
    <w:p w14:paraId="46FA6077">
      <w:pPr>
        <w:spacing w:before="78" w:line="219" w:lineRule="auto"/>
        <w:ind w:left="3709"/>
        <w:rPr>
          <w:rFonts w:ascii="宋体" w:hAnsi="宋体" w:eastAsia="宋体" w:cs="宋体"/>
          <w:sz w:val="24"/>
          <w:szCs w:val="24"/>
        </w:rPr>
      </w:pPr>
      <w:r>
        <w:rPr>
          <w:rFonts w:ascii="宋体" w:hAnsi="宋体" w:eastAsia="宋体" w:cs="宋体"/>
          <w:b/>
          <w:bCs/>
          <w:spacing w:val="-5"/>
          <w:sz w:val="24"/>
          <w:szCs w:val="24"/>
        </w:rPr>
        <w:t>相关附件</w:t>
      </w:r>
    </w:p>
    <w:p w14:paraId="5106EA69">
      <w:pPr>
        <w:spacing w:line="219" w:lineRule="auto"/>
        <w:rPr>
          <w:rFonts w:ascii="宋体" w:hAnsi="宋体" w:eastAsia="宋体" w:cs="宋体"/>
          <w:sz w:val="24"/>
          <w:szCs w:val="24"/>
        </w:rPr>
        <w:sectPr>
          <w:footerReference r:id="rId88" w:type="default"/>
          <w:pgSz w:w="11906" w:h="16839"/>
          <w:pgMar w:top="400" w:right="1785" w:bottom="1233" w:left="1785" w:header="0" w:footer="997" w:gutter="0"/>
          <w:cols w:space="720" w:num="1"/>
        </w:sectPr>
      </w:pPr>
    </w:p>
    <w:p w14:paraId="5CC9D111">
      <w:pPr>
        <w:pStyle w:val="3"/>
        <w:spacing w:line="286" w:lineRule="auto"/>
      </w:pPr>
    </w:p>
    <w:p w14:paraId="736D588E">
      <w:pPr>
        <w:pStyle w:val="3"/>
        <w:spacing w:line="286" w:lineRule="auto"/>
      </w:pPr>
    </w:p>
    <w:p w14:paraId="62D4E931">
      <w:pPr>
        <w:pStyle w:val="3"/>
        <w:spacing w:line="286" w:lineRule="auto"/>
      </w:pPr>
    </w:p>
    <w:p w14:paraId="2F7BA0A6">
      <w:pPr>
        <w:pStyle w:val="3"/>
        <w:spacing w:line="287" w:lineRule="auto"/>
      </w:pPr>
    </w:p>
    <w:p w14:paraId="6D1B90E8">
      <w:pPr>
        <w:pStyle w:val="3"/>
        <w:spacing w:line="287" w:lineRule="auto"/>
      </w:pPr>
    </w:p>
    <w:p w14:paraId="546411CE">
      <w:pPr>
        <w:spacing w:before="78" w:line="219" w:lineRule="auto"/>
        <w:ind w:left="373"/>
        <w:outlineLvl w:val="1"/>
        <w:rPr>
          <w:rFonts w:ascii="宋体" w:hAnsi="宋体" w:eastAsia="宋体" w:cs="宋体"/>
          <w:sz w:val="24"/>
          <w:szCs w:val="24"/>
        </w:rPr>
      </w:pPr>
      <w:bookmarkStart w:id="19" w:name="_Toc519887784"/>
      <w:r>
        <w:rPr>
          <w:rFonts w:ascii="宋体" w:hAnsi="宋体" w:eastAsia="宋体" w:cs="宋体"/>
          <w:b/>
          <w:bCs/>
          <w:spacing w:val="-4"/>
          <w:sz w:val="24"/>
          <w:szCs w:val="24"/>
        </w:rPr>
        <w:t>（一）环保节能产品证明材料</w:t>
      </w:r>
      <w:bookmarkEnd w:id="19"/>
    </w:p>
    <w:p w14:paraId="457AC987">
      <w:pPr>
        <w:spacing w:before="183" w:line="219" w:lineRule="auto"/>
        <w:ind w:left="371"/>
        <w:rPr>
          <w:rFonts w:ascii="宋体" w:hAnsi="宋体" w:eastAsia="宋体" w:cs="宋体"/>
          <w:sz w:val="24"/>
          <w:szCs w:val="24"/>
        </w:rPr>
      </w:pPr>
      <w:r>
        <w:rPr>
          <w:rFonts w:ascii="宋体" w:hAnsi="宋体" w:eastAsia="宋体" w:cs="宋体"/>
          <w:b/>
          <w:bCs/>
          <w:spacing w:val="-3"/>
          <w:sz w:val="24"/>
          <w:szCs w:val="24"/>
        </w:rPr>
        <w:t>（1）强制节能产品（如不涉及，可不提供）</w:t>
      </w:r>
    </w:p>
    <w:p w14:paraId="6F93862E">
      <w:pPr>
        <w:spacing w:before="182" w:line="220" w:lineRule="auto"/>
        <w:ind w:left="3795"/>
        <w:rPr>
          <w:rFonts w:ascii="宋体" w:hAnsi="宋体" w:eastAsia="宋体" w:cs="宋体"/>
          <w:sz w:val="24"/>
          <w:szCs w:val="24"/>
        </w:rPr>
      </w:pPr>
      <w:r>
        <w:rPr>
          <w:rFonts w:ascii="宋体" w:hAnsi="宋体" w:eastAsia="宋体" w:cs="宋体"/>
          <w:b/>
          <w:bCs/>
          <w:spacing w:val="-4"/>
          <w:sz w:val="24"/>
          <w:szCs w:val="24"/>
        </w:rPr>
        <w:t>强制节能产品明细表</w:t>
      </w:r>
    </w:p>
    <w:p w14:paraId="38525381">
      <w:pPr>
        <w:spacing w:line="145" w:lineRule="exact"/>
      </w:pPr>
    </w:p>
    <w:tbl>
      <w:tblPr>
        <w:tblStyle w:val="15"/>
        <w:tblW w:w="8838" w:type="dxa"/>
        <w:tblInd w:w="1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1034"/>
        <w:gridCol w:w="1008"/>
        <w:gridCol w:w="1286"/>
        <w:gridCol w:w="1477"/>
        <w:gridCol w:w="1555"/>
        <w:gridCol w:w="1687"/>
      </w:tblGrid>
      <w:tr w14:paraId="71FA9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3" w:hRule="atLeast"/>
        </w:trPr>
        <w:tc>
          <w:tcPr>
            <w:tcW w:w="791" w:type="dxa"/>
            <w:vAlign w:val="top"/>
          </w:tcPr>
          <w:p w14:paraId="52B88264">
            <w:pPr>
              <w:pStyle w:val="16"/>
              <w:spacing w:before="216" w:line="222" w:lineRule="auto"/>
              <w:ind w:left="160"/>
            </w:pPr>
            <w:r>
              <w:rPr>
                <w:b/>
                <w:bCs/>
                <w:spacing w:val="-8"/>
              </w:rPr>
              <w:t>包号</w:t>
            </w:r>
          </w:p>
        </w:tc>
        <w:tc>
          <w:tcPr>
            <w:tcW w:w="1034" w:type="dxa"/>
            <w:vAlign w:val="top"/>
          </w:tcPr>
          <w:p w14:paraId="5E888D94">
            <w:pPr>
              <w:pStyle w:val="16"/>
              <w:spacing w:before="39" w:line="278" w:lineRule="auto"/>
              <w:ind w:left="400" w:right="154" w:hanging="239"/>
            </w:pPr>
            <w:r>
              <w:rPr>
                <w:b/>
                <w:bCs/>
                <w:spacing w:val="-5"/>
              </w:rPr>
              <w:t>产品名</w:t>
            </w:r>
            <w:r>
              <w:rPr>
                <w:b/>
                <w:bCs/>
                <w:spacing w:val="-3"/>
              </w:rPr>
              <w:t>称</w:t>
            </w:r>
          </w:p>
        </w:tc>
        <w:tc>
          <w:tcPr>
            <w:tcW w:w="1008" w:type="dxa"/>
            <w:vAlign w:val="top"/>
          </w:tcPr>
          <w:p w14:paraId="6BBD15D9">
            <w:pPr>
              <w:pStyle w:val="16"/>
              <w:spacing w:before="216" w:line="221" w:lineRule="auto"/>
              <w:ind w:left="148"/>
            </w:pPr>
            <w:r>
              <w:rPr>
                <w:b/>
                <w:bCs/>
                <w:spacing w:val="-6"/>
              </w:rPr>
              <w:t>制造商</w:t>
            </w:r>
          </w:p>
        </w:tc>
        <w:tc>
          <w:tcPr>
            <w:tcW w:w="1286" w:type="dxa"/>
            <w:vAlign w:val="top"/>
          </w:tcPr>
          <w:p w14:paraId="37E6A115">
            <w:pPr>
              <w:pStyle w:val="16"/>
              <w:spacing w:before="216" w:line="220" w:lineRule="auto"/>
              <w:ind w:left="166"/>
            </w:pPr>
            <w:r>
              <w:rPr>
                <w:b/>
                <w:bCs/>
                <w:spacing w:val="-5"/>
              </w:rPr>
              <w:t>产品型号</w:t>
            </w:r>
          </w:p>
        </w:tc>
        <w:tc>
          <w:tcPr>
            <w:tcW w:w="1477" w:type="dxa"/>
            <w:vAlign w:val="top"/>
          </w:tcPr>
          <w:p w14:paraId="1B1EAE36">
            <w:pPr>
              <w:pStyle w:val="16"/>
              <w:spacing w:before="38" w:line="277" w:lineRule="auto"/>
              <w:ind w:left="264" w:right="133" w:hanging="122"/>
            </w:pPr>
            <w:r>
              <w:rPr>
                <w:b/>
                <w:bCs/>
                <w:spacing w:val="-4"/>
              </w:rPr>
              <w:t>节能产品认</w:t>
            </w:r>
            <w:r>
              <w:rPr>
                <w:b/>
                <w:bCs/>
                <w:spacing w:val="-5"/>
              </w:rPr>
              <w:t>证证书号</w:t>
            </w:r>
          </w:p>
        </w:tc>
        <w:tc>
          <w:tcPr>
            <w:tcW w:w="1555" w:type="dxa"/>
            <w:vAlign w:val="top"/>
          </w:tcPr>
          <w:p w14:paraId="7CA77BFD">
            <w:pPr>
              <w:pStyle w:val="16"/>
              <w:spacing w:before="39" w:line="219" w:lineRule="auto"/>
              <w:ind w:left="182"/>
            </w:pPr>
            <w:r>
              <w:rPr>
                <w:b/>
                <w:bCs/>
                <w:spacing w:val="-4"/>
              </w:rPr>
              <w:t>认证证书有</w:t>
            </w:r>
          </w:p>
          <w:p w14:paraId="22D66C47">
            <w:pPr>
              <w:pStyle w:val="16"/>
              <w:spacing w:before="72" w:line="221" w:lineRule="auto"/>
              <w:ind w:left="188"/>
            </w:pPr>
            <w:r>
              <w:rPr>
                <w:b/>
                <w:bCs/>
                <w:spacing w:val="-5"/>
              </w:rPr>
              <w:t>效截止日期</w:t>
            </w:r>
          </w:p>
        </w:tc>
        <w:tc>
          <w:tcPr>
            <w:tcW w:w="1687" w:type="dxa"/>
            <w:vAlign w:val="top"/>
          </w:tcPr>
          <w:p w14:paraId="48F74F61">
            <w:pPr>
              <w:pStyle w:val="16"/>
              <w:spacing w:before="217" w:line="219" w:lineRule="auto"/>
              <w:ind w:left="127"/>
            </w:pPr>
            <w:r>
              <w:rPr>
                <w:b/>
                <w:bCs/>
                <w:spacing w:val="-4"/>
              </w:rPr>
              <w:t>认证机构名录</w:t>
            </w:r>
          </w:p>
        </w:tc>
      </w:tr>
      <w:tr w14:paraId="2F481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2" w:hRule="atLeast"/>
        </w:trPr>
        <w:tc>
          <w:tcPr>
            <w:tcW w:w="791" w:type="dxa"/>
            <w:vAlign w:val="top"/>
          </w:tcPr>
          <w:p w14:paraId="1991DE94">
            <w:pPr>
              <w:rPr>
                <w:rFonts w:ascii="Arial"/>
                <w:sz w:val="21"/>
              </w:rPr>
            </w:pPr>
          </w:p>
        </w:tc>
        <w:tc>
          <w:tcPr>
            <w:tcW w:w="1034" w:type="dxa"/>
            <w:vAlign w:val="top"/>
          </w:tcPr>
          <w:p w14:paraId="118E5F47">
            <w:pPr>
              <w:rPr>
                <w:rFonts w:ascii="Arial"/>
                <w:sz w:val="21"/>
              </w:rPr>
            </w:pPr>
          </w:p>
        </w:tc>
        <w:tc>
          <w:tcPr>
            <w:tcW w:w="1008" w:type="dxa"/>
            <w:vAlign w:val="top"/>
          </w:tcPr>
          <w:p w14:paraId="100F495F">
            <w:pPr>
              <w:rPr>
                <w:rFonts w:ascii="Arial"/>
                <w:sz w:val="21"/>
              </w:rPr>
            </w:pPr>
          </w:p>
        </w:tc>
        <w:tc>
          <w:tcPr>
            <w:tcW w:w="1286" w:type="dxa"/>
            <w:vAlign w:val="top"/>
          </w:tcPr>
          <w:p w14:paraId="7362C311">
            <w:pPr>
              <w:rPr>
                <w:rFonts w:ascii="Arial"/>
                <w:sz w:val="21"/>
              </w:rPr>
            </w:pPr>
          </w:p>
        </w:tc>
        <w:tc>
          <w:tcPr>
            <w:tcW w:w="1477" w:type="dxa"/>
            <w:vAlign w:val="top"/>
          </w:tcPr>
          <w:p w14:paraId="5EBF0E14">
            <w:pPr>
              <w:rPr>
                <w:rFonts w:ascii="Arial"/>
                <w:sz w:val="21"/>
              </w:rPr>
            </w:pPr>
          </w:p>
        </w:tc>
        <w:tc>
          <w:tcPr>
            <w:tcW w:w="1555" w:type="dxa"/>
            <w:vAlign w:val="top"/>
          </w:tcPr>
          <w:p w14:paraId="4CCB6381">
            <w:pPr>
              <w:rPr>
                <w:rFonts w:ascii="Arial"/>
                <w:sz w:val="21"/>
              </w:rPr>
            </w:pPr>
          </w:p>
        </w:tc>
        <w:tc>
          <w:tcPr>
            <w:tcW w:w="1687" w:type="dxa"/>
            <w:vAlign w:val="top"/>
          </w:tcPr>
          <w:p w14:paraId="5DA512D1">
            <w:pPr>
              <w:rPr>
                <w:rFonts w:ascii="Arial"/>
                <w:sz w:val="21"/>
              </w:rPr>
            </w:pPr>
          </w:p>
        </w:tc>
      </w:tr>
      <w:tr w14:paraId="68CA1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2" w:hRule="atLeast"/>
        </w:trPr>
        <w:tc>
          <w:tcPr>
            <w:tcW w:w="791" w:type="dxa"/>
            <w:vAlign w:val="top"/>
          </w:tcPr>
          <w:p w14:paraId="6AD6844A">
            <w:pPr>
              <w:rPr>
                <w:rFonts w:ascii="Arial"/>
                <w:sz w:val="21"/>
              </w:rPr>
            </w:pPr>
          </w:p>
        </w:tc>
        <w:tc>
          <w:tcPr>
            <w:tcW w:w="1034" w:type="dxa"/>
            <w:vAlign w:val="top"/>
          </w:tcPr>
          <w:p w14:paraId="024E981A">
            <w:pPr>
              <w:rPr>
                <w:rFonts w:ascii="Arial"/>
                <w:sz w:val="21"/>
              </w:rPr>
            </w:pPr>
          </w:p>
        </w:tc>
        <w:tc>
          <w:tcPr>
            <w:tcW w:w="1008" w:type="dxa"/>
            <w:vAlign w:val="top"/>
          </w:tcPr>
          <w:p w14:paraId="31106D27">
            <w:pPr>
              <w:rPr>
                <w:rFonts w:ascii="Arial"/>
                <w:sz w:val="21"/>
              </w:rPr>
            </w:pPr>
          </w:p>
        </w:tc>
        <w:tc>
          <w:tcPr>
            <w:tcW w:w="1286" w:type="dxa"/>
            <w:vAlign w:val="top"/>
          </w:tcPr>
          <w:p w14:paraId="1BFC1C4A">
            <w:pPr>
              <w:rPr>
                <w:rFonts w:ascii="Arial"/>
                <w:sz w:val="21"/>
              </w:rPr>
            </w:pPr>
          </w:p>
        </w:tc>
        <w:tc>
          <w:tcPr>
            <w:tcW w:w="1477" w:type="dxa"/>
            <w:vAlign w:val="top"/>
          </w:tcPr>
          <w:p w14:paraId="1A58DC5B">
            <w:pPr>
              <w:rPr>
                <w:rFonts w:ascii="Arial"/>
                <w:sz w:val="21"/>
              </w:rPr>
            </w:pPr>
          </w:p>
        </w:tc>
        <w:tc>
          <w:tcPr>
            <w:tcW w:w="1555" w:type="dxa"/>
            <w:vAlign w:val="top"/>
          </w:tcPr>
          <w:p w14:paraId="2A3B68AB">
            <w:pPr>
              <w:rPr>
                <w:rFonts w:ascii="Arial"/>
                <w:sz w:val="21"/>
              </w:rPr>
            </w:pPr>
          </w:p>
        </w:tc>
        <w:tc>
          <w:tcPr>
            <w:tcW w:w="1687" w:type="dxa"/>
            <w:vAlign w:val="top"/>
          </w:tcPr>
          <w:p w14:paraId="4F30498C">
            <w:pPr>
              <w:rPr>
                <w:rFonts w:ascii="Arial"/>
                <w:sz w:val="21"/>
              </w:rPr>
            </w:pPr>
          </w:p>
        </w:tc>
      </w:tr>
      <w:tr w14:paraId="353D2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791" w:type="dxa"/>
            <w:vAlign w:val="top"/>
          </w:tcPr>
          <w:p w14:paraId="71119DE7">
            <w:pPr>
              <w:rPr>
                <w:rFonts w:ascii="Arial"/>
                <w:sz w:val="21"/>
              </w:rPr>
            </w:pPr>
          </w:p>
        </w:tc>
        <w:tc>
          <w:tcPr>
            <w:tcW w:w="1034" w:type="dxa"/>
            <w:vAlign w:val="top"/>
          </w:tcPr>
          <w:p w14:paraId="4667B389">
            <w:pPr>
              <w:rPr>
                <w:rFonts w:ascii="Arial"/>
                <w:sz w:val="21"/>
              </w:rPr>
            </w:pPr>
          </w:p>
        </w:tc>
        <w:tc>
          <w:tcPr>
            <w:tcW w:w="1008" w:type="dxa"/>
            <w:vAlign w:val="top"/>
          </w:tcPr>
          <w:p w14:paraId="32BDDD95">
            <w:pPr>
              <w:rPr>
                <w:rFonts w:ascii="Arial"/>
                <w:sz w:val="21"/>
              </w:rPr>
            </w:pPr>
          </w:p>
        </w:tc>
        <w:tc>
          <w:tcPr>
            <w:tcW w:w="1286" w:type="dxa"/>
            <w:vAlign w:val="top"/>
          </w:tcPr>
          <w:p w14:paraId="787A1B4E">
            <w:pPr>
              <w:rPr>
                <w:rFonts w:ascii="Arial"/>
                <w:sz w:val="21"/>
              </w:rPr>
            </w:pPr>
          </w:p>
        </w:tc>
        <w:tc>
          <w:tcPr>
            <w:tcW w:w="1477" w:type="dxa"/>
            <w:vAlign w:val="top"/>
          </w:tcPr>
          <w:p w14:paraId="4E5E05E4">
            <w:pPr>
              <w:rPr>
                <w:rFonts w:ascii="Arial"/>
                <w:sz w:val="21"/>
              </w:rPr>
            </w:pPr>
          </w:p>
        </w:tc>
        <w:tc>
          <w:tcPr>
            <w:tcW w:w="1555" w:type="dxa"/>
            <w:vAlign w:val="top"/>
          </w:tcPr>
          <w:p w14:paraId="4A9FBE3A">
            <w:pPr>
              <w:rPr>
                <w:rFonts w:ascii="Arial"/>
                <w:sz w:val="21"/>
              </w:rPr>
            </w:pPr>
          </w:p>
        </w:tc>
        <w:tc>
          <w:tcPr>
            <w:tcW w:w="1687" w:type="dxa"/>
            <w:vAlign w:val="top"/>
          </w:tcPr>
          <w:p w14:paraId="50D296F2">
            <w:pPr>
              <w:rPr>
                <w:rFonts w:ascii="Arial"/>
                <w:sz w:val="21"/>
              </w:rPr>
            </w:pPr>
          </w:p>
        </w:tc>
      </w:tr>
    </w:tbl>
    <w:p w14:paraId="089B4049">
      <w:pPr>
        <w:pStyle w:val="3"/>
        <w:spacing w:line="346" w:lineRule="auto"/>
      </w:pPr>
    </w:p>
    <w:p w14:paraId="65113D1B">
      <w:pPr>
        <w:spacing w:before="78" w:line="224" w:lineRule="auto"/>
        <w:rPr>
          <w:rFonts w:ascii="宋体" w:hAnsi="宋体" w:eastAsia="宋体" w:cs="宋体"/>
          <w:sz w:val="24"/>
          <w:szCs w:val="24"/>
        </w:rPr>
      </w:pPr>
      <w:r>
        <w:rPr>
          <w:rFonts w:ascii="宋体" w:hAnsi="宋体" w:eastAsia="宋体" w:cs="宋体"/>
          <w:spacing w:val="-5"/>
          <w:sz w:val="24"/>
          <w:szCs w:val="24"/>
        </w:rPr>
        <w:t>注：</w:t>
      </w:r>
    </w:p>
    <w:p w14:paraId="1780372D">
      <w:pPr>
        <w:spacing w:before="175" w:line="348" w:lineRule="auto"/>
        <w:ind w:right="64" w:firstLine="496"/>
        <w:rPr>
          <w:rFonts w:ascii="宋体" w:hAnsi="宋体" w:eastAsia="宋体" w:cs="宋体"/>
          <w:sz w:val="24"/>
          <w:szCs w:val="24"/>
        </w:rPr>
      </w:pPr>
      <w:r>
        <w:rPr>
          <w:rFonts w:ascii="宋体" w:hAnsi="宋体" w:eastAsia="宋体" w:cs="宋体"/>
          <w:spacing w:val="-1"/>
          <w:sz w:val="24"/>
          <w:szCs w:val="24"/>
        </w:rPr>
        <w:t>1.如采购项目（包）或报价货物中包含台式计算机、便携式计算机和平板式微型计</w:t>
      </w:r>
      <w:r>
        <w:rPr>
          <w:rFonts w:ascii="宋体" w:hAnsi="宋体" w:eastAsia="宋体" w:cs="宋体"/>
          <w:sz w:val="24"/>
          <w:szCs w:val="24"/>
        </w:rPr>
        <w:t>算机、激光打印机、针式打印机、液晶显示器、制冷压缩机</w:t>
      </w:r>
      <w:r>
        <w:rPr>
          <w:rFonts w:ascii="宋体" w:hAnsi="宋体" w:eastAsia="宋体" w:cs="宋体"/>
          <w:spacing w:val="-1"/>
          <w:sz w:val="24"/>
          <w:szCs w:val="24"/>
        </w:rPr>
        <w:t>、空调机组、专用制冷空调</w:t>
      </w:r>
      <w:r>
        <w:rPr>
          <w:rFonts w:ascii="宋体" w:hAnsi="宋体" w:eastAsia="宋体" w:cs="宋体"/>
          <w:sz w:val="24"/>
          <w:szCs w:val="24"/>
        </w:rPr>
        <w:t>设备、镇流器、空调机、电热水器、普通照明用双端荧光灯</w:t>
      </w:r>
      <w:r>
        <w:rPr>
          <w:rFonts w:ascii="宋体" w:hAnsi="宋体" w:eastAsia="宋体" w:cs="宋体"/>
          <w:spacing w:val="-1"/>
          <w:sz w:val="24"/>
          <w:szCs w:val="24"/>
        </w:rPr>
        <w:t>、电视设备、视频设备以及</w:t>
      </w:r>
      <w:r>
        <w:rPr>
          <w:rFonts w:ascii="宋体" w:hAnsi="宋体" w:eastAsia="宋体" w:cs="宋体"/>
          <w:sz w:val="24"/>
          <w:szCs w:val="24"/>
        </w:rPr>
        <w:t>便器、水嘴等，属于国家强制性采购产品，必须提供获得国</w:t>
      </w:r>
      <w:r>
        <w:rPr>
          <w:rFonts w:ascii="宋体" w:hAnsi="宋体" w:eastAsia="宋体" w:cs="宋体"/>
          <w:spacing w:val="-1"/>
          <w:sz w:val="24"/>
          <w:szCs w:val="24"/>
        </w:rPr>
        <w:t>家确定的认证机构出具的处于有效期之内的节能产品认证证书。</w:t>
      </w:r>
    </w:p>
    <w:p w14:paraId="515F99C1">
      <w:pPr>
        <w:spacing w:line="359" w:lineRule="auto"/>
        <w:ind w:firstLine="481"/>
        <w:rPr>
          <w:rFonts w:ascii="宋体" w:hAnsi="宋体" w:eastAsia="宋体" w:cs="宋体"/>
          <w:sz w:val="24"/>
          <w:szCs w:val="24"/>
        </w:rPr>
      </w:pPr>
      <w:r>
        <w:rPr>
          <w:rFonts w:ascii="宋体" w:hAnsi="宋体" w:eastAsia="宋体" w:cs="宋体"/>
          <w:spacing w:val="1"/>
          <w:sz w:val="24"/>
          <w:szCs w:val="24"/>
        </w:rPr>
        <w:t>2.以包为单位分别填写，如本项目（包）或报价货物中不涉及强制节能产品，可不</w:t>
      </w:r>
      <w:r>
        <w:rPr>
          <w:rFonts w:ascii="宋体" w:hAnsi="宋体" w:eastAsia="宋体" w:cs="宋体"/>
          <w:spacing w:val="-3"/>
          <w:sz w:val="24"/>
          <w:szCs w:val="24"/>
        </w:rPr>
        <w:t>提供此表。</w:t>
      </w:r>
    </w:p>
    <w:p w14:paraId="09524834">
      <w:pPr>
        <w:spacing w:before="5" w:line="359" w:lineRule="auto"/>
        <w:ind w:firstLine="484"/>
        <w:rPr>
          <w:rFonts w:ascii="宋体" w:hAnsi="宋体" w:eastAsia="宋体" w:cs="宋体"/>
          <w:sz w:val="24"/>
          <w:szCs w:val="24"/>
        </w:rPr>
      </w:pPr>
      <w:r>
        <w:rPr>
          <w:rFonts w:ascii="宋体" w:hAnsi="宋体" w:eastAsia="宋体" w:cs="宋体"/>
          <w:spacing w:val="1"/>
          <w:sz w:val="24"/>
          <w:szCs w:val="24"/>
        </w:rPr>
        <w:t>3.采购货物中如含国家互联网信息办公室会同工业和信息化部、公安部、国家认证认可监督管理委员会等部门发布关于调整《网络关键设备和网络安全专用产品目录》的</w:t>
      </w:r>
      <w:r>
        <w:rPr>
          <w:rFonts w:ascii="宋体" w:hAnsi="宋体" w:eastAsia="宋体" w:cs="宋体"/>
          <w:spacing w:val="-3"/>
          <w:sz w:val="24"/>
          <w:szCs w:val="24"/>
        </w:rPr>
        <w:t>公告</w:t>
      </w:r>
      <w:r>
        <w:rPr>
          <w:rFonts w:ascii="宋体" w:hAnsi="宋体" w:eastAsia="宋体" w:cs="宋体"/>
          <w:spacing w:val="-44"/>
          <w:sz w:val="24"/>
          <w:szCs w:val="24"/>
        </w:rPr>
        <w:t xml:space="preserve"> </w:t>
      </w:r>
      <w:r>
        <w:rPr>
          <w:rFonts w:ascii="宋体" w:hAnsi="宋体" w:eastAsia="宋体" w:cs="宋体"/>
          <w:spacing w:val="-3"/>
          <w:sz w:val="24"/>
          <w:szCs w:val="24"/>
        </w:rPr>
        <w:t>2023</w:t>
      </w:r>
      <w:r>
        <w:rPr>
          <w:rFonts w:ascii="宋体" w:hAnsi="宋体" w:eastAsia="宋体" w:cs="宋体"/>
          <w:spacing w:val="-49"/>
          <w:sz w:val="24"/>
          <w:szCs w:val="24"/>
        </w:rPr>
        <w:t xml:space="preserve"> </w:t>
      </w:r>
      <w:r>
        <w:rPr>
          <w:rFonts w:ascii="宋体" w:hAnsi="宋体" w:eastAsia="宋体" w:cs="宋体"/>
          <w:spacing w:val="-3"/>
          <w:sz w:val="24"/>
          <w:szCs w:val="24"/>
        </w:rPr>
        <w:t>年第</w:t>
      </w:r>
      <w:r>
        <w:rPr>
          <w:rFonts w:ascii="宋体" w:hAnsi="宋体" w:eastAsia="宋体" w:cs="宋体"/>
          <w:spacing w:val="-48"/>
          <w:sz w:val="24"/>
          <w:szCs w:val="24"/>
        </w:rPr>
        <w:t xml:space="preserve"> </w:t>
      </w:r>
      <w:r>
        <w:rPr>
          <w:rFonts w:ascii="宋体" w:hAnsi="宋体" w:eastAsia="宋体" w:cs="宋体"/>
          <w:spacing w:val="-3"/>
          <w:sz w:val="24"/>
          <w:szCs w:val="24"/>
        </w:rPr>
        <w:t>2</w:t>
      </w:r>
      <w:r>
        <w:rPr>
          <w:rFonts w:ascii="宋体" w:hAnsi="宋体" w:eastAsia="宋体" w:cs="宋体"/>
          <w:spacing w:val="-45"/>
          <w:sz w:val="24"/>
          <w:szCs w:val="24"/>
        </w:rPr>
        <w:t xml:space="preserve"> </w:t>
      </w:r>
      <w:r>
        <w:rPr>
          <w:rFonts w:ascii="宋体" w:hAnsi="宋体" w:eastAsia="宋体" w:cs="宋体"/>
          <w:spacing w:val="-3"/>
          <w:sz w:val="24"/>
          <w:szCs w:val="24"/>
        </w:rPr>
        <w:t>号公布的《网络关键设备和网络安全专用产品目录》的网络安全专用产</w:t>
      </w:r>
      <w:r>
        <w:rPr>
          <w:rFonts w:ascii="宋体" w:hAnsi="宋体" w:eastAsia="宋体" w:cs="宋体"/>
          <w:spacing w:val="-2"/>
          <w:sz w:val="24"/>
          <w:szCs w:val="24"/>
        </w:rPr>
        <w:t>品，投报产品须提供具备资格的机构依据</w:t>
      </w:r>
      <w:r>
        <w:rPr>
          <w:rFonts w:ascii="宋体" w:hAnsi="宋体" w:eastAsia="宋体" w:cs="宋体"/>
          <w:spacing w:val="-50"/>
          <w:sz w:val="24"/>
          <w:szCs w:val="24"/>
        </w:rPr>
        <w:t xml:space="preserve"> </w:t>
      </w:r>
      <w:r>
        <w:rPr>
          <w:rFonts w:ascii="宋体" w:hAnsi="宋体" w:eastAsia="宋体" w:cs="宋体"/>
          <w:spacing w:val="-2"/>
          <w:sz w:val="24"/>
          <w:szCs w:val="24"/>
        </w:rPr>
        <w:t>GB</w:t>
      </w:r>
      <w:r>
        <w:rPr>
          <w:rFonts w:ascii="宋体" w:hAnsi="宋体" w:eastAsia="宋体" w:cs="宋体"/>
          <w:spacing w:val="-52"/>
          <w:sz w:val="24"/>
          <w:szCs w:val="24"/>
        </w:rPr>
        <w:t xml:space="preserve"> </w:t>
      </w:r>
      <w:r>
        <w:rPr>
          <w:rFonts w:ascii="宋体" w:hAnsi="宋体" w:eastAsia="宋体" w:cs="宋体"/>
          <w:spacing w:val="-2"/>
          <w:sz w:val="24"/>
          <w:szCs w:val="24"/>
        </w:rPr>
        <w:t>42250《信息安全技术 网络安全专用产品安</w:t>
      </w:r>
      <w:r>
        <w:rPr>
          <w:rFonts w:ascii="宋体" w:hAnsi="宋体" w:eastAsia="宋体" w:cs="宋体"/>
          <w:spacing w:val="1"/>
          <w:sz w:val="24"/>
          <w:szCs w:val="24"/>
        </w:rPr>
        <w:t>全技术要求》等相关国家标准强制性要求检测的安全认证合格或者安全检测符合要求的证明材料或对此前已经获得有效的《计算机信息系统安全专用产品销售许可证》证明材</w:t>
      </w:r>
      <w:r>
        <w:rPr>
          <w:rFonts w:ascii="宋体" w:hAnsi="宋体" w:eastAsia="宋体" w:cs="宋体"/>
          <w:spacing w:val="-3"/>
          <w:sz w:val="24"/>
          <w:szCs w:val="24"/>
        </w:rPr>
        <w:t>料附后。</w:t>
      </w:r>
    </w:p>
    <w:p w14:paraId="4AC532CA">
      <w:pPr>
        <w:spacing w:line="359" w:lineRule="auto"/>
        <w:rPr>
          <w:rFonts w:ascii="宋体" w:hAnsi="宋体" w:eastAsia="宋体" w:cs="宋体"/>
          <w:sz w:val="24"/>
          <w:szCs w:val="24"/>
        </w:rPr>
        <w:sectPr>
          <w:footerReference r:id="rId89" w:type="default"/>
          <w:pgSz w:w="11906" w:h="16839"/>
          <w:pgMar w:top="400" w:right="1247" w:bottom="1233" w:left="1482" w:header="0" w:footer="997" w:gutter="0"/>
          <w:cols w:space="720" w:num="1"/>
        </w:sectPr>
      </w:pPr>
    </w:p>
    <w:p w14:paraId="14097DA3">
      <w:pPr>
        <w:pStyle w:val="3"/>
        <w:spacing w:line="242" w:lineRule="auto"/>
      </w:pPr>
    </w:p>
    <w:p w14:paraId="09061357">
      <w:pPr>
        <w:pStyle w:val="3"/>
        <w:spacing w:line="242" w:lineRule="auto"/>
      </w:pPr>
    </w:p>
    <w:p w14:paraId="440389E9">
      <w:pPr>
        <w:pStyle w:val="3"/>
        <w:spacing w:line="242" w:lineRule="auto"/>
      </w:pPr>
    </w:p>
    <w:p w14:paraId="0D583011">
      <w:pPr>
        <w:pStyle w:val="3"/>
        <w:spacing w:line="243" w:lineRule="auto"/>
      </w:pPr>
    </w:p>
    <w:p w14:paraId="2642A640">
      <w:pPr>
        <w:spacing w:before="78" w:line="219" w:lineRule="auto"/>
        <w:ind w:left="371"/>
        <w:rPr>
          <w:rFonts w:ascii="宋体" w:hAnsi="宋体" w:eastAsia="宋体" w:cs="宋体"/>
          <w:sz w:val="24"/>
          <w:szCs w:val="24"/>
        </w:rPr>
      </w:pPr>
      <w:r>
        <w:rPr>
          <w:rFonts w:ascii="宋体" w:hAnsi="宋体" w:eastAsia="宋体" w:cs="宋体"/>
          <w:b/>
          <w:bCs/>
          <w:spacing w:val="-3"/>
          <w:sz w:val="24"/>
          <w:szCs w:val="24"/>
        </w:rPr>
        <w:t>（</w:t>
      </w:r>
      <w:r>
        <w:rPr>
          <w:rFonts w:ascii="Times New Roman" w:hAnsi="Times New Roman" w:eastAsia="Times New Roman" w:cs="Times New Roman"/>
          <w:b/>
          <w:bCs/>
          <w:spacing w:val="-3"/>
          <w:sz w:val="24"/>
          <w:szCs w:val="24"/>
        </w:rPr>
        <w:t>2</w:t>
      </w:r>
      <w:r>
        <w:rPr>
          <w:rFonts w:ascii="宋体" w:hAnsi="宋体" w:eastAsia="宋体" w:cs="宋体"/>
          <w:b/>
          <w:bCs/>
          <w:spacing w:val="-3"/>
          <w:sz w:val="24"/>
          <w:szCs w:val="24"/>
        </w:rPr>
        <w:t>）非强制节能、环保标志产品（如不涉及，可不提供）</w:t>
      </w:r>
    </w:p>
    <w:p w14:paraId="5D74ECA0">
      <w:pPr>
        <w:pStyle w:val="3"/>
        <w:spacing w:line="257" w:lineRule="auto"/>
      </w:pPr>
    </w:p>
    <w:p w14:paraId="76E3AD2B">
      <w:pPr>
        <w:pStyle w:val="3"/>
        <w:spacing w:line="257" w:lineRule="auto"/>
      </w:pPr>
    </w:p>
    <w:p w14:paraId="607C9A97">
      <w:pPr>
        <w:spacing w:before="78" w:line="220" w:lineRule="auto"/>
        <w:ind w:left="3673"/>
        <w:rPr>
          <w:rFonts w:ascii="宋体" w:hAnsi="宋体" w:eastAsia="宋体" w:cs="宋体"/>
          <w:sz w:val="24"/>
          <w:szCs w:val="24"/>
        </w:rPr>
      </w:pPr>
      <w:r>
        <w:rPr>
          <w:rFonts w:ascii="宋体" w:hAnsi="宋体" w:eastAsia="宋体" w:cs="宋体"/>
          <w:b/>
          <w:bCs/>
          <w:spacing w:val="-3"/>
          <w:sz w:val="24"/>
          <w:szCs w:val="24"/>
        </w:rPr>
        <w:t>非强制节能产品明细表</w:t>
      </w:r>
    </w:p>
    <w:p w14:paraId="6F54627E">
      <w:pPr>
        <w:spacing w:line="145" w:lineRule="exact"/>
      </w:pPr>
    </w:p>
    <w:tbl>
      <w:tblPr>
        <w:tblStyle w:val="15"/>
        <w:tblW w:w="8838" w:type="dxa"/>
        <w:tblInd w:w="1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242"/>
        <w:gridCol w:w="1107"/>
        <w:gridCol w:w="1124"/>
        <w:gridCol w:w="1617"/>
        <w:gridCol w:w="1493"/>
        <w:gridCol w:w="1553"/>
      </w:tblGrid>
      <w:tr w14:paraId="3B6AE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4" w:hRule="atLeast"/>
        </w:trPr>
        <w:tc>
          <w:tcPr>
            <w:tcW w:w="702" w:type="dxa"/>
            <w:textDirection w:val="tbRlV"/>
            <w:vAlign w:val="top"/>
          </w:tcPr>
          <w:p w14:paraId="24E3A0BA">
            <w:pPr>
              <w:pStyle w:val="16"/>
              <w:spacing w:before="229" w:line="209" w:lineRule="auto"/>
              <w:ind w:left="40"/>
            </w:pPr>
            <w:r>
              <w:rPr>
                <w:b/>
                <w:bCs/>
                <w:spacing w:val="-2"/>
              </w:rPr>
              <w:t>包</w:t>
            </w:r>
            <w:r>
              <w:rPr>
                <w:spacing w:val="-6"/>
              </w:rPr>
              <w:t xml:space="preserve"> </w:t>
            </w:r>
            <w:r>
              <w:rPr>
                <w:b/>
                <w:bCs/>
                <w:spacing w:val="-2"/>
              </w:rPr>
              <w:t>号</w:t>
            </w:r>
          </w:p>
        </w:tc>
        <w:tc>
          <w:tcPr>
            <w:tcW w:w="1242" w:type="dxa"/>
            <w:vAlign w:val="top"/>
          </w:tcPr>
          <w:p w14:paraId="1998CE5B">
            <w:pPr>
              <w:pStyle w:val="16"/>
              <w:spacing w:before="218" w:line="220" w:lineRule="auto"/>
              <w:ind w:left="142"/>
            </w:pPr>
            <w:r>
              <w:rPr>
                <w:b/>
                <w:bCs/>
                <w:spacing w:val="-5"/>
              </w:rPr>
              <w:t>产品名称</w:t>
            </w:r>
          </w:p>
        </w:tc>
        <w:tc>
          <w:tcPr>
            <w:tcW w:w="1107" w:type="dxa"/>
            <w:vAlign w:val="top"/>
          </w:tcPr>
          <w:p w14:paraId="64B937DF">
            <w:pPr>
              <w:pStyle w:val="16"/>
              <w:spacing w:before="217" w:line="221" w:lineRule="auto"/>
              <w:ind w:left="197"/>
            </w:pPr>
            <w:r>
              <w:rPr>
                <w:b/>
                <w:bCs/>
                <w:spacing w:val="-6"/>
              </w:rPr>
              <w:t>制造商</w:t>
            </w:r>
          </w:p>
        </w:tc>
        <w:tc>
          <w:tcPr>
            <w:tcW w:w="1124" w:type="dxa"/>
            <w:vAlign w:val="top"/>
          </w:tcPr>
          <w:p w14:paraId="1E52400A">
            <w:pPr>
              <w:pStyle w:val="16"/>
              <w:spacing w:before="40" w:line="276" w:lineRule="auto"/>
              <w:ind w:left="452" w:right="198" w:hanging="245"/>
            </w:pPr>
            <w:r>
              <w:rPr>
                <w:b/>
                <w:bCs/>
                <w:spacing w:val="-5"/>
              </w:rPr>
              <w:t>产品型</w:t>
            </w:r>
            <w:r>
              <w:rPr>
                <w:b/>
                <w:bCs/>
                <w:spacing w:val="-3"/>
              </w:rPr>
              <w:t>号</w:t>
            </w:r>
          </w:p>
        </w:tc>
        <w:tc>
          <w:tcPr>
            <w:tcW w:w="1617" w:type="dxa"/>
            <w:vAlign w:val="top"/>
          </w:tcPr>
          <w:p w14:paraId="19C3D918">
            <w:pPr>
              <w:pStyle w:val="16"/>
              <w:spacing w:before="40" w:line="275" w:lineRule="auto"/>
              <w:ind w:left="333" w:right="202" w:hanging="120"/>
            </w:pPr>
            <w:r>
              <w:rPr>
                <w:b/>
                <w:bCs/>
                <w:spacing w:val="-4"/>
              </w:rPr>
              <w:t>节能产品认</w:t>
            </w:r>
            <w:r>
              <w:rPr>
                <w:b/>
                <w:bCs/>
                <w:spacing w:val="-5"/>
              </w:rPr>
              <w:t>证证书号</w:t>
            </w:r>
          </w:p>
        </w:tc>
        <w:tc>
          <w:tcPr>
            <w:tcW w:w="1493" w:type="dxa"/>
            <w:vAlign w:val="top"/>
          </w:tcPr>
          <w:p w14:paraId="07E7D461">
            <w:pPr>
              <w:pStyle w:val="16"/>
              <w:spacing w:before="41" w:line="219" w:lineRule="auto"/>
              <w:ind w:left="152"/>
            </w:pPr>
            <w:r>
              <w:rPr>
                <w:b/>
                <w:bCs/>
                <w:spacing w:val="-4"/>
              </w:rPr>
              <w:t>认证证书有</w:t>
            </w:r>
          </w:p>
          <w:p w14:paraId="2882E897">
            <w:pPr>
              <w:pStyle w:val="16"/>
              <w:spacing w:before="69" w:line="221" w:lineRule="auto"/>
              <w:ind w:left="157"/>
            </w:pPr>
            <w:r>
              <w:rPr>
                <w:b/>
                <w:bCs/>
                <w:spacing w:val="-5"/>
              </w:rPr>
              <w:t>效截止日期</w:t>
            </w:r>
          </w:p>
        </w:tc>
        <w:tc>
          <w:tcPr>
            <w:tcW w:w="1553" w:type="dxa"/>
            <w:vAlign w:val="top"/>
          </w:tcPr>
          <w:p w14:paraId="20E5318D">
            <w:pPr>
              <w:pStyle w:val="16"/>
              <w:spacing w:before="41" w:line="276" w:lineRule="auto"/>
              <w:ind w:left="661" w:right="171" w:hanging="481"/>
            </w:pPr>
            <w:r>
              <w:rPr>
                <w:b/>
                <w:bCs/>
                <w:spacing w:val="-4"/>
              </w:rPr>
              <w:t>认证机构名</w:t>
            </w:r>
            <w:r>
              <w:rPr>
                <w:b/>
                <w:bCs/>
                <w:spacing w:val="-3"/>
              </w:rPr>
              <w:t>称</w:t>
            </w:r>
          </w:p>
        </w:tc>
      </w:tr>
      <w:tr w14:paraId="40E6B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2" w:hRule="atLeast"/>
        </w:trPr>
        <w:tc>
          <w:tcPr>
            <w:tcW w:w="702" w:type="dxa"/>
            <w:vAlign w:val="top"/>
          </w:tcPr>
          <w:p w14:paraId="3AEA66A1">
            <w:pPr>
              <w:rPr>
                <w:rFonts w:ascii="Arial"/>
                <w:sz w:val="21"/>
              </w:rPr>
            </w:pPr>
          </w:p>
        </w:tc>
        <w:tc>
          <w:tcPr>
            <w:tcW w:w="1242" w:type="dxa"/>
            <w:vAlign w:val="top"/>
          </w:tcPr>
          <w:p w14:paraId="6FC699AC">
            <w:pPr>
              <w:rPr>
                <w:rFonts w:ascii="Arial"/>
                <w:sz w:val="21"/>
              </w:rPr>
            </w:pPr>
          </w:p>
        </w:tc>
        <w:tc>
          <w:tcPr>
            <w:tcW w:w="1107" w:type="dxa"/>
            <w:vAlign w:val="top"/>
          </w:tcPr>
          <w:p w14:paraId="67EFF8D1">
            <w:pPr>
              <w:rPr>
                <w:rFonts w:ascii="Arial"/>
                <w:sz w:val="21"/>
              </w:rPr>
            </w:pPr>
          </w:p>
        </w:tc>
        <w:tc>
          <w:tcPr>
            <w:tcW w:w="1124" w:type="dxa"/>
            <w:vAlign w:val="top"/>
          </w:tcPr>
          <w:p w14:paraId="7DA26E12">
            <w:pPr>
              <w:rPr>
                <w:rFonts w:ascii="Arial"/>
                <w:sz w:val="21"/>
              </w:rPr>
            </w:pPr>
          </w:p>
        </w:tc>
        <w:tc>
          <w:tcPr>
            <w:tcW w:w="1617" w:type="dxa"/>
            <w:vAlign w:val="top"/>
          </w:tcPr>
          <w:p w14:paraId="784DE130">
            <w:pPr>
              <w:rPr>
                <w:rFonts w:ascii="Arial"/>
                <w:sz w:val="21"/>
              </w:rPr>
            </w:pPr>
          </w:p>
        </w:tc>
        <w:tc>
          <w:tcPr>
            <w:tcW w:w="1493" w:type="dxa"/>
            <w:vAlign w:val="top"/>
          </w:tcPr>
          <w:p w14:paraId="5BA21274">
            <w:pPr>
              <w:rPr>
                <w:rFonts w:ascii="Arial"/>
                <w:sz w:val="21"/>
              </w:rPr>
            </w:pPr>
          </w:p>
        </w:tc>
        <w:tc>
          <w:tcPr>
            <w:tcW w:w="1553" w:type="dxa"/>
            <w:vAlign w:val="top"/>
          </w:tcPr>
          <w:p w14:paraId="46A6E182">
            <w:pPr>
              <w:rPr>
                <w:rFonts w:ascii="Arial"/>
                <w:sz w:val="21"/>
              </w:rPr>
            </w:pPr>
          </w:p>
        </w:tc>
      </w:tr>
      <w:tr w14:paraId="2D3F6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1" w:hRule="atLeast"/>
        </w:trPr>
        <w:tc>
          <w:tcPr>
            <w:tcW w:w="702" w:type="dxa"/>
            <w:vAlign w:val="top"/>
          </w:tcPr>
          <w:p w14:paraId="0425199A">
            <w:pPr>
              <w:rPr>
                <w:rFonts w:ascii="Arial"/>
                <w:sz w:val="21"/>
              </w:rPr>
            </w:pPr>
          </w:p>
        </w:tc>
        <w:tc>
          <w:tcPr>
            <w:tcW w:w="1242" w:type="dxa"/>
            <w:vAlign w:val="top"/>
          </w:tcPr>
          <w:p w14:paraId="7594A9D4">
            <w:pPr>
              <w:rPr>
                <w:rFonts w:ascii="Arial"/>
                <w:sz w:val="21"/>
              </w:rPr>
            </w:pPr>
          </w:p>
        </w:tc>
        <w:tc>
          <w:tcPr>
            <w:tcW w:w="1107" w:type="dxa"/>
            <w:vAlign w:val="top"/>
          </w:tcPr>
          <w:p w14:paraId="13789D8E">
            <w:pPr>
              <w:rPr>
                <w:rFonts w:ascii="Arial"/>
                <w:sz w:val="21"/>
              </w:rPr>
            </w:pPr>
          </w:p>
        </w:tc>
        <w:tc>
          <w:tcPr>
            <w:tcW w:w="1124" w:type="dxa"/>
            <w:vAlign w:val="top"/>
          </w:tcPr>
          <w:p w14:paraId="2C139CE1">
            <w:pPr>
              <w:rPr>
                <w:rFonts w:ascii="Arial"/>
                <w:sz w:val="21"/>
              </w:rPr>
            </w:pPr>
          </w:p>
        </w:tc>
        <w:tc>
          <w:tcPr>
            <w:tcW w:w="1617" w:type="dxa"/>
            <w:vAlign w:val="top"/>
          </w:tcPr>
          <w:p w14:paraId="1F98EF6B">
            <w:pPr>
              <w:rPr>
                <w:rFonts w:ascii="Arial"/>
                <w:sz w:val="21"/>
              </w:rPr>
            </w:pPr>
          </w:p>
        </w:tc>
        <w:tc>
          <w:tcPr>
            <w:tcW w:w="1493" w:type="dxa"/>
            <w:vAlign w:val="top"/>
          </w:tcPr>
          <w:p w14:paraId="306B1A04">
            <w:pPr>
              <w:rPr>
                <w:rFonts w:ascii="Arial"/>
                <w:sz w:val="21"/>
              </w:rPr>
            </w:pPr>
          </w:p>
        </w:tc>
        <w:tc>
          <w:tcPr>
            <w:tcW w:w="1553" w:type="dxa"/>
            <w:vAlign w:val="top"/>
          </w:tcPr>
          <w:p w14:paraId="3A934D99">
            <w:pPr>
              <w:rPr>
                <w:rFonts w:ascii="Arial"/>
                <w:sz w:val="21"/>
              </w:rPr>
            </w:pPr>
          </w:p>
        </w:tc>
      </w:tr>
      <w:tr w14:paraId="0882E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702" w:type="dxa"/>
            <w:vAlign w:val="top"/>
          </w:tcPr>
          <w:p w14:paraId="4EC03553">
            <w:pPr>
              <w:rPr>
                <w:rFonts w:ascii="Arial"/>
                <w:sz w:val="21"/>
              </w:rPr>
            </w:pPr>
          </w:p>
        </w:tc>
        <w:tc>
          <w:tcPr>
            <w:tcW w:w="1242" w:type="dxa"/>
            <w:vAlign w:val="top"/>
          </w:tcPr>
          <w:p w14:paraId="414C2C39">
            <w:pPr>
              <w:rPr>
                <w:rFonts w:ascii="Arial"/>
                <w:sz w:val="21"/>
              </w:rPr>
            </w:pPr>
          </w:p>
        </w:tc>
        <w:tc>
          <w:tcPr>
            <w:tcW w:w="1107" w:type="dxa"/>
            <w:vAlign w:val="top"/>
          </w:tcPr>
          <w:p w14:paraId="5E874629">
            <w:pPr>
              <w:rPr>
                <w:rFonts w:ascii="Arial"/>
                <w:sz w:val="21"/>
              </w:rPr>
            </w:pPr>
          </w:p>
        </w:tc>
        <w:tc>
          <w:tcPr>
            <w:tcW w:w="1124" w:type="dxa"/>
            <w:vAlign w:val="top"/>
          </w:tcPr>
          <w:p w14:paraId="2CF4DEF8">
            <w:pPr>
              <w:rPr>
                <w:rFonts w:ascii="Arial"/>
                <w:sz w:val="21"/>
              </w:rPr>
            </w:pPr>
          </w:p>
        </w:tc>
        <w:tc>
          <w:tcPr>
            <w:tcW w:w="1617" w:type="dxa"/>
            <w:vAlign w:val="top"/>
          </w:tcPr>
          <w:p w14:paraId="3EE1ABE7">
            <w:pPr>
              <w:rPr>
                <w:rFonts w:ascii="Arial"/>
                <w:sz w:val="21"/>
              </w:rPr>
            </w:pPr>
          </w:p>
        </w:tc>
        <w:tc>
          <w:tcPr>
            <w:tcW w:w="1493" w:type="dxa"/>
            <w:vAlign w:val="top"/>
          </w:tcPr>
          <w:p w14:paraId="42EA6928">
            <w:pPr>
              <w:rPr>
                <w:rFonts w:ascii="Arial"/>
                <w:sz w:val="21"/>
              </w:rPr>
            </w:pPr>
          </w:p>
        </w:tc>
        <w:tc>
          <w:tcPr>
            <w:tcW w:w="1553" w:type="dxa"/>
            <w:vAlign w:val="top"/>
          </w:tcPr>
          <w:p w14:paraId="244043CF">
            <w:pPr>
              <w:rPr>
                <w:rFonts w:ascii="Arial"/>
                <w:sz w:val="21"/>
              </w:rPr>
            </w:pPr>
          </w:p>
        </w:tc>
      </w:tr>
    </w:tbl>
    <w:p w14:paraId="0F4D682B">
      <w:pPr>
        <w:pStyle w:val="3"/>
        <w:spacing w:line="369" w:lineRule="auto"/>
      </w:pPr>
    </w:p>
    <w:p w14:paraId="77C35EB4">
      <w:pPr>
        <w:spacing w:before="78" w:line="220" w:lineRule="auto"/>
        <w:ind w:left="3789"/>
        <w:rPr>
          <w:rFonts w:ascii="宋体" w:hAnsi="宋体" w:eastAsia="宋体" w:cs="宋体"/>
          <w:sz w:val="24"/>
          <w:szCs w:val="24"/>
        </w:rPr>
      </w:pPr>
      <w:r>
        <w:rPr>
          <w:rFonts w:ascii="宋体" w:hAnsi="宋体" w:eastAsia="宋体" w:cs="宋体"/>
          <w:b/>
          <w:bCs/>
          <w:spacing w:val="-3"/>
          <w:sz w:val="24"/>
          <w:szCs w:val="24"/>
        </w:rPr>
        <w:t>环境标志产品明细表</w:t>
      </w:r>
    </w:p>
    <w:p w14:paraId="6BA87471">
      <w:pPr>
        <w:spacing w:line="146" w:lineRule="exact"/>
      </w:pPr>
    </w:p>
    <w:tbl>
      <w:tblPr>
        <w:tblStyle w:val="15"/>
        <w:tblW w:w="8837"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
        <w:gridCol w:w="1052"/>
        <w:gridCol w:w="918"/>
        <w:gridCol w:w="990"/>
        <w:gridCol w:w="1097"/>
        <w:gridCol w:w="1510"/>
        <w:gridCol w:w="1351"/>
        <w:gridCol w:w="1263"/>
      </w:tblGrid>
      <w:tr w14:paraId="7FF15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41" w:hRule="atLeast"/>
        </w:trPr>
        <w:tc>
          <w:tcPr>
            <w:tcW w:w="656" w:type="dxa"/>
            <w:textDirection w:val="tbRlV"/>
            <w:vAlign w:val="top"/>
          </w:tcPr>
          <w:p w14:paraId="6989CD91">
            <w:pPr>
              <w:pStyle w:val="16"/>
              <w:spacing w:before="206" w:line="209" w:lineRule="auto"/>
              <w:ind w:left="218"/>
            </w:pPr>
            <w:r>
              <w:rPr>
                <w:b/>
                <w:bCs/>
                <w:spacing w:val="-3"/>
              </w:rPr>
              <w:t>包</w:t>
            </w:r>
            <w:r>
              <w:rPr>
                <w:spacing w:val="-3"/>
              </w:rPr>
              <w:t xml:space="preserve"> </w:t>
            </w:r>
            <w:r>
              <w:rPr>
                <w:b/>
                <w:bCs/>
                <w:spacing w:val="-3"/>
              </w:rPr>
              <w:t>号</w:t>
            </w:r>
          </w:p>
        </w:tc>
        <w:tc>
          <w:tcPr>
            <w:tcW w:w="1052" w:type="dxa"/>
            <w:vAlign w:val="top"/>
          </w:tcPr>
          <w:p w14:paraId="10E38BA8">
            <w:pPr>
              <w:pStyle w:val="16"/>
              <w:spacing w:before="218" w:line="278" w:lineRule="auto"/>
              <w:ind w:left="409" w:right="163" w:hanging="239"/>
            </w:pPr>
            <w:r>
              <w:rPr>
                <w:b/>
                <w:bCs/>
                <w:spacing w:val="-5"/>
              </w:rPr>
              <w:t>产品名</w:t>
            </w:r>
            <w:r>
              <w:rPr>
                <w:b/>
                <w:bCs/>
                <w:spacing w:val="-3"/>
              </w:rPr>
              <w:t>称</w:t>
            </w:r>
          </w:p>
        </w:tc>
        <w:tc>
          <w:tcPr>
            <w:tcW w:w="918" w:type="dxa"/>
            <w:vAlign w:val="top"/>
          </w:tcPr>
          <w:p w14:paraId="2039F390">
            <w:pPr>
              <w:pStyle w:val="16"/>
              <w:spacing w:before="219" w:line="277" w:lineRule="auto"/>
              <w:ind w:left="348" w:right="217" w:hanging="123"/>
            </w:pPr>
            <w:r>
              <w:rPr>
                <w:b/>
                <w:bCs/>
                <w:spacing w:val="-8"/>
              </w:rPr>
              <w:t>制造</w:t>
            </w:r>
            <w:r>
              <w:rPr>
                <w:b/>
                <w:bCs/>
                <w:spacing w:val="-3"/>
              </w:rPr>
              <w:t>商</w:t>
            </w:r>
          </w:p>
        </w:tc>
        <w:tc>
          <w:tcPr>
            <w:tcW w:w="990" w:type="dxa"/>
            <w:vAlign w:val="top"/>
          </w:tcPr>
          <w:p w14:paraId="0D93FAFD">
            <w:pPr>
              <w:pStyle w:val="16"/>
              <w:spacing w:before="219" w:line="277" w:lineRule="auto"/>
              <w:ind w:left="379" w:right="132" w:hanging="240"/>
            </w:pPr>
            <w:r>
              <w:rPr>
                <w:b/>
                <w:bCs/>
                <w:spacing w:val="-5"/>
              </w:rPr>
              <w:t>注册商</w:t>
            </w:r>
            <w:r>
              <w:rPr>
                <w:b/>
                <w:bCs/>
                <w:spacing w:val="-3"/>
              </w:rPr>
              <w:t>标</w:t>
            </w:r>
          </w:p>
        </w:tc>
        <w:tc>
          <w:tcPr>
            <w:tcW w:w="1097" w:type="dxa"/>
            <w:vAlign w:val="top"/>
          </w:tcPr>
          <w:p w14:paraId="17EDB4CD">
            <w:pPr>
              <w:pStyle w:val="16"/>
              <w:spacing w:before="217" w:line="278" w:lineRule="auto"/>
              <w:ind w:left="438" w:right="185" w:hanging="245"/>
            </w:pPr>
            <w:r>
              <w:rPr>
                <w:b/>
                <w:bCs/>
                <w:spacing w:val="-5"/>
              </w:rPr>
              <w:t>产品型</w:t>
            </w:r>
            <w:r>
              <w:rPr>
                <w:b/>
                <w:bCs/>
                <w:spacing w:val="-3"/>
              </w:rPr>
              <w:t>号</w:t>
            </w:r>
          </w:p>
        </w:tc>
        <w:tc>
          <w:tcPr>
            <w:tcW w:w="1510" w:type="dxa"/>
            <w:vAlign w:val="top"/>
          </w:tcPr>
          <w:p w14:paraId="2447BE10">
            <w:pPr>
              <w:pStyle w:val="16"/>
              <w:spacing w:before="40" w:line="220" w:lineRule="auto"/>
              <w:ind w:left="159"/>
            </w:pPr>
            <w:r>
              <w:rPr>
                <w:b/>
                <w:bCs/>
                <w:spacing w:val="-4"/>
              </w:rPr>
              <w:t>环境标志产</w:t>
            </w:r>
          </w:p>
          <w:p w14:paraId="2D99EF68">
            <w:pPr>
              <w:pStyle w:val="16"/>
              <w:spacing w:before="71" w:line="278" w:lineRule="auto"/>
              <w:ind w:left="647" w:right="149" w:hanging="468"/>
            </w:pPr>
            <w:r>
              <w:rPr>
                <w:b/>
                <w:bCs/>
                <w:spacing w:val="-8"/>
              </w:rPr>
              <w:t>品认证证书</w:t>
            </w:r>
            <w:r>
              <w:rPr>
                <w:b/>
                <w:bCs/>
                <w:spacing w:val="-3"/>
              </w:rPr>
              <w:t>号</w:t>
            </w:r>
          </w:p>
        </w:tc>
        <w:tc>
          <w:tcPr>
            <w:tcW w:w="1351" w:type="dxa"/>
            <w:vAlign w:val="top"/>
          </w:tcPr>
          <w:p w14:paraId="50EFDF52">
            <w:pPr>
              <w:pStyle w:val="16"/>
              <w:spacing w:before="41" w:line="219" w:lineRule="auto"/>
              <w:ind w:left="202"/>
            </w:pPr>
            <w:r>
              <w:rPr>
                <w:b/>
                <w:bCs/>
                <w:spacing w:val="-5"/>
              </w:rPr>
              <w:t>认证证书</w:t>
            </w:r>
          </w:p>
          <w:p w14:paraId="32D5118F">
            <w:pPr>
              <w:pStyle w:val="16"/>
              <w:spacing w:before="73" w:line="277" w:lineRule="auto"/>
              <w:ind w:left="483" w:right="190" w:hanging="280"/>
            </w:pPr>
            <w:r>
              <w:rPr>
                <w:b/>
                <w:bCs/>
                <w:spacing w:val="-5"/>
              </w:rPr>
              <w:t>有效截止</w:t>
            </w:r>
            <w:r>
              <w:rPr>
                <w:b/>
                <w:bCs/>
                <w:spacing w:val="-28"/>
              </w:rPr>
              <w:t>日期</w:t>
            </w:r>
          </w:p>
        </w:tc>
        <w:tc>
          <w:tcPr>
            <w:tcW w:w="1263" w:type="dxa"/>
            <w:vAlign w:val="top"/>
          </w:tcPr>
          <w:p w14:paraId="3B9DE259">
            <w:pPr>
              <w:pStyle w:val="16"/>
              <w:spacing w:before="218" w:line="278" w:lineRule="auto"/>
              <w:ind w:left="399" w:right="147" w:hanging="242"/>
            </w:pPr>
            <w:r>
              <w:rPr>
                <w:b/>
                <w:bCs/>
                <w:spacing w:val="-5"/>
              </w:rPr>
              <w:t>认证机构</w:t>
            </w:r>
            <w:r>
              <w:rPr>
                <w:b/>
                <w:bCs/>
                <w:spacing w:val="-9"/>
              </w:rPr>
              <w:t>名称</w:t>
            </w:r>
          </w:p>
        </w:tc>
      </w:tr>
      <w:tr w14:paraId="5346E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2" w:hRule="atLeast"/>
        </w:trPr>
        <w:tc>
          <w:tcPr>
            <w:tcW w:w="656" w:type="dxa"/>
            <w:vAlign w:val="top"/>
          </w:tcPr>
          <w:p w14:paraId="76A91CAE">
            <w:pPr>
              <w:rPr>
                <w:rFonts w:ascii="Arial"/>
                <w:sz w:val="21"/>
              </w:rPr>
            </w:pPr>
          </w:p>
        </w:tc>
        <w:tc>
          <w:tcPr>
            <w:tcW w:w="1052" w:type="dxa"/>
            <w:vAlign w:val="top"/>
          </w:tcPr>
          <w:p w14:paraId="2B8A9C57">
            <w:pPr>
              <w:rPr>
                <w:rFonts w:ascii="Arial"/>
                <w:sz w:val="21"/>
              </w:rPr>
            </w:pPr>
          </w:p>
        </w:tc>
        <w:tc>
          <w:tcPr>
            <w:tcW w:w="918" w:type="dxa"/>
            <w:vAlign w:val="top"/>
          </w:tcPr>
          <w:p w14:paraId="55E9E2CE">
            <w:pPr>
              <w:rPr>
                <w:rFonts w:ascii="Arial"/>
                <w:sz w:val="21"/>
              </w:rPr>
            </w:pPr>
          </w:p>
        </w:tc>
        <w:tc>
          <w:tcPr>
            <w:tcW w:w="990" w:type="dxa"/>
            <w:vAlign w:val="top"/>
          </w:tcPr>
          <w:p w14:paraId="6A6269CC">
            <w:pPr>
              <w:rPr>
                <w:rFonts w:ascii="Arial"/>
                <w:sz w:val="21"/>
              </w:rPr>
            </w:pPr>
          </w:p>
        </w:tc>
        <w:tc>
          <w:tcPr>
            <w:tcW w:w="1097" w:type="dxa"/>
            <w:vAlign w:val="top"/>
          </w:tcPr>
          <w:p w14:paraId="7E62AA90">
            <w:pPr>
              <w:rPr>
                <w:rFonts w:ascii="Arial"/>
                <w:sz w:val="21"/>
              </w:rPr>
            </w:pPr>
          </w:p>
        </w:tc>
        <w:tc>
          <w:tcPr>
            <w:tcW w:w="1510" w:type="dxa"/>
            <w:vAlign w:val="top"/>
          </w:tcPr>
          <w:p w14:paraId="32F93694">
            <w:pPr>
              <w:rPr>
                <w:rFonts w:ascii="Arial"/>
                <w:sz w:val="21"/>
              </w:rPr>
            </w:pPr>
          </w:p>
        </w:tc>
        <w:tc>
          <w:tcPr>
            <w:tcW w:w="1351" w:type="dxa"/>
            <w:vAlign w:val="top"/>
          </w:tcPr>
          <w:p w14:paraId="396C6BB5">
            <w:pPr>
              <w:rPr>
                <w:rFonts w:ascii="Arial"/>
                <w:sz w:val="21"/>
              </w:rPr>
            </w:pPr>
          </w:p>
        </w:tc>
        <w:tc>
          <w:tcPr>
            <w:tcW w:w="1263" w:type="dxa"/>
            <w:vAlign w:val="top"/>
          </w:tcPr>
          <w:p w14:paraId="5EE7188D">
            <w:pPr>
              <w:rPr>
                <w:rFonts w:ascii="Arial"/>
                <w:sz w:val="21"/>
              </w:rPr>
            </w:pPr>
          </w:p>
        </w:tc>
      </w:tr>
      <w:tr w14:paraId="2D5BF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2" w:hRule="atLeast"/>
        </w:trPr>
        <w:tc>
          <w:tcPr>
            <w:tcW w:w="656" w:type="dxa"/>
            <w:vAlign w:val="top"/>
          </w:tcPr>
          <w:p w14:paraId="3F7051BB">
            <w:pPr>
              <w:rPr>
                <w:rFonts w:ascii="Arial"/>
                <w:sz w:val="21"/>
              </w:rPr>
            </w:pPr>
          </w:p>
        </w:tc>
        <w:tc>
          <w:tcPr>
            <w:tcW w:w="1052" w:type="dxa"/>
            <w:vAlign w:val="top"/>
          </w:tcPr>
          <w:p w14:paraId="3C9A5F08">
            <w:pPr>
              <w:rPr>
                <w:rFonts w:ascii="Arial"/>
                <w:sz w:val="21"/>
              </w:rPr>
            </w:pPr>
          </w:p>
        </w:tc>
        <w:tc>
          <w:tcPr>
            <w:tcW w:w="918" w:type="dxa"/>
            <w:vAlign w:val="top"/>
          </w:tcPr>
          <w:p w14:paraId="724E76F3">
            <w:pPr>
              <w:rPr>
                <w:rFonts w:ascii="Arial"/>
                <w:sz w:val="21"/>
              </w:rPr>
            </w:pPr>
          </w:p>
        </w:tc>
        <w:tc>
          <w:tcPr>
            <w:tcW w:w="990" w:type="dxa"/>
            <w:vAlign w:val="top"/>
          </w:tcPr>
          <w:p w14:paraId="652D8D3D">
            <w:pPr>
              <w:rPr>
                <w:rFonts w:ascii="Arial"/>
                <w:sz w:val="21"/>
              </w:rPr>
            </w:pPr>
          </w:p>
        </w:tc>
        <w:tc>
          <w:tcPr>
            <w:tcW w:w="1097" w:type="dxa"/>
            <w:vAlign w:val="top"/>
          </w:tcPr>
          <w:p w14:paraId="72324EB9">
            <w:pPr>
              <w:rPr>
                <w:rFonts w:ascii="Arial"/>
                <w:sz w:val="21"/>
              </w:rPr>
            </w:pPr>
          </w:p>
        </w:tc>
        <w:tc>
          <w:tcPr>
            <w:tcW w:w="1510" w:type="dxa"/>
            <w:vAlign w:val="top"/>
          </w:tcPr>
          <w:p w14:paraId="7526313A">
            <w:pPr>
              <w:rPr>
                <w:rFonts w:ascii="Arial"/>
                <w:sz w:val="21"/>
              </w:rPr>
            </w:pPr>
          </w:p>
        </w:tc>
        <w:tc>
          <w:tcPr>
            <w:tcW w:w="1351" w:type="dxa"/>
            <w:vAlign w:val="top"/>
          </w:tcPr>
          <w:p w14:paraId="62F8B89B">
            <w:pPr>
              <w:rPr>
                <w:rFonts w:ascii="Arial"/>
                <w:sz w:val="21"/>
              </w:rPr>
            </w:pPr>
          </w:p>
        </w:tc>
        <w:tc>
          <w:tcPr>
            <w:tcW w:w="1263" w:type="dxa"/>
            <w:vAlign w:val="top"/>
          </w:tcPr>
          <w:p w14:paraId="2096CF5C">
            <w:pPr>
              <w:rPr>
                <w:rFonts w:ascii="Arial"/>
                <w:sz w:val="21"/>
              </w:rPr>
            </w:pPr>
          </w:p>
        </w:tc>
      </w:tr>
      <w:tr w14:paraId="38ECA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7" w:hRule="atLeast"/>
        </w:trPr>
        <w:tc>
          <w:tcPr>
            <w:tcW w:w="656" w:type="dxa"/>
            <w:vAlign w:val="top"/>
          </w:tcPr>
          <w:p w14:paraId="70A8B869">
            <w:pPr>
              <w:rPr>
                <w:rFonts w:ascii="Arial"/>
                <w:sz w:val="21"/>
              </w:rPr>
            </w:pPr>
          </w:p>
        </w:tc>
        <w:tc>
          <w:tcPr>
            <w:tcW w:w="1052" w:type="dxa"/>
            <w:vAlign w:val="top"/>
          </w:tcPr>
          <w:p w14:paraId="6D1D802E">
            <w:pPr>
              <w:rPr>
                <w:rFonts w:ascii="Arial"/>
                <w:sz w:val="21"/>
              </w:rPr>
            </w:pPr>
          </w:p>
        </w:tc>
        <w:tc>
          <w:tcPr>
            <w:tcW w:w="918" w:type="dxa"/>
            <w:vAlign w:val="top"/>
          </w:tcPr>
          <w:p w14:paraId="0FABD9A0">
            <w:pPr>
              <w:rPr>
                <w:rFonts w:ascii="Arial"/>
                <w:sz w:val="21"/>
              </w:rPr>
            </w:pPr>
          </w:p>
        </w:tc>
        <w:tc>
          <w:tcPr>
            <w:tcW w:w="990" w:type="dxa"/>
            <w:vAlign w:val="top"/>
          </w:tcPr>
          <w:p w14:paraId="23E562CB">
            <w:pPr>
              <w:rPr>
                <w:rFonts w:ascii="Arial"/>
                <w:sz w:val="21"/>
              </w:rPr>
            </w:pPr>
          </w:p>
        </w:tc>
        <w:tc>
          <w:tcPr>
            <w:tcW w:w="1097" w:type="dxa"/>
            <w:vAlign w:val="top"/>
          </w:tcPr>
          <w:p w14:paraId="3CC21C75">
            <w:pPr>
              <w:rPr>
                <w:rFonts w:ascii="Arial"/>
                <w:sz w:val="21"/>
              </w:rPr>
            </w:pPr>
          </w:p>
        </w:tc>
        <w:tc>
          <w:tcPr>
            <w:tcW w:w="1510" w:type="dxa"/>
            <w:vAlign w:val="top"/>
          </w:tcPr>
          <w:p w14:paraId="595400C5">
            <w:pPr>
              <w:rPr>
                <w:rFonts w:ascii="Arial"/>
                <w:sz w:val="21"/>
              </w:rPr>
            </w:pPr>
          </w:p>
        </w:tc>
        <w:tc>
          <w:tcPr>
            <w:tcW w:w="1351" w:type="dxa"/>
            <w:vAlign w:val="top"/>
          </w:tcPr>
          <w:p w14:paraId="58686E56">
            <w:pPr>
              <w:rPr>
                <w:rFonts w:ascii="Arial"/>
                <w:sz w:val="21"/>
              </w:rPr>
            </w:pPr>
          </w:p>
        </w:tc>
        <w:tc>
          <w:tcPr>
            <w:tcW w:w="1263" w:type="dxa"/>
            <w:vAlign w:val="top"/>
          </w:tcPr>
          <w:p w14:paraId="361A1CA6">
            <w:pPr>
              <w:rPr>
                <w:rFonts w:ascii="Arial"/>
                <w:sz w:val="21"/>
              </w:rPr>
            </w:pPr>
          </w:p>
        </w:tc>
      </w:tr>
    </w:tbl>
    <w:p w14:paraId="3D537860">
      <w:pPr>
        <w:pStyle w:val="3"/>
        <w:spacing w:line="368" w:lineRule="auto"/>
      </w:pPr>
    </w:p>
    <w:p w14:paraId="26241B64">
      <w:pPr>
        <w:spacing w:before="78" w:line="224" w:lineRule="auto"/>
        <w:ind w:left="480"/>
        <w:rPr>
          <w:rFonts w:ascii="宋体" w:hAnsi="宋体" w:eastAsia="宋体" w:cs="宋体"/>
          <w:sz w:val="24"/>
          <w:szCs w:val="24"/>
        </w:rPr>
      </w:pPr>
      <w:r>
        <w:rPr>
          <w:rFonts w:ascii="宋体" w:hAnsi="宋体" w:eastAsia="宋体" w:cs="宋体"/>
          <w:spacing w:val="-5"/>
          <w:sz w:val="24"/>
          <w:szCs w:val="24"/>
        </w:rPr>
        <w:t>注：</w:t>
      </w:r>
    </w:p>
    <w:p w14:paraId="53E5E23E">
      <w:pPr>
        <w:spacing w:before="177" w:line="359" w:lineRule="auto"/>
        <w:ind w:left="5" w:firstLine="472"/>
        <w:rPr>
          <w:rFonts w:ascii="宋体" w:hAnsi="宋体" w:eastAsia="宋体" w:cs="宋体"/>
          <w:sz w:val="24"/>
          <w:szCs w:val="24"/>
        </w:rPr>
      </w:pPr>
      <w:r>
        <w:rPr>
          <w:rFonts w:ascii="宋体" w:hAnsi="宋体" w:eastAsia="宋体" w:cs="宋体"/>
          <w:sz w:val="24"/>
          <w:szCs w:val="24"/>
        </w:rPr>
        <w:t>报价货物中如含有非强制节能、环境标志产品的，需如实填写</w:t>
      </w:r>
      <w:r>
        <w:rPr>
          <w:rFonts w:ascii="宋体" w:hAnsi="宋体" w:eastAsia="宋体" w:cs="宋体"/>
          <w:spacing w:val="-1"/>
          <w:sz w:val="24"/>
          <w:szCs w:val="24"/>
        </w:rPr>
        <w:t>，并提供获得国家确定的认证机构出具的处于有效期之内认证证书，否则不予认可。</w:t>
      </w:r>
    </w:p>
    <w:p w14:paraId="52EBD31C">
      <w:pPr>
        <w:spacing w:line="219" w:lineRule="auto"/>
        <w:ind w:left="491"/>
        <w:outlineLvl w:val="1"/>
        <w:rPr>
          <w:rFonts w:ascii="宋体" w:hAnsi="宋体" w:eastAsia="宋体" w:cs="宋体"/>
          <w:sz w:val="24"/>
          <w:szCs w:val="24"/>
        </w:rPr>
      </w:pPr>
      <w:bookmarkStart w:id="20" w:name="_Toc1790509692"/>
      <w:r>
        <w:rPr>
          <w:rFonts w:ascii="宋体" w:hAnsi="宋体" w:eastAsia="宋体" w:cs="宋体"/>
          <w:b/>
          <w:bCs/>
          <w:spacing w:val="-8"/>
          <w:sz w:val="24"/>
          <w:szCs w:val="24"/>
        </w:rPr>
        <w:t>（3）政府采购绿色产品明细表（如不涉及，可不提供）</w:t>
      </w:r>
      <w:bookmarkEnd w:id="20"/>
    </w:p>
    <w:p w14:paraId="33D89665">
      <w:pPr>
        <w:spacing w:line="147" w:lineRule="exact"/>
      </w:pPr>
    </w:p>
    <w:tbl>
      <w:tblPr>
        <w:tblStyle w:val="15"/>
        <w:tblW w:w="8837" w:type="dxa"/>
        <w:tblInd w:w="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1141"/>
        <w:gridCol w:w="1065"/>
        <w:gridCol w:w="1299"/>
        <w:gridCol w:w="1316"/>
        <w:gridCol w:w="745"/>
        <w:gridCol w:w="1351"/>
        <w:gridCol w:w="1263"/>
      </w:tblGrid>
      <w:tr w14:paraId="1CE92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41" w:hRule="atLeast"/>
        </w:trPr>
        <w:tc>
          <w:tcPr>
            <w:tcW w:w="657" w:type="dxa"/>
            <w:textDirection w:val="tbRlV"/>
            <w:vAlign w:val="top"/>
          </w:tcPr>
          <w:p w14:paraId="3CBEA01C">
            <w:pPr>
              <w:pStyle w:val="16"/>
              <w:spacing w:before="207" w:line="209" w:lineRule="auto"/>
              <w:ind w:left="218"/>
            </w:pPr>
            <w:r>
              <w:rPr>
                <w:b/>
                <w:bCs/>
                <w:spacing w:val="-3"/>
              </w:rPr>
              <w:t>包</w:t>
            </w:r>
            <w:r>
              <w:rPr>
                <w:spacing w:val="-3"/>
              </w:rPr>
              <w:t xml:space="preserve"> </w:t>
            </w:r>
            <w:r>
              <w:rPr>
                <w:b/>
                <w:bCs/>
                <w:spacing w:val="-3"/>
              </w:rPr>
              <w:t>号</w:t>
            </w:r>
          </w:p>
        </w:tc>
        <w:tc>
          <w:tcPr>
            <w:tcW w:w="1141" w:type="dxa"/>
            <w:vAlign w:val="top"/>
          </w:tcPr>
          <w:p w14:paraId="446DB04A">
            <w:pPr>
              <w:pStyle w:val="16"/>
              <w:spacing w:before="218" w:line="278" w:lineRule="auto"/>
              <w:ind w:left="453" w:right="210" w:hanging="241"/>
            </w:pPr>
            <w:r>
              <w:rPr>
                <w:b/>
                <w:bCs/>
                <w:spacing w:val="-5"/>
              </w:rPr>
              <w:t>产品名</w:t>
            </w:r>
            <w:r>
              <w:rPr>
                <w:b/>
                <w:bCs/>
                <w:spacing w:val="-3"/>
              </w:rPr>
              <w:t>称</w:t>
            </w:r>
          </w:p>
        </w:tc>
        <w:tc>
          <w:tcPr>
            <w:tcW w:w="1065" w:type="dxa"/>
            <w:vAlign w:val="top"/>
          </w:tcPr>
          <w:p w14:paraId="36A008FA">
            <w:pPr>
              <w:spacing w:line="318" w:lineRule="auto"/>
              <w:rPr>
                <w:rFonts w:ascii="Arial"/>
                <w:sz w:val="21"/>
              </w:rPr>
            </w:pPr>
          </w:p>
          <w:p w14:paraId="57E3316C">
            <w:pPr>
              <w:pStyle w:val="16"/>
              <w:spacing w:before="78" w:line="221" w:lineRule="auto"/>
              <w:ind w:left="176"/>
            </w:pPr>
            <w:r>
              <w:rPr>
                <w:b/>
                <w:bCs/>
                <w:spacing w:val="-6"/>
              </w:rPr>
              <w:t>制造商</w:t>
            </w:r>
          </w:p>
        </w:tc>
        <w:tc>
          <w:tcPr>
            <w:tcW w:w="1299" w:type="dxa"/>
            <w:vAlign w:val="top"/>
          </w:tcPr>
          <w:p w14:paraId="2F909037">
            <w:pPr>
              <w:spacing w:line="318" w:lineRule="auto"/>
              <w:rPr>
                <w:rFonts w:ascii="Arial"/>
                <w:sz w:val="21"/>
              </w:rPr>
            </w:pPr>
          </w:p>
          <w:p w14:paraId="557C3261">
            <w:pPr>
              <w:pStyle w:val="16"/>
              <w:spacing w:before="78" w:line="220" w:lineRule="auto"/>
              <w:ind w:left="173"/>
            </w:pPr>
            <w:r>
              <w:rPr>
                <w:b/>
                <w:bCs/>
                <w:spacing w:val="-5"/>
              </w:rPr>
              <w:t>产品型号</w:t>
            </w:r>
          </w:p>
        </w:tc>
        <w:tc>
          <w:tcPr>
            <w:tcW w:w="1316" w:type="dxa"/>
            <w:vAlign w:val="top"/>
          </w:tcPr>
          <w:p w14:paraId="1ABD9F1D">
            <w:pPr>
              <w:spacing w:line="318" w:lineRule="auto"/>
              <w:rPr>
                <w:rFonts w:ascii="Arial"/>
                <w:sz w:val="21"/>
              </w:rPr>
            </w:pPr>
          </w:p>
          <w:p w14:paraId="05D153E5">
            <w:pPr>
              <w:pStyle w:val="16"/>
              <w:spacing w:before="78" w:line="219" w:lineRule="auto"/>
              <w:ind w:left="182"/>
            </w:pPr>
            <w:r>
              <w:rPr>
                <w:b/>
                <w:bCs/>
                <w:spacing w:val="-5"/>
              </w:rPr>
              <w:t>产品单价</w:t>
            </w:r>
          </w:p>
        </w:tc>
        <w:tc>
          <w:tcPr>
            <w:tcW w:w="745" w:type="dxa"/>
            <w:vAlign w:val="top"/>
          </w:tcPr>
          <w:p w14:paraId="43962AE4">
            <w:pPr>
              <w:spacing w:line="318" w:lineRule="auto"/>
              <w:rPr>
                <w:rFonts w:ascii="Arial"/>
                <w:sz w:val="21"/>
              </w:rPr>
            </w:pPr>
          </w:p>
          <w:p w14:paraId="6E625C52">
            <w:pPr>
              <w:pStyle w:val="16"/>
              <w:spacing w:before="78" w:line="220" w:lineRule="auto"/>
              <w:ind w:left="140"/>
            </w:pPr>
            <w:r>
              <w:rPr>
                <w:b/>
                <w:bCs/>
                <w:spacing w:val="-9"/>
              </w:rPr>
              <w:t>数量</w:t>
            </w:r>
          </w:p>
        </w:tc>
        <w:tc>
          <w:tcPr>
            <w:tcW w:w="1351" w:type="dxa"/>
            <w:vAlign w:val="top"/>
          </w:tcPr>
          <w:p w14:paraId="0AB804E5">
            <w:pPr>
              <w:pStyle w:val="16"/>
              <w:spacing w:before="217" w:line="277" w:lineRule="auto"/>
              <w:ind w:left="322" w:right="190" w:hanging="120"/>
            </w:pPr>
            <w:r>
              <w:rPr>
                <w:b/>
                <w:bCs/>
                <w:spacing w:val="-5"/>
              </w:rPr>
              <w:t>产品认证证书号</w:t>
            </w:r>
          </w:p>
        </w:tc>
        <w:tc>
          <w:tcPr>
            <w:tcW w:w="1263" w:type="dxa"/>
            <w:vAlign w:val="top"/>
          </w:tcPr>
          <w:p w14:paraId="23752084">
            <w:pPr>
              <w:pStyle w:val="16"/>
              <w:spacing w:before="41" w:line="219" w:lineRule="auto"/>
              <w:ind w:left="157"/>
            </w:pPr>
            <w:r>
              <w:rPr>
                <w:b/>
                <w:bCs/>
                <w:spacing w:val="-5"/>
              </w:rPr>
              <w:t>认证证书</w:t>
            </w:r>
          </w:p>
          <w:p w14:paraId="5AA5E4D3">
            <w:pPr>
              <w:pStyle w:val="16"/>
              <w:spacing w:before="73" w:line="277" w:lineRule="auto"/>
              <w:ind w:left="438" w:right="147" w:hanging="280"/>
            </w:pPr>
            <w:r>
              <w:rPr>
                <w:b/>
                <w:bCs/>
                <w:spacing w:val="-5"/>
              </w:rPr>
              <w:t>有效截止</w:t>
            </w:r>
            <w:r>
              <w:rPr>
                <w:b/>
                <w:bCs/>
                <w:spacing w:val="-28"/>
              </w:rPr>
              <w:t>日期</w:t>
            </w:r>
          </w:p>
        </w:tc>
      </w:tr>
      <w:tr w14:paraId="0B969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2" w:hRule="atLeast"/>
        </w:trPr>
        <w:tc>
          <w:tcPr>
            <w:tcW w:w="657" w:type="dxa"/>
            <w:vAlign w:val="top"/>
          </w:tcPr>
          <w:p w14:paraId="12486C74">
            <w:pPr>
              <w:rPr>
                <w:rFonts w:ascii="Arial"/>
                <w:sz w:val="21"/>
              </w:rPr>
            </w:pPr>
          </w:p>
        </w:tc>
        <w:tc>
          <w:tcPr>
            <w:tcW w:w="1141" w:type="dxa"/>
            <w:vAlign w:val="top"/>
          </w:tcPr>
          <w:p w14:paraId="70B4EA8C">
            <w:pPr>
              <w:rPr>
                <w:rFonts w:ascii="Arial"/>
                <w:sz w:val="21"/>
              </w:rPr>
            </w:pPr>
          </w:p>
        </w:tc>
        <w:tc>
          <w:tcPr>
            <w:tcW w:w="1065" w:type="dxa"/>
            <w:vAlign w:val="top"/>
          </w:tcPr>
          <w:p w14:paraId="7DF3B04E">
            <w:pPr>
              <w:rPr>
                <w:rFonts w:ascii="Arial"/>
                <w:sz w:val="21"/>
              </w:rPr>
            </w:pPr>
          </w:p>
        </w:tc>
        <w:tc>
          <w:tcPr>
            <w:tcW w:w="1299" w:type="dxa"/>
            <w:vAlign w:val="top"/>
          </w:tcPr>
          <w:p w14:paraId="7D66CFE1">
            <w:pPr>
              <w:rPr>
                <w:rFonts w:ascii="Arial"/>
                <w:sz w:val="21"/>
              </w:rPr>
            </w:pPr>
          </w:p>
        </w:tc>
        <w:tc>
          <w:tcPr>
            <w:tcW w:w="1316" w:type="dxa"/>
            <w:vAlign w:val="top"/>
          </w:tcPr>
          <w:p w14:paraId="664C4788">
            <w:pPr>
              <w:rPr>
                <w:rFonts w:ascii="Arial"/>
                <w:sz w:val="21"/>
              </w:rPr>
            </w:pPr>
          </w:p>
        </w:tc>
        <w:tc>
          <w:tcPr>
            <w:tcW w:w="745" w:type="dxa"/>
            <w:vAlign w:val="top"/>
          </w:tcPr>
          <w:p w14:paraId="5F886ED8">
            <w:pPr>
              <w:rPr>
                <w:rFonts w:ascii="Arial"/>
                <w:sz w:val="21"/>
              </w:rPr>
            </w:pPr>
          </w:p>
        </w:tc>
        <w:tc>
          <w:tcPr>
            <w:tcW w:w="1351" w:type="dxa"/>
            <w:vAlign w:val="top"/>
          </w:tcPr>
          <w:p w14:paraId="6FEAB0B2">
            <w:pPr>
              <w:rPr>
                <w:rFonts w:ascii="Arial"/>
                <w:sz w:val="21"/>
              </w:rPr>
            </w:pPr>
          </w:p>
        </w:tc>
        <w:tc>
          <w:tcPr>
            <w:tcW w:w="1263" w:type="dxa"/>
            <w:vAlign w:val="top"/>
          </w:tcPr>
          <w:p w14:paraId="7AB8646E">
            <w:pPr>
              <w:rPr>
                <w:rFonts w:ascii="Arial"/>
                <w:sz w:val="21"/>
              </w:rPr>
            </w:pPr>
          </w:p>
        </w:tc>
      </w:tr>
      <w:tr w14:paraId="47930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2" w:hRule="atLeast"/>
        </w:trPr>
        <w:tc>
          <w:tcPr>
            <w:tcW w:w="657" w:type="dxa"/>
            <w:vAlign w:val="top"/>
          </w:tcPr>
          <w:p w14:paraId="4D669694">
            <w:pPr>
              <w:rPr>
                <w:rFonts w:ascii="Arial"/>
                <w:sz w:val="21"/>
              </w:rPr>
            </w:pPr>
          </w:p>
        </w:tc>
        <w:tc>
          <w:tcPr>
            <w:tcW w:w="1141" w:type="dxa"/>
            <w:vAlign w:val="top"/>
          </w:tcPr>
          <w:p w14:paraId="158F781D">
            <w:pPr>
              <w:rPr>
                <w:rFonts w:ascii="Arial"/>
                <w:sz w:val="21"/>
              </w:rPr>
            </w:pPr>
          </w:p>
        </w:tc>
        <w:tc>
          <w:tcPr>
            <w:tcW w:w="1065" w:type="dxa"/>
            <w:vAlign w:val="top"/>
          </w:tcPr>
          <w:p w14:paraId="3AA3F92C">
            <w:pPr>
              <w:rPr>
                <w:rFonts w:ascii="Arial"/>
                <w:sz w:val="21"/>
              </w:rPr>
            </w:pPr>
          </w:p>
        </w:tc>
        <w:tc>
          <w:tcPr>
            <w:tcW w:w="1299" w:type="dxa"/>
            <w:vAlign w:val="top"/>
          </w:tcPr>
          <w:p w14:paraId="43901D3D">
            <w:pPr>
              <w:rPr>
                <w:rFonts w:ascii="Arial"/>
                <w:sz w:val="21"/>
              </w:rPr>
            </w:pPr>
          </w:p>
        </w:tc>
        <w:tc>
          <w:tcPr>
            <w:tcW w:w="1316" w:type="dxa"/>
            <w:vAlign w:val="top"/>
          </w:tcPr>
          <w:p w14:paraId="029827DF">
            <w:pPr>
              <w:rPr>
                <w:rFonts w:ascii="Arial"/>
                <w:sz w:val="21"/>
              </w:rPr>
            </w:pPr>
          </w:p>
        </w:tc>
        <w:tc>
          <w:tcPr>
            <w:tcW w:w="745" w:type="dxa"/>
            <w:vAlign w:val="top"/>
          </w:tcPr>
          <w:p w14:paraId="69DB7082">
            <w:pPr>
              <w:rPr>
                <w:rFonts w:ascii="Arial"/>
                <w:sz w:val="21"/>
              </w:rPr>
            </w:pPr>
          </w:p>
        </w:tc>
        <w:tc>
          <w:tcPr>
            <w:tcW w:w="1351" w:type="dxa"/>
            <w:vAlign w:val="top"/>
          </w:tcPr>
          <w:p w14:paraId="54D0FFBF">
            <w:pPr>
              <w:rPr>
                <w:rFonts w:ascii="Arial"/>
                <w:sz w:val="21"/>
              </w:rPr>
            </w:pPr>
          </w:p>
        </w:tc>
        <w:tc>
          <w:tcPr>
            <w:tcW w:w="1263" w:type="dxa"/>
            <w:vAlign w:val="top"/>
          </w:tcPr>
          <w:p w14:paraId="2F8306F7">
            <w:pPr>
              <w:rPr>
                <w:rFonts w:ascii="Arial"/>
                <w:sz w:val="21"/>
              </w:rPr>
            </w:pPr>
          </w:p>
        </w:tc>
      </w:tr>
      <w:tr w14:paraId="36AF9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7" w:hRule="atLeast"/>
        </w:trPr>
        <w:tc>
          <w:tcPr>
            <w:tcW w:w="657" w:type="dxa"/>
            <w:vAlign w:val="top"/>
          </w:tcPr>
          <w:p w14:paraId="5C6E5347">
            <w:pPr>
              <w:rPr>
                <w:rFonts w:ascii="Arial"/>
                <w:sz w:val="21"/>
              </w:rPr>
            </w:pPr>
          </w:p>
        </w:tc>
        <w:tc>
          <w:tcPr>
            <w:tcW w:w="1141" w:type="dxa"/>
            <w:vAlign w:val="top"/>
          </w:tcPr>
          <w:p w14:paraId="2FDDB099">
            <w:pPr>
              <w:rPr>
                <w:rFonts w:ascii="Arial"/>
                <w:sz w:val="21"/>
              </w:rPr>
            </w:pPr>
          </w:p>
        </w:tc>
        <w:tc>
          <w:tcPr>
            <w:tcW w:w="1065" w:type="dxa"/>
            <w:vAlign w:val="top"/>
          </w:tcPr>
          <w:p w14:paraId="14F4650A">
            <w:pPr>
              <w:rPr>
                <w:rFonts w:ascii="Arial"/>
                <w:sz w:val="21"/>
              </w:rPr>
            </w:pPr>
          </w:p>
        </w:tc>
        <w:tc>
          <w:tcPr>
            <w:tcW w:w="1299" w:type="dxa"/>
            <w:vAlign w:val="top"/>
          </w:tcPr>
          <w:p w14:paraId="373C744F">
            <w:pPr>
              <w:rPr>
                <w:rFonts w:ascii="Arial"/>
                <w:sz w:val="21"/>
              </w:rPr>
            </w:pPr>
          </w:p>
        </w:tc>
        <w:tc>
          <w:tcPr>
            <w:tcW w:w="1316" w:type="dxa"/>
            <w:vAlign w:val="top"/>
          </w:tcPr>
          <w:p w14:paraId="0533CD02">
            <w:pPr>
              <w:rPr>
                <w:rFonts w:ascii="Arial"/>
                <w:sz w:val="21"/>
              </w:rPr>
            </w:pPr>
          </w:p>
        </w:tc>
        <w:tc>
          <w:tcPr>
            <w:tcW w:w="745" w:type="dxa"/>
            <w:vAlign w:val="top"/>
          </w:tcPr>
          <w:p w14:paraId="78C9BDE1">
            <w:pPr>
              <w:rPr>
                <w:rFonts w:ascii="Arial"/>
                <w:sz w:val="21"/>
              </w:rPr>
            </w:pPr>
          </w:p>
        </w:tc>
        <w:tc>
          <w:tcPr>
            <w:tcW w:w="1351" w:type="dxa"/>
            <w:vAlign w:val="top"/>
          </w:tcPr>
          <w:p w14:paraId="0FA07ED1">
            <w:pPr>
              <w:rPr>
                <w:rFonts w:ascii="Arial"/>
                <w:sz w:val="21"/>
              </w:rPr>
            </w:pPr>
          </w:p>
        </w:tc>
        <w:tc>
          <w:tcPr>
            <w:tcW w:w="1263" w:type="dxa"/>
            <w:vAlign w:val="top"/>
          </w:tcPr>
          <w:p w14:paraId="120222AE">
            <w:pPr>
              <w:rPr>
                <w:rFonts w:ascii="Arial"/>
                <w:sz w:val="21"/>
              </w:rPr>
            </w:pPr>
          </w:p>
        </w:tc>
      </w:tr>
    </w:tbl>
    <w:p w14:paraId="1289E798">
      <w:pPr>
        <w:pStyle w:val="3"/>
        <w:spacing w:line="368" w:lineRule="auto"/>
      </w:pPr>
    </w:p>
    <w:p w14:paraId="3203261B">
      <w:pPr>
        <w:spacing w:before="78" w:line="224" w:lineRule="auto"/>
        <w:outlineLvl w:val="1"/>
        <w:rPr>
          <w:rFonts w:ascii="宋体" w:hAnsi="宋体" w:eastAsia="宋体" w:cs="宋体"/>
          <w:sz w:val="24"/>
          <w:szCs w:val="24"/>
        </w:rPr>
      </w:pPr>
      <w:bookmarkStart w:id="21" w:name="_Toc408048033"/>
      <w:r>
        <w:rPr>
          <w:rFonts w:ascii="宋体" w:hAnsi="宋体" w:eastAsia="宋体" w:cs="宋体"/>
          <w:spacing w:val="-5"/>
          <w:sz w:val="24"/>
          <w:szCs w:val="24"/>
        </w:rPr>
        <w:t>注：</w:t>
      </w:r>
      <w:bookmarkEnd w:id="21"/>
    </w:p>
    <w:p w14:paraId="2E0F6259">
      <w:pPr>
        <w:spacing w:before="177" w:line="219" w:lineRule="auto"/>
        <w:outlineLvl w:val="1"/>
        <w:rPr>
          <w:rFonts w:ascii="宋体" w:hAnsi="宋体" w:eastAsia="宋体" w:cs="宋体"/>
          <w:sz w:val="24"/>
          <w:szCs w:val="24"/>
        </w:rPr>
      </w:pPr>
      <w:bookmarkStart w:id="22" w:name="_Toc1148005760"/>
      <w:r>
        <w:rPr>
          <w:rFonts w:ascii="宋体" w:hAnsi="宋体" w:eastAsia="宋体" w:cs="宋体"/>
          <w:sz w:val="24"/>
          <w:szCs w:val="24"/>
        </w:rPr>
        <w:t>提供所投产品获得国家确定的认证机构出具的、处于有</w:t>
      </w:r>
      <w:r>
        <w:rPr>
          <w:rFonts w:ascii="宋体" w:hAnsi="宋体" w:eastAsia="宋体" w:cs="宋体"/>
          <w:spacing w:val="-1"/>
          <w:sz w:val="24"/>
          <w:szCs w:val="24"/>
        </w:rPr>
        <w:t>效期之内的产品认证证书。</w:t>
      </w:r>
      <w:bookmarkEnd w:id="22"/>
    </w:p>
    <w:p w14:paraId="578CB207">
      <w:pPr>
        <w:spacing w:line="219" w:lineRule="auto"/>
        <w:rPr>
          <w:rFonts w:ascii="宋体" w:hAnsi="宋体" w:eastAsia="宋体" w:cs="宋体"/>
          <w:sz w:val="24"/>
          <w:szCs w:val="24"/>
        </w:rPr>
        <w:sectPr>
          <w:footerReference r:id="rId90" w:type="default"/>
          <w:pgSz w:w="11906" w:h="16839"/>
          <w:pgMar w:top="400" w:right="1312" w:bottom="1233" w:left="1482" w:header="0" w:footer="997" w:gutter="0"/>
          <w:cols w:space="720" w:num="1"/>
        </w:sectPr>
      </w:pPr>
    </w:p>
    <w:p w14:paraId="3E9471C7">
      <w:pPr>
        <w:pStyle w:val="3"/>
        <w:spacing w:line="242" w:lineRule="auto"/>
      </w:pPr>
    </w:p>
    <w:p w14:paraId="0CD7FFE5">
      <w:pPr>
        <w:pStyle w:val="3"/>
        <w:spacing w:line="242" w:lineRule="auto"/>
      </w:pPr>
    </w:p>
    <w:p w14:paraId="08C26011">
      <w:pPr>
        <w:pStyle w:val="3"/>
        <w:spacing w:line="242" w:lineRule="auto"/>
      </w:pPr>
    </w:p>
    <w:p w14:paraId="0B20D1DB">
      <w:pPr>
        <w:pStyle w:val="3"/>
        <w:spacing w:line="243" w:lineRule="auto"/>
      </w:pPr>
    </w:p>
    <w:p w14:paraId="0A1D4AB8">
      <w:pPr>
        <w:spacing w:before="78" w:line="219" w:lineRule="auto"/>
        <w:rPr>
          <w:rFonts w:ascii="宋体" w:hAnsi="宋体" w:eastAsia="宋体" w:cs="宋体"/>
          <w:sz w:val="24"/>
          <w:szCs w:val="24"/>
        </w:rPr>
      </w:pPr>
      <w:r>
        <w:rPr>
          <w:rFonts w:ascii="宋体" w:hAnsi="宋体" w:eastAsia="宋体" w:cs="宋体"/>
          <w:b/>
          <w:bCs/>
          <w:spacing w:val="-3"/>
          <w:sz w:val="24"/>
          <w:szCs w:val="24"/>
        </w:rPr>
        <w:t>（二）网络安全专用产品（如不涉及，可不提供）</w:t>
      </w:r>
    </w:p>
    <w:p w14:paraId="04F65827">
      <w:pPr>
        <w:spacing w:line="146" w:lineRule="exact"/>
      </w:pPr>
    </w:p>
    <w:tbl>
      <w:tblPr>
        <w:tblStyle w:val="15"/>
        <w:tblW w:w="8935" w:type="dxa"/>
        <w:tblInd w:w="2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1350"/>
        <w:gridCol w:w="1559"/>
        <w:gridCol w:w="1233"/>
        <w:gridCol w:w="1145"/>
        <w:gridCol w:w="1728"/>
        <w:gridCol w:w="1263"/>
      </w:tblGrid>
      <w:tr w14:paraId="3BE9B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4" w:hRule="atLeast"/>
        </w:trPr>
        <w:tc>
          <w:tcPr>
            <w:tcW w:w="657" w:type="dxa"/>
            <w:textDirection w:val="tbRlV"/>
            <w:vAlign w:val="top"/>
          </w:tcPr>
          <w:p w14:paraId="4B326CAD">
            <w:pPr>
              <w:pStyle w:val="16"/>
              <w:spacing w:before="208" w:line="209" w:lineRule="auto"/>
              <w:ind w:left="40"/>
            </w:pPr>
            <w:r>
              <w:rPr>
                <w:b/>
                <w:bCs/>
                <w:spacing w:val="-2"/>
              </w:rPr>
              <w:t>包</w:t>
            </w:r>
            <w:r>
              <w:rPr>
                <w:spacing w:val="-6"/>
              </w:rPr>
              <w:t xml:space="preserve"> </w:t>
            </w:r>
            <w:r>
              <w:rPr>
                <w:b/>
                <w:bCs/>
                <w:spacing w:val="-2"/>
              </w:rPr>
              <w:t>号</w:t>
            </w:r>
          </w:p>
        </w:tc>
        <w:tc>
          <w:tcPr>
            <w:tcW w:w="1350" w:type="dxa"/>
            <w:vAlign w:val="top"/>
          </w:tcPr>
          <w:p w14:paraId="3A539339">
            <w:pPr>
              <w:pStyle w:val="16"/>
              <w:spacing w:before="218" w:line="220" w:lineRule="auto"/>
              <w:ind w:left="196"/>
            </w:pPr>
            <w:r>
              <w:rPr>
                <w:b/>
                <w:bCs/>
                <w:spacing w:val="-5"/>
              </w:rPr>
              <w:t>产品名称</w:t>
            </w:r>
          </w:p>
        </w:tc>
        <w:tc>
          <w:tcPr>
            <w:tcW w:w="1559" w:type="dxa"/>
            <w:vAlign w:val="top"/>
          </w:tcPr>
          <w:p w14:paraId="0A6066D4">
            <w:pPr>
              <w:pStyle w:val="16"/>
              <w:spacing w:before="218" w:line="221" w:lineRule="auto"/>
              <w:ind w:left="424"/>
            </w:pPr>
            <w:r>
              <w:rPr>
                <w:b/>
                <w:bCs/>
                <w:spacing w:val="-6"/>
              </w:rPr>
              <w:t>制造商</w:t>
            </w:r>
          </w:p>
        </w:tc>
        <w:tc>
          <w:tcPr>
            <w:tcW w:w="1233" w:type="dxa"/>
            <w:vAlign w:val="top"/>
          </w:tcPr>
          <w:p w14:paraId="42ADD484">
            <w:pPr>
              <w:pStyle w:val="16"/>
              <w:spacing w:before="218" w:line="221" w:lineRule="auto"/>
              <w:ind w:left="141"/>
            </w:pPr>
            <w:r>
              <w:rPr>
                <w:b/>
                <w:bCs/>
                <w:spacing w:val="-5"/>
              </w:rPr>
              <w:t>注册商标</w:t>
            </w:r>
          </w:p>
        </w:tc>
        <w:tc>
          <w:tcPr>
            <w:tcW w:w="1145" w:type="dxa"/>
            <w:vAlign w:val="top"/>
          </w:tcPr>
          <w:p w14:paraId="23D1E938">
            <w:pPr>
              <w:pStyle w:val="16"/>
              <w:spacing w:before="40" w:line="276" w:lineRule="auto"/>
              <w:ind w:left="463" w:right="208" w:hanging="245"/>
            </w:pPr>
            <w:r>
              <w:rPr>
                <w:b/>
                <w:bCs/>
                <w:spacing w:val="-5"/>
              </w:rPr>
              <w:t>产品型</w:t>
            </w:r>
            <w:r>
              <w:rPr>
                <w:b/>
                <w:bCs/>
                <w:spacing w:val="-3"/>
              </w:rPr>
              <w:t>号</w:t>
            </w:r>
          </w:p>
        </w:tc>
        <w:tc>
          <w:tcPr>
            <w:tcW w:w="1728" w:type="dxa"/>
            <w:vAlign w:val="top"/>
          </w:tcPr>
          <w:p w14:paraId="7C4EDF09">
            <w:pPr>
              <w:pStyle w:val="16"/>
              <w:spacing w:before="40" w:line="276" w:lineRule="auto"/>
              <w:ind w:left="756" w:right="138" w:hanging="607"/>
            </w:pPr>
            <w:r>
              <w:rPr>
                <w:b/>
                <w:bCs/>
                <w:spacing w:val="-4"/>
              </w:rPr>
              <w:t>合格或许可证</w:t>
            </w:r>
            <w:r>
              <w:rPr>
                <w:b/>
                <w:bCs/>
                <w:spacing w:val="-3"/>
              </w:rPr>
              <w:t>号</w:t>
            </w:r>
          </w:p>
        </w:tc>
        <w:tc>
          <w:tcPr>
            <w:tcW w:w="1263" w:type="dxa"/>
            <w:vAlign w:val="top"/>
          </w:tcPr>
          <w:p w14:paraId="79FDC6FF">
            <w:pPr>
              <w:pStyle w:val="16"/>
              <w:spacing w:before="41" w:line="276" w:lineRule="auto"/>
              <w:ind w:left="398" w:right="148" w:hanging="242"/>
            </w:pPr>
            <w:r>
              <w:rPr>
                <w:b/>
                <w:bCs/>
                <w:spacing w:val="-5"/>
              </w:rPr>
              <w:t>认证机构</w:t>
            </w:r>
            <w:r>
              <w:rPr>
                <w:b/>
                <w:bCs/>
                <w:spacing w:val="-9"/>
              </w:rPr>
              <w:t>名称</w:t>
            </w:r>
          </w:p>
        </w:tc>
      </w:tr>
      <w:tr w14:paraId="21035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2" w:hRule="atLeast"/>
        </w:trPr>
        <w:tc>
          <w:tcPr>
            <w:tcW w:w="657" w:type="dxa"/>
            <w:vAlign w:val="top"/>
          </w:tcPr>
          <w:p w14:paraId="7C3A8241">
            <w:pPr>
              <w:rPr>
                <w:rFonts w:ascii="Arial"/>
                <w:sz w:val="21"/>
              </w:rPr>
            </w:pPr>
          </w:p>
        </w:tc>
        <w:tc>
          <w:tcPr>
            <w:tcW w:w="1350" w:type="dxa"/>
            <w:vAlign w:val="top"/>
          </w:tcPr>
          <w:p w14:paraId="00ABFA62">
            <w:pPr>
              <w:rPr>
                <w:rFonts w:ascii="Arial"/>
                <w:sz w:val="21"/>
              </w:rPr>
            </w:pPr>
          </w:p>
        </w:tc>
        <w:tc>
          <w:tcPr>
            <w:tcW w:w="1559" w:type="dxa"/>
            <w:vAlign w:val="top"/>
          </w:tcPr>
          <w:p w14:paraId="0357C66F">
            <w:pPr>
              <w:rPr>
                <w:rFonts w:ascii="Arial"/>
                <w:sz w:val="21"/>
              </w:rPr>
            </w:pPr>
          </w:p>
        </w:tc>
        <w:tc>
          <w:tcPr>
            <w:tcW w:w="1233" w:type="dxa"/>
            <w:vAlign w:val="top"/>
          </w:tcPr>
          <w:p w14:paraId="1305251E">
            <w:pPr>
              <w:rPr>
                <w:rFonts w:ascii="Arial"/>
                <w:sz w:val="21"/>
              </w:rPr>
            </w:pPr>
          </w:p>
        </w:tc>
        <w:tc>
          <w:tcPr>
            <w:tcW w:w="1145" w:type="dxa"/>
            <w:vAlign w:val="top"/>
          </w:tcPr>
          <w:p w14:paraId="0155907A">
            <w:pPr>
              <w:rPr>
                <w:rFonts w:ascii="Arial"/>
                <w:sz w:val="21"/>
              </w:rPr>
            </w:pPr>
          </w:p>
        </w:tc>
        <w:tc>
          <w:tcPr>
            <w:tcW w:w="1728" w:type="dxa"/>
            <w:vAlign w:val="top"/>
          </w:tcPr>
          <w:p w14:paraId="41EFD15D">
            <w:pPr>
              <w:rPr>
                <w:rFonts w:ascii="Arial"/>
                <w:sz w:val="21"/>
              </w:rPr>
            </w:pPr>
          </w:p>
        </w:tc>
        <w:tc>
          <w:tcPr>
            <w:tcW w:w="1263" w:type="dxa"/>
            <w:vAlign w:val="top"/>
          </w:tcPr>
          <w:p w14:paraId="22C1259B">
            <w:pPr>
              <w:rPr>
                <w:rFonts w:ascii="Arial"/>
                <w:sz w:val="21"/>
              </w:rPr>
            </w:pPr>
          </w:p>
        </w:tc>
      </w:tr>
      <w:tr w14:paraId="418B4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2" w:hRule="atLeast"/>
        </w:trPr>
        <w:tc>
          <w:tcPr>
            <w:tcW w:w="657" w:type="dxa"/>
            <w:vAlign w:val="top"/>
          </w:tcPr>
          <w:p w14:paraId="377500C1">
            <w:pPr>
              <w:rPr>
                <w:rFonts w:ascii="Arial"/>
                <w:sz w:val="21"/>
              </w:rPr>
            </w:pPr>
          </w:p>
        </w:tc>
        <w:tc>
          <w:tcPr>
            <w:tcW w:w="1350" w:type="dxa"/>
            <w:vAlign w:val="top"/>
          </w:tcPr>
          <w:p w14:paraId="5A9FD9C1">
            <w:pPr>
              <w:rPr>
                <w:rFonts w:ascii="Arial"/>
                <w:sz w:val="21"/>
              </w:rPr>
            </w:pPr>
          </w:p>
        </w:tc>
        <w:tc>
          <w:tcPr>
            <w:tcW w:w="1559" w:type="dxa"/>
            <w:vAlign w:val="top"/>
          </w:tcPr>
          <w:p w14:paraId="260F77C6">
            <w:pPr>
              <w:rPr>
                <w:rFonts w:ascii="Arial"/>
                <w:sz w:val="21"/>
              </w:rPr>
            </w:pPr>
          </w:p>
        </w:tc>
        <w:tc>
          <w:tcPr>
            <w:tcW w:w="1233" w:type="dxa"/>
            <w:vAlign w:val="top"/>
          </w:tcPr>
          <w:p w14:paraId="45444EDD">
            <w:pPr>
              <w:rPr>
                <w:rFonts w:ascii="Arial"/>
                <w:sz w:val="21"/>
              </w:rPr>
            </w:pPr>
          </w:p>
        </w:tc>
        <w:tc>
          <w:tcPr>
            <w:tcW w:w="1145" w:type="dxa"/>
            <w:vAlign w:val="top"/>
          </w:tcPr>
          <w:p w14:paraId="41A1DE85">
            <w:pPr>
              <w:rPr>
                <w:rFonts w:ascii="Arial"/>
                <w:sz w:val="21"/>
              </w:rPr>
            </w:pPr>
          </w:p>
        </w:tc>
        <w:tc>
          <w:tcPr>
            <w:tcW w:w="1728" w:type="dxa"/>
            <w:vAlign w:val="top"/>
          </w:tcPr>
          <w:p w14:paraId="0962810F">
            <w:pPr>
              <w:rPr>
                <w:rFonts w:ascii="Arial"/>
                <w:sz w:val="21"/>
              </w:rPr>
            </w:pPr>
          </w:p>
        </w:tc>
        <w:tc>
          <w:tcPr>
            <w:tcW w:w="1263" w:type="dxa"/>
            <w:vAlign w:val="top"/>
          </w:tcPr>
          <w:p w14:paraId="660C8B60">
            <w:pPr>
              <w:rPr>
                <w:rFonts w:ascii="Arial"/>
                <w:sz w:val="21"/>
              </w:rPr>
            </w:pPr>
          </w:p>
        </w:tc>
      </w:tr>
      <w:tr w14:paraId="311C3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6" w:hRule="atLeast"/>
        </w:trPr>
        <w:tc>
          <w:tcPr>
            <w:tcW w:w="657" w:type="dxa"/>
            <w:vAlign w:val="top"/>
          </w:tcPr>
          <w:p w14:paraId="494E7DFF">
            <w:pPr>
              <w:rPr>
                <w:rFonts w:ascii="Arial"/>
                <w:sz w:val="21"/>
              </w:rPr>
            </w:pPr>
          </w:p>
        </w:tc>
        <w:tc>
          <w:tcPr>
            <w:tcW w:w="1350" w:type="dxa"/>
            <w:vAlign w:val="top"/>
          </w:tcPr>
          <w:p w14:paraId="35EDA6EF">
            <w:pPr>
              <w:rPr>
                <w:rFonts w:ascii="Arial"/>
                <w:sz w:val="21"/>
              </w:rPr>
            </w:pPr>
          </w:p>
        </w:tc>
        <w:tc>
          <w:tcPr>
            <w:tcW w:w="1559" w:type="dxa"/>
            <w:vAlign w:val="top"/>
          </w:tcPr>
          <w:p w14:paraId="10B116A1">
            <w:pPr>
              <w:rPr>
                <w:rFonts w:ascii="Arial"/>
                <w:sz w:val="21"/>
              </w:rPr>
            </w:pPr>
          </w:p>
        </w:tc>
        <w:tc>
          <w:tcPr>
            <w:tcW w:w="1233" w:type="dxa"/>
            <w:vAlign w:val="top"/>
          </w:tcPr>
          <w:p w14:paraId="58FD8795">
            <w:pPr>
              <w:rPr>
                <w:rFonts w:ascii="Arial"/>
                <w:sz w:val="21"/>
              </w:rPr>
            </w:pPr>
          </w:p>
        </w:tc>
        <w:tc>
          <w:tcPr>
            <w:tcW w:w="1145" w:type="dxa"/>
            <w:vAlign w:val="top"/>
          </w:tcPr>
          <w:p w14:paraId="0CA9A8FF">
            <w:pPr>
              <w:rPr>
                <w:rFonts w:ascii="Arial"/>
                <w:sz w:val="21"/>
              </w:rPr>
            </w:pPr>
          </w:p>
        </w:tc>
        <w:tc>
          <w:tcPr>
            <w:tcW w:w="1728" w:type="dxa"/>
            <w:vAlign w:val="top"/>
          </w:tcPr>
          <w:p w14:paraId="2D921589">
            <w:pPr>
              <w:rPr>
                <w:rFonts w:ascii="Arial"/>
                <w:sz w:val="21"/>
              </w:rPr>
            </w:pPr>
          </w:p>
        </w:tc>
        <w:tc>
          <w:tcPr>
            <w:tcW w:w="1263" w:type="dxa"/>
            <w:vAlign w:val="top"/>
          </w:tcPr>
          <w:p w14:paraId="322645B4">
            <w:pPr>
              <w:rPr>
                <w:rFonts w:ascii="Arial"/>
                <w:sz w:val="21"/>
              </w:rPr>
            </w:pPr>
          </w:p>
        </w:tc>
      </w:tr>
    </w:tbl>
    <w:p w14:paraId="582B9B0C">
      <w:pPr>
        <w:pStyle w:val="3"/>
        <w:spacing w:line="424" w:lineRule="auto"/>
      </w:pPr>
    </w:p>
    <w:p w14:paraId="3A7C373B">
      <w:pPr>
        <w:spacing w:before="78" w:line="224" w:lineRule="auto"/>
        <w:ind w:left="108"/>
        <w:rPr>
          <w:rFonts w:ascii="宋体" w:hAnsi="宋体" w:eastAsia="宋体" w:cs="宋体"/>
          <w:sz w:val="24"/>
          <w:szCs w:val="24"/>
        </w:rPr>
      </w:pPr>
      <w:r>
        <w:rPr>
          <w:rFonts w:ascii="宋体" w:hAnsi="宋体" w:eastAsia="宋体" w:cs="宋体"/>
          <w:spacing w:val="-5"/>
          <w:sz w:val="24"/>
          <w:szCs w:val="24"/>
        </w:rPr>
        <w:t>注：</w:t>
      </w:r>
    </w:p>
    <w:p w14:paraId="7DBFB2FC">
      <w:pPr>
        <w:spacing w:before="176" w:line="352" w:lineRule="auto"/>
        <w:ind w:left="108" w:firstLine="479"/>
        <w:jc w:val="both"/>
        <w:rPr>
          <w:rFonts w:ascii="宋体" w:hAnsi="宋体" w:eastAsia="宋体" w:cs="宋体"/>
          <w:sz w:val="24"/>
          <w:szCs w:val="24"/>
        </w:rPr>
      </w:pPr>
      <w:r>
        <w:rPr>
          <w:rFonts w:ascii="宋体" w:hAnsi="宋体" w:eastAsia="宋体" w:cs="宋体"/>
          <w:sz w:val="24"/>
          <w:szCs w:val="24"/>
        </w:rPr>
        <w:t>采购标的或报价产品属《网络关键设备和网络安全专用产品</w:t>
      </w:r>
      <w:r>
        <w:rPr>
          <w:rFonts w:ascii="宋体" w:hAnsi="宋体" w:eastAsia="宋体" w:cs="宋体"/>
          <w:spacing w:val="-1"/>
          <w:sz w:val="24"/>
          <w:szCs w:val="24"/>
        </w:rPr>
        <w:t>目录》的网络安全专用</w:t>
      </w:r>
      <w:r>
        <w:rPr>
          <w:rFonts w:ascii="宋体" w:hAnsi="宋体" w:eastAsia="宋体" w:cs="宋体"/>
          <w:sz w:val="24"/>
          <w:szCs w:val="24"/>
        </w:rPr>
        <w:t>产品，投标人须提供具备资格的机构依据</w:t>
      </w:r>
      <w:r>
        <w:rPr>
          <w:rFonts w:ascii="宋体" w:hAnsi="宋体" w:eastAsia="宋体" w:cs="宋体"/>
          <w:spacing w:val="-52"/>
          <w:sz w:val="24"/>
          <w:szCs w:val="24"/>
        </w:rPr>
        <w:t xml:space="preserve"> </w:t>
      </w:r>
      <w:r>
        <w:rPr>
          <w:rFonts w:ascii="Times New Roman" w:hAnsi="Times New Roman" w:eastAsia="Times New Roman" w:cs="Times New Roman"/>
          <w:sz w:val="24"/>
          <w:szCs w:val="24"/>
        </w:rPr>
        <w:t>GB 42</w:t>
      </w:r>
      <w:r>
        <w:rPr>
          <w:rFonts w:ascii="Times New Roman" w:hAnsi="Times New Roman" w:eastAsia="Times New Roman" w:cs="Times New Roman"/>
          <w:spacing w:val="-1"/>
          <w:sz w:val="24"/>
          <w:szCs w:val="24"/>
        </w:rPr>
        <w:t>250</w:t>
      </w:r>
      <w:r>
        <w:rPr>
          <w:rFonts w:ascii="宋体" w:hAnsi="宋体" w:eastAsia="宋体" w:cs="宋体"/>
          <w:spacing w:val="-1"/>
          <w:sz w:val="24"/>
          <w:szCs w:val="24"/>
        </w:rPr>
        <w:t>《信息安全技术 网络安全专用产品</w:t>
      </w:r>
      <w:r>
        <w:rPr>
          <w:rFonts w:ascii="宋体" w:hAnsi="宋体" w:eastAsia="宋体" w:cs="宋体"/>
          <w:sz w:val="24"/>
          <w:szCs w:val="24"/>
        </w:rPr>
        <w:t>安全技术要求》等相关国家标准强制性要求检测的安全认证合</w:t>
      </w:r>
      <w:r>
        <w:rPr>
          <w:rFonts w:ascii="宋体" w:hAnsi="宋体" w:eastAsia="宋体" w:cs="宋体"/>
          <w:spacing w:val="-1"/>
          <w:sz w:val="24"/>
          <w:szCs w:val="24"/>
        </w:rPr>
        <w:t>格或者安全检测符合要求</w:t>
      </w:r>
      <w:r>
        <w:rPr>
          <w:rFonts w:ascii="宋体" w:hAnsi="宋体" w:eastAsia="宋体" w:cs="宋体"/>
          <w:sz w:val="24"/>
          <w:szCs w:val="24"/>
        </w:rPr>
        <w:t>的证明材料或对此前已经获得有效的《计算机信息系统安全</w:t>
      </w:r>
      <w:r>
        <w:rPr>
          <w:rFonts w:ascii="宋体" w:hAnsi="宋体" w:eastAsia="宋体" w:cs="宋体"/>
          <w:spacing w:val="-1"/>
          <w:sz w:val="24"/>
          <w:szCs w:val="24"/>
        </w:rPr>
        <w:t>专用产品销售许可证》。</w:t>
      </w:r>
    </w:p>
    <w:p w14:paraId="15A4AE97">
      <w:pPr>
        <w:spacing w:line="352" w:lineRule="auto"/>
        <w:rPr>
          <w:rFonts w:ascii="宋体" w:hAnsi="宋体" w:eastAsia="宋体" w:cs="宋体"/>
          <w:sz w:val="24"/>
          <w:szCs w:val="24"/>
        </w:rPr>
        <w:sectPr>
          <w:footerReference r:id="rId91" w:type="default"/>
          <w:pgSz w:w="11906" w:h="16839"/>
          <w:pgMar w:top="400" w:right="1312" w:bottom="1233" w:left="1374" w:header="0" w:footer="997" w:gutter="0"/>
          <w:cols w:space="720" w:num="1"/>
        </w:sectPr>
      </w:pPr>
    </w:p>
    <w:p w14:paraId="3830C6A4">
      <w:pPr>
        <w:pStyle w:val="3"/>
        <w:spacing w:line="278" w:lineRule="auto"/>
      </w:pPr>
    </w:p>
    <w:p w14:paraId="45B98280">
      <w:pPr>
        <w:pStyle w:val="3"/>
        <w:spacing w:line="278" w:lineRule="auto"/>
      </w:pPr>
    </w:p>
    <w:p w14:paraId="42485745">
      <w:pPr>
        <w:pStyle w:val="3"/>
        <w:spacing w:line="278" w:lineRule="auto"/>
      </w:pPr>
    </w:p>
    <w:p w14:paraId="7FD49992">
      <w:pPr>
        <w:pStyle w:val="3"/>
        <w:spacing w:line="278" w:lineRule="auto"/>
      </w:pPr>
    </w:p>
    <w:p w14:paraId="6DF28D94">
      <w:pPr>
        <w:spacing w:before="78" w:line="219" w:lineRule="auto"/>
        <w:ind w:left="91"/>
        <w:rPr>
          <w:rFonts w:ascii="宋体" w:hAnsi="宋体" w:eastAsia="宋体" w:cs="宋体"/>
          <w:sz w:val="24"/>
          <w:szCs w:val="24"/>
        </w:rPr>
      </w:pPr>
      <w:r>
        <w:rPr>
          <w:rFonts w:ascii="宋体" w:hAnsi="宋体" w:eastAsia="宋体" w:cs="宋体"/>
          <w:b/>
          <w:bCs/>
          <w:spacing w:val="-3"/>
          <w:sz w:val="24"/>
          <w:szCs w:val="24"/>
        </w:rPr>
        <w:t>（三）绿色建材（如不涉及，可不提供）</w:t>
      </w:r>
    </w:p>
    <w:p w14:paraId="3E1C6A5A">
      <w:pPr>
        <w:pStyle w:val="3"/>
        <w:spacing w:line="306" w:lineRule="auto"/>
      </w:pPr>
    </w:p>
    <w:p w14:paraId="0F0FFB02">
      <w:pPr>
        <w:pStyle w:val="3"/>
        <w:spacing w:line="306" w:lineRule="auto"/>
      </w:pPr>
    </w:p>
    <w:p w14:paraId="49655231">
      <w:pPr>
        <w:pStyle w:val="3"/>
        <w:spacing w:line="307" w:lineRule="auto"/>
      </w:pPr>
    </w:p>
    <w:p w14:paraId="5E091DB5">
      <w:pPr>
        <w:spacing w:before="91" w:line="220" w:lineRule="auto"/>
        <w:ind w:left="3690"/>
        <w:rPr>
          <w:rFonts w:ascii="宋体" w:hAnsi="宋体" w:eastAsia="宋体" w:cs="宋体"/>
          <w:sz w:val="28"/>
          <w:szCs w:val="28"/>
        </w:rPr>
      </w:pPr>
      <w:r>
        <w:rPr>
          <w:rFonts w:ascii="宋体" w:hAnsi="宋体" w:eastAsia="宋体" w:cs="宋体"/>
          <w:b/>
          <w:bCs/>
          <w:spacing w:val="-4"/>
          <w:sz w:val="28"/>
          <w:szCs w:val="28"/>
        </w:rPr>
        <w:t>绿色建材产品明细表</w:t>
      </w:r>
    </w:p>
    <w:p w14:paraId="4F2C2CD0">
      <w:pPr>
        <w:spacing w:line="170" w:lineRule="exact"/>
      </w:pPr>
    </w:p>
    <w:tbl>
      <w:tblPr>
        <w:tblStyle w:val="15"/>
        <w:tblW w:w="93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8"/>
        <w:gridCol w:w="1312"/>
        <w:gridCol w:w="935"/>
        <w:gridCol w:w="1359"/>
        <w:gridCol w:w="1118"/>
        <w:gridCol w:w="2242"/>
        <w:gridCol w:w="1686"/>
      </w:tblGrid>
      <w:tr w14:paraId="7A1EB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41" w:hRule="atLeast"/>
        </w:trPr>
        <w:tc>
          <w:tcPr>
            <w:tcW w:w="668" w:type="dxa"/>
            <w:textDirection w:val="tbRlV"/>
            <w:vAlign w:val="top"/>
          </w:tcPr>
          <w:p w14:paraId="73798F69">
            <w:pPr>
              <w:pStyle w:val="16"/>
              <w:spacing w:before="211" w:line="209" w:lineRule="auto"/>
              <w:ind w:left="217"/>
            </w:pPr>
            <w:r>
              <w:rPr>
                <w:b/>
                <w:bCs/>
                <w:spacing w:val="-3"/>
              </w:rPr>
              <w:t>包</w:t>
            </w:r>
            <w:r>
              <w:rPr>
                <w:spacing w:val="-3"/>
              </w:rPr>
              <w:t xml:space="preserve"> </w:t>
            </w:r>
            <w:r>
              <w:rPr>
                <w:b/>
                <w:bCs/>
                <w:spacing w:val="-3"/>
              </w:rPr>
              <w:t>号</w:t>
            </w:r>
          </w:p>
        </w:tc>
        <w:tc>
          <w:tcPr>
            <w:tcW w:w="1312" w:type="dxa"/>
            <w:vAlign w:val="top"/>
          </w:tcPr>
          <w:p w14:paraId="12984D32">
            <w:pPr>
              <w:spacing w:line="317" w:lineRule="auto"/>
              <w:rPr>
                <w:rFonts w:ascii="Arial"/>
                <w:sz w:val="21"/>
              </w:rPr>
            </w:pPr>
          </w:p>
          <w:p w14:paraId="75FCE5F3">
            <w:pPr>
              <w:pStyle w:val="16"/>
              <w:spacing w:before="78" w:line="220" w:lineRule="auto"/>
              <w:ind w:left="179"/>
            </w:pPr>
            <w:r>
              <w:rPr>
                <w:b/>
                <w:bCs/>
                <w:spacing w:val="-5"/>
              </w:rPr>
              <w:t>产品名称</w:t>
            </w:r>
          </w:p>
        </w:tc>
        <w:tc>
          <w:tcPr>
            <w:tcW w:w="935" w:type="dxa"/>
            <w:vAlign w:val="top"/>
          </w:tcPr>
          <w:p w14:paraId="4B4A90F1">
            <w:pPr>
              <w:pStyle w:val="16"/>
              <w:spacing w:before="218" w:line="277" w:lineRule="auto"/>
              <w:ind w:left="357" w:right="226" w:hanging="123"/>
            </w:pPr>
            <w:r>
              <w:rPr>
                <w:b/>
                <w:bCs/>
                <w:spacing w:val="-8"/>
              </w:rPr>
              <w:t>制造</w:t>
            </w:r>
            <w:r>
              <w:rPr>
                <w:b/>
                <w:bCs/>
                <w:spacing w:val="-3"/>
              </w:rPr>
              <w:t>商</w:t>
            </w:r>
          </w:p>
        </w:tc>
        <w:tc>
          <w:tcPr>
            <w:tcW w:w="1359" w:type="dxa"/>
            <w:vAlign w:val="top"/>
          </w:tcPr>
          <w:p w14:paraId="15764998">
            <w:pPr>
              <w:spacing w:line="317" w:lineRule="auto"/>
              <w:rPr>
                <w:rFonts w:ascii="Arial"/>
                <w:sz w:val="21"/>
              </w:rPr>
            </w:pPr>
          </w:p>
          <w:p w14:paraId="2BB5E269">
            <w:pPr>
              <w:pStyle w:val="16"/>
              <w:spacing w:before="78" w:line="221" w:lineRule="auto"/>
              <w:ind w:left="202"/>
            </w:pPr>
            <w:r>
              <w:rPr>
                <w:b/>
                <w:bCs/>
                <w:spacing w:val="-5"/>
              </w:rPr>
              <w:t>注册商标</w:t>
            </w:r>
          </w:p>
        </w:tc>
        <w:tc>
          <w:tcPr>
            <w:tcW w:w="1118" w:type="dxa"/>
            <w:vAlign w:val="top"/>
          </w:tcPr>
          <w:p w14:paraId="6CB0F783">
            <w:pPr>
              <w:pStyle w:val="16"/>
              <w:spacing w:before="216" w:line="278" w:lineRule="auto"/>
              <w:ind w:left="452" w:right="195" w:hanging="248"/>
            </w:pPr>
            <w:r>
              <w:rPr>
                <w:b/>
                <w:bCs/>
                <w:spacing w:val="-5"/>
              </w:rPr>
              <w:t>产品型</w:t>
            </w:r>
            <w:r>
              <w:rPr>
                <w:b/>
                <w:bCs/>
                <w:spacing w:val="-3"/>
              </w:rPr>
              <w:t>号</w:t>
            </w:r>
          </w:p>
        </w:tc>
        <w:tc>
          <w:tcPr>
            <w:tcW w:w="2242" w:type="dxa"/>
            <w:vAlign w:val="top"/>
          </w:tcPr>
          <w:p w14:paraId="1BAD7657">
            <w:pPr>
              <w:pStyle w:val="16"/>
              <w:spacing w:before="40" w:line="219" w:lineRule="auto"/>
              <w:ind w:left="166"/>
            </w:pPr>
            <w:r>
              <w:rPr>
                <w:b/>
                <w:bCs/>
                <w:spacing w:val="-4"/>
              </w:rPr>
              <w:t>绿色建材产品认证</w:t>
            </w:r>
          </w:p>
          <w:p w14:paraId="5AA47F06">
            <w:pPr>
              <w:pStyle w:val="16"/>
              <w:spacing w:before="71" w:line="219" w:lineRule="auto"/>
              <w:ind w:left="224"/>
            </w:pPr>
            <w:r>
              <w:rPr>
                <w:b/>
                <w:bCs/>
                <w:spacing w:val="-3"/>
              </w:rPr>
              <w:t>证书号/检测报告</w:t>
            </w:r>
          </w:p>
          <w:p w14:paraId="18D9352E">
            <w:pPr>
              <w:pStyle w:val="16"/>
              <w:spacing w:before="73" w:line="220" w:lineRule="auto"/>
              <w:ind w:left="891"/>
            </w:pPr>
            <w:r>
              <w:rPr>
                <w:b/>
                <w:bCs/>
                <w:spacing w:val="-9"/>
              </w:rPr>
              <w:t>编号</w:t>
            </w:r>
          </w:p>
        </w:tc>
        <w:tc>
          <w:tcPr>
            <w:tcW w:w="1686" w:type="dxa"/>
            <w:vAlign w:val="top"/>
          </w:tcPr>
          <w:p w14:paraId="5432FE55">
            <w:pPr>
              <w:pStyle w:val="16"/>
              <w:spacing w:before="218" w:line="277" w:lineRule="auto"/>
              <w:ind w:left="489" w:right="180" w:hanging="302"/>
            </w:pPr>
            <w:r>
              <w:rPr>
                <w:b/>
                <w:bCs/>
                <w:spacing w:val="-4"/>
              </w:rPr>
              <w:t>认证/检测机</w:t>
            </w:r>
            <w:r>
              <w:rPr>
                <w:b/>
                <w:bCs/>
                <w:spacing w:val="-6"/>
              </w:rPr>
              <w:t>构名称</w:t>
            </w:r>
          </w:p>
        </w:tc>
      </w:tr>
      <w:tr w14:paraId="7CF07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7" w:hRule="atLeast"/>
        </w:trPr>
        <w:tc>
          <w:tcPr>
            <w:tcW w:w="668" w:type="dxa"/>
            <w:vAlign w:val="top"/>
          </w:tcPr>
          <w:p w14:paraId="1BB60B03">
            <w:pPr>
              <w:rPr>
                <w:rFonts w:ascii="Arial"/>
                <w:sz w:val="21"/>
              </w:rPr>
            </w:pPr>
          </w:p>
        </w:tc>
        <w:tc>
          <w:tcPr>
            <w:tcW w:w="1312" w:type="dxa"/>
            <w:vAlign w:val="top"/>
          </w:tcPr>
          <w:p w14:paraId="188530C9">
            <w:pPr>
              <w:rPr>
                <w:rFonts w:ascii="Arial"/>
                <w:sz w:val="21"/>
              </w:rPr>
            </w:pPr>
          </w:p>
        </w:tc>
        <w:tc>
          <w:tcPr>
            <w:tcW w:w="935" w:type="dxa"/>
            <w:vAlign w:val="top"/>
          </w:tcPr>
          <w:p w14:paraId="4043EF19">
            <w:pPr>
              <w:rPr>
                <w:rFonts w:ascii="Arial"/>
                <w:sz w:val="21"/>
              </w:rPr>
            </w:pPr>
          </w:p>
        </w:tc>
        <w:tc>
          <w:tcPr>
            <w:tcW w:w="1359" w:type="dxa"/>
            <w:vAlign w:val="top"/>
          </w:tcPr>
          <w:p w14:paraId="331979E6">
            <w:pPr>
              <w:rPr>
                <w:rFonts w:ascii="Arial"/>
                <w:sz w:val="21"/>
              </w:rPr>
            </w:pPr>
          </w:p>
        </w:tc>
        <w:tc>
          <w:tcPr>
            <w:tcW w:w="1118" w:type="dxa"/>
            <w:vAlign w:val="top"/>
          </w:tcPr>
          <w:p w14:paraId="1A2D52A1">
            <w:pPr>
              <w:rPr>
                <w:rFonts w:ascii="Arial"/>
                <w:sz w:val="21"/>
              </w:rPr>
            </w:pPr>
          </w:p>
        </w:tc>
        <w:tc>
          <w:tcPr>
            <w:tcW w:w="2242" w:type="dxa"/>
            <w:vAlign w:val="top"/>
          </w:tcPr>
          <w:p w14:paraId="0FD6336E">
            <w:pPr>
              <w:rPr>
                <w:rFonts w:ascii="Arial"/>
                <w:sz w:val="21"/>
              </w:rPr>
            </w:pPr>
          </w:p>
        </w:tc>
        <w:tc>
          <w:tcPr>
            <w:tcW w:w="1686" w:type="dxa"/>
            <w:vAlign w:val="top"/>
          </w:tcPr>
          <w:p w14:paraId="654A3F42">
            <w:pPr>
              <w:rPr>
                <w:rFonts w:ascii="Arial"/>
                <w:sz w:val="21"/>
              </w:rPr>
            </w:pPr>
          </w:p>
        </w:tc>
      </w:tr>
      <w:tr w14:paraId="35490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5" w:hRule="atLeast"/>
        </w:trPr>
        <w:tc>
          <w:tcPr>
            <w:tcW w:w="668" w:type="dxa"/>
            <w:vAlign w:val="top"/>
          </w:tcPr>
          <w:p w14:paraId="03F4DC33">
            <w:pPr>
              <w:rPr>
                <w:rFonts w:ascii="Arial"/>
                <w:sz w:val="21"/>
              </w:rPr>
            </w:pPr>
          </w:p>
        </w:tc>
        <w:tc>
          <w:tcPr>
            <w:tcW w:w="1312" w:type="dxa"/>
            <w:vAlign w:val="top"/>
          </w:tcPr>
          <w:p w14:paraId="6822BBC1">
            <w:pPr>
              <w:rPr>
                <w:rFonts w:ascii="Arial"/>
                <w:sz w:val="21"/>
              </w:rPr>
            </w:pPr>
          </w:p>
        </w:tc>
        <w:tc>
          <w:tcPr>
            <w:tcW w:w="935" w:type="dxa"/>
            <w:vAlign w:val="top"/>
          </w:tcPr>
          <w:p w14:paraId="7D507F98">
            <w:pPr>
              <w:rPr>
                <w:rFonts w:ascii="Arial"/>
                <w:sz w:val="21"/>
              </w:rPr>
            </w:pPr>
          </w:p>
        </w:tc>
        <w:tc>
          <w:tcPr>
            <w:tcW w:w="1359" w:type="dxa"/>
            <w:vAlign w:val="top"/>
          </w:tcPr>
          <w:p w14:paraId="68B4BFBC">
            <w:pPr>
              <w:rPr>
                <w:rFonts w:ascii="Arial"/>
                <w:sz w:val="21"/>
              </w:rPr>
            </w:pPr>
          </w:p>
        </w:tc>
        <w:tc>
          <w:tcPr>
            <w:tcW w:w="1118" w:type="dxa"/>
            <w:vAlign w:val="top"/>
          </w:tcPr>
          <w:p w14:paraId="7E548195">
            <w:pPr>
              <w:rPr>
                <w:rFonts w:ascii="Arial"/>
                <w:sz w:val="21"/>
              </w:rPr>
            </w:pPr>
          </w:p>
        </w:tc>
        <w:tc>
          <w:tcPr>
            <w:tcW w:w="2242" w:type="dxa"/>
            <w:vAlign w:val="top"/>
          </w:tcPr>
          <w:p w14:paraId="65F3A8B3">
            <w:pPr>
              <w:rPr>
                <w:rFonts w:ascii="Arial"/>
                <w:sz w:val="21"/>
              </w:rPr>
            </w:pPr>
          </w:p>
        </w:tc>
        <w:tc>
          <w:tcPr>
            <w:tcW w:w="1686" w:type="dxa"/>
            <w:vAlign w:val="top"/>
          </w:tcPr>
          <w:p w14:paraId="4E9099BB">
            <w:pPr>
              <w:rPr>
                <w:rFonts w:ascii="Arial"/>
                <w:sz w:val="21"/>
              </w:rPr>
            </w:pPr>
          </w:p>
        </w:tc>
      </w:tr>
      <w:tr w14:paraId="067F1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668" w:type="dxa"/>
            <w:vAlign w:val="top"/>
          </w:tcPr>
          <w:p w14:paraId="71A78446">
            <w:pPr>
              <w:rPr>
                <w:rFonts w:ascii="Arial"/>
                <w:sz w:val="21"/>
              </w:rPr>
            </w:pPr>
          </w:p>
        </w:tc>
        <w:tc>
          <w:tcPr>
            <w:tcW w:w="1312" w:type="dxa"/>
            <w:vAlign w:val="top"/>
          </w:tcPr>
          <w:p w14:paraId="54E7E6A5">
            <w:pPr>
              <w:rPr>
                <w:rFonts w:ascii="Arial"/>
                <w:sz w:val="21"/>
              </w:rPr>
            </w:pPr>
          </w:p>
        </w:tc>
        <w:tc>
          <w:tcPr>
            <w:tcW w:w="935" w:type="dxa"/>
            <w:vAlign w:val="top"/>
          </w:tcPr>
          <w:p w14:paraId="1080F958">
            <w:pPr>
              <w:rPr>
                <w:rFonts w:ascii="Arial"/>
                <w:sz w:val="21"/>
              </w:rPr>
            </w:pPr>
          </w:p>
        </w:tc>
        <w:tc>
          <w:tcPr>
            <w:tcW w:w="1359" w:type="dxa"/>
            <w:vAlign w:val="top"/>
          </w:tcPr>
          <w:p w14:paraId="3D55DC12">
            <w:pPr>
              <w:rPr>
                <w:rFonts w:ascii="Arial"/>
                <w:sz w:val="21"/>
              </w:rPr>
            </w:pPr>
          </w:p>
        </w:tc>
        <w:tc>
          <w:tcPr>
            <w:tcW w:w="1118" w:type="dxa"/>
            <w:vAlign w:val="top"/>
          </w:tcPr>
          <w:p w14:paraId="4F995E6D">
            <w:pPr>
              <w:rPr>
                <w:rFonts w:ascii="Arial"/>
                <w:sz w:val="21"/>
              </w:rPr>
            </w:pPr>
          </w:p>
        </w:tc>
        <w:tc>
          <w:tcPr>
            <w:tcW w:w="2242" w:type="dxa"/>
            <w:vAlign w:val="top"/>
          </w:tcPr>
          <w:p w14:paraId="60E1D535">
            <w:pPr>
              <w:rPr>
                <w:rFonts w:ascii="Arial"/>
                <w:sz w:val="21"/>
              </w:rPr>
            </w:pPr>
          </w:p>
        </w:tc>
        <w:tc>
          <w:tcPr>
            <w:tcW w:w="1686" w:type="dxa"/>
            <w:vAlign w:val="top"/>
          </w:tcPr>
          <w:p w14:paraId="4E7C2CD0">
            <w:pPr>
              <w:rPr>
                <w:rFonts w:ascii="Arial"/>
                <w:sz w:val="21"/>
              </w:rPr>
            </w:pPr>
          </w:p>
        </w:tc>
      </w:tr>
    </w:tbl>
    <w:p w14:paraId="28066D11">
      <w:pPr>
        <w:spacing w:before="179" w:line="219" w:lineRule="auto"/>
        <w:ind w:left="560"/>
        <w:rPr>
          <w:rFonts w:ascii="宋体" w:hAnsi="宋体" w:eastAsia="宋体" w:cs="宋体"/>
          <w:sz w:val="24"/>
          <w:szCs w:val="24"/>
        </w:rPr>
      </w:pPr>
      <w:r>
        <w:rPr>
          <w:rFonts w:ascii="宋体" w:hAnsi="宋体" w:eastAsia="宋体" w:cs="宋体"/>
          <w:spacing w:val="-1"/>
          <w:sz w:val="24"/>
          <w:szCs w:val="24"/>
        </w:rPr>
        <w:t>提供有效证明文件，否则不予认可。</w:t>
      </w:r>
    </w:p>
    <w:p w14:paraId="6A82CB75">
      <w:pPr>
        <w:pStyle w:val="3"/>
        <w:spacing w:line="258" w:lineRule="auto"/>
      </w:pPr>
    </w:p>
    <w:p w14:paraId="173874DC">
      <w:pPr>
        <w:pStyle w:val="3"/>
        <w:spacing w:line="258" w:lineRule="auto"/>
      </w:pPr>
    </w:p>
    <w:p w14:paraId="7CBAE1C4">
      <w:pPr>
        <w:pStyle w:val="3"/>
        <w:spacing w:line="258" w:lineRule="auto"/>
      </w:pPr>
    </w:p>
    <w:p w14:paraId="15DB21FA">
      <w:pPr>
        <w:pStyle w:val="3"/>
        <w:spacing w:line="258" w:lineRule="auto"/>
      </w:pPr>
    </w:p>
    <w:p w14:paraId="2F242876">
      <w:pPr>
        <w:spacing w:before="79" w:line="356" w:lineRule="auto"/>
        <w:ind w:left="91" w:right="70" w:firstLine="468"/>
        <w:rPr>
          <w:rFonts w:ascii="宋体" w:hAnsi="宋体" w:eastAsia="宋体" w:cs="宋体"/>
          <w:sz w:val="24"/>
          <w:szCs w:val="24"/>
        </w:rPr>
      </w:pPr>
      <w:r>
        <w:rPr>
          <w:rFonts w:ascii="宋体" w:hAnsi="宋体" w:eastAsia="宋体" w:cs="宋体"/>
          <w:spacing w:val="-11"/>
          <w:sz w:val="24"/>
          <w:szCs w:val="24"/>
        </w:rPr>
        <w:t>注</w:t>
      </w:r>
      <w:r>
        <w:rPr>
          <w:rFonts w:ascii="宋体" w:hAnsi="宋体" w:eastAsia="宋体" w:cs="宋体"/>
          <w:spacing w:val="-28"/>
          <w:sz w:val="24"/>
          <w:szCs w:val="24"/>
        </w:rPr>
        <w:t xml:space="preserve"> </w:t>
      </w:r>
      <w:r>
        <w:rPr>
          <w:rFonts w:ascii="宋体" w:hAnsi="宋体" w:eastAsia="宋体" w:cs="宋体"/>
          <w:spacing w:val="-11"/>
          <w:sz w:val="24"/>
          <w:szCs w:val="24"/>
        </w:rPr>
        <w:t>：</w:t>
      </w:r>
      <w:r>
        <w:rPr>
          <w:rFonts w:ascii="宋体" w:hAnsi="宋体" w:eastAsia="宋体" w:cs="宋体"/>
          <w:spacing w:val="-46"/>
          <w:sz w:val="24"/>
          <w:szCs w:val="24"/>
        </w:rPr>
        <w:t xml:space="preserve"> </w:t>
      </w:r>
      <w:r>
        <w:rPr>
          <w:rFonts w:ascii="宋体" w:hAnsi="宋体" w:eastAsia="宋体" w:cs="宋体"/>
          <w:spacing w:val="-11"/>
          <w:sz w:val="24"/>
          <w:szCs w:val="24"/>
        </w:rPr>
        <w:t>绿</w:t>
      </w:r>
      <w:r>
        <w:rPr>
          <w:rFonts w:ascii="宋体" w:hAnsi="宋体" w:eastAsia="宋体" w:cs="宋体"/>
          <w:spacing w:val="-46"/>
          <w:sz w:val="24"/>
          <w:szCs w:val="24"/>
        </w:rPr>
        <w:t xml:space="preserve"> </w:t>
      </w:r>
      <w:r>
        <w:rPr>
          <w:rFonts w:ascii="宋体" w:hAnsi="宋体" w:eastAsia="宋体" w:cs="宋体"/>
          <w:spacing w:val="-11"/>
          <w:sz w:val="24"/>
          <w:szCs w:val="24"/>
        </w:rPr>
        <w:t>色</w:t>
      </w:r>
      <w:r>
        <w:rPr>
          <w:rFonts w:ascii="宋体" w:hAnsi="宋体" w:eastAsia="宋体" w:cs="宋体"/>
          <w:spacing w:val="-45"/>
          <w:sz w:val="24"/>
          <w:szCs w:val="24"/>
        </w:rPr>
        <w:t xml:space="preserve"> </w:t>
      </w:r>
      <w:r>
        <w:rPr>
          <w:rFonts w:ascii="宋体" w:hAnsi="宋体" w:eastAsia="宋体" w:cs="宋体"/>
          <w:spacing w:val="-11"/>
          <w:sz w:val="24"/>
          <w:szCs w:val="24"/>
        </w:rPr>
        <w:t>建</w:t>
      </w:r>
      <w:r>
        <w:rPr>
          <w:rFonts w:ascii="宋体" w:hAnsi="宋体" w:eastAsia="宋体" w:cs="宋体"/>
          <w:spacing w:val="-46"/>
          <w:sz w:val="24"/>
          <w:szCs w:val="24"/>
        </w:rPr>
        <w:t xml:space="preserve"> </w:t>
      </w:r>
      <w:r>
        <w:rPr>
          <w:rFonts w:ascii="宋体" w:hAnsi="宋体" w:eastAsia="宋体" w:cs="宋体"/>
          <w:spacing w:val="-11"/>
          <w:sz w:val="24"/>
          <w:szCs w:val="24"/>
        </w:rPr>
        <w:t>筑</w:t>
      </w:r>
      <w:r>
        <w:rPr>
          <w:rFonts w:ascii="宋体" w:hAnsi="宋体" w:eastAsia="宋体" w:cs="宋体"/>
          <w:spacing w:val="-48"/>
          <w:sz w:val="24"/>
          <w:szCs w:val="24"/>
        </w:rPr>
        <w:t xml:space="preserve"> </w:t>
      </w:r>
      <w:r>
        <w:rPr>
          <w:rFonts w:ascii="宋体" w:hAnsi="宋体" w:eastAsia="宋体" w:cs="宋体"/>
          <w:spacing w:val="-11"/>
          <w:sz w:val="24"/>
          <w:szCs w:val="24"/>
        </w:rPr>
        <w:t>和</w:t>
      </w:r>
      <w:r>
        <w:rPr>
          <w:rFonts w:ascii="宋体" w:hAnsi="宋体" w:eastAsia="宋体" w:cs="宋体"/>
          <w:spacing w:val="-46"/>
          <w:sz w:val="24"/>
          <w:szCs w:val="24"/>
        </w:rPr>
        <w:t xml:space="preserve"> </w:t>
      </w:r>
      <w:r>
        <w:rPr>
          <w:rFonts w:ascii="宋体" w:hAnsi="宋体" w:eastAsia="宋体" w:cs="宋体"/>
          <w:spacing w:val="-11"/>
          <w:sz w:val="24"/>
          <w:szCs w:val="24"/>
        </w:rPr>
        <w:t>绿</w:t>
      </w:r>
      <w:r>
        <w:rPr>
          <w:rFonts w:ascii="宋体" w:hAnsi="宋体" w:eastAsia="宋体" w:cs="宋体"/>
          <w:spacing w:val="-45"/>
          <w:sz w:val="24"/>
          <w:szCs w:val="24"/>
        </w:rPr>
        <w:t xml:space="preserve"> </w:t>
      </w:r>
      <w:r>
        <w:rPr>
          <w:rFonts w:ascii="宋体" w:hAnsi="宋体" w:eastAsia="宋体" w:cs="宋体"/>
          <w:spacing w:val="-11"/>
          <w:sz w:val="24"/>
          <w:szCs w:val="24"/>
        </w:rPr>
        <w:t>色</w:t>
      </w:r>
      <w:r>
        <w:rPr>
          <w:rFonts w:ascii="宋体" w:hAnsi="宋体" w:eastAsia="宋体" w:cs="宋体"/>
          <w:spacing w:val="-46"/>
          <w:sz w:val="24"/>
          <w:szCs w:val="24"/>
        </w:rPr>
        <w:t xml:space="preserve"> </w:t>
      </w:r>
      <w:r>
        <w:rPr>
          <w:rFonts w:ascii="宋体" w:hAnsi="宋体" w:eastAsia="宋体" w:cs="宋体"/>
          <w:spacing w:val="-11"/>
          <w:sz w:val="24"/>
          <w:szCs w:val="24"/>
        </w:rPr>
        <w:t>建</w:t>
      </w:r>
      <w:r>
        <w:rPr>
          <w:rFonts w:ascii="宋体" w:hAnsi="宋体" w:eastAsia="宋体" w:cs="宋体"/>
          <w:spacing w:val="-48"/>
          <w:sz w:val="24"/>
          <w:szCs w:val="24"/>
        </w:rPr>
        <w:t xml:space="preserve"> </w:t>
      </w:r>
      <w:r>
        <w:rPr>
          <w:rFonts w:ascii="宋体" w:hAnsi="宋体" w:eastAsia="宋体" w:cs="宋体"/>
          <w:spacing w:val="-11"/>
          <w:sz w:val="24"/>
          <w:szCs w:val="24"/>
        </w:rPr>
        <w:t>材</w:t>
      </w:r>
      <w:r>
        <w:rPr>
          <w:rFonts w:ascii="宋体" w:hAnsi="宋体" w:eastAsia="宋体" w:cs="宋体"/>
          <w:spacing w:val="-49"/>
          <w:sz w:val="24"/>
          <w:szCs w:val="24"/>
        </w:rPr>
        <w:t xml:space="preserve"> </w:t>
      </w:r>
      <w:r>
        <w:rPr>
          <w:rFonts w:ascii="宋体" w:hAnsi="宋体" w:eastAsia="宋体" w:cs="宋体"/>
          <w:spacing w:val="-11"/>
          <w:sz w:val="24"/>
          <w:szCs w:val="24"/>
        </w:rPr>
        <w:t>政</w:t>
      </w:r>
      <w:r>
        <w:rPr>
          <w:rFonts w:ascii="宋体" w:hAnsi="宋体" w:eastAsia="宋体" w:cs="宋体"/>
          <w:spacing w:val="-49"/>
          <w:sz w:val="24"/>
          <w:szCs w:val="24"/>
        </w:rPr>
        <w:t xml:space="preserve"> </w:t>
      </w:r>
      <w:r>
        <w:rPr>
          <w:rFonts w:ascii="宋体" w:hAnsi="宋体" w:eastAsia="宋体" w:cs="宋体"/>
          <w:spacing w:val="-11"/>
          <w:sz w:val="24"/>
          <w:szCs w:val="24"/>
        </w:rPr>
        <w:t>府</w:t>
      </w:r>
      <w:r>
        <w:rPr>
          <w:rFonts w:ascii="宋体" w:hAnsi="宋体" w:eastAsia="宋体" w:cs="宋体"/>
          <w:spacing w:val="-50"/>
          <w:sz w:val="24"/>
          <w:szCs w:val="24"/>
        </w:rPr>
        <w:t xml:space="preserve"> </w:t>
      </w:r>
      <w:r>
        <w:rPr>
          <w:rFonts w:ascii="宋体" w:hAnsi="宋体" w:eastAsia="宋体" w:cs="宋体"/>
          <w:spacing w:val="-11"/>
          <w:sz w:val="24"/>
          <w:szCs w:val="24"/>
        </w:rPr>
        <w:t>采</w:t>
      </w:r>
      <w:r>
        <w:rPr>
          <w:rFonts w:ascii="宋体" w:hAnsi="宋体" w:eastAsia="宋体" w:cs="宋体"/>
          <w:spacing w:val="-50"/>
          <w:sz w:val="24"/>
          <w:szCs w:val="24"/>
        </w:rPr>
        <w:t xml:space="preserve"> </w:t>
      </w:r>
      <w:r>
        <w:rPr>
          <w:rFonts w:ascii="宋体" w:hAnsi="宋体" w:eastAsia="宋体" w:cs="宋体"/>
          <w:spacing w:val="-11"/>
          <w:sz w:val="24"/>
          <w:szCs w:val="24"/>
        </w:rPr>
        <w:t>购</w:t>
      </w:r>
      <w:r>
        <w:rPr>
          <w:rFonts w:ascii="宋体" w:hAnsi="宋体" w:eastAsia="宋体" w:cs="宋体"/>
          <w:spacing w:val="-37"/>
          <w:sz w:val="24"/>
          <w:szCs w:val="24"/>
        </w:rPr>
        <w:t xml:space="preserve"> </w:t>
      </w:r>
      <w:r>
        <w:rPr>
          <w:rFonts w:ascii="宋体" w:hAnsi="宋体" w:eastAsia="宋体" w:cs="宋体"/>
          <w:spacing w:val="-11"/>
          <w:sz w:val="24"/>
          <w:szCs w:val="24"/>
        </w:rPr>
        <w:t>需</w:t>
      </w:r>
      <w:r>
        <w:rPr>
          <w:rFonts w:ascii="宋体" w:hAnsi="宋体" w:eastAsia="宋体" w:cs="宋体"/>
          <w:spacing w:val="-46"/>
          <w:sz w:val="24"/>
          <w:szCs w:val="24"/>
        </w:rPr>
        <w:t xml:space="preserve"> </w:t>
      </w:r>
      <w:r>
        <w:rPr>
          <w:rFonts w:ascii="宋体" w:hAnsi="宋体" w:eastAsia="宋体" w:cs="宋体"/>
          <w:spacing w:val="-11"/>
          <w:sz w:val="24"/>
          <w:szCs w:val="24"/>
        </w:rPr>
        <w:t>求</w:t>
      </w:r>
      <w:r>
        <w:rPr>
          <w:rFonts w:ascii="宋体" w:hAnsi="宋体" w:eastAsia="宋体" w:cs="宋体"/>
          <w:spacing w:val="-47"/>
          <w:sz w:val="24"/>
          <w:szCs w:val="24"/>
        </w:rPr>
        <w:t xml:space="preserve"> </w:t>
      </w:r>
      <w:r>
        <w:rPr>
          <w:rFonts w:ascii="宋体" w:hAnsi="宋体" w:eastAsia="宋体" w:cs="宋体"/>
          <w:spacing w:val="-11"/>
          <w:sz w:val="24"/>
          <w:szCs w:val="24"/>
        </w:rPr>
        <w:t>标</w:t>
      </w:r>
      <w:r>
        <w:rPr>
          <w:rFonts w:ascii="宋体" w:hAnsi="宋体" w:eastAsia="宋体" w:cs="宋体"/>
          <w:spacing w:val="-47"/>
          <w:sz w:val="24"/>
          <w:szCs w:val="24"/>
        </w:rPr>
        <w:t xml:space="preserve"> </w:t>
      </w:r>
      <w:r>
        <w:rPr>
          <w:rFonts w:ascii="宋体" w:hAnsi="宋体" w:eastAsia="宋体" w:cs="宋体"/>
          <w:spacing w:val="-11"/>
          <w:sz w:val="24"/>
          <w:szCs w:val="24"/>
        </w:rPr>
        <w:t>准</w:t>
      </w:r>
      <w:r>
        <w:rPr>
          <w:rFonts w:ascii="宋体" w:hAnsi="宋体" w:eastAsia="宋体" w:cs="宋体"/>
          <w:spacing w:val="-57"/>
          <w:sz w:val="24"/>
          <w:szCs w:val="24"/>
        </w:rPr>
        <w:t xml:space="preserve"> </w:t>
      </w:r>
      <w:r>
        <w:rPr>
          <w:rFonts w:ascii="宋体" w:hAnsi="宋体" w:eastAsia="宋体" w:cs="宋体"/>
          <w:spacing w:val="-11"/>
          <w:sz w:val="24"/>
          <w:szCs w:val="24"/>
        </w:rPr>
        <w:t xml:space="preserve">（ </w:t>
      </w:r>
      <w:r>
        <w:rPr>
          <w:rFonts w:ascii="Times New Roman" w:hAnsi="Times New Roman" w:eastAsia="Times New Roman" w:cs="Times New Roman"/>
          <w:spacing w:val="-11"/>
          <w:sz w:val="24"/>
          <w:szCs w:val="24"/>
        </w:rPr>
        <w:t>2025</w:t>
      </w:r>
      <w:r>
        <w:rPr>
          <w:rFonts w:ascii="Times New Roman" w:hAnsi="Times New Roman" w:eastAsia="Times New Roman" w:cs="Times New Roman"/>
          <w:spacing w:val="-12"/>
          <w:sz w:val="24"/>
          <w:szCs w:val="24"/>
        </w:rPr>
        <w:t xml:space="preserve">  </w:t>
      </w:r>
      <w:r>
        <w:rPr>
          <w:rFonts w:ascii="宋体" w:hAnsi="宋体" w:eastAsia="宋体" w:cs="宋体"/>
          <w:spacing w:val="-12"/>
          <w:sz w:val="24"/>
          <w:szCs w:val="24"/>
        </w:rPr>
        <w:t>年</w:t>
      </w:r>
      <w:r>
        <w:rPr>
          <w:rFonts w:ascii="宋体" w:hAnsi="宋体" w:eastAsia="宋体" w:cs="宋体"/>
          <w:spacing w:val="-48"/>
          <w:sz w:val="24"/>
          <w:szCs w:val="24"/>
        </w:rPr>
        <w:t xml:space="preserve"> </w:t>
      </w:r>
      <w:r>
        <w:rPr>
          <w:rFonts w:ascii="宋体" w:hAnsi="宋体" w:eastAsia="宋体" w:cs="宋体"/>
          <w:spacing w:val="-12"/>
          <w:sz w:val="24"/>
          <w:szCs w:val="24"/>
        </w:rPr>
        <w:t>版 ）</w:t>
      </w:r>
      <w:r>
        <w:rPr>
          <w:rFonts w:ascii="宋体" w:hAnsi="宋体" w:eastAsia="宋体" w:cs="宋体"/>
          <w:spacing w:val="-42"/>
          <w:sz w:val="24"/>
          <w:szCs w:val="24"/>
        </w:rPr>
        <w:t xml:space="preserve"> </w:t>
      </w:r>
      <w:r>
        <w:rPr>
          <w:rFonts w:ascii="宋体" w:hAnsi="宋体" w:eastAsia="宋体" w:cs="宋体"/>
          <w:spacing w:val="-12"/>
          <w:sz w:val="24"/>
          <w:szCs w:val="24"/>
        </w:rPr>
        <w:t>原</w:t>
      </w:r>
      <w:r>
        <w:rPr>
          <w:rFonts w:ascii="宋体" w:hAnsi="宋体" w:eastAsia="宋体" w:cs="宋体"/>
          <w:spacing w:val="-47"/>
          <w:sz w:val="24"/>
          <w:szCs w:val="24"/>
        </w:rPr>
        <w:t xml:space="preserve"> </w:t>
      </w:r>
      <w:r>
        <w:rPr>
          <w:rFonts w:ascii="宋体" w:hAnsi="宋体" w:eastAsia="宋体" w:cs="宋体"/>
          <w:spacing w:val="-12"/>
          <w:sz w:val="24"/>
          <w:szCs w:val="24"/>
        </w:rPr>
        <w:t>文</w:t>
      </w:r>
      <w:r>
        <w:rPr>
          <w:rFonts w:ascii="宋体" w:hAnsi="宋体" w:eastAsia="宋体" w:cs="宋体"/>
          <w:spacing w:val="-49"/>
          <w:sz w:val="24"/>
          <w:szCs w:val="24"/>
        </w:rPr>
        <w:t xml:space="preserve"> </w:t>
      </w:r>
      <w:r>
        <w:rPr>
          <w:rFonts w:ascii="宋体" w:hAnsi="宋体" w:eastAsia="宋体" w:cs="宋体"/>
          <w:spacing w:val="-12"/>
          <w:sz w:val="24"/>
          <w:szCs w:val="24"/>
        </w:rPr>
        <w:t>链</w:t>
      </w:r>
      <w:r>
        <w:rPr>
          <w:rFonts w:ascii="宋体" w:hAnsi="宋体" w:eastAsia="宋体" w:cs="宋体"/>
          <w:spacing w:val="-49"/>
          <w:sz w:val="24"/>
          <w:szCs w:val="24"/>
        </w:rPr>
        <w:t xml:space="preserve"> </w:t>
      </w:r>
      <w:r>
        <w:rPr>
          <w:rFonts w:ascii="宋体" w:hAnsi="宋体" w:eastAsia="宋体" w:cs="宋体"/>
          <w:spacing w:val="-12"/>
          <w:sz w:val="24"/>
          <w:szCs w:val="24"/>
        </w:rPr>
        <w:t>接</w:t>
      </w:r>
      <w:r>
        <w:rPr>
          <w:rFonts w:ascii="宋体" w:hAnsi="宋体" w:eastAsia="宋体" w:cs="宋体"/>
          <w:spacing w:val="-1"/>
          <w:sz w:val="24"/>
          <w:szCs w:val="24"/>
        </w:rPr>
        <w:t>（</w:t>
      </w:r>
      <w:r>
        <w:fldChar w:fldCharType="begin"/>
      </w:r>
      <w:r>
        <w:instrText xml:space="preserve"> HYPERLINK "https://www.gov.cn/zhengce/zhengceku/202501/P020250111596858618141.docx" </w:instrText>
      </w:r>
      <w:r>
        <w:fldChar w:fldCharType="separate"/>
      </w:r>
      <w:r>
        <w:rPr>
          <w:rFonts w:ascii="Times New Roman" w:hAnsi="Times New Roman" w:eastAsia="Times New Roman" w:cs="Times New Roman"/>
          <w:spacing w:val="-1"/>
          <w:sz w:val="24"/>
          <w:szCs w:val="24"/>
        </w:rPr>
        <w:t>https://www.gov.cn/zhengce/zhengceku/202501/P020250111596858618141.docx</w:t>
      </w:r>
      <w:r>
        <w:rPr>
          <w:rFonts w:ascii="Times New Roman" w:hAnsi="Times New Roman" w:eastAsia="Times New Roman" w:cs="Times New Roman"/>
          <w:spacing w:val="-1"/>
          <w:sz w:val="24"/>
          <w:szCs w:val="24"/>
        </w:rPr>
        <w:fldChar w:fldCharType="end"/>
      </w:r>
      <w:r>
        <w:rPr>
          <w:rFonts w:ascii="宋体" w:hAnsi="宋体" w:eastAsia="宋体" w:cs="宋体"/>
          <w:spacing w:val="-1"/>
          <w:sz w:val="24"/>
          <w:szCs w:val="24"/>
        </w:rPr>
        <w:t>）</w:t>
      </w:r>
    </w:p>
    <w:p w14:paraId="59715CF7">
      <w:pPr>
        <w:spacing w:line="356" w:lineRule="auto"/>
        <w:rPr>
          <w:rFonts w:ascii="宋体" w:hAnsi="宋体" w:eastAsia="宋体" w:cs="宋体"/>
          <w:sz w:val="24"/>
          <w:szCs w:val="24"/>
        </w:rPr>
        <w:sectPr>
          <w:footerReference r:id="rId92" w:type="default"/>
          <w:pgSz w:w="11906" w:h="16839"/>
          <w:pgMar w:top="400" w:right="1177" w:bottom="1233" w:left="1403" w:header="0" w:footer="997" w:gutter="0"/>
          <w:cols w:space="720" w:num="1"/>
        </w:sectPr>
      </w:pPr>
    </w:p>
    <w:p w14:paraId="0C97429A">
      <w:pPr>
        <w:pStyle w:val="3"/>
        <w:spacing w:line="242" w:lineRule="auto"/>
      </w:pPr>
    </w:p>
    <w:p w14:paraId="54B5DF4E">
      <w:pPr>
        <w:pStyle w:val="3"/>
        <w:spacing w:line="242" w:lineRule="auto"/>
      </w:pPr>
    </w:p>
    <w:p w14:paraId="67C0A9B5">
      <w:pPr>
        <w:pStyle w:val="3"/>
        <w:spacing w:line="242" w:lineRule="auto"/>
      </w:pPr>
    </w:p>
    <w:p w14:paraId="5E4C159C">
      <w:pPr>
        <w:pStyle w:val="3"/>
        <w:spacing w:line="243" w:lineRule="auto"/>
      </w:pPr>
    </w:p>
    <w:p w14:paraId="78A0BFD2">
      <w:pPr>
        <w:spacing w:before="78" w:line="219" w:lineRule="auto"/>
        <w:ind w:left="372"/>
        <w:outlineLvl w:val="1"/>
        <w:rPr>
          <w:rFonts w:ascii="宋体" w:hAnsi="宋体" w:eastAsia="宋体" w:cs="宋体"/>
          <w:sz w:val="24"/>
          <w:szCs w:val="24"/>
        </w:rPr>
      </w:pPr>
      <w:bookmarkStart w:id="23" w:name="_Toc1539723672"/>
      <w:r>
        <w:rPr>
          <w:rFonts w:ascii="宋体" w:hAnsi="宋体" w:eastAsia="宋体" w:cs="宋体"/>
          <w:b/>
          <w:bCs/>
          <w:spacing w:val="-3"/>
          <w:sz w:val="24"/>
          <w:szCs w:val="24"/>
        </w:rPr>
        <w:t>（四）正版软件承诺格式（如不涉及，可不提供）</w:t>
      </w:r>
      <w:bookmarkEnd w:id="23"/>
    </w:p>
    <w:p w14:paraId="396E04D5">
      <w:pPr>
        <w:pStyle w:val="3"/>
        <w:spacing w:line="291" w:lineRule="auto"/>
      </w:pPr>
    </w:p>
    <w:p w14:paraId="4660CBB1">
      <w:pPr>
        <w:pStyle w:val="3"/>
        <w:spacing w:line="292" w:lineRule="auto"/>
      </w:pPr>
    </w:p>
    <w:p w14:paraId="110EBA00">
      <w:pPr>
        <w:spacing w:before="78" w:line="220" w:lineRule="auto"/>
        <w:ind w:left="4155"/>
        <w:rPr>
          <w:rFonts w:ascii="宋体" w:hAnsi="宋体" w:eastAsia="宋体" w:cs="宋体"/>
          <w:sz w:val="24"/>
          <w:szCs w:val="24"/>
        </w:rPr>
      </w:pPr>
      <w:r>
        <w:rPr>
          <w:rFonts w:ascii="宋体" w:hAnsi="宋体" w:eastAsia="宋体" w:cs="宋体"/>
          <w:b/>
          <w:bCs/>
          <w:spacing w:val="-5"/>
          <w:sz w:val="24"/>
          <w:szCs w:val="24"/>
        </w:rPr>
        <w:t>正版软件承诺</w:t>
      </w:r>
    </w:p>
    <w:p w14:paraId="7F1738B0">
      <w:pPr>
        <w:pStyle w:val="3"/>
        <w:spacing w:line="322" w:lineRule="auto"/>
      </w:pPr>
    </w:p>
    <w:p w14:paraId="27301565">
      <w:pPr>
        <w:pStyle w:val="3"/>
        <w:spacing w:line="323" w:lineRule="auto"/>
      </w:pPr>
    </w:p>
    <w:p w14:paraId="1D426EC5">
      <w:pPr>
        <w:tabs>
          <w:tab w:val="left" w:pos="720"/>
        </w:tabs>
        <w:spacing w:before="78" w:line="219" w:lineRule="auto"/>
        <w:ind w:left="47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
          <w:sz w:val="24"/>
          <w:szCs w:val="24"/>
          <w:u w:val="single" w:color="auto"/>
        </w:rPr>
        <w:t>采购代理机构名称</w:t>
      </w:r>
      <w:r>
        <w:rPr>
          <w:rFonts w:ascii="宋体" w:hAnsi="宋体" w:eastAsia="宋体" w:cs="宋体"/>
          <w:spacing w:val="15"/>
          <w:sz w:val="24"/>
          <w:szCs w:val="24"/>
          <w:u w:val="single" w:color="auto"/>
        </w:rPr>
        <w:t xml:space="preserve">  </w:t>
      </w:r>
      <w:r>
        <w:rPr>
          <w:rFonts w:ascii="宋体" w:hAnsi="宋体" w:eastAsia="宋体" w:cs="宋体"/>
          <w:spacing w:val="-1"/>
          <w:sz w:val="24"/>
          <w:szCs w:val="24"/>
          <w:u w:val="single" w:color="auto"/>
        </w:rPr>
        <w:t>：</w:t>
      </w:r>
    </w:p>
    <w:p w14:paraId="337FC491">
      <w:pPr>
        <w:pStyle w:val="3"/>
        <w:spacing w:line="244" w:lineRule="auto"/>
      </w:pPr>
    </w:p>
    <w:p w14:paraId="175F51B7">
      <w:pPr>
        <w:pStyle w:val="3"/>
        <w:spacing w:line="244" w:lineRule="auto"/>
      </w:pPr>
    </w:p>
    <w:p w14:paraId="12901DD1">
      <w:pPr>
        <w:spacing w:before="78" w:line="360" w:lineRule="auto"/>
        <w:ind w:left="1" w:firstLine="480"/>
        <w:rPr>
          <w:rFonts w:ascii="宋体" w:hAnsi="宋体" w:eastAsia="宋体" w:cs="宋体"/>
          <w:sz w:val="24"/>
          <w:szCs w:val="24"/>
        </w:rPr>
      </w:pPr>
      <w:r>
        <w:rPr>
          <w:rFonts w:ascii="宋体" w:hAnsi="宋体" w:eastAsia="宋体" w:cs="宋体"/>
          <w:spacing w:val="-2"/>
          <w:sz w:val="24"/>
          <w:szCs w:val="24"/>
        </w:rPr>
        <w:t>我方现参与</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2"/>
          <w:sz w:val="24"/>
          <w:szCs w:val="24"/>
        </w:rPr>
        <w:t>项目（项目编号</w:t>
      </w:r>
      <w:r>
        <w:rPr>
          <w:rFonts w:ascii="宋体" w:hAnsi="宋体" w:eastAsia="宋体" w:cs="宋体"/>
          <w:spacing w:val="8"/>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81"/>
          <w:sz w:val="24"/>
          <w:szCs w:val="24"/>
        </w:rPr>
        <w:t xml:space="preserve"> </w:t>
      </w:r>
      <w:r>
        <w:rPr>
          <w:rFonts w:ascii="宋体" w:hAnsi="宋体" w:eastAsia="宋体" w:cs="宋体"/>
          <w:spacing w:val="8"/>
          <w:sz w:val="24"/>
          <w:szCs w:val="24"/>
        </w:rPr>
        <w:t>）</w:t>
      </w:r>
      <w:r>
        <w:rPr>
          <w:rFonts w:ascii="宋体" w:hAnsi="宋体" w:eastAsia="宋体" w:cs="宋体"/>
          <w:spacing w:val="-2"/>
          <w:sz w:val="24"/>
          <w:szCs w:val="24"/>
        </w:rPr>
        <w:t>的采购活动，现郑重承诺</w:t>
      </w:r>
      <w:r>
        <w:rPr>
          <w:rFonts w:ascii="宋体" w:hAnsi="宋体" w:eastAsia="宋体" w:cs="宋体"/>
          <w:sz w:val="24"/>
          <w:szCs w:val="24"/>
        </w:rPr>
        <w:t>保证投报的计算机操作系统或投报的硬件产品</w:t>
      </w:r>
      <w:r>
        <w:rPr>
          <w:rFonts w:ascii="宋体" w:hAnsi="宋体" w:eastAsia="宋体" w:cs="宋体"/>
          <w:spacing w:val="-1"/>
          <w:sz w:val="24"/>
          <w:szCs w:val="24"/>
        </w:rPr>
        <w:t>内所涉及软件为正版软件。</w:t>
      </w:r>
    </w:p>
    <w:p w14:paraId="7F7B6058">
      <w:pPr>
        <w:spacing w:line="219" w:lineRule="auto"/>
        <w:ind w:left="484"/>
        <w:rPr>
          <w:rFonts w:ascii="宋体" w:hAnsi="宋体" w:eastAsia="宋体" w:cs="宋体"/>
          <w:sz w:val="24"/>
          <w:szCs w:val="24"/>
        </w:rPr>
      </w:pPr>
      <w:r>
        <w:rPr>
          <w:rFonts w:ascii="宋体" w:hAnsi="宋体" w:eastAsia="宋体" w:cs="宋体"/>
          <w:spacing w:val="-1"/>
          <w:sz w:val="24"/>
          <w:szCs w:val="24"/>
        </w:rPr>
        <w:t>如上述声明不真实，愿意按照政府采购有关法律法规的规定接受处罚。</w:t>
      </w:r>
    </w:p>
    <w:p w14:paraId="5DAB7B2F">
      <w:pPr>
        <w:pStyle w:val="3"/>
        <w:spacing w:line="282" w:lineRule="auto"/>
      </w:pPr>
    </w:p>
    <w:p w14:paraId="123603B0">
      <w:pPr>
        <w:pStyle w:val="3"/>
        <w:spacing w:line="282" w:lineRule="auto"/>
      </w:pPr>
    </w:p>
    <w:p w14:paraId="413FEA27">
      <w:pPr>
        <w:spacing w:before="78" w:line="220" w:lineRule="auto"/>
        <w:ind w:left="480"/>
        <w:rPr>
          <w:rFonts w:ascii="宋体" w:hAnsi="宋体" w:eastAsia="宋体" w:cs="宋体"/>
          <w:sz w:val="24"/>
          <w:szCs w:val="24"/>
        </w:rPr>
      </w:pPr>
      <w:r>
        <w:rPr>
          <w:rFonts w:ascii="宋体" w:hAnsi="宋体" w:eastAsia="宋体" w:cs="宋体"/>
          <w:spacing w:val="-2"/>
          <w:sz w:val="24"/>
          <w:szCs w:val="24"/>
        </w:rPr>
        <w:t>特此承诺。</w:t>
      </w:r>
    </w:p>
    <w:p w14:paraId="472897DE">
      <w:pPr>
        <w:pStyle w:val="3"/>
        <w:spacing w:line="262" w:lineRule="auto"/>
      </w:pPr>
    </w:p>
    <w:p w14:paraId="04F8C125">
      <w:pPr>
        <w:pStyle w:val="3"/>
        <w:spacing w:line="262" w:lineRule="auto"/>
      </w:pPr>
    </w:p>
    <w:p w14:paraId="5E9A81FA">
      <w:pPr>
        <w:pStyle w:val="3"/>
        <w:spacing w:line="262" w:lineRule="auto"/>
      </w:pPr>
    </w:p>
    <w:p w14:paraId="01BA0841">
      <w:pPr>
        <w:pStyle w:val="3"/>
        <w:spacing w:line="263" w:lineRule="auto"/>
      </w:pPr>
    </w:p>
    <w:p w14:paraId="7DFC6634">
      <w:pPr>
        <w:pStyle w:val="3"/>
        <w:spacing w:line="263" w:lineRule="auto"/>
      </w:pPr>
    </w:p>
    <w:p w14:paraId="7E91F5FF">
      <w:pPr>
        <w:pStyle w:val="3"/>
        <w:spacing w:line="263" w:lineRule="auto"/>
      </w:pPr>
    </w:p>
    <w:p w14:paraId="5353DE0E">
      <w:pPr>
        <w:spacing w:before="79" w:line="219" w:lineRule="auto"/>
        <w:jc w:val="right"/>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5B9922D0">
      <w:pPr>
        <w:spacing w:before="180" w:line="221" w:lineRule="auto"/>
        <w:jc w:val="right"/>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15AC9370">
      <w:pPr>
        <w:pStyle w:val="3"/>
        <w:spacing w:line="257" w:lineRule="auto"/>
      </w:pPr>
    </w:p>
    <w:p w14:paraId="3A6B8980">
      <w:pPr>
        <w:pStyle w:val="3"/>
        <w:spacing w:line="257" w:lineRule="auto"/>
      </w:pPr>
    </w:p>
    <w:p w14:paraId="291884A2">
      <w:pPr>
        <w:pStyle w:val="3"/>
        <w:spacing w:line="258" w:lineRule="auto"/>
      </w:pPr>
    </w:p>
    <w:p w14:paraId="5B11E6A1">
      <w:pPr>
        <w:pStyle w:val="3"/>
        <w:spacing w:line="258" w:lineRule="auto"/>
      </w:pPr>
    </w:p>
    <w:p w14:paraId="4E6AF3DF">
      <w:pPr>
        <w:spacing w:before="79" w:line="219" w:lineRule="auto"/>
        <w:ind w:left="372"/>
        <w:rPr>
          <w:rFonts w:ascii="宋体" w:hAnsi="宋体" w:eastAsia="宋体" w:cs="宋体"/>
          <w:sz w:val="24"/>
          <w:szCs w:val="24"/>
        </w:rPr>
      </w:pPr>
      <w:r>
        <w:rPr>
          <w:rFonts w:ascii="宋体" w:hAnsi="宋体" w:eastAsia="宋体" w:cs="宋体"/>
          <w:b/>
          <w:bCs/>
          <w:spacing w:val="-3"/>
          <w:sz w:val="24"/>
          <w:szCs w:val="24"/>
        </w:rPr>
        <w:t>（五）商品包装和快递包装承诺格式（如不涉及，可不提供）</w:t>
      </w:r>
    </w:p>
    <w:p w14:paraId="4C7951B9">
      <w:pPr>
        <w:pStyle w:val="3"/>
        <w:spacing w:line="283" w:lineRule="auto"/>
      </w:pPr>
    </w:p>
    <w:p w14:paraId="6C3751E5">
      <w:pPr>
        <w:pStyle w:val="3"/>
        <w:spacing w:line="284" w:lineRule="auto"/>
      </w:pPr>
    </w:p>
    <w:p w14:paraId="603057C9">
      <w:pPr>
        <w:spacing w:before="78" w:line="220" w:lineRule="auto"/>
        <w:ind w:left="3512"/>
        <w:rPr>
          <w:rFonts w:ascii="宋体" w:hAnsi="宋体" w:eastAsia="宋体" w:cs="宋体"/>
          <w:sz w:val="24"/>
          <w:szCs w:val="24"/>
        </w:rPr>
      </w:pPr>
      <w:r>
        <w:rPr>
          <w:rFonts w:ascii="宋体" w:hAnsi="宋体" w:eastAsia="宋体" w:cs="宋体"/>
          <w:b/>
          <w:bCs/>
          <w:spacing w:val="-3"/>
          <w:sz w:val="24"/>
          <w:szCs w:val="24"/>
        </w:rPr>
        <w:t>商品包装和快递包装承诺</w:t>
      </w:r>
    </w:p>
    <w:p w14:paraId="26616469">
      <w:pPr>
        <w:pStyle w:val="3"/>
        <w:spacing w:line="283" w:lineRule="auto"/>
      </w:pPr>
    </w:p>
    <w:p w14:paraId="4B2BFED1">
      <w:pPr>
        <w:pStyle w:val="3"/>
        <w:spacing w:line="284" w:lineRule="auto"/>
      </w:pPr>
    </w:p>
    <w:p w14:paraId="50E66A45">
      <w:pPr>
        <w:spacing w:before="78" w:line="359" w:lineRule="auto"/>
        <w:ind w:firstLine="481"/>
        <w:jc w:val="both"/>
        <w:rPr>
          <w:rFonts w:ascii="宋体" w:hAnsi="宋体" w:eastAsia="宋体" w:cs="宋体"/>
          <w:sz w:val="24"/>
          <w:szCs w:val="24"/>
        </w:rPr>
      </w:pPr>
      <w:r>
        <w:rPr>
          <w:rFonts w:ascii="宋体" w:hAnsi="宋体" w:eastAsia="宋体" w:cs="宋体"/>
          <w:spacing w:val="-2"/>
          <w:sz w:val="24"/>
          <w:szCs w:val="24"/>
        </w:rPr>
        <w:t>本供应商现参与</w:t>
      </w:r>
      <w:r>
        <w:rPr>
          <w:rFonts w:ascii="宋体" w:hAnsi="宋体" w:eastAsia="宋体" w:cs="宋体"/>
          <w:spacing w:val="-2"/>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2"/>
          <w:sz w:val="24"/>
          <w:szCs w:val="24"/>
        </w:rPr>
        <w:t>项目（项目编号</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84"/>
          <w:sz w:val="24"/>
          <w:szCs w:val="24"/>
        </w:rPr>
        <w:t xml:space="preserve"> </w:t>
      </w:r>
      <w:r>
        <w:rPr>
          <w:rFonts w:ascii="宋体" w:hAnsi="宋体" w:eastAsia="宋体" w:cs="宋体"/>
          <w:spacing w:val="-16"/>
          <w:sz w:val="24"/>
          <w:szCs w:val="24"/>
        </w:rPr>
        <w:t>）</w:t>
      </w:r>
      <w:r>
        <w:rPr>
          <w:rFonts w:ascii="宋体" w:hAnsi="宋体" w:eastAsia="宋体" w:cs="宋体"/>
          <w:spacing w:val="-2"/>
          <w:sz w:val="24"/>
          <w:szCs w:val="24"/>
        </w:rPr>
        <w:t>的采购活</w:t>
      </w:r>
      <w:r>
        <w:rPr>
          <w:rFonts w:ascii="宋体" w:hAnsi="宋体" w:eastAsia="宋体" w:cs="宋体"/>
          <w:spacing w:val="-3"/>
          <w:sz w:val="24"/>
          <w:szCs w:val="24"/>
        </w:rPr>
        <w:t>动，本公司承诺所</w:t>
      </w:r>
      <w:r>
        <w:rPr>
          <w:rFonts w:ascii="宋体" w:hAnsi="宋体" w:eastAsia="宋体" w:cs="宋体"/>
          <w:spacing w:val="-2"/>
          <w:sz w:val="24"/>
          <w:szCs w:val="24"/>
        </w:rPr>
        <w:t>供商品包装符合《商品包装政府采购需求标准（试行）》， 快递包装符合《快递包装政</w:t>
      </w:r>
      <w:r>
        <w:rPr>
          <w:rFonts w:ascii="宋体" w:hAnsi="宋体" w:eastAsia="宋体" w:cs="宋体"/>
          <w:spacing w:val="-1"/>
          <w:sz w:val="24"/>
          <w:szCs w:val="24"/>
        </w:rPr>
        <w:t>府采购需求标准（试行）》。</w:t>
      </w:r>
    </w:p>
    <w:p w14:paraId="70F9074F">
      <w:pPr>
        <w:spacing w:before="1" w:line="219" w:lineRule="auto"/>
        <w:ind w:left="604"/>
        <w:rPr>
          <w:rFonts w:ascii="宋体" w:hAnsi="宋体" w:eastAsia="宋体" w:cs="宋体"/>
          <w:sz w:val="24"/>
          <w:szCs w:val="24"/>
        </w:rPr>
      </w:pPr>
      <w:r>
        <w:rPr>
          <w:rFonts w:ascii="宋体" w:hAnsi="宋体" w:eastAsia="宋体" w:cs="宋体"/>
          <w:spacing w:val="-1"/>
          <w:sz w:val="24"/>
          <w:szCs w:val="24"/>
        </w:rPr>
        <w:t>如上述声明不真实，愿意按照政府采购有关法律法规的规定接受处罚。</w:t>
      </w:r>
    </w:p>
    <w:p w14:paraId="029E3FEE">
      <w:pPr>
        <w:spacing w:before="180" w:line="220" w:lineRule="auto"/>
        <w:ind w:left="788"/>
        <w:rPr>
          <w:rFonts w:ascii="宋体" w:hAnsi="宋体" w:eastAsia="宋体" w:cs="宋体"/>
          <w:sz w:val="24"/>
          <w:szCs w:val="24"/>
        </w:rPr>
      </w:pPr>
      <w:r>
        <w:rPr>
          <w:rFonts w:ascii="宋体" w:hAnsi="宋体" w:eastAsia="宋体" w:cs="宋体"/>
          <w:spacing w:val="-3"/>
          <w:sz w:val="24"/>
          <w:szCs w:val="24"/>
        </w:rPr>
        <w:t>特此声明</w:t>
      </w:r>
    </w:p>
    <w:p w14:paraId="2D6A4FE1">
      <w:pPr>
        <w:spacing w:before="183" w:line="219" w:lineRule="auto"/>
        <w:jc w:val="right"/>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6BBD13DF">
      <w:pPr>
        <w:spacing w:before="180" w:line="221" w:lineRule="auto"/>
        <w:jc w:val="right"/>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7F862443">
      <w:pPr>
        <w:spacing w:line="221" w:lineRule="auto"/>
        <w:rPr>
          <w:rFonts w:ascii="宋体" w:hAnsi="宋体" w:eastAsia="宋体" w:cs="宋体"/>
          <w:sz w:val="24"/>
          <w:szCs w:val="24"/>
        </w:rPr>
        <w:sectPr>
          <w:footerReference r:id="rId93" w:type="default"/>
          <w:pgSz w:w="11906" w:h="16839"/>
          <w:pgMar w:top="400" w:right="1247" w:bottom="1233" w:left="1481" w:header="0" w:footer="997" w:gutter="0"/>
          <w:cols w:space="720" w:num="1"/>
        </w:sectPr>
      </w:pPr>
    </w:p>
    <w:p w14:paraId="29FCE34E">
      <w:pPr>
        <w:pStyle w:val="3"/>
        <w:spacing w:line="268" w:lineRule="auto"/>
      </w:pPr>
    </w:p>
    <w:p w14:paraId="6F4214C7">
      <w:pPr>
        <w:pStyle w:val="3"/>
        <w:spacing w:line="268" w:lineRule="auto"/>
      </w:pPr>
    </w:p>
    <w:p w14:paraId="21C4086B">
      <w:pPr>
        <w:pStyle w:val="3"/>
        <w:spacing w:line="268" w:lineRule="auto"/>
      </w:pPr>
    </w:p>
    <w:p w14:paraId="3244B2A2">
      <w:pPr>
        <w:pStyle w:val="3"/>
        <w:spacing w:line="268" w:lineRule="auto"/>
      </w:pPr>
    </w:p>
    <w:p w14:paraId="26A1BBD9">
      <w:pPr>
        <w:pStyle w:val="3"/>
        <w:spacing w:line="269" w:lineRule="auto"/>
      </w:pPr>
    </w:p>
    <w:p w14:paraId="7301D2FA">
      <w:pPr>
        <w:spacing w:before="78" w:line="219" w:lineRule="auto"/>
        <w:ind w:left="11"/>
        <w:outlineLvl w:val="1"/>
        <w:rPr>
          <w:rFonts w:ascii="宋体" w:hAnsi="宋体" w:eastAsia="宋体" w:cs="宋体"/>
          <w:sz w:val="24"/>
          <w:szCs w:val="24"/>
        </w:rPr>
      </w:pPr>
      <w:bookmarkStart w:id="24" w:name="_Toc957808954"/>
      <w:r>
        <w:rPr>
          <w:rFonts w:ascii="宋体" w:hAnsi="宋体" w:eastAsia="宋体" w:cs="宋体"/>
          <w:b/>
          <w:bCs/>
          <w:spacing w:val="-3"/>
          <w:sz w:val="24"/>
          <w:szCs w:val="24"/>
        </w:rPr>
        <w:t>（六）创新服务明细表（如不涉及，可不提供）</w:t>
      </w:r>
      <w:bookmarkEnd w:id="24"/>
    </w:p>
    <w:p w14:paraId="078256BB">
      <w:pPr>
        <w:pStyle w:val="3"/>
        <w:spacing w:line="318" w:lineRule="auto"/>
      </w:pPr>
    </w:p>
    <w:p w14:paraId="2D90BD2C">
      <w:pPr>
        <w:spacing w:before="78" w:line="220" w:lineRule="auto"/>
        <w:ind w:left="4029"/>
        <w:rPr>
          <w:rFonts w:ascii="宋体" w:hAnsi="宋体" w:eastAsia="宋体" w:cs="宋体"/>
          <w:sz w:val="24"/>
          <w:szCs w:val="24"/>
        </w:rPr>
      </w:pPr>
      <w:r>
        <w:rPr>
          <w:rFonts w:ascii="宋体" w:hAnsi="宋体" w:eastAsia="宋体" w:cs="宋体"/>
          <w:b/>
          <w:bCs/>
          <w:spacing w:val="-4"/>
          <w:sz w:val="24"/>
          <w:szCs w:val="24"/>
        </w:rPr>
        <w:t>创新服务明细表</w:t>
      </w:r>
    </w:p>
    <w:p w14:paraId="64FBA9C6">
      <w:pPr>
        <w:spacing w:before="181" w:line="213" w:lineRule="auto"/>
        <w:jc w:val="right"/>
        <w:rPr>
          <w:rFonts w:ascii="宋体" w:hAnsi="宋体" w:eastAsia="宋体" w:cs="宋体"/>
          <w:sz w:val="24"/>
          <w:szCs w:val="24"/>
        </w:rPr>
      </w:pPr>
      <w:r>
        <w:rPr>
          <w:rFonts w:ascii="宋体" w:hAnsi="宋体" w:eastAsia="宋体" w:cs="宋体"/>
          <w:spacing w:val="-2"/>
          <w:sz w:val="24"/>
          <w:szCs w:val="24"/>
        </w:rPr>
        <w:t>货币：人民币/元</w:t>
      </w:r>
    </w:p>
    <w:tbl>
      <w:tblPr>
        <w:tblStyle w:val="15"/>
        <w:tblW w:w="8993"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9"/>
        <w:gridCol w:w="1896"/>
        <w:gridCol w:w="2331"/>
        <w:gridCol w:w="1110"/>
        <w:gridCol w:w="1133"/>
        <w:gridCol w:w="1634"/>
      </w:tblGrid>
      <w:tr w14:paraId="4801B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9" w:hRule="atLeast"/>
        </w:trPr>
        <w:tc>
          <w:tcPr>
            <w:tcW w:w="889" w:type="dxa"/>
            <w:vAlign w:val="top"/>
          </w:tcPr>
          <w:p w14:paraId="0C070F3A">
            <w:pPr>
              <w:pStyle w:val="16"/>
              <w:spacing w:before="135" w:line="222" w:lineRule="auto"/>
              <w:ind w:left="209"/>
            </w:pPr>
            <w:r>
              <w:rPr>
                <w:spacing w:val="-5"/>
              </w:rPr>
              <w:t>序号</w:t>
            </w:r>
          </w:p>
        </w:tc>
        <w:tc>
          <w:tcPr>
            <w:tcW w:w="1896" w:type="dxa"/>
            <w:vAlign w:val="top"/>
          </w:tcPr>
          <w:p w14:paraId="625278F4">
            <w:pPr>
              <w:pStyle w:val="16"/>
              <w:spacing w:before="136" w:line="220" w:lineRule="auto"/>
              <w:ind w:left="473"/>
            </w:pPr>
            <w:r>
              <w:rPr>
                <w:spacing w:val="-3"/>
              </w:rPr>
              <w:t>服务名称</w:t>
            </w:r>
          </w:p>
        </w:tc>
        <w:tc>
          <w:tcPr>
            <w:tcW w:w="2331" w:type="dxa"/>
            <w:vAlign w:val="top"/>
          </w:tcPr>
          <w:p w14:paraId="3FA46156">
            <w:pPr>
              <w:pStyle w:val="16"/>
              <w:spacing w:before="136" w:line="220" w:lineRule="auto"/>
              <w:ind w:left="692"/>
            </w:pPr>
            <w:r>
              <w:rPr>
                <w:spacing w:val="-3"/>
              </w:rPr>
              <w:t>服务内容</w:t>
            </w:r>
          </w:p>
        </w:tc>
        <w:tc>
          <w:tcPr>
            <w:tcW w:w="1110" w:type="dxa"/>
            <w:vAlign w:val="top"/>
          </w:tcPr>
          <w:p w14:paraId="554489C0">
            <w:pPr>
              <w:pStyle w:val="16"/>
              <w:spacing w:before="136" w:line="220" w:lineRule="auto"/>
              <w:ind w:left="323"/>
            </w:pPr>
            <w:r>
              <w:rPr>
                <w:spacing w:val="-6"/>
              </w:rPr>
              <w:t>数量</w:t>
            </w:r>
          </w:p>
        </w:tc>
        <w:tc>
          <w:tcPr>
            <w:tcW w:w="1133" w:type="dxa"/>
            <w:vAlign w:val="top"/>
          </w:tcPr>
          <w:p w14:paraId="7B38E3F5">
            <w:pPr>
              <w:pStyle w:val="16"/>
              <w:spacing w:before="135" w:line="219" w:lineRule="auto"/>
              <w:ind w:left="337"/>
            </w:pPr>
            <w:r>
              <w:rPr>
                <w:spacing w:val="-6"/>
              </w:rPr>
              <w:t>单价</w:t>
            </w:r>
          </w:p>
        </w:tc>
        <w:tc>
          <w:tcPr>
            <w:tcW w:w="1634" w:type="dxa"/>
            <w:vAlign w:val="top"/>
          </w:tcPr>
          <w:p w14:paraId="2FAB2075">
            <w:pPr>
              <w:pStyle w:val="16"/>
              <w:spacing w:before="135" w:line="219" w:lineRule="auto"/>
              <w:ind w:left="587"/>
            </w:pPr>
            <w:r>
              <w:rPr>
                <w:spacing w:val="-7"/>
              </w:rPr>
              <w:t>总价</w:t>
            </w:r>
          </w:p>
        </w:tc>
      </w:tr>
      <w:tr w14:paraId="1AE52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3" w:hRule="atLeast"/>
        </w:trPr>
        <w:tc>
          <w:tcPr>
            <w:tcW w:w="889" w:type="dxa"/>
            <w:vAlign w:val="top"/>
          </w:tcPr>
          <w:p w14:paraId="03B4674A">
            <w:pPr>
              <w:rPr>
                <w:rFonts w:ascii="Arial"/>
                <w:sz w:val="21"/>
              </w:rPr>
            </w:pPr>
          </w:p>
        </w:tc>
        <w:tc>
          <w:tcPr>
            <w:tcW w:w="1896" w:type="dxa"/>
            <w:vAlign w:val="top"/>
          </w:tcPr>
          <w:p w14:paraId="7BC6F6EE">
            <w:pPr>
              <w:rPr>
                <w:rFonts w:ascii="Arial"/>
                <w:sz w:val="21"/>
              </w:rPr>
            </w:pPr>
          </w:p>
        </w:tc>
        <w:tc>
          <w:tcPr>
            <w:tcW w:w="2331" w:type="dxa"/>
            <w:vAlign w:val="top"/>
          </w:tcPr>
          <w:p w14:paraId="43B60166">
            <w:pPr>
              <w:rPr>
                <w:rFonts w:ascii="Arial"/>
                <w:sz w:val="21"/>
              </w:rPr>
            </w:pPr>
          </w:p>
        </w:tc>
        <w:tc>
          <w:tcPr>
            <w:tcW w:w="1110" w:type="dxa"/>
            <w:vAlign w:val="top"/>
          </w:tcPr>
          <w:p w14:paraId="5587B134">
            <w:pPr>
              <w:rPr>
                <w:rFonts w:ascii="Arial"/>
                <w:sz w:val="21"/>
              </w:rPr>
            </w:pPr>
          </w:p>
        </w:tc>
        <w:tc>
          <w:tcPr>
            <w:tcW w:w="1133" w:type="dxa"/>
            <w:vAlign w:val="top"/>
          </w:tcPr>
          <w:p w14:paraId="5F4D3CD8">
            <w:pPr>
              <w:rPr>
                <w:rFonts w:ascii="Arial"/>
                <w:sz w:val="21"/>
              </w:rPr>
            </w:pPr>
          </w:p>
        </w:tc>
        <w:tc>
          <w:tcPr>
            <w:tcW w:w="1634" w:type="dxa"/>
            <w:vAlign w:val="top"/>
          </w:tcPr>
          <w:p w14:paraId="224603EE">
            <w:pPr>
              <w:rPr>
                <w:rFonts w:ascii="Arial"/>
                <w:sz w:val="21"/>
              </w:rPr>
            </w:pPr>
          </w:p>
        </w:tc>
      </w:tr>
      <w:tr w14:paraId="1F6B8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3" w:hRule="atLeast"/>
        </w:trPr>
        <w:tc>
          <w:tcPr>
            <w:tcW w:w="889" w:type="dxa"/>
            <w:vAlign w:val="top"/>
          </w:tcPr>
          <w:p w14:paraId="73A6AB86">
            <w:pPr>
              <w:rPr>
                <w:rFonts w:ascii="Arial"/>
                <w:sz w:val="21"/>
              </w:rPr>
            </w:pPr>
          </w:p>
        </w:tc>
        <w:tc>
          <w:tcPr>
            <w:tcW w:w="1896" w:type="dxa"/>
            <w:vAlign w:val="top"/>
          </w:tcPr>
          <w:p w14:paraId="47C4D0D7">
            <w:pPr>
              <w:rPr>
                <w:rFonts w:ascii="Arial"/>
                <w:sz w:val="21"/>
              </w:rPr>
            </w:pPr>
          </w:p>
        </w:tc>
        <w:tc>
          <w:tcPr>
            <w:tcW w:w="2331" w:type="dxa"/>
            <w:vAlign w:val="top"/>
          </w:tcPr>
          <w:p w14:paraId="1FC2CB22">
            <w:pPr>
              <w:rPr>
                <w:rFonts w:ascii="Arial"/>
                <w:sz w:val="21"/>
              </w:rPr>
            </w:pPr>
          </w:p>
        </w:tc>
        <w:tc>
          <w:tcPr>
            <w:tcW w:w="1110" w:type="dxa"/>
            <w:vAlign w:val="top"/>
          </w:tcPr>
          <w:p w14:paraId="7A3644E2">
            <w:pPr>
              <w:rPr>
                <w:rFonts w:ascii="Arial"/>
                <w:sz w:val="21"/>
              </w:rPr>
            </w:pPr>
          </w:p>
        </w:tc>
        <w:tc>
          <w:tcPr>
            <w:tcW w:w="1133" w:type="dxa"/>
            <w:vAlign w:val="top"/>
          </w:tcPr>
          <w:p w14:paraId="715F0CF7">
            <w:pPr>
              <w:rPr>
                <w:rFonts w:ascii="Arial"/>
                <w:sz w:val="21"/>
              </w:rPr>
            </w:pPr>
          </w:p>
        </w:tc>
        <w:tc>
          <w:tcPr>
            <w:tcW w:w="1634" w:type="dxa"/>
            <w:vAlign w:val="top"/>
          </w:tcPr>
          <w:p w14:paraId="56C6A40D">
            <w:pPr>
              <w:rPr>
                <w:rFonts w:ascii="Arial"/>
                <w:sz w:val="21"/>
              </w:rPr>
            </w:pPr>
          </w:p>
        </w:tc>
      </w:tr>
      <w:tr w14:paraId="490FB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7" w:hRule="atLeast"/>
        </w:trPr>
        <w:tc>
          <w:tcPr>
            <w:tcW w:w="8993" w:type="dxa"/>
            <w:gridSpan w:val="6"/>
            <w:vAlign w:val="top"/>
          </w:tcPr>
          <w:p w14:paraId="08A918D6">
            <w:pPr>
              <w:pStyle w:val="16"/>
              <w:spacing w:before="61" w:line="219" w:lineRule="auto"/>
              <w:ind w:left="117"/>
            </w:pPr>
            <w:r>
              <w:rPr>
                <w:spacing w:val="-2"/>
              </w:rPr>
              <w:t>创新服务价格合计：</w:t>
            </w:r>
          </w:p>
        </w:tc>
      </w:tr>
    </w:tbl>
    <w:p w14:paraId="0A5ABE75">
      <w:pPr>
        <w:pStyle w:val="3"/>
        <w:spacing w:line="251" w:lineRule="auto"/>
      </w:pPr>
    </w:p>
    <w:p w14:paraId="465E56B3">
      <w:pPr>
        <w:pStyle w:val="3"/>
        <w:spacing w:line="251" w:lineRule="auto"/>
      </w:pPr>
    </w:p>
    <w:p w14:paraId="7F1FD7AD">
      <w:pPr>
        <w:spacing w:before="78" w:line="220" w:lineRule="auto"/>
        <w:ind w:left="2"/>
        <w:rPr>
          <w:rFonts w:ascii="宋体" w:hAnsi="宋体" w:eastAsia="宋体" w:cs="宋体"/>
          <w:sz w:val="24"/>
          <w:szCs w:val="24"/>
        </w:rPr>
      </w:pPr>
      <w:r>
        <w:rPr>
          <w:rFonts w:ascii="宋体" w:hAnsi="宋体" w:eastAsia="宋体" w:cs="宋体"/>
          <w:spacing w:val="-5"/>
          <w:sz w:val="24"/>
          <w:szCs w:val="24"/>
        </w:rPr>
        <w:t>说明：</w:t>
      </w:r>
    </w:p>
    <w:p w14:paraId="0FC4A4DA">
      <w:pPr>
        <w:spacing w:before="182" w:line="360" w:lineRule="auto"/>
        <w:ind w:left="2" w:firstLine="8"/>
        <w:rPr>
          <w:rFonts w:ascii="宋体" w:hAnsi="宋体" w:eastAsia="宋体" w:cs="宋体"/>
          <w:sz w:val="24"/>
          <w:szCs w:val="24"/>
        </w:rPr>
      </w:pPr>
      <w:r>
        <w:rPr>
          <w:rFonts w:ascii="宋体" w:hAnsi="宋体" w:eastAsia="宋体" w:cs="宋体"/>
          <w:spacing w:val="-4"/>
          <w:sz w:val="24"/>
          <w:szCs w:val="24"/>
        </w:rPr>
        <w:t>（1）供应商如实填写表格，无相应内容可填的，填写“无</w:t>
      </w:r>
      <w:r>
        <w:rPr>
          <w:rFonts w:ascii="宋体" w:hAnsi="宋体" w:eastAsia="宋体" w:cs="宋体"/>
          <w:spacing w:val="-73"/>
          <w:sz w:val="24"/>
          <w:szCs w:val="24"/>
        </w:rPr>
        <w:t xml:space="preserve"> </w:t>
      </w:r>
      <w:r>
        <w:rPr>
          <w:rFonts w:ascii="宋体" w:hAnsi="宋体" w:eastAsia="宋体" w:cs="宋体"/>
          <w:spacing w:val="-4"/>
          <w:sz w:val="24"/>
          <w:szCs w:val="24"/>
        </w:rPr>
        <w:t>”、“未测试</w:t>
      </w:r>
      <w:r>
        <w:rPr>
          <w:rFonts w:ascii="宋体" w:hAnsi="宋体" w:eastAsia="宋体" w:cs="宋体"/>
          <w:spacing w:val="-89"/>
          <w:sz w:val="24"/>
          <w:szCs w:val="24"/>
        </w:rPr>
        <w:t xml:space="preserve"> </w:t>
      </w:r>
      <w:r>
        <w:rPr>
          <w:rFonts w:ascii="宋体" w:hAnsi="宋体" w:eastAsia="宋体" w:cs="宋体"/>
          <w:spacing w:val="-4"/>
          <w:sz w:val="24"/>
          <w:szCs w:val="24"/>
        </w:rPr>
        <w:t>”、“没有相应指标</w:t>
      </w:r>
      <w:r>
        <w:rPr>
          <w:rFonts w:ascii="宋体" w:hAnsi="宋体" w:eastAsia="宋体" w:cs="宋体"/>
          <w:spacing w:val="-82"/>
          <w:sz w:val="24"/>
          <w:szCs w:val="24"/>
        </w:rPr>
        <w:t xml:space="preserve"> </w:t>
      </w:r>
      <w:r>
        <w:rPr>
          <w:rFonts w:ascii="宋体" w:hAnsi="宋体" w:eastAsia="宋体" w:cs="宋体"/>
          <w:spacing w:val="-4"/>
          <w:sz w:val="24"/>
          <w:szCs w:val="24"/>
        </w:rPr>
        <w:t>”等明确的回答文字，或用“/</w:t>
      </w:r>
      <w:r>
        <w:rPr>
          <w:rFonts w:ascii="宋体" w:hAnsi="宋体" w:eastAsia="宋体" w:cs="宋体"/>
          <w:spacing w:val="-88"/>
          <w:sz w:val="24"/>
          <w:szCs w:val="24"/>
        </w:rPr>
        <w:t xml:space="preserve"> </w:t>
      </w:r>
      <w:r>
        <w:rPr>
          <w:rFonts w:ascii="宋体" w:hAnsi="宋体" w:eastAsia="宋体" w:cs="宋体"/>
          <w:spacing w:val="-4"/>
          <w:sz w:val="24"/>
          <w:szCs w:val="24"/>
        </w:rPr>
        <w:t>”来表示。</w:t>
      </w:r>
    </w:p>
    <w:p w14:paraId="1C17AC1E">
      <w:pPr>
        <w:spacing w:before="1" w:line="362" w:lineRule="auto"/>
        <w:ind w:firstLine="11"/>
        <w:rPr>
          <w:rFonts w:ascii="宋体" w:hAnsi="宋体" w:eastAsia="宋体" w:cs="宋体"/>
          <w:sz w:val="24"/>
          <w:szCs w:val="24"/>
        </w:rPr>
      </w:pPr>
      <w:r>
        <w:rPr>
          <w:rFonts w:ascii="宋体" w:hAnsi="宋体" w:eastAsia="宋体" w:cs="宋体"/>
          <w:spacing w:val="-2"/>
          <w:sz w:val="24"/>
          <w:szCs w:val="24"/>
        </w:rPr>
        <w:t>（2）供应商提供的服务为创新服务，需填写此表后，提供《山西省创新产品和服务推荐</w:t>
      </w:r>
      <w:r>
        <w:rPr>
          <w:rFonts w:ascii="宋体" w:hAnsi="宋体" w:eastAsia="宋体" w:cs="宋体"/>
          <w:spacing w:val="-3"/>
          <w:sz w:val="24"/>
          <w:szCs w:val="24"/>
        </w:rPr>
        <w:t>清单》。</w:t>
      </w:r>
    </w:p>
    <w:p w14:paraId="5650939A">
      <w:pPr>
        <w:spacing w:line="362" w:lineRule="auto"/>
        <w:rPr>
          <w:rFonts w:ascii="宋体" w:hAnsi="宋体" w:eastAsia="宋体" w:cs="宋体"/>
          <w:sz w:val="24"/>
          <w:szCs w:val="24"/>
        </w:rPr>
        <w:sectPr>
          <w:footerReference r:id="rId94" w:type="default"/>
          <w:pgSz w:w="11906" w:h="16839"/>
          <w:pgMar w:top="400" w:right="1247" w:bottom="1233" w:left="1482" w:header="0" w:footer="997" w:gutter="0"/>
          <w:cols w:space="720" w:num="1"/>
        </w:sectPr>
      </w:pPr>
    </w:p>
    <w:p w14:paraId="703CE618">
      <w:pPr>
        <w:pStyle w:val="3"/>
        <w:spacing w:line="256" w:lineRule="auto"/>
      </w:pPr>
    </w:p>
    <w:p w14:paraId="05399FFC">
      <w:pPr>
        <w:pStyle w:val="3"/>
        <w:spacing w:line="256" w:lineRule="auto"/>
      </w:pPr>
    </w:p>
    <w:p w14:paraId="6D55416A">
      <w:pPr>
        <w:pStyle w:val="3"/>
        <w:spacing w:line="256" w:lineRule="auto"/>
      </w:pPr>
    </w:p>
    <w:p w14:paraId="5A021DC7">
      <w:pPr>
        <w:pStyle w:val="3"/>
        <w:spacing w:line="257" w:lineRule="auto"/>
      </w:pPr>
    </w:p>
    <w:p w14:paraId="55D29389">
      <w:pPr>
        <w:pStyle w:val="3"/>
        <w:spacing w:line="257" w:lineRule="auto"/>
      </w:pPr>
    </w:p>
    <w:p w14:paraId="6F2E3BB6">
      <w:pPr>
        <w:spacing w:before="78" w:line="219" w:lineRule="auto"/>
        <w:ind w:left="12"/>
        <w:rPr>
          <w:rFonts w:ascii="宋体" w:hAnsi="宋体" w:eastAsia="宋体" w:cs="宋体"/>
          <w:sz w:val="24"/>
          <w:szCs w:val="24"/>
        </w:rPr>
      </w:pPr>
      <w:r>
        <w:rPr>
          <w:rFonts w:ascii="宋体" w:hAnsi="宋体" w:eastAsia="宋体" w:cs="宋体"/>
          <w:b/>
          <w:bCs/>
          <w:spacing w:val="-2"/>
          <w:sz w:val="24"/>
          <w:szCs w:val="24"/>
        </w:rPr>
        <w:t>（七）符合绿色数据中心建设要求承诺书格式（</w:t>
      </w:r>
      <w:r>
        <w:rPr>
          <w:rFonts w:ascii="宋体" w:hAnsi="宋体" w:eastAsia="宋体" w:cs="宋体"/>
          <w:b/>
          <w:bCs/>
          <w:spacing w:val="-3"/>
          <w:sz w:val="24"/>
          <w:szCs w:val="24"/>
        </w:rPr>
        <w:t>如不涉及，可不提供）</w:t>
      </w:r>
    </w:p>
    <w:p w14:paraId="542A9F3E">
      <w:pPr>
        <w:pStyle w:val="3"/>
        <w:spacing w:line="293" w:lineRule="auto"/>
      </w:pPr>
    </w:p>
    <w:p w14:paraId="20A1DC78">
      <w:pPr>
        <w:pStyle w:val="3"/>
        <w:spacing w:line="293" w:lineRule="auto"/>
      </w:pPr>
    </w:p>
    <w:p w14:paraId="39F94102">
      <w:pPr>
        <w:pStyle w:val="3"/>
        <w:spacing w:line="293" w:lineRule="auto"/>
      </w:pPr>
    </w:p>
    <w:p w14:paraId="16CC7122">
      <w:pPr>
        <w:spacing w:before="78" w:line="219" w:lineRule="auto"/>
        <w:ind w:left="2789"/>
        <w:rPr>
          <w:rFonts w:ascii="宋体" w:hAnsi="宋体" w:eastAsia="宋体" w:cs="宋体"/>
          <w:sz w:val="24"/>
          <w:szCs w:val="24"/>
        </w:rPr>
      </w:pPr>
      <w:r>
        <w:rPr>
          <w:rFonts w:ascii="宋体" w:hAnsi="宋体" w:eastAsia="宋体" w:cs="宋体"/>
          <w:b/>
          <w:bCs/>
          <w:spacing w:val="-3"/>
          <w:sz w:val="24"/>
          <w:szCs w:val="24"/>
        </w:rPr>
        <w:t>符合绿色数据中心建设要求承诺书</w:t>
      </w:r>
    </w:p>
    <w:p w14:paraId="65EDAB7B">
      <w:pPr>
        <w:pStyle w:val="3"/>
        <w:spacing w:line="284" w:lineRule="auto"/>
      </w:pPr>
    </w:p>
    <w:p w14:paraId="159B1E8C">
      <w:pPr>
        <w:pStyle w:val="3"/>
        <w:spacing w:line="285" w:lineRule="auto"/>
      </w:pPr>
    </w:p>
    <w:p w14:paraId="0D5EC6D7">
      <w:pPr>
        <w:spacing w:before="78"/>
        <w:ind w:firstLine="481"/>
        <w:rPr>
          <w:rFonts w:ascii="宋体" w:hAnsi="宋体" w:eastAsia="宋体" w:cs="宋体"/>
          <w:sz w:val="24"/>
          <w:szCs w:val="24"/>
        </w:rPr>
      </w:pPr>
      <w:r>
        <w:rPr>
          <w:rFonts w:ascii="宋体" w:hAnsi="宋体" w:eastAsia="宋体" w:cs="宋体"/>
          <w:sz w:val="24"/>
          <w:szCs w:val="24"/>
        </w:rPr>
        <w:t>本投标人现参与（</w:t>
      </w:r>
      <w:r>
        <w:rPr>
          <w:rFonts w:ascii="宋体" w:hAnsi="宋体" w:eastAsia="宋体" w:cs="宋体"/>
          <w:spacing w:val="-67"/>
          <w:sz w:val="24"/>
          <w:szCs w:val="24"/>
        </w:rPr>
        <w:t xml:space="preserve"> </w:t>
      </w:r>
      <w:r>
        <w:rPr>
          <w:rFonts w:ascii="宋体" w:hAnsi="宋体" w:eastAsia="宋体" w:cs="宋体"/>
          <w:sz w:val="24"/>
          <w:szCs w:val="24"/>
          <w:u w:val="single" w:color="auto"/>
        </w:rPr>
        <w:t>项目名称、项目编号</w:t>
      </w:r>
      <w:r>
        <w:rPr>
          <w:rFonts w:ascii="宋体" w:hAnsi="宋体" w:eastAsia="宋体" w:cs="宋体"/>
          <w:sz w:val="24"/>
          <w:szCs w:val="24"/>
        </w:rPr>
        <w:t>）的采购活动，本公司承诺所提供并完成数</w:t>
      </w:r>
      <w:r>
        <w:rPr>
          <w:rFonts w:ascii="宋体" w:hAnsi="宋体" w:eastAsia="宋体" w:cs="宋体"/>
          <w:spacing w:val="-3"/>
          <w:sz w:val="24"/>
          <w:szCs w:val="24"/>
        </w:rPr>
        <w:t>据中心建设内容及标准符合绿色数据中心建设有关要求，完全满足或优于项目采购需求。</w:t>
      </w:r>
    </w:p>
    <w:p w14:paraId="23379818">
      <w:pPr>
        <w:spacing w:line="219" w:lineRule="auto"/>
        <w:ind w:left="604"/>
        <w:rPr>
          <w:rFonts w:ascii="宋体" w:hAnsi="宋体" w:eastAsia="宋体" w:cs="宋体"/>
          <w:sz w:val="24"/>
          <w:szCs w:val="24"/>
        </w:rPr>
      </w:pPr>
      <w:r>
        <w:rPr>
          <w:rFonts w:ascii="宋体" w:hAnsi="宋体" w:eastAsia="宋体" w:cs="宋体"/>
          <w:spacing w:val="-1"/>
          <w:sz w:val="24"/>
          <w:szCs w:val="24"/>
        </w:rPr>
        <w:t>如上述声明不真实，愿意按照政府采购有关法律法规的规定接受处罚。</w:t>
      </w:r>
    </w:p>
    <w:p w14:paraId="3A3C20B4">
      <w:pPr>
        <w:spacing w:before="26" w:line="220" w:lineRule="auto"/>
        <w:ind w:left="600"/>
        <w:rPr>
          <w:rFonts w:ascii="宋体" w:hAnsi="宋体" w:eastAsia="宋体" w:cs="宋体"/>
          <w:sz w:val="24"/>
          <w:szCs w:val="24"/>
        </w:rPr>
      </w:pPr>
      <w:r>
        <w:rPr>
          <w:rFonts w:ascii="宋体" w:hAnsi="宋体" w:eastAsia="宋体" w:cs="宋体"/>
          <w:spacing w:val="-3"/>
          <w:sz w:val="24"/>
          <w:szCs w:val="24"/>
        </w:rPr>
        <w:t>特此声明</w:t>
      </w:r>
    </w:p>
    <w:p w14:paraId="6F9056D4">
      <w:pPr>
        <w:pStyle w:val="3"/>
        <w:spacing w:line="292" w:lineRule="auto"/>
      </w:pPr>
    </w:p>
    <w:p w14:paraId="15F496CA">
      <w:pPr>
        <w:pStyle w:val="3"/>
        <w:spacing w:line="292" w:lineRule="auto"/>
      </w:pPr>
    </w:p>
    <w:p w14:paraId="78B79BDF">
      <w:pPr>
        <w:pStyle w:val="3"/>
        <w:spacing w:line="292" w:lineRule="auto"/>
      </w:pPr>
    </w:p>
    <w:p w14:paraId="5B0823C2">
      <w:pPr>
        <w:spacing w:before="79" w:line="219" w:lineRule="auto"/>
        <w:ind w:left="4025"/>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261C042F">
      <w:pPr>
        <w:spacing w:before="180" w:line="221" w:lineRule="auto"/>
        <w:ind w:left="7907"/>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7725B662">
      <w:pPr>
        <w:spacing w:line="221" w:lineRule="auto"/>
        <w:rPr>
          <w:rFonts w:ascii="宋体" w:hAnsi="宋体" w:eastAsia="宋体" w:cs="宋体"/>
          <w:sz w:val="24"/>
          <w:szCs w:val="24"/>
        </w:rPr>
        <w:sectPr>
          <w:footerReference r:id="rId95" w:type="default"/>
          <w:pgSz w:w="11906" w:h="16839"/>
          <w:pgMar w:top="400" w:right="1166" w:bottom="1233" w:left="1481" w:header="0" w:footer="997" w:gutter="0"/>
          <w:cols w:space="720" w:num="1"/>
        </w:sectPr>
      </w:pPr>
    </w:p>
    <w:p w14:paraId="62B0C089">
      <w:pPr>
        <w:pStyle w:val="3"/>
        <w:spacing w:line="243" w:lineRule="auto"/>
      </w:pPr>
    </w:p>
    <w:p w14:paraId="16252CBC">
      <w:pPr>
        <w:pStyle w:val="3"/>
        <w:spacing w:line="243" w:lineRule="auto"/>
      </w:pPr>
    </w:p>
    <w:p w14:paraId="41DE7AFD">
      <w:pPr>
        <w:pStyle w:val="3"/>
        <w:spacing w:line="243" w:lineRule="auto"/>
      </w:pPr>
    </w:p>
    <w:p w14:paraId="7C31C262">
      <w:pPr>
        <w:pStyle w:val="3"/>
        <w:spacing w:line="243" w:lineRule="auto"/>
      </w:pPr>
    </w:p>
    <w:p w14:paraId="6F6F32C2">
      <w:pPr>
        <w:spacing w:before="78" w:line="219" w:lineRule="auto"/>
        <w:ind w:left="16"/>
        <w:rPr>
          <w:rFonts w:ascii="宋体" w:hAnsi="宋体" w:eastAsia="宋体" w:cs="宋体"/>
          <w:sz w:val="24"/>
          <w:szCs w:val="24"/>
        </w:rPr>
      </w:pPr>
      <w:r>
        <w:rPr>
          <w:rFonts w:ascii="宋体" w:hAnsi="宋体" w:eastAsia="宋体" w:cs="宋体"/>
          <w:b/>
          <w:bCs/>
          <w:spacing w:val="-3"/>
          <w:sz w:val="24"/>
          <w:szCs w:val="24"/>
        </w:rPr>
        <w:t>（八）关于符合本国产品标准的声明函（如不涉及，可不提供）</w:t>
      </w:r>
    </w:p>
    <w:p w14:paraId="7068D3A9">
      <w:pPr>
        <w:pStyle w:val="3"/>
        <w:spacing w:line="284" w:lineRule="auto"/>
      </w:pPr>
    </w:p>
    <w:p w14:paraId="737109BE">
      <w:pPr>
        <w:pStyle w:val="3"/>
        <w:spacing w:line="285" w:lineRule="auto"/>
      </w:pPr>
    </w:p>
    <w:p w14:paraId="44D3F5F0">
      <w:pPr>
        <w:spacing w:before="78" w:line="219" w:lineRule="auto"/>
        <w:ind w:left="2915"/>
        <w:rPr>
          <w:rFonts w:ascii="宋体" w:hAnsi="宋体" w:eastAsia="宋体" w:cs="宋体"/>
          <w:sz w:val="24"/>
          <w:szCs w:val="24"/>
        </w:rPr>
      </w:pPr>
      <w:r>
        <w:rPr>
          <w:rFonts w:ascii="宋体" w:hAnsi="宋体" w:eastAsia="宋体" w:cs="宋体"/>
          <w:b/>
          <w:bCs/>
          <w:spacing w:val="-3"/>
          <w:sz w:val="24"/>
          <w:szCs w:val="24"/>
        </w:rPr>
        <w:t>关于符合本国产品标准的声明函</w:t>
      </w:r>
    </w:p>
    <w:p w14:paraId="7A4168ED">
      <w:pPr>
        <w:spacing w:before="103" w:line="360" w:lineRule="auto"/>
        <w:ind w:left="5" w:right="81" w:firstLine="720"/>
        <w:jc w:val="both"/>
        <w:rPr>
          <w:rFonts w:ascii="宋体" w:hAnsi="宋体" w:eastAsia="宋体" w:cs="宋体"/>
          <w:sz w:val="24"/>
          <w:szCs w:val="24"/>
        </w:rPr>
      </w:pPr>
      <w:r>
        <w:rPr>
          <w:rFonts w:ascii="宋体" w:hAnsi="宋体" w:eastAsia="宋体" w:cs="宋体"/>
          <w:spacing w:val="-3"/>
          <w:sz w:val="24"/>
          <w:szCs w:val="24"/>
        </w:rPr>
        <w:t>本公司（单位）郑重声明，根据《国务院办公厅关于在政府采购中实施本国产</w:t>
      </w:r>
      <w:r>
        <w:rPr>
          <w:rFonts w:ascii="宋体" w:hAnsi="宋体" w:eastAsia="宋体" w:cs="宋体"/>
          <w:spacing w:val="38"/>
          <w:sz w:val="24"/>
          <w:szCs w:val="24"/>
        </w:rPr>
        <w:t xml:space="preserve"> </w:t>
      </w:r>
      <w:r>
        <w:rPr>
          <w:rFonts w:ascii="宋体" w:hAnsi="宋体" w:eastAsia="宋体" w:cs="宋体"/>
          <w:spacing w:val="-3"/>
          <w:sz w:val="24"/>
          <w:szCs w:val="24"/>
        </w:rPr>
        <w:t>品</w:t>
      </w:r>
      <w:r>
        <w:rPr>
          <w:rFonts w:ascii="宋体" w:hAnsi="宋体" w:eastAsia="宋体" w:cs="宋体"/>
          <w:spacing w:val="-2"/>
          <w:sz w:val="24"/>
          <w:szCs w:val="24"/>
        </w:rPr>
        <w:t>标准及相关政策的通知》（国办发〔2025〕34 号）的规定，本公司（单位）提供的以下</w:t>
      </w:r>
      <w:r>
        <w:rPr>
          <w:rFonts w:ascii="宋体" w:hAnsi="宋体" w:eastAsia="宋体" w:cs="宋体"/>
          <w:spacing w:val="-1"/>
          <w:sz w:val="24"/>
          <w:szCs w:val="24"/>
        </w:rPr>
        <w:t>产品属于本国产品。具体情况如下：</w:t>
      </w:r>
    </w:p>
    <w:p w14:paraId="4D93DE1F">
      <w:pPr>
        <w:spacing w:before="3" w:line="359" w:lineRule="auto"/>
        <w:ind w:left="6" w:right="81" w:firstLine="736"/>
        <w:rPr>
          <w:rFonts w:ascii="宋体" w:hAnsi="宋体" w:eastAsia="宋体" w:cs="宋体"/>
          <w:sz w:val="24"/>
          <w:szCs w:val="24"/>
        </w:rPr>
      </w:pPr>
      <w:r>
        <w:rPr>
          <w:rFonts w:ascii="宋体" w:hAnsi="宋体" w:eastAsia="宋体" w:cs="宋体"/>
          <w:spacing w:val="-10"/>
          <w:sz w:val="24"/>
          <w:szCs w:val="24"/>
          <w:u w:val="single" w:color="auto"/>
        </w:rPr>
        <w:t>1.（产品名称</w:t>
      </w:r>
      <w:r>
        <w:rPr>
          <w:rFonts w:ascii="宋体" w:hAnsi="宋体" w:eastAsia="宋体" w:cs="宋体"/>
          <w:spacing w:val="30"/>
          <w:sz w:val="24"/>
          <w:szCs w:val="24"/>
          <w:u w:val="single" w:color="auto"/>
        </w:rPr>
        <w:t xml:space="preserve"> </w:t>
      </w:r>
      <w:r>
        <w:rPr>
          <w:rFonts w:ascii="宋体" w:hAnsi="宋体" w:eastAsia="宋体" w:cs="宋体"/>
          <w:spacing w:val="-10"/>
          <w:sz w:val="24"/>
          <w:szCs w:val="24"/>
          <w:u w:val="single" w:color="auto"/>
        </w:rPr>
        <w:t>1</w:t>
      </w:r>
      <w:r>
        <w:rPr>
          <w:rFonts w:ascii="宋体" w:hAnsi="宋体" w:eastAsia="宋体" w:cs="宋体"/>
          <w:spacing w:val="-20"/>
          <w:sz w:val="24"/>
          <w:szCs w:val="24"/>
          <w:u w:val="single" w:color="auto"/>
        </w:rPr>
        <w:t>）</w:t>
      </w:r>
      <w:r>
        <w:rPr>
          <w:rFonts w:ascii="宋体" w:hAnsi="宋体" w:eastAsia="宋体" w:cs="宋体"/>
          <w:spacing w:val="-20"/>
          <w:sz w:val="24"/>
          <w:szCs w:val="24"/>
        </w:rPr>
        <w:t>，</w:t>
      </w:r>
      <w:r>
        <w:rPr>
          <w:rFonts w:ascii="宋体" w:hAnsi="宋体" w:eastAsia="宋体" w:cs="宋体"/>
          <w:spacing w:val="-10"/>
          <w:sz w:val="24"/>
          <w:szCs w:val="24"/>
        </w:rPr>
        <w:t>生产厂为</w:t>
      </w:r>
      <w:r>
        <w:rPr>
          <w:rFonts w:ascii="宋体" w:hAnsi="宋体" w:eastAsia="宋体" w:cs="宋体"/>
          <w:spacing w:val="-10"/>
          <w:sz w:val="24"/>
          <w:szCs w:val="24"/>
          <w:u w:val="single" w:color="auto"/>
        </w:rPr>
        <w:t>（厂名</w:t>
      </w:r>
      <w:r>
        <w:rPr>
          <w:rFonts w:ascii="宋体" w:hAnsi="宋体" w:eastAsia="宋体" w:cs="宋体"/>
          <w:spacing w:val="-20"/>
          <w:sz w:val="24"/>
          <w:szCs w:val="24"/>
          <w:u w:val="single" w:color="auto"/>
        </w:rPr>
        <w:t>）</w:t>
      </w:r>
      <w:r>
        <w:rPr>
          <w:rFonts w:ascii="宋体" w:hAnsi="宋体" w:eastAsia="宋体" w:cs="宋体"/>
          <w:spacing w:val="-20"/>
          <w:sz w:val="24"/>
          <w:szCs w:val="24"/>
        </w:rPr>
        <w:t>，</w:t>
      </w:r>
      <w:r>
        <w:rPr>
          <w:rFonts w:ascii="宋体" w:hAnsi="宋体" w:eastAsia="宋体" w:cs="宋体"/>
          <w:spacing w:val="-10"/>
          <w:sz w:val="24"/>
          <w:szCs w:val="24"/>
        </w:rPr>
        <w:t>厂址为</w:t>
      </w:r>
      <w:r>
        <w:rPr>
          <w:rFonts w:ascii="宋体" w:hAnsi="宋体" w:eastAsia="宋体" w:cs="宋体"/>
          <w:spacing w:val="-10"/>
          <w:sz w:val="24"/>
          <w:szCs w:val="24"/>
          <w:u w:val="single" w:color="auto"/>
        </w:rPr>
        <w:t>（生产厂址）</w:t>
      </w:r>
      <w:r>
        <w:rPr>
          <w:rFonts w:ascii="宋体" w:hAnsi="宋体" w:eastAsia="宋体" w:cs="宋体"/>
          <w:spacing w:val="-10"/>
          <w:sz w:val="24"/>
          <w:szCs w:val="24"/>
        </w:rPr>
        <w:t>。</w:t>
      </w:r>
      <w:r>
        <w:rPr>
          <w:rFonts w:ascii="宋体" w:hAnsi="宋体" w:eastAsia="宋体" w:cs="宋体"/>
          <w:spacing w:val="-10"/>
          <w:sz w:val="24"/>
          <w:szCs w:val="24"/>
          <w:u w:val="single" w:color="auto"/>
        </w:rPr>
        <w:t>（产品名称</w:t>
      </w:r>
      <w:r>
        <w:rPr>
          <w:rFonts w:ascii="宋体" w:hAnsi="宋体" w:eastAsia="宋体" w:cs="宋体"/>
          <w:spacing w:val="27"/>
          <w:sz w:val="24"/>
          <w:szCs w:val="24"/>
          <w:u w:val="single" w:color="auto"/>
        </w:rPr>
        <w:t xml:space="preserve"> </w:t>
      </w:r>
      <w:r>
        <w:rPr>
          <w:rFonts w:ascii="宋体" w:hAnsi="宋体" w:eastAsia="宋体" w:cs="宋体"/>
          <w:spacing w:val="-10"/>
          <w:sz w:val="24"/>
          <w:szCs w:val="24"/>
          <w:u w:val="single" w:color="auto"/>
        </w:rPr>
        <w:t>1）</w:t>
      </w:r>
      <w:r>
        <w:rPr>
          <w:rFonts w:ascii="宋体" w:hAnsi="宋体" w:eastAsia="宋体" w:cs="宋体"/>
          <w:spacing w:val="29"/>
          <w:sz w:val="24"/>
          <w:szCs w:val="24"/>
        </w:rPr>
        <w:t xml:space="preserve"> </w:t>
      </w:r>
      <w:r>
        <w:rPr>
          <w:rFonts w:ascii="宋体" w:hAnsi="宋体" w:eastAsia="宋体" w:cs="宋体"/>
          <w:spacing w:val="-10"/>
          <w:sz w:val="24"/>
          <w:szCs w:val="24"/>
        </w:rPr>
        <w:t>的</w:t>
      </w:r>
      <w:r>
        <w:rPr>
          <w:rFonts w:ascii="宋体" w:hAnsi="宋体" w:eastAsia="宋体" w:cs="宋体"/>
          <w:spacing w:val="1"/>
          <w:sz w:val="24"/>
          <w:szCs w:val="24"/>
        </w:rPr>
        <w:t>中国境内生产的组件成本占比≥</w:t>
      </w:r>
      <w:r>
        <w:rPr>
          <w:rFonts w:ascii="宋体" w:hAnsi="宋体" w:eastAsia="宋体" w:cs="宋体"/>
          <w:spacing w:val="1"/>
          <w:sz w:val="24"/>
          <w:szCs w:val="24"/>
          <w:u w:val="single" w:color="auto"/>
        </w:rPr>
        <w:t>（规定比例）</w:t>
      </w:r>
      <w:r>
        <w:rPr>
          <w:rFonts w:ascii="宋体" w:hAnsi="宋体" w:eastAsia="宋体" w:cs="宋体"/>
          <w:spacing w:val="1"/>
          <w:sz w:val="24"/>
          <w:szCs w:val="24"/>
        </w:rPr>
        <w:t>。</w:t>
      </w:r>
      <w:r>
        <w:rPr>
          <w:rFonts w:ascii="宋体" w:hAnsi="宋体" w:eastAsia="宋体" w:cs="宋体"/>
          <w:spacing w:val="1"/>
          <w:sz w:val="24"/>
          <w:szCs w:val="24"/>
          <w:u w:val="single" w:color="auto"/>
        </w:rPr>
        <w:t>（产品名称 1）</w:t>
      </w:r>
      <w:r>
        <w:rPr>
          <w:rFonts w:ascii="宋体" w:hAnsi="宋体" w:eastAsia="宋体" w:cs="宋体"/>
          <w:spacing w:val="1"/>
          <w:sz w:val="24"/>
          <w:szCs w:val="24"/>
        </w:rPr>
        <w:t>的</w:t>
      </w:r>
      <w:r>
        <w:rPr>
          <w:rFonts w:ascii="宋体" w:hAnsi="宋体" w:eastAsia="宋体" w:cs="宋体"/>
          <w:spacing w:val="1"/>
          <w:sz w:val="24"/>
          <w:szCs w:val="24"/>
          <w:u w:val="single" w:color="auto"/>
        </w:rPr>
        <w:t>（关键组件）</w:t>
      </w:r>
      <w:r>
        <w:rPr>
          <w:rFonts w:ascii="宋体" w:hAnsi="宋体" w:eastAsia="宋体" w:cs="宋体"/>
          <w:spacing w:val="1"/>
          <w:sz w:val="24"/>
          <w:szCs w:val="24"/>
        </w:rPr>
        <w:t>在中国</w:t>
      </w:r>
      <w:r>
        <w:rPr>
          <w:rFonts w:ascii="宋体" w:hAnsi="宋体" w:eastAsia="宋体" w:cs="宋体"/>
          <w:spacing w:val="-1"/>
          <w:sz w:val="24"/>
          <w:szCs w:val="24"/>
        </w:rPr>
        <w:t>境内生产。</w:t>
      </w:r>
      <w:r>
        <w:rPr>
          <w:rFonts w:ascii="宋体" w:hAnsi="宋体" w:eastAsia="宋体" w:cs="宋体"/>
          <w:spacing w:val="-1"/>
          <w:sz w:val="24"/>
          <w:szCs w:val="24"/>
          <w:u w:val="single" w:color="auto"/>
        </w:rPr>
        <w:t>（产品名称 1）</w:t>
      </w:r>
      <w:r>
        <w:rPr>
          <w:rFonts w:ascii="宋体" w:hAnsi="宋体" w:eastAsia="宋体" w:cs="宋体"/>
          <w:spacing w:val="-1"/>
          <w:sz w:val="24"/>
          <w:szCs w:val="24"/>
        </w:rPr>
        <w:t>的</w:t>
      </w:r>
      <w:r>
        <w:rPr>
          <w:rFonts w:ascii="宋体" w:hAnsi="宋体" w:eastAsia="宋体" w:cs="宋体"/>
          <w:spacing w:val="-1"/>
          <w:sz w:val="24"/>
          <w:szCs w:val="24"/>
          <w:u w:val="single" w:color="auto"/>
        </w:rPr>
        <w:t>（关键工序）</w:t>
      </w:r>
      <w:r>
        <w:rPr>
          <w:rFonts w:ascii="宋体" w:hAnsi="宋体" w:eastAsia="宋体" w:cs="宋体"/>
          <w:spacing w:val="-1"/>
          <w:sz w:val="24"/>
          <w:szCs w:val="24"/>
        </w:rPr>
        <w:t>在中国境内完成。</w:t>
      </w:r>
    </w:p>
    <w:p w14:paraId="2B419F95">
      <w:pPr>
        <w:spacing w:before="4" w:line="359" w:lineRule="auto"/>
        <w:ind w:left="6" w:right="81" w:firstLine="721"/>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7"/>
          <w:sz w:val="24"/>
          <w:szCs w:val="24"/>
          <w:u w:val="single" w:color="auto"/>
        </w:rPr>
        <w:t>（产品名称 2</w:t>
      </w:r>
      <w:r>
        <w:rPr>
          <w:rFonts w:ascii="宋体" w:hAnsi="宋体" w:eastAsia="宋体" w:cs="宋体"/>
          <w:spacing w:val="-21"/>
          <w:sz w:val="24"/>
          <w:szCs w:val="24"/>
          <w:u w:val="single" w:color="auto"/>
        </w:rPr>
        <w:t>）</w:t>
      </w:r>
      <w:r>
        <w:rPr>
          <w:rFonts w:ascii="宋体" w:hAnsi="宋体" w:eastAsia="宋体" w:cs="宋体"/>
          <w:spacing w:val="-21"/>
          <w:sz w:val="24"/>
          <w:szCs w:val="24"/>
        </w:rPr>
        <w:t>，</w:t>
      </w:r>
      <w:r>
        <w:rPr>
          <w:rFonts w:ascii="宋体" w:hAnsi="宋体" w:eastAsia="宋体" w:cs="宋体"/>
          <w:spacing w:val="-7"/>
          <w:sz w:val="24"/>
          <w:szCs w:val="24"/>
        </w:rPr>
        <w:t>生产厂为</w:t>
      </w:r>
      <w:r>
        <w:rPr>
          <w:rFonts w:ascii="宋体" w:hAnsi="宋体" w:eastAsia="宋体" w:cs="宋体"/>
          <w:spacing w:val="-7"/>
          <w:sz w:val="24"/>
          <w:szCs w:val="24"/>
          <w:u w:val="single" w:color="auto"/>
        </w:rPr>
        <w:t>（厂名</w:t>
      </w:r>
      <w:r>
        <w:rPr>
          <w:rFonts w:ascii="宋体" w:hAnsi="宋体" w:eastAsia="宋体" w:cs="宋体"/>
          <w:spacing w:val="-21"/>
          <w:sz w:val="24"/>
          <w:szCs w:val="24"/>
          <w:u w:val="single" w:color="auto"/>
        </w:rPr>
        <w:t>）</w:t>
      </w:r>
      <w:r>
        <w:rPr>
          <w:rFonts w:ascii="宋体" w:hAnsi="宋体" w:eastAsia="宋体" w:cs="宋体"/>
          <w:spacing w:val="-21"/>
          <w:sz w:val="24"/>
          <w:szCs w:val="24"/>
        </w:rPr>
        <w:t>，</w:t>
      </w:r>
      <w:r>
        <w:rPr>
          <w:rFonts w:ascii="宋体" w:hAnsi="宋体" w:eastAsia="宋体" w:cs="宋体"/>
          <w:spacing w:val="-7"/>
          <w:sz w:val="24"/>
          <w:szCs w:val="24"/>
        </w:rPr>
        <w:t>厂址为</w:t>
      </w:r>
      <w:r>
        <w:rPr>
          <w:rFonts w:ascii="宋体" w:hAnsi="宋体" w:eastAsia="宋体" w:cs="宋体"/>
          <w:spacing w:val="-7"/>
          <w:sz w:val="24"/>
          <w:szCs w:val="24"/>
          <w:u w:val="single" w:color="auto"/>
        </w:rPr>
        <w:t>（生产厂址）</w:t>
      </w:r>
      <w:r>
        <w:rPr>
          <w:rFonts w:ascii="宋体" w:hAnsi="宋体" w:eastAsia="宋体" w:cs="宋体"/>
          <w:spacing w:val="-7"/>
          <w:sz w:val="24"/>
          <w:szCs w:val="24"/>
        </w:rPr>
        <w:t>。</w:t>
      </w:r>
      <w:r>
        <w:rPr>
          <w:rFonts w:ascii="宋体" w:hAnsi="宋体" w:eastAsia="宋体" w:cs="宋体"/>
          <w:spacing w:val="-8"/>
          <w:sz w:val="24"/>
          <w:szCs w:val="24"/>
          <w:u w:val="single" w:color="auto"/>
        </w:rPr>
        <w:t>（产品名称 2）</w:t>
      </w:r>
      <w:r>
        <w:rPr>
          <w:rFonts w:ascii="宋体" w:hAnsi="宋体" w:eastAsia="宋体" w:cs="宋体"/>
          <w:spacing w:val="29"/>
          <w:sz w:val="24"/>
          <w:szCs w:val="24"/>
        </w:rPr>
        <w:t xml:space="preserve"> </w:t>
      </w:r>
      <w:r>
        <w:rPr>
          <w:rFonts w:ascii="宋体" w:hAnsi="宋体" w:eastAsia="宋体" w:cs="宋体"/>
          <w:spacing w:val="-8"/>
          <w:sz w:val="24"/>
          <w:szCs w:val="24"/>
        </w:rPr>
        <w:t>的</w:t>
      </w:r>
      <w:r>
        <w:rPr>
          <w:rFonts w:ascii="宋体" w:hAnsi="宋体" w:eastAsia="宋体" w:cs="宋体"/>
          <w:spacing w:val="1"/>
          <w:sz w:val="24"/>
          <w:szCs w:val="24"/>
        </w:rPr>
        <w:t>中国境内生产的组件成本占比≥</w:t>
      </w:r>
      <w:r>
        <w:rPr>
          <w:rFonts w:ascii="宋体" w:hAnsi="宋体" w:eastAsia="宋体" w:cs="宋体"/>
          <w:spacing w:val="1"/>
          <w:sz w:val="24"/>
          <w:szCs w:val="24"/>
          <w:u w:val="single" w:color="auto"/>
        </w:rPr>
        <w:t>（规定比例）</w:t>
      </w:r>
      <w:r>
        <w:rPr>
          <w:rFonts w:ascii="宋体" w:hAnsi="宋体" w:eastAsia="宋体" w:cs="宋体"/>
          <w:spacing w:val="1"/>
          <w:sz w:val="24"/>
          <w:szCs w:val="24"/>
        </w:rPr>
        <w:t>。</w:t>
      </w:r>
      <w:r>
        <w:rPr>
          <w:rFonts w:ascii="宋体" w:hAnsi="宋体" w:eastAsia="宋体" w:cs="宋体"/>
          <w:spacing w:val="1"/>
          <w:sz w:val="24"/>
          <w:szCs w:val="24"/>
          <w:u w:val="single" w:color="auto"/>
        </w:rPr>
        <w:t>（产品名称 2）</w:t>
      </w:r>
      <w:r>
        <w:rPr>
          <w:rFonts w:ascii="宋体" w:hAnsi="宋体" w:eastAsia="宋体" w:cs="宋体"/>
          <w:spacing w:val="1"/>
          <w:sz w:val="24"/>
          <w:szCs w:val="24"/>
        </w:rPr>
        <w:t>的</w:t>
      </w:r>
      <w:r>
        <w:rPr>
          <w:rFonts w:ascii="宋体" w:hAnsi="宋体" w:eastAsia="宋体" w:cs="宋体"/>
          <w:spacing w:val="1"/>
          <w:sz w:val="24"/>
          <w:szCs w:val="24"/>
          <w:u w:val="single" w:color="auto"/>
        </w:rPr>
        <w:t>（关键组件）</w:t>
      </w:r>
      <w:r>
        <w:rPr>
          <w:rFonts w:ascii="宋体" w:hAnsi="宋体" w:eastAsia="宋体" w:cs="宋体"/>
          <w:spacing w:val="1"/>
          <w:sz w:val="24"/>
          <w:szCs w:val="24"/>
        </w:rPr>
        <w:t>在中国</w:t>
      </w:r>
      <w:r>
        <w:rPr>
          <w:rFonts w:ascii="宋体" w:hAnsi="宋体" w:eastAsia="宋体" w:cs="宋体"/>
          <w:spacing w:val="-1"/>
          <w:sz w:val="24"/>
          <w:szCs w:val="24"/>
        </w:rPr>
        <w:t>境内生产。</w:t>
      </w:r>
      <w:r>
        <w:rPr>
          <w:rFonts w:ascii="宋体" w:hAnsi="宋体" w:eastAsia="宋体" w:cs="宋体"/>
          <w:spacing w:val="-1"/>
          <w:sz w:val="24"/>
          <w:szCs w:val="24"/>
          <w:u w:val="single" w:color="auto"/>
        </w:rPr>
        <w:t>（产品名称 2）</w:t>
      </w:r>
      <w:r>
        <w:rPr>
          <w:rFonts w:ascii="宋体" w:hAnsi="宋体" w:eastAsia="宋体" w:cs="宋体"/>
          <w:spacing w:val="-1"/>
          <w:sz w:val="24"/>
          <w:szCs w:val="24"/>
        </w:rPr>
        <w:t>的</w:t>
      </w:r>
      <w:r>
        <w:rPr>
          <w:rFonts w:ascii="宋体" w:hAnsi="宋体" w:eastAsia="宋体" w:cs="宋体"/>
          <w:spacing w:val="-1"/>
          <w:sz w:val="24"/>
          <w:szCs w:val="24"/>
          <w:u w:val="single" w:color="auto"/>
        </w:rPr>
        <w:t>（关键工序）</w:t>
      </w:r>
      <w:r>
        <w:rPr>
          <w:rFonts w:ascii="宋体" w:hAnsi="宋体" w:eastAsia="宋体" w:cs="宋体"/>
          <w:spacing w:val="-1"/>
          <w:sz w:val="24"/>
          <w:szCs w:val="24"/>
        </w:rPr>
        <w:t>在中国境内完成。</w:t>
      </w:r>
    </w:p>
    <w:p w14:paraId="04F200A5">
      <w:pPr>
        <w:spacing w:line="379" w:lineRule="exact"/>
        <w:ind w:left="860"/>
        <w:rPr>
          <w:rFonts w:ascii="宋体" w:hAnsi="宋体" w:eastAsia="宋体" w:cs="宋体"/>
          <w:sz w:val="24"/>
          <w:szCs w:val="24"/>
        </w:rPr>
      </w:pPr>
      <w:r>
        <w:rPr>
          <w:rFonts w:ascii="宋体" w:hAnsi="宋体" w:eastAsia="宋体" w:cs="宋体"/>
          <w:spacing w:val="-13"/>
          <w:position w:val="3"/>
          <w:sz w:val="24"/>
          <w:szCs w:val="24"/>
        </w:rPr>
        <w:t>……</w:t>
      </w:r>
    </w:p>
    <w:p w14:paraId="217D51D3">
      <w:pPr>
        <w:spacing w:before="89" w:line="219" w:lineRule="auto"/>
        <w:jc w:val="right"/>
        <w:rPr>
          <w:rFonts w:ascii="宋体" w:hAnsi="宋体" w:eastAsia="宋体" w:cs="宋体"/>
          <w:sz w:val="24"/>
          <w:szCs w:val="24"/>
        </w:rPr>
      </w:pPr>
      <w:r>
        <w:rPr>
          <w:rFonts w:ascii="宋体" w:hAnsi="宋体" w:eastAsia="宋体" w:cs="宋体"/>
          <w:spacing w:val="-3"/>
          <w:sz w:val="24"/>
          <w:szCs w:val="24"/>
        </w:rPr>
        <w:t>本公司（单位）对上述声明内容的真实性负责。如有虚假，愿承担相应法律责任。</w:t>
      </w:r>
    </w:p>
    <w:p w14:paraId="2168079B">
      <w:pPr>
        <w:pStyle w:val="3"/>
        <w:spacing w:line="436" w:lineRule="auto"/>
      </w:pPr>
    </w:p>
    <w:p w14:paraId="51005F97">
      <w:pPr>
        <w:spacing w:before="78" w:line="219" w:lineRule="auto"/>
        <w:ind w:left="403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2"/>
          <w:sz w:val="24"/>
          <w:szCs w:val="24"/>
        </w:rPr>
        <w:t>单位电子印章）</w:t>
      </w:r>
    </w:p>
    <w:p w14:paraId="4F2CA630">
      <w:pPr>
        <w:spacing w:before="183" w:line="221" w:lineRule="auto"/>
        <w:ind w:left="791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1BA53AFA">
      <w:pPr>
        <w:spacing w:before="182" w:line="224" w:lineRule="auto"/>
        <w:ind w:left="5"/>
        <w:rPr>
          <w:rFonts w:ascii="宋体" w:hAnsi="宋体" w:eastAsia="宋体" w:cs="宋体"/>
          <w:sz w:val="24"/>
          <w:szCs w:val="24"/>
        </w:rPr>
      </w:pPr>
      <w:r>
        <w:rPr>
          <w:rFonts w:ascii="宋体" w:hAnsi="宋体" w:eastAsia="宋体" w:cs="宋体"/>
          <w:b/>
          <w:bCs/>
          <w:spacing w:val="-8"/>
          <w:sz w:val="24"/>
          <w:szCs w:val="24"/>
        </w:rPr>
        <w:t>注：</w:t>
      </w:r>
    </w:p>
    <w:p w14:paraId="3524BC9D">
      <w:pPr>
        <w:spacing w:before="20" w:line="220" w:lineRule="auto"/>
        <w:ind w:left="11"/>
        <w:rPr>
          <w:rFonts w:ascii="宋体" w:hAnsi="宋体" w:eastAsia="宋体" w:cs="宋体"/>
          <w:sz w:val="24"/>
          <w:szCs w:val="24"/>
        </w:rPr>
      </w:pPr>
      <w:r>
        <w:rPr>
          <w:rFonts w:ascii="Times New Roman" w:hAnsi="Times New Roman" w:eastAsia="Times New Roman" w:cs="Times New Roman"/>
          <w:b/>
          <w:bCs/>
          <w:spacing w:val="-4"/>
          <w:sz w:val="24"/>
          <w:szCs w:val="24"/>
        </w:rPr>
        <w:t>1.</w:t>
      </w:r>
      <w:r>
        <w:rPr>
          <w:rFonts w:ascii="宋体" w:hAnsi="宋体" w:eastAsia="宋体" w:cs="宋体"/>
          <w:b/>
          <w:bCs/>
          <w:spacing w:val="-4"/>
          <w:sz w:val="24"/>
          <w:szCs w:val="24"/>
        </w:rPr>
        <w:t>产品如有型号，请在“产品名称</w:t>
      </w:r>
      <w:r>
        <w:rPr>
          <w:rFonts w:ascii="宋体" w:hAnsi="宋体" w:eastAsia="宋体" w:cs="宋体"/>
          <w:spacing w:val="-79"/>
          <w:sz w:val="24"/>
          <w:szCs w:val="24"/>
        </w:rPr>
        <w:t xml:space="preserve"> </w:t>
      </w:r>
      <w:r>
        <w:rPr>
          <w:rFonts w:ascii="宋体" w:hAnsi="宋体" w:eastAsia="宋体" w:cs="宋体"/>
          <w:b/>
          <w:bCs/>
          <w:spacing w:val="-4"/>
          <w:sz w:val="24"/>
          <w:szCs w:val="24"/>
        </w:rPr>
        <w:t>”栏一并填写。</w:t>
      </w:r>
    </w:p>
    <w:p w14:paraId="069A9EDF">
      <w:pPr>
        <w:spacing w:before="26" w:line="220" w:lineRule="auto"/>
        <w:ind w:left="1"/>
        <w:rPr>
          <w:rFonts w:ascii="宋体" w:hAnsi="宋体" w:eastAsia="宋体" w:cs="宋体"/>
          <w:sz w:val="24"/>
          <w:szCs w:val="24"/>
        </w:rPr>
      </w:pPr>
      <w:r>
        <w:rPr>
          <w:rFonts w:ascii="Times New Roman" w:hAnsi="Times New Roman" w:eastAsia="Times New Roman" w:cs="Times New Roman"/>
          <w:b/>
          <w:bCs/>
          <w:spacing w:val="-2"/>
          <w:sz w:val="24"/>
          <w:szCs w:val="24"/>
        </w:rPr>
        <w:t>2.</w:t>
      </w:r>
      <w:r>
        <w:rPr>
          <w:rFonts w:ascii="宋体" w:hAnsi="宋体" w:eastAsia="宋体" w:cs="宋体"/>
          <w:b/>
          <w:bCs/>
          <w:spacing w:val="-2"/>
          <w:sz w:val="24"/>
          <w:szCs w:val="24"/>
        </w:rPr>
        <w:t>生产厂名与厂址应与生产厂营业执照载明的相关信息保持一致。</w:t>
      </w:r>
    </w:p>
    <w:p w14:paraId="6DD7E286">
      <w:pPr>
        <w:spacing w:before="26"/>
        <w:ind w:left="29" w:right="81" w:hanging="29"/>
        <w:rPr>
          <w:rFonts w:ascii="宋体" w:hAnsi="宋体" w:eastAsia="宋体" w:cs="宋体"/>
          <w:sz w:val="24"/>
          <w:szCs w:val="24"/>
        </w:rPr>
      </w:pPr>
      <w:r>
        <w:rPr>
          <w:rFonts w:ascii="Times New Roman" w:hAnsi="Times New Roman" w:eastAsia="Times New Roman" w:cs="Times New Roman"/>
          <w:b/>
          <w:bCs/>
          <w:spacing w:val="-3"/>
          <w:sz w:val="24"/>
          <w:szCs w:val="24"/>
        </w:rPr>
        <w:t>3.</w:t>
      </w:r>
      <w:r>
        <w:rPr>
          <w:rFonts w:ascii="宋体" w:hAnsi="宋体" w:eastAsia="宋体" w:cs="宋体"/>
          <w:b/>
          <w:bCs/>
          <w:spacing w:val="-3"/>
          <w:sz w:val="24"/>
          <w:szCs w:val="24"/>
        </w:rPr>
        <w:t>该产品的中国境内生产的组件成本占比相关要求实施前，“规定比例</w:t>
      </w:r>
      <w:r>
        <w:rPr>
          <w:rFonts w:ascii="宋体" w:hAnsi="宋体" w:eastAsia="宋体" w:cs="宋体"/>
          <w:spacing w:val="-86"/>
          <w:sz w:val="24"/>
          <w:szCs w:val="24"/>
        </w:rPr>
        <w:t xml:space="preserve"> </w:t>
      </w:r>
      <w:r>
        <w:rPr>
          <w:rFonts w:ascii="宋体" w:hAnsi="宋体" w:eastAsia="宋体" w:cs="宋体"/>
          <w:b/>
          <w:bCs/>
          <w:spacing w:val="-4"/>
          <w:sz w:val="24"/>
          <w:szCs w:val="24"/>
        </w:rPr>
        <w:t>”栏可</w:t>
      </w:r>
      <w:r>
        <w:rPr>
          <w:rFonts w:ascii="宋体" w:hAnsi="宋体" w:eastAsia="宋体" w:cs="宋体"/>
          <w:spacing w:val="-4"/>
          <w:sz w:val="24"/>
          <w:szCs w:val="24"/>
        </w:rPr>
        <w:t xml:space="preserve"> </w:t>
      </w:r>
      <w:r>
        <w:rPr>
          <w:rFonts w:ascii="宋体" w:hAnsi="宋体" w:eastAsia="宋体" w:cs="宋体"/>
          <w:b/>
          <w:bCs/>
          <w:spacing w:val="-4"/>
          <w:sz w:val="24"/>
          <w:szCs w:val="24"/>
        </w:rPr>
        <w:t>不填，下</w:t>
      </w:r>
      <w:r>
        <w:rPr>
          <w:rFonts w:ascii="宋体" w:hAnsi="宋体" w:eastAsia="宋体" w:cs="宋体"/>
          <w:b/>
          <w:bCs/>
          <w:spacing w:val="-19"/>
          <w:sz w:val="24"/>
          <w:szCs w:val="24"/>
        </w:rPr>
        <w:t>同。</w:t>
      </w:r>
    </w:p>
    <w:p w14:paraId="0A7CA345">
      <w:pPr>
        <w:spacing w:line="220" w:lineRule="auto"/>
        <w:ind w:left="2"/>
        <w:rPr>
          <w:rFonts w:ascii="宋体" w:hAnsi="宋体" w:eastAsia="宋体" w:cs="宋体"/>
          <w:sz w:val="24"/>
          <w:szCs w:val="24"/>
        </w:rPr>
      </w:pPr>
      <w:r>
        <w:rPr>
          <w:rFonts w:ascii="Times New Roman" w:hAnsi="Times New Roman" w:eastAsia="Times New Roman" w:cs="Times New Roman"/>
          <w:b/>
          <w:bCs/>
          <w:spacing w:val="-3"/>
          <w:sz w:val="24"/>
          <w:szCs w:val="24"/>
        </w:rPr>
        <w:t>4.</w:t>
      </w:r>
      <w:r>
        <w:rPr>
          <w:rFonts w:ascii="宋体" w:hAnsi="宋体" w:eastAsia="宋体" w:cs="宋体"/>
          <w:b/>
          <w:bCs/>
          <w:spacing w:val="-3"/>
          <w:sz w:val="24"/>
          <w:szCs w:val="24"/>
        </w:rPr>
        <w:t>该产品的关键组件要求实施前，“关键组件</w:t>
      </w:r>
      <w:r>
        <w:rPr>
          <w:rFonts w:ascii="宋体" w:hAnsi="宋体" w:eastAsia="宋体" w:cs="宋体"/>
          <w:spacing w:val="-84"/>
          <w:sz w:val="24"/>
          <w:szCs w:val="24"/>
        </w:rPr>
        <w:t xml:space="preserve"> </w:t>
      </w:r>
      <w:r>
        <w:rPr>
          <w:rFonts w:ascii="宋体" w:hAnsi="宋体" w:eastAsia="宋体" w:cs="宋体"/>
          <w:b/>
          <w:bCs/>
          <w:spacing w:val="-3"/>
          <w:sz w:val="24"/>
          <w:szCs w:val="24"/>
        </w:rPr>
        <w:t>”栏可不填，下同。</w:t>
      </w:r>
    </w:p>
    <w:p w14:paraId="6CFE6824">
      <w:pPr>
        <w:spacing w:before="26" w:line="220" w:lineRule="auto"/>
        <w:ind w:left="4"/>
        <w:rPr>
          <w:rFonts w:ascii="宋体" w:hAnsi="宋体" w:eastAsia="宋体" w:cs="宋体"/>
          <w:b/>
          <w:bCs/>
          <w:spacing w:val="-3"/>
          <w:sz w:val="24"/>
          <w:szCs w:val="24"/>
        </w:rPr>
      </w:pPr>
      <w:r>
        <w:rPr>
          <w:rFonts w:ascii="Times New Roman" w:hAnsi="Times New Roman" w:eastAsia="Times New Roman" w:cs="Times New Roman"/>
          <w:b/>
          <w:bCs/>
          <w:spacing w:val="-3"/>
          <w:sz w:val="24"/>
          <w:szCs w:val="24"/>
        </w:rPr>
        <w:t>5.</w:t>
      </w:r>
      <w:r>
        <w:rPr>
          <w:rFonts w:ascii="宋体" w:hAnsi="宋体" w:eastAsia="宋体" w:cs="宋体"/>
          <w:b/>
          <w:bCs/>
          <w:spacing w:val="-3"/>
          <w:sz w:val="24"/>
          <w:szCs w:val="24"/>
        </w:rPr>
        <w:t>该产品的关键工序要求实施前，“关键工序</w:t>
      </w:r>
      <w:r>
        <w:rPr>
          <w:rFonts w:ascii="宋体" w:hAnsi="宋体" w:eastAsia="宋体" w:cs="宋体"/>
          <w:spacing w:val="-86"/>
          <w:sz w:val="24"/>
          <w:szCs w:val="24"/>
        </w:rPr>
        <w:t xml:space="preserve"> </w:t>
      </w:r>
      <w:r>
        <w:rPr>
          <w:rFonts w:ascii="宋体" w:hAnsi="宋体" w:eastAsia="宋体" w:cs="宋体"/>
          <w:b/>
          <w:bCs/>
          <w:spacing w:val="-3"/>
          <w:sz w:val="24"/>
          <w:szCs w:val="24"/>
        </w:rPr>
        <w:t>”栏可不填，下同。</w:t>
      </w:r>
    </w:p>
    <w:p w14:paraId="7B6326C4">
      <w:pPr>
        <w:bidi w:val="0"/>
        <w:rPr>
          <w:rFonts w:ascii="Arial" w:hAnsi="Arial" w:eastAsia="Arial" w:cs="Arial"/>
          <w:snapToGrid w:val="0"/>
          <w:color w:val="000000"/>
          <w:kern w:val="0"/>
          <w:sz w:val="21"/>
          <w:szCs w:val="21"/>
          <w:lang w:val="en-US" w:eastAsia="en-US" w:bidi="ar-SA"/>
        </w:rPr>
      </w:pPr>
    </w:p>
    <w:p w14:paraId="12059C6C">
      <w:pPr>
        <w:bidi w:val="0"/>
        <w:rPr>
          <w:lang w:val="en-US" w:eastAsia="en-US"/>
        </w:rPr>
      </w:pPr>
    </w:p>
    <w:p w14:paraId="3AA8F0F9">
      <w:pPr>
        <w:bidi w:val="0"/>
        <w:rPr>
          <w:lang w:val="en-US" w:eastAsia="en-US"/>
        </w:rPr>
      </w:pPr>
    </w:p>
    <w:p w14:paraId="21E789BC">
      <w:pPr>
        <w:bidi w:val="0"/>
        <w:rPr>
          <w:lang w:val="en-US" w:eastAsia="en-US"/>
        </w:rPr>
      </w:pPr>
    </w:p>
    <w:p w14:paraId="28FAE042">
      <w:pPr>
        <w:bidi w:val="0"/>
        <w:rPr>
          <w:lang w:val="en-US" w:eastAsia="en-US"/>
        </w:rPr>
      </w:pPr>
    </w:p>
    <w:p w14:paraId="47B4990E">
      <w:pPr>
        <w:bidi w:val="0"/>
        <w:rPr>
          <w:lang w:val="en-US" w:eastAsia="en-US"/>
        </w:rPr>
      </w:pPr>
    </w:p>
    <w:p w14:paraId="2FB8119C">
      <w:pPr>
        <w:bidi w:val="0"/>
        <w:rPr>
          <w:lang w:val="en-US" w:eastAsia="en-US"/>
        </w:rPr>
      </w:pPr>
    </w:p>
    <w:p w14:paraId="104FC523">
      <w:pPr>
        <w:bidi w:val="0"/>
        <w:rPr>
          <w:lang w:val="en-US" w:eastAsia="en-US"/>
        </w:rPr>
      </w:pPr>
    </w:p>
    <w:p w14:paraId="0F6EA359">
      <w:pPr>
        <w:bidi w:val="0"/>
        <w:rPr>
          <w:lang w:val="en-US" w:eastAsia="en-US"/>
        </w:rPr>
      </w:pPr>
    </w:p>
    <w:p w14:paraId="6A9E442B">
      <w:pPr>
        <w:bidi w:val="0"/>
        <w:rPr>
          <w:lang w:val="en-US" w:eastAsia="en-US"/>
        </w:rPr>
      </w:pPr>
    </w:p>
    <w:p w14:paraId="356C6722">
      <w:pPr>
        <w:tabs>
          <w:tab w:val="left" w:pos="1036"/>
        </w:tabs>
        <w:bidi w:val="0"/>
        <w:jc w:val="left"/>
        <w:rPr>
          <w:rFonts w:hint="eastAsia" w:eastAsia="宋体"/>
          <w:lang w:val="en-US" w:eastAsia="zh-CN"/>
        </w:rPr>
      </w:pPr>
      <w:r>
        <w:rPr>
          <w:rFonts w:hint="eastAsia" w:eastAsia="宋体"/>
          <w:lang w:val="en-US" w:eastAsia="zh-CN"/>
        </w:rPr>
        <w:tab/>
      </w:r>
    </w:p>
    <w:sectPr>
      <w:footerReference r:id="rId96" w:type="default"/>
      <w:pgSz w:w="11906" w:h="16839"/>
      <w:pgMar w:top="400" w:right="1166" w:bottom="1233" w:left="1477" w:header="0" w:footer="9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Symbol">
    <w:altName w:val="Kingsoft Sig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F9A7A">
    <w:pPr>
      <w:spacing w:line="226" w:lineRule="exact"/>
      <w:ind w:left="4256"/>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DBBD6">
    <w:pPr>
      <w:spacing w:line="226" w:lineRule="exact"/>
      <w:ind w:left="4524"/>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F6616">
    <w:pPr>
      <w:spacing w:line="226" w:lineRule="exact"/>
      <w:ind w:left="4529"/>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93365">
    <w:pPr>
      <w:spacing w:line="226" w:lineRule="exact"/>
      <w:ind w:left="4524"/>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86D6D">
    <w:pPr>
      <w:spacing w:line="226" w:lineRule="exact"/>
      <w:ind w:left="4524"/>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E7405">
    <w:pPr>
      <w:spacing w:line="226" w:lineRule="exact"/>
      <w:ind w:left="4524"/>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3D790">
    <w:pPr>
      <w:spacing w:line="226" w:lineRule="exact"/>
      <w:ind w:left="4524"/>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AA808">
    <w:pPr>
      <w:spacing w:line="226" w:lineRule="exact"/>
      <w:ind w:left="4524"/>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F382A">
    <w:pPr>
      <w:spacing w:line="226" w:lineRule="exact"/>
      <w:ind w:left="4096"/>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519E8">
    <w:pPr>
      <w:spacing w:line="226" w:lineRule="exact"/>
      <w:ind w:left="4456"/>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9FF64">
    <w:pPr>
      <w:spacing w:line="226" w:lineRule="exact"/>
      <w:ind w:left="445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85772">
    <w:pPr>
      <w:spacing w:line="226" w:lineRule="exact"/>
      <w:ind w:left="4124"/>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DFC1A">
    <w:pPr>
      <w:spacing w:line="226" w:lineRule="exact"/>
      <w:ind w:left="4439"/>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6345F">
    <w:pPr>
      <w:spacing w:line="226" w:lineRule="exact"/>
      <w:ind w:left="444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6A4E9">
    <w:pPr>
      <w:spacing w:line="226" w:lineRule="exact"/>
      <w:ind w:left="444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A6CCD">
    <w:pPr>
      <w:spacing w:line="226" w:lineRule="exact"/>
      <w:ind w:left="444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DA439">
    <w:pPr>
      <w:spacing w:line="226" w:lineRule="exact"/>
      <w:ind w:left="444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570D5">
    <w:pPr>
      <w:spacing w:line="226" w:lineRule="exact"/>
      <w:ind w:left="444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DC705">
    <w:pPr>
      <w:spacing w:line="226" w:lineRule="exact"/>
      <w:ind w:left="444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04627">
    <w:pPr>
      <w:spacing w:line="226" w:lineRule="exact"/>
      <w:ind w:left="444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ED2CA">
    <w:pPr>
      <w:spacing w:line="226" w:lineRule="exact"/>
      <w:ind w:left="444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8F1BF">
    <w:pPr>
      <w:spacing w:line="226" w:lineRule="exact"/>
      <w:ind w:left="444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214F5">
    <w:pPr>
      <w:spacing w:line="226" w:lineRule="exact"/>
      <w:ind w:left="4586"/>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496CC">
    <w:pPr>
      <w:spacing w:line="226" w:lineRule="exact"/>
      <w:ind w:left="44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7404A">
    <w:pPr>
      <w:spacing w:line="226" w:lineRule="exact"/>
      <w:ind w:left="444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10A5D">
    <w:pPr>
      <w:spacing w:line="226" w:lineRule="exact"/>
      <w:ind w:left="408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380E6">
    <w:pPr>
      <w:spacing w:line="226" w:lineRule="exact"/>
      <w:ind w:left="44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80745">
    <w:pPr>
      <w:spacing w:line="226" w:lineRule="exact"/>
      <w:ind w:left="408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8F208">
    <w:pPr>
      <w:spacing w:line="226" w:lineRule="exact"/>
      <w:ind w:left="460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36</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55535">
    <w:pPr>
      <w:spacing w:line="226" w:lineRule="exact"/>
      <w:ind w:left="460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9610F">
    <w:pPr>
      <w:spacing w:line="226" w:lineRule="exact"/>
      <w:ind w:left="456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38</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8F349">
    <w:pPr>
      <w:spacing w:line="226" w:lineRule="exact"/>
      <w:ind w:left="44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39</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2E148">
    <w:pPr>
      <w:spacing w:line="226" w:lineRule="exact"/>
      <w:ind w:left="443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6858D">
    <w:pPr>
      <w:spacing w:line="226" w:lineRule="exact"/>
      <w:ind w:left="448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A28B5">
    <w:pPr>
      <w:spacing w:line="226" w:lineRule="exact"/>
      <w:ind w:left="443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92D15">
    <w:pPr>
      <w:spacing w:line="226" w:lineRule="exact"/>
      <w:ind w:left="443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42</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84207">
    <w:pPr>
      <w:spacing w:line="226" w:lineRule="exact"/>
      <w:ind w:left="407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ABA58">
    <w:pPr>
      <w:spacing w:line="226" w:lineRule="exact"/>
      <w:ind w:left="407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44</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89625">
    <w:pPr>
      <w:spacing w:line="226" w:lineRule="exact"/>
      <w:ind w:left="443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45</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F2E88">
    <w:pPr>
      <w:spacing w:line="226" w:lineRule="exact"/>
      <w:ind w:left="443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46</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80120">
    <w:pPr>
      <w:spacing w:line="226" w:lineRule="exact"/>
      <w:ind w:left="443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47</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A08F4">
    <w:pPr>
      <w:spacing w:line="226" w:lineRule="exact"/>
      <w:ind w:left="455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48</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FDC1D">
    <w:pPr>
      <w:spacing w:line="226" w:lineRule="exact"/>
      <w:ind w:left="444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49</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F771D">
    <w:pPr>
      <w:spacing w:line="226" w:lineRule="exact"/>
      <w:ind w:left="444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20318">
    <w:pPr>
      <w:spacing w:line="173" w:lineRule="auto"/>
      <w:ind w:left="4487"/>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66D2E">
    <w:pPr>
      <w:spacing w:line="226" w:lineRule="exact"/>
      <w:ind w:left="444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51</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AF2A1">
    <w:pPr>
      <w:spacing w:line="226" w:lineRule="exact"/>
      <w:ind w:left="4446"/>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52</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0C0DD">
    <w:pPr>
      <w:spacing w:line="226" w:lineRule="exact"/>
      <w:ind w:left="444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53</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EBC0D">
    <w:pPr>
      <w:spacing w:line="226" w:lineRule="exact"/>
      <w:ind w:left="4446"/>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54</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C7DD0">
    <w:pPr>
      <w:spacing w:line="173" w:lineRule="auto"/>
      <w:ind w:left="44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67561">
    <w:pPr>
      <w:spacing w:line="226" w:lineRule="exact"/>
      <w:ind w:left="4466"/>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56</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3D458">
    <w:pPr>
      <w:spacing w:line="173" w:lineRule="auto"/>
      <w:ind w:left="446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46B35">
    <w:pPr>
      <w:spacing w:line="226" w:lineRule="exact"/>
      <w:ind w:left="408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58</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B2D55">
    <w:pPr>
      <w:spacing w:line="226" w:lineRule="exact"/>
      <w:ind w:left="444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59</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1313">
    <w:pPr>
      <w:spacing w:line="226" w:lineRule="exact"/>
      <w:ind w:left="443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CC0BB">
    <w:pPr>
      <w:spacing w:line="226" w:lineRule="exact"/>
      <w:ind w:left="4128"/>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B6A5E">
    <w:pPr>
      <w:spacing w:line="226" w:lineRule="exact"/>
      <w:ind w:left="451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61</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ACC1F">
    <w:pPr>
      <w:spacing w:line="226" w:lineRule="exact"/>
      <w:ind w:left="408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62</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A8E63">
    <w:pPr>
      <w:spacing w:line="226" w:lineRule="exact"/>
      <w:ind w:left="444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63</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09411">
    <w:pPr>
      <w:spacing w:line="226" w:lineRule="exact"/>
      <w:ind w:left="444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64</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572AF">
    <w:pPr>
      <w:spacing w:line="226" w:lineRule="exact"/>
      <w:ind w:left="444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65</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03622">
    <w:pPr>
      <w:spacing w:line="226" w:lineRule="exact"/>
      <w:ind w:left="44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66</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AA5CC">
    <w:pPr>
      <w:spacing w:line="226" w:lineRule="exact"/>
      <w:ind w:left="44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67</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D7768">
    <w:pPr>
      <w:spacing w:line="226" w:lineRule="exact"/>
      <w:ind w:left="445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68</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8891B">
    <w:pPr>
      <w:spacing w:line="226" w:lineRule="exact"/>
      <w:ind w:left="445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69</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265B9">
    <w:pPr>
      <w:spacing w:line="226" w:lineRule="exact"/>
      <w:ind w:left="4443"/>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D5D91">
    <w:pPr>
      <w:spacing w:line="173" w:lineRule="auto"/>
      <w:ind w:left="4555"/>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1143C">
    <w:pPr>
      <w:spacing w:line="226" w:lineRule="exact"/>
      <w:ind w:left="452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72</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16045">
    <w:pPr>
      <w:spacing w:line="226" w:lineRule="exact"/>
      <w:ind w:left="4081"/>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73</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1432C">
    <w:pPr>
      <w:spacing w:line="226" w:lineRule="exact"/>
      <w:ind w:left="4563"/>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74</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1E6BE">
    <w:pPr>
      <w:spacing w:line="173" w:lineRule="auto"/>
      <w:ind w:left="456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4A061">
    <w:pPr>
      <w:spacing w:line="226" w:lineRule="exact"/>
      <w:ind w:left="4451"/>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76</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1B18A">
    <w:pPr>
      <w:spacing w:line="173" w:lineRule="auto"/>
      <w:ind w:left="444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BC6ED">
    <w:pPr>
      <w:spacing w:line="226" w:lineRule="exact"/>
      <w:ind w:left="4560"/>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78</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28B01">
    <w:pPr>
      <w:spacing w:line="226" w:lineRule="exact"/>
      <w:ind w:left="4445"/>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82</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94403">
    <w:pPr>
      <w:spacing w:line="226" w:lineRule="exact"/>
      <w:ind w:left="4483"/>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79</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6FCFF">
    <w:pPr>
      <w:spacing w:line="226" w:lineRule="exact"/>
      <w:ind w:left="4454"/>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B2C6F">
    <w:pPr>
      <w:spacing w:line="226" w:lineRule="exact"/>
      <w:ind w:left="456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8</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EFDF5">
    <w:pPr>
      <w:spacing w:line="226" w:lineRule="exact"/>
      <w:ind w:left="448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81</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79C24">
    <w:pPr>
      <w:spacing w:line="226" w:lineRule="exact"/>
      <w:ind w:left="4086"/>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84</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01A1">
    <w:pPr>
      <w:spacing w:line="226" w:lineRule="exact"/>
      <w:ind w:left="4201"/>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85</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BA5B">
    <w:pPr>
      <w:spacing w:line="226" w:lineRule="exact"/>
      <w:ind w:left="4504"/>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86</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A54F5">
    <w:pPr>
      <w:spacing w:line="226" w:lineRule="exact"/>
      <w:ind w:left="4504"/>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87</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3CD89">
    <w:pPr>
      <w:spacing w:line="226" w:lineRule="exact"/>
      <w:ind w:left="4612"/>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88</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9589B">
    <w:pPr>
      <w:spacing w:line="226" w:lineRule="exact"/>
      <w:ind w:left="4583"/>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89</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29011">
    <w:pPr>
      <w:spacing w:line="226" w:lineRule="exact"/>
      <w:ind w:left="450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90</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94C2">
    <w:pPr>
      <w:spacing w:line="226" w:lineRule="exact"/>
      <w:ind w:left="450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91</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37E49">
    <w:pPr>
      <w:spacing w:line="226" w:lineRule="exact"/>
      <w:ind w:left="450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18ECF">
    <w:pPr>
      <w:spacing w:line="226" w:lineRule="exact"/>
      <w:ind w:left="4556"/>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9</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E7055">
    <w:pPr>
      <w:spacing w:line="226" w:lineRule="exact"/>
      <w:ind w:left="450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70C66">
    <w:pPr>
      <w:spacing w:line="455"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DBEB9">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769D9E"/>
    <w:multiLevelType w:val="singleLevel"/>
    <w:tmpl w:val="F5769D9E"/>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97D4315"/>
    <w:rsid w:val="2FFEE608"/>
    <w:rsid w:val="36AD1A5F"/>
    <w:rsid w:val="37CE2125"/>
    <w:rsid w:val="3BF8670F"/>
    <w:rsid w:val="3F939827"/>
    <w:rsid w:val="47F69FDC"/>
    <w:rsid w:val="58F3A413"/>
    <w:rsid w:val="66FDCCD3"/>
    <w:rsid w:val="6E578C5D"/>
    <w:rsid w:val="6FFFC022"/>
    <w:rsid w:val="75FF534D"/>
    <w:rsid w:val="77FF01AE"/>
    <w:rsid w:val="79CB9AB7"/>
    <w:rsid w:val="7BF72B3B"/>
    <w:rsid w:val="7E7FD446"/>
    <w:rsid w:val="7EA396DA"/>
    <w:rsid w:val="7F1B59F9"/>
    <w:rsid w:val="7F6E0CE7"/>
    <w:rsid w:val="9DBF7459"/>
    <w:rsid w:val="BB4ECB2F"/>
    <w:rsid w:val="CAFFA7BD"/>
    <w:rsid w:val="CDF53EDF"/>
    <w:rsid w:val="EBCE9A80"/>
    <w:rsid w:val="EBFFD917"/>
    <w:rsid w:val="EF5FFF67"/>
    <w:rsid w:val="F9DBEA10"/>
    <w:rsid w:val="FCFF75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styleId="4">
    <w:name w:val="toc 2"/>
    <w:basedOn w:val="1"/>
    <w:next w:val="1"/>
    <w:unhideWhenUsed/>
    <w:qFormat/>
    <w:uiPriority w:val="39"/>
    <w:pPr>
      <w:tabs>
        <w:tab w:val="right" w:leader="dot" w:pos="8280"/>
      </w:tabs>
      <w:ind w:left="900" w:leftChars="375"/>
    </w:pPr>
    <w:rPr>
      <w:smallCaps/>
      <w:sz w:val="20"/>
    </w:rPr>
  </w:style>
  <w:style w:type="paragraph" w:styleId="5">
    <w:name w:val="Body Text Indent"/>
    <w:basedOn w:val="1"/>
    <w:next w:val="6"/>
    <w:qFormat/>
    <w:uiPriority w:val="0"/>
    <w:pPr>
      <w:ind w:firstLine="560" w:firstLineChars="200"/>
    </w:pPr>
    <w:rPr>
      <w:sz w:val="24"/>
    </w:rPr>
  </w:style>
  <w:style w:type="paragraph" w:styleId="6">
    <w:name w:val="envelope return"/>
    <w:basedOn w:val="1"/>
    <w:qFormat/>
    <w:uiPriority w:val="0"/>
    <w:pPr>
      <w:widowControl w:val="0"/>
      <w:snapToGrid w:val="0"/>
      <w:jc w:val="both"/>
    </w:pPr>
    <w:rPr>
      <w:rFonts w:ascii="Arial" w:hAnsi="Arial" w:eastAsia="宋体" w:cs="Times New Roman"/>
      <w:kern w:val="2"/>
      <w:sz w:val="21"/>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qFormat/>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5"/>
    <w:qFormat/>
    <w:uiPriority w:val="0"/>
    <w:pPr>
      <w:ind w:left="420" w:firstLine="42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TML Sample"/>
    <w:basedOn w:val="13"/>
    <w:qFormat/>
    <w:uiPriority w:val="0"/>
    <w:rPr>
      <w:rFonts w:ascii="Courier New" w:hAnsi="Courier New"/>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4"/>
      <w:szCs w:val="24"/>
      <w:lang w:val="en-US" w:eastAsia="en-US" w:bidi="ar-SA"/>
    </w:rPr>
  </w:style>
  <w:style w:type="paragraph" w:customStyle="1" w:styleId="17">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2.png"/><Relationship Id="rId98" Type="http://schemas.openxmlformats.org/officeDocument/2006/relationships/image" Target="media/image1.png"/><Relationship Id="rId97" Type="http://schemas.openxmlformats.org/officeDocument/2006/relationships/theme" Target="theme/theme1.xml"/><Relationship Id="rId96" Type="http://schemas.openxmlformats.org/officeDocument/2006/relationships/footer" Target="footer90.xml"/><Relationship Id="rId95" Type="http://schemas.openxmlformats.org/officeDocument/2006/relationships/footer" Target="footer89.xml"/><Relationship Id="rId94" Type="http://schemas.openxmlformats.org/officeDocument/2006/relationships/footer" Target="footer88.xml"/><Relationship Id="rId93" Type="http://schemas.openxmlformats.org/officeDocument/2006/relationships/footer" Target="footer87.xml"/><Relationship Id="rId92" Type="http://schemas.openxmlformats.org/officeDocument/2006/relationships/footer" Target="footer86.xml"/><Relationship Id="rId91" Type="http://schemas.openxmlformats.org/officeDocument/2006/relationships/footer" Target="footer85.xml"/><Relationship Id="rId90" Type="http://schemas.openxmlformats.org/officeDocument/2006/relationships/footer" Target="footer84.xml"/><Relationship Id="rId9" Type="http://schemas.openxmlformats.org/officeDocument/2006/relationships/footer" Target="footer3.xml"/><Relationship Id="rId89" Type="http://schemas.openxmlformats.org/officeDocument/2006/relationships/footer" Target="footer83.xml"/><Relationship Id="rId88" Type="http://schemas.openxmlformats.org/officeDocument/2006/relationships/footer" Target="footer82.xml"/><Relationship Id="rId87" Type="http://schemas.openxmlformats.org/officeDocument/2006/relationships/footer" Target="footer81.xml"/><Relationship Id="rId86" Type="http://schemas.openxmlformats.org/officeDocument/2006/relationships/footer" Target="footer80.xml"/><Relationship Id="rId85" Type="http://schemas.openxmlformats.org/officeDocument/2006/relationships/footer" Target="footer79.xml"/><Relationship Id="rId84" Type="http://schemas.openxmlformats.org/officeDocument/2006/relationships/footer" Target="footer78.xml"/><Relationship Id="rId83" Type="http://schemas.openxmlformats.org/officeDocument/2006/relationships/footer" Target="footer77.xml"/><Relationship Id="rId82" Type="http://schemas.openxmlformats.org/officeDocument/2006/relationships/footer" Target="footer76.xml"/><Relationship Id="rId81" Type="http://schemas.openxmlformats.org/officeDocument/2006/relationships/footer" Target="footer75.xml"/><Relationship Id="rId80" Type="http://schemas.openxmlformats.org/officeDocument/2006/relationships/footer" Target="footer74.xml"/><Relationship Id="rId8" Type="http://schemas.openxmlformats.org/officeDocument/2006/relationships/footer" Target="footer2.xml"/><Relationship Id="rId79" Type="http://schemas.openxmlformats.org/officeDocument/2006/relationships/footer" Target="footer73.xml"/><Relationship Id="rId78" Type="http://schemas.openxmlformats.org/officeDocument/2006/relationships/footer" Target="footer72.xml"/><Relationship Id="rId77" Type="http://schemas.openxmlformats.org/officeDocument/2006/relationships/footer" Target="footer71.xml"/><Relationship Id="rId76" Type="http://schemas.openxmlformats.org/officeDocument/2006/relationships/footer" Target="footer70.xml"/><Relationship Id="rId75" Type="http://schemas.openxmlformats.org/officeDocument/2006/relationships/footer" Target="footer69.xml"/><Relationship Id="rId74" Type="http://schemas.openxmlformats.org/officeDocument/2006/relationships/footer" Target="footer68.xml"/><Relationship Id="rId73" Type="http://schemas.openxmlformats.org/officeDocument/2006/relationships/footer" Target="footer67.xml"/><Relationship Id="rId72" Type="http://schemas.openxmlformats.org/officeDocument/2006/relationships/footer" Target="footer66.xml"/><Relationship Id="rId71" Type="http://schemas.openxmlformats.org/officeDocument/2006/relationships/footer" Target="footer65.xml"/><Relationship Id="rId70" Type="http://schemas.openxmlformats.org/officeDocument/2006/relationships/footer" Target="footer64.xml"/><Relationship Id="rId7" Type="http://schemas.openxmlformats.org/officeDocument/2006/relationships/footer" Target="footer1.xml"/><Relationship Id="rId69" Type="http://schemas.openxmlformats.org/officeDocument/2006/relationships/footer" Target="footer63.xml"/><Relationship Id="rId68" Type="http://schemas.openxmlformats.org/officeDocument/2006/relationships/footer" Target="footer62.xml"/><Relationship Id="rId67" Type="http://schemas.openxmlformats.org/officeDocument/2006/relationships/footer" Target="footer6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header" Target="header2.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header" Target="head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3" Type="http://schemas.openxmlformats.org/officeDocument/2006/relationships/fontTable" Target="fontTable.xml"/><Relationship Id="rId102" Type="http://schemas.openxmlformats.org/officeDocument/2006/relationships/numbering" Target="numbering.xml"/><Relationship Id="rId101" Type="http://schemas.openxmlformats.org/officeDocument/2006/relationships/customXml" Target="../customXml/item1.xml"/><Relationship Id="rId100" Type="http://schemas.openxmlformats.org/officeDocument/2006/relationships/image" Target="media/image3.png"/><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96</Pages>
  <Words>13167</Words>
  <Characters>13986</Characters>
  <TotalTime>12</TotalTime>
  <ScaleCrop>false</ScaleCrop>
  <LinksUpToDate>false</LinksUpToDate>
  <CharactersWithSpaces>14456</CharactersWithSpaces>
  <Application>WPS Office_12.1.25205.25205_F1E327BC-269C-435d-A152-05C5408002CA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2026-03-26T09:49:00Z</dcterms:created>
  <dc:creator>Administrator</dc:creator>
  <cp:lastModifiedBy>笑靥如花</cp:lastModifiedBy>
  <dcterms:modified xsi:type="dcterms:W3CDTF">2026-04-27T22:43:59Z</dcterms:modified>
  <dc:subject>文件用纸</dc:subject>
  <dc:title>山西济通招标代理有限公司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2026-04-27T10:59:53Z</vt:filetime>
  </property>
  <property fmtid="{D5CDD505-2E9C-101B-9397-08002B2CF9AE}" pid="4" name="KSOTemplateDocerSaveRecord">
    <vt:lpwstr>eyJoZGlkIjoiNGU4NDIwZGMzZDgwNzc5ZDBjZjBlM2Q1YjI5M2JlNzQiLCJ1c2VySWQiOiI0NTE5ODkwMDEifQ==</vt:lpwstr>
  </property>
  <property fmtid="{D5CDD505-2E9C-101B-9397-08002B2CF9AE}" pid="5" name="KSOProductBuildVer">
    <vt:lpwstr>2052-12.1.25205.25205</vt:lpwstr>
  </property>
  <property fmtid="{D5CDD505-2E9C-101B-9397-08002B2CF9AE}" pid="6" name="ICV">
    <vt:lpwstr>6440BC0043E74E0DA8E400FA39697749_12</vt:lpwstr>
  </property>
</Properties>
</file>