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0AD" w:rsidRDefault="000130AD">
      <w:pPr>
        <w:spacing w:line="400" w:lineRule="exact"/>
        <w:ind w:leftChars="-1" w:left="-2"/>
        <w:rPr>
          <w:rFonts w:ascii="Times New Roman" w:eastAsia="宋体" w:hAnsi="Times New Roman" w:cs="Times New Roman" w:hint="eastAsia"/>
          <w:color w:val="000000"/>
          <w:szCs w:val="24"/>
        </w:rPr>
      </w:pPr>
    </w:p>
    <w:p w:rsidR="000130AD" w:rsidRDefault="008D586E" w:rsidP="00C906CE">
      <w:pPr>
        <w:spacing w:beforeLines="50" w:line="1600" w:lineRule="exact"/>
        <w:ind w:leftChars="-64" w:left="634" w:hangingChars="64" w:hanging="768"/>
        <w:jc w:val="center"/>
        <w:rPr>
          <w:rFonts w:ascii="方正小标宋_GBK" w:eastAsia="方正小标宋_GBK" w:hAnsi="宋体" w:cs="Times New Roman"/>
          <w:color w:val="000000"/>
          <w:sz w:val="120"/>
          <w:szCs w:val="120"/>
        </w:rPr>
      </w:pPr>
      <w:r>
        <w:rPr>
          <w:rFonts w:ascii="方正小标宋_GBK" w:eastAsia="方正小标宋_GBK" w:hAnsi="宋体" w:cs="Times New Roman" w:hint="eastAsia"/>
          <w:color w:val="000000"/>
          <w:sz w:val="120"/>
          <w:szCs w:val="120"/>
        </w:rPr>
        <w:t>招标文件</w:t>
      </w:r>
    </w:p>
    <w:p w:rsidR="000130AD" w:rsidRDefault="000130AD">
      <w:pPr>
        <w:spacing w:line="400" w:lineRule="exact"/>
        <w:ind w:leftChars="-1" w:left="-2"/>
        <w:rPr>
          <w:rFonts w:ascii="Times New Roman" w:eastAsia="宋体" w:hAnsi="Times New Roman" w:cs="Times New Roman"/>
          <w:color w:val="000000"/>
          <w:szCs w:val="24"/>
        </w:rPr>
      </w:pPr>
    </w:p>
    <w:p w:rsidR="000130AD" w:rsidRDefault="000130AD">
      <w:pPr>
        <w:spacing w:line="400" w:lineRule="exact"/>
        <w:ind w:leftChars="-1" w:left="-2"/>
        <w:rPr>
          <w:rFonts w:ascii="Times New Roman" w:eastAsia="宋体" w:hAnsi="Times New Roman" w:cs="Times New Roman"/>
          <w:color w:val="000000"/>
          <w:szCs w:val="24"/>
        </w:rPr>
      </w:pPr>
    </w:p>
    <w:p w:rsidR="000130AD" w:rsidRDefault="000130AD">
      <w:pPr>
        <w:spacing w:line="400" w:lineRule="exact"/>
        <w:ind w:leftChars="-1" w:left="-2"/>
        <w:rPr>
          <w:rFonts w:ascii="Times New Roman" w:eastAsia="宋体" w:hAnsi="Times New Roman" w:cs="Times New Roman"/>
          <w:color w:val="000000"/>
          <w:szCs w:val="24"/>
        </w:rPr>
      </w:pPr>
    </w:p>
    <w:p w:rsidR="000130AD" w:rsidRDefault="000130AD">
      <w:pPr>
        <w:spacing w:line="400" w:lineRule="exact"/>
        <w:ind w:leftChars="-1" w:left="-2"/>
        <w:rPr>
          <w:rFonts w:ascii="Times New Roman" w:eastAsia="宋体" w:hAnsi="Times New Roman" w:cs="Times New Roman"/>
          <w:color w:val="000000"/>
          <w:szCs w:val="24"/>
        </w:rPr>
      </w:pPr>
    </w:p>
    <w:p w:rsidR="000130AD" w:rsidRDefault="000130AD">
      <w:pPr>
        <w:spacing w:line="400" w:lineRule="exact"/>
        <w:ind w:leftChars="-1" w:left="-2"/>
        <w:rPr>
          <w:rFonts w:ascii="Times New Roman" w:eastAsia="宋体" w:hAnsi="Times New Roman" w:cs="Times New Roman"/>
          <w:color w:val="000000"/>
          <w:szCs w:val="24"/>
        </w:rPr>
      </w:pPr>
    </w:p>
    <w:p w:rsidR="000130AD" w:rsidRDefault="000130AD">
      <w:pPr>
        <w:spacing w:line="400" w:lineRule="exact"/>
        <w:ind w:leftChars="-1" w:left="-2"/>
        <w:rPr>
          <w:rFonts w:ascii="Times New Roman" w:eastAsia="宋体" w:hAnsi="Times New Roman" w:cs="Times New Roman"/>
          <w:color w:val="000000"/>
          <w:szCs w:val="24"/>
        </w:rPr>
      </w:pPr>
    </w:p>
    <w:p w:rsidR="000130AD" w:rsidRDefault="000130AD">
      <w:pPr>
        <w:spacing w:line="400" w:lineRule="exact"/>
        <w:ind w:leftChars="-1" w:left="-2"/>
        <w:rPr>
          <w:rFonts w:ascii="Times New Roman" w:eastAsia="宋体" w:hAnsi="Times New Roman" w:cs="Times New Roman"/>
          <w:color w:val="000000"/>
          <w:szCs w:val="24"/>
        </w:rPr>
      </w:pPr>
    </w:p>
    <w:p w:rsidR="000130AD" w:rsidRDefault="000130AD">
      <w:pPr>
        <w:spacing w:line="400" w:lineRule="exact"/>
        <w:ind w:leftChars="-1" w:left="-2"/>
        <w:rPr>
          <w:rFonts w:ascii="Times New Roman" w:eastAsia="宋体" w:hAnsi="Times New Roman" w:cs="Times New Roman"/>
          <w:color w:val="000000"/>
          <w:szCs w:val="24"/>
        </w:rPr>
      </w:pPr>
    </w:p>
    <w:p w:rsidR="000130AD" w:rsidRDefault="000130AD">
      <w:pPr>
        <w:spacing w:line="400" w:lineRule="exact"/>
        <w:ind w:leftChars="-1" w:left="-2"/>
        <w:rPr>
          <w:rFonts w:ascii="Times New Roman" w:eastAsia="宋体" w:hAnsi="Times New Roman" w:cs="Times New Roman"/>
          <w:color w:val="000000"/>
          <w:szCs w:val="24"/>
        </w:rPr>
      </w:pPr>
    </w:p>
    <w:p w:rsidR="000130AD" w:rsidRDefault="000130AD">
      <w:pPr>
        <w:spacing w:line="400" w:lineRule="exact"/>
        <w:ind w:leftChars="-1" w:left="-2"/>
        <w:rPr>
          <w:rFonts w:ascii="Times New Roman" w:eastAsia="宋体" w:hAnsi="Times New Roman" w:cs="Times New Roman"/>
          <w:color w:val="000000"/>
          <w:szCs w:val="24"/>
        </w:rPr>
      </w:pPr>
    </w:p>
    <w:p w:rsidR="000130AD" w:rsidRDefault="000130AD">
      <w:pPr>
        <w:spacing w:line="400" w:lineRule="exact"/>
        <w:ind w:leftChars="-1" w:left="-2"/>
        <w:rPr>
          <w:rFonts w:ascii="Times New Roman" w:eastAsia="宋体" w:hAnsi="Times New Roman" w:cs="Times New Roman"/>
          <w:color w:val="000000"/>
          <w:szCs w:val="24"/>
        </w:rPr>
      </w:pPr>
    </w:p>
    <w:p w:rsidR="000130AD" w:rsidRDefault="008D586E" w:rsidP="00C906CE">
      <w:pPr>
        <w:snapToGrid w:val="0"/>
        <w:spacing w:beforeLines="50" w:line="320" w:lineRule="exact"/>
        <w:rPr>
          <w:rFonts w:ascii="方正小标宋_GBK" w:eastAsia="方正小标宋_GBK" w:hAnsi="宋体" w:cs="Times New Roman"/>
          <w:bCs/>
          <w:color w:val="000000"/>
          <w:sz w:val="30"/>
          <w:szCs w:val="30"/>
        </w:rPr>
      </w:pPr>
      <w:r>
        <w:rPr>
          <w:rFonts w:ascii="方正小标宋_GBK" w:eastAsia="方正小标宋_GBK" w:hAnsi="宋体" w:cs="Times New Roman" w:hint="eastAsia"/>
          <w:color w:val="000000"/>
          <w:spacing w:val="6"/>
          <w:sz w:val="30"/>
          <w:szCs w:val="72"/>
        </w:rPr>
        <w:t xml:space="preserve">               项目名称</w:t>
      </w:r>
      <w:r>
        <w:rPr>
          <w:rFonts w:ascii="方正小标宋_GBK" w:eastAsia="方正小标宋_GBK" w:hAnsi="宋体" w:cs="Times New Roman" w:hint="eastAsia"/>
          <w:color w:val="000000"/>
          <w:sz w:val="30"/>
          <w:szCs w:val="72"/>
        </w:rPr>
        <w:t>:</w:t>
      </w:r>
      <w:r>
        <w:rPr>
          <w:rFonts w:ascii="方正小标宋_GBK" w:eastAsia="方正小标宋_GBK" w:hAnsi="宋体" w:cs="Times New Roman" w:hint="eastAsia"/>
          <w:bCs/>
          <w:color w:val="000000"/>
          <w:sz w:val="30"/>
          <w:szCs w:val="30"/>
        </w:rPr>
        <w:t>钦州市公共实训基地设备</w:t>
      </w:r>
    </w:p>
    <w:p w:rsidR="000130AD" w:rsidRDefault="008D586E" w:rsidP="00C906CE">
      <w:pPr>
        <w:snapToGrid w:val="0"/>
        <w:spacing w:beforeLines="50" w:line="400" w:lineRule="exact"/>
        <w:rPr>
          <w:rFonts w:ascii="方正小标宋_GBK" w:eastAsia="方正小标宋_GBK" w:hAnsi="宋体" w:cs="Times New Roman"/>
          <w:b/>
          <w:bCs/>
          <w:color w:val="000000"/>
          <w:sz w:val="30"/>
          <w:szCs w:val="30"/>
        </w:rPr>
      </w:pPr>
      <w:r>
        <w:rPr>
          <w:rFonts w:ascii="方正小标宋_GBK" w:eastAsia="方正小标宋_GBK" w:hAnsi="宋体" w:cs="Times New Roman" w:hint="eastAsia"/>
          <w:color w:val="000000"/>
          <w:spacing w:val="6"/>
          <w:sz w:val="30"/>
          <w:szCs w:val="72"/>
        </w:rPr>
        <w:t xml:space="preserve">               项目编号</w:t>
      </w:r>
      <w:r>
        <w:rPr>
          <w:rFonts w:ascii="方正小标宋_GBK" w:eastAsia="方正小标宋_GBK" w:hAnsi="宋体" w:cs="Times New Roman" w:hint="eastAsia"/>
          <w:color w:val="000000"/>
          <w:sz w:val="30"/>
          <w:szCs w:val="72"/>
        </w:rPr>
        <w:t>:</w:t>
      </w:r>
      <w:r>
        <w:rPr>
          <w:rFonts w:ascii="方正小标宋_GBK" w:eastAsia="方正小标宋_GBK" w:hAnsi="宋体" w:cs="Times New Roman" w:hint="eastAsia"/>
          <w:bCs/>
          <w:color w:val="000000"/>
          <w:sz w:val="30"/>
          <w:szCs w:val="30"/>
        </w:rPr>
        <w:t>QZZC2026-G1-990055-QZSZ</w:t>
      </w:r>
    </w:p>
    <w:p w:rsidR="000130AD" w:rsidRDefault="000130AD">
      <w:pPr>
        <w:spacing w:line="400" w:lineRule="exact"/>
        <w:ind w:leftChars="-1" w:left="-2"/>
        <w:rPr>
          <w:rFonts w:ascii="Times New Roman" w:eastAsia="宋体" w:hAnsi="Times New Roman" w:cs="Times New Roman"/>
          <w:color w:val="000000"/>
          <w:szCs w:val="24"/>
        </w:rPr>
      </w:pPr>
    </w:p>
    <w:p w:rsidR="000130AD" w:rsidRDefault="000130AD">
      <w:pPr>
        <w:spacing w:line="400" w:lineRule="exact"/>
        <w:ind w:leftChars="-1" w:left="-2"/>
        <w:rPr>
          <w:rFonts w:ascii="Times New Roman" w:eastAsia="宋体" w:hAnsi="Times New Roman" w:cs="Times New Roman"/>
          <w:color w:val="000000"/>
          <w:szCs w:val="24"/>
        </w:rPr>
      </w:pPr>
    </w:p>
    <w:p w:rsidR="000130AD" w:rsidRDefault="000130AD">
      <w:pPr>
        <w:spacing w:line="400" w:lineRule="exact"/>
        <w:ind w:leftChars="-1" w:left="-2"/>
        <w:rPr>
          <w:rFonts w:ascii="Times New Roman" w:eastAsia="宋体" w:hAnsi="Times New Roman" w:cs="Times New Roman"/>
          <w:color w:val="000000"/>
          <w:szCs w:val="24"/>
        </w:rPr>
      </w:pPr>
    </w:p>
    <w:p w:rsidR="000130AD" w:rsidRDefault="000130AD">
      <w:pPr>
        <w:spacing w:line="400" w:lineRule="exact"/>
        <w:ind w:leftChars="-1" w:left="-2"/>
        <w:rPr>
          <w:rFonts w:ascii="Times New Roman" w:eastAsia="宋体" w:hAnsi="Times New Roman" w:cs="Times New Roman"/>
          <w:color w:val="000000"/>
          <w:szCs w:val="24"/>
        </w:rPr>
      </w:pPr>
    </w:p>
    <w:p w:rsidR="000130AD" w:rsidRDefault="000130AD">
      <w:pPr>
        <w:spacing w:line="400" w:lineRule="exact"/>
        <w:ind w:leftChars="-1" w:left="-2"/>
        <w:rPr>
          <w:rFonts w:ascii="Times New Roman" w:eastAsia="宋体" w:hAnsi="Times New Roman" w:cs="Times New Roman"/>
          <w:color w:val="000000"/>
          <w:szCs w:val="24"/>
        </w:rPr>
      </w:pPr>
    </w:p>
    <w:p w:rsidR="000130AD" w:rsidRDefault="000130AD">
      <w:pPr>
        <w:spacing w:line="400" w:lineRule="exact"/>
        <w:ind w:leftChars="-1" w:left="-2"/>
        <w:rPr>
          <w:rFonts w:ascii="Times New Roman" w:eastAsia="宋体" w:hAnsi="Times New Roman" w:cs="Times New Roman"/>
          <w:color w:val="000000"/>
          <w:szCs w:val="24"/>
        </w:rPr>
      </w:pPr>
    </w:p>
    <w:p w:rsidR="000130AD" w:rsidRDefault="000130AD">
      <w:pPr>
        <w:spacing w:line="400" w:lineRule="exact"/>
        <w:ind w:leftChars="-1" w:left="-2"/>
        <w:rPr>
          <w:rFonts w:ascii="Times New Roman" w:eastAsia="宋体" w:hAnsi="Times New Roman" w:cs="Times New Roman"/>
          <w:color w:val="000000"/>
          <w:szCs w:val="24"/>
        </w:rPr>
      </w:pPr>
    </w:p>
    <w:p w:rsidR="000130AD" w:rsidRDefault="000130AD">
      <w:pPr>
        <w:spacing w:line="400" w:lineRule="exact"/>
        <w:ind w:leftChars="-1" w:left="-2"/>
        <w:rPr>
          <w:rFonts w:ascii="Times New Roman" w:eastAsia="宋体" w:hAnsi="Times New Roman" w:cs="Times New Roman"/>
          <w:color w:val="000000"/>
          <w:szCs w:val="24"/>
        </w:rPr>
      </w:pPr>
    </w:p>
    <w:p w:rsidR="000130AD" w:rsidRDefault="000130AD">
      <w:pPr>
        <w:spacing w:line="400" w:lineRule="exact"/>
        <w:ind w:leftChars="-1" w:left="-2"/>
        <w:rPr>
          <w:rFonts w:ascii="Times New Roman" w:eastAsia="宋体" w:hAnsi="Times New Roman" w:cs="Times New Roman"/>
          <w:color w:val="000000"/>
          <w:szCs w:val="24"/>
        </w:rPr>
      </w:pPr>
    </w:p>
    <w:p w:rsidR="000130AD" w:rsidRDefault="000130AD">
      <w:pPr>
        <w:spacing w:line="400" w:lineRule="exact"/>
        <w:ind w:leftChars="-1" w:left="-2"/>
        <w:rPr>
          <w:rFonts w:ascii="Times New Roman" w:eastAsia="宋体" w:hAnsi="Times New Roman" w:cs="Times New Roman"/>
          <w:color w:val="000000"/>
          <w:szCs w:val="24"/>
        </w:rPr>
      </w:pPr>
    </w:p>
    <w:p w:rsidR="000130AD" w:rsidRDefault="000130AD">
      <w:pPr>
        <w:spacing w:line="400" w:lineRule="exact"/>
        <w:ind w:leftChars="-1" w:left="-2"/>
        <w:rPr>
          <w:rFonts w:ascii="Times New Roman" w:eastAsia="宋体" w:hAnsi="Times New Roman" w:cs="Times New Roman"/>
          <w:color w:val="000000"/>
          <w:szCs w:val="24"/>
        </w:rPr>
      </w:pPr>
    </w:p>
    <w:p w:rsidR="000130AD" w:rsidRDefault="000130AD">
      <w:pPr>
        <w:spacing w:line="400" w:lineRule="exact"/>
        <w:ind w:leftChars="-1" w:left="-2"/>
        <w:rPr>
          <w:rFonts w:ascii="Times New Roman" w:eastAsia="宋体" w:hAnsi="Times New Roman" w:cs="Times New Roman"/>
          <w:color w:val="000000"/>
          <w:szCs w:val="24"/>
        </w:rPr>
      </w:pPr>
    </w:p>
    <w:p w:rsidR="000130AD" w:rsidRDefault="008D586E">
      <w:pPr>
        <w:spacing w:line="360" w:lineRule="exact"/>
        <w:jc w:val="center"/>
        <w:rPr>
          <w:rFonts w:ascii="方正小标宋_GBK" w:eastAsia="方正小标宋_GBK" w:hAnsi="微软雅黑" w:cs="Times New Roman"/>
          <w:color w:val="000000"/>
          <w:sz w:val="32"/>
          <w:szCs w:val="32"/>
        </w:rPr>
      </w:pPr>
      <w:r>
        <w:rPr>
          <w:rFonts w:ascii="方正小标宋_GBK" w:eastAsia="方正小标宋_GBK" w:hAnsi="微软雅黑" w:cs="Times New Roman" w:hint="eastAsia"/>
          <w:color w:val="000000"/>
          <w:sz w:val="32"/>
          <w:szCs w:val="32"/>
        </w:rPr>
        <w:t>钦州市政府采购中心</w:t>
      </w:r>
    </w:p>
    <w:p w:rsidR="000130AD" w:rsidRDefault="008D586E" w:rsidP="00C906CE">
      <w:pPr>
        <w:snapToGrid w:val="0"/>
        <w:spacing w:beforeLines="50" w:line="360" w:lineRule="exact"/>
        <w:jc w:val="center"/>
        <w:rPr>
          <w:rFonts w:ascii="方正小标宋_GBK" w:eastAsia="方正小标宋_GBK" w:hAnsi="宋体" w:cs="Times New Roman"/>
          <w:color w:val="000000"/>
          <w:sz w:val="30"/>
          <w:szCs w:val="72"/>
        </w:rPr>
      </w:pPr>
      <w:r>
        <w:rPr>
          <w:rFonts w:ascii="方正小标宋_GBK" w:eastAsia="方正小标宋_GBK" w:hAnsi="微软雅黑" w:cs="Times New Roman" w:hint="eastAsia"/>
          <w:color w:val="000000"/>
          <w:sz w:val="32"/>
          <w:szCs w:val="32"/>
        </w:rPr>
        <w:t>2026年03月</w:t>
      </w:r>
    </w:p>
    <w:p w:rsidR="000130AD" w:rsidRDefault="008D586E">
      <w:pPr>
        <w:spacing w:line="400" w:lineRule="exact"/>
        <w:rPr>
          <w:rFonts w:ascii="Times New Roman" w:eastAsia="宋体" w:hAnsi="Times New Roman" w:cs="Times New Roman"/>
          <w:szCs w:val="24"/>
        </w:rPr>
      </w:pPr>
      <w:r>
        <w:rPr>
          <w:rFonts w:ascii="Times New Roman" w:eastAsia="宋体" w:hAnsi="Times New Roman" w:cs="Times New Roman"/>
          <w:szCs w:val="24"/>
        </w:rPr>
        <w:br w:type="page"/>
      </w:r>
    </w:p>
    <w:p w:rsidR="000130AD" w:rsidRDefault="000130AD">
      <w:pPr>
        <w:spacing w:line="400" w:lineRule="exact"/>
        <w:rPr>
          <w:rFonts w:ascii="Times New Roman" w:eastAsia="宋体" w:hAnsi="Times New Roman" w:cs="Times New Roman"/>
          <w:szCs w:val="24"/>
        </w:rPr>
      </w:pPr>
    </w:p>
    <w:p w:rsidR="000130AD" w:rsidRDefault="008D586E">
      <w:pPr>
        <w:spacing w:line="400" w:lineRule="exact"/>
        <w:jc w:val="center"/>
        <w:rPr>
          <w:rFonts w:ascii="隶书" w:eastAsia="隶书" w:hAnsi="Courier New" w:cs="Courier New"/>
          <w:b/>
          <w:color w:val="000000"/>
          <w:sz w:val="44"/>
          <w:szCs w:val="21"/>
        </w:rPr>
      </w:pPr>
      <w:r>
        <w:rPr>
          <w:rFonts w:ascii="隶书" w:eastAsia="隶书" w:hAnsi="Courier New" w:cs="Courier New" w:hint="eastAsia"/>
          <w:b/>
          <w:color w:val="000000"/>
          <w:sz w:val="44"/>
          <w:szCs w:val="21"/>
        </w:rPr>
        <w:t>目   录</w:t>
      </w:r>
    </w:p>
    <w:p w:rsidR="000130AD" w:rsidRDefault="000130AD">
      <w:pPr>
        <w:spacing w:line="400" w:lineRule="exact"/>
        <w:rPr>
          <w:rFonts w:ascii="Times New Roman" w:eastAsia="宋体" w:hAnsi="Times New Roman" w:cs="Times New Roman"/>
          <w:szCs w:val="24"/>
        </w:rPr>
      </w:pPr>
    </w:p>
    <w:p w:rsidR="000130AD" w:rsidRDefault="00307250">
      <w:pPr>
        <w:pStyle w:val="10"/>
        <w:tabs>
          <w:tab w:val="right" w:leader="dot" w:pos="9710"/>
        </w:tabs>
        <w:spacing w:line="1000" w:lineRule="exact"/>
        <w:rPr>
          <w:rFonts w:ascii="方正小标宋_GBK" w:eastAsia="方正小标宋_GBK" w:hAnsi="宋体"/>
          <w:noProof/>
          <w:sz w:val="28"/>
          <w:szCs w:val="28"/>
        </w:rPr>
      </w:pPr>
      <w:r w:rsidRPr="00307250">
        <w:rPr>
          <w:rFonts w:ascii="方正小标宋_GBK" w:eastAsia="方正小标宋_GBK" w:hAnsi="宋体" w:cs="Times New Roman" w:hint="eastAsia"/>
          <w:b/>
          <w:color w:val="000000"/>
          <w:sz w:val="28"/>
          <w:szCs w:val="28"/>
        </w:rPr>
        <w:fldChar w:fldCharType="begin"/>
      </w:r>
      <w:r w:rsidR="008D586E">
        <w:rPr>
          <w:rFonts w:ascii="方正小标宋_GBK" w:eastAsia="方正小标宋_GBK" w:hAnsi="宋体" w:cs="Times New Roman" w:hint="eastAsia"/>
          <w:b/>
          <w:color w:val="000000"/>
          <w:sz w:val="28"/>
          <w:szCs w:val="28"/>
        </w:rPr>
        <w:instrText xml:space="preserve"> TOC \o "1-1" \h \z \u </w:instrText>
      </w:r>
      <w:r w:rsidRPr="00307250">
        <w:rPr>
          <w:rFonts w:ascii="方正小标宋_GBK" w:eastAsia="方正小标宋_GBK" w:hAnsi="宋体" w:cs="Times New Roman" w:hint="eastAsia"/>
          <w:b/>
          <w:color w:val="000000"/>
          <w:sz w:val="28"/>
          <w:szCs w:val="28"/>
        </w:rPr>
        <w:fldChar w:fldCharType="separate"/>
      </w:r>
      <w:hyperlink w:anchor="_Toc173764938" w:history="1">
        <w:r w:rsidR="008D586E">
          <w:rPr>
            <w:rStyle w:val="afe"/>
            <w:rFonts w:ascii="方正小标宋_GBK" w:eastAsia="方正小标宋_GBK" w:hAnsi="宋体" w:cs="Times New Roman" w:hint="eastAsia"/>
            <w:b/>
            <w:bCs/>
            <w:noProof/>
            <w:kern w:val="0"/>
            <w:sz w:val="28"/>
            <w:szCs w:val="28"/>
          </w:rPr>
          <w:t>第一章  公 告</w:t>
        </w:r>
        <w:r w:rsidR="008D586E">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sidR="008D586E">
          <w:rPr>
            <w:rFonts w:ascii="方正小标宋_GBK" w:eastAsia="方正小标宋_GBK" w:hAnsi="宋体" w:hint="eastAsia"/>
            <w:noProof/>
            <w:sz w:val="28"/>
            <w:szCs w:val="28"/>
          </w:rPr>
          <w:instrText xml:space="preserve"> PAGEREF _Toc173764938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487ED6">
          <w:rPr>
            <w:rFonts w:ascii="方正小标宋_GBK" w:eastAsia="方正小标宋_GBK" w:hAnsi="宋体"/>
            <w:noProof/>
            <w:sz w:val="28"/>
            <w:szCs w:val="28"/>
          </w:rPr>
          <w:t>3</w:t>
        </w:r>
        <w:r>
          <w:rPr>
            <w:rFonts w:ascii="方正小标宋_GBK" w:eastAsia="方正小标宋_GBK" w:hAnsi="宋体" w:hint="eastAsia"/>
            <w:noProof/>
            <w:sz w:val="28"/>
            <w:szCs w:val="28"/>
          </w:rPr>
          <w:fldChar w:fldCharType="end"/>
        </w:r>
      </w:hyperlink>
    </w:p>
    <w:p w:rsidR="000130AD" w:rsidRDefault="00307250">
      <w:pPr>
        <w:pStyle w:val="10"/>
        <w:tabs>
          <w:tab w:val="right" w:leader="dot" w:pos="9710"/>
        </w:tabs>
        <w:spacing w:line="1000" w:lineRule="exact"/>
        <w:rPr>
          <w:rFonts w:ascii="方正小标宋_GBK" w:eastAsia="方正小标宋_GBK" w:hAnsi="宋体"/>
          <w:noProof/>
          <w:sz w:val="28"/>
          <w:szCs w:val="28"/>
        </w:rPr>
      </w:pPr>
      <w:hyperlink w:anchor="_Toc173764939" w:history="1">
        <w:r w:rsidR="008D586E">
          <w:rPr>
            <w:rStyle w:val="afe"/>
            <w:rFonts w:ascii="方正小标宋_GBK" w:eastAsia="方正小标宋_GBK" w:hAnsi="宋体" w:cs="Times New Roman" w:hint="eastAsia"/>
            <w:b/>
            <w:bCs/>
            <w:noProof/>
            <w:kern w:val="0"/>
            <w:sz w:val="28"/>
            <w:szCs w:val="28"/>
          </w:rPr>
          <w:t>第二章  项目需求</w:t>
        </w:r>
        <w:r w:rsidR="008D586E">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sidR="008D586E">
          <w:rPr>
            <w:rFonts w:ascii="方正小标宋_GBK" w:eastAsia="方正小标宋_GBK" w:hAnsi="宋体" w:hint="eastAsia"/>
            <w:noProof/>
            <w:sz w:val="28"/>
            <w:szCs w:val="28"/>
          </w:rPr>
          <w:instrText xml:space="preserve"> PAGEREF _Toc173764939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487ED6">
          <w:rPr>
            <w:rFonts w:ascii="方正小标宋_GBK" w:eastAsia="方正小标宋_GBK" w:hAnsi="宋体"/>
            <w:noProof/>
            <w:sz w:val="28"/>
            <w:szCs w:val="28"/>
          </w:rPr>
          <w:t>7</w:t>
        </w:r>
        <w:r>
          <w:rPr>
            <w:rFonts w:ascii="方正小标宋_GBK" w:eastAsia="方正小标宋_GBK" w:hAnsi="宋体" w:hint="eastAsia"/>
            <w:noProof/>
            <w:sz w:val="28"/>
            <w:szCs w:val="28"/>
          </w:rPr>
          <w:fldChar w:fldCharType="end"/>
        </w:r>
      </w:hyperlink>
    </w:p>
    <w:p w:rsidR="000130AD" w:rsidRDefault="00307250">
      <w:pPr>
        <w:pStyle w:val="10"/>
        <w:tabs>
          <w:tab w:val="right" w:leader="dot" w:pos="9710"/>
        </w:tabs>
        <w:spacing w:line="1000" w:lineRule="exact"/>
        <w:rPr>
          <w:rFonts w:ascii="方正小标宋_GBK" w:eastAsia="方正小标宋_GBK" w:hAnsi="宋体"/>
          <w:noProof/>
          <w:sz w:val="28"/>
          <w:szCs w:val="28"/>
        </w:rPr>
      </w:pPr>
      <w:hyperlink w:anchor="_Toc173764940" w:history="1">
        <w:r w:rsidR="008D586E">
          <w:rPr>
            <w:rStyle w:val="afe"/>
            <w:rFonts w:ascii="方正小标宋_GBK" w:eastAsia="方正小标宋_GBK" w:hAnsi="宋体" w:cs="Times New Roman" w:hint="eastAsia"/>
            <w:b/>
            <w:bCs/>
            <w:noProof/>
            <w:kern w:val="0"/>
            <w:sz w:val="28"/>
            <w:szCs w:val="28"/>
          </w:rPr>
          <w:t>第三章  投标人须知及前附表</w:t>
        </w:r>
        <w:r w:rsidR="008D586E">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sidR="008D586E">
          <w:rPr>
            <w:rFonts w:ascii="方正小标宋_GBK" w:eastAsia="方正小标宋_GBK" w:hAnsi="宋体" w:hint="eastAsia"/>
            <w:noProof/>
            <w:sz w:val="28"/>
            <w:szCs w:val="28"/>
          </w:rPr>
          <w:instrText xml:space="preserve"> PAGEREF _Toc173764940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487ED6">
          <w:rPr>
            <w:rFonts w:ascii="方正小标宋_GBK" w:eastAsia="方正小标宋_GBK" w:hAnsi="宋体"/>
            <w:noProof/>
            <w:sz w:val="28"/>
            <w:szCs w:val="28"/>
          </w:rPr>
          <w:t>76</w:t>
        </w:r>
        <w:r>
          <w:rPr>
            <w:rFonts w:ascii="方正小标宋_GBK" w:eastAsia="方正小标宋_GBK" w:hAnsi="宋体" w:hint="eastAsia"/>
            <w:noProof/>
            <w:sz w:val="28"/>
            <w:szCs w:val="28"/>
          </w:rPr>
          <w:fldChar w:fldCharType="end"/>
        </w:r>
      </w:hyperlink>
    </w:p>
    <w:p w:rsidR="000130AD" w:rsidRDefault="00307250">
      <w:pPr>
        <w:pStyle w:val="10"/>
        <w:tabs>
          <w:tab w:val="right" w:leader="dot" w:pos="9710"/>
        </w:tabs>
        <w:spacing w:line="1000" w:lineRule="exact"/>
        <w:rPr>
          <w:rFonts w:ascii="方正小标宋_GBK" w:eastAsia="方正小标宋_GBK" w:hAnsi="宋体"/>
          <w:noProof/>
          <w:sz w:val="28"/>
          <w:szCs w:val="28"/>
        </w:rPr>
      </w:pPr>
      <w:hyperlink w:anchor="_Toc173764941" w:history="1">
        <w:r w:rsidR="008D586E">
          <w:rPr>
            <w:rStyle w:val="afe"/>
            <w:rFonts w:ascii="方正小标宋_GBK" w:eastAsia="方正小标宋_GBK" w:hAnsi="宋体" w:cs="Times New Roman" w:hint="eastAsia"/>
            <w:b/>
            <w:bCs/>
            <w:noProof/>
            <w:kern w:val="0"/>
            <w:sz w:val="28"/>
            <w:szCs w:val="28"/>
          </w:rPr>
          <w:t>第四章  评定标准及推荐原则</w:t>
        </w:r>
        <w:r w:rsidR="008D586E">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sidR="008D586E">
          <w:rPr>
            <w:rFonts w:ascii="方正小标宋_GBK" w:eastAsia="方正小标宋_GBK" w:hAnsi="宋体" w:hint="eastAsia"/>
            <w:noProof/>
            <w:sz w:val="28"/>
            <w:szCs w:val="28"/>
          </w:rPr>
          <w:instrText xml:space="preserve"> PAGEREF _Toc173764941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487ED6">
          <w:rPr>
            <w:rFonts w:ascii="方正小标宋_GBK" w:eastAsia="方正小标宋_GBK" w:hAnsi="宋体"/>
            <w:noProof/>
            <w:sz w:val="28"/>
            <w:szCs w:val="28"/>
          </w:rPr>
          <w:t>90</w:t>
        </w:r>
        <w:r>
          <w:rPr>
            <w:rFonts w:ascii="方正小标宋_GBK" w:eastAsia="方正小标宋_GBK" w:hAnsi="宋体" w:hint="eastAsia"/>
            <w:noProof/>
            <w:sz w:val="28"/>
            <w:szCs w:val="28"/>
          </w:rPr>
          <w:fldChar w:fldCharType="end"/>
        </w:r>
      </w:hyperlink>
    </w:p>
    <w:p w:rsidR="000130AD" w:rsidRDefault="00307250">
      <w:pPr>
        <w:pStyle w:val="10"/>
        <w:tabs>
          <w:tab w:val="right" w:leader="dot" w:pos="9710"/>
        </w:tabs>
        <w:spacing w:line="1000" w:lineRule="exact"/>
        <w:rPr>
          <w:rFonts w:ascii="方正小标宋_GBK" w:eastAsia="方正小标宋_GBK" w:hAnsi="宋体"/>
          <w:noProof/>
          <w:sz w:val="28"/>
          <w:szCs w:val="28"/>
        </w:rPr>
      </w:pPr>
      <w:hyperlink w:anchor="_Toc173764942" w:history="1">
        <w:r w:rsidR="008D586E">
          <w:rPr>
            <w:rStyle w:val="afe"/>
            <w:rFonts w:ascii="方正小标宋_GBK" w:eastAsia="方正小标宋_GBK" w:hAnsi="宋体" w:cs="Times New Roman" w:hint="eastAsia"/>
            <w:b/>
            <w:bCs/>
            <w:noProof/>
            <w:kern w:val="0"/>
            <w:sz w:val="28"/>
            <w:szCs w:val="28"/>
          </w:rPr>
          <w:t>第五章  政府采购合同主要条款</w:t>
        </w:r>
        <w:r w:rsidR="008D586E">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sidR="008D586E">
          <w:rPr>
            <w:rFonts w:ascii="方正小标宋_GBK" w:eastAsia="方正小标宋_GBK" w:hAnsi="宋体" w:hint="eastAsia"/>
            <w:noProof/>
            <w:sz w:val="28"/>
            <w:szCs w:val="28"/>
          </w:rPr>
          <w:instrText xml:space="preserve"> PAGEREF _Toc173764942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487ED6">
          <w:rPr>
            <w:rFonts w:ascii="方正小标宋_GBK" w:eastAsia="方正小标宋_GBK" w:hAnsi="宋体"/>
            <w:noProof/>
            <w:sz w:val="28"/>
            <w:szCs w:val="28"/>
          </w:rPr>
          <w:t>93</w:t>
        </w:r>
        <w:r>
          <w:rPr>
            <w:rFonts w:ascii="方正小标宋_GBK" w:eastAsia="方正小标宋_GBK" w:hAnsi="宋体" w:hint="eastAsia"/>
            <w:noProof/>
            <w:sz w:val="28"/>
            <w:szCs w:val="28"/>
          </w:rPr>
          <w:fldChar w:fldCharType="end"/>
        </w:r>
      </w:hyperlink>
    </w:p>
    <w:p w:rsidR="000130AD" w:rsidRDefault="00307250">
      <w:pPr>
        <w:pStyle w:val="10"/>
        <w:tabs>
          <w:tab w:val="right" w:leader="dot" w:pos="9710"/>
        </w:tabs>
        <w:spacing w:line="1000" w:lineRule="exact"/>
        <w:rPr>
          <w:rFonts w:ascii="方正小标宋_GBK" w:eastAsia="方正小标宋_GBK" w:hAnsi="宋体"/>
          <w:noProof/>
          <w:sz w:val="28"/>
          <w:szCs w:val="28"/>
        </w:rPr>
      </w:pPr>
      <w:hyperlink w:anchor="_Toc173764943" w:history="1">
        <w:r w:rsidR="008D586E">
          <w:rPr>
            <w:rStyle w:val="afe"/>
            <w:rFonts w:ascii="方正小标宋_GBK" w:eastAsia="方正小标宋_GBK" w:hAnsi="宋体" w:cs="Times New Roman" w:hint="eastAsia"/>
            <w:b/>
            <w:bCs/>
            <w:noProof/>
            <w:kern w:val="0"/>
            <w:sz w:val="28"/>
            <w:szCs w:val="28"/>
          </w:rPr>
          <w:t>第六章　投标文件格式</w:t>
        </w:r>
        <w:r w:rsidR="008D586E">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sidR="008D586E">
          <w:rPr>
            <w:rFonts w:ascii="方正小标宋_GBK" w:eastAsia="方正小标宋_GBK" w:hAnsi="宋体" w:hint="eastAsia"/>
            <w:noProof/>
            <w:sz w:val="28"/>
            <w:szCs w:val="28"/>
          </w:rPr>
          <w:instrText xml:space="preserve"> PAGEREF _Toc173764943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487ED6">
          <w:rPr>
            <w:rFonts w:ascii="方正小标宋_GBK" w:eastAsia="方正小标宋_GBK" w:hAnsi="宋体"/>
            <w:noProof/>
            <w:sz w:val="28"/>
            <w:szCs w:val="28"/>
          </w:rPr>
          <w:t>110</w:t>
        </w:r>
        <w:r>
          <w:rPr>
            <w:rFonts w:ascii="方正小标宋_GBK" w:eastAsia="方正小标宋_GBK" w:hAnsi="宋体" w:hint="eastAsia"/>
            <w:noProof/>
            <w:sz w:val="28"/>
            <w:szCs w:val="28"/>
          </w:rPr>
          <w:fldChar w:fldCharType="end"/>
        </w:r>
      </w:hyperlink>
    </w:p>
    <w:p w:rsidR="000130AD" w:rsidRDefault="00307250">
      <w:pPr>
        <w:spacing w:line="1000" w:lineRule="exact"/>
        <w:ind w:leftChars="-1" w:left="-2"/>
        <w:rPr>
          <w:rFonts w:ascii="Times New Roman" w:eastAsia="宋体" w:hAnsi="Times New Roman" w:cs="Times New Roman"/>
          <w:color w:val="000000"/>
          <w:szCs w:val="24"/>
        </w:rPr>
      </w:pPr>
      <w:r>
        <w:rPr>
          <w:rFonts w:ascii="方正小标宋_GBK" w:eastAsia="方正小标宋_GBK" w:hAnsi="宋体" w:cs="Times New Roman" w:hint="eastAsia"/>
          <w:color w:val="000000"/>
          <w:sz w:val="28"/>
          <w:szCs w:val="28"/>
        </w:rPr>
        <w:fldChar w:fldCharType="end"/>
      </w:r>
    </w:p>
    <w:p w:rsidR="000130AD" w:rsidRDefault="000130AD">
      <w:pPr>
        <w:widowControl/>
        <w:jc w:val="left"/>
        <w:rPr>
          <w:rFonts w:ascii="Times New Roman" w:eastAsia="宋体" w:hAnsi="Times New Roman" w:cs="Times New Roman"/>
          <w:color w:val="000000"/>
          <w:szCs w:val="24"/>
        </w:rPr>
        <w:sectPr w:rsidR="000130AD">
          <w:headerReference w:type="default" r:id="rId9"/>
          <w:footerReference w:type="default" r:id="rId10"/>
          <w:pgSz w:w="11906" w:h="16838"/>
          <w:pgMar w:top="1246" w:right="1106" w:bottom="1091" w:left="1080" w:header="851" w:footer="992" w:gutter="0"/>
          <w:cols w:space="720"/>
          <w:docGrid w:type="lines" w:linePitch="312"/>
        </w:sectPr>
      </w:pPr>
    </w:p>
    <w:p w:rsidR="000130AD" w:rsidRDefault="000130AD">
      <w:pPr>
        <w:spacing w:line="400" w:lineRule="exact"/>
        <w:ind w:leftChars="-1" w:left="-2"/>
        <w:rPr>
          <w:rFonts w:ascii="Times New Roman" w:eastAsia="宋体" w:hAnsi="Times New Roman" w:cs="Times New Roman"/>
          <w:color w:val="000000"/>
          <w:szCs w:val="24"/>
        </w:rPr>
      </w:pPr>
    </w:p>
    <w:p w:rsidR="000130AD" w:rsidRDefault="000130AD">
      <w:pPr>
        <w:spacing w:line="400" w:lineRule="exact"/>
        <w:rPr>
          <w:rFonts w:ascii="Times New Roman" w:eastAsia="宋体" w:hAnsi="Times New Roman" w:cs="Times New Roman"/>
          <w:color w:val="000000"/>
          <w:szCs w:val="24"/>
        </w:rPr>
      </w:pPr>
    </w:p>
    <w:p w:rsidR="000130AD" w:rsidRDefault="000130AD">
      <w:pPr>
        <w:spacing w:line="400" w:lineRule="exact"/>
        <w:rPr>
          <w:rFonts w:ascii="Times New Roman" w:eastAsia="宋体" w:hAnsi="Times New Roman" w:cs="Times New Roman"/>
          <w:color w:val="000000"/>
          <w:szCs w:val="24"/>
        </w:rPr>
      </w:pPr>
    </w:p>
    <w:p w:rsidR="000130AD" w:rsidRDefault="000130AD">
      <w:pPr>
        <w:spacing w:line="400" w:lineRule="exact"/>
        <w:rPr>
          <w:rFonts w:ascii="Times New Roman" w:eastAsia="宋体" w:hAnsi="Times New Roman" w:cs="Times New Roman"/>
          <w:color w:val="000000"/>
          <w:szCs w:val="24"/>
        </w:rPr>
      </w:pPr>
    </w:p>
    <w:p w:rsidR="000130AD" w:rsidRDefault="000130AD">
      <w:pPr>
        <w:spacing w:line="400" w:lineRule="exact"/>
        <w:rPr>
          <w:rFonts w:ascii="Times New Roman" w:eastAsia="宋体" w:hAnsi="Times New Roman" w:cs="Times New Roman"/>
          <w:color w:val="000000"/>
          <w:szCs w:val="24"/>
        </w:rPr>
      </w:pPr>
    </w:p>
    <w:p w:rsidR="000130AD" w:rsidRDefault="000130AD">
      <w:pPr>
        <w:spacing w:line="400" w:lineRule="exact"/>
        <w:rPr>
          <w:rFonts w:ascii="Times New Roman" w:eastAsia="宋体" w:hAnsi="Times New Roman" w:cs="Times New Roman"/>
          <w:color w:val="000000"/>
          <w:szCs w:val="24"/>
        </w:rPr>
      </w:pPr>
    </w:p>
    <w:p w:rsidR="000130AD" w:rsidRDefault="000130AD">
      <w:pPr>
        <w:spacing w:line="400" w:lineRule="exact"/>
        <w:rPr>
          <w:rFonts w:ascii="Times New Roman" w:eastAsia="宋体" w:hAnsi="Times New Roman" w:cs="Times New Roman"/>
          <w:color w:val="000000"/>
          <w:szCs w:val="24"/>
        </w:rPr>
      </w:pPr>
    </w:p>
    <w:p w:rsidR="000130AD" w:rsidRDefault="000130AD">
      <w:pPr>
        <w:spacing w:line="400" w:lineRule="exact"/>
        <w:rPr>
          <w:rFonts w:ascii="Times New Roman" w:eastAsia="宋体" w:hAnsi="Times New Roman" w:cs="Times New Roman"/>
          <w:color w:val="000000"/>
          <w:szCs w:val="24"/>
        </w:rPr>
      </w:pPr>
    </w:p>
    <w:p w:rsidR="000130AD" w:rsidRDefault="000130AD">
      <w:pPr>
        <w:spacing w:line="400" w:lineRule="exact"/>
        <w:rPr>
          <w:rFonts w:ascii="Times New Roman" w:eastAsia="宋体" w:hAnsi="Times New Roman" w:cs="Times New Roman"/>
          <w:color w:val="000000"/>
          <w:szCs w:val="24"/>
        </w:rPr>
      </w:pPr>
    </w:p>
    <w:p w:rsidR="000130AD" w:rsidRDefault="000130AD">
      <w:pPr>
        <w:spacing w:line="400" w:lineRule="exact"/>
        <w:rPr>
          <w:rFonts w:ascii="Times New Roman" w:eastAsia="宋体" w:hAnsi="Times New Roman" w:cs="Times New Roman"/>
          <w:color w:val="000000"/>
          <w:szCs w:val="24"/>
        </w:rPr>
      </w:pPr>
    </w:p>
    <w:p w:rsidR="000130AD" w:rsidRDefault="000130AD">
      <w:pPr>
        <w:spacing w:line="400" w:lineRule="exact"/>
        <w:rPr>
          <w:rFonts w:ascii="Times New Roman" w:eastAsia="宋体" w:hAnsi="Times New Roman" w:cs="Times New Roman"/>
          <w:color w:val="000000"/>
          <w:szCs w:val="24"/>
        </w:rPr>
      </w:pPr>
    </w:p>
    <w:p w:rsidR="000130AD" w:rsidRDefault="008D586E">
      <w:pPr>
        <w:spacing w:line="300" w:lineRule="auto"/>
        <w:jc w:val="center"/>
        <w:outlineLvl w:val="0"/>
        <w:rPr>
          <w:rFonts w:ascii="方正小标宋_GBK" w:eastAsia="方正小标宋_GBK" w:hAnsi="Cambria" w:cs="Times New Roman"/>
          <w:b/>
          <w:bCs/>
          <w:color w:val="000000"/>
          <w:kern w:val="0"/>
          <w:sz w:val="44"/>
          <w:szCs w:val="44"/>
        </w:rPr>
      </w:pPr>
      <w:bookmarkStart w:id="0" w:name="_Toc173764938"/>
      <w:r>
        <w:rPr>
          <w:rFonts w:ascii="方正小标宋_GBK" w:eastAsia="方正小标宋_GBK" w:hAnsi="Cambria" w:cs="Times New Roman" w:hint="eastAsia"/>
          <w:b/>
          <w:bCs/>
          <w:color w:val="000000"/>
          <w:kern w:val="0"/>
          <w:sz w:val="44"/>
          <w:szCs w:val="44"/>
        </w:rPr>
        <w:t>第一章  公 告</w:t>
      </w:r>
      <w:bookmarkEnd w:id="0"/>
    </w:p>
    <w:p w:rsidR="000130AD" w:rsidRDefault="008D586E">
      <w:pPr>
        <w:spacing w:line="440" w:lineRule="exact"/>
        <w:jc w:val="left"/>
        <w:rPr>
          <w:rFonts w:ascii="Times New Roman" w:eastAsia="宋体" w:hAnsi="Times New Roman" w:cs="Times New Roman"/>
          <w:color w:val="000000"/>
          <w:szCs w:val="24"/>
        </w:rPr>
      </w:pPr>
      <w:r>
        <w:rPr>
          <w:rFonts w:ascii="Times New Roman" w:eastAsia="宋体" w:hAnsi="Times New Roman" w:cs="Times New Roman"/>
          <w:color w:val="000000"/>
          <w:szCs w:val="24"/>
        </w:rPr>
        <w:br w:type="page"/>
      </w:r>
    </w:p>
    <w:p w:rsidR="000130AD" w:rsidRDefault="008D586E">
      <w:pPr>
        <w:spacing w:line="440" w:lineRule="exact"/>
        <w:jc w:val="center"/>
        <w:rPr>
          <w:rFonts w:ascii="方正小标宋_GBK" w:eastAsia="方正小标宋_GBK" w:hAnsi="Times New Roman" w:cs="Times New Roman"/>
          <w:b/>
          <w:bCs/>
          <w:color w:val="000000" w:themeColor="text1"/>
          <w:sz w:val="36"/>
          <w:szCs w:val="36"/>
        </w:rPr>
      </w:pPr>
      <w:r>
        <w:rPr>
          <w:rFonts w:ascii="方正小标宋_GBK" w:eastAsia="方正小标宋_GBK" w:hAnsi="Times New Roman" w:cs="Times New Roman" w:hint="eastAsia"/>
          <w:b/>
          <w:bCs/>
          <w:color w:val="000000"/>
          <w:sz w:val="36"/>
          <w:szCs w:val="36"/>
        </w:rPr>
        <w:lastRenderedPageBreak/>
        <w:t>钦州</w:t>
      </w:r>
      <w:r>
        <w:rPr>
          <w:rFonts w:ascii="方正小标宋_GBK" w:eastAsia="方正小标宋_GBK" w:hAnsi="Times New Roman" w:cs="Times New Roman" w:hint="eastAsia"/>
          <w:b/>
          <w:bCs/>
          <w:color w:val="000000" w:themeColor="text1"/>
          <w:sz w:val="36"/>
          <w:szCs w:val="36"/>
        </w:rPr>
        <w:t>市政府采购中心关于</w:t>
      </w:r>
      <w:bookmarkStart w:id="1" w:name="_Hlk218419541"/>
      <w:r>
        <w:rPr>
          <w:rFonts w:ascii="方正小标宋_GBK" w:eastAsia="方正小标宋_GBK" w:hAnsi="Times New Roman" w:cs="Times New Roman" w:hint="eastAsia"/>
          <w:b/>
          <w:bCs/>
          <w:color w:val="000000" w:themeColor="text1"/>
          <w:sz w:val="36"/>
          <w:szCs w:val="36"/>
        </w:rPr>
        <w:t>钦州市公共实训基地设备(QZZC2026-G1-990055-QZSZ)</w:t>
      </w:r>
      <w:bookmarkEnd w:id="1"/>
      <w:r>
        <w:rPr>
          <w:rFonts w:ascii="方正小标宋_GBK" w:eastAsia="方正小标宋_GBK" w:hAnsi="Times New Roman" w:cs="Times New Roman" w:hint="eastAsia"/>
          <w:b/>
          <w:bCs/>
          <w:color w:val="000000" w:themeColor="text1"/>
          <w:sz w:val="36"/>
          <w:szCs w:val="36"/>
        </w:rPr>
        <w:t>的招标公告</w:t>
      </w:r>
    </w:p>
    <w:p w:rsidR="000130AD" w:rsidRDefault="000130AD">
      <w:pPr>
        <w:spacing w:line="240" w:lineRule="exact"/>
        <w:ind w:firstLine="200"/>
        <w:jc w:val="center"/>
        <w:rPr>
          <w:rFonts w:ascii="方正小标宋_GBK" w:eastAsia="方正小标宋_GBK" w:hAnsi="Times New Roman" w:cs="Times New Roman"/>
          <w:b/>
          <w:color w:val="000000" w:themeColor="text1"/>
          <w:sz w:val="44"/>
          <w:szCs w:val="44"/>
        </w:rPr>
      </w:pPr>
    </w:p>
    <w:p w:rsidR="000130AD" w:rsidRDefault="008D586E">
      <w:pPr>
        <w:pBdr>
          <w:top w:val="single" w:sz="4" w:space="0" w:color="auto"/>
          <w:left w:val="single" w:sz="4" w:space="4" w:color="auto"/>
          <w:bottom w:val="single" w:sz="4" w:space="1" w:color="auto"/>
          <w:right w:val="single" w:sz="4" w:space="4" w:color="auto"/>
        </w:pBdr>
        <w:spacing w:line="400" w:lineRule="exac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项目概况</w:t>
      </w:r>
    </w:p>
    <w:p w:rsidR="000130AD" w:rsidRDefault="008D586E">
      <w:pPr>
        <w:pBdr>
          <w:top w:val="single" w:sz="4" w:space="0" w:color="auto"/>
          <w:left w:val="single" w:sz="4" w:space="4" w:color="auto"/>
          <w:bottom w:val="single" w:sz="4" w:space="1" w:color="auto"/>
          <w:right w:val="single" w:sz="4" w:space="4" w:color="auto"/>
        </w:pBdr>
        <w:spacing w:line="400" w:lineRule="exact"/>
        <w:ind w:firstLineChars="200" w:firstLine="420"/>
        <w:rPr>
          <w:rFonts w:ascii="宋体" w:eastAsia="宋体" w:hAnsi="宋体" w:cs="Times New Roman"/>
          <w:color w:val="000000" w:themeColor="text1"/>
          <w:szCs w:val="21"/>
        </w:rPr>
      </w:pPr>
      <w:r>
        <w:rPr>
          <w:rFonts w:ascii="宋体" w:eastAsia="宋体" w:hAnsi="宋体" w:cs="Times New Roman" w:hint="eastAsia"/>
          <w:bCs/>
          <w:color w:val="000000" w:themeColor="text1"/>
          <w:szCs w:val="21"/>
        </w:rPr>
        <w:t>钦州市公共实训基地设备招标</w:t>
      </w:r>
      <w:r>
        <w:rPr>
          <w:rFonts w:ascii="宋体" w:eastAsia="宋体" w:hAnsi="宋体" w:cs="Times New Roman" w:hint="eastAsia"/>
          <w:color w:val="000000" w:themeColor="text1"/>
          <w:szCs w:val="21"/>
        </w:rPr>
        <w:t>项目的潜在投标人应在</w:t>
      </w:r>
      <w:bookmarkStart w:id="2" w:name="_Hlk164066481"/>
      <w:r>
        <w:rPr>
          <w:rFonts w:ascii="宋体" w:eastAsia="宋体" w:hAnsi="宋体" w:cs="Times New Roman" w:hint="eastAsia"/>
          <w:color w:val="000000" w:themeColor="text1"/>
          <w:szCs w:val="21"/>
        </w:rPr>
        <w:t>广西政府采购云平台</w:t>
      </w:r>
      <w:r w:rsidRPr="00E71C6D">
        <w:rPr>
          <w:rFonts w:ascii="宋体" w:eastAsia="宋体" w:hAnsi="宋体" w:cs="Times New Roman" w:hint="eastAsia"/>
          <w:szCs w:val="21"/>
        </w:rPr>
        <w:t>(</w:t>
      </w:r>
      <w:bookmarkEnd w:id="2"/>
      <w:r w:rsidR="00307250" w:rsidRPr="00E71C6D">
        <w:rPr>
          <w:rFonts w:ascii="宋体" w:eastAsia="宋体" w:hAnsi="宋体" w:cs="Times New Roman"/>
          <w:szCs w:val="21"/>
        </w:rPr>
        <w:fldChar w:fldCharType="begin"/>
      </w:r>
      <w:r w:rsidR="00E71C6D" w:rsidRPr="00E71C6D">
        <w:rPr>
          <w:rFonts w:ascii="宋体" w:eastAsia="宋体" w:hAnsi="宋体" w:cs="Times New Roman" w:hint="eastAsia"/>
          <w:szCs w:val="21"/>
        </w:rPr>
        <w:instrText>HYPERLINK "https://www.gcy.zfcg.gxzf.gov.cn/)获取招标文件，并于2026年0</w:instrText>
      </w:r>
      <w:r w:rsidR="00E71C6D" w:rsidRPr="00E71C6D">
        <w:rPr>
          <w:rFonts w:ascii="宋体" w:eastAsia="宋体" w:hAnsi="宋体" w:cs="Times New Roman"/>
          <w:szCs w:val="21"/>
        </w:rPr>
        <w:instrText>4</w:instrText>
      </w:r>
      <w:r w:rsidR="00E71C6D" w:rsidRPr="00E71C6D">
        <w:rPr>
          <w:rFonts w:ascii="宋体" w:eastAsia="宋体" w:hAnsi="宋体" w:cs="Times New Roman" w:hint="eastAsia"/>
          <w:szCs w:val="21"/>
        </w:rPr>
        <w:instrText>月"</w:instrText>
      </w:r>
      <w:r w:rsidR="00307250" w:rsidRPr="00E71C6D">
        <w:rPr>
          <w:rFonts w:ascii="宋体" w:eastAsia="宋体" w:hAnsi="宋体" w:cs="Times New Roman"/>
          <w:szCs w:val="21"/>
        </w:rPr>
        <w:fldChar w:fldCharType="separate"/>
      </w:r>
      <w:r w:rsidR="00E71C6D" w:rsidRPr="00E71C6D">
        <w:rPr>
          <w:rStyle w:val="afe"/>
          <w:rFonts w:ascii="宋体" w:eastAsia="宋体" w:hAnsi="宋体" w:cs="Times New Roman" w:hint="eastAsia"/>
          <w:color w:val="auto"/>
          <w:szCs w:val="21"/>
          <w:u w:val="none"/>
        </w:rPr>
        <w:t>https://www.gcy.zfcg.gxzf.gov.cn/)获取招标文件，并于2026年0</w:t>
      </w:r>
      <w:r w:rsidR="00E71C6D" w:rsidRPr="00E71C6D">
        <w:rPr>
          <w:rStyle w:val="afe"/>
          <w:rFonts w:ascii="宋体" w:eastAsia="宋体" w:hAnsi="宋体" w:cs="Times New Roman"/>
          <w:color w:val="auto"/>
          <w:szCs w:val="21"/>
          <w:u w:val="none"/>
        </w:rPr>
        <w:t>4</w:t>
      </w:r>
      <w:r w:rsidR="00E71C6D" w:rsidRPr="00E71C6D">
        <w:rPr>
          <w:rStyle w:val="afe"/>
          <w:rFonts w:ascii="宋体" w:eastAsia="宋体" w:hAnsi="宋体" w:cs="Times New Roman" w:hint="eastAsia"/>
          <w:color w:val="auto"/>
          <w:szCs w:val="21"/>
          <w:u w:val="none"/>
        </w:rPr>
        <w:t>月</w:t>
      </w:r>
      <w:r w:rsidR="00307250" w:rsidRPr="00E71C6D">
        <w:rPr>
          <w:rFonts w:ascii="宋体" w:eastAsia="宋体" w:hAnsi="宋体" w:cs="Times New Roman"/>
          <w:szCs w:val="21"/>
        </w:rPr>
        <w:fldChar w:fldCharType="end"/>
      </w:r>
      <w:r w:rsidR="00E71C6D">
        <w:rPr>
          <w:rFonts w:ascii="宋体" w:eastAsia="宋体" w:hAnsi="宋体" w:cs="Times New Roman"/>
          <w:color w:val="000000" w:themeColor="text1"/>
          <w:szCs w:val="21"/>
        </w:rPr>
        <w:t>1</w:t>
      </w:r>
      <w:r w:rsidR="00C906CE">
        <w:rPr>
          <w:rFonts w:ascii="宋体" w:eastAsia="宋体" w:hAnsi="宋体" w:cs="Times New Roman" w:hint="eastAsia"/>
          <w:color w:val="000000" w:themeColor="text1"/>
          <w:szCs w:val="21"/>
        </w:rPr>
        <w:t>3</w:t>
      </w:r>
      <w:r>
        <w:rPr>
          <w:rFonts w:ascii="宋体" w:eastAsia="宋体" w:hAnsi="宋体" w:cs="Times New Roman" w:hint="eastAsia"/>
          <w:color w:val="000000" w:themeColor="text1"/>
          <w:szCs w:val="21"/>
        </w:rPr>
        <w:t>日</w:t>
      </w:r>
      <w:r w:rsidR="00C906CE">
        <w:rPr>
          <w:rFonts w:ascii="Times New Roman" w:eastAsia="宋体" w:hAnsi="Times New Roman" w:cs="Times New Roman" w:hint="eastAsia"/>
          <w:color w:val="000000" w:themeColor="text1"/>
          <w:szCs w:val="24"/>
        </w:rPr>
        <w:t>10</w:t>
      </w:r>
      <w:r w:rsidR="00C906CE">
        <w:rPr>
          <w:rFonts w:ascii="Times New Roman" w:eastAsia="宋体" w:hAnsi="Times New Roman" w:cs="Times New Roman"/>
          <w:color w:val="000000" w:themeColor="text1"/>
          <w:szCs w:val="24"/>
        </w:rPr>
        <w:t>:</w:t>
      </w:r>
      <w:r w:rsidR="00C906CE">
        <w:rPr>
          <w:rFonts w:ascii="Times New Roman" w:eastAsia="宋体" w:hAnsi="Times New Roman" w:cs="Times New Roman" w:hint="eastAsia"/>
          <w:color w:val="000000" w:themeColor="text1"/>
          <w:szCs w:val="24"/>
        </w:rPr>
        <w:t>0</w:t>
      </w:r>
      <w:r>
        <w:rPr>
          <w:rFonts w:ascii="Times New Roman" w:eastAsia="宋体" w:hAnsi="Times New Roman" w:cs="Times New Roman"/>
          <w:color w:val="000000" w:themeColor="text1"/>
          <w:szCs w:val="24"/>
        </w:rPr>
        <w:t>0</w:t>
      </w:r>
      <w:r>
        <w:rPr>
          <w:rFonts w:ascii="宋体" w:eastAsia="宋体" w:hAnsi="宋体" w:cs="Times New Roman" w:hint="eastAsia"/>
          <w:color w:val="000000" w:themeColor="text1"/>
          <w:szCs w:val="21"/>
        </w:rPr>
        <w:t>(北京时间)前提交投标文件。</w:t>
      </w:r>
    </w:p>
    <w:p w:rsidR="000130AD" w:rsidRDefault="008D586E">
      <w:pPr>
        <w:spacing w:line="400" w:lineRule="exact"/>
        <w:rPr>
          <w:rFonts w:ascii="Times New Roman" w:eastAsia="宋体" w:hAnsi="Times New Roman" w:cs="Times New Roman"/>
          <w:b/>
          <w:color w:val="000000" w:themeColor="text1"/>
          <w:szCs w:val="24"/>
        </w:rPr>
      </w:pPr>
      <w:bookmarkStart w:id="3" w:name="_Toc28359002"/>
      <w:bookmarkStart w:id="4" w:name="_Toc35393621"/>
      <w:bookmarkStart w:id="5" w:name="_Toc28359079"/>
      <w:bookmarkStart w:id="6" w:name="_Toc35393790"/>
      <w:bookmarkStart w:id="7" w:name="_Hlk24379207"/>
      <w:bookmarkStart w:id="8" w:name="_Hlk92355554"/>
      <w:r>
        <w:rPr>
          <w:rFonts w:ascii="Times New Roman" w:eastAsia="宋体" w:hAnsi="Times New Roman" w:cs="Times New Roman" w:hint="eastAsia"/>
          <w:b/>
          <w:color w:val="000000" w:themeColor="text1"/>
          <w:szCs w:val="24"/>
        </w:rPr>
        <w:t>一、项目基本情况</w:t>
      </w:r>
      <w:bookmarkEnd w:id="3"/>
      <w:bookmarkEnd w:id="4"/>
      <w:bookmarkEnd w:id="5"/>
      <w:bookmarkEnd w:id="6"/>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项目编号：</w:t>
      </w:r>
      <w:r>
        <w:rPr>
          <w:rFonts w:ascii="宋体" w:eastAsia="宋体" w:hAnsi="宋体" w:cs="Times New Roman" w:hint="eastAsia"/>
          <w:bCs/>
          <w:color w:val="000000" w:themeColor="text1"/>
          <w:szCs w:val="24"/>
        </w:rPr>
        <w:t>QZZC2026-G1-990055-QZSZ</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项目名称：钦州市公共实训基地设备</w:t>
      </w:r>
    </w:p>
    <w:bookmarkEnd w:id="7"/>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预算总金额</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3241580.00</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采购需求：</w:t>
      </w:r>
    </w:p>
    <w:p w:rsidR="000130AD" w:rsidRDefault="000130AD">
      <w:pPr>
        <w:spacing w:line="400" w:lineRule="exact"/>
        <w:ind w:firstLineChars="200" w:firstLine="420"/>
        <w:rPr>
          <w:rFonts w:ascii="Times New Roman" w:eastAsia="宋体" w:hAnsi="Times New Roman" w:cs="Times New Roman"/>
          <w:color w:val="000000" w:themeColor="text1"/>
          <w:szCs w:val="24"/>
        </w:rPr>
      </w:pP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标项名称：钦州市公共实训基地设备</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数量：</w:t>
      </w:r>
      <w:r>
        <w:rPr>
          <w:rFonts w:ascii="Times New Roman" w:eastAsia="宋体" w:hAnsi="Times New Roman" w:cs="Times New Roman" w:hint="eastAsia"/>
          <w:color w:val="000000" w:themeColor="text1"/>
          <w:szCs w:val="24"/>
        </w:rPr>
        <w:t>1</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预算金额</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3241580.00</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简要规格描述或项目基本概况介绍、用途：钦州市公共实训基地设备（理论教室及网络、烹饪实训室设备、工业机器人设备、电气自动化设备安装与维护设备、现代汽车维修设备、电子商务设备、形象设计设备、现代物流设备）购置安装，详见招标文件。</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最高限价</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如有</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合同履行期限：自签订合同之日起</w:t>
      </w:r>
      <w:r>
        <w:rPr>
          <w:rFonts w:ascii="Times New Roman" w:eastAsia="宋体" w:hAnsi="Times New Roman" w:cs="Times New Roman" w:hint="eastAsia"/>
          <w:color w:val="000000" w:themeColor="text1"/>
          <w:szCs w:val="24"/>
        </w:rPr>
        <w:t>15</w:t>
      </w:r>
      <w:r>
        <w:rPr>
          <w:rFonts w:ascii="Times New Roman" w:eastAsia="宋体" w:hAnsi="Times New Roman" w:cs="Times New Roman" w:hint="eastAsia"/>
          <w:color w:val="000000" w:themeColor="text1"/>
          <w:szCs w:val="24"/>
        </w:rPr>
        <w:t>个工作日内交付使用。</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本标项</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否</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接受联合体投标。</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备注：</w:t>
      </w:r>
    </w:p>
    <w:p w:rsidR="000130AD" w:rsidRDefault="000130AD">
      <w:pPr>
        <w:spacing w:line="400" w:lineRule="exact"/>
        <w:ind w:firstLineChars="200" w:firstLine="420"/>
        <w:rPr>
          <w:rFonts w:ascii="Times New Roman" w:eastAsia="宋体" w:hAnsi="Times New Roman" w:cs="Times New Roman"/>
          <w:color w:val="000000" w:themeColor="text1"/>
          <w:szCs w:val="24"/>
        </w:rPr>
      </w:pPr>
    </w:p>
    <w:p w:rsidR="000130AD" w:rsidRDefault="008D586E">
      <w:pPr>
        <w:spacing w:line="400" w:lineRule="exact"/>
        <w:rPr>
          <w:rFonts w:ascii="Times New Roman" w:eastAsia="宋体" w:hAnsi="Times New Roman" w:cs="Times New Roman"/>
          <w:b/>
          <w:color w:val="000000" w:themeColor="text1"/>
          <w:szCs w:val="24"/>
        </w:rPr>
      </w:pPr>
      <w:bookmarkStart w:id="9" w:name="_Toc28359080"/>
      <w:bookmarkStart w:id="10" w:name="_Toc28359003"/>
      <w:bookmarkStart w:id="11" w:name="_Toc35393622"/>
      <w:bookmarkStart w:id="12" w:name="_Toc35393791"/>
      <w:r>
        <w:rPr>
          <w:rFonts w:ascii="Times New Roman" w:eastAsia="宋体" w:hAnsi="Times New Roman" w:cs="Times New Roman" w:hint="eastAsia"/>
          <w:b/>
          <w:color w:val="000000" w:themeColor="text1"/>
          <w:szCs w:val="24"/>
        </w:rPr>
        <w:t>二、申请人的资格要求：</w:t>
      </w:r>
      <w:bookmarkStart w:id="13" w:name="_Toc35393623"/>
      <w:bookmarkStart w:id="14" w:name="_Toc35393792"/>
      <w:bookmarkStart w:id="15" w:name="_Toc28359004"/>
      <w:bookmarkStart w:id="16" w:name="_Toc28359081"/>
      <w:bookmarkEnd w:id="9"/>
      <w:bookmarkEnd w:id="10"/>
      <w:bookmarkEnd w:id="11"/>
      <w:bookmarkEnd w:id="12"/>
    </w:p>
    <w:p w:rsidR="000130AD" w:rsidRDefault="008D586E">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满足《中华人民共和国政府采购法》第二十二条规定；</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落实政府采购政策需满足的资格要求：</w:t>
      </w:r>
      <w:bookmarkStart w:id="17" w:name="_Hlk223013172"/>
      <w:r>
        <w:rPr>
          <w:rFonts w:ascii="Times New Roman" w:eastAsia="宋体" w:hAnsi="Times New Roman" w:cs="Times New Roman" w:hint="eastAsia"/>
          <w:color w:val="000000" w:themeColor="text1"/>
          <w:szCs w:val="24"/>
        </w:rPr>
        <w:t>部分货物由符合政策要求的中小微型企业制造，其中中小型企业分包合同金额不低于合同总金额的</w:t>
      </w:r>
      <w:r>
        <w:rPr>
          <w:rFonts w:ascii="Times New Roman" w:eastAsia="宋体" w:hAnsi="Times New Roman" w:cs="Times New Roman" w:hint="eastAsia"/>
          <w:color w:val="000000" w:themeColor="text1"/>
          <w:szCs w:val="24"/>
        </w:rPr>
        <w:t>61.84%</w:t>
      </w:r>
      <w:r w:rsidR="00623B21">
        <w:rPr>
          <w:rFonts w:ascii="Times New Roman" w:eastAsia="宋体" w:hAnsi="Times New Roman" w:cs="Times New Roman" w:hint="eastAsia"/>
          <w:color w:val="000000" w:themeColor="text1"/>
          <w:szCs w:val="24"/>
        </w:rPr>
        <w:t>，小微型企业分包合同金额不低于合同总金额的</w:t>
      </w:r>
      <w:r w:rsidR="00623B21">
        <w:rPr>
          <w:rFonts w:ascii="Times New Roman" w:eastAsia="宋体" w:hAnsi="Times New Roman" w:cs="Times New Roman" w:hint="eastAsia"/>
          <w:color w:val="000000" w:themeColor="text1"/>
          <w:szCs w:val="24"/>
        </w:rPr>
        <w:t>6</w:t>
      </w:r>
      <w:r w:rsidR="007D4D18">
        <w:rPr>
          <w:rFonts w:ascii="Times New Roman" w:eastAsia="宋体" w:hAnsi="Times New Roman" w:cs="Times New Roman"/>
          <w:color w:val="000000" w:themeColor="text1"/>
          <w:szCs w:val="24"/>
        </w:rPr>
        <w:t>0.27</w:t>
      </w:r>
      <w:r w:rsidR="00623B21">
        <w:rPr>
          <w:rFonts w:ascii="Times New Roman" w:eastAsia="宋体" w:hAnsi="Times New Roman" w:cs="Times New Roman" w:hint="eastAsia"/>
          <w:color w:val="000000" w:themeColor="text1"/>
          <w:szCs w:val="24"/>
        </w:rPr>
        <w:t>%</w:t>
      </w:r>
    </w:p>
    <w:bookmarkEnd w:id="17"/>
    <w:p w:rsidR="000130AD" w:rsidRDefault="008D586E">
      <w:pPr>
        <w:spacing w:line="400" w:lineRule="exact"/>
        <w:ind w:firstLine="435"/>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本项目的特定资格要求：无</w:t>
      </w:r>
    </w:p>
    <w:p w:rsidR="000130AD" w:rsidRDefault="008D586E">
      <w:pPr>
        <w:spacing w:line="400" w:lineRule="exact"/>
        <w:rPr>
          <w:rFonts w:ascii="Times New Roman" w:eastAsia="宋体" w:hAnsi="Times New Roman" w:cs="Times New Roman"/>
          <w:b/>
          <w:color w:val="000000" w:themeColor="text1"/>
          <w:szCs w:val="24"/>
        </w:rPr>
      </w:pPr>
      <w:r>
        <w:rPr>
          <w:rFonts w:ascii="Times New Roman" w:eastAsia="宋体" w:hAnsi="Times New Roman" w:cs="Times New Roman" w:hint="eastAsia"/>
          <w:b/>
          <w:color w:val="000000" w:themeColor="text1"/>
          <w:szCs w:val="24"/>
        </w:rPr>
        <w:t>三、获取招标文件</w:t>
      </w:r>
      <w:bookmarkEnd w:id="13"/>
      <w:bookmarkEnd w:id="14"/>
      <w:bookmarkEnd w:id="15"/>
      <w:bookmarkEnd w:id="16"/>
    </w:p>
    <w:p w:rsidR="000130AD" w:rsidRDefault="008D586E">
      <w:pPr>
        <w:spacing w:line="400" w:lineRule="exact"/>
        <w:ind w:firstLineChars="200" w:firstLine="420"/>
        <w:jc w:val="left"/>
        <w:rPr>
          <w:rFonts w:ascii="Times New Roman" w:eastAsia="宋体" w:hAnsi="Times New Roman" w:cs="Times New Roman"/>
          <w:color w:val="000000" w:themeColor="text1"/>
          <w:szCs w:val="24"/>
        </w:rPr>
      </w:pPr>
      <w:bookmarkStart w:id="18" w:name="_Toc38370141"/>
      <w:r>
        <w:rPr>
          <w:rFonts w:ascii="Times New Roman" w:eastAsia="宋体" w:hAnsi="Times New Roman" w:cs="Times New Roman" w:hint="eastAsia"/>
          <w:color w:val="000000" w:themeColor="text1"/>
          <w:szCs w:val="24"/>
        </w:rPr>
        <w:t>时间：</w:t>
      </w:r>
      <w:r>
        <w:rPr>
          <w:rFonts w:ascii="Times New Roman" w:eastAsia="宋体" w:hAnsi="Times New Roman" w:cs="Times New Roman"/>
          <w:color w:val="000000" w:themeColor="text1"/>
          <w:szCs w:val="24"/>
        </w:rPr>
        <w:t>2026</w:t>
      </w:r>
      <w:r>
        <w:rPr>
          <w:rFonts w:ascii="Times New Roman" w:eastAsia="宋体" w:hAnsi="Times New Roman" w:cs="Times New Roman" w:hint="eastAsia"/>
          <w:color w:val="000000" w:themeColor="text1"/>
          <w:szCs w:val="24"/>
        </w:rPr>
        <w:t>年</w:t>
      </w:r>
      <w:r>
        <w:rPr>
          <w:rFonts w:ascii="Times New Roman" w:eastAsia="宋体" w:hAnsi="Times New Roman" w:cs="Times New Roman" w:hint="eastAsia"/>
          <w:color w:val="000000" w:themeColor="text1"/>
          <w:szCs w:val="24"/>
        </w:rPr>
        <w:t>03</w:t>
      </w:r>
      <w:r>
        <w:rPr>
          <w:rFonts w:ascii="Times New Roman" w:eastAsia="宋体" w:hAnsi="Times New Roman" w:cs="Times New Roman" w:hint="eastAsia"/>
          <w:color w:val="000000" w:themeColor="text1"/>
          <w:szCs w:val="24"/>
        </w:rPr>
        <w:t>月</w:t>
      </w:r>
      <w:r w:rsidR="00E71C6D">
        <w:rPr>
          <w:rFonts w:ascii="Times New Roman" w:eastAsia="宋体" w:hAnsi="Times New Roman" w:cs="Times New Roman"/>
          <w:color w:val="000000" w:themeColor="text1"/>
          <w:szCs w:val="24"/>
        </w:rPr>
        <w:t>24</w:t>
      </w:r>
      <w:r>
        <w:rPr>
          <w:rFonts w:ascii="Times New Roman" w:eastAsia="宋体" w:hAnsi="Times New Roman" w:cs="Times New Roman" w:hint="eastAsia"/>
          <w:color w:val="000000" w:themeColor="text1"/>
          <w:szCs w:val="24"/>
        </w:rPr>
        <w:t>日至</w:t>
      </w:r>
      <w:r>
        <w:rPr>
          <w:rFonts w:ascii="Times New Roman" w:eastAsia="宋体" w:hAnsi="Times New Roman" w:cs="Times New Roman"/>
          <w:color w:val="000000" w:themeColor="text1"/>
          <w:szCs w:val="24"/>
        </w:rPr>
        <w:t>2026</w:t>
      </w:r>
      <w:r>
        <w:rPr>
          <w:rFonts w:ascii="Times New Roman" w:eastAsia="宋体" w:hAnsi="Times New Roman" w:cs="Times New Roman" w:hint="eastAsia"/>
          <w:color w:val="000000" w:themeColor="text1"/>
          <w:szCs w:val="24"/>
        </w:rPr>
        <w:t>年</w:t>
      </w:r>
      <w:r>
        <w:rPr>
          <w:rFonts w:ascii="Times New Roman" w:eastAsia="宋体" w:hAnsi="Times New Roman" w:cs="Times New Roman" w:hint="eastAsia"/>
          <w:color w:val="000000" w:themeColor="text1"/>
          <w:szCs w:val="24"/>
        </w:rPr>
        <w:t>03</w:t>
      </w:r>
      <w:r>
        <w:rPr>
          <w:rFonts w:ascii="Times New Roman" w:eastAsia="宋体" w:hAnsi="Times New Roman" w:cs="Times New Roman" w:hint="eastAsia"/>
          <w:color w:val="000000" w:themeColor="text1"/>
          <w:szCs w:val="24"/>
        </w:rPr>
        <w:t>月</w:t>
      </w:r>
      <w:r w:rsidR="00E71C6D">
        <w:rPr>
          <w:rFonts w:ascii="Times New Roman" w:eastAsia="宋体" w:hAnsi="Times New Roman" w:cs="Times New Roman"/>
          <w:color w:val="000000" w:themeColor="text1"/>
          <w:szCs w:val="24"/>
        </w:rPr>
        <w:t>31</w:t>
      </w:r>
      <w:r>
        <w:rPr>
          <w:rFonts w:ascii="Times New Roman" w:eastAsia="宋体" w:hAnsi="Times New Roman" w:cs="Times New Roman" w:hint="eastAsia"/>
          <w:color w:val="000000" w:themeColor="text1"/>
          <w:szCs w:val="24"/>
        </w:rPr>
        <w:t>日，每天上午</w:t>
      </w:r>
      <w:r>
        <w:rPr>
          <w:rFonts w:ascii="Times New Roman" w:eastAsia="宋体" w:hAnsi="Times New Roman" w:cs="Times New Roman"/>
          <w:color w:val="000000" w:themeColor="text1"/>
          <w:szCs w:val="24"/>
        </w:rPr>
        <w:t>00:00</w:t>
      </w:r>
      <w:r>
        <w:rPr>
          <w:rFonts w:ascii="Times New Roman" w:eastAsia="宋体" w:hAnsi="Times New Roman" w:cs="Times New Roman" w:hint="eastAsia"/>
          <w:color w:val="000000" w:themeColor="text1"/>
          <w:szCs w:val="24"/>
        </w:rPr>
        <w:t>至</w:t>
      </w:r>
      <w:r>
        <w:rPr>
          <w:rFonts w:ascii="Times New Roman" w:eastAsia="宋体" w:hAnsi="Times New Roman" w:cs="Times New Roman"/>
          <w:color w:val="000000" w:themeColor="text1"/>
          <w:szCs w:val="24"/>
        </w:rPr>
        <w:t>12:00</w:t>
      </w:r>
      <w:r>
        <w:rPr>
          <w:rFonts w:ascii="Times New Roman" w:eastAsia="宋体" w:hAnsi="Times New Roman" w:cs="Times New Roman" w:hint="eastAsia"/>
          <w:color w:val="000000" w:themeColor="text1"/>
          <w:szCs w:val="24"/>
        </w:rPr>
        <w:t>，下午</w:t>
      </w:r>
      <w:r>
        <w:rPr>
          <w:rFonts w:ascii="Times New Roman" w:eastAsia="宋体" w:hAnsi="Times New Roman" w:cs="Times New Roman"/>
          <w:color w:val="000000" w:themeColor="text1"/>
          <w:szCs w:val="24"/>
        </w:rPr>
        <w:t>12:00</w:t>
      </w:r>
      <w:r>
        <w:rPr>
          <w:rFonts w:ascii="Times New Roman" w:eastAsia="宋体" w:hAnsi="Times New Roman" w:cs="Times New Roman" w:hint="eastAsia"/>
          <w:color w:val="000000" w:themeColor="text1"/>
          <w:szCs w:val="24"/>
        </w:rPr>
        <w:t>至</w:t>
      </w:r>
      <w:r>
        <w:rPr>
          <w:rFonts w:ascii="Times New Roman" w:eastAsia="宋体" w:hAnsi="Times New Roman" w:cs="Times New Roman"/>
          <w:color w:val="000000" w:themeColor="text1"/>
          <w:szCs w:val="24"/>
        </w:rPr>
        <w:t>23:59</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北京时间，法定节假日除外</w:t>
      </w:r>
      <w:r>
        <w:rPr>
          <w:rFonts w:ascii="Times New Roman" w:eastAsia="宋体" w:hAnsi="Times New Roman" w:cs="Times New Roman" w:hint="eastAsia"/>
          <w:color w:val="000000" w:themeColor="text1"/>
          <w:szCs w:val="24"/>
        </w:rPr>
        <w:t>)</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地点</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网址</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r>
        <w:rPr>
          <w:rFonts w:ascii="宋体" w:eastAsia="宋体" w:hAnsi="宋体" w:cs="Times New Roman" w:hint="eastAsia"/>
          <w:color w:val="000000" w:themeColor="text1"/>
          <w:szCs w:val="21"/>
        </w:rPr>
        <w:t>广西政府采购云平台(https://www.gcy.zfcg.gxzf.gov.cn/)</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方式：供应商登录广西政府采购云平台</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以下称“政采云平台”</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在线获取招标文件</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进入“项目采购”应用</w:t>
      </w:r>
      <w:r>
        <w:rPr>
          <w:rFonts w:ascii="Times New Roman" w:eastAsia="宋体" w:hAnsi="Times New Roman" w:cs="Times New Roman" w:hint="eastAsia"/>
          <w:color w:val="000000" w:themeColor="text1"/>
          <w:szCs w:val="24"/>
        </w:rPr>
        <w:lastRenderedPageBreak/>
        <w:t>选择项目，获取招标文件</w:t>
      </w:r>
      <w:r>
        <w:rPr>
          <w:rFonts w:ascii="Times New Roman" w:eastAsia="宋体" w:hAnsi="Times New Roman" w:cs="Times New Roman" w:hint="eastAsia"/>
          <w:color w:val="000000" w:themeColor="text1"/>
          <w:szCs w:val="24"/>
        </w:rPr>
        <w:t>)</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售价</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 xml:space="preserve">0 </w:t>
      </w:r>
    </w:p>
    <w:p w:rsidR="000130AD" w:rsidRDefault="008D586E">
      <w:pPr>
        <w:spacing w:line="400" w:lineRule="exact"/>
        <w:rPr>
          <w:rFonts w:ascii="Times New Roman" w:eastAsia="宋体" w:hAnsi="Times New Roman" w:cs="Times New Roman"/>
          <w:b/>
          <w:color w:val="000000" w:themeColor="text1"/>
          <w:szCs w:val="24"/>
        </w:rPr>
      </w:pPr>
      <w:r>
        <w:rPr>
          <w:rFonts w:ascii="Times New Roman" w:eastAsia="宋体" w:hAnsi="Times New Roman" w:cs="Times New Roman" w:hint="eastAsia"/>
          <w:b/>
          <w:bCs/>
          <w:color w:val="000000" w:themeColor="text1"/>
          <w:szCs w:val="24"/>
        </w:rPr>
        <w:t>四、</w:t>
      </w:r>
      <w:bookmarkStart w:id="19" w:name="_Toc28359082"/>
      <w:bookmarkStart w:id="20" w:name="_Toc28359005"/>
      <w:bookmarkStart w:id="21" w:name="_Toc35393624"/>
      <w:bookmarkStart w:id="22" w:name="_Toc35393793"/>
      <w:bookmarkEnd w:id="18"/>
      <w:r>
        <w:rPr>
          <w:rFonts w:ascii="Times New Roman" w:eastAsia="宋体" w:hAnsi="Times New Roman" w:cs="Times New Roman" w:hint="eastAsia"/>
          <w:b/>
          <w:color w:val="000000" w:themeColor="text1"/>
          <w:szCs w:val="24"/>
        </w:rPr>
        <w:t>投标文件</w:t>
      </w:r>
      <w:bookmarkEnd w:id="19"/>
      <w:bookmarkEnd w:id="20"/>
      <w:r>
        <w:rPr>
          <w:rFonts w:ascii="Times New Roman" w:eastAsia="宋体" w:hAnsi="Times New Roman" w:cs="Times New Roman" w:hint="eastAsia"/>
          <w:b/>
          <w:color w:val="000000" w:themeColor="text1"/>
          <w:szCs w:val="24"/>
        </w:rPr>
        <w:t>提交截止时间、开标时间和</w:t>
      </w:r>
      <w:bookmarkEnd w:id="21"/>
      <w:bookmarkEnd w:id="22"/>
      <w:r>
        <w:rPr>
          <w:rFonts w:ascii="Times New Roman" w:eastAsia="宋体" w:hAnsi="Times New Roman" w:cs="Times New Roman" w:hint="eastAsia"/>
          <w:b/>
          <w:color w:val="000000" w:themeColor="text1"/>
          <w:szCs w:val="24"/>
        </w:rPr>
        <w:t>地点</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提交投标文件截止时间：</w:t>
      </w:r>
      <w:r>
        <w:rPr>
          <w:rFonts w:ascii="Times New Roman" w:eastAsia="宋体" w:hAnsi="Times New Roman" w:cs="Times New Roman"/>
          <w:color w:val="000000" w:themeColor="text1"/>
          <w:szCs w:val="24"/>
        </w:rPr>
        <w:t>2026</w:t>
      </w:r>
      <w:r>
        <w:rPr>
          <w:rFonts w:ascii="Times New Roman" w:eastAsia="宋体" w:hAnsi="Times New Roman" w:cs="Times New Roman" w:hint="eastAsia"/>
          <w:color w:val="000000" w:themeColor="text1"/>
          <w:szCs w:val="24"/>
        </w:rPr>
        <w:t>年</w:t>
      </w:r>
      <w:r>
        <w:rPr>
          <w:rFonts w:ascii="Times New Roman" w:eastAsia="宋体" w:hAnsi="Times New Roman" w:cs="Times New Roman" w:hint="eastAsia"/>
          <w:color w:val="000000" w:themeColor="text1"/>
          <w:szCs w:val="24"/>
        </w:rPr>
        <w:t>0</w:t>
      </w:r>
      <w:r w:rsidR="00E71C6D">
        <w:rPr>
          <w:rFonts w:ascii="Times New Roman" w:eastAsia="宋体" w:hAnsi="Times New Roman" w:cs="Times New Roman"/>
          <w:color w:val="000000" w:themeColor="text1"/>
          <w:szCs w:val="24"/>
        </w:rPr>
        <w:t>4</w:t>
      </w:r>
      <w:r>
        <w:rPr>
          <w:rFonts w:ascii="Times New Roman" w:eastAsia="宋体" w:hAnsi="Times New Roman" w:cs="Times New Roman" w:hint="eastAsia"/>
          <w:color w:val="000000" w:themeColor="text1"/>
          <w:szCs w:val="24"/>
        </w:rPr>
        <w:t>月</w:t>
      </w:r>
      <w:r w:rsidR="00C906CE">
        <w:rPr>
          <w:rFonts w:ascii="宋体" w:eastAsia="宋体" w:hAnsi="宋体" w:cs="Times New Roman"/>
          <w:color w:val="000000" w:themeColor="text1"/>
          <w:szCs w:val="21"/>
        </w:rPr>
        <w:t>1</w:t>
      </w:r>
      <w:r w:rsidR="00C906CE">
        <w:rPr>
          <w:rFonts w:ascii="宋体" w:eastAsia="宋体" w:hAnsi="宋体" w:cs="Times New Roman" w:hint="eastAsia"/>
          <w:color w:val="000000" w:themeColor="text1"/>
          <w:szCs w:val="21"/>
        </w:rPr>
        <w:t>3日</w:t>
      </w:r>
      <w:r w:rsidR="00C906CE">
        <w:rPr>
          <w:rFonts w:ascii="Times New Roman" w:eastAsia="宋体" w:hAnsi="Times New Roman" w:cs="Times New Roman" w:hint="eastAsia"/>
          <w:color w:val="000000" w:themeColor="text1"/>
          <w:szCs w:val="24"/>
        </w:rPr>
        <w:t>10</w:t>
      </w:r>
      <w:r w:rsidR="00C906CE">
        <w:rPr>
          <w:rFonts w:ascii="Times New Roman" w:eastAsia="宋体" w:hAnsi="Times New Roman" w:cs="Times New Roman"/>
          <w:color w:val="000000" w:themeColor="text1"/>
          <w:szCs w:val="24"/>
        </w:rPr>
        <w:t>:</w:t>
      </w:r>
      <w:r w:rsidR="00C906CE">
        <w:rPr>
          <w:rFonts w:ascii="Times New Roman" w:eastAsia="宋体" w:hAnsi="Times New Roman" w:cs="Times New Roman" w:hint="eastAsia"/>
          <w:color w:val="000000" w:themeColor="text1"/>
          <w:szCs w:val="24"/>
        </w:rPr>
        <w:t>0</w:t>
      </w:r>
      <w:r w:rsidR="00C906CE">
        <w:rPr>
          <w:rFonts w:ascii="Times New Roman" w:eastAsia="宋体" w:hAnsi="Times New Roman" w:cs="Times New Roman"/>
          <w:color w:val="000000" w:themeColor="text1"/>
          <w:szCs w:val="24"/>
        </w:rPr>
        <w:t>0</w:t>
      </w:r>
      <w:r w:rsidR="00C906CE">
        <w:rPr>
          <w:rFonts w:ascii="Times New Roman" w:eastAsia="宋体" w:hAnsi="Times New Roman" w:cs="Times New Roman" w:hint="eastAsia"/>
          <w:color w:val="000000" w:themeColor="text1"/>
          <w:szCs w:val="24"/>
        </w:rPr>
        <w:t xml:space="preserve"> </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北京时间</w:t>
      </w:r>
      <w:r>
        <w:rPr>
          <w:rFonts w:ascii="Times New Roman" w:eastAsia="宋体" w:hAnsi="Times New Roman" w:cs="Times New Roman" w:hint="eastAsia"/>
          <w:color w:val="000000" w:themeColor="text1"/>
          <w:szCs w:val="24"/>
        </w:rPr>
        <w:t>)</w:t>
      </w:r>
    </w:p>
    <w:p w:rsidR="000130AD" w:rsidRDefault="008D586E">
      <w:pPr>
        <w:spacing w:line="400" w:lineRule="exact"/>
        <w:ind w:firstLineChars="200" w:firstLine="420"/>
        <w:rPr>
          <w:rFonts w:ascii="宋体" w:eastAsia="宋体" w:hAnsi="宋体" w:cs="Courier New"/>
          <w:color w:val="000000" w:themeColor="text1"/>
          <w:szCs w:val="21"/>
        </w:rPr>
      </w:pPr>
      <w:r>
        <w:rPr>
          <w:rFonts w:ascii="Times New Roman" w:eastAsia="宋体" w:hAnsi="Times New Roman" w:cs="Times New Roman" w:hint="eastAsia"/>
          <w:color w:val="000000" w:themeColor="text1"/>
          <w:szCs w:val="24"/>
        </w:rPr>
        <w:t>投标地点</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网址</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r>
        <w:rPr>
          <w:rFonts w:ascii="宋体" w:eastAsia="宋体" w:hAnsi="宋体" w:cs="Courier New" w:hint="eastAsia"/>
          <w:color w:val="000000" w:themeColor="text1"/>
          <w:szCs w:val="21"/>
        </w:rPr>
        <w:t>政府采购云平台(https://www.gcy.zfcg.gxzf.gov.cn/)</w:t>
      </w:r>
    </w:p>
    <w:p w:rsidR="000130AD" w:rsidRDefault="008D586E">
      <w:pPr>
        <w:spacing w:line="400" w:lineRule="exact"/>
        <w:ind w:firstLineChars="200" w:firstLine="420"/>
        <w:rPr>
          <w:rFonts w:ascii="宋体" w:eastAsia="宋体" w:hAnsi="宋体" w:cs="Courier New"/>
          <w:color w:val="000000" w:themeColor="text1"/>
          <w:szCs w:val="21"/>
        </w:rPr>
      </w:pPr>
      <w:r>
        <w:rPr>
          <w:rFonts w:ascii="宋体" w:eastAsia="宋体" w:hAnsi="宋体" w:cs="Courier New" w:hint="eastAsia"/>
          <w:color w:val="000000" w:themeColor="text1"/>
          <w:szCs w:val="21"/>
        </w:rPr>
        <w:t>开标时间：2026年0</w:t>
      </w:r>
      <w:r w:rsidR="00E71C6D">
        <w:rPr>
          <w:rFonts w:ascii="宋体" w:eastAsia="宋体" w:hAnsi="宋体" w:cs="Courier New"/>
          <w:color w:val="000000" w:themeColor="text1"/>
          <w:szCs w:val="21"/>
        </w:rPr>
        <w:t>4</w:t>
      </w:r>
      <w:r>
        <w:rPr>
          <w:rFonts w:ascii="宋体" w:eastAsia="宋体" w:hAnsi="宋体" w:cs="Courier New" w:hint="eastAsia"/>
          <w:color w:val="000000" w:themeColor="text1"/>
          <w:szCs w:val="21"/>
        </w:rPr>
        <w:t>月</w:t>
      </w:r>
      <w:r w:rsidR="00C906CE">
        <w:rPr>
          <w:rFonts w:ascii="宋体" w:eastAsia="宋体" w:hAnsi="宋体" w:cs="Times New Roman"/>
          <w:color w:val="000000" w:themeColor="text1"/>
          <w:szCs w:val="21"/>
        </w:rPr>
        <w:t>1</w:t>
      </w:r>
      <w:r w:rsidR="00C906CE">
        <w:rPr>
          <w:rFonts w:ascii="宋体" w:eastAsia="宋体" w:hAnsi="宋体" w:cs="Times New Roman" w:hint="eastAsia"/>
          <w:color w:val="000000" w:themeColor="text1"/>
          <w:szCs w:val="21"/>
        </w:rPr>
        <w:t>3日</w:t>
      </w:r>
      <w:r w:rsidR="00C906CE">
        <w:rPr>
          <w:rFonts w:ascii="Times New Roman" w:eastAsia="宋体" w:hAnsi="Times New Roman" w:cs="Times New Roman" w:hint="eastAsia"/>
          <w:color w:val="000000" w:themeColor="text1"/>
          <w:szCs w:val="24"/>
        </w:rPr>
        <w:t>10</w:t>
      </w:r>
      <w:r w:rsidR="00C906CE">
        <w:rPr>
          <w:rFonts w:ascii="Times New Roman" w:eastAsia="宋体" w:hAnsi="Times New Roman" w:cs="Times New Roman"/>
          <w:color w:val="000000" w:themeColor="text1"/>
          <w:szCs w:val="24"/>
        </w:rPr>
        <w:t>:</w:t>
      </w:r>
      <w:r w:rsidR="00C906CE">
        <w:rPr>
          <w:rFonts w:ascii="Times New Roman" w:eastAsia="宋体" w:hAnsi="Times New Roman" w:cs="Times New Roman" w:hint="eastAsia"/>
          <w:color w:val="000000" w:themeColor="text1"/>
          <w:szCs w:val="24"/>
        </w:rPr>
        <w:t>0</w:t>
      </w:r>
      <w:r w:rsidR="00C906CE">
        <w:rPr>
          <w:rFonts w:ascii="Times New Roman" w:eastAsia="宋体" w:hAnsi="Times New Roman" w:cs="Times New Roman"/>
          <w:color w:val="000000" w:themeColor="text1"/>
          <w:szCs w:val="24"/>
        </w:rPr>
        <w:t>0</w:t>
      </w:r>
      <w:r w:rsidR="00C906CE">
        <w:rPr>
          <w:rFonts w:ascii="宋体" w:eastAsia="宋体" w:hAnsi="宋体" w:cs="Courier New" w:hint="eastAsia"/>
          <w:color w:val="000000" w:themeColor="text1"/>
          <w:szCs w:val="21"/>
        </w:rPr>
        <w:t xml:space="preserve"> </w:t>
      </w:r>
      <w:r>
        <w:rPr>
          <w:rFonts w:ascii="宋体" w:eastAsia="宋体" w:hAnsi="宋体" w:cs="Courier New" w:hint="eastAsia"/>
          <w:color w:val="000000" w:themeColor="text1"/>
          <w:szCs w:val="21"/>
        </w:rPr>
        <w:t>(北京时间)</w:t>
      </w:r>
    </w:p>
    <w:p w:rsidR="000130AD" w:rsidRDefault="008D586E">
      <w:pPr>
        <w:spacing w:line="400" w:lineRule="exact"/>
        <w:ind w:firstLineChars="200" w:firstLine="420"/>
        <w:rPr>
          <w:rFonts w:ascii="宋体" w:eastAsia="宋体" w:hAnsi="宋体" w:cs="Courier New"/>
          <w:color w:val="000000" w:themeColor="text1"/>
          <w:szCs w:val="21"/>
        </w:rPr>
      </w:pPr>
      <w:r>
        <w:rPr>
          <w:rFonts w:ascii="宋体" w:eastAsia="宋体" w:hAnsi="宋体" w:cs="Courier New" w:hint="eastAsia"/>
          <w:color w:val="000000" w:themeColor="text1"/>
          <w:szCs w:val="21"/>
        </w:rPr>
        <w:t>开标地点：</w:t>
      </w:r>
      <w:bookmarkStart w:id="23" w:name="_Toc35393794"/>
      <w:bookmarkStart w:id="24" w:name="_Toc28359007"/>
      <w:bookmarkStart w:id="25" w:name="_Toc35393625"/>
      <w:bookmarkStart w:id="26" w:name="_Toc28359084"/>
      <w:r>
        <w:rPr>
          <w:rFonts w:ascii="宋体" w:eastAsia="宋体" w:hAnsi="宋体" w:cs="Courier New" w:hint="eastAsia"/>
          <w:color w:val="000000" w:themeColor="text1"/>
          <w:szCs w:val="21"/>
        </w:rPr>
        <w:t>广西钦州市金海湾东大街8号市政务服务中心三楼开标室</w:t>
      </w:r>
    </w:p>
    <w:p w:rsidR="000130AD" w:rsidRDefault="008D586E">
      <w:pPr>
        <w:spacing w:line="400" w:lineRule="exact"/>
        <w:rPr>
          <w:rFonts w:ascii="Times New Roman" w:eastAsia="宋体" w:hAnsi="Times New Roman" w:cs="Times New Roman"/>
          <w:b/>
          <w:color w:val="000000" w:themeColor="text1"/>
          <w:szCs w:val="24"/>
        </w:rPr>
      </w:pPr>
      <w:r>
        <w:rPr>
          <w:rFonts w:ascii="Times New Roman" w:eastAsia="宋体" w:hAnsi="Times New Roman" w:cs="Times New Roman" w:hint="eastAsia"/>
          <w:b/>
          <w:color w:val="000000" w:themeColor="text1"/>
          <w:szCs w:val="24"/>
        </w:rPr>
        <w:t>五、公告期限</w:t>
      </w:r>
      <w:bookmarkEnd w:id="23"/>
      <w:bookmarkEnd w:id="24"/>
      <w:bookmarkEnd w:id="25"/>
      <w:bookmarkEnd w:id="26"/>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自本公告发布之日起</w:t>
      </w:r>
      <w:r>
        <w:rPr>
          <w:rFonts w:ascii="Times New Roman" w:eastAsia="宋体" w:hAnsi="Times New Roman" w:cs="Times New Roman"/>
          <w:color w:val="000000" w:themeColor="text1"/>
          <w:szCs w:val="24"/>
        </w:rPr>
        <w:t>5</w:t>
      </w:r>
      <w:r>
        <w:rPr>
          <w:rFonts w:ascii="Times New Roman" w:eastAsia="宋体" w:hAnsi="Times New Roman" w:cs="Times New Roman" w:hint="eastAsia"/>
          <w:color w:val="000000" w:themeColor="text1"/>
          <w:szCs w:val="24"/>
        </w:rPr>
        <w:t>个工作日。</w:t>
      </w:r>
    </w:p>
    <w:p w:rsidR="000130AD" w:rsidRDefault="008D586E">
      <w:pPr>
        <w:spacing w:line="400" w:lineRule="exact"/>
        <w:rPr>
          <w:rFonts w:ascii="Times New Roman" w:eastAsia="宋体" w:hAnsi="Times New Roman" w:cs="Times New Roman"/>
          <w:b/>
          <w:color w:val="000000" w:themeColor="text1"/>
          <w:szCs w:val="24"/>
        </w:rPr>
      </w:pPr>
      <w:bookmarkStart w:id="27" w:name="_Toc28359008"/>
      <w:bookmarkStart w:id="28" w:name="_Toc35393627"/>
      <w:bookmarkStart w:id="29" w:name="_Toc28359085"/>
      <w:bookmarkStart w:id="30" w:name="_Toc35393796"/>
      <w:r>
        <w:rPr>
          <w:rFonts w:ascii="Times New Roman" w:eastAsia="宋体" w:hAnsi="Times New Roman" w:cs="Times New Roman" w:hint="eastAsia"/>
          <w:b/>
          <w:color w:val="000000" w:themeColor="text1"/>
          <w:szCs w:val="24"/>
        </w:rPr>
        <w:t>六、其他补充事宜</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bCs/>
          <w:color w:val="000000" w:themeColor="text1"/>
          <w:szCs w:val="24"/>
        </w:rPr>
        <w:t>本项目需落实的政府采购政策</w:t>
      </w:r>
      <w:r>
        <w:rPr>
          <w:rFonts w:ascii="Times New Roman" w:eastAsia="宋体" w:hAnsi="Times New Roman" w:cs="Times New Roman" w:hint="eastAsia"/>
          <w:b/>
          <w:color w:val="000000" w:themeColor="text1"/>
          <w:szCs w:val="24"/>
        </w:rPr>
        <w:t>：</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财政部工业和信息化部关于印发《政府采购促进中小企业发展管理办法》的通知</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财库﹝</w:t>
      </w:r>
      <w:r>
        <w:rPr>
          <w:rFonts w:ascii="Times New Roman" w:eastAsia="宋体" w:hAnsi="Times New Roman" w:cs="Times New Roman"/>
          <w:color w:val="000000" w:themeColor="text1"/>
          <w:szCs w:val="24"/>
        </w:rPr>
        <w:t>2020</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46</w:t>
      </w:r>
      <w:r>
        <w:rPr>
          <w:rFonts w:ascii="Times New Roman" w:eastAsia="宋体" w:hAnsi="Times New Roman" w:cs="Times New Roman" w:hint="eastAsia"/>
          <w:color w:val="000000" w:themeColor="text1"/>
          <w:szCs w:val="24"/>
        </w:rPr>
        <w:t>号</w:t>
      </w:r>
      <w:r>
        <w:rPr>
          <w:rFonts w:ascii="Times New Roman" w:eastAsia="宋体" w:hAnsi="Times New Roman" w:cs="Times New Roman"/>
          <w:color w:val="000000" w:themeColor="text1"/>
          <w:szCs w:val="24"/>
        </w:rPr>
        <w:t>)</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财政部司法部关于政府采购支持监狱企业发展有关问题的通知</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财库﹝</w:t>
      </w:r>
      <w:r>
        <w:rPr>
          <w:rFonts w:ascii="Times New Roman" w:eastAsia="宋体" w:hAnsi="Times New Roman" w:cs="Times New Roman"/>
          <w:color w:val="000000" w:themeColor="text1"/>
          <w:szCs w:val="24"/>
        </w:rPr>
        <w:t>2014</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68</w:t>
      </w:r>
      <w:r>
        <w:rPr>
          <w:rFonts w:ascii="Times New Roman" w:eastAsia="宋体" w:hAnsi="Times New Roman" w:cs="Times New Roman" w:hint="eastAsia"/>
          <w:color w:val="000000" w:themeColor="text1"/>
          <w:szCs w:val="24"/>
        </w:rPr>
        <w:t>号</w:t>
      </w:r>
      <w:r>
        <w:rPr>
          <w:rFonts w:ascii="Times New Roman" w:eastAsia="宋体" w:hAnsi="Times New Roman" w:cs="Times New Roman"/>
          <w:color w:val="000000" w:themeColor="text1"/>
          <w:szCs w:val="24"/>
        </w:rPr>
        <w:t>)</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财政部民政部中国残疾人联合会关于促进残疾人就业政府采购政策的通知</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财库﹝</w:t>
      </w:r>
      <w:r>
        <w:rPr>
          <w:rFonts w:ascii="Times New Roman" w:eastAsia="宋体" w:hAnsi="Times New Roman" w:cs="Times New Roman"/>
          <w:color w:val="000000" w:themeColor="text1"/>
          <w:szCs w:val="24"/>
        </w:rPr>
        <w:t>2017</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141</w:t>
      </w:r>
      <w:r>
        <w:rPr>
          <w:rFonts w:ascii="Times New Roman" w:eastAsia="宋体" w:hAnsi="Times New Roman" w:cs="Times New Roman" w:hint="eastAsia"/>
          <w:color w:val="000000" w:themeColor="text1"/>
          <w:szCs w:val="24"/>
        </w:rPr>
        <w:t>号</w:t>
      </w:r>
      <w:r>
        <w:rPr>
          <w:rFonts w:ascii="Times New Roman" w:eastAsia="宋体" w:hAnsi="Times New Roman" w:cs="Times New Roman"/>
          <w:color w:val="000000" w:themeColor="text1"/>
          <w:szCs w:val="24"/>
        </w:rPr>
        <w:t>)</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(4)</w:t>
      </w:r>
      <w:r>
        <w:rPr>
          <w:rFonts w:ascii="Times New Roman" w:eastAsia="宋体" w:hAnsi="Times New Roman" w:cs="Times New Roman" w:hint="eastAsia"/>
          <w:color w:val="000000" w:themeColor="text1"/>
          <w:szCs w:val="24"/>
        </w:rPr>
        <w:t>财政部发展改革委生态环境部市场监管总局关于调整优化节能产品、环境标志产品政府采购执行机制的通知（财库〔</w:t>
      </w:r>
      <w:r>
        <w:rPr>
          <w:rFonts w:ascii="Times New Roman" w:eastAsia="宋体" w:hAnsi="Times New Roman" w:cs="Times New Roman"/>
          <w:color w:val="000000" w:themeColor="text1"/>
          <w:szCs w:val="24"/>
        </w:rPr>
        <w:t>2019</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9</w:t>
      </w:r>
      <w:r>
        <w:rPr>
          <w:rFonts w:ascii="Times New Roman" w:eastAsia="宋体" w:hAnsi="Times New Roman" w:cs="Times New Roman" w:hint="eastAsia"/>
          <w:color w:val="000000" w:themeColor="text1"/>
          <w:szCs w:val="24"/>
        </w:rPr>
        <w:t>号）</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(5)</w:t>
      </w:r>
      <w:r>
        <w:rPr>
          <w:rFonts w:ascii="Times New Roman" w:eastAsia="宋体" w:hAnsi="Times New Roman" w:cs="Times New Roman" w:hint="eastAsia"/>
          <w:color w:val="000000" w:themeColor="text1"/>
          <w:szCs w:val="24"/>
        </w:rPr>
        <w:t>财政部发展改革委关于印发节能产品政府采购品目清单的通知（财库〔</w:t>
      </w:r>
      <w:r>
        <w:rPr>
          <w:rFonts w:ascii="Times New Roman" w:eastAsia="宋体" w:hAnsi="Times New Roman" w:cs="Times New Roman" w:hint="eastAsia"/>
          <w:color w:val="000000" w:themeColor="text1"/>
          <w:szCs w:val="24"/>
        </w:rPr>
        <w:t>2019</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19</w:t>
      </w:r>
      <w:r>
        <w:rPr>
          <w:rFonts w:ascii="Times New Roman" w:eastAsia="宋体" w:hAnsi="Times New Roman" w:cs="Times New Roman" w:hint="eastAsia"/>
          <w:color w:val="000000" w:themeColor="text1"/>
          <w:szCs w:val="24"/>
        </w:rPr>
        <w:t>号）</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(6)</w:t>
      </w:r>
      <w:r>
        <w:rPr>
          <w:rFonts w:ascii="Times New Roman" w:eastAsia="宋体" w:hAnsi="Times New Roman" w:cs="Times New Roman" w:hint="eastAsia"/>
          <w:color w:val="000000" w:themeColor="text1"/>
          <w:szCs w:val="24"/>
        </w:rPr>
        <w:t>国家市场监督管理总局《强制性产品认证管理规定》</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(7)</w:t>
      </w:r>
      <w:r>
        <w:rPr>
          <w:rFonts w:ascii="Times New Roman" w:eastAsia="宋体" w:hAnsi="Times New Roman" w:cs="Times New Roman" w:hint="eastAsia"/>
          <w:color w:val="000000" w:themeColor="text1"/>
          <w:szCs w:val="24"/>
        </w:rPr>
        <w:t>国务院办公厅关于在政府采购中实施本国产品标准及相关政策的通知</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国办发〔</w:t>
      </w:r>
      <w:r>
        <w:rPr>
          <w:rFonts w:ascii="Times New Roman" w:eastAsia="宋体" w:hAnsi="Times New Roman" w:cs="Times New Roman" w:hint="eastAsia"/>
          <w:color w:val="000000" w:themeColor="text1"/>
          <w:szCs w:val="24"/>
        </w:rPr>
        <w:t>2025</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34</w:t>
      </w:r>
      <w:r>
        <w:rPr>
          <w:rFonts w:ascii="Times New Roman" w:eastAsia="宋体" w:hAnsi="Times New Roman" w:cs="Times New Roman" w:hint="eastAsia"/>
          <w:color w:val="000000" w:themeColor="text1"/>
          <w:szCs w:val="24"/>
        </w:rPr>
        <w:t>号</w:t>
      </w:r>
      <w:r>
        <w:rPr>
          <w:rFonts w:ascii="Times New Roman" w:eastAsia="宋体" w:hAnsi="Times New Roman" w:cs="Times New Roman" w:hint="eastAsia"/>
          <w:color w:val="000000" w:themeColor="text1"/>
          <w:szCs w:val="24"/>
        </w:rPr>
        <w:t>)</w:t>
      </w:r>
    </w:p>
    <w:p w:rsidR="000130AD" w:rsidRDefault="008D586E">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投标保证金：叁万元整</w:t>
      </w:r>
      <w:r>
        <w:rPr>
          <w:rFonts w:ascii="Times New Roman" w:eastAsia="宋体" w:hAnsi="Times New Roman" w:cs="Times New Roman" w:hint="eastAsia"/>
          <w:color w:val="000000" w:themeColor="text1"/>
          <w:szCs w:val="24"/>
        </w:rPr>
        <w:t>(¥30000.00)</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提交形式</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以支票、汇票、本票、网上银行支付或者金融机构、担保机构出具的保函等非现金形式提交。</w:t>
      </w:r>
    </w:p>
    <w:p w:rsidR="000130AD" w:rsidRDefault="008D586E">
      <w:pPr>
        <w:spacing w:line="400" w:lineRule="exact"/>
        <w:ind w:firstLineChars="200" w:firstLine="420"/>
        <w:rPr>
          <w:rFonts w:ascii="Times New Roman" w:eastAsia="宋体" w:hAnsi="Times New Roman" w:cs="Times New Roman"/>
          <w:b/>
          <w:color w:val="000000" w:themeColor="text1"/>
          <w:szCs w:val="24"/>
        </w:rPr>
      </w:pPr>
      <w:bookmarkStart w:id="31" w:name="_Hlk91771226"/>
      <w:r>
        <w:rPr>
          <w:rFonts w:ascii="Times New Roman" w:eastAsia="宋体" w:hAnsi="Times New Roman" w:cs="Times New Roman" w:hint="eastAsia"/>
          <w:color w:val="000000" w:themeColor="text1"/>
          <w:szCs w:val="24"/>
        </w:rPr>
        <w:t>以支票、汇票、本票、保函等形式提交保证金的，投标人必须将票据、保函等原件于投标文件提交截止时间前递交至本中心财务室</w:t>
      </w:r>
      <w:r>
        <w:rPr>
          <w:rFonts w:ascii="Times New Roman" w:eastAsia="宋体" w:hAnsi="Times New Roman" w:cs="Times New Roman" w:hint="eastAsia"/>
          <w:color w:val="000000" w:themeColor="text1"/>
          <w:szCs w:val="24"/>
        </w:rPr>
        <w:t>(</w:t>
      </w:r>
      <w:r>
        <w:rPr>
          <w:rFonts w:ascii="宋体" w:eastAsia="宋体" w:hAnsi="宋体" w:cs="宋体" w:hint="eastAsia"/>
          <w:bCs/>
          <w:color w:val="000000" w:themeColor="text1"/>
          <w:kern w:val="0"/>
          <w:szCs w:val="21"/>
        </w:rPr>
        <w:t>地址:广西钦州市钦南区水东街区金海湾东大街8号市政务服务中心二楼市采购中心财务室，</w:t>
      </w:r>
      <w:r>
        <w:rPr>
          <w:rFonts w:ascii="Times New Roman" w:eastAsia="宋体" w:hAnsi="Times New Roman" w:cs="Times New Roman" w:hint="eastAsia"/>
          <w:color w:val="000000" w:themeColor="text1"/>
          <w:szCs w:val="24"/>
        </w:rPr>
        <w:t>联系方式</w:t>
      </w:r>
      <w:r>
        <w:rPr>
          <w:rFonts w:ascii="Times New Roman" w:eastAsia="宋体" w:hAnsi="Times New Roman" w:cs="Times New Roman"/>
          <w:color w:val="000000" w:themeColor="text1"/>
          <w:szCs w:val="24"/>
        </w:rPr>
        <w:t>:0777-2886026</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p>
    <w:bookmarkEnd w:id="31"/>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网上银行支付形式提交的，投标人必须于投标文件递交截止时间前从投标人账户缴存至本中心银行账户</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以到账时间为准</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本中心银行账户：</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开户名称</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钦州市政府采购中心</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开户银行</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中国工商银行股份有限公司钦州市永福东支行</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银行账号</w:t>
      </w:r>
      <w:r>
        <w:rPr>
          <w:rFonts w:ascii="Times New Roman" w:eastAsia="宋体" w:hAnsi="Times New Roman" w:cs="Times New Roman"/>
          <w:color w:val="000000" w:themeColor="text1"/>
          <w:szCs w:val="24"/>
        </w:rPr>
        <w:t>:2115591229100078724</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注：投标人无法选择以上开户银行的，请选择“中国工商银行股份有限公司钦州分行”进行缴存。</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bookmarkStart w:id="32" w:name="_Hlk91598380"/>
      <w:r>
        <w:rPr>
          <w:rFonts w:ascii="Times New Roman" w:eastAsia="宋体" w:hAnsi="Times New Roman" w:cs="Times New Roman" w:hint="eastAsia"/>
          <w:color w:val="000000" w:themeColor="text1"/>
          <w:szCs w:val="24"/>
        </w:rPr>
        <w:t>全流程电子化</w:t>
      </w:r>
      <w:bookmarkEnd w:id="32"/>
      <w:r>
        <w:rPr>
          <w:rFonts w:ascii="Times New Roman" w:eastAsia="宋体" w:hAnsi="Times New Roman" w:cs="Times New Roman" w:hint="eastAsia"/>
          <w:color w:val="000000" w:themeColor="text1"/>
          <w:szCs w:val="24"/>
        </w:rPr>
        <w:t>要求：</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本项目为全流程电子化项目，潜在投标人应做好参与全流程电子化交易的充分准备，熟悉掌握电子化采购项目操作指南</w:t>
      </w:r>
      <w:bookmarkStart w:id="33" w:name="_Hlk154044590"/>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操作指南：政采云电子卖场首页右上角—服务中心—帮助文档—项目采购</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，及时完成</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申领</w:t>
      </w:r>
      <w:r>
        <w:rPr>
          <w:rFonts w:ascii="Times New Roman" w:eastAsia="宋体" w:hAnsi="Times New Roman" w:cs="Times New Roman" w:hint="eastAsia"/>
          <w:color w:val="000000" w:themeColor="text1"/>
          <w:szCs w:val="24"/>
        </w:rPr>
        <w:lastRenderedPageBreak/>
        <w:t>和绑定</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操作指南：政采云电子卖场首页右上角—帮助文档—入驻与配置—</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管理；</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证书申领路径：政采云平台—我的工作台右上角—</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管理—</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证书申领</w:t>
      </w:r>
      <w:r>
        <w:rPr>
          <w:rFonts w:ascii="Times New Roman" w:eastAsia="宋体" w:hAnsi="Times New Roman" w:cs="Times New Roman"/>
          <w:color w:val="000000" w:themeColor="text1"/>
          <w:szCs w:val="24"/>
        </w:rPr>
        <w:t>)</w:t>
      </w:r>
      <w:bookmarkEnd w:id="33"/>
      <w:r>
        <w:rPr>
          <w:rFonts w:ascii="Times New Roman" w:eastAsia="宋体" w:hAnsi="Times New Roman" w:cs="Times New Roman" w:hint="eastAsia"/>
          <w:color w:val="000000" w:themeColor="text1"/>
          <w:szCs w:val="24"/>
        </w:rPr>
        <w:t>。因未注册入库、未办理</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数字证书、</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证书故障、操作不当等原因造成投标失败等后果由投标人承担。</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依法获取招标文件：投标人须在获取招标文件时间内登录</w:t>
      </w:r>
      <w:hyperlink r:id="rId11" w:history="1">
        <w:r>
          <w:rPr>
            <w:rFonts w:ascii="Times New Roman" w:eastAsia="宋体" w:hAnsi="Times New Roman" w:cs="Times New Roman" w:hint="eastAsia"/>
            <w:color w:val="000000" w:themeColor="text1"/>
            <w:szCs w:val="24"/>
            <w:u w:val="single"/>
          </w:rPr>
          <w:t>政府采购云平台</w:t>
        </w:r>
      </w:hyperlink>
      <w:r>
        <w:rPr>
          <w:rFonts w:ascii="Times New Roman" w:eastAsia="宋体" w:hAnsi="Times New Roman" w:cs="Times New Roman" w:hint="eastAsia"/>
          <w:color w:val="000000" w:themeColor="text1"/>
          <w:szCs w:val="24"/>
        </w:rPr>
        <w:t>申请下载招标文件才视作依法获取招标文件。</w:t>
      </w:r>
    </w:p>
    <w:p w:rsidR="000130AD" w:rsidRDefault="008D586E">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投标人应通过广西政府采购云平台客户端制作投标文件，供应商自行前往下载安装</w:t>
      </w:r>
      <w:bookmarkStart w:id="34" w:name="_Hlk154044625"/>
      <w:r>
        <w:rPr>
          <w:rFonts w:ascii="Times New Roman" w:eastAsia="宋体" w:hAnsi="Times New Roman" w:cs="Times New Roman" w:hint="eastAsia"/>
          <w:color w:val="000000" w:themeColor="text1"/>
          <w:szCs w:val="24"/>
        </w:rPr>
        <w:t>(</w:t>
      </w:r>
      <w:bookmarkStart w:id="35" w:name="_Hlk152682913"/>
      <w:r w:rsidR="00307250">
        <w:rPr>
          <w:rFonts w:ascii="Times New Roman" w:eastAsia="宋体" w:hAnsi="Times New Roman" w:cs="Times New Roman"/>
          <w:color w:val="000000" w:themeColor="text1"/>
          <w:szCs w:val="24"/>
        </w:rPr>
        <w:fldChar w:fldCharType="begin"/>
      </w:r>
      <w:r>
        <w:rPr>
          <w:rFonts w:ascii="Times New Roman" w:eastAsia="宋体" w:hAnsi="Times New Roman" w:cs="Times New Roman"/>
          <w:color w:val="000000" w:themeColor="text1"/>
          <w:szCs w:val="24"/>
        </w:rPr>
        <w:instrText>HYPERLINK "https://sitecdn.zcycdn.com/zcy-client/bidding-client-new/official/guangxi/GuangXiSetup.exe"</w:instrText>
      </w:r>
      <w:r w:rsidR="00307250">
        <w:rPr>
          <w:rFonts w:ascii="Times New Roman" w:eastAsia="宋体" w:hAnsi="Times New Roman" w:cs="Times New Roman"/>
          <w:color w:val="000000" w:themeColor="text1"/>
          <w:szCs w:val="24"/>
        </w:rPr>
        <w:fldChar w:fldCharType="separate"/>
      </w:r>
      <w:r>
        <w:rPr>
          <w:rFonts w:ascii="Times New Roman" w:eastAsia="宋体" w:hAnsi="Times New Roman" w:cs="Times New Roman" w:hint="eastAsia"/>
          <w:color w:val="000000" w:themeColor="text1"/>
          <w:szCs w:val="24"/>
          <w:u w:val="single"/>
        </w:rPr>
        <w:t>客户端下载</w:t>
      </w:r>
      <w:r w:rsidR="00307250">
        <w:rPr>
          <w:rFonts w:ascii="Times New Roman" w:eastAsia="宋体" w:hAnsi="Times New Roman" w:cs="Times New Roman"/>
          <w:color w:val="000000" w:themeColor="text1"/>
          <w:szCs w:val="24"/>
        </w:rPr>
        <w:fldChar w:fldCharType="end"/>
      </w:r>
      <w:bookmarkEnd w:id="35"/>
      <w:r>
        <w:rPr>
          <w:rFonts w:ascii="Times New Roman" w:eastAsia="宋体" w:hAnsi="Times New Roman" w:cs="Times New Roman" w:hint="eastAsia"/>
          <w:color w:val="000000" w:themeColor="text1"/>
          <w:szCs w:val="24"/>
        </w:rPr>
        <w:t>)</w:t>
      </w:r>
      <w:bookmarkEnd w:id="34"/>
      <w:r>
        <w:rPr>
          <w:rFonts w:ascii="Times New Roman" w:eastAsia="宋体" w:hAnsi="Times New Roman" w:cs="Times New Roman" w:hint="eastAsia"/>
          <w:color w:val="000000" w:themeColor="text1"/>
          <w:szCs w:val="24"/>
        </w:rPr>
        <w:t>。</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投标人须按照招标文件和政府采购云平台的要求进行编制、上传、加密、提交、解密投标文件，投标文件在线提交截止时间后，政府采购云平台自动提取全部投标文件，各投标人须在提交截止时间后</w:t>
      </w:r>
      <w:r>
        <w:rPr>
          <w:rFonts w:ascii="Times New Roman" w:eastAsia="宋体" w:hAnsi="Times New Roman" w:cs="Times New Roman"/>
          <w:color w:val="000000" w:themeColor="text1"/>
          <w:szCs w:val="24"/>
        </w:rPr>
        <w:t>30</w:t>
      </w:r>
      <w:r>
        <w:rPr>
          <w:rFonts w:ascii="Times New Roman" w:eastAsia="宋体" w:hAnsi="Times New Roman" w:cs="Times New Roman" w:hint="eastAsia"/>
          <w:color w:val="000000" w:themeColor="text1"/>
          <w:szCs w:val="24"/>
        </w:rPr>
        <w:t>分钟内对已上传政府采购云平台的投标文件进行解密，参与本项目的全部投标人在规定的解密时限内解密完成或解密时限结束后，我中心开启投标文件；投标人在解密时限内未完成解密的，政府采购云平台默认为投标人放弃参与投标。</w:t>
      </w:r>
    </w:p>
    <w:p w:rsidR="000130AD" w:rsidRDefault="008D586E">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(4)</w:t>
      </w:r>
      <w:r>
        <w:rPr>
          <w:rFonts w:ascii="Times New Roman" w:eastAsia="宋体" w:hAnsi="Times New Roman" w:cs="Times New Roman" w:hint="eastAsia"/>
          <w:color w:val="000000" w:themeColor="text1"/>
          <w:szCs w:val="24"/>
        </w:rPr>
        <w:t>投标人法定代表人或委托代理人须按时登录</w:t>
      </w:r>
      <w:bookmarkStart w:id="36" w:name="_Hlk90367388"/>
      <w:r>
        <w:rPr>
          <w:rFonts w:ascii="宋体" w:eastAsia="宋体" w:hAnsi="宋体" w:cs="Courier New" w:hint="eastAsia"/>
          <w:color w:val="000000" w:themeColor="text1"/>
          <w:szCs w:val="21"/>
        </w:rPr>
        <w:t>政采云远程开标大厅</w:t>
      </w:r>
      <w:bookmarkEnd w:id="36"/>
      <w:r>
        <w:rPr>
          <w:rFonts w:ascii="Times New Roman" w:eastAsia="宋体" w:hAnsi="Times New Roman" w:cs="Times New Roman" w:hint="eastAsia"/>
          <w:color w:val="000000" w:themeColor="text1"/>
          <w:szCs w:val="24"/>
        </w:rPr>
        <w:t>，保持全程在线并关注开标评标进度，评标期间评标委员会提出澄清等要求时，投标人须在规定时间内进行应答，否则按招标文件或政采云平台的相关规定执行。</w:t>
      </w:r>
    </w:p>
    <w:p w:rsidR="000130AD" w:rsidRDefault="008D586E">
      <w:pPr>
        <w:spacing w:line="400" w:lineRule="exact"/>
        <w:ind w:firstLineChars="200" w:firstLine="420"/>
        <w:rPr>
          <w:rFonts w:ascii="Times New Roman" w:eastAsia="宋体" w:hAnsi="宋体" w:cs="Times New Roman"/>
          <w:color w:val="000000" w:themeColor="text1"/>
          <w:szCs w:val="24"/>
        </w:rPr>
      </w:pPr>
      <w:r>
        <w:rPr>
          <w:rFonts w:ascii="Times New Roman" w:eastAsia="宋体" w:hAnsi="Times New Roman" w:cs="Times New Roman"/>
          <w:color w:val="000000" w:themeColor="text1"/>
          <w:szCs w:val="24"/>
        </w:rPr>
        <w:t>(5)</w:t>
      </w:r>
      <w:r>
        <w:rPr>
          <w:rFonts w:ascii="Times New Roman" w:eastAsia="宋体" w:hAnsi="Times New Roman" w:cs="Times New Roman" w:hint="eastAsia"/>
          <w:color w:val="000000" w:themeColor="text1"/>
          <w:szCs w:val="24"/>
        </w:rPr>
        <w:t>投标人参与投标过程中涉及政府采购云平台的问题，请咨询政采云</w:t>
      </w:r>
      <w:r>
        <w:rPr>
          <w:rFonts w:ascii="Times New Roman" w:eastAsia="宋体" w:hAnsi="宋体" w:cs="Times New Roman" w:hint="eastAsia"/>
          <w:color w:val="000000" w:themeColor="text1"/>
          <w:szCs w:val="24"/>
        </w:rPr>
        <w:t>技术支持热线：</w:t>
      </w:r>
      <w:r>
        <w:rPr>
          <w:rFonts w:ascii="Times New Roman" w:eastAsia="宋体" w:hAnsi="宋体" w:cs="Times New Roman"/>
          <w:color w:val="000000" w:themeColor="text1"/>
          <w:szCs w:val="24"/>
        </w:rPr>
        <w:t>95763</w:t>
      </w:r>
      <w:r>
        <w:rPr>
          <w:rFonts w:ascii="Times New Roman" w:eastAsia="宋体" w:hAnsi="宋体" w:cs="Times New Roman" w:hint="eastAsia"/>
          <w:color w:val="000000" w:themeColor="text1"/>
          <w:szCs w:val="24"/>
        </w:rPr>
        <w:t>。</w:t>
      </w:r>
    </w:p>
    <w:p w:rsidR="000130AD" w:rsidRDefault="008D586E">
      <w:pPr>
        <w:spacing w:line="400" w:lineRule="exact"/>
        <w:ind w:firstLineChars="200" w:firstLine="420"/>
        <w:rPr>
          <w:rFonts w:ascii="Times New Roman" w:eastAsia="宋体" w:hAnsi="宋体" w:cs="Times New Roman"/>
          <w:color w:val="000000" w:themeColor="text1"/>
          <w:szCs w:val="24"/>
        </w:rPr>
      </w:pPr>
      <w:r>
        <w:rPr>
          <w:rFonts w:ascii="Times New Roman" w:eastAsia="宋体" w:hAnsi="宋体" w:cs="Times New Roman"/>
          <w:color w:val="000000" w:themeColor="text1"/>
          <w:szCs w:val="24"/>
        </w:rPr>
        <w:t>4.</w:t>
      </w:r>
      <w:r>
        <w:rPr>
          <w:rFonts w:ascii="Times New Roman" w:eastAsia="宋体" w:hAnsi="宋体" w:cs="Times New Roman" w:hint="eastAsia"/>
          <w:color w:val="000000" w:themeColor="text1"/>
          <w:szCs w:val="24"/>
        </w:rPr>
        <w:t>查询媒体：</w:t>
      </w:r>
      <w:bookmarkStart w:id="37" w:name="_Hlk97804124"/>
      <w:r w:rsidR="00307250">
        <w:rPr>
          <w:rFonts w:ascii="Times New Roman" w:eastAsia="宋体" w:hAnsi="Times New Roman" w:cs="Times New Roman"/>
          <w:color w:val="000000" w:themeColor="text1"/>
          <w:szCs w:val="24"/>
        </w:rPr>
        <w:fldChar w:fldCharType="begin"/>
      </w:r>
      <w:r>
        <w:rPr>
          <w:rFonts w:ascii="Times New Roman" w:eastAsia="宋体" w:hAnsi="Times New Roman" w:cs="Times New Roman"/>
          <w:color w:val="000000" w:themeColor="text1"/>
          <w:szCs w:val="24"/>
        </w:rPr>
        <w:instrText>HYPERLINK "http://www.ccgp.gov.cn/"</w:instrText>
      </w:r>
      <w:r w:rsidR="00307250">
        <w:rPr>
          <w:rFonts w:ascii="Times New Roman" w:eastAsia="宋体" w:hAnsi="Times New Roman" w:cs="Times New Roman"/>
          <w:color w:val="000000" w:themeColor="text1"/>
          <w:szCs w:val="24"/>
        </w:rPr>
        <w:fldChar w:fldCharType="separate"/>
      </w:r>
      <w:r>
        <w:rPr>
          <w:rFonts w:ascii="Times New Roman" w:eastAsia="宋体" w:hAnsi="宋体" w:cs="Times New Roman" w:hint="eastAsia"/>
          <w:color w:val="000000" w:themeColor="text1"/>
          <w:szCs w:val="24"/>
          <w:u w:val="single"/>
        </w:rPr>
        <w:t>中国政府采购网</w:t>
      </w:r>
      <w:r w:rsidR="00307250">
        <w:rPr>
          <w:rFonts w:ascii="Times New Roman" w:eastAsia="宋体" w:hAnsi="Times New Roman" w:cs="Times New Roman"/>
          <w:color w:val="000000" w:themeColor="text1"/>
          <w:szCs w:val="24"/>
        </w:rPr>
        <w:fldChar w:fldCharType="end"/>
      </w:r>
      <w:r>
        <w:rPr>
          <w:rFonts w:ascii="Times New Roman" w:eastAsia="宋体" w:hAnsi="宋体" w:cs="Times New Roman" w:hint="eastAsia"/>
          <w:color w:val="000000" w:themeColor="text1"/>
          <w:szCs w:val="24"/>
        </w:rPr>
        <w:t>、</w:t>
      </w:r>
      <w:hyperlink r:id="rId12" w:history="1">
        <w:r>
          <w:rPr>
            <w:rFonts w:ascii="Times New Roman" w:eastAsia="宋体" w:hAnsi="宋体" w:cs="Times New Roman" w:hint="eastAsia"/>
            <w:color w:val="000000" w:themeColor="text1"/>
            <w:szCs w:val="24"/>
            <w:u w:val="single"/>
          </w:rPr>
          <w:t>广西政府采购网</w:t>
        </w:r>
      </w:hyperlink>
      <w:r>
        <w:rPr>
          <w:rFonts w:ascii="Times New Roman" w:eastAsia="宋体" w:hAnsi="宋体" w:cs="Times New Roman" w:hint="eastAsia"/>
          <w:color w:val="000000" w:themeColor="text1"/>
          <w:szCs w:val="24"/>
        </w:rPr>
        <w:t>。</w:t>
      </w:r>
      <w:bookmarkEnd w:id="37"/>
    </w:p>
    <w:p w:rsidR="000130AD" w:rsidRDefault="008D586E">
      <w:pPr>
        <w:spacing w:line="400" w:lineRule="exact"/>
        <w:ind w:firstLineChars="200" w:firstLine="420"/>
        <w:jc w:val="left"/>
        <w:rPr>
          <w:rFonts w:ascii="Times New Roman" w:eastAsia="宋体" w:hAnsi="宋体" w:cs="Times New Roman"/>
          <w:color w:val="000000" w:themeColor="text1"/>
          <w:szCs w:val="24"/>
        </w:rPr>
      </w:pPr>
      <w:r>
        <w:rPr>
          <w:rFonts w:ascii="Times New Roman" w:eastAsia="宋体" w:hAnsi="宋体" w:cs="Times New Roman"/>
          <w:color w:val="000000" w:themeColor="text1"/>
          <w:szCs w:val="24"/>
        </w:rPr>
        <w:t>5.</w:t>
      </w:r>
      <w:r>
        <w:rPr>
          <w:rFonts w:ascii="Times New Roman" w:eastAsia="宋体" w:hAnsi="宋体" w:cs="Times New Roman" w:hint="eastAsia"/>
          <w:color w:val="000000" w:themeColor="text1"/>
          <w:szCs w:val="24"/>
        </w:rPr>
        <w:t>钦州市政府采购中心联系方式：</w:t>
      </w:r>
    </w:p>
    <w:p w:rsidR="000130AD" w:rsidRDefault="008D586E">
      <w:pPr>
        <w:spacing w:line="400" w:lineRule="exact"/>
        <w:ind w:firstLineChars="200" w:firstLine="420"/>
        <w:jc w:val="left"/>
        <w:rPr>
          <w:rFonts w:ascii="Times New Roman" w:eastAsia="宋体" w:hAnsi="宋体" w:cs="Times New Roman"/>
          <w:color w:val="000000" w:themeColor="text1"/>
          <w:szCs w:val="24"/>
        </w:rPr>
      </w:pPr>
      <w:r>
        <w:rPr>
          <w:rFonts w:ascii="Times New Roman" w:eastAsia="宋体" w:hAnsi="宋体" w:cs="Times New Roman"/>
          <w:color w:val="000000" w:themeColor="text1"/>
          <w:szCs w:val="24"/>
        </w:rPr>
        <w:t>(1)</w:t>
      </w:r>
      <w:r>
        <w:rPr>
          <w:rFonts w:ascii="Times New Roman" w:eastAsia="宋体" w:hAnsi="宋体" w:cs="Times New Roman" w:hint="eastAsia"/>
          <w:color w:val="000000" w:themeColor="text1"/>
          <w:szCs w:val="24"/>
        </w:rPr>
        <w:t>采购部</w:t>
      </w:r>
      <w:r>
        <w:rPr>
          <w:rFonts w:ascii="Times New Roman" w:eastAsia="宋体" w:hAnsi="宋体" w:cs="Times New Roman"/>
          <w:color w:val="000000" w:themeColor="text1"/>
          <w:szCs w:val="24"/>
        </w:rPr>
        <w:t>(</w:t>
      </w:r>
      <w:r>
        <w:rPr>
          <w:rFonts w:ascii="Times New Roman" w:eastAsia="宋体" w:hAnsi="宋体" w:cs="Times New Roman" w:hint="eastAsia"/>
          <w:color w:val="000000" w:themeColor="text1"/>
          <w:szCs w:val="24"/>
        </w:rPr>
        <w:t>招标文件</w:t>
      </w:r>
      <w:r>
        <w:rPr>
          <w:rFonts w:ascii="Times New Roman" w:eastAsia="宋体" w:hAnsi="宋体" w:cs="Times New Roman"/>
          <w:color w:val="000000" w:themeColor="text1"/>
          <w:szCs w:val="24"/>
        </w:rPr>
        <w:t>)</w:t>
      </w:r>
    </w:p>
    <w:p w:rsidR="000130AD" w:rsidRDefault="008D586E">
      <w:pPr>
        <w:spacing w:line="400" w:lineRule="exact"/>
        <w:ind w:firstLineChars="200" w:firstLine="420"/>
        <w:jc w:val="left"/>
        <w:rPr>
          <w:rFonts w:ascii="Times New Roman" w:eastAsia="宋体" w:hAnsi="宋体" w:cs="Times New Roman"/>
          <w:color w:val="000000" w:themeColor="text1"/>
          <w:szCs w:val="24"/>
        </w:rPr>
      </w:pPr>
      <w:r>
        <w:rPr>
          <w:rFonts w:ascii="Times New Roman" w:eastAsia="宋体" w:hAnsi="宋体" w:cs="Times New Roman" w:hint="eastAsia"/>
          <w:color w:val="000000" w:themeColor="text1"/>
          <w:szCs w:val="24"/>
        </w:rPr>
        <w:t>联系人：黄谦联系方式：</w:t>
      </w:r>
      <w:r>
        <w:rPr>
          <w:rFonts w:ascii="Times New Roman" w:eastAsia="宋体" w:hAnsi="宋体" w:cs="Times New Roman"/>
          <w:color w:val="000000" w:themeColor="text1"/>
          <w:szCs w:val="24"/>
        </w:rPr>
        <w:t>0777-2886022</w:t>
      </w:r>
    </w:p>
    <w:p w:rsidR="000130AD" w:rsidRDefault="008D586E">
      <w:pPr>
        <w:spacing w:line="400" w:lineRule="exact"/>
        <w:ind w:firstLineChars="200" w:firstLine="420"/>
        <w:jc w:val="left"/>
        <w:rPr>
          <w:rFonts w:ascii="Times New Roman" w:eastAsia="宋体" w:hAnsi="宋体" w:cs="Times New Roman"/>
          <w:color w:val="000000" w:themeColor="text1"/>
          <w:szCs w:val="24"/>
        </w:rPr>
      </w:pPr>
      <w:r>
        <w:rPr>
          <w:rFonts w:ascii="Times New Roman" w:eastAsia="宋体" w:hAnsi="宋体" w:cs="Times New Roman"/>
          <w:color w:val="000000" w:themeColor="text1"/>
          <w:szCs w:val="24"/>
        </w:rPr>
        <w:t>(2)</w:t>
      </w:r>
      <w:r>
        <w:rPr>
          <w:rFonts w:ascii="Times New Roman" w:eastAsia="宋体" w:hAnsi="宋体" w:cs="Times New Roman" w:hint="eastAsia"/>
          <w:color w:val="000000" w:themeColor="text1"/>
          <w:szCs w:val="24"/>
        </w:rPr>
        <w:t>综合二部</w:t>
      </w:r>
      <w:r>
        <w:rPr>
          <w:rFonts w:ascii="Times New Roman" w:eastAsia="宋体" w:hAnsi="宋体" w:cs="Times New Roman"/>
          <w:color w:val="000000" w:themeColor="text1"/>
          <w:szCs w:val="24"/>
        </w:rPr>
        <w:t>(</w:t>
      </w:r>
      <w:r>
        <w:rPr>
          <w:rFonts w:ascii="Times New Roman" w:eastAsia="宋体" w:hAnsi="宋体" w:cs="Times New Roman" w:hint="eastAsia"/>
          <w:color w:val="000000" w:themeColor="text1"/>
          <w:szCs w:val="24"/>
        </w:rPr>
        <w:t>保证金、开评标、中标及合同管理</w:t>
      </w:r>
      <w:r>
        <w:rPr>
          <w:rFonts w:ascii="Times New Roman" w:eastAsia="宋体" w:hAnsi="宋体" w:cs="Times New Roman"/>
          <w:color w:val="000000" w:themeColor="text1"/>
          <w:szCs w:val="24"/>
        </w:rPr>
        <w:t>)</w:t>
      </w:r>
    </w:p>
    <w:p w:rsidR="000130AD" w:rsidRDefault="008D586E">
      <w:pPr>
        <w:spacing w:line="400" w:lineRule="exact"/>
        <w:ind w:firstLineChars="200" w:firstLine="420"/>
        <w:jc w:val="left"/>
        <w:rPr>
          <w:rFonts w:ascii="Times New Roman" w:eastAsia="宋体" w:hAnsi="宋体" w:cs="Times New Roman"/>
          <w:color w:val="000000" w:themeColor="text1"/>
          <w:szCs w:val="24"/>
        </w:rPr>
      </w:pPr>
      <w:r>
        <w:rPr>
          <w:rFonts w:ascii="Times New Roman" w:eastAsia="宋体" w:hAnsi="宋体" w:cs="Times New Roman" w:hint="eastAsia"/>
          <w:color w:val="000000" w:themeColor="text1"/>
          <w:szCs w:val="24"/>
        </w:rPr>
        <w:t>联系人：陈侃、陈启梅联系方式：</w:t>
      </w:r>
      <w:r>
        <w:rPr>
          <w:rFonts w:ascii="Times New Roman" w:eastAsia="宋体" w:hAnsi="宋体" w:cs="Times New Roman"/>
          <w:color w:val="000000" w:themeColor="text1"/>
          <w:szCs w:val="24"/>
        </w:rPr>
        <w:t xml:space="preserve"> 0777-</w:t>
      </w:r>
      <w:bookmarkStart w:id="38" w:name="OLE_LINK2"/>
      <w:r>
        <w:rPr>
          <w:rFonts w:ascii="Times New Roman" w:eastAsia="宋体" w:hAnsi="宋体" w:cs="Times New Roman"/>
          <w:color w:val="000000" w:themeColor="text1"/>
          <w:szCs w:val="24"/>
        </w:rPr>
        <w:t>2886006</w:t>
      </w:r>
      <w:bookmarkEnd w:id="38"/>
    </w:p>
    <w:p w:rsidR="000130AD" w:rsidRDefault="008D586E">
      <w:pPr>
        <w:spacing w:line="400" w:lineRule="exact"/>
        <w:rPr>
          <w:rFonts w:ascii="Times New Roman" w:eastAsia="宋体" w:hAnsi="Times New Roman" w:cs="Times New Roman"/>
          <w:b/>
          <w:color w:val="000000" w:themeColor="text1"/>
          <w:szCs w:val="24"/>
        </w:rPr>
      </w:pPr>
      <w:r>
        <w:rPr>
          <w:rFonts w:ascii="Times New Roman" w:eastAsia="宋体" w:hAnsi="Times New Roman" w:cs="Times New Roman" w:hint="eastAsia"/>
          <w:b/>
          <w:color w:val="000000" w:themeColor="text1"/>
          <w:szCs w:val="24"/>
        </w:rPr>
        <w:t>七、对本次招标提出询问，请按以下方式联系</w:t>
      </w:r>
      <w:bookmarkEnd w:id="27"/>
      <w:bookmarkEnd w:id="28"/>
      <w:bookmarkEnd w:id="29"/>
      <w:bookmarkEnd w:id="30"/>
    </w:p>
    <w:bookmarkEnd w:id="8"/>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采购人信息</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名称：钦州市人力资源和社会保障局</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地址：钦州市永福西大街东泉大厦五楼</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项目联系人：谢廷翼</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项目联系方式</w:t>
      </w:r>
      <w:bookmarkStart w:id="39" w:name="_Toc28359086"/>
      <w:bookmarkStart w:id="40" w:name="_Toc28359009"/>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0777-2825482</w:t>
      </w:r>
    </w:p>
    <w:p w:rsidR="000130AD" w:rsidRDefault="008D586E">
      <w:pPr>
        <w:spacing w:line="400" w:lineRule="exact"/>
        <w:ind w:firstLineChars="200" w:firstLine="420"/>
        <w:rPr>
          <w:rFonts w:ascii="Times New Roman" w:eastAsia="宋体" w:hAnsi="Times New Roman" w:cs="Times New Roman"/>
          <w:color w:val="000000" w:themeColor="text1"/>
          <w:szCs w:val="24"/>
        </w:rPr>
      </w:pPr>
      <w:bookmarkStart w:id="41" w:name="_Hlk92356946"/>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采购代理机构信息</w:t>
      </w:r>
      <w:bookmarkEnd w:id="39"/>
      <w:bookmarkEnd w:id="40"/>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名称：钦州市政府采购中心</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地址：钦州市金海湾东大街</w:t>
      </w:r>
      <w:r>
        <w:rPr>
          <w:rFonts w:ascii="Times New Roman" w:eastAsia="宋体" w:hAnsi="Times New Roman" w:cs="Times New Roman"/>
          <w:color w:val="000000" w:themeColor="text1"/>
          <w:szCs w:val="24"/>
        </w:rPr>
        <w:t>8</w:t>
      </w:r>
      <w:r>
        <w:rPr>
          <w:rFonts w:ascii="Times New Roman" w:eastAsia="宋体" w:hAnsi="Times New Roman" w:cs="Times New Roman" w:hint="eastAsia"/>
          <w:color w:val="000000" w:themeColor="text1"/>
          <w:szCs w:val="24"/>
        </w:rPr>
        <w:t>号</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项目联系人：黄忠秀、陈侃、陈启梅</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项目联系方式：</w:t>
      </w:r>
      <w:bookmarkStart w:id="42" w:name="_Toc28359010"/>
      <w:bookmarkStart w:id="43" w:name="_Toc28359087"/>
      <w:r>
        <w:rPr>
          <w:rFonts w:ascii="Times New Roman" w:eastAsia="宋体" w:hAnsi="Times New Roman" w:cs="Times New Roman" w:hint="eastAsia"/>
          <w:color w:val="000000" w:themeColor="text1"/>
          <w:szCs w:val="24"/>
        </w:rPr>
        <w:t>0777-2886022</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2886006</w:t>
      </w:r>
    </w:p>
    <w:bookmarkEnd w:id="41"/>
    <w:bookmarkEnd w:id="42"/>
    <w:bookmarkEnd w:id="43"/>
    <w:p w:rsidR="000130AD" w:rsidRDefault="008D586E">
      <w:pPr>
        <w:spacing w:line="400" w:lineRule="exact"/>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br w:type="page"/>
      </w:r>
    </w:p>
    <w:p w:rsidR="000130AD" w:rsidRDefault="000130AD">
      <w:pPr>
        <w:spacing w:line="400" w:lineRule="exact"/>
        <w:jc w:val="left"/>
        <w:rPr>
          <w:rFonts w:ascii="Times New Roman" w:eastAsia="宋体" w:hAnsi="Times New Roman" w:cs="Times New Roman"/>
          <w:color w:val="000000" w:themeColor="text1"/>
          <w:szCs w:val="24"/>
        </w:rPr>
      </w:pPr>
    </w:p>
    <w:p w:rsidR="000130AD" w:rsidRDefault="000130AD">
      <w:pPr>
        <w:spacing w:line="400" w:lineRule="exact"/>
        <w:jc w:val="left"/>
        <w:rPr>
          <w:rFonts w:ascii="Times New Roman" w:eastAsia="宋体" w:hAnsi="Times New Roman" w:cs="Times New Roman"/>
          <w:color w:val="000000" w:themeColor="text1"/>
          <w:szCs w:val="24"/>
        </w:rPr>
      </w:pPr>
    </w:p>
    <w:p w:rsidR="000130AD" w:rsidRDefault="000130AD">
      <w:pPr>
        <w:spacing w:line="400" w:lineRule="exact"/>
        <w:jc w:val="left"/>
        <w:rPr>
          <w:rFonts w:ascii="Times New Roman" w:eastAsia="宋体" w:hAnsi="Times New Roman" w:cs="Times New Roman"/>
          <w:color w:val="000000" w:themeColor="text1"/>
          <w:szCs w:val="24"/>
        </w:rPr>
      </w:pPr>
    </w:p>
    <w:p w:rsidR="000130AD" w:rsidRDefault="000130AD">
      <w:pPr>
        <w:spacing w:line="400" w:lineRule="exact"/>
        <w:jc w:val="left"/>
        <w:rPr>
          <w:rFonts w:ascii="Times New Roman" w:eastAsia="宋体" w:hAnsi="Times New Roman" w:cs="Times New Roman"/>
          <w:color w:val="000000" w:themeColor="text1"/>
          <w:szCs w:val="24"/>
        </w:rPr>
      </w:pPr>
    </w:p>
    <w:p w:rsidR="000130AD" w:rsidRDefault="000130AD">
      <w:pPr>
        <w:spacing w:line="400" w:lineRule="exact"/>
        <w:jc w:val="left"/>
        <w:rPr>
          <w:rFonts w:ascii="Times New Roman" w:eastAsia="宋体" w:hAnsi="Times New Roman" w:cs="Times New Roman"/>
          <w:color w:val="000000" w:themeColor="text1"/>
          <w:szCs w:val="24"/>
        </w:rPr>
      </w:pPr>
    </w:p>
    <w:p w:rsidR="000130AD" w:rsidRDefault="000130AD">
      <w:pPr>
        <w:spacing w:line="400" w:lineRule="exact"/>
        <w:jc w:val="left"/>
        <w:rPr>
          <w:rFonts w:ascii="Times New Roman" w:eastAsia="宋体" w:hAnsi="Times New Roman" w:cs="Times New Roman"/>
          <w:color w:val="000000" w:themeColor="text1"/>
          <w:szCs w:val="24"/>
        </w:rPr>
      </w:pPr>
    </w:p>
    <w:p w:rsidR="000130AD" w:rsidRDefault="000130AD">
      <w:pPr>
        <w:spacing w:line="400" w:lineRule="exact"/>
        <w:jc w:val="left"/>
        <w:rPr>
          <w:rFonts w:ascii="Times New Roman" w:eastAsia="宋体" w:hAnsi="Times New Roman" w:cs="Times New Roman"/>
          <w:color w:val="000000" w:themeColor="text1"/>
          <w:szCs w:val="24"/>
        </w:rPr>
      </w:pPr>
    </w:p>
    <w:p w:rsidR="000130AD" w:rsidRDefault="000130AD">
      <w:pPr>
        <w:spacing w:line="400" w:lineRule="exact"/>
        <w:jc w:val="left"/>
        <w:rPr>
          <w:rFonts w:ascii="Times New Roman" w:eastAsia="宋体" w:hAnsi="Times New Roman" w:cs="Times New Roman"/>
          <w:color w:val="000000" w:themeColor="text1"/>
          <w:szCs w:val="24"/>
        </w:rPr>
      </w:pPr>
    </w:p>
    <w:p w:rsidR="000130AD" w:rsidRDefault="000130AD"/>
    <w:p w:rsidR="000130AD" w:rsidRDefault="000130AD"/>
    <w:p w:rsidR="000130AD" w:rsidRDefault="000130AD">
      <w:pPr>
        <w:spacing w:line="400" w:lineRule="exact"/>
        <w:jc w:val="left"/>
        <w:rPr>
          <w:rFonts w:ascii="Times New Roman" w:eastAsia="宋体" w:hAnsi="Times New Roman" w:cs="Times New Roman"/>
          <w:color w:val="000000" w:themeColor="text1"/>
          <w:szCs w:val="24"/>
        </w:rPr>
      </w:pPr>
    </w:p>
    <w:p w:rsidR="000130AD" w:rsidRDefault="000130AD">
      <w:pPr>
        <w:spacing w:line="400" w:lineRule="exact"/>
        <w:jc w:val="left"/>
        <w:rPr>
          <w:rFonts w:ascii="Times New Roman" w:eastAsia="宋体" w:hAnsi="Times New Roman" w:cs="Times New Roman"/>
          <w:color w:val="000000" w:themeColor="text1"/>
          <w:szCs w:val="24"/>
        </w:rPr>
      </w:pPr>
    </w:p>
    <w:p w:rsidR="000130AD" w:rsidRDefault="000130AD">
      <w:pPr>
        <w:spacing w:line="400" w:lineRule="exact"/>
        <w:jc w:val="left"/>
        <w:rPr>
          <w:rFonts w:ascii="Times New Roman" w:eastAsia="宋体" w:hAnsi="Times New Roman" w:cs="Times New Roman"/>
          <w:color w:val="000000" w:themeColor="text1"/>
          <w:szCs w:val="24"/>
        </w:rPr>
      </w:pPr>
    </w:p>
    <w:p w:rsidR="000130AD" w:rsidRDefault="008D586E">
      <w:pPr>
        <w:spacing w:line="300" w:lineRule="auto"/>
        <w:jc w:val="center"/>
        <w:outlineLvl w:val="0"/>
        <w:rPr>
          <w:rFonts w:ascii="Cambria" w:eastAsia="方正小标宋_GBK" w:hAnsi="Cambria" w:cs="Times New Roman"/>
          <w:b/>
          <w:bCs/>
          <w:color w:val="000000" w:themeColor="text1"/>
          <w:kern w:val="0"/>
          <w:sz w:val="44"/>
          <w:szCs w:val="32"/>
        </w:rPr>
      </w:pPr>
      <w:bookmarkStart w:id="44" w:name="_Toc352700402"/>
      <w:bookmarkStart w:id="45" w:name="_Toc173764939"/>
      <w:r>
        <w:rPr>
          <w:rFonts w:ascii="Cambria" w:eastAsia="方正小标宋_GBK" w:hAnsi="Cambria" w:cs="Times New Roman" w:hint="eastAsia"/>
          <w:b/>
          <w:bCs/>
          <w:color w:val="000000" w:themeColor="text1"/>
          <w:kern w:val="0"/>
          <w:sz w:val="44"/>
          <w:szCs w:val="32"/>
        </w:rPr>
        <w:t>第二章</w:t>
      </w:r>
      <w:bookmarkEnd w:id="44"/>
      <w:r>
        <w:rPr>
          <w:rFonts w:ascii="Cambria" w:eastAsia="方正小标宋_GBK" w:hAnsi="Cambria" w:cs="Times New Roman" w:hint="eastAsia"/>
          <w:b/>
          <w:bCs/>
          <w:color w:val="000000" w:themeColor="text1"/>
          <w:kern w:val="0"/>
          <w:sz w:val="44"/>
          <w:szCs w:val="32"/>
        </w:rPr>
        <w:t>项目需求</w:t>
      </w:r>
      <w:bookmarkStart w:id="46" w:name="_Toc352700403"/>
      <w:bookmarkEnd w:id="45"/>
    </w:p>
    <w:p w:rsidR="000130AD" w:rsidRDefault="008D586E" w:rsidP="00C906CE">
      <w:pPr>
        <w:spacing w:line="800" w:lineRule="exact"/>
        <w:ind w:leftChars="-202" w:left="-292" w:hangingChars="30" w:hanging="132"/>
        <w:jc w:val="center"/>
        <w:rPr>
          <w:rFonts w:ascii="Times New Roman" w:eastAsia="宋体" w:hAnsi="Times New Roman" w:cs="Times New Roman"/>
          <w:b/>
          <w:color w:val="000000" w:themeColor="text1"/>
          <w:szCs w:val="24"/>
        </w:rPr>
      </w:pPr>
      <w:r>
        <w:rPr>
          <w:rFonts w:ascii="方正小标宋_GBK" w:eastAsia="方正小标宋_GBK" w:hAnsi="Times New Roman" w:cs="Times New Roman" w:hint="eastAsia"/>
          <w:b/>
          <w:color w:val="000000" w:themeColor="text1"/>
          <w:sz w:val="44"/>
          <w:szCs w:val="44"/>
        </w:rPr>
        <w:br w:type="page"/>
      </w:r>
      <w:r>
        <w:rPr>
          <w:rFonts w:ascii="方正小标宋_GBK" w:eastAsia="方正小标宋_GBK" w:hAnsi="Times New Roman" w:cs="Times New Roman" w:hint="eastAsia"/>
          <w:b/>
          <w:color w:val="000000" w:themeColor="text1"/>
          <w:sz w:val="44"/>
          <w:szCs w:val="44"/>
        </w:rPr>
        <w:lastRenderedPageBreak/>
        <w:t>项目需求</w:t>
      </w:r>
    </w:p>
    <w:p w:rsidR="000130AD" w:rsidRDefault="008D586E">
      <w:pPr>
        <w:spacing w:line="420" w:lineRule="exact"/>
        <w:rPr>
          <w:rFonts w:ascii="Times New Roman" w:eastAsia="宋体" w:hAnsi="Times New Roman" w:cs="Times New Roman"/>
          <w:color w:val="000000" w:themeColor="text1"/>
          <w:szCs w:val="24"/>
        </w:rPr>
      </w:pPr>
      <w:bookmarkStart w:id="47" w:name="_Hlk92357261"/>
      <w:r>
        <w:rPr>
          <w:rFonts w:ascii="Times New Roman" w:eastAsia="宋体" w:hAnsi="Times New Roman" w:cs="Times New Roman" w:hint="eastAsia"/>
          <w:color w:val="000000" w:themeColor="text1"/>
          <w:szCs w:val="24"/>
        </w:rPr>
        <w:t>说明：</w:t>
      </w:r>
    </w:p>
    <w:p w:rsidR="000130AD" w:rsidRDefault="008D586E">
      <w:pPr>
        <w:spacing w:line="360" w:lineRule="exact"/>
        <w:ind w:firstLineChars="200" w:firstLine="420"/>
        <w:rPr>
          <w:rFonts w:ascii="宋体" w:eastAsia="宋体" w:hAnsi="宋体" w:cs="Times New Roman"/>
          <w:color w:val="000000" w:themeColor="text1"/>
          <w:szCs w:val="24"/>
        </w:rPr>
      </w:pPr>
      <w:r>
        <w:rPr>
          <w:rFonts w:ascii="宋体" w:eastAsia="宋体" w:hAnsi="宋体" w:cs="Times New Roman" w:hint="eastAsia"/>
          <w:color w:val="000000" w:themeColor="text1"/>
          <w:szCs w:val="24"/>
        </w:rPr>
        <w:t>1.本表中的品牌型号、技术参数及其性能（规格）仅起参考作用，投标人可选用其他品牌型号替代，</w:t>
      </w:r>
      <w:bookmarkStart w:id="48" w:name="_Hlk126843748"/>
      <w:r>
        <w:rPr>
          <w:rFonts w:ascii="宋体" w:eastAsia="宋体" w:hAnsi="宋体" w:cs="Times New Roman" w:hint="eastAsia"/>
          <w:color w:val="000000" w:themeColor="text1"/>
          <w:szCs w:val="24"/>
        </w:rPr>
        <w:t>但替代的产品整体上要相当于或优于参考品牌型号或其技术参数性能（规格）要求。</w:t>
      </w:r>
      <w:bookmarkEnd w:id="48"/>
    </w:p>
    <w:p w:rsidR="000130AD" w:rsidRDefault="008D586E">
      <w:pPr>
        <w:spacing w:line="360" w:lineRule="exact"/>
        <w:ind w:firstLineChars="200" w:firstLine="420"/>
        <w:rPr>
          <w:rFonts w:ascii="宋体" w:eastAsia="宋体" w:hAnsi="宋体" w:cs="Times New Roman"/>
          <w:color w:val="000000" w:themeColor="text1"/>
          <w:szCs w:val="24"/>
        </w:rPr>
      </w:pPr>
      <w:r>
        <w:rPr>
          <w:rFonts w:ascii="宋体" w:eastAsia="宋体" w:hAnsi="宋体" w:cs="Times New Roman" w:hint="eastAsia"/>
          <w:color w:val="000000" w:themeColor="text1"/>
          <w:szCs w:val="24"/>
        </w:rPr>
        <w:t>2.投标人必须自行为其投标产品侵犯其他投标人或专利人的专利成果承担相应法律责任；同时，具有产品专利的投标人应在其投标文件中提供与其自有产品专利相关的有效证明材料，否则不能就其产品的专利在本项目投标过程中被侵权问题提出异议。</w:t>
      </w:r>
    </w:p>
    <w:p w:rsidR="000130AD" w:rsidRDefault="008D586E">
      <w:pPr>
        <w:spacing w:line="360" w:lineRule="exact"/>
        <w:ind w:firstLineChars="200" w:firstLine="420"/>
        <w:rPr>
          <w:rFonts w:ascii="宋体" w:eastAsia="宋体" w:hAnsi="宋体" w:cs="Times New Roman"/>
          <w:bCs/>
          <w:color w:val="000000" w:themeColor="text1"/>
          <w:szCs w:val="24"/>
        </w:rPr>
      </w:pPr>
      <w:r>
        <w:rPr>
          <w:rFonts w:ascii="宋体" w:eastAsia="宋体" w:hAnsi="宋体" w:cs="Times New Roman" w:hint="eastAsia"/>
          <w:bCs/>
          <w:color w:val="000000" w:themeColor="text1"/>
          <w:szCs w:val="24"/>
        </w:rPr>
        <w:t>3.</w:t>
      </w:r>
      <w:r>
        <w:rPr>
          <w:rFonts w:ascii="Times New Roman" w:eastAsia="宋体" w:hAnsi="Times New Roman" w:cs="Times New Roman" w:hint="eastAsia"/>
          <w:color w:val="000000" w:themeColor="text1"/>
          <w:szCs w:val="24"/>
        </w:rPr>
        <w:t>本项目不接受投标人提供通过中国海关报关验放进入中国境内且产自关境外的产品。</w:t>
      </w:r>
    </w:p>
    <w:p w:rsidR="000130AD" w:rsidRDefault="008D586E">
      <w:pPr>
        <w:spacing w:line="360" w:lineRule="exact"/>
        <w:ind w:firstLineChars="200" w:firstLine="420"/>
        <w:rPr>
          <w:rFonts w:ascii="宋体" w:eastAsia="宋体" w:hAnsi="宋体" w:cs="Times New Roman"/>
          <w:color w:val="000000" w:themeColor="text1"/>
          <w:szCs w:val="24"/>
        </w:rPr>
      </w:pPr>
      <w:r>
        <w:rPr>
          <w:rFonts w:ascii="宋体" w:eastAsia="宋体" w:hAnsi="宋体" w:cs="Times New Roman" w:hint="eastAsia"/>
          <w:color w:val="000000" w:themeColor="text1"/>
          <w:szCs w:val="24"/>
        </w:rPr>
        <w:t>4.</w:t>
      </w:r>
      <w:r>
        <w:rPr>
          <w:rFonts w:ascii="宋体" w:eastAsia="宋体" w:hAnsi="宋体" w:cs="Times New Roman" w:hint="eastAsia"/>
          <w:color w:val="000000" w:themeColor="text1"/>
          <w:szCs w:val="21"/>
        </w:rPr>
        <w:t>标注★号的技术参数为实质性要求的参数，要求必须满足或优于，否则视为无效投标文件。标注▲号的项系与项目实际紧密相关的功能条款、技术指标，将作为设备性能评审依据，请投标人按招标文件要求结合实际情况做出响应。</w:t>
      </w:r>
    </w:p>
    <w:p w:rsidR="000130AD" w:rsidRDefault="008D586E">
      <w:pPr>
        <w:spacing w:line="360" w:lineRule="exact"/>
        <w:ind w:firstLineChars="200" w:firstLine="420"/>
        <w:rPr>
          <w:rFonts w:ascii="宋体" w:eastAsia="宋体" w:hAnsi="宋体" w:cs="Times New Roman"/>
          <w:color w:val="000000" w:themeColor="text1"/>
          <w:szCs w:val="24"/>
        </w:rPr>
      </w:pPr>
      <w:r>
        <w:rPr>
          <w:rFonts w:ascii="宋体" w:eastAsia="宋体" w:hAnsi="宋体" w:cs="Times New Roman" w:hint="eastAsia"/>
          <w:color w:val="000000" w:themeColor="text1"/>
          <w:szCs w:val="24"/>
        </w:rPr>
        <w:t>5.本项目对应的中小企业划分标准所属行业为</w:t>
      </w:r>
      <w:r>
        <w:rPr>
          <w:rFonts w:ascii="宋体" w:eastAsia="宋体" w:hAnsi="宋体" w:cs="Times New Roman" w:hint="eastAsia"/>
          <w:color w:val="000000" w:themeColor="text1"/>
          <w:szCs w:val="24"/>
          <w:u w:val="single"/>
        </w:rPr>
        <w:t>工业(制造业)</w:t>
      </w:r>
      <w:r>
        <w:rPr>
          <w:rFonts w:ascii="宋体" w:eastAsia="宋体" w:hAnsi="宋体" w:cs="Times New Roman" w:hint="eastAsia"/>
          <w:color w:val="000000" w:themeColor="text1"/>
          <w:szCs w:val="24"/>
        </w:rPr>
        <w:t>。</w:t>
      </w:r>
    </w:p>
    <w:p w:rsidR="000130AD" w:rsidRDefault="008D586E">
      <w:pPr>
        <w:spacing w:line="360" w:lineRule="exact"/>
        <w:ind w:firstLineChars="200" w:firstLine="420"/>
        <w:rPr>
          <w:rFonts w:ascii="宋体" w:eastAsia="宋体" w:hAnsi="宋体" w:cs="Times New Roman"/>
          <w:color w:val="000000" w:themeColor="text1"/>
          <w:szCs w:val="24"/>
        </w:rPr>
      </w:pPr>
      <w:r>
        <w:rPr>
          <w:rFonts w:ascii="宋体" w:eastAsia="宋体" w:hAnsi="宋体" w:cs="Times New Roman" w:hint="eastAsia"/>
          <w:color w:val="000000" w:themeColor="text1"/>
          <w:szCs w:val="24"/>
        </w:rPr>
        <w:t>6.</w:t>
      </w:r>
      <w:r>
        <w:rPr>
          <w:rFonts w:ascii="Times New Roman" w:eastAsia="宋体" w:hAnsi="Times New Roman" w:cs="Times New Roman" w:hint="eastAsia"/>
          <w:color w:val="000000" w:themeColor="text1"/>
          <w:szCs w:val="24"/>
        </w:rPr>
        <w:t>预算金额：</w:t>
      </w:r>
      <w:r>
        <w:rPr>
          <w:rFonts w:ascii="Times New Roman" w:eastAsia="宋体" w:hAnsi="Times New Roman" w:cs="Times New Roman" w:hint="eastAsia"/>
          <w:color w:val="000000" w:themeColor="text1"/>
          <w:szCs w:val="24"/>
          <w:u w:val="single"/>
        </w:rPr>
        <w:t>叁佰贰拾肆万壹仟伍佰捌拾元</w:t>
      </w:r>
      <w:r>
        <w:rPr>
          <w:rFonts w:ascii="Times New Roman" w:eastAsia="宋体" w:hAnsi="Times New Roman" w:cs="Times New Roman" w:hint="eastAsia"/>
          <w:color w:val="000000" w:themeColor="text1"/>
          <w:szCs w:val="24"/>
        </w:rPr>
        <w:t>整</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u w:val="single"/>
        </w:rPr>
        <w:t>3,241,580.00</w:t>
      </w:r>
      <w:r>
        <w:rPr>
          <w:rFonts w:ascii="Times New Roman" w:eastAsia="宋体" w:hAnsi="Times New Roman" w:cs="Times New Roman"/>
          <w:color w:val="000000" w:themeColor="text1"/>
          <w:szCs w:val="24"/>
        </w:rPr>
        <w:t>)</w:t>
      </w:r>
    </w:p>
    <w:tbl>
      <w:tblPr>
        <w:tblpPr w:leftFromText="180" w:rightFromText="180" w:vertAnchor="text" w:horzAnchor="page" w:tblpX="982" w:tblpY="384"/>
        <w:tblOverlap w:val="never"/>
        <w:tblW w:w="8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1136"/>
        <w:gridCol w:w="1133"/>
        <w:gridCol w:w="708"/>
        <w:gridCol w:w="5386"/>
        <w:gridCol w:w="986"/>
        <w:gridCol w:w="1344"/>
        <w:gridCol w:w="1344"/>
        <w:gridCol w:w="1344"/>
        <w:gridCol w:w="1344"/>
        <w:gridCol w:w="1344"/>
      </w:tblGrid>
      <w:tr w:rsidR="000130AD">
        <w:trPr>
          <w:gridAfter w:val="5"/>
          <w:wAfter w:w="2002" w:type="pct"/>
          <w:trHeight w:val="1408"/>
        </w:trPr>
        <w:tc>
          <w:tcPr>
            <w:tcW w:w="209" w:type="pct"/>
            <w:noWrap/>
            <w:vAlign w:val="center"/>
          </w:tcPr>
          <w:p w:rsidR="000130AD" w:rsidRDefault="008D586E">
            <w:pPr>
              <w:widowControl/>
              <w:spacing w:line="400" w:lineRule="exact"/>
              <w:jc w:val="center"/>
              <w:textAlignment w:val="center"/>
              <w:rPr>
                <w:rFonts w:ascii="宋体" w:eastAsia="宋体" w:hAnsi="宋体" w:cs="宋体"/>
                <w:b/>
                <w:bCs/>
                <w:szCs w:val="21"/>
              </w:rPr>
            </w:pPr>
            <w:r>
              <w:rPr>
                <w:rFonts w:ascii="宋体" w:eastAsia="宋体" w:hAnsi="宋体" w:cs="宋体" w:hint="eastAsia"/>
                <w:b/>
                <w:bCs/>
                <w:kern w:val="0"/>
                <w:szCs w:val="21"/>
                <w:lang/>
              </w:rPr>
              <w:t>项号</w:t>
            </w:r>
          </w:p>
        </w:tc>
        <w:tc>
          <w:tcPr>
            <w:tcW w:w="338" w:type="pct"/>
            <w:vAlign w:val="center"/>
          </w:tcPr>
          <w:p w:rsidR="000130AD" w:rsidRDefault="008D586E">
            <w:pPr>
              <w:widowControl/>
              <w:spacing w:line="400" w:lineRule="exact"/>
              <w:jc w:val="center"/>
              <w:textAlignment w:val="center"/>
              <w:rPr>
                <w:rFonts w:ascii="宋体" w:eastAsia="宋体" w:hAnsi="宋体" w:cs="宋体"/>
                <w:b/>
                <w:bCs/>
                <w:szCs w:val="21"/>
              </w:rPr>
            </w:pPr>
            <w:r>
              <w:rPr>
                <w:rFonts w:ascii="宋体" w:eastAsia="宋体" w:hAnsi="宋体" w:cs="宋体" w:hint="eastAsia"/>
                <w:b/>
                <w:bCs/>
                <w:kern w:val="0"/>
                <w:szCs w:val="21"/>
                <w:lang/>
              </w:rPr>
              <w:t>标的名称</w:t>
            </w:r>
          </w:p>
        </w:tc>
        <w:tc>
          <w:tcPr>
            <w:tcW w:w="338" w:type="pct"/>
            <w:vAlign w:val="center"/>
          </w:tcPr>
          <w:p w:rsidR="000130AD" w:rsidRDefault="008D586E">
            <w:pPr>
              <w:widowControl/>
              <w:spacing w:line="400" w:lineRule="exact"/>
              <w:jc w:val="center"/>
              <w:textAlignment w:val="center"/>
              <w:rPr>
                <w:rFonts w:ascii="宋体" w:eastAsia="宋体" w:hAnsi="宋体" w:cs="宋体"/>
                <w:b/>
                <w:bCs/>
                <w:kern w:val="0"/>
                <w:szCs w:val="21"/>
                <w:lang/>
              </w:rPr>
            </w:pPr>
            <w:r>
              <w:rPr>
                <w:rFonts w:ascii="宋体" w:eastAsia="宋体" w:hAnsi="宋体" w:cs="宋体" w:hint="eastAsia"/>
                <w:b/>
                <w:bCs/>
                <w:kern w:val="0"/>
                <w:szCs w:val="21"/>
                <w:lang/>
              </w:rPr>
              <w:t>面向中小企业要求</w:t>
            </w:r>
          </w:p>
        </w:tc>
        <w:tc>
          <w:tcPr>
            <w:tcW w:w="211" w:type="pct"/>
            <w:vAlign w:val="center"/>
          </w:tcPr>
          <w:p w:rsidR="000130AD" w:rsidRDefault="008D586E">
            <w:pPr>
              <w:widowControl/>
              <w:spacing w:line="400" w:lineRule="exact"/>
              <w:jc w:val="center"/>
              <w:textAlignment w:val="center"/>
              <w:rPr>
                <w:rFonts w:ascii="宋体" w:eastAsia="宋体" w:hAnsi="宋体" w:cs="宋体"/>
                <w:b/>
                <w:bCs/>
                <w:szCs w:val="21"/>
              </w:rPr>
            </w:pPr>
            <w:r>
              <w:rPr>
                <w:rFonts w:ascii="宋体" w:eastAsia="宋体" w:hAnsi="宋体" w:cs="宋体" w:hint="eastAsia"/>
                <w:b/>
                <w:bCs/>
                <w:kern w:val="0"/>
                <w:szCs w:val="21"/>
                <w:lang/>
              </w:rPr>
              <w:t>数量单位</w:t>
            </w:r>
          </w:p>
        </w:tc>
        <w:tc>
          <w:tcPr>
            <w:tcW w:w="1606" w:type="pct"/>
            <w:vAlign w:val="center"/>
          </w:tcPr>
          <w:p w:rsidR="000130AD" w:rsidRDefault="008D586E">
            <w:pPr>
              <w:widowControl/>
              <w:spacing w:line="400" w:lineRule="exact"/>
              <w:jc w:val="center"/>
              <w:textAlignment w:val="center"/>
              <w:rPr>
                <w:rFonts w:ascii="宋体" w:eastAsia="宋体" w:hAnsi="宋体" w:cs="宋体"/>
                <w:b/>
                <w:bCs/>
                <w:szCs w:val="21"/>
              </w:rPr>
            </w:pPr>
            <w:r>
              <w:rPr>
                <w:rFonts w:ascii="Calibri" w:eastAsia="宋体" w:hAnsi="Calibri" w:cs="Times New Roman" w:hint="eastAsia"/>
                <w:b/>
                <w:bCs/>
                <w:color w:val="000000" w:themeColor="text1"/>
                <w:szCs w:val="24"/>
              </w:rPr>
              <w:t>技术参数及其性能（规格）</w:t>
            </w:r>
          </w:p>
        </w:tc>
        <w:tc>
          <w:tcPr>
            <w:tcW w:w="293" w:type="pct"/>
            <w:vAlign w:val="center"/>
          </w:tcPr>
          <w:p w:rsidR="0040403C" w:rsidRPr="0040403C" w:rsidRDefault="008D586E" w:rsidP="0040403C">
            <w:pPr>
              <w:widowControl/>
              <w:spacing w:line="400" w:lineRule="exact"/>
              <w:jc w:val="center"/>
              <w:textAlignment w:val="center"/>
              <w:rPr>
                <w:rFonts w:ascii="Calibri" w:eastAsia="宋体" w:hAnsi="Calibri" w:cs="Times New Roman"/>
                <w:color w:val="000000" w:themeColor="text1"/>
                <w:szCs w:val="24"/>
              </w:rPr>
            </w:pPr>
            <w:r w:rsidRPr="0040403C">
              <w:rPr>
                <w:rFonts w:ascii="Calibri" w:eastAsia="宋体" w:hAnsi="Calibri" w:cs="Times New Roman" w:hint="eastAsia"/>
                <w:color w:val="000000" w:themeColor="text1"/>
                <w:szCs w:val="24"/>
              </w:rPr>
              <w:t>标的预算单价</w:t>
            </w:r>
            <w:r w:rsidR="0040403C">
              <w:rPr>
                <w:rFonts w:ascii="Calibri" w:eastAsia="宋体" w:hAnsi="Calibri" w:cs="Times New Roman" w:hint="eastAsia"/>
                <w:color w:val="000000" w:themeColor="text1"/>
                <w:szCs w:val="24"/>
              </w:rPr>
              <w:t>(</w:t>
            </w:r>
            <w:r w:rsidR="0040403C">
              <w:rPr>
                <w:rFonts w:ascii="Calibri" w:eastAsia="宋体" w:hAnsi="Calibri" w:cs="Times New Roman" w:hint="eastAsia"/>
                <w:color w:val="000000" w:themeColor="text1"/>
                <w:szCs w:val="24"/>
              </w:rPr>
              <w:t>元</w:t>
            </w:r>
            <w:r w:rsidR="0040403C">
              <w:rPr>
                <w:rFonts w:ascii="Calibri" w:eastAsia="宋体" w:hAnsi="Calibri" w:cs="Times New Roman" w:hint="eastAsia"/>
                <w:color w:val="000000" w:themeColor="text1"/>
                <w:szCs w:val="24"/>
              </w:rPr>
              <w:t>)</w:t>
            </w:r>
          </w:p>
        </w:tc>
      </w:tr>
      <w:tr w:rsidR="000130AD">
        <w:trPr>
          <w:gridAfter w:val="5"/>
          <w:wAfter w:w="2002" w:type="pct"/>
          <w:trHeight w:val="513"/>
        </w:trPr>
        <w:tc>
          <w:tcPr>
            <w:tcW w:w="2997" w:type="pct"/>
            <w:gridSpan w:val="6"/>
            <w:noWrap/>
            <w:vAlign w:val="center"/>
          </w:tcPr>
          <w:p w:rsidR="000130AD" w:rsidRDefault="008D586E">
            <w:pPr>
              <w:spacing w:line="400" w:lineRule="exact"/>
              <w:ind w:firstLineChars="200" w:firstLine="422"/>
              <w:jc w:val="left"/>
              <w:textAlignment w:val="center"/>
              <w:rPr>
                <w:rFonts w:ascii="宋体" w:eastAsia="宋体" w:hAnsi="宋体" w:cs="宋体"/>
                <w:b/>
                <w:bCs/>
                <w:szCs w:val="21"/>
              </w:rPr>
            </w:pPr>
            <w:r>
              <w:rPr>
                <w:rFonts w:ascii="宋体" w:eastAsia="宋体" w:hAnsi="宋体" w:cs="宋体" w:hint="eastAsia"/>
                <w:b/>
                <w:bCs/>
                <w:szCs w:val="21"/>
              </w:rPr>
              <w:t>一、理论教室及网络</w:t>
            </w:r>
          </w:p>
        </w:tc>
      </w:tr>
      <w:tr w:rsidR="000130AD">
        <w:trPr>
          <w:gridAfter w:val="5"/>
          <w:wAfter w:w="2002" w:type="pct"/>
          <w:trHeight w:val="454"/>
        </w:trPr>
        <w:tc>
          <w:tcPr>
            <w:tcW w:w="209" w:type="pct"/>
            <w:vAlign w:val="center"/>
          </w:tcPr>
          <w:p w:rsidR="000130AD" w:rsidRDefault="008D586E">
            <w:pPr>
              <w:widowControl/>
              <w:spacing w:line="400" w:lineRule="exact"/>
              <w:textAlignment w:val="center"/>
              <w:rPr>
                <w:rFonts w:ascii="宋体" w:eastAsia="宋体" w:hAnsi="宋体" w:cs="宋体"/>
                <w:szCs w:val="21"/>
              </w:rPr>
            </w:pPr>
            <w:r>
              <w:rPr>
                <w:rFonts w:ascii="宋体" w:eastAsia="宋体" w:hAnsi="宋体" w:cs="宋体" w:hint="eastAsia"/>
                <w:color w:val="000000"/>
                <w:kern w:val="0"/>
                <w:szCs w:val="21"/>
                <w:lang/>
              </w:rPr>
              <w:t>1</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86寸教学一体机</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8套</w:t>
            </w:r>
          </w:p>
        </w:tc>
        <w:tc>
          <w:tcPr>
            <w:tcW w:w="1606" w:type="pct"/>
            <w:vAlign w:val="center"/>
          </w:tcPr>
          <w:p w:rsidR="000130AD" w:rsidRDefault="008D586E">
            <w:pPr>
              <w:widowControl/>
              <w:spacing w:line="400" w:lineRule="exact"/>
              <w:rPr>
                <w:rFonts w:ascii="宋体" w:eastAsia="宋体" w:hAnsi="宋体" w:cs="Times New Roman"/>
                <w:b/>
                <w:bCs/>
                <w:szCs w:val="21"/>
              </w:rPr>
            </w:pPr>
            <w:r>
              <w:rPr>
                <w:rFonts w:ascii="宋体" w:eastAsia="宋体" w:hAnsi="宋体" w:cs="Times New Roman"/>
                <w:b/>
                <w:bCs/>
                <w:szCs w:val="21"/>
              </w:rPr>
              <w:t>一、整体设计</w:t>
            </w:r>
          </w:p>
          <w:p w:rsidR="000130AD" w:rsidRDefault="008D586E">
            <w:pPr>
              <w:widowControl/>
              <w:spacing w:line="400" w:lineRule="exact"/>
              <w:rPr>
                <w:rFonts w:ascii="宋体" w:eastAsia="宋体" w:hAnsi="宋体" w:cs="Times New Roman"/>
                <w:szCs w:val="21"/>
              </w:rPr>
            </w:pPr>
            <w:bookmarkStart w:id="49" w:name="_Hlk101350627"/>
            <w:r>
              <w:rPr>
                <w:rFonts w:ascii="宋体" w:eastAsia="宋体" w:hAnsi="宋体" w:cs="Times New Roman"/>
                <w:szCs w:val="21"/>
              </w:rPr>
              <w:t>1.整机屏幕采用</w:t>
            </w:r>
            <w:r>
              <w:rPr>
                <w:rFonts w:ascii="宋体" w:eastAsia="宋体" w:hAnsi="宋体" w:cs="Times New Roman" w:hint="eastAsia"/>
                <w:szCs w:val="21"/>
              </w:rPr>
              <w:t>86</w:t>
            </w:r>
            <w:r>
              <w:rPr>
                <w:rFonts w:ascii="宋体" w:eastAsia="宋体" w:hAnsi="宋体" w:cs="Times New Roman"/>
                <w:szCs w:val="21"/>
              </w:rPr>
              <w:t>英寸液晶面板（对角线）</w:t>
            </w:r>
            <w:r>
              <w:rPr>
                <w:rFonts w:ascii="宋体" w:eastAsia="宋体" w:hAnsi="宋体" w:cs="Times New Roman" w:hint="eastAsia"/>
                <w:szCs w:val="21"/>
              </w:rPr>
              <w:t>；整机采用一体化设计，外观简洁无任何可见内部功能模块连接线。</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2.整机采用全金属外壳设计</w:t>
            </w:r>
            <w:r>
              <w:rPr>
                <w:rFonts w:ascii="宋体" w:eastAsia="宋体" w:hAnsi="宋体" w:cs="Times New Roman" w:hint="eastAsia"/>
                <w:szCs w:val="21"/>
              </w:rPr>
              <w:t>，</w:t>
            </w:r>
            <w:r>
              <w:rPr>
                <w:rFonts w:ascii="宋体" w:eastAsia="宋体" w:hAnsi="宋体" w:cs="Times New Roman"/>
                <w:szCs w:val="21"/>
              </w:rPr>
              <w:t>整机屏幕边缘采用金属圆角包边防护，背板采用金属材质，有效屏蔽内部电路器件辐射。整机边角采用弧形设计，表面无尖锐边缘或凸起。</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3.整机采用UHD超高清液晶屏，显示比例16:9，分辨率3840*2160</w:t>
            </w:r>
            <w:r>
              <w:rPr>
                <w:rFonts w:ascii="宋体" w:eastAsia="宋体" w:hAnsi="宋体" w:cs="Times New Roman" w:hint="eastAsia"/>
                <w:szCs w:val="21"/>
              </w:rPr>
              <w:t>，对比度5000：1</w:t>
            </w:r>
            <w:r>
              <w:rPr>
                <w:rFonts w:ascii="宋体" w:eastAsia="宋体" w:hAnsi="宋体" w:cs="Times New Roman"/>
                <w:szCs w:val="21"/>
              </w:rPr>
              <w:t>。</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4.</w:t>
            </w:r>
            <w:r>
              <w:rPr>
                <w:rFonts w:ascii="宋体" w:eastAsia="宋体" w:hAnsi="宋体" w:cs="Times New Roman" w:hint="eastAsia"/>
                <w:szCs w:val="21"/>
              </w:rPr>
              <w:t>整机</w:t>
            </w:r>
            <w:r>
              <w:rPr>
                <w:rFonts w:ascii="宋体" w:eastAsia="宋体" w:hAnsi="宋体" w:cs="Times New Roman"/>
                <w:szCs w:val="21"/>
              </w:rPr>
              <w:t>可视角度≥178°。</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5.整机画面对比度及色彩还原真实，画面细节及Gamma无损失，确保师生观看画面不会因显示损耗导致视觉偏差。</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6</w:t>
            </w:r>
            <w:r>
              <w:rPr>
                <w:rFonts w:ascii="宋体" w:eastAsia="宋体" w:hAnsi="宋体" w:cs="Times New Roman" w:hint="eastAsia"/>
                <w:szCs w:val="21"/>
              </w:rPr>
              <w:t>.</w:t>
            </w:r>
            <w:r>
              <w:rPr>
                <w:rFonts w:ascii="宋体" w:eastAsia="宋体" w:hAnsi="宋体" w:cs="Times New Roman"/>
                <w:szCs w:val="21"/>
              </w:rPr>
              <w:t>整机支持全通道4K显示，全通道OSD菜单及整机内置系统均支持4K图像显示。</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7</w:t>
            </w:r>
            <w:r>
              <w:rPr>
                <w:rFonts w:ascii="宋体" w:eastAsia="宋体" w:hAnsi="宋体" w:cs="Times New Roman" w:hint="eastAsia"/>
                <w:szCs w:val="21"/>
              </w:rPr>
              <w:t>.</w:t>
            </w:r>
            <w:r>
              <w:rPr>
                <w:rFonts w:ascii="宋体" w:eastAsia="宋体" w:hAnsi="宋体" w:cs="Times New Roman"/>
                <w:szCs w:val="21"/>
              </w:rPr>
              <w:t>整机屏幕采用</w:t>
            </w:r>
            <w:r>
              <w:rPr>
                <w:rFonts w:ascii="宋体" w:eastAsia="宋体" w:hAnsi="宋体" w:cs="Times New Roman" w:hint="eastAsia"/>
                <w:szCs w:val="21"/>
              </w:rPr>
              <w:t>DC</w:t>
            </w:r>
            <w:r>
              <w:rPr>
                <w:rFonts w:ascii="宋体" w:eastAsia="宋体" w:hAnsi="宋体" w:cs="Times New Roman"/>
                <w:szCs w:val="21"/>
              </w:rPr>
              <w:t>直流背光源，保证显示画面无频闪，</w:t>
            </w:r>
            <w:r>
              <w:rPr>
                <w:rFonts w:ascii="宋体" w:eastAsia="宋体" w:hAnsi="宋体" w:cs="Times New Roman"/>
                <w:szCs w:val="21"/>
              </w:rPr>
              <w:lastRenderedPageBreak/>
              <w:t>有效避免视觉疲劳，呵护师生用眼健康。</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8</w:t>
            </w:r>
            <w:r>
              <w:rPr>
                <w:rFonts w:ascii="宋体" w:eastAsia="宋体" w:hAnsi="宋体" w:cs="Times New Roman" w:hint="eastAsia"/>
                <w:szCs w:val="21"/>
              </w:rPr>
              <w:t>.</w:t>
            </w:r>
            <w:r>
              <w:rPr>
                <w:rFonts w:ascii="宋体" w:eastAsia="宋体" w:hAnsi="宋体" w:cs="Times New Roman"/>
                <w:szCs w:val="21"/>
              </w:rPr>
              <w:t>整机屏幕灰度等级≥256级</w:t>
            </w:r>
            <w:r>
              <w:rPr>
                <w:rFonts w:ascii="宋体" w:eastAsia="宋体" w:hAnsi="宋体" w:cs="Times New Roman" w:hint="eastAsia"/>
                <w:szCs w:val="21"/>
              </w:rPr>
              <w:t>,</w:t>
            </w:r>
            <w:r>
              <w:rPr>
                <w:rFonts w:ascii="宋体" w:eastAsia="宋体" w:hAnsi="宋体" w:cs="Times New Roman"/>
                <w:szCs w:val="21"/>
              </w:rPr>
              <w:t>整机NTSC色域覆盖率≥8</w:t>
            </w:r>
            <w:r>
              <w:rPr>
                <w:rFonts w:ascii="宋体" w:eastAsia="宋体" w:hAnsi="宋体" w:cs="Times New Roman" w:hint="eastAsia"/>
                <w:szCs w:val="21"/>
              </w:rPr>
              <w:t>3</w:t>
            </w:r>
            <w:r>
              <w:rPr>
                <w:rFonts w:ascii="宋体" w:eastAsia="宋体" w:hAnsi="宋体" w:cs="Times New Roman"/>
                <w:szCs w:val="21"/>
              </w:rPr>
              <w:t>%。</w:t>
            </w:r>
          </w:p>
          <w:p w:rsidR="000130AD" w:rsidRDefault="008D586E">
            <w:pPr>
              <w:widowControl/>
              <w:spacing w:line="400" w:lineRule="exact"/>
              <w:rPr>
                <w:rFonts w:ascii="宋体" w:eastAsia="宋体" w:hAnsi="宋体" w:cs="Times New Roman"/>
                <w:szCs w:val="21"/>
              </w:rPr>
            </w:pPr>
            <w:r>
              <w:rPr>
                <w:rFonts w:ascii="宋体" w:eastAsia="宋体" w:hAnsi="宋体" w:cs="宋体" w:hint="eastAsia"/>
                <w:szCs w:val="21"/>
              </w:rPr>
              <w:t>★</w:t>
            </w:r>
            <w:r>
              <w:rPr>
                <w:rFonts w:ascii="宋体" w:eastAsia="宋体" w:hAnsi="宋体" w:cs="Times New Roman"/>
                <w:szCs w:val="21"/>
              </w:rPr>
              <w:t>9.整机最大屏幕亮度≥300cd/m²，使用时屏幕亮度不大于400cd/m²</w:t>
            </w:r>
            <w:r>
              <w:rPr>
                <w:rFonts w:ascii="宋体" w:eastAsia="宋体" w:hAnsi="宋体" w:cs="Times New Roman" w:hint="eastAsia"/>
                <w:szCs w:val="21"/>
              </w:rPr>
              <w:t>。</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10.为保障整机色彩显示效果，支持持色彩空间可选，包含标准模式和SRGB模式，在SRGB模式下可做到高色准ΔE≤1。</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11.整机采用硬件低蓝光背光技术，在源头减少有害蓝光波段能量，蓝光占比（有害蓝光415～455nm能量综合）/（整体蓝光400～500能量综合）＜50%，低蓝光保护显示不偏色、不泛黄。</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12.整机视网膜蓝光危害（蓝光加权辐射亮度LB）满足IEC TR 62778:2014蓝光危害RG0级别。</w:t>
            </w:r>
          </w:p>
          <w:p w:rsidR="000130AD" w:rsidRDefault="008D586E">
            <w:pPr>
              <w:widowControl/>
              <w:spacing w:line="400" w:lineRule="exact"/>
              <w:rPr>
                <w:rFonts w:ascii="宋体" w:eastAsia="宋体" w:hAnsi="宋体" w:cs="Times New Roman"/>
                <w:szCs w:val="21"/>
              </w:rPr>
            </w:pPr>
            <w:r>
              <w:rPr>
                <w:rFonts w:ascii="宋体" w:eastAsia="宋体" w:hAnsi="宋体" w:cs="宋体" w:hint="eastAsia"/>
                <w:szCs w:val="21"/>
              </w:rPr>
              <w:t>★</w:t>
            </w:r>
            <w:r>
              <w:rPr>
                <w:rFonts w:ascii="宋体" w:eastAsia="宋体" w:hAnsi="宋体" w:cs="Times New Roman"/>
                <w:szCs w:val="21"/>
              </w:rPr>
              <w:t>13.支持</w:t>
            </w:r>
            <w:r>
              <w:rPr>
                <w:rFonts w:ascii="宋体" w:eastAsia="宋体" w:hAnsi="宋体" w:cs="Times New Roman" w:hint="eastAsia"/>
                <w:szCs w:val="21"/>
              </w:rPr>
              <w:t>标准、</w:t>
            </w:r>
            <w:r>
              <w:rPr>
                <w:rFonts w:ascii="宋体" w:eastAsia="宋体" w:hAnsi="宋体" w:cs="Times New Roman"/>
                <w:szCs w:val="21"/>
              </w:rPr>
              <w:t>护眼、HDR、节能、自定义等图像模式，其中自定义模式可以自定义亮度、对比度、饱和度、色温等对显示效果进行进一步调节。</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14</w:t>
            </w:r>
            <w:r>
              <w:rPr>
                <w:rFonts w:ascii="宋体" w:eastAsia="宋体" w:hAnsi="宋体" w:cs="Times New Roman" w:hint="eastAsia"/>
                <w:szCs w:val="21"/>
              </w:rPr>
              <w:t>.</w:t>
            </w:r>
            <w:r>
              <w:rPr>
                <w:rFonts w:ascii="宋体" w:eastAsia="宋体" w:hAnsi="宋体" w:cs="Times New Roman"/>
                <w:szCs w:val="21"/>
              </w:rPr>
              <w:t>屏幕结合光感调节，屏幕亮度与环境亮度的匹配曲线更加合理，能有效减轻视疲劳</w:t>
            </w:r>
            <w:r>
              <w:rPr>
                <w:rFonts w:ascii="宋体" w:eastAsia="宋体" w:hAnsi="宋体" w:cs="Times New Roman" w:hint="eastAsia"/>
                <w:szCs w:val="21"/>
              </w:rPr>
              <w:t>。</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15.整机支持多种智能护眼功能，可通过两侧触控按键及前置物理按键进行护眼模式切换，护眼模式下，整机显示画面更加柔和，有效保护视力。</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16.全通道在书写或触控屏幕时，亮度自动降低，保护教师眼睛，触控或书写完成后亮度增加，适合观看。</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17</w:t>
            </w:r>
            <w:r>
              <w:rPr>
                <w:rFonts w:ascii="宋体" w:eastAsia="宋体" w:hAnsi="宋体" w:cs="Times New Roman" w:hint="eastAsia"/>
                <w:szCs w:val="21"/>
              </w:rPr>
              <w:t>.</w:t>
            </w:r>
            <w:r>
              <w:rPr>
                <w:rFonts w:ascii="宋体" w:eastAsia="宋体" w:hAnsi="宋体" w:cs="Times New Roman"/>
                <w:szCs w:val="21"/>
              </w:rPr>
              <w:t>整机支持纸质护眼模式，可以在任意通道任意画面任意软件所有显示内容下实现画面纹理的实时调整；支持纸质纹理：牛皮纸、素描纸、水彩纸、水纹纸</w:t>
            </w:r>
            <w:r>
              <w:rPr>
                <w:rFonts w:ascii="宋体" w:eastAsia="宋体" w:hAnsi="宋体" w:cs="Times New Roman" w:hint="eastAsia"/>
                <w:szCs w:val="21"/>
              </w:rPr>
              <w:t>、宣纸</w:t>
            </w:r>
            <w:r>
              <w:rPr>
                <w:rFonts w:ascii="宋体" w:eastAsia="宋体" w:hAnsi="宋体" w:cs="Times New Roman"/>
                <w:szCs w:val="21"/>
              </w:rPr>
              <w:t>；支持透明度调节；支持色温调节。</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18.整机采用全物理钢化玻璃，有效保护屏幕显示画面</w:t>
            </w:r>
            <w:r>
              <w:rPr>
                <w:rFonts w:ascii="宋体" w:eastAsia="宋体" w:hAnsi="宋体" w:cs="Times New Roman" w:hint="eastAsia"/>
                <w:szCs w:val="21"/>
              </w:rPr>
              <w:t>,钢化玻璃厚度≤4mm，表面硬度≥9H或者≥莫式7级。</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19.整机屏幕采用零贴合工艺，减少显示面板与玻璃间的偏光、散射，画面显示更加清晰通透、可视角度更广，整机透光率≥90%</w:t>
            </w:r>
            <w:r>
              <w:rPr>
                <w:rFonts w:ascii="宋体" w:eastAsia="宋体" w:hAnsi="宋体" w:cs="Times New Roman" w:hint="eastAsia"/>
                <w:szCs w:val="21"/>
              </w:rPr>
              <w:t>。</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20</w:t>
            </w:r>
            <w:r>
              <w:rPr>
                <w:rFonts w:ascii="宋体" w:eastAsia="宋体" w:hAnsi="宋体" w:cs="Times New Roman" w:hint="eastAsia"/>
                <w:szCs w:val="21"/>
              </w:rPr>
              <w:t>.</w:t>
            </w:r>
            <w:r>
              <w:rPr>
                <w:rFonts w:ascii="宋体" w:eastAsia="宋体" w:hAnsi="宋体" w:cs="Times New Roman"/>
                <w:szCs w:val="21"/>
              </w:rPr>
              <w:t>整机表面采用全物理防眩光钢化玻璃，钢化玻璃采用</w:t>
            </w:r>
            <w:r>
              <w:rPr>
                <w:rFonts w:ascii="宋体" w:eastAsia="宋体" w:hAnsi="宋体" w:cs="Times New Roman"/>
                <w:szCs w:val="21"/>
              </w:rPr>
              <w:lastRenderedPageBreak/>
              <w:t>低反射防眩光（AGLR）技术，吸光率7%</w:t>
            </w:r>
            <w:r>
              <w:rPr>
                <w:rFonts w:ascii="宋体" w:eastAsia="宋体" w:hAnsi="宋体" w:cs="Times New Roman" w:hint="eastAsia"/>
                <w:szCs w:val="21"/>
              </w:rPr>
              <w:t>，</w:t>
            </w:r>
            <w:r>
              <w:rPr>
                <w:rFonts w:ascii="宋体" w:eastAsia="宋体" w:hAnsi="宋体" w:cs="Times New Roman"/>
                <w:szCs w:val="21"/>
              </w:rPr>
              <w:t>有效防止眩光的同时还能吸收部分环境光，进一步降低环境光对显示的干扰，保障在明亮教室中暗场画面的清晰显示。</w:t>
            </w:r>
          </w:p>
          <w:p w:rsidR="000130AD" w:rsidRDefault="008D586E">
            <w:pPr>
              <w:widowControl/>
              <w:spacing w:line="400" w:lineRule="exact"/>
              <w:jc w:val="left"/>
              <w:rPr>
                <w:rFonts w:ascii="宋体" w:eastAsia="宋体" w:hAnsi="宋体" w:cs="Times New Roman"/>
                <w:b/>
                <w:bCs/>
                <w:szCs w:val="21"/>
              </w:rPr>
            </w:pPr>
            <w:r>
              <w:rPr>
                <w:rFonts w:ascii="宋体" w:eastAsia="宋体" w:hAnsi="宋体" w:cs="Times New Roman"/>
                <w:b/>
                <w:bCs/>
                <w:szCs w:val="21"/>
              </w:rPr>
              <w:t>二、整机设计</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1.整机具备至少</w:t>
            </w:r>
            <w:r>
              <w:rPr>
                <w:rFonts w:ascii="宋体" w:eastAsia="宋体" w:hAnsi="宋体" w:cs="Times New Roman" w:hint="eastAsia"/>
                <w:szCs w:val="21"/>
              </w:rPr>
              <w:t>6</w:t>
            </w:r>
            <w:r>
              <w:rPr>
                <w:rFonts w:ascii="宋体" w:eastAsia="宋体" w:hAnsi="宋体" w:cs="Times New Roman"/>
                <w:szCs w:val="21"/>
              </w:rPr>
              <w:t>个前置物理按键，包括三合一电源按键，设置、音量加、音量减、录屏、护眼</w:t>
            </w:r>
            <w:r>
              <w:rPr>
                <w:rFonts w:ascii="宋体" w:eastAsia="宋体" w:hAnsi="宋体" w:cs="Times New Roman" w:hint="eastAsia"/>
                <w:szCs w:val="21"/>
              </w:rPr>
              <w:t>、主页、信源通道</w:t>
            </w:r>
            <w:r>
              <w:rPr>
                <w:rFonts w:ascii="宋体" w:eastAsia="宋体" w:hAnsi="宋体" w:cs="Times New Roman"/>
                <w:szCs w:val="21"/>
              </w:rPr>
              <w:t>，其中含2个可自定义功能按键。</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2</w:t>
            </w:r>
            <w:r>
              <w:rPr>
                <w:rFonts w:ascii="宋体" w:eastAsia="宋体" w:hAnsi="宋体" w:cs="Times New Roman" w:hint="eastAsia"/>
                <w:szCs w:val="21"/>
              </w:rPr>
              <w:t>.</w:t>
            </w:r>
            <w:r>
              <w:rPr>
                <w:rFonts w:ascii="宋体" w:eastAsia="宋体" w:hAnsi="宋体" w:cs="Times New Roman"/>
                <w:szCs w:val="21"/>
              </w:rPr>
              <w:t>整机具有2个可自定义前置按键，可通过自定义设置实现前置面板功能按键一键启用主页、批注、降半屏、Windows白板、经典护眼、纸质护眼、录屏、小工具（截屏、计时器、放大镜、倒数日、日历）等功能，满足不同用户的使用需求。</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3.</w:t>
            </w:r>
            <w:r>
              <w:rPr>
                <w:rFonts w:ascii="宋体" w:eastAsia="宋体" w:hAnsi="宋体" w:cs="Times New Roman" w:hint="eastAsia"/>
                <w:szCs w:val="21"/>
              </w:rPr>
              <w:t>整机</w:t>
            </w:r>
            <w:r>
              <w:rPr>
                <w:rFonts w:ascii="宋体" w:eastAsia="宋体" w:hAnsi="宋体" w:cs="Times New Roman"/>
                <w:szCs w:val="21"/>
              </w:rPr>
              <w:t>三合一电源按键，同一按键可实现Android系统和Windows系统的一键开机、关机、节能/唤醒操作。关机状态下按按键开机，开机状态下按按键实现节能/唤醒，长按按键实现关机。</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4.整机支持在节能状态下通过长按电源键进入还原界面，可点击屏幕选择安卓系统还原、OPS还原以及正常启动选项，具备提示和退出选项，还原操作时需通过密码验证，有效避免误操作。</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5.整机支持通过前置面板物理按键一键启动录屏功能，可将屏幕中显示的课件、音频内容与人声同时录制。</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6.整机前置接口具备防撞防尘挡板设计，挡板采用转轴式翻转。防止接口在连接外接设备使用时与推拉黑板产生碰撞，造成设备损坏，同时有效避免粉尘堵塞接口。</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7.</w:t>
            </w:r>
            <w:r>
              <w:rPr>
                <w:rFonts w:ascii="宋体" w:eastAsia="宋体" w:hAnsi="宋体" w:cs="Times New Roman" w:hint="eastAsia"/>
                <w:szCs w:val="21"/>
              </w:rPr>
              <w:t>整机</w:t>
            </w:r>
            <w:r>
              <w:rPr>
                <w:rFonts w:ascii="宋体" w:eastAsia="宋体" w:hAnsi="宋体" w:cs="Times New Roman"/>
                <w:szCs w:val="21"/>
              </w:rPr>
              <w:t>前置3路USB</w:t>
            </w:r>
            <w:r>
              <w:rPr>
                <w:rFonts w:ascii="宋体" w:eastAsia="宋体" w:hAnsi="宋体" w:cs="Times New Roman" w:hint="eastAsia"/>
                <w:szCs w:val="21"/>
              </w:rPr>
              <w:t>输入</w:t>
            </w:r>
            <w:r>
              <w:rPr>
                <w:rFonts w:ascii="宋体" w:eastAsia="宋体" w:hAnsi="宋体" w:cs="Times New Roman"/>
                <w:szCs w:val="21"/>
              </w:rPr>
              <w:t>接口（包含1路Type-C、2路USB）</w:t>
            </w:r>
            <w:r>
              <w:rPr>
                <w:rFonts w:ascii="宋体" w:eastAsia="宋体" w:hAnsi="宋体" w:cs="Times New Roman" w:hint="eastAsia"/>
                <w:szCs w:val="21"/>
              </w:rPr>
              <w:t>，</w:t>
            </w:r>
            <w:r>
              <w:rPr>
                <w:rFonts w:ascii="宋体" w:eastAsia="宋体" w:hAnsi="宋体" w:cs="Times New Roman"/>
                <w:szCs w:val="21"/>
              </w:rPr>
              <w:t>前置USB接口支持Android、Windows双系统读取外接移动存储设备</w:t>
            </w:r>
            <w:r>
              <w:rPr>
                <w:rFonts w:ascii="宋体" w:eastAsia="宋体" w:hAnsi="宋体" w:cs="Times New Roman" w:hint="eastAsia"/>
                <w:szCs w:val="21"/>
              </w:rPr>
              <w:t>，接口</w:t>
            </w:r>
            <w:r>
              <w:rPr>
                <w:rFonts w:ascii="宋体" w:eastAsia="宋体" w:hAnsi="宋体" w:cs="Times New Roman"/>
                <w:szCs w:val="21"/>
              </w:rPr>
              <w:t>具备明显的丝印标识</w:t>
            </w:r>
            <w:r>
              <w:rPr>
                <w:rFonts w:ascii="宋体" w:eastAsia="宋体" w:hAnsi="宋体" w:cs="Times New Roman" w:hint="eastAsia"/>
                <w:szCs w:val="21"/>
              </w:rPr>
              <w:t>。</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8.整机具备前置Type-C接口，可实现音视频输入，外接电脑设备经双头Type-C线连接至整机，即可把外接电脑设备画面投到整机上，同时在整机上操作画面，可实现触摸电脑的操作，无需再连接触控USB线。</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9</w:t>
            </w:r>
            <w:r>
              <w:rPr>
                <w:rFonts w:ascii="宋体" w:eastAsia="宋体" w:hAnsi="宋体" w:cs="Times New Roman" w:hint="eastAsia"/>
                <w:szCs w:val="21"/>
              </w:rPr>
              <w:t>.</w:t>
            </w:r>
            <w:r>
              <w:rPr>
                <w:rFonts w:ascii="宋体" w:eastAsia="宋体" w:hAnsi="宋体" w:cs="Times New Roman"/>
                <w:szCs w:val="21"/>
              </w:rPr>
              <w:t xml:space="preserve">前置Type-C接口，支持通过不带转换转置的外部线缆，实现外接电脑信号的接入显示，显示分辨率可达到4K@ </w:t>
            </w:r>
            <w:r>
              <w:rPr>
                <w:rFonts w:ascii="宋体" w:eastAsia="宋体" w:hAnsi="宋体" w:cs="Times New Roman"/>
                <w:szCs w:val="21"/>
              </w:rPr>
              <w:lastRenderedPageBreak/>
              <w:t>60Hz。</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10</w:t>
            </w:r>
            <w:r>
              <w:rPr>
                <w:rFonts w:ascii="宋体" w:eastAsia="宋体" w:hAnsi="宋体" w:cs="Times New Roman" w:hint="eastAsia"/>
                <w:szCs w:val="21"/>
              </w:rPr>
              <w:t>.</w:t>
            </w:r>
            <w:r>
              <w:rPr>
                <w:rFonts w:ascii="宋体" w:eastAsia="宋体" w:hAnsi="宋体" w:cs="Times New Roman"/>
                <w:szCs w:val="21"/>
              </w:rPr>
              <w:t>前置Type-C接口支持6</w:t>
            </w:r>
            <w:r>
              <w:rPr>
                <w:rFonts w:ascii="宋体" w:eastAsia="宋体" w:hAnsi="宋体" w:cs="Times New Roman" w:hint="eastAsia"/>
                <w:szCs w:val="21"/>
              </w:rPr>
              <w:t>0</w:t>
            </w:r>
            <w:r>
              <w:rPr>
                <w:rFonts w:ascii="宋体" w:eastAsia="宋体" w:hAnsi="宋体" w:cs="Times New Roman"/>
                <w:szCs w:val="21"/>
              </w:rPr>
              <w:t>W快充，可以给教学平板、教学笔记本、手机等进行快速充电。</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11.整机内置无线传屏接收系统，无需外接接收器，无线传屏发射器与整机匹配后即可实现传屏功能，将外部电脑的屏幕画面及声音通过无线方式传输到整机上。</w:t>
            </w:r>
          </w:p>
          <w:p w:rsidR="000130AD" w:rsidRDefault="008D586E">
            <w:pPr>
              <w:widowControl/>
              <w:spacing w:line="400" w:lineRule="exact"/>
              <w:rPr>
                <w:rFonts w:ascii="宋体" w:eastAsia="宋体" w:hAnsi="宋体" w:cs="Times New Roman"/>
                <w:szCs w:val="21"/>
              </w:rPr>
            </w:pPr>
            <w:r>
              <w:rPr>
                <w:rFonts w:ascii="宋体" w:eastAsia="宋体" w:hAnsi="宋体" w:cs="宋体" w:hint="eastAsia"/>
                <w:kern w:val="0"/>
                <w:szCs w:val="21"/>
                <w:lang/>
              </w:rPr>
              <w:t>▲</w:t>
            </w:r>
            <w:r>
              <w:rPr>
                <w:rFonts w:ascii="宋体" w:eastAsia="宋体" w:hAnsi="宋体" w:cs="Times New Roman"/>
                <w:szCs w:val="21"/>
              </w:rPr>
              <w:t>12</w:t>
            </w:r>
            <w:r>
              <w:rPr>
                <w:rFonts w:ascii="宋体" w:eastAsia="宋体" w:hAnsi="宋体" w:cs="Times New Roman" w:hint="eastAsia"/>
                <w:szCs w:val="21"/>
              </w:rPr>
              <w:t>.</w:t>
            </w:r>
            <w:r>
              <w:rPr>
                <w:rFonts w:ascii="宋体" w:eastAsia="宋体" w:hAnsi="宋体" w:cs="Times New Roman"/>
                <w:szCs w:val="21"/>
              </w:rPr>
              <w:t>摄像头拍摄像素数≥</w:t>
            </w:r>
            <w:r>
              <w:rPr>
                <w:rFonts w:ascii="宋体" w:eastAsia="宋体" w:hAnsi="宋体" w:cs="Times New Roman" w:hint="eastAsia"/>
                <w:szCs w:val="21"/>
              </w:rPr>
              <w:t>32</w:t>
            </w:r>
            <w:r>
              <w:rPr>
                <w:rFonts w:ascii="宋体" w:eastAsia="宋体" w:hAnsi="宋体" w:cs="Times New Roman"/>
                <w:szCs w:val="21"/>
              </w:rPr>
              <w:t>00万，对角角度≥14</w:t>
            </w:r>
            <w:r>
              <w:rPr>
                <w:rFonts w:ascii="宋体" w:eastAsia="宋体" w:hAnsi="宋体" w:cs="Times New Roman" w:hint="eastAsia"/>
                <w:szCs w:val="21"/>
              </w:rPr>
              <w:t>0</w:t>
            </w:r>
            <w:r>
              <w:rPr>
                <w:rFonts w:ascii="宋体" w:eastAsia="宋体" w:hAnsi="宋体" w:cs="Times New Roman"/>
                <w:szCs w:val="21"/>
              </w:rPr>
              <w:t>度，水平角度≥125度。</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13.摄像头可用于远程巡课、二维码扫描等功能</w:t>
            </w:r>
            <w:r>
              <w:rPr>
                <w:rFonts w:ascii="宋体" w:eastAsia="宋体" w:hAnsi="宋体" w:cs="Times New Roman" w:hint="eastAsia"/>
                <w:szCs w:val="21"/>
              </w:rPr>
              <w:t>，</w:t>
            </w:r>
            <w:r>
              <w:rPr>
                <w:rFonts w:ascii="宋体" w:eastAsia="宋体" w:hAnsi="宋体" w:cs="Times New Roman"/>
                <w:szCs w:val="21"/>
              </w:rPr>
              <w:t>摄像头运行时，有工作状态提示。</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14.整机内置摄像头支持扫码功能，PC通道下支持通过视频展台软件调用摄像头进行二维码扫码识别。</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15.</w:t>
            </w:r>
            <w:r>
              <w:rPr>
                <w:rFonts w:ascii="宋体" w:eastAsia="宋体" w:hAnsi="宋体" w:cs="Times New Roman" w:hint="eastAsia"/>
                <w:szCs w:val="21"/>
              </w:rPr>
              <w:t>整机摄像头支持输出4:3、16:9比例的图片和视频，支持输出7600×4275分辨率的照片和视频，支持画面畸变矫正功能。</w:t>
            </w:r>
          </w:p>
          <w:p w:rsidR="000130AD" w:rsidRDefault="008D586E">
            <w:pPr>
              <w:widowControl/>
              <w:spacing w:line="400" w:lineRule="exact"/>
              <w:rPr>
                <w:rFonts w:ascii="宋体" w:eastAsia="宋体" w:hAnsi="宋体" w:cs="Times New Roman"/>
                <w:szCs w:val="21"/>
              </w:rPr>
            </w:pPr>
            <w:r>
              <w:rPr>
                <w:rFonts w:ascii="宋体" w:eastAsia="宋体" w:hAnsi="宋体" w:cs="宋体" w:hint="eastAsia"/>
                <w:kern w:val="0"/>
                <w:szCs w:val="21"/>
                <w:lang/>
              </w:rPr>
              <w:t>▲</w:t>
            </w:r>
            <w:r>
              <w:rPr>
                <w:rFonts w:ascii="宋体" w:eastAsia="宋体" w:hAnsi="宋体" w:cs="Times New Roman"/>
                <w:szCs w:val="21"/>
              </w:rPr>
              <w:t>16</w:t>
            </w:r>
            <w:r>
              <w:rPr>
                <w:rFonts w:ascii="宋体" w:eastAsia="宋体" w:hAnsi="宋体" w:cs="Times New Roman" w:hint="eastAsia"/>
                <w:szCs w:val="21"/>
              </w:rPr>
              <w:t>.</w:t>
            </w:r>
            <w:r>
              <w:rPr>
                <w:rFonts w:ascii="宋体" w:eastAsia="宋体" w:hAnsi="宋体" w:cs="Times New Roman"/>
                <w:szCs w:val="21"/>
              </w:rPr>
              <w:t>整机内置8阵列麦克风，麦克风拾音距离≥12米</w:t>
            </w:r>
            <w:r>
              <w:rPr>
                <w:rFonts w:ascii="宋体" w:eastAsia="宋体" w:hAnsi="宋体" w:cs="Times New Roman" w:hint="eastAsia"/>
                <w:szCs w:val="21"/>
              </w:rPr>
              <w:t>，拾音角度≥180°</w:t>
            </w:r>
            <w:r>
              <w:rPr>
                <w:rFonts w:ascii="宋体" w:eastAsia="宋体" w:hAnsi="宋体" w:cs="Times New Roman"/>
                <w:szCs w:val="21"/>
              </w:rPr>
              <w:t>。</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17.</w:t>
            </w:r>
            <w:r>
              <w:rPr>
                <w:rFonts w:ascii="宋体" w:eastAsia="宋体" w:hAnsi="宋体" w:cs="Times New Roman" w:hint="eastAsia"/>
                <w:szCs w:val="21"/>
              </w:rPr>
              <w:t>整机</w:t>
            </w:r>
            <w:r>
              <w:rPr>
                <w:rFonts w:ascii="宋体" w:eastAsia="宋体" w:hAnsi="宋体" w:cs="Times New Roman"/>
                <w:szCs w:val="21"/>
              </w:rPr>
              <w:t>麦克风采用非独立扩展形式，不占用整机设备端口，可用于对教室环境音频进行采集</w:t>
            </w:r>
            <w:r>
              <w:rPr>
                <w:rFonts w:ascii="宋体" w:eastAsia="宋体" w:hAnsi="宋体" w:cs="Times New Roman" w:hint="eastAsia"/>
                <w:szCs w:val="21"/>
              </w:rPr>
              <w:t>。</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18</w:t>
            </w:r>
            <w:r>
              <w:rPr>
                <w:rFonts w:ascii="宋体" w:eastAsia="宋体" w:hAnsi="宋体" w:cs="Times New Roman" w:hint="eastAsia"/>
                <w:szCs w:val="21"/>
              </w:rPr>
              <w:t>.整机内置2.2声道音响系统，额定总功率60W，有效满足课堂视听需求。</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19.整机扬声器在100%音量下，可做到1米处声压级≥8</w:t>
            </w:r>
            <w:r>
              <w:rPr>
                <w:rFonts w:ascii="宋体" w:eastAsia="宋体" w:hAnsi="宋体" w:cs="Times New Roman" w:hint="eastAsia"/>
                <w:szCs w:val="21"/>
              </w:rPr>
              <w:t>6</w:t>
            </w:r>
            <w:r>
              <w:rPr>
                <w:rFonts w:ascii="宋体" w:eastAsia="宋体" w:hAnsi="宋体" w:cs="Times New Roman"/>
                <w:szCs w:val="21"/>
              </w:rPr>
              <w:t>db，10米处声压级≥73dB。</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20.</w:t>
            </w:r>
            <w:r>
              <w:rPr>
                <w:rFonts w:ascii="宋体" w:eastAsia="宋体" w:hAnsi="宋体" w:cs="Times New Roman" w:hint="eastAsia"/>
                <w:szCs w:val="21"/>
              </w:rPr>
              <w:t>整机</w:t>
            </w:r>
            <w:r>
              <w:rPr>
                <w:rFonts w:ascii="宋体" w:eastAsia="宋体" w:hAnsi="宋体" w:cs="Times New Roman"/>
                <w:szCs w:val="21"/>
              </w:rPr>
              <w:t>支持标准、听力、观影、环绕四种音效模式调节。</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21.整机内置麦克风接收模块，可与外置麦克风直接配对，并通过整机音响系统进行扩音。</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22.整机</w:t>
            </w:r>
            <w:r>
              <w:rPr>
                <w:rFonts w:ascii="宋体" w:eastAsia="宋体" w:hAnsi="宋体" w:cs="Times New Roman" w:hint="eastAsia"/>
                <w:szCs w:val="21"/>
              </w:rPr>
              <w:t>内置</w:t>
            </w:r>
            <w:r>
              <w:rPr>
                <w:rFonts w:ascii="宋体" w:eastAsia="宋体" w:hAnsi="宋体" w:cs="Times New Roman"/>
                <w:szCs w:val="21"/>
              </w:rPr>
              <w:t>NFC</w:t>
            </w:r>
            <w:r>
              <w:rPr>
                <w:rFonts w:ascii="宋体" w:eastAsia="宋体" w:hAnsi="宋体" w:cs="Times New Roman" w:hint="eastAsia"/>
                <w:szCs w:val="21"/>
              </w:rPr>
              <w:t>模块，</w:t>
            </w:r>
            <w:r>
              <w:rPr>
                <w:rFonts w:ascii="宋体" w:eastAsia="宋体" w:hAnsi="宋体" w:cs="Times New Roman"/>
                <w:szCs w:val="21"/>
              </w:rPr>
              <w:t>支持搭配具有NFC功能的手机、平板，接触即可实现手机、平板与大屏的连接并同步手机、平板的画面到设备上，无需其它操作设置。</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23.</w:t>
            </w:r>
            <w:r>
              <w:rPr>
                <w:rFonts w:ascii="宋体" w:eastAsia="宋体" w:hAnsi="宋体" w:cs="Times New Roman" w:hint="eastAsia"/>
                <w:szCs w:val="21"/>
              </w:rPr>
              <w:t>整机内置双WiFi6无线网卡，在Android/Windows下可实现Wi-Fi连接、AP热点发射及BT蓝牙连接功能。</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24</w:t>
            </w:r>
            <w:r>
              <w:rPr>
                <w:rFonts w:ascii="宋体" w:eastAsia="宋体" w:hAnsi="宋体" w:cs="Times New Roman" w:hint="eastAsia"/>
                <w:szCs w:val="21"/>
              </w:rPr>
              <w:t>.</w:t>
            </w:r>
            <w:r>
              <w:rPr>
                <w:rFonts w:ascii="宋体" w:eastAsia="宋体" w:hAnsi="宋体" w:cs="Times New Roman"/>
                <w:szCs w:val="21"/>
              </w:rPr>
              <w:t>整机内置的蓝牙及Wi-Fi模块支持便捷拆除及恢复，确保特殊应用场景下的信息安全。</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25.Wi-Fi及AP热点支持频段2.4GHz/5GHz。</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lastRenderedPageBreak/>
              <w:t>26.Wi-Fi制式支持IEEE802.11 a/b/g/n/ac/ax；支持Wi-Fi6。</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27.Wi-Fi及AP热点支持连接带无线模块功能的学生终端，在Android下支持无线设备同时连接数量&gt;32个，在Windows系统下支持无线设备同时连接&gt;8个。</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28.Wi-Fi和AP热点工作距离≥12m。</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29.部署单根网线可实现Android、Windows双系统有线网络连通。</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30.支持802.1x EAP身份认证网络连接，能够登陆需要进行身份认证的校园网。</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31.</w:t>
            </w:r>
            <w:r>
              <w:rPr>
                <w:rFonts w:ascii="宋体" w:eastAsia="宋体" w:hAnsi="宋体" w:cs="Times New Roman" w:hint="eastAsia"/>
                <w:szCs w:val="21"/>
              </w:rPr>
              <w:t>整机支持</w:t>
            </w:r>
            <w:r>
              <w:rPr>
                <w:rFonts w:ascii="宋体" w:eastAsia="宋体" w:hAnsi="宋体" w:cs="Times New Roman"/>
                <w:szCs w:val="21"/>
              </w:rPr>
              <w:t>蓝牙Bluetooth 5.</w:t>
            </w:r>
            <w:r>
              <w:rPr>
                <w:rFonts w:ascii="宋体" w:eastAsia="宋体" w:hAnsi="宋体" w:cs="Times New Roman" w:hint="eastAsia"/>
                <w:szCs w:val="21"/>
              </w:rPr>
              <w:t>4</w:t>
            </w:r>
            <w:r>
              <w:rPr>
                <w:rFonts w:ascii="宋体" w:eastAsia="宋体" w:hAnsi="宋体" w:cs="Times New Roman"/>
                <w:szCs w:val="21"/>
              </w:rPr>
              <w:t>标准。</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32.整机蓝牙支持连接外部蓝牙音箱播放音频，也能接收移动终端通过蓝牙发送的文件。</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33.</w:t>
            </w:r>
            <w:r>
              <w:rPr>
                <w:rFonts w:ascii="宋体" w:eastAsia="宋体" w:hAnsi="宋体" w:cs="Times New Roman" w:hint="eastAsia"/>
                <w:szCs w:val="21"/>
              </w:rPr>
              <w:t>整机与电脑模块连接采用万兆级接口，传输速率≥10Gbps。</w:t>
            </w:r>
          </w:p>
          <w:p w:rsidR="000130AD" w:rsidRDefault="008D586E">
            <w:pPr>
              <w:widowControl/>
              <w:spacing w:line="400" w:lineRule="exact"/>
              <w:rPr>
                <w:rFonts w:ascii="宋体" w:eastAsia="宋体" w:hAnsi="宋体" w:cs="Times New Roman"/>
                <w:b/>
                <w:bCs/>
                <w:szCs w:val="21"/>
              </w:rPr>
            </w:pPr>
            <w:r>
              <w:rPr>
                <w:rFonts w:ascii="宋体" w:eastAsia="宋体" w:hAnsi="宋体" w:cs="Times New Roman" w:hint="eastAsia"/>
                <w:b/>
                <w:bCs/>
                <w:szCs w:val="21"/>
              </w:rPr>
              <w:t>三、</w:t>
            </w:r>
            <w:r>
              <w:rPr>
                <w:rFonts w:ascii="宋体" w:eastAsia="宋体" w:hAnsi="宋体" w:cs="Times New Roman"/>
                <w:b/>
                <w:bCs/>
                <w:szCs w:val="21"/>
              </w:rPr>
              <w:t>主要功能</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1.整机具备全通道悬浮菜单，老师可通过便捷菜单，快速调用返回、安卓主页、批注等功能。</w:t>
            </w:r>
            <w:r>
              <w:rPr>
                <w:rFonts w:ascii="宋体" w:eastAsia="宋体" w:hAnsi="宋体" w:cs="Times New Roman" w:hint="eastAsia"/>
                <w:szCs w:val="21"/>
              </w:rPr>
              <w:t>任意通道下，可三指实现悬浮球跟随。</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2.整机具备高效节能模式，检测到黑暗环境30秒后，自动进入节能模式，且检测到光亮会自动唤醒屏幕，该功能可选择打开或关闭。</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3.当整机无人操作</w:t>
            </w:r>
            <w:r>
              <w:rPr>
                <w:rFonts w:ascii="宋体" w:eastAsia="宋体" w:hAnsi="宋体" w:cs="Times New Roman" w:hint="eastAsia"/>
                <w:szCs w:val="21"/>
              </w:rPr>
              <w:t>时，</w:t>
            </w:r>
            <w:r>
              <w:rPr>
                <w:rFonts w:ascii="宋体" w:eastAsia="宋体" w:hAnsi="宋体" w:cs="Times New Roman"/>
                <w:szCs w:val="21"/>
              </w:rPr>
              <w:t>可以自动进入关机状态，并可对时间进行设置。</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4.整机处于无信号状态时，在指定时间内无信号，系统将进入关机，并可设置时间。</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5.</w:t>
            </w:r>
            <w:r>
              <w:rPr>
                <w:rFonts w:ascii="宋体" w:eastAsia="宋体" w:hAnsi="宋体" w:cs="Times New Roman" w:hint="eastAsia"/>
                <w:szCs w:val="21"/>
              </w:rPr>
              <w:t>支持通电自启，或者是通电待机，并在设置中自行选择。</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6.整机支持通道自动跳转，接入外接设备后，能自动识别并切换到对应的信号源通道，切换前弹出确认选项。</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7.整机支持自动唤醒功能，整机处于关机通电状态下，外接设备通过HDMI传输线连接至整机时，整机可自动识别外接设备信号输入并自动开机。</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8.外接电脑设备连接至整机且触摸信号连通时，外接电脑设备可直接读取插入整机前置USB接口的移动存储设备</w:t>
            </w:r>
            <w:r>
              <w:rPr>
                <w:rFonts w:ascii="宋体" w:eastAsia="宋体" w:hAnsi="宋体" w:cs="Times New Roman"/>
                <w:szCs w:val="21"/>
              </w:rPr>
              <w:lastRenderedPageBreak/>
              <w:t>数据，连接整机前置USB接口的翻页笔和无线键鼠可直接操作外接电脑设备。</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9.整机支持自定义开机通道，用户可设置默认通道，开机自动进入无需手动切换。</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10.整机支持通道记忆功能，未设置开机通道时，开机默认回到上一次关机时的通道。</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11.整机具备智能手势识别功能，在任意通道下，可通过五指长按屏幕，实现熄屏和唤醒屏幕的功能；可识别五指上、下、左、右方向手势滑动调用相应功能，支持将各手势滑动方向自定义设置为主页、降半屏、批注、锁屏、经典护眼、纸质护眼、多任务、无操作等。</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12.在任意信号源通道下，支持十指长按屏幕5秒和遥控器两种方式实现触摸锁定及解锁，触摸锁定时整机无法被触控操作。</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13.支持一键开启录课功能，可将屏幕中显示的课件、音视频内容与老师人声同时录制。</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14.支持本地升级和OTA在线升级两种方式对系统更新。</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15.为保障用户便捷操作屏幕上半部分内容及点击右上角窗口按钮，整机可实现屏幕下移，整机降半屏显示。半屏显示时，支持对半屏部分显示内容进行触控操作，并可通过点击非显示画面区域快速返回全屏。</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16.整机支持通过物理按键、手势及触摸快捷按键等方式快捷调用半屏模式。</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17</w:t>
            </w:r>
            <w:r>
              <w:rPr>
                <w:rFonts w:ascii="宋体" w:eastAsia="宋体" w:hAnsi="宋体" w:cs="Times New Roman" w:hint="eastAsia"/>
                <w:szCs w:val="21"/>
              </w:rPr>
              <w:t>.整机</w:t>
            </w:r>
            <w:r>
              <w:rPr>
                <w:rFonts w:ascii="宋体" w:eastAsia="宋体" w:hAnsi="宋体" w:cs="Times New Roman"/>
                <w:szCs w:val="21"/>
              </w:rPr>
              <w:t>具备分级降屏（1/3、1/2）功能，用户可以根据使用情况自行选择降1/3或者1/2屏。</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18.整机设备开机启动后，自动进入教学桌面，支持账号登录、退出，自动获取个人云端教学课件列表。</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19.整机设备支持统一互通的用户身份认证服务，账号登录后，打开教学白板软件时无需再次输入账号密码重复登录。</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20.教学桌面支持教学常用的教学白板软件、视频展台软件、</w:t>
            </w:r>
            <w:r>
              <w:rPr>
                <w:rFonts w:ascii="宋体" w:eastAsia="宋体" w:hAnsi="宋体" w:cs="Times New Roman" w:hint="eastAsia"/>
                <w:szCs w:val="21"/>
              </w:rPr>
              <w:t>授课</w:t>
            </w:r>
            <w:r>
              <w:rPr>
                <w:rFonts w:ascii="宋体" w:eastAsia="宋体" w:hAnsi="宋体" w:cs="Times New Roman"/>
                <w:szCs w:val="21"/>
              </w:rPr>
              <w:t>助手软件、WPS、文件管理器等，以便于快捷启动应用进行授课；同时提供进入本机所有应用的入口，满足教师授课需要。桌面软件支持自定义设置，满足老师个</w:t>
            </w:r>
            <w:r>
              <w:rPr>
                <w:rFonts w:ascii="宋体" w:eastAsia="宋体" w:hAnsi="宋体" w:cs="Times New Roman"/>
                <w:szCs w:val="21"/>
              </w:rPr>
              <w:lastRenderedPageBreak/>
              <w:t>性化授课需求。</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21.整机内置全通道侧边栏快捷菜单，包括应用软件、小工具、信源切换、快捷设置、主页等功能；在任意显示通道下均可通过侧边栏一键进入该触摸菜单。</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22.整机全通道侧边栏快捷菜单包含如下小工具：降半屏、锁屏、录屏、投屏、相机、自检等功能并支持自定义。</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23.整机全通道侧边栏快捷菜单中应用软件可以进行实时切换并打开，无需在已经开启任意应用软件全屏模式下退出当前应用再选择更换。</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24.整机全通道侧边栏快捷菜单中可以随时调起切换经典护眼模式、纸质护眼模式、自动亮度模式、音量和亮度调节、进入快捷整机设置。</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25.整机处于非内置PC通道下，支持调用屏幕快捷键一键回到PC通道。</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26.整机全通道侧边栏支持在任意通道使用批注小工具进行批注讲解，可切换书写笔颜色、截屏保存批注内容、清屏。</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27.支持微信公众号报修和扫描整机自带二维码直接报修，用户可跟踪报修处理过程和处理结果。</w:t>
            </w:r>
          </w:p>
          <w:p w:rsidR="000130AD" w:rsidRDefault="008D586E">
            <w:pPr>
              <w:widowControl/>
              <w:spacing w:line="400" w:lineRule="exact"/>
              <w:rPr>
                <w:rFonts w:ascii="宋体" w:eastAsia="宋体" w:hAnsi="宋体" w:cs="Times New Roman"/>
                <w:b/>
                <w:bCs/>
                <w:szCs w:val="21"/>
              </w:rPr>
            </w:pPr>
            <w:r>
              <w:rPr>
                <w:rFonts w:ascii="宋体" w:eastAsia="宋体" w:hAnsi="宋体" w:cs="Times New Roman" w:hint="eastAsia"/>
                <w:b/>
                <w:bCs/>
                <w:szCs w:val="21"/>
              </w:rPr>
              <w:t>四、</w:t>
            </w:r>
            <w:r>
              <w:rPr>
                <w:rFonts w:ascii="宋体" w:eastAsia="宋体" w:hAnsi="宋体" w:cs="Times New Roman"/>
                <w:b/>
                <w:bCs/>
                <w:szCs w:val="21"/>
              </w:rPr>
              <w:t>触控系统</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w:t>
            </w:r>
            <w:r>
              <w:rPr>
                <w:rFonts w:ascii="宋体" w:eastAsia="宋体" w:hAnsi="宋体" w:cs="Times New Roman" w:hint="eastAsia"/>
                <w:szCs w:val="21"/>
              </w:rPr>
              <w:t>.采用红外触控技术，支持Windows系统中进行不低于40点触控，支持在Android系统中进行40点或以上触控。</w:t>
            </w:r>
          </w:p>
          <w:p w:rsidR="000130AD" w:rsidRDefault="008D586E">
            <w:pPr>
              <w:widowControl/>
              <w:spacing w:line="400" w:lineRule="exact"/>
              <w:rPr>
                <w:rFonts w:ascii="宋体" w:eastAsia="宋体" w:hAnsi="宋体" w:cs="Times New Roman"/>
                <w:szCs w:val="21"/>
              </w:rPr>
            </w:pPr>
            <w:r>
              <w:rPr>
                <w:rFonts w:ascii="宋体" w:eastAsia="宋体" w:hAnsi="宋体" w:cs="Segoe UI Symbol"/>
                <w:szCs w:val="21"/>
              </w:rPr>
              <w:t>★</w:t>
            </w:r>
            <w:r>
              <w:rPr>
                <w:rFonts w:ascii="宋体" w:eastAsia="宋体" w:hAnsi="宋体" w:cs="Times New Roman"/>
                <w:szCs w:val="21"/>
              </w:rPr>
              <w:t>2.</w:t>
            </w:r>
            <w:r>
              <w:rPr>
                <w:rFonts w:ascii="宋体" w:eastAsia="宋体" w:hAnsi="宋体" w:cs="Times New Roman" w:hint="eastAsia"/>
                <w:szCs w:val="21"/>
              </w:rPr>
              <w:t>触摸响应时间≤4ms，触摸书写延迟≤15ms。</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3.为保证整机触控流畅性，连续触控时，连续的两次触控点检测时间间隔≤7ms，最小识别物≤2mm，触摸精度±1mm。</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4.整机屏幕触摸有效识别高度不超过1.5mm，即触摸物体距离玻璃外表面高度不超过1.5mm时，触摸屏识别为点击操作。</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5.支持Windows、Mac Os及国产化操作系统外置电脑接入时，无需安装触摸驱动。</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6.从Android通道切换到OPS通道后，触摸框在1s内达到可触控状态；从OPS通道切换到外部通道后，触摸框在3s内达到可触控状态。</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lastRenderedPageBreak/>
              <w:t>7.触摸屏具有防遮挡功能，触摸接收器在单点或多点遮挡后仍能正常书写。</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8.具备抗强光干扰，在≥100K LUX照度的环境下仍能正常书写。</w:t>
            </w:r>
            <w:bookmarkEnd w:id="49"/>
          </w:p>
          <w:p w:rsidR="000130AD" w:rsidRDefault="008D586E">
            <w:pPr>
              <w:spacing w:line="400" w:lineRule="exact"/>
              <w:rPr>
                <w:rFonts w:ascii="宋体" w:eastAsia="宋体" w:hAnsi="宋体" w:cs="Times New Roman"/>
                <w:b/>
                <w:bCs/>
                <w:szCs w:val="21"/>
              </w:rPr>
            </w:pPr>
            <w:r>
              <w:rPr>
                <w:rFonts w:ascii="宋体" w:eastAsia="宋体" w:hAnsi="宋体" w:cs="Times New Roman" w:hint="eastAsia"/>
                <w:b/>
                <w:bCs/>
                <w:szCs w:val="21"/>
              </w:rPr>
              <w:t>五、</w:t>
            </w:r>
            <w:r>
              <w:rPr>
                <w:rFonts w:ascii="宋体" w:eastAsia="宋体" w:hAnsi="宋体" w:cs="Times New Roman"/>
                <w:b/>
                <w:bCs/>
                <w:szCs w:val="21"/>
              </w:rPr>
              <w:t>安卓系统</w:t>
            </w:r>
          </w:p>
          <w:p w:rsidR="000130AD" w:rsidRDefault="008D586E">
            <w:pPr>
              <w:widowControl/>
              <w:spacing w:line="400" w:lineRule="exact"/>
              <w:rPr>
                <w:rFonts w:ascii="宋体" w:eastAsia="宋体" w:hAnsi="宋体" w:cs="Times New Roman"/>
                <w:szCs w:val="21"/>
              </w:rPr>
            </w:pPr>
            <w:r>
              <w:rPr>
                <w:rFonts w:ascii="宋体" w:eastAsia="宋体" w:hAnsi="宋体" w:cs="宋体" w:hint="eastAsia"/>
                <w:szCs w:val="21"/>
              </w:rPr>
              <w:t>★</w:t>
            </w:r>
            <w:r>
              <w:rPr>
                <w:rFonts w:ascii="宋体" w:eastAsia="宋体" w:hAnsi="宋体" w:cs="Times New Roman"/>
                <w:szCs w:val="21"/>
              </w:rPr>
              <w:t>1</w:t>
            </w:r>
            <w:r>
              <w:rPr>
                <w:rFonts w:ascii="宋体" w:eastAsia="宋体" w:hAnsi="宋体" w:cs="Times New Roman" w:hint="eastAsia"/>
                <w:szCs w:val="21"/>
              </w:rPr>
              <w:t>.整机嵌入式安卓系统版本不低于Android 14，内存≥4GB，存储空间≥32GB，并具备内存可扩展设备，根据需要可升级至2T。</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2</w:t>
            </w:r>
            <w:r>
              <w:rPr>
                <w:rFonts w:ascii="宋体" w:eastAsia="宋体" w:hAnsi="宋体" w:cs="Times New Roman" w:hint="eastAsia"/>
                <w:szCs w:val="21"/>
              </w:rPr>
              <w:t>.</w:t>
            </w:r>
            <w:r>
              <w:rPr>
                <w:rFonts w:ascii="宋体" w:eastAsia="宋体" w:hAnsi="宋体" w:cs="Times New Roman"/>
                <w:szCs w:val="21"/>
              </w:rPr>
              <w:t>整机嵌入式安卓系统下主界面、菜单、图标、文字均为4K超高清显示，显示细腻、清晰度高。</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3.无PC状态下，嵌入式Android操作系统下可实现windows系统中常用的教学应用功能，如白板书写、WPS软件使用和网页浏览。</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4.在嵌入式Android操作系统下，能对USB接口所读取到的文件进行自动归类，可分类查找文档、安装包、图片、音视频，检索后可直接在界面中打开。</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5.安卓系统下提供快捷桌面，用户可以快捷进入白板、文件管理、电脑桌面、浏览器及更多应用。</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6.整机内置硬件自检工具（非第三方工具），可一键进行硬件系统自动检测，对系统内存空间、存储空间、WIFI状态、OPS状态、本机温度、光感、触摸系统等提供直观的状态提示。</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7.整机具备温度监控，可检测整机温度值（CPU），并在安卓主页显示温度信息。</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8.嵌入式Android操作系统下，白板支持对已经书写的笔迹和形状的颜色进行更换。</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9.</w:t>
            </w:r>
            <w:r>
              <w:rPr>
                <w:rFonts w:ascii="宋体" w:eastAsia="宋体" w:hAnsi="宋体" w:cs="Times New Roman" w:hint="eastAsia"/>
                <w:szCs w:val="21"/>
              </w:rPr>
              <w:t>嵌入式Android操作系统下，白板支持对书写笔的颜色、粗细、类型进行选择。</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10.</w:t>
            </w:r>
            <w:r>
              <w:rPr>
                <w:rFonts w:ascii="宋体" w:eastAsia="宋体" w:hAnsi="宋体" w:cs="Times New Roman" w:hint="eastAsia"/>
                <w:szCs w:val="21"/>
              </w:rPr>
              <w:t>嵌入式Android操作系统下，白板支持对已经书写的笔迹和形状进行选择，选择后进行颜色更改、拖拽移位、缩放支持对书写的笔迹进行联网搜索。</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11.嵌入式Android操作系统下，白板支持</w:t>
            </w:r>
            <w:r>
              <w:rPr>
                <w:rFonts w:ascii="宋体" w:eastAsia="宋体" w:hAnsi="宋体" w:cs="Times New Roman" w:hint="eastAsia"/>
                <w:szCs w:val="21"/>
              </w:rPr>
              <w:t>2</w:t>
            </w:r>
            <w:r>
              <w:rPr>
                <w:rFonts w:ascii="宋体" w:eastAsia="宋体" w:hAnsi="宋体" w:cs="Times New Roman"/>
                <w:szCs w:val="21"/>
              </w:rPr>
              <w:t>0</w:t>
            </w:r>
            <w:r>
              <w:rPr>
                <w:rFonts w:ascii="宋体" w:eastAsia="宋体" w:hAnsi="宋体" w:cs="Times New Roman" w:hint="eastAsia"/>
                <w:szCs w:val="21"/>
              </w:rPr>
              <w:t>点</w:t>
            </w:r>
            <w:r>
              <w:rPr>
                <w:rFonts w:ascii="宋体" w:eastAsia="宋体" w:hAnsi="宋体" w:cs="Times New Roman"/>
                <w:szCs w:val="21"/>
              </w:rPr>
              <w:t>书写及手掌擦除</w:t>
            </w:r>
            <w:r>
              <w:rPr>
                <w:rFonts w:ascii="宋体" w:eastAsia="宋体" w:hAnsi="宋体" w:cs="Times New Roman" w:hint="eastAsia"/>
                <w:szCs w:val="21"/>
              </w:rPr>
              <w:t>。</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12.嵌入式Android操作系统下，白板支持全局漫游，并</w:t>
            </w:r>
            <w:r>
              <w:rPr>
                <w:rFonts w:ascii="宋体" w:eastAsia="宋体" w:hAnsi="宋体" w:cs="Times New Roman"/>
                <w:szCs w:val="21"/>
              </w:rPr>
              <w:lastRenderedPageBreak/>
              <w:t>能对全局内容进行移动。</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13.嵌入式Android操作系统下，白板书写内容可导出</w:t>
            </w:r>
            <w:r>
              <w:rPr>
                <w:rFonts w:ascii="宋体" w:eastAsia="宋体" w:hAnsi="宋体" w:cs="Times New Roman" w:hint="eastAsia"/>
                <w:szCs w:val="21"/>
              </w:rPr>
              <w:t>源文件</w:t>
            </w:r>
            <w:r>
              <w:rPr>
                <w:rFonts w:ascii="宋体" w:eastAsia="宋体" w:hAnsi="宋体" w:cs="Times New Roman"/>
                <w:szCs w:val="21"/>
              </w:rPr>
              <w:t>、图片、PDF等格式。支持不少于1</w:t>
            </w:r>
            <w:r>
              <w:rPr>
                <w:rFonts w:ascii="宋体" w:eastAsia="宋体" w:hAnsi="宋体" w:cs="Times New Roman" w:hint="eastAsia"/>
                <w:szCs w:val="21"/>
              </w:rPr>
              <w:t>4</w:t>
            </w:r>
            <w:r>
              <w:rPr>
                <w:rFonts w:ascii="宋体" w:eastAsia="宋体" w:hAnsi="宋体" w:cs="Times New Roman"/>
                <w:szCs w:val="21"/>
              </w:rPr>
              <w:t>种平面图形工具及</w:t>
            </w:r>
            <w:r>
              <w:rPr>
                <w:rFonts w:ascii="宋体" w:eastAsia="宋体" w:hAnsi="宋体" w:cs="Times New Roman" w:hint="eastAsia"/>
                <w:szCs w:val="21"/>
              </w:rPr>
              <w:t>7</w:t>
            </w:r>
            <w:r>
              <w:rPr>
                <w:rFonts w:ascii="宋体" w:eastAsia="宋体" w:hAnsi="宋体" w:cs="Times New Roman"/>
                <w:szCs w:val="21"/>
              </w:rPr>
              <w:t>种立体图形工具。</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14.嵌入式Android操作系统下，白板支持不同背景颜色，同时提供</w:t>
            </w:r>
            <w:r>
              <w:rPr>
                <w:rFonts w:ascii="宋体" w:eastAsia="宋体" w:hAnsi="宋体" w:cs="Times New Roman" w:hint="eastAsia"/>
                <w:szCs w:val="21"/>
              </w:rPr>
              <w:t>5</w:t>
            </w:r>
            <w:r>
              <w:rPr>
                <w:rFonts w:ascii="宋体" w:eastAsia="宋体" w:hAnsi="宋体" w:cs="Times New Roman"/>
                <w:szCs w:val="21"/>
              </w:rPr>
              <w:t>种学科专用背景，如：横线格、米字格、拼音格、田字格、作文纸</w:t>
            </w:r>
            <w:r>
              <w:rPr>
                <w:rFonts w:ascii="宋体" w:eastAsia="宋体" w:hAnsi="宋体" w:cs="Times New Roman" w:hint="eastAsia"/>
                <w:szCs w:val="21"/>
              </w:rPr>
              <w:t>。</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15.</w:t>
            </w:r>
            <w:r>
              <w:rPr>
                <w:rFonts w:ascii="宋体" w:eastAsia="宋体" w:hAnsi="宋体" w:cs="Times New Roman" w:hint="eastAsia"/>
                <w:szCs w:val="21"/>
              </w:rPr>
              <w:t>嵌入式Android操作系统下，白板支持将页面内容生成分享二维码，扫码后可在手机端进行查看及二次分享，支持加密分享。</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16.</w:t>
            </w:r>
            <w:r>
              <w:rPr>
                <w:rFonts w:ascii="宋体" w:eastAsia="宋体" w:hAnsi="宋体" w:cs="Times New Roman" w:hint="eastAsia"/>
                <w:szCs w:val="21"/>
              </w:rPr>
              <w:t>嵌入式Android操作系统下，白板支持云盘绑定和分享，支持自定义绑定邮箱。</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17.</w:t>
            </w:r>
            <w:r>
              <w:rPr>
                <w:rFonts w:ascii="宋体" w:eastAsia="宋体" w:hAnsi="宋体" w:cs="Times New Roman" w:hint="eastAsia"/>
                <w:szCs w:val="21"/>
              </w:rPr>
              <w:t>嵌入式Android操作系统下，白板支持不少于10种快捷工具，包括：图片、视频、表格、尺规、信源、搜索、互动投票、计时器、思维导图等功能，可快速调用或插入白板。</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18</w:t>
            </w:r>
            <w:r>
              <w:rPr>
                <w:rFonts w:ascii="宋体" w:eastAsia="宋体" w:hAnsi="宋体" w:cs="Times New Roman" w:hint="eastAsia"/>
                <w:szCs w:val="21"/>
              </w:rPr>
              <w:t>.</w:t>
            </w:r>
            <w:r>
              <w:rPr>
                <w:rFonts w:ascii="宋体" w:eastAsia="宋体" w:hAnsi="宋体" w:cs="Times New Roman"/>
                <w:szCs w:val="21"/>
              </w:rPr>
              <w:t>嵌入式Android操作系统下，内置电子视力表软件，支持通过触摸方式进行视力检测，助力校园近视防控工作开展。</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19.检测模式：支持进行单人视力检测及全班视力检测，检测时支持裸眼检测和戴镜检测两种方式；在全班检测模式下，自动提醒下一位准备检测的同学，提高检测效率。</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20.支持在系统后台进行学生管理，可进行学生信息输入，输入时支持通过电子表格的形式批量导入学生名单，用于全班视力检测。</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21.支持在系统后台对视力数据进行手工修正、增加和删除，以解决误操作带来的数据偏差。</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22.支持在系统后台自动生成学生视力档案，可以按学校、年级、班级进行统计并可以自定义时间范围，生成视力档案报告；并支持查看每位学生的历史视力档案。</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23.支持在系统后台导出视力数据进行统计分析；同时支持在本地端查看、导出学生视力数据。</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t>24.支持后台多级权限帐号管理，提供班级、年级、全校等管理员账号权限。</w:t>
            </w:r>
          </w:p>
          <w:p w:rsidR="000130AD" w:rsidRDefault="008D586E">
            <w:pPr>
              <w:widowControl/>
              <w:spacing w:line="400" w:lineRule="exact"/>
              <w:rPr>
                <w:rFonts w:ascii="宋体" w:eastAsia="宋体" w:hAnsi="宋体" w:cs="Times New Roman"/>
                <w:szCs w:val="21"/>
              </w:rPr>
            </w:pPr>
            <w:r>
              <w:rPr>
                <w:rFonts w:ascii="宋体" w:eastAsia="宋体" w:hAnsi="宋体" w:cs="Times New Roman"/>
                <w:szCs w:val="21"/>
              </w:rPr>
              <w:lastRenderedPageBreak/>
              <w:t>25.不同屏幕尺寸下，软件会自动判断并提醒测试距离，不会因为屏幕尺寸的变化导致视力表测试偏差。</w:t>
            </w:r>
          </w:p>
          <w:p w:rsidR="000130AD" w:rsidRDefault="008D586E">
            <w:pPr>
              <w:widowControl/>
              <w:spacing w:line="400" w:lineRule="exact"/>
              <w:jc w:val="left"/>
              <w:rPr>
                <w:rFonts w:ascii="宋体" w:eastAsia="宋体" w:hAnsi="宋体" w:cs="宋体"/>
                <w:szCs w:val="21"/>
              </w:rPr>
            </w:pPr>
            <w:r>
              <w:rPr>
                <w:rFonts w:ascii="宋体" w:eastAsia="宋体" w:hAnsi="宋体" w:cs="Times New Roman"/>
                <w:szCs w:val="21"/>
              </w:rPr>
              <w:t>26.班级视力数据可实时同步至教师账号，教师和学校管理员可以在后台查看、分析、导出视力数据。</w:t>
            </w:r>
            <w:r>
              <w:rPr>
                <w:rFonts w:ascii="宋体" w:eastAsia="宋体" w:hAnsi="宋体" w:cs="宋体" w:hint="eastAsia"/>
                <w:kern w:val="0"/>
                <w:szCs w:val="21"/>
                <w:lang/>
              </w:rPr>
              <w:br/>
            </w:r>
            <w:r>
              <w:rPr>
                <w:rFonts w:ascii="宋体" w:eastAsia="宋体" w:hAnsi="宋体" w:cs="Times New Roman" w:hint="eastAsia"/>
                <w:b/>
                <w:bCs/>
                <w:szCs w:val="21"/>
              </w:rPr>
              <w:t>六、电脑配置</w:t>
            </w:r>
            <w:r>
              <w:rPr>
                <w:rFonts w:ascii="宋体" w:eastAsia="宋体" w:hAnsi="宋体" w:cs="Times New Roman" w:hint="eastAsia"/>
                <w:szCs w:val="21"/>
              </w:rPr>
              <w:br/>
              <w:t>1.采用通用标准80pin接口，即插即用，易于维护。</w:t>
            </w:r>
            <w:r>
              <w:rPr>
                <w:rFonts w:ascii="宋体" w:eastAsia="宋体" w:hAnsi="宋体" w:cs="Times New Roman" w:hint="eastAsia"/>
                <w:szCs w:val="21"/>
              </w:rPr>
              <w:br/>
            </w:r>
            <w:r>
              <w:rPr>
                <w:rFonts w:ascii="宋体" w:eastAsia="宋体" w:hAnsi="宋体" w:cs="宋体" w:hint="eastAsia"/>
                <w:szCs w:val="21"/>
              </w:rPr>
              <w:t>★</w:t>
            </w:r>
            <w:r>
              <w:rPr>
                <w:rFonts w:ascii="宋体" w:eastAsia="宋体" w:hAnsi="宋体" w:cs="Times New Roman" w:hint="eastAsia"/>
                <w:szCs w:val="21"/>
              </w:rPr>
              <w:t>2.主板搭载CPU核数≥8，主频≥2.0GHz。内存：8GB笔记本内存或以上配置。硬盘：256GB或以上SSD固态硬盘。</w:t>
            </w:r>
            <w:r>
              <w:rPr>
                <w:rFonts w:ascii="宋体" w:eastAsia="宋体" w:hAnsi="宋体" w:cs="Times New Roman" w:hint="eastAsia"/>
                <w:szCs w:val="21"/>
              </w:rPr>
              <w:br/>
              <w:t>3.机身采用智能风扇散热设计，确保封闭空间内有效散热。PC模块可抽拉式插入整机，可实现无单独接线的插拔。采用手拧螺丝卡扣，确保PC模块安装固定到位，同时无需工具就可快速拆卸电脑模块。</w:t>
            </w:r>
            <w:r>
              <w:rPr>
                <w:rFonts w:ascii="宋体" w:eastAsia="宋体" w:hAnsi="宋体" w:cs="Times New Roman" w:hint="eastAsia"/>
                <w:szCs w:val="21"/>
              </w:rPr>
              <w:br/>
              <w:t>4.具有独立非外扩展的视频输出接口：≥1路HDMI，≥1路DP。具有独立非外扩展的电脑USB接口：≥4路USB3.0，≥2路USB2.0。</w:t>
            </w:r>
            <w:r>
              <w:rPr>
                <w:rFonts w:ascii="宋体" w:eastAsia="宋体" w:hAnsi="宋体" w:cs="Times New Roman" w:hint="eastAsia"/>
                <w:szCs w:val="21"/>
              </w:rPr>
              <w:br/>
              <w:t>5.具有标准PC防盗锁功能，确保电脑模块安全防盗。</w:t>
            </w:r>
            <w:r>
              <w:rPr>
                <w:rFonts w:ascii="宋体" w:eastAsia="宋体" w:hAnsi="宋体" w:cs="Times New Roman" w:hint="eastAsia"/>
                <w:szCs w:val="21"/>
              </w:rPr>
              <w:br/>
              <w:t>七、教学软件功能</w:t>
            </w:r>
            <w:r>
              <w:rPr>
                <w:rFonts w:ascii="宋体" w:eastAsia="宋体" w:hAnsi="宋体" w:cs="Times New Roman" w:hint="eastAsia"/>
                <w:szCs w:val="21"/>
              </w:rPr>
              <w:br/>
              <w:t>1.软件支持账号密码、手机扫码登录方式，支持多终端同时登陆；支持手机号码快速找回密码；支持客户端、微信扫码注册并绑定手机号。</w:t>
            </w:r>
            <w:r>
              <w:rPr>
                <w:rFonts w:ascii="宋体" w:eastAsia="宋体" w:hAnsi="宋体" w:cs="Times New Roman" w:hint="eastAsia"/>
                <w:szCs w:val="21"/>
              </w:rPr>
              <w:br/>
              <w:t>2.软件采用备授课一体化设计，具有备课模式及授课模式，且操作界面根据备课和授课使用场景不同而区别设计。支持老师个人账号注册登录使用。教师可根据教学场景自由切换类PPT界面的备课模式与触控交互教学模式</w:t>
            </w:r>
            <w:r>
              <w:rPr>
                <w:rFonts w:ascii="宋体" w:eastAsia="宋体" w:hAnsi="宋体" w:cs="Times New Roman" w:hint="eastAsia"/>
                <w:szCs w:val="21"/>
              </w:rPr>
              <w:br/>
              <w:t>3.软件支持用户无需登录可打开授课界面；教学工具（画笔、橡皮擦、通用工具、学科工具、在线资源、画布模板等）无差别开放使用；支持导入、打开本地课件、图片等资源；</w:t>
            </w:r>
            <w:r>
              <w:rPr>
                <w:rFonts w:ascii="宋体" w:eastAsia="宋体" w:hAnsi="宋体" w:cs="Times New Roman" w:hint="eastAsia"/>
                <w:szCs w:val="21"/>
              </w:rPr>
              <w:br/>
              <w:t>4.软件支持课件云存储，不需要使用外接存储设备，老师联网登录账号便可使用云课件；提供具有可扩展性，易于学校管理，安全可靠的云存储空间，每名教师帐号具备50G的个人云空间；互动课件内容的编辑修改无需人为保存即可自动同步至云空间。</w:t>
            </w:r>
            <w:r>
              <w:rPr>
                <w:rFonts w:ascii="宋体" w:eastAsia="宋体" w:hAnsi="宋体" w:cs="Times New Roman" w:hint="eastAsia"/>
                <w:szCs w:val="21"/>
              </w:rPr>
              <w:br/>
            </w:r>
            <w:r>
              <w:rPr>
                <w:rFonts w:ascii="宋体" w:eastAsia="宋体" w:hAnsi="宋体" w:cs="Times New Roman" w:hint="eastAsia"/>
                <w:szCs w:val="21"/>
              </w:rPr>
              <w:lastRenderedPageBreak/>
              <w:t>5.PPT导入：软件支持.ppt/.pptx格式PPT文档导入，导入后保留原有PPT文档格式，支持在授课下播放PPT，不影响PPT原有手势切换页面操作；导入支持Office或WPS制作的PPT文档。</w:t>
            </w:r>
            <w:r>
              <w:rPr>
                <w:rFonts w:ascii="宋体" w:eastAsia="宋体" w:hAnsi="宋体" w:cs="Times New Roman" w:hint="eastAsia"/>
                <w:szCs w:val="21"/>
              </w:rPr>
              <w:br/>
              <w:t>6.软件具备语文、英语、数学、化学、几何、地理、物理等不少于16种学科工具,学科工具是可交互操作的形式呈现，提供仿真实验、地球仪动画可一键插入课件，支持一键全屏播放，支持批注标记。</w:t>
            </w:r>
            <w:r>
              <w:rPr>
                <w:rFonts w:ascii="宋体" w:eastAsia="宋体" w:hAnsi="宋体" w:cs="Times New Roman" w:hint="eastAsia"/>
                <w:szCs w:val="21"/>
              </w:rPr>
              <w:br/>
              <w:t>7.在备课页面区域拖拽元素时，会自动提示授课工具栏位置。</w:t>
            </w:r>
            <w:r>
              <w:rPr>
                <w:rFonts w:ascii="宋体" w:eastAsia="宋体" w:hAnsi="宋体" w:cs="Times New Roman" w:hint="eastAsia"/>
                <w:szCs w:val="21"/>
              </w:rPr>
              <w:br/>
              <w:t>8.模拟实验支持调取数学、物理、化学、生物共4个学科的模拟实验，总计包含不低于89个实验，实验支持即时交互，授课下支持全屏显示。</w:t>
            </w:r>
            <w:r>
              <w:rPr>
                <w:rFonts w:ascii="宋体" w:eastAsia="宋体" w:hAnsi="宋体" w:cs="Times New Roman" w:hint="eastAsia"/>
                <w:szCs w:val="21"/>
              </w:rPr>
              <w:br/>
              <w:t>9.国家公共资源平台，中小学、职业教育、高等教育等入口，支持将网页通过超链接形式插入到课件。</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lastRenderedPageBreak/>
              <w:t>26000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szCs w:val="21"/>
              </w:rPr>
            </w:pPr>
            <w:r>
              <w:rPr>
                <w:rFonts w:ascii="宋体" w:eastAsia="宋体" w:hAnsi="宋体" w:cs="宋体" w:hint="eastAsia"/>
                <w:color w:val="000000"/>
                <w:kern w:val="0"/>
                <w:szCs w:val="21"/>
                <w:lang/>
              </w:rPr>
              <w:lastRenderedPageBreak/>
              <w:t>2</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黑板</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8套</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结构：推拉板由四块书写板及铝合金边框组装而成，书写板分内外双层结构，内层为两块固定书写板与液晶一体机正面平齐，外层为两块滑动书写板，滑动板配装刻有黑板品牌LOGO标识的挂锁，开闭自如确保液晶一体机的安全管理。</w:t>
            </w:r>
            <w:r>
              <w:rPr>
                <w:rFonts w:ascii="宋体" w:eastAsia="宋体" w:hAnsi="宋体" w:cs="宋体" w:hint="eastAsia"/>
                <w:color w:val="000000"/>
                <w:kern w:val="0"/>
                <w:szCs w:val="21"/>
                <w:lang/>
              </w:rPr>
              <w:br/>
              <w:t>2.基本尺寸：≥4000mm×1305mm，可根据所配电子产品适当调整，确保与电子产品的有效配套。</w:t>
            </w:r>
            <w:r>
              <w:rPr>
                <w:rFonts w:ascii="宋体" w:eastAsia="宋体" w:hAnsi="宋体" w:cs="宋体" w:hint="eastAsia"/>
                <w:color w:val="000000"/>
                <w:kern w:val="0"/>
                <w:szCs w:val="21"/>
                <w:lang/>
              </w:rPr>
              <w:br/>
              <w:t>3.书写板面：采用优质烤漆板面，墨绿色、亚光，厚度≥0.3mm，粗糙度为Ra1.6-3.2um，没有因黑板本身原因产生的眩光，书写流畅字迹清晰、板面表面附有一层透明保护膜，符合GB/T 28231-2011《书写板安全卫生要求》。</w:t>
            </w:r>
            <w:r>
              <w:rPr>
                <w:rFonts w:ascii="宋体" w:eastAsia="宋体" w:hAnsi="宋体" w:cs="宋体" w:hint="eastAsia"/>
                <w:color w:val="000000"/>
                <w:kern w:val="0"/>
                <w:szCs w:val="21"/>
                <w:lang/>
              </w:rPr>
              <w:br/>
              <w:t>4.内芯材料：高强度、吸音、聚苯乙烯泡沫板，采用国际适用工艺，书写无吱咔声，改善书写手感。</w:t>
            </w:r>
            <w:r>
              <w:rPr>
                <w:rFonts w:ascii="宋体" w:eastAsia="宋体" w:hAnsi="宋体" w:cs="宋体" w:hint="eastAsia"/>
                <w:color w:val="000000"/>
                <w:kern w:val="0"/>
                <w:szCs w:val="21"/>
                <w:lang/>
              </w:rPr>
              <w:br/>
              <w:t>5.背板：采用优质防锈热镀锌钢板，厚度≥0.25mm，流水线一次成型，间隔80mm压有20mm凹槽加强筋,确保均布承压不低于635N，凹槽造型美观、增加强度，更加耐用。</w:t>
            </w:r>
            <w:r>
              <w:rPr>
                <w:rFonts w:ascii="宋体" w:eastAsia="宋体" w:hAnsi="宋体" w:cs="宋体" w:hint="eastAsia"/>
                <w:color w:val="000000"/>
                <w:kern w:val="0"/>
                <w:szCs w:val="21"/>
                <w:lang/>
              </w:rPr>
              <w:br/>
              <w:t>6.覆板：采用环保型双组份聚氨酯胶水，自动化流水线覆板作业，牵引、滴胶、刷胶、压固、切割下料一次完成，确保粘接牢固板面平整，甲醛释放量≤0.3mg/L，符合</w:t>
            </w:r>
            <w:r>
              <w:rPr>
                <w:rFonts w:ascii="宋体" w:eastAsia="宋体" w:hAnsi="宋体" w:cs="宋体" w:hint="eastAsia"/>
                <w:color w:val="000000"/>
                <w:kern w:val="0"/>
                <w:szCs w:val="21"/>
                <w:lang/>
              </w:rPr>
              <w:lastRenderedPageBreak/>
              <w:t>GB/T 28231-2011《书写板安全卫生要求》。</w:t>
            </w:r>
            <w:r>
              <w:rPr>
                <w:rFonts w:ascii="宋体" w:eastAsia="宋体" w:hAnsi="宋体" w:cs="宋体" w:hint="eastAsia"/>
                <w:color w:val="000000"/>
                <w:kern w:val="0"/>
                <w:szCs w:val="21"/>
                <w:lang/>
              </w:rPr>
              <w:br/>
              <w:t>7.边框：采用工业用高强度铝合金型材，电泳香槟色，模具挤压一次成型，上框规格57mm×78mm，左右框规格29mm×100mm。轨道上置隐藏式平滑轮滑道，结构性解决滑轮受粉尘影响的情况，配有宽度≥30mm的粉尘槽，粉尘槽与滑动系统分离，与边框一次模具成形，防止粉尘垂直落地。</w:t>
            </w:r>
            <w:r>
              <w:rPr>
                <w:rFonts w:ascii="宋体" w:eastAsia="宋体" w:hAnsi="宋体" w:cs="宋体" w:hint="eastAsia"/>
                <w:color w:val="000000"/>
                <w:kern w:val="0"/>
                <w:szCs w:val="21"/>
                <w:lang/>
              </w:rPr>
              <w:br/>
              <w:t>8.包角材料：采用抗老化高强度ABS工程塑料注塑成型。规格：100mm×29mm×29mm，采用双壁成腔流线型设计，≥R25mm的圆角，正面带黑板品牌LOGO标识，无尖角毛刺，符合JY0001-2003《教学仪器设备产品一般质量要求》。</w:t>
            </w:r>
            <w:r>
              <w:rPr>
                <w:rFonts w:ascii="宋体" w:eastAsia="宋体" w:hAnsi="宋体" w:cs="宋体" w:hint="eastAsia"/>
                <w:color w:val="000000"/>
                <w:kern w:val="0"/>
                <w:szCs w:val="21"/>
                <w:lang/>
              </w:rPr>
              <w:br/>
              <w:t>9.黑板滑轮：上轨采用减震消音双组吊轮，滑轮使用高精度轴承，下轨采用双组滑块，保证滑动流畅、噪音小、前后定位精确不晃动、滑动板前后晃动小于0.5mm，经久耐用。数目各4组，上下均匀安装，推拉顺畅自如，无卡挤现象和尖锐的摩擦声，稳定性好。</w:t>
            </w:r>
            <w:r>
              <w:rPr>
                <w:rFonts w:ascii="宋体" w:eastAsia="宋体" w:hAnsi="宋体" w:cs="宋体" w:hint="eastAsia"/>
                <w:color w:val="000000"/>
                <w:kern w:val="0"/>
                <w:szCs w:val="21"/>
                <w:lang/>
              </w:rPr>
              <w:br/>
              <w:t>10.限位档：黑板边框内部两侧安装滑动板限位档，防止活动黑板开启时撞击立框。</w:t>
            </w:r>
            <w:r>
              <w:rPr>
                <w:rFonts w:ascii="宋体" w:eastAsia="宋体" w:hAnsi="宋体" w:cs="宋体" w:hint="eastAsia"/>
                <w:color w:val="000000"/>
                <w:kern w:val="0"/>
                <w:szCs w:val="21"/>
                <w:lang/>
              </w:rPr>
              <w:br/>
              <w:t>11.易维护性：一体机上下配同色同质书写板，上下可根据一体机尺寸进行微调，两侧用H型边框与固定板配合，可自由拆装。使一体机不用拆整个黑板即可直接拆装维护，减少麻烦，延长使用寿命。</w:t>
            </w:r>
            <w:r>
              <w:rPr>
                <w:rFonts w:ascii="宋体" w:eastAsia="宋体" w:hAnsi="宋体" w:cs="宋体" w:hint="eastAsia"/>
                <w:color w:val="000000"/>
                <w:kern w:val="0"/>
                <w:szCs w:val="21"/>
                <w:lang/>
              </w:rPr>
              <w:br/>
              <w:t>12.安全性：一把锁实现对滑动黑板的锁定，钥匙通用，方便实用。</w:t>
            </w:r>
            <w:r>
              <w:rPr>
                <w:rFonts w:ascii="宋体" w:eastAsia="宋体" w:hAnsi="宋体" w:cs="宋体" w:hint="eastAsia"/>
                <w:color w:val="000000"/>
                <w:kern w:val="0"/>
                <w:szCs w:val="21"/>
                <w:lang/>
              </w:rPr>
              <w:br/>
              <w:t>13.安装：配装自制钢制电镀安装件，规格95*50*60mm，隐形安装、没有外露的挂接件，符合GB 21027-2007《学生用品的安全通用要求》。</w:t>
            </w:r>
            <w:r>
              <w:rPr>
                <w:rFonts w:ascii="宋体" w:eastAsia="宋体" w:hAnsi="宋体" w:cs="宋体" w:hint="eastAsia"/>
                <w:color w:val="000000"/>
                <w:kern w:val="0"/>
                <w:szCs w:val="21"/>
                <w:lang/>
              </w:rPr>
              <w:br/>
              <w:t>14.包装：采用环保型材料，符合国家产品包装要求，单套或双套纸箱独立包装，箱体印有制造商名称、LOGO标识、地址、服务热线等信息。</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lastRenderedPageBreak/>
              <w:t>1800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szCs w:val="21"/>
              </w:rPr>
            </w:pPr>
            <w:r>
              <w:rPr>
                <w:rFonts w:ascii="宋体" w:eastAsia="宋体" w:hAnsi="宋体" w:cs="宋体" w:hint="eastAsia"/>
                <w:color w:val="000000"/>
                <w:kern w:val="0"/>
                <w:szCs w:val="21"/>
                <w:lang/>
              </w:rPr>
              <w:lastRenderedPageBreak/>
              <w:t>3</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讲台</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8套</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1.整体采用分体式结构，规格约为长1200mm、宽700mm、高1000mm。</w:t>
            </w:r>
            <w:r>
              <w:rPr>
                <w:rFonts w:ascii="宋体" w:eastAsia="宋体" w:hAnsi="宋体" w:cs="宋体" w:hint="eastAsia"/>
                <w:color w:val="000000"/>
                <w:kern w:val="0"/>
                <w:szCs w:val="21"/>
                <w:lang/>
              </w:rPr>
              <w:br/>
              <w:t>2.整体设计符合人机工程学原理，全部的加工件均采用模</w:t>
            </w:r>
            <w:r>
              <w:rPr>
                <w:rFonts w:ascii="宋体" w:eastAsia="宋体" w:hAnsi="宋体" w:cs="宋体" w:hint="eastAsia"/>
                <w:color w:val="000000"/>
                <w:kern w:val="0"/>
                <w:szCs w:val="21"/>
                <w:lang/>
              </w:rPr>
              <w:lastRenderedPageBreak/>
              <w:t>具成型，先进的工装夹具、配合全自动焊接工艺，保障尺寸精度及各部件一致性。</w:t>
            </w:r>
            <w:r>
              <w:rPr>
                <w:rFonts w:ascii="宋体" w:eastAsia="宋体" w:hAnsi="宋体" w:cs="宋体" w:hint="eastAsia"/>
                <w:color w:val="000000"/>
                <w:kern w:val="0"/>
                <w:szCs w:val="21"/>
                <w:lang/>
              </w:rPr>
              <w:br/>
              <w:t>3.多媒体讲台整体采用1.0mm优质冷轧钢板，无接缝，边缘及拐角均采用圆弧设计，确保师生使用安全，耐冲击性强，防盗性能优越。</w:t>
            </w:r>
            <w:r>
              <w:rPr>
                <w:rFonts w:ascii="宋体" w:eastAsia="宋体" w:hAnsi="宋体" w:cs="宋体" w:hint="eastAsia"/>
                <w:color w:val="000000"/>
                <w:kern w:val="0"/>
                <w:szCs w:val="21"/>
                <w:lang/>
              </w:rPr>
              <w:br/>
              <w:t>4.颜色选用哑光灰白色，LOGO板及下体前门采用木纹色，表面经脱脂磷化工艺处理后选用优质塑粉静电喷涂而成，耐腐蚀性强，有效保护学生视力，美观耐用。</w:t>
            </w:r>
            <w:r>
              <w:rPr>
                <w:rFonts w:ascii="宋体" w:eastAsia="宋体" w:hAnsi="宋体" w:cs="宋体" w:hint="eastAsia"/>
                <w:color w:val="000000"/>
                <w:kern w:val="0"/>
                <w:szCs w:val="21"/>
                <w:lang/>
              </w:rPr>
              <w:br/>
              <w:t>5.显示器上方配置显示器保护盖，可容纳不同规格的显示器（17-23寸），结构独特新颖。</w:t>
            </w:r>
            <w:r>
              <w:rPr>
                <w:rFonts w:ascii="宋体" w:eastAsia="宋体" w:hAnsi="宋体" w:cs="宋体" w:hint="eastAsia"/>
                <w:color w:val="000000"/>
                <w:kern w:val="0"/>
                <w:szCs w:val="21"/>
                <w:lang/>
              </w:rPr>
              <w:br/>
              <w:t>6.键盘采用翻转式结构，节省空间，操作简单方便；键盘为标准键盘</w:t>
            </w:r>
            <w:r>
              <w:rPr>
                <w:rFonts w:ascii="宋体" w:eastAsia="宋体" w:hAnsi="宋体" w:cs="宋体" w:hint="eastAsia"/>
                <w:color w:val="000000"/>
                <w:kern w:val="0"/>
                <w:szCs w:val="21"/>
                <w:lang/>
              </w:rPr>
              <w:br/>
              <w:t>7.桌面右侧为隐藏式抽屉，可放置视频展台，空间560*540*200mm，承载重量≥12kg。</w:t>
            </w:r>
            <w:r>
              <w:rPr>
                <w:rFonts w:ascii="宋体" w:eastAsia="宋体" w:hAnsi="宋体" w:cs="宋体" w:hint="eastAsia"/>
                <w:color w:val="000000"/>
                <w:kern w:val="0"/>
                <w:szCs w:val="21"/>
                <w:lang/>
              </w:rPr>
              <w:br/>
              <w:t>8.键盘盒下方为中控，可放置260x160mm内的中央控制器，整体结构紧凑，空间设计合理。</w:t>
            </w:r>
            <w:r>
              <w:rPr>
                <w:rFonts w:ascii="宋体" w:eastAsia="宋体" w:hAnsi="宋体" w:cs="宋体" w:hint="eastAsia"/>
                <w:color w:val="000000"/>
                <w:kern w:val="0"/>
                <w:szCs w:val="21"/>
                <w:lang/>
              </w:rPr>
              <w:br/>
              <w:t>9.所有布线孔均采用绝缘品装置隔离电源线，安全可靠。</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lastRenderedPageBreak/>
              <w:t>3000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szCs w:val="21"/>
              </w:rPr>
            </w:pPr>
            <w:r>
              <w:rPr>
                <w:rFonts w:ascii="宋体" w:eastAsia="宋体" w:hAnsi="宋体" w:cs="宋体" w:hint="eastAsia"/>
                <w:color w:val="000000"/>
                <w:kern w:val="0"/>
                <w:szCs w:val="21"/>
                <w:lang/>
              </w:rPr>
              <w:lastRenderedPageBreak/>
              <w:t>4</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功放</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8台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szCs w:val="21"/>
              </w:rPr>
              <w:t>★</w:t>
            </w:r>
            <w:r>
              <w:rPr>
                <w:rFonts w:ascii="宋体" w:eastAsia="宋体" w:hAnsi="宋体" w:cs="宋体" w:hint="eastAsia"/>
                <w:color w:val="000000"/>
                <w:kern w:val="0"/>
                <w:szCs w:val="21"/>
                <w:lang/>
              </w:rPr>
              <w:t>1.额定功率：2X150W/8Ω。</w:t>
            </w:r>
            <w:r>
              <w:rPr>
                <w:rFonts w:ascii="宋体" w:eastAsia="宋体" w:hAnsi="宋体" w:cs="宋体" w:hint="eastAsia"/>
                <w:color w:val="000000"/>
                <w:kern w:val="0"/>
                <w:szCs w:val="21"/>
                <w:lang/>
              </w:rPr>
              <w:br/>
              <w:t>2.面板材料：铝合金面板、有黑色与金色可选。</w:t>
            </w:r>
            <w:r>
              <w:rPr>
                <w:rFonts w:ascii="宋体" w:eastAsia="宋体" w:hAnsi="宋体" w:cs="宋体" w:hint="eastAsia"/>
                <w:color w:val="000000"/>
                <w:kern w:val="0"/>
                <w:szCs w:val="21"/>
                <w:lang/>
              </w:rPr>
              <w:br/>
              <w:t>3.面板字体：中文。</w:t>
            </w:r>
            <w:r>
              <w:rPr>
                <w:rFonts w:ascii="宋体" w:eastAsia="宋体" w:hAnsi="宋体" w:cs="宋体" w:hint="eastAsia"/>
                <w:color w:val="000000"/>
                <w:kern w:val="0"/>
                <w:szCs w:val="21"/>
                <w:lang/>
              </w:rPr>
              <w:br/>
              <w:t>4.放大电路：AB类放大电路，装配原装进口大东芝功率管。</w:t>
            </w:r>
            <w:r>
              <w:rPr>
                <w:rFonts w:ascii="宋体" w:eastAsia="宋体" w:hAnsi="宋体" w:cs="宋体" w:hint="eastAsia"/>
                <w:color w:val="000000"/>
                <w:kern w:val="0"/>
                <w:szCs w:val="21"/>
                <w:lang/>
              </w:rPr>
              <w:br/>
              <w:t>5.音乐输入：外接数字信号光纤/同轴，外接模似信号AUX/BGM,内置。6、播放器模块，包含MP3、蓝牙、FM收音输入。</w:t>
            </w:r>
            <w:r>
              <w:rPr>
                <w:rFonts w:ascii="宋体" w:eastAsia="宋体" w:hAnsi="宋体" w:cs="宋体" w:hint="eastAsia"/>
                <w:color w:val="000000"/>
                <w:kern w:val="0"/>
                <w:szCs w:val="21"/>
                <w:lang/>
              </w:rPr>
              <w:br/>
              <w:t>7.音乐调节：高音、低音、总音量。</w:t>
            </w:r>
            <w:r>
              <w:rPr>
                <w:rFonts w:ascii="宋体" w:eastAsia="宋体" w:hAnsi="宋体" w:cs="宋体" w:hint="eastAsia"/>
                <w:color w:val="000000"/>
                <w:kern w:val="0"/>
                <w:szCs w:val="21"/>
                <w:lang/>
              </w:rPr>
              <w:br/>
              <w:t>8.话筒调节：回响、延时、高音、低音，每路话筒入各有单独增益调节，话筒直达声高、中、低音可调。</w:t>
            </w:r>
            <w:r>
              <w:rPr>
                <w:rFonts w:ascii="宋体" w:eastAsia="宋体" w:hAnsi="宋体" w:cs="宋体" w:hint="eastAsia"/>
                <w:color w:val="000000"/>
                <w:kern w:val="0"/>
                <w:szCs w:val="21"/>
                <w:lang/>
              </w:rPr>
              <w:br/>
              <w:t>9.后板连接：音乐BGM、AUX组输入，2组录音输出、扬声器左右声道输出接线柱。</w:t>
            </w:r>
            <w:r>
              <w:rPr>
                <w:rFonts w:ascii="宋体" w:eastAsia="宋体" w:hAnsi="宋体" w:cs="宋体" w:hint="eastAsia"/>
                <w:color w:val="000000"/>
                <w:kern w:val="0"/>
                <w:szCs w:val="21"/>
                <w:lang/>
              </w:rPr>
              <w:br/>
              <w:t>10.MP3读卡：大屏显示、可接插SD卡和USB卡，可读多种MP3版本和格式、支持带蓝牙接收。</w:t>
            </w:r>
            <w:r>
              <w:rPr>
                <w:rFonts w:ascii="宋体" w:eastAsia="宋体" w:hAnsi="宋体" w:cs="宋体" w:hint="eastAsia"/>
                <w:color w:val="000000"/>
                <w:kern w:val="0"/>
                <w:szCs w:val="21"/>
                <w:lang/>
              </w:rPr>
              <w:br/>
              <w:t>11.尺寸约130*430*350MM。</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5</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音箱</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w:t>
            </w:r>
            <w:r>
              <w:rPr>
                <w:rFonts w:ascii="宋体" w:eastAsia="宋体" w:hAnsi="宋体" w:cs="宋体" w:hint="eastAsia"/>
                <w:color w:val="000000"/>
                <w:kern w:val="0"/>
                <w:szCs w:val="21"/>
                <w:lang/>
              </w:rPr>
              <w:lastRenderedPageBreak/>
              <w:t>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lastRenderedPageBreak/>
              <w:t>16对</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1.单元采用专业8寸低音和双3寸高音。</w:t>
            </w:r>
            <w:r>
              <w:rPr>
                <w:rFonts w:ascii="宋体" w:eastAsia="宋体" w:hAnsi="宋体" w:cs="宋体" w:hint="eastAsia"/>
                <w:color w:val="000000"/>
                <w:kern w:val="0"/>
                <w:szCs w:val="21"/>
                <w:lang/>
              </w:rPr>
              <w:br/>
            </w:r>
            <w:r>
              <w:rPr>
                <w:rFonts w:ascii="宋体" w:eastAsia="宋体" w:hAnsi="宋体" w:cs="宋体" w:hint="eastAsia"/>
                <w:color w:val="000000"/>
                <w:kern w:val="0"/>
                <w:szCs w:val="21"/>
                <w:lang/>
              </w:rPr>
              <w:lastRenderedPageBreak/>
              <w:t>2.二路二分频保护线路系统，增强式的高音模式保护。</w:t>
            </w:r>
            <w:r>
              <w:rPr>
                <w:rFonts w:ascii="宋体" w:eastAsia="宋体" w:hAnsi="宋体" w:cs="宋体" w:hint="eastAsia"/>
                <w:color w:val="000000"/>
                <w:kern w:val="0"/>
                <w:szCs w:val="21"/>
                <w:lang/>
              </w:rPr>
              <w:br/>
              <w:t>3.单元配置高音HI:2×3寸低音LOW:8寸分频类型:二分频。</w:t>
            </w:r>
            <w:r>
              <w:rPr>
                <w:rFonts w:ascii="宋体" w:eastAsia="宋体" w:hAnsi="宋体" w:cs="宋体" w:hint="eastAsia"/>
                <w:color w:val="000000"/>
                <w:kern w:val="0"/>
                <w:szCs w:val="21"/>
                <w:lang/>
              </w:rPr>
              <w:br/>
              <w:t>4.频率响应Frequency Respones:40Hz-20KHz。</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5.灵敏度Sensitivity:93dB。</w:t>
            </w:r>
            <w:r>
              <w:rPr>
                <w:rFonts w:ascii="宋体" w:eastAsia="宋体" w:hAnsi="宋体" w:cs="宋体" w:hint="eastAsia"/>
                <w:color w:val="000000"/>
                <w:kern w:val="0"/>
                <w:szCs w:val="21"/>
                <w:lang/>
              </w:rPr>
              <w:br/>
              <w:t>6.标准阻抗Nominal Impedance:4Ω。</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7.外型尺寸约Dispersions(mm):宽455*深250*高272。</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lastRenderedPageBreak/>
              <w:t>950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lastRenderedPageBreak/>
              <w:t>6</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有线鹅颈话筒</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8个</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1.换能方式：电容式</w:t>
            </w:r>
            <w:r>
              <w:rPr>
                <w:rFonts w:ascii="宋体" w:eastAsia="宋体" w:hAnsi="宋体" w:cs="宋体" w:hint="eastAsia"/>
                <w:color w:val="000000"/>
                <w:kern w:val="0"/>
                <w:szCs w:val="21"/>
                <w:lang/>
              </w:rPr>
              <w:br/>
              <w:t>2.指向性：超心型</w:t>
            </w:r>
            <w:r>
              <w:rPr>
                <w:rFonts w:ascii="宋体" w:eastAsia="宋体" w:hAnsi="宋体" w:cs="宋体" w:hint="eastAsia"/>
                <w:color w:val="000000"/>
                <w:kern w:val="0"/>
                <w:szCs w:val="21"/>
                <w:lang/>
              </w:rPr>
              <w:br/>
            </w:r>
            <w:r>
              <w:rPr>
                <w:rFonts w:ascii="宋体" w:eastAsia="宋体" w:hAnsi="宋体" w:cs="宋体" w:hint="eastAsia"/>
                <w:szCs w:val="21"/>
              </w:rPr>
              <w:t>★</w:t>
            </w:r>
            <w:r>
              <w:rPr>
                <w:rFonts w:ascii="宋体" w:eastAsia="宋体" w:hAnsi="宋体" w:cs="宋体" w:hint="eastAsia"/>
                <w:color w:val="000000"/>
                <w:kern w:val="0"/>
                <w:szCs w:val="21"/>
                <w:lang/>
              </w:rPr>
              <w:t>3.频率响应：50Hz~17KHz</w:t>
            </w:r>
            <w:r>
              <w:rPr>
                <w:rFonts w:ascii="宋体" w:eastAsia="宋体" w:hAnsi="宋体" w:cs="宋体" w:hint="eastAsia"/>
                <w:color w:val="000000"/>
                <w:kern w:val="0"/>
                <w:szCs w:val="21"/>
                <w:lang/>
              </w:rPr>
              <w:br/>
              <w:t>4.输出阻坑：200Ω</w:t>
            </w:r>
            <w:r>
              <w:rPr>
                <w:rFonts w:ascii="宋体" w:eastAsia="宋体" w:hAnsi="宋体" w:cs="宋体" w:hint="eastAsia"/>
                <w:color w:val="000000"/>
                <w:kern w:val="0"/>
                <w:szCs w:val="21"/>
                <w:lang/>
              </w:rPr>
              <w:br/>
              <w:t>5.灵敏度：-45dB/±3dB(1KHz)</w:t>
            </w:r>
            <w:r>
              <w:rPr>
                <w:rFonts w:ascii="宋体" w:eastAsia="宋体" w:hAnsi="宋体" w:cs="宋体" w:hint="eastAsia"/>
                <w:color w:val="000000"/>
                <w:kern w:val="0"/>
                <w:szCs w:val="21"/>
                <w:lang/>
              </w:rPr>
              <w:br/>
              <w:t>6.供电电压：DC3V/DC48V</w:t>
            </w:r>
            <w:r>
              <w:rPr>
                <w:rFonts w:ascii="宋体" w:eastAsia="宋体" w:hAnsi="宋体" w:cs="宋体" w:hint="eastAsia"/>
                <w:color w:val="000000"/>
                <w:kern w:val="0"/>
                <w:szCs w:val="21"/>
                <w:lang/>
              </w:rPr>
              <w:br/>
              <w:t>7.导线长度8m(平行式)</w:t>
            </w:r>
            <w:r>
              <w:rPr>
                <w:rFonts w:ascii="宋体" w:eastAsia="宋体" w:hAnsi="宋体" w:cs="宋体" w:hint="eastAsia"/>
                <w:color w:val="000000"/>
                <w:kern w:val="0"/>
                <w:szCs w:val="21"/>
                <w:lang/>
              </w:rPr>
              <w:br/>
              <w:t>8.其它特点：抗手机、电磁干扰</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300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7</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广播</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szCs w:val="21"/>
              </w:rPr>
              <w:t>★</w:t>
            </w:r>
            <w:r>
              <w:rPr>
                <w:rFonts w:ascii="宋体" w:eastAsia="宋体" w:hAnsi="宋体" w:cs="宋体" w:hint="eastAsia"/>
                <w:color w:val="000000"/>
                <w:kern w:val="0"/>
                <w:szCs w:val="21"/>
                <w:lang/>
              </w:rPr>
              <w:t>1.额定功率：15W/20W</w:t>
            </w:r>
            <w:r>
              <w:rPr>
                <w:rFonts w:ascii="宋体" w:eastAsia="宋体" w:hAnsi="宋体" w:cs="宋体" w:hint="eastAsia"/>
                <w:color w:val="000000"/>
                <w:kern w:val="0"/>
                <w:szCs w:val="21"/>
                <w:lang/>
              </w:rPr>
              <w:br/>
              <w:t>2.灵敏度：98db</w:t>
            </w:r>
            <w:r>
              <w:rPr>
                <w:rFonts w:ascii="宋体" w:eastAsia="宋体" w:hAnsi="宋体" w:cs="宋体" w:hint="eastAsia"/>
                <w:color w:val="000000"/>
                <w:kern w:val="0"/>
                <w:szCs w:val="21"/>
                <w:lang/>
              </w:rPr>
              <w:br/>
              <w:t>3.额定电压：110V</w:t>
            </w:r>
            <w:r>
              <w:rPr>
                <w:rFonts w:ascii="宋体" w:eastAsia="宋体" w:hAnsi="宋体" w:cs="宋体" w:hint="eastAsia"/>
                <w:color w:val="000000"/>
                <w:kern w:val="0"/>
                <w:szCs w:val="21"/>
                <w:lang/>
              </w:rPr>
              <w:br/>
              <w:t>4.频率响应：110-12KHz</w:t>
            </w:r>
            <w:r>
              <w:rPr>
                <w:rFonts w:ascii="宋体" w:eastAsia="宋体" w:hAnsi="宋体" w:cs="宋体" w:hint="eastAsia"/>
                <w:color w:val="000000"/>
                <w:kern w:val="0"/>
                <w:szCs w:val="21"/>
                <w:lang/>
              </w:rPr>
              <w:br/>
              <w:t>5.喇叭单元：6.5寸</w:t>
            </w:r>
            <w:r>
              <w:rPr>
                <w:rFonts w:ascii="宋体" w:eastAsia="宋体" w:hAnsi="宋体" w:cs="宋体" w:hint="eastAsia"/>
                <w:color w:val="000000"/>
                <w:kern w:val="0"/>
                <w:szCs w:val="21"/>
                <w:lang/>
              </w:rPr>
              <w:br/>
              <w:t>6.尺寸约174*118*265mm</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1500</w:t>
            </w:r>
          </w:p>
        </w:tc>
      </w:tr>
      <w:tr w:rsidR="000130AD">
        <w:trPr>
          <w:gridAfter w:val="5"/>
          <w:wAfter w:w="2002" w:type="pct"/>
          <w:trHeight w:val="5092"/>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8</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监控系统</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无要求</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10套</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szCs w:val="21"/>
              </w:rPr>
              <w:t>★</w:t>
            </w:r>
            <w:r>
              <w:rPr>
                <w:rFonts w:ascii="宋体" w:eastAsia="宋体" w:hAnsi="宋体" w:cs="宋体" w:hint="eastAsia"/>
                <w:color w:val="000000"/>
                <w:kern w:val="0"/>
                <w:szCs w:val="21"/>
                <w:lang/>
              </w:rPr>
              <w:t>1.像素≥600万全彩POE半球，最大分辨率≥3200×1800，水平分辨率不低于1800线；最低照度彩色≥0.005 lx；靶面尺寸≥1/2.4英寸，内置1个≥麦克风，≥1个RJ45网络接口。</w:t>
            </w:r>
            <w:r>
              <w:rPr>
                <w:rFonts w:ascii="宋体" w:eastAsia="宋体" w:hAnsi="宋体" w:cs="宋体" w:hint="eastAsia"/>
                <w:color w:val="000000"/>
                <w:kern w:val="0"/>
                <w:szCs w:val="21"/>
                <w:lang/>
              </w:rPr>
              <w:br/>
              <w:t>▲2.支持白光，红外补光可识别≥120米处的人体。</w:t>
            </w:r>
            <w:r>
              <w:rPr>
                <w:rFonts w:ascii="宋体" w:eastAsia="宋体" w:hAnsi="宋体" w:cs="宋体" w:hint="eastAsia"/>
                <w:color w:val="000000"/>
                <w:kern w:val="0"/>
                <w:szCs w:val="21"/>
                <w:lang/>
              </w:rPr>
              <w:br/>
              <w:t>3.相机可听清距离10m处声级≥70dB的声音。</w:t>
            </w:r>
            <w:r>
              <w:rPr>
                <w:rFonts w:ascii="宋体" w:eastAsia="宋体" w:hAnsi="宋体" w:cs="宋体" w:hint="eastAsia"/>
                <w:color w:val="000000"/>
                <w:kern w:val="0"/>
                <w:szCs w:val="21"/>
                <w:lang/>
              </w:rPr>
              <w:br/>
              <w:t>4.同一静止场景相同图像质量下，设备在H.264或H.265编码方式时，开启智能编码功能和不开启智能编码相比，码率节约≥80%。</w:t>
            </w:r>
            <w:r>
              <w:rPr>
                <w:rFonts w:ascii="宋体" w:eastAsia="宋体" w:hAnsi="宋体" w:cs="宋体" w:hint="eastAsia"/>
                <w:color w:val="000000"/>
                <w:kern w:val="0"/>
                <w:szCs w:val="21"/>
                <w:lang/>
              </w:rPr>
              <w:br/>
              <w:t>5.不低于IP66防尘防水等级。</w:t>
            </w:r>
            <w:r>
              <w:rPr>
                <w:rFonts w:ascii="宋体" w:eastAsia="宋体" w:hAnsi="宋体" w:cs="宋体" w:hint="eastAsia"/>
                <w:color w:val="000000"/>
                <w:kern w:val="0"/>
                <w:szCs w:val="21"/>
                <w:lang/>
              </w:rPr>
              <w:br/>
              <w:t>6.支持DC12V和PoE供电，任何一路供电停止后，设备均可连续工作。</w:t>
            </w:r>
            <w:r>
              <w:rPr>
                <w:rFonts w:ascii="宋体" w:eastAsia="宋体" w:hAnsi="宋体" w:cs="宋体" w:hint="eastAsia"/>
                <w:color w:val="000000"/>
                <w:kern w:val="0"/>
                <w:szCs w:val="21"/>
                <w:lang/>
              </w:rPr>
              <w:br/>
            </w:r>
            <w:r>
              <w:rPr>
                <w:rFonts w:ascii="宋体" w:eastAsia="宋体" w:hAnsi="宋体" w:cs="宋体" w:hint="eastAsia"/>
                <w:szCs w:val="21"/>
              </w:rPr>
              <w:t>★</w:t>
            </w:r>
            <w:r>
              <w:rPr>
                <w:rFonts w:ascii="宋体" w:eastAsia="宋体" w:hAnsi="宋体" w:cs="宋体" w:hint="eastAsia"/>
                <w:color w:val="000000"/>
                <w:kern w:val="0"/>
                <w:szCs w:val="21"/>
                <w:lang/>
              </w:rPr>
              <w:t>7.具备区域入侵、越界、进入区域、离开区域、人员聚</w:t>
            </w:r>
            <w:r>
              <w:rPr>
                <w:rFonts w:ascii="宋体" w:eastAsia="宋体" w:hAnsi="宋体" w:cs="宋体" w:hint="eastAsia"/>
                <w:color w:val="000000"/>
                <w:kern w:val="0"/>
                <w:szCs w:val="21"/>
                <w:lang/>
              </w:rPr>
              <w:lastRenderedPageBreak/>
              <w:t>集、快速移动、徘徊、物品移除、物品遗留、物品移除时，可对目标大小范围进行设置，相机只对预设大小范围内的目标进行检测。</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szCs w:val="21"/>
              </w:rPr>
              <w:t>★</w:t>
            </w:r>
            <w:r>
              <w:rPr>
                <w:rFonts w:ascii="宋体" w:eastAsia="宋体" w:hAnsi="宋体" w:cs="宋体" w:hint="eastAsia"/>
                <w:color w:val="000000"/>
                <w:kern w:val="0"/>
                <w:szCs w:val="21"/>
                <w:lang/>
              </w:rPr>
              <w:t>8.支持通过国标协议接入原有监控软件平</w:t>
            </w:r>
            <w:r>
              <w:rPr>
                <w:rFonts w:ascii="宋体" w:eastAsia="宋体" w:hAnsi="宋体" w:cs="宋体" w:hint="eastAsia"/>
                <w:kern w:val="0"/>
                <w:szCs w:val="21"/>
                <w:lang/>
              </w:rPr>
              <w:t>台(海康威视综合安联管理平台ISecure Center 版本：V1.70_20210930)，存储视频要求1080P 10M码率不低于30天。</w:t>
            </w:r>
          </w:p>
        </w:tc>
        <w:tc>
          <w:tcPr>
            <w:tcW w:w="293" w:type="pct"/>
            <w:shd w:val="clear" w:color="auto" w:fill="auto"/>
            <w:vAlign w:val="center"/>
          </w:tcPr>
          <w:p w:rsidR="000130AD" w:rsidRDefault="000130AD">
            <w:pPr>
              <w:jc w:val="center"/>
              <w:rPr>
                <w:rFonts w:ascii="宋体" w:eastAsia="宋体" w:hAnsi="宋体" w:cs="宋体"/>
                <w:color w:val="000000"/>
                <w:szCs w:val="21"/>
              </w:rPr>
            </w:pPr>
          </w:p>
        </w:tc>
      </w:tr>
      <w:tr w:rsidR="000130AD">
        <w:trPr>
          <w:gridAfter w:val="5"/>
          <w:wAfter w:w="2002" w:type="pct"/>
          <w:trHeight w:val="639"/>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lastRenderedPageBreak/>
              <w:t>9</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电风扇</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无要求</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50台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56寸三叶吊扇，风量可达270m²/min。</w:t>
            </w:r>
          </w:p>
        </w:tc>
        <w:tc>
          <w:tcPr>
            <w:tcW w:w="293" w:type="pct"/>
            <w:shd w:val="clear" w:color="auto" w:fill="auto"/>
            <w:vAlign w:val="center"/>
          </w:tcPr>
          <w:p w:rsidR="000130AD" w:rsidRDefault="000130AD">
            <w:pPr>
              <w:jc w:val="center"/>
              <w:rPr>
                <w:rFonts w:ascii="宋体" w:eastAsia="宋体" w:hAnsi="宋体" w:cs="宋体"/>
                <w:color w:val="000000"/>
                <w:szCs w:val="21"/>
              </w:rPr>
            </w:pPr>
          </w:p>
        </w:tc>
      </w:tr>
      <w:tr w:rsidR="000130AD">
        <w:trPr>
          <w:gridAfter w:val="5"/>
          <w:wAfter w:w="2002" w:type="pct"/>
          <w:trHeight w:val="639"/>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10</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6类非屏蔽双绞线</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2000米</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1.导体结构：4对8芯，单芯直径0.56-0.57mm（24AWG）。</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2.导体材质：99.99%无氧电解铜。</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3.过福禄克测试。</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4.5</w:t>
            </w:r>
          </w:p>
        </w:tc>
      </w:tr>
      <w:tr w:rsidR="000130AD">
        <w:trPr>
          <w:gridAfter w:val="5"/>
          <w:wAfter w:w="2002" w:type="pct"/>
          <w:trHeight w:val="639"/>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11</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音响线</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1500米</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1.标称截面2*1.0mm²。</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2.导体：99.99%无氧电解铜，多股束绞+复绞，抗氧化、导电性优。</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3.绝缘/护套：环保PVC，耐酸碱、防潮、抗老化；高保真款可选PE/发泡绝缘，降低电容与衰减。</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4</w:t>
            </w:r>
          </w:p>
        </w:tc>
      </w:tr>
      <w:tr w:rsidR="000130AD">
        <w:trPr>
          <w:gridAfter w:val="5"/>
          <w:wAfter w:w="2002" w:type="pct"/>
          <w:trHeight w:val="639"/>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12</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6平方电线</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650米</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1.标称截面6mm²</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2.导体：99.99%无氧电解铜，表面光洁无氧化，导电率高、抗氧化。</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3.绝缘/护套：环保PVC，具备耐酸碱、防潮、抗老化特性，符合RoHS环保要求。</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6.5</w:t>
            </w:r>
          </w:p>
        </w:tc>
      </w:tr>
      <w:tr w:rsidR="000130AD">
        <w:trPr>
          <w:gridAfter w:val="5"/>
          <w:wAfter w:w="2002" w:type="pct"/>
          <w:trHeight w:val="639"/>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13</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2.5平电源线</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1300米</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1.标称截面2.5mm²</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2.导体：99.99%无氧电解铜，表面光洁无氧化，导电率高、抗氧化。</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3.绝缘/护套：环保PVC，具备耐酸碱、防潮、抗老化特性，符合RoHS环保要求。</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4</w:t>
            </w:r>
          </w:p>
        </w:tc>
      </w:tr>
      <w:tr w:rsidR="000130AD">
        <w:trPr>
          <w:gridAfter w:val="5"/>
          <w:wAfter w:w="2002" w:type="pct"/>
          <w:trHeight w:val="639"/>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14</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双口面板</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w:t>
            </w:r>
            <w:r>
              <w:rPr>
                <w:rFonts w:ascii="宋体" w:eastAsia="宋体" w:hAnsi="宋体" w:cs="宋体" w:hint="eastAsia"/>
                <w:color w:val="000000"/>
                <w:kern w:val="0"/>
                <w:szCs w:val="21"/>
                <w:lang/>
              </w:rPr>
              <w:lastRenderedPageBreak/>
              <w:t>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lastRenderedPageBreak/>
              <w:t>8套</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1.尺寸约：86×86mm（国标86底盒通用）；端口数2个。</w:t>
            </w:r>
            <w:r>
              <w:rPr>
                <w:rFonts w:ascii="宋体" w:eastAsia="宋体" w:hAnsi="宋体" w:cs="宋体" w:hint="eastAsia"/>
                <w:color w:val="000000"/>
                <w:kern w:val="0"/>
                <w:szCs w:val="21"/>
                <w:lang/>
              </w:rPr>
              <w:br/>
            </w:r>
            <w:r>
              <w:rPr>
                <w:rFonts w:ascii="宋体" w:eastAsia="宋体" w:hAnsi="宋体" w:cs="宋体" w:hint="eastAsia"/>
                <w:color w:val="000000"/>
                <w:kern w:val="0"/>
                <w:szCs w:val="21"/>
                <w:lang/>
              </w:rPr>
              <w:lastRenderedPageBreak/>
              <w:t>2.材质：阻燃工程级ABS，带防尘门弹簧；亚光磨砂工艺，抗黄变。</w:t>
            </w:r>
            <w:r>
              <w:rPr>
                <w:rFonts w:ascii="宋体" w:eastAsia="宋体" w:hAnsi="宋体" w:cs="宋体" w:hint="eastAsia"/>
                <w:color w:val="000000"/>
                <w:kern w:val="0"/>
                <w:szCs w:val="21"/>
                <w:lang/>
              </w:rPr>
              <w:br/>
              <w:t>3.执行标准：GB17466。</w:t>
            </w:r>
            <w:r>
              <w:rPr>
                <w:rFonts w:ascii="宋体" w:eastAsia="宋体" w:hAnsi="宋体" w:cs="宋体" w:hint="eastAsia"/>
                <w:color w:val="000000"/>
                <w:kern w:val="0"/>
                <w:szCs w:val="21"/>
                <w:lang/>
              </w:rPr>
              <w:br/>
              <w:t>4.兼容模块：超五类、六类、超六类网络模块，以及电话语音模块（非屏蔽/屏蔽通用）。</w:t>
            </w:r>
            <w:r>
              <w:rPr>
                <w:rFonts w:ascii="宋体" w:eastAsia="宋体" w:hAnsi="宋体" w:cs="宋体" w:hint="eastAsia"/>
                <w:color w:val="000000"/>
                <w:kern w:val="0"/>
                <w:szCs w:val="21"/>
                <w:lang/>
              </w:rPr>
              <w:br/>
              <w:t>5.结构设计：双层组合、带防尘门与可更换标识条，侧开快拆，无需螺丝刀即可装卸面板。</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lastRenderedPageBreak/>
              <w:t>50</w:t>
            </w:r>
          </w:p>
        </w:tc>
      </w:tr>
      <w:tr w:rsidR="000130AD">
        <w:trPr>
          <w:gridAfter w:val="5"/>
          <w:wAfter w:w="2002" w:type="pct"/>
          <w:trHeight w:val="639"/>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lastRenderedPageBreak/>
              <w:t>15</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线槽线管</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2000米</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1.公称外径≥25mm，壁厚：1.0-1.2mm，内径≈22.8mm。</w:t>
            </w:r>
            <w:r>
              <w:rPr>
                <w:rFonts w:ascii="宋体" w:eastAsia="宋体" w:hAnsi="宋体" w:cs="宋体" w:hint="eastAsia"/>
                <w:color w:val="000000"/>
                <w:kern w:val="0"/>
                <w:szCs w:val="21"/>
                <w:lang/>
              </w:rPr>
              <w:br/>
              <w:t>2.材质：阻燃PP/PVC。</w:t>
            </w:r>
            <w:r>
              <w:rPr>
                <w:rFonts w:ascii="宋体" w:eastAsia="宋体" w:hAnsi="宋体" w:cs="宋体" w:hint="eastAsia"/>
                <w:color w:val="000000"/>
                <w:kern w:val="0"/>
                <w:szCs w:val="21"/>
                <w:lang/>
              </w:rPr>
              <w:br/>
              <w:t>3.耐温：-20℃～+70℃，阻燃V0级。</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4.5</w:t>
            </w:r>
          </w:p>
        </w:tc>
      </w:tr>
      <w:tr w:rsidR="000130AD">
        <w:trPr>
          <w:gridAfter w:val="5"/>
          <w:wAfter w:w="2002" w:type="pct"/>
          <w:trHeight w:val="639"/>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16</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电箱</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8个</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201不锈钢材质（规格约400*300*180mm）</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145</w:t>
            </w:r>
          </w:p>
        </w:tc>
      </w:tr>
      <w:tr w:rsidR="000130AD">
        <w:trPr>
          <w:gridAfter w:val="5"/>
          <w:wAfter w:w="2002" w:type="pct"/>
          <w:trHeight w:val="643"/>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17</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辅材</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1项</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水晶头、空开、不锈钢盖板，机柜等。</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3200</w:t>
            </w:r>
          </w:p>
        </w:tc>
      </w:tr>
      <w:tr w:rsidR="000130AD">
        <w:trPr>
          <w:gridAfter w:val="5"/>
          <w:wAfter w:w="2002" w:type="pct"/>
          <w:trHeight w:val="639"/>
        </w:trPr>
        <w:tc>
          <w:tcPr>
            <w:tcW w:w="209" w:type="pct"/>
            <w:vAlign w:val="center"/>
          </w:tcPr>
          <w:p w:rsidR="000130AD" w:rsidRDefault="008D586E">
            <w:pPr>
              <w:widowControl/>
              <w:tabs>
                <w:tab w:val="left" w:pos="278"/>
              </w:tabs>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18</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学生桌子</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154张</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1.桌面板规格尺寸约400*1600mm,</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2.采用E1级25mm厚优质环保型刨花板，符合GB 18580-2017《室内装饰装修材料 人造板及其制品中甲醛释放限量》甲醛释放量。强度高、刚性好、不易变形、比重合理，所有板材均经防虫防腐化学处理，表面握钉力及静曲强度均达到国际标准。</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3.同色PVC封边条，全自动热熔封边机封边，封边牢固、整洁、无毛刺，线条平直，接缝吻合。</w:t>
            </w:r>
            <w:r>
              <w:rPr>
                <w:rFonts w:ascii="宋体" w:eastAsia="宋体" w:hAnsi="宋体" w:cs="宋体" w:hint="eastAsia"/>
                <w:color w:val="000000"/>
                <w:kern w:val="0"/>
                <w:szCs w:val="21"/>
                <w:lang/>
              </w:rPr>
              <w:br/>
            </w:r>
            <w:r>
              <w:rPr>
                <w:rFonts w:ascii="宋体" w:eastAsia="宋体" w:hAnsi="宋体" w:cs="宋体" w:hint="eastAsia"/>
                <w:szCs w:val="21"/>
              </w:rPr>
              <w:t>★</w:t>
            </w:r>
            <w:r>
              <w:rPr>
                <w:rFonts w:ascii="宋体" w:eastAsia="宋体" w:hAnsi="宋体" w:cs="宋体" w:hint="eastAsia"/>
                <w:color w:val="000000"/>
                <w:kern w:val="0"/>
                <w:szCs w:val="21"/>
                <w:lang/>
              </w:rPr>
              <w:t>4.采用优质胶粘剂，该</w:t>
            </w:r>
            <w:r>
              <w:rPr>
                <w:rFonts w:ascii="宋体" w:eastAsia="宋体" w:hAnsi="宋体" w:cs="宋体" w:hint="eastAsia"/>
                <w:kern w:val="0"/>
                <w:szCs w:val="21"/>
                <w:lang/>
              </w:rPr>
              <w:t>产品通过中国环境标志产品认证，符合国家强制性标准</w:t>
            </w:r>
            <w:r>
              <w:rPr>
                <w:rFonts w:ascii="宋体" w:eastAsia="宋体" w:hAnsi="宋体" w:cs="宋体"/>
                <w:kern w:val="0"/>
                <w:szCs w:val="21"/>
                <w:lang/>
              </w:rPr>
              <w:t>GB 18583-2008</w:t>
            </w:r>
            <w:r>
              <w:rPr>
                <w:rFonts w:ascii="宋体" w:eastAsia="宋体" w:hAnsi="宋体" w:cs="宋体" w:hint="eastAsia"/>
                <w:kern w:val="0"/>
                <w:szCs w:val="21"/>
                <w:lang/>
              </w:rPr>
              <w:t>《室内</w:t>
            </w:r>
            <w:r>
              <w:rPr>
                <w:rFonts w:ascii="宋体" w:eastAsia="宋体" w:hAnsi="宋体" w:cs="宋体" w:hint="eastAsia"/>
                <w:color w:val="000000"/>
                <w:kern w:val="0"/>
                <w:szCs w:val="21"/>
                <w:lang/>
              </w:rPr>
              <w:t>装饰装修材料 胶粘剂中有害物质限量》的要求。</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5.金属件涂饰工艺要求：涂饰前零、部件的表面应光滑、平整，无开裂、脱焊、漏焊、焊渣或飞边、尖角、毛刺等可能造成机械伤害的缺陷。涂饰前零、部件表面进行预备处理，采用除锈、防锈处理工艺除去锈迹等其他污迹后进行涂装打底磷化处理。预备处理后表面无氧化皮、锈蚀、粘砂等其他杂质，磷化层达到工艺要求，预备处理后及时进行涂饰。</w:t>
            </w:r>
            <w:r>
              <w:rPr>
                <w:rFonts w:ascii="宋体" w:eastAsia="宋体" w:hAnsi="宋体" w:cs="宋体" w:hint="eastAsia"/>
                <w:color w:val="000000"/>
                <w:kern w:val="0"/>
                <w:szCs w:val="21"/>
                <w:lang/>
              </w:rPr>
              <w:br/>
              <w:t>6.表面除锈喷塑工艺要求：表面经过：除油-水洗-酸洗-除锈-清洗-中和-磷化-水洗-烘干的九工位处理.台面</w:t>
            </w:r>
            <w:r>
              <w:rPr>
                <w:rFonts w:ascii="宋体" w:eastAsia="宋体" w:hAnsi="宋体" w:cs="宋体" w:hint="eastAsia"/>
                <w:color w:val="000000"/>
                <w:kern w:val="0"/>
                <w:szCs w:val="21"/>
                <w:lang/>
              </w:rPr>
              <w:lastRenderedPageBreak/>
              <w:t>25MM、挡板15MM、层板15MM。</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lastRenderedPageBreak/>
              <w:t>750</w:t>
            </w:r>
          </w:p>
        </w:tc>
      </w:tr>
      <w:tr w:rsidR="000130AD">
        <w:trPr>
          <w:gridAfter w:val="5"/>
          <w:wAfter w:w="2002" w:type="pct"/>
          <w:trHeight w:val="639"/>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lastRenderedPageBreak/>
              <w:t>19</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学生椅子</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308张</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1.尺寸约:570*560*900mm（W*D*H）</w:t>
            </w:r>
            <w:r>
              <w:rPr>
                <w:rFonts w:ascii="宋体" w:eastAsia="宋体" w:hAnsi="宋体" w:cs="宋体" w:hint="eastAsia"/>
                <w:color w:val="000000"/>
                <w:kern w:val="0"/>
                <w:szCs w:val="21"/>
                <w:lang/>
              </w:rPr>
              <w:br/>
              <w:t>2.腰垫和黑色PP玻纤背筐和扶手，42密度中软高弹切割海绵，华宇耐磨亲肤弹力坐步，背加密加厚H系列网饰面，圆管足1.5厚度称重高达300-500斤。</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220</w:t>
            </w:r>
          </w:p>
        </w:tc>
      </w:tr>
      <w:tr w:rsidR="000130AD">
        <w:trPr>
          <w:gridAfter w:val="5"/>
          <w:wAfter w:w="2002" w:type="pct"/>
          <w:trHeight w:val="639"/>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20</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24芯光纤</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等线"/>
                <w:color w:val="000000"/>
                <w:szCs w:val="21"/>
              </w:rPr>
            </w:pPr>
            <w:r>
              <w:rPr>
                <w:rFonts w:ascii="宋体" w:eastAsia="宋体" w:hAnsi="宋体" w:cs="等线" w:hint="eastAsia"/>
                <w:color w:val="000000"/>
                <w:kern w:val="0"/>
                <w:szCs w:val="21"/>
                <w:lang/>
              </w:rPr>
              <w:t>1920</w:t>
            </w:r>
            <w:r>
              <w:rPr>
                <w:rFonts w:ascii="宋体" w:eastAsia="宋体" w:hAnsi="宋体" w:cs="宋体" w:hint="eastAsia"/>
                <w:color w:val="000000"/>
                <w:kern w:val="0"/>
                <w:szCs w:val="21"/>
                <w:lang/>
              </w:rPr>
              <w:t>米</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1.24芯；</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2.室外单模。</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4.2</w:t>
            </w:r>
          </w:p>
        </w:tc>
      </w:tr>
      <w:tr w:rsidR="000130AD">
        <w:trPr>
          <w:gridAfter w:val="5"/>
          <w:wAfter w:w="2002" w:type="pct"/>
          <w:trHeight w:val="639"/>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21</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12口光纤配线架</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等线"/>
                <w:color w:val="000000"/>
                <w:szCs w:val="21"/>
              </w:rPr>
            </w:pPr>
            <w:r>
              <w:rPr>
                <w:rFonts w:ascii="宋体" w:eastAsia="宋体" w:hAnsi="宋体" w:cs="等线" w:hint="eastAsia"/>
                <w:color w:val="000000"/>
                <w:kern w:val="0"/>
                <w:szCs w:val="21"/>
                <w:lang/>
              </w:rPr>
              <w:t>6</w:t>
            </w:r>
            <w:r>
              <w:rPr>
                <w:rFonts w:ascii="宋体" w:eastAsia="宋体" w:hAnsi="宋体" w:cs="宋体" w:hint="eastAsia"/>
                <w:color w:val="000000"/>
                <w:kern w:val="0"/>
                <w:szCs w:val="21"/>
                <w:lang/>
              </w:rPr>
              <w:t>个</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12口24芯ODF架（满配）LC双工接口。</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650</w:t>
            </w:r>
          </w:p>
        </w:tc>
      </w:tr>
      <w:tr w:rsidR="000130AD">
        <w:trPr>
          <w:gridAfter w:val="5"/>
          <w:wAfter w:w="2002" w:type="pct"/>
          <w:trHeight w:val="639"/>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22</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24口光纤配线架</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等线"/>
                <w:color w:val="000000"/>
                <w:szCs w:val="21"/>
              </w:rPr>
            </w:pPr>
            <w:r>
              <w:rPr>
                <w:rFonts w:ascii="宋体" w:eastAsia="宋体" w:hAnsi="宋体" w:cs="等线" w:hint="eastAsia"/>
                <w:color w:val="000000"/>
                <w:kern w:val="0"/>
                <w:szCs w:val="21"/>
                <w:lang/>
              </w:rPr>
              <w:t>3</w:t>
            </w:r>
            <w:r>
              <w:rPr>
                <w:rFonts w:ascii="宋体" w:eastAsia="宋体" w:hAnsi="宋体" w:cs="宋体" w:hint="eastAsia"/>
                <w:color w:val="000000"/>
                <w:kern w:val="0"/>
                <w:szCs w:val="21"/>
                <w:lang/>
              </w:rPr>
              <w:t>个</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24口48芯ODF架（满配）LC双工接口。</w:t>
            </w:r>
          </w:p>
        </w:tc>
        <w:tc>
          <w:tcPr>
            <w:tcW w:w="293" w:type="pct"/>
            <w:shd w:val="clear" w:color="auto" w:fill="auto"/>
            <w:vAlign w:val="center"/>
          </w:tcPr>
          <w:p w:rsidR="000130AD" w:rsidRDefault="008D58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rPr>
              <w:t>850</w:t>
            </w:r>
          </w:p>
        </w:tc>
      </w:tr>
      <w:tr w:rsidR="000130AD">
        <w:trPr>
          <w:gridAfter w:val="5"/>
          <w:wAfter w:w="2002" w:type="pct"/>
          <w:trHeight w:val="639"/>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23</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25对大对数</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等线"/>
                <w:color w:val="000000"/>
                <w:szCs w:val="21"/>
              </w:rPr>
            </w:pPr>
            <w:r>
              <w:rPr>
                <w:rFonts w:ascii="宋体" w:eastAsia="宋体" w:hAnsi="宋体" w:cs="等线" w:hint="eastAsia"/>
                <w:color w:val="000000"/>
                <w:kern w:val="0"/>
                <w:szCs w:val="21"/>
                <w:lang/>
              </w:rPr>
              <w:t>520</w:t>
            </w:r>
            <w:r>
              <w:rPr>
                <w:rFonts w:ascii="宋体" w:eastAsia="宋体" w:hAnsi="宋体" w:cs="宋体" w:hint="eastAsia"/>
                <w:color w:val="000000"/>
                <w:kern w:val="0"/>
                <w:szCs w:val="21"/>
                <w:lang/>
              </w:rPr>
              <w:t>米</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25*2*0.5mm无氧铜</w:t>
            </w:r>
          </w:p>
        </w:tc>
        <w:tc>
          <w:tcPr>
            <w:tcW w:w="293" w:type="pct"/>
            <w:shd w:val="clear" w:color="auto" w:fill="auto"/>
            <w:vAlign w:val="center"/>
          </w:tcPr>
          <w:p w:rsidR="000130AD" w:rsidRDefault="008D58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rPr>
              <w:t>20</w:t>
            </w:r>
          </w:p>
        </w:tc>
      </w:tr>
      <w:tr w:rsidR="000130AD">
        <w:trPr>
          <w:gridAfter w:val="5"/>
          <w:wAfter w:w="2002" w:type="pct"/>
          <w:trHeight w:val="639"/>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24</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110 100对机架式语音配线架(含语音模块)</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等线"/>
                <w:color w:val="000000"/>
                <w:szCs w:val="21"/>
              </w:rPr>
            </w:pPr>
            <w:r>
              <w:rPr>
                <w:rFonts w:ascii="宋体" w:eastAsia="宋体" w:hAnsi="宋体" w:cs="等线" w:hint="eastAsia"/>
                <w:color w:val="000000"/>
                <w:kern w:val="0"/>
                <w:szCs w:val="21"/>
                <w:lang/>
              </w:rPr>
              <w:t>4</w:t>
            </w:r>
            <w:r>
              <w:rPr>
                <w:rFonts w:ascii="宋体" w:eastAsia="宋体" w:hAnsi="宋体" w:cs="宋体" w:hint="eastAsia"/>
                <w:color w:val="000000"/>
                <w:kern w:val="0"/>
                <w:szCs w:val="21"/>
                <w:lang/>
              </w:rPr>
              <w:t>个</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110-100对语音配线架。</w:t>
            </w:r>
          </w:p>
        </w:tc>
        <w:tc>
          <w:tcPr>
            <w:tcW w:w="293" w:type="pct"/>
            <w:shd w:val="clear" w:color="auto" w:fill="auto"/>
            <w:vAlign w:val="center"/>
          </w:tcPr>
          <w:p w:rsidR="000130AD" w:rsidRDefault="008D58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rPr>
              <w:t>100</w:t>
            </w:r>
          </w:p>
        </w:tc>
      </w:tr>
      <w:tr w:rsidR="000130AD">
        <w:trPr>
          <w:gridAfter w:val="5"/>
          <w:wAfter w:w="2002" w:type="pct"/>
          <w:trHeight w:val="639"/>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25</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户外摄像头</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无要求</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4个</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szCs w:val="21"/>
              </w:rPr>
              <w:t>★</w:t>
            </w:r>
            <w:r>
              <w:rPr>
                <w:rFonts w:ascii="宋体" w:eastAsia="宋体" w:hAnsi="宋体" w:cs="宋体" w:hint="eastAsia"/>
                <w:color w:val="000000"/>
                <w:kern w:val="0"/>
                <w:szCs w:val="21"/>
                <w:lang/>
              </w:rPr>
              <w:t>1.像素≥400万智能抓拍POE筒机；最大分辨率≥2560x1440@25fps。设备内置≥1颗GPU芯片，≥1个麦克风，≥1个扬声器。</w:t>
            </w:r>
            <w:r>
              <w:rPr>
                <w:rFonts w:ascii="宋体" w:eastAsia="宋体" w:hAnsi="宋体" w:cs="宋体" w:hint="eastAsia"/>
                <w:color w:val="000000"/>
                <w:kern w:val="0"/>
                <w:szCs w:val="21"/>
                <w:lang/>
              </w:rPr>
              <w:br/>
              <w:t>2.支持红外补光，红外作用距离≥30m。</w:t>
            </w:r>
            <w:r>
              <w:rPr>
                <w:rFonts w:ascii="宋体" w:eastAsia="宋体" w:hAnsi="宋体" w:cs="宋体" w:hint="eastAsia"/>
                <w:color w:val="000000"/>
                <w:kern w:val="0"/>
                <w:szCs w:val="21"/>
                <w:lang/>
              </w:rPr>
              <w:br/>
              <w:t>3.支持开启、关闭视频遮盖功能。当功能开启后，可最多设置≥8块视频遮盖区域。被遮盖的区域无法预览或回放，遮盖区域的大小、位置可设置，且遮盖区域允许移动、重叠</w:t>
            </w:r>
            <w:r>
              <w:rPr>
                <w:rFonts w:ascii="宋体" w:eastAsia="宋体" w:hAnsi="宋体" w:cs="宋体" w:hint="eastAsia"/>
                <w:color w:val="000000"/>
                <w:kern w:val="0"/>
                <w:szCs w:val="21"/>
                <w:lang/>
              </w:rPr>
              <w:br/>
              <w:t>4.宽动态功能有开启、关闭、自动三种设置，当设置为自动时，样品可根据环境照度自动开启或关闭宽动态功能。</w:t>
            </w:r>
            <w:r>
              <w:rPr>
                <w:rFonts w:ascii="宋体" w:eastAsia="宋体" w:hAnsi="宋体" w:cs="宋体" w:hint="eastAsia"/>
                <w:color w:val="000000"/>
                <w:kern w:val="0"/>
                <w:szCs w:val="21"/>
                <w:lang/>
              </w:rPr>
              <w:br/>
              <w:t>5.不低于IP66防尘防水等级。</w:t>
            </w:r>
            <w:r>
              <w:rPr>
                <w:rFonts w:ascii="宋体" w:eastAsia="宋体" w:hAnsi="宋体" w:cs="宋体" w:hint="eastAsia"/>
                <w:color w:val="000000"/>
                <w:kern w:val="0"/>
                <w:szCs w:val="21"/>
                <w:lang/>
              </w:rPr>
              <w:br/>
              <w:t>6.能在DC12V±25%范围内正常工作，支持防反接保护和POE供电。</w:t>
            </w:r>
            <w:r>
              <w:rPr>
                <w:rFonts w:ascii="宋体" w:eastAsia="宋体" w:hAnsi="宋体" w:cs="宋体" w:hint="eastAsia"/>
                <w:color w:val="000000"/>
                <w:kern w:val="0"/>
                <w:szCs w:val="21"/>
                <w:lang/>
              </w:rPr>
              <w:br/>
              <w:t>7.可对经过设定区域的行人进行人脸检测，当检测到人脸后，可叠加动态绿色跟踪框，可联动抓拍最佳人脸图片及</w:t>
            </w:r>
            <w:r>
              <w:rPr>
                <w:rFonts w:ascii="宋体" w:eastAsia="宋体" w:hAnsi="宋体" w:cs="宋体" w:hint="eastAsia"/>
                <w:color w:val="000000"/>
                <w:kern w:val="0"/>
                <w:szCs w:val="21"/>
                <w:lang/>
              </w:rPr>
              <w:lastRenderedPageBreak/>
              <w:t>对应的全景图片、录像及给出报警提示。</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szCs w:val="21"/>
              </w:rPr>
              <w:t>★</w:t>
            </w:r>
            <w:r>
              <w:rPr>
                <w:rFonts w:ascii="宋体" w:eastAsia="宋体" w:hAnsi="宋体" w:cs="宋体" w:hint="eastAsia"/>
                <w:color w:val="000000"/>
                <w:kern w:val="0"/>
                <w:szCs w:val="21"/>
                <w:lang/>
              </w:rPr>
              <w:t>8.支持通过国标协议接入原有监控软件平台</w:t>
            </w:r>
            <w:r>
              <w:rPr>
                <w:rFonts w:ascii="宋体" w:eastAsia="宋体" w:hAnsi="宋体" w:cs="宋体" w:hint="eastAsia"/>
                <w:kern w:val="0"/>
                <w:szCs w:val="21"/>
                <w:lang/>
              </w:rPr>
              <w:t>(海康威视综合安联管理平台ISecure Center 版本：V1.70_20210930)，存储</w:t>
            </w:r>
            <w:r>
              <w:rPr>
                <w:rFonts w:ascii="宋体" w:eastAsia="宋体" w:hAnsi="宋体" w:cs="宋体" w:hint="eastAsia"/>
                <w:color w:val="000000"/>
                <w:kern w:val="0"/>
                <w:szCs w:val="21"/>
                <w:lang/>
              </w:rPr>
              <w:t>视频要求1080P 10M码率不低于30天。</w:t>
            </w:r>
          </w:p>
        </w:tc>
        <w:tc>
          <w:tcPr>
            <w:tcW w:w="293" w:type="pct"/>
            <w:shd w:val="clear" w:color="auto" w:fill="auto"/>
            <w:vAlign w:val="center"/>
          </w:tcPr>
          <w:p w:rsidR="000130AD" w:rsidRDefault="000130AD">
            <w:pPr>
              <w:jc w:val="center"/>
              <w:rPr>
                <w:rFonts w:ascii="宋体" w:eastAsia="宋体" w:hAnsi="宋体" w:cs="宋体"/>
                <w:color w:val="000000"/>
                <w:szCs w:val="21"/>
              </w:rPr>
            </w:pPr>
          </w:p>
        </w:tc>
      </w:tr>
      <w:tr w:rsidR="000130AD">
        <w:trPr>
          <w:gridAfter w:val="5"/>
          <w:wAfter w:w="2002" w:type="pct"/>
          <w:trHeight w:val="639"/>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lastRenderedPageBreak/>
              <w:t>26</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8芯光纤</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520米</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8芯室外单模光纤。</w:t>
            </w:r>
          </w:p>
        </w:tc>
        <w:tc>
          <w:tcPr>
            <w:tcW w:w="293" w:type="pct"/>
            <w:shd w:val="clear" w:color="auto" w:fill="auto"/>
            <w:vAlign w:val="center"/>
          </w:tcPr>
          <w:p w:rsidR="000130AD" w:rsidRDefault="008D58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rPr>
              <w:t>3</w:t>
            </w:r>
          </w:p>
        </w:tc>
      </w:tr>
      <w:tr w:rsidR="000130AD">
        <w:trPr>
          <w:gridAfter w:val="5"/>
          <w:wAfter w:w="2002" w:type="pct"/>
          <w:trHeight w:val="639"/>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27</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6类非屏蔽双绞线</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2100米</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1.导体结构：4对8芯，单芯直径0.56-0.57mm（24AWG）。</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2.导体材质：99.99%无氧电解铜。</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3.过福禄克测试。</w:t>
            </w:r>
          </w:p>
        </w:tc>
        <w:tc>
          <w:tcPr>
            <w:tcW w:w="293" w:type="pct"/>
            <w:shd w:val="clear" w:color="auto" w:fill="auto"/>
            <w:vAlign w:val="center"/>
          </w:tcPr>
          <w:p w:rsidR="000130AD" w:rsidRDefault="008D58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rPr>
              <w:t>4.5</w:t>
            </w:r>
          </w:p>
        </w:tc>
      </w:tr>
      <w:tr w:rsidR="000130AD">
        <w:trPr>
          <w:gridAfter w:val="5"/>
          <w:wAfter w:w="2002" w:type="pct"/>
          <w:trHeight w:val="639"/>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28</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超五类网线</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2000米</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1.导体材质：99.99%无氧电解铜。</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2.过福禄克测试。</w:t>
            </w:r>
          </w:p>
        </w:tc>
        <w:tc>
          <w:tcPr>
            <w:tcW w:w="293" w:type="pct"/>
            <w:shd w:val="clear" w:color="auto" w:fill="auto"/>
            <w:vAlign w:val="center"/>
          </w:tcPr>
          <w:p w:rsidR="000130AD" w:rsidRDefault="008D58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rPr>
              <w:t>3.8</w:t>
            </w:r>
          </w:p>
        </w:tc>
      </w:tr>
      <w:tr w:rsidR="000130AD">
        <w:trPr>
          <w:gridAfter w:val="5"/>
          <w:wAfter w:w="2002" w:type="pct"/>
          <w:trHeight w:val="639"/>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29</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2芯电话线</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1900米</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1.符合标准：YD/T840-1996</w:t>
            </w:r>
            <w:r>
              <w:rPr>
                <w:rFonts w:ascii="宋体" w:eastAsia="宋体" w:hAnsi="宋体" w:cs="宋体" w:hint="eastAsia"/>
                <w:color w:val="000000"/>
                <w:kern w:val="0"/>
                <w:szCs w:val="21"/>
                <w:lang/>
              </w:rPr>
              <w:br/>
              <w:t>2.护套材质：PVC</w:t>
            </w:r>
            <w:r>
              <w:rPr>
                <w:rFonts w:ascii="宋体" w:eastAsia="宋体" w:hAnsi="宋体" w:cs="宋体" w:hint="eastAsia"/>
                <w:color w:val="000000"/>
                <w:kern w:val="0"/>
                <w:szCs w:val="21"/>
                <w:lang/>
              </w:rPr>
              <w:br/>
              <w:t>3.导体材质：99.99%无氧铜</w:t>
            </w:r>
            <w:r>
              <w:rPr>
                <w:rFonts w:ascii="宋体" w:eastAsia="宋体" w:hAnsi="宋体" w:cs="宋体" w:hint="eastAsia"/>
                <w:color w:val="000000"/>
                <w:kern w:val="0"/>
                <w:szCs w:val="21"/>
                <w:lang/>
              </w:rPr>
              <w:br/>
              <w:t>4.导体直径：0.5mm</w:t>
            </w:r>
            <w:r>
              <w:rPr>
                <w:rFonts w:ascii="宋体" w:eastAsia="宋体" w:hAnsi="宋体" w:cs="宋体" w:hint="eastAsia"/>
                <w:color w:val="000000"/>
                <w:kern w:val="0"/>
                <w:szCs w:val="21"/>
                <w:lang/>
              </w:rPr>
              <w:br/>
              <w:t>5.芯数：2芯</w:t>
            </w:r>
          </w:p>
        </w:tc>
        <w:tc>
          <w:tcPr>
            <w:tcW w:w="293" w:type="pct"/>
            <w:shd w:val="clear" w:color="auto" w:fill="auto"/>
            <w:vAlign w:val="center"/>
          </w:tcPr>
          <w:p w:rsidR="000130AD" w:rsidRDefault="008D58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rPr>
              <w:t>1.8</w:t>
            </w:r>
          </w:p>
        </w:tc>
      </w:tr>
      <w:tr w:rsidR="000130AD">
        <w:trPr>
          <w:gridAfter w:val="5"/>
          <w:wAfter w:w="2002" w:type="pct"/>
          <w:trHeight w:val="639"/>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30</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单口面板</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35只</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1.尺寸约：86×86mm（国标86底盒通用）；端口数1个；</w:t>
            </w:r>
            <w:r>
              <w:rPr>
                <w:rFonts w:ascii="宋体" w:eastAsia="宋体" w:hAnsi="宋体" w:cs="宋体" w:hint="eastAsia"/>
                <w:color w:val="000000"/>
                <w:kern w:val="0"/>
                <w:szCs w:val="21"/>
                <w:lang/>
              </w:rPr>
              <w:br/>
              <w:t>2.材质：阻燃工程级ABS，带防尘门弹簧；亚光磨砂工艺，抗黄变；</w:t>
            </w:r>
            <w:r>
              <w:rPr>
                <w:rFonts w:ascii="宋体" w:eastAsia="宋体" w:hAnsi="宋体" w:cs="宋体" w:hint="eastAsia"/>
                <w:color w:val="000000"/>
                <w:kern w:val="0"/>
                <w:szCs w:val="21"/>
                <w:lang/>
              </w:rPr>
              <w:br/>
              <w:t>3.执行标准：GB17466；</w:t>
            </w:r>
            <w:r>
              <w:rPr>
                <w:rFonts w:ascii="宋体" w:eastAsia="宋体" w:hAnsi="宋体" w:cs="宋体" w:hint="eastAsia"/>
                <w:color w:val="000000"/>
                <w:kern w:val="0"/>
                <w:szCs w:val="21"/>
                <w:lang/>
              </w:rPr>
              <w:br/>
              <w:t>4.兼容模块：超五类、六类、超六类网络模块，以及电话语音模块（非屏蔽/屏蔽通用）；</w:t>
            </w:r>
            <w:r>
              <w:rPr>
                <w:rFonts w:ascii="宋体" w:eastAsia="宋体" w:hAnsi="宋体" w:cs="宋体" w:hint="eastAsia"/>
                <w:color w:val="000000"/>
                <w:kern w:val="0"/>
                <w:szCs w:val="21"/>
                <w:lang/>
              </w:rPr>
              <w:br/>
              <w:t>5.结构设计：双层组合、带防尘门与可更换标识条，侧开快拆，无需螺丝刀即可装卸面板。</w:t>
            </w:r>
          </w:p>
        </w:tc>
        <w:tc>
          <w:tcPr>
            <w:tcW w:w="293" w:type="pct"/>
            <w:shd w:val="clear" w:color="auto" w:fill="auto"/>
            <w:vAlign w:val="center"/>
          </w:tcPr>
          <w:p w:rsidR="000130AD" w:rsidRDefault="008D58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rPr>
              <w:t>35</w:t>
            </w:r>
          </w:p>
        </w:tc>
      </w:tr>
      <w:tr w:rsidR="000130AD">
        <w:trPr>
          <w:gridAfter w:val="5"/>
          <w:wAfter w:w="2002" w:type="pct"/>
          <w:trHeight w:val="639"/>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31</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双口面板</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18只</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1.尺寸约：86×86mm（国标86底盒通用）；端口数2个；</w:t>
            </w:r>
            <w:r>
              <w:rPr>
                <w:rFonts w:ascii="宋体" w:eastAsia="宋体" w:hAnsi="宋体" w:cs="宋体" w:hint="eastAsia"/>
                <w:color w:val="000000"/>
                <w:kern w:val="0"/>
                <w:szCs w:val="21"/>
                <w:lang/>
              </w:rPr>
              <w:br/>
              <w:t>2.材质：阻燃工程级ABS，带防尘门弹簧；亚光磨砂工艺，抗黄变；</w:t>
            </w:r>
            <w:r>
              <w:rPr>
                <w:rFonts w:ascii="宋体" w:eastAsia="宋体" w:hAnsi="宋体" w:cs="宋体" w:hint="eastAsia"/>
                <w:color w:val="000000"/>
                <w:kern w:val="0"/>
                <w:szCs w:val="21"/>
                <w:lang/>
              </w:rPr>
              <w:br/>
              <w:t>3.执行标准：GB17466；</w:t>
            </w:r>
            <w:r>
              <w:rPr>
                <w:rFonts w:ascii="宋体" w:eastAsia="宋体" w:hAnsi="宋体" w:cs="宋体" w:hint="eastAsia"/>
                <w:color w:val="000000"/>
                <w:kern w:val="0"/>
                <w:szCs w:val="21"/>
                <w:lang/>
              </w:rPr>
              <w:br/>
              <w:t>4.兼容模块：超五类、六类、超六类网络模块，以及电话语音模块（非屏蔽/屏蔽通用）；</w:t>
            </w:r>
            <w:r>
              <w:rPr>
                <w:rFonts w:ascii="宋体" w:eastAsia="宋体" w:hAnsi="宋体" w:cs="宋体" w:hint="eastAsia"/>
                <w:color w:val="000000"/>
                <w:kern w:val="0"/>
                <w:szCs w:val="21"/>
                <w:lang/>
              </w:rPr>
              <w:br/>
              <w:t>5.结构设计：双层组合、带防尘门与可更换标识条，侧开快拆，无需螺丝刀即可装卸面板。</w:t>
            </w:r>
          </w:p>
        </w:tc>
        <w:tc>
          <w:tcPr>
            <w:tcW w:w="293" w:type="pct"/>
            <w:shd w:val="clear" w:color="auto" w:fill="auto"/>
            <w:vAlign w:val="center"/>
          </w:tcPr>
          <w:p w:rsidR="000130AD" w:rsidRDefault="008D58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rPr>
              <w:t>50</w:t>
            </w:r>
          </w:p>
        </w:tc>
      </w:tr>
      <w:tr w:rsidR="000130AD">
        <w:trPr>
          <w:gridAfter w:val="5"/>
          <w:wAfter w:w="2002" w:type="pct"/>
          <w:trHeight w:val="639"/>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lastRenderedPageBreak/>
              <w:t>32</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线槽</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3100米</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1.规格：DN20</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2.主体材质环保阻燃PVC（聚氯乙烯）</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3.UL94 V0级（符合GB/T 2408）</w:t>
            </w:r>
          </w:p>
        </w:tc>
        <w:tc>
          <w:tcPr>
            <w:tcW w:w="293" w:type="pct"/>
            <w:shd w:val="clear" w:color="auto" w:fill="auto"/>
            <w:vAlign w:val="center"/>
          </w:tcPr>
          <w:p w:rsidR="000130AD" w:rsidRDefault="008D58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rPr>
              <w:t>4.5</w:t>
            </w:r>
          </w:p>
        </w:tc>
      </w:tr>
      <w:tr w:rsidR="000130AD">
        <w:trPr>
          <w:gridAfter w:val="5"/>
          <w:wAfter w:w="2002" w:type="pct"/>
          <w:trHeight w:val="639"/>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33</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机柜</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2个</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1.尺寸约1245*600*600mm</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2.6位10A电源。</w:t>
            </w:r>
          </w:p>
        </w:tc>
        <w:tc>
          <w:tcPr>
            <w:tcW w:w="293" w:type="pct"/>
            <w:shd w:val="clear" w:color="auto" w:fill="auto"/>
            <w:vAlign w:val="center"/>
          </w:tcPr>
          <w:p w:rsidR="000130AD" w:rsidRDefault="008D58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rPr>
              <w:t>2800</w:t>
            </w:r>
          </w:p>
        </w:tc>
      </w:tr>
      <w:tr w:rsidR="000130AD">
        <w:trPr>
          <w:gridAfter w:val="5"/>
          <w:wAfter w:w="2002" w:type="pct"/>
          <w:trHeight w:val="639"/>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34</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24口网管交换机</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无要求</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szCs w:val="21"/>
              </w:rPr>
              <w:t>★</w:t>
            </w:r>
            <w:r>
              <w:rPr>
                <w:rFonts w:ascii="宋体" w:eastAsia="宋体" w:hAnsi="宋体" w:cs="宋体" w:hint="eastAsia"/>
                <w:color w:val="000000"/>
                <w:kern w:val="0"/>
                <w:szCs w:val="21"/>
                <w:lang/>
              </w:rPr>
              <w:t>1.网管交换机，交换容量396Gbps/3.96Tbps，包转发率108Mpps/144Mpps，24口10/100/1000Mbps自适应电口交换机，固化4个SFP千兆光口，支持静态路由、三层聚合口、ACL、端口镜像等功能，支持APP和MACC云平台统一管理。</w:t>
            </w:r>
            <w:r>
              <w:rPr>
                <w:rFonts w:ascii="宋体" w:eastAsia="宋体" w:hAnsi="宋体" w:cs="宋体" w:hint="eastAsia"/>
                <w:color w:val="000000"/>
                <w:kern w:val="0"/>
                <w:szCs w:val="21"/>
                <w:lang/>
              </w:rPr>
              <w:br/>
            </w:r>
            <w:r>
              <w:rPr>
                <w:rFonts w:ascii="宋体" w:eastAsia="宋体" w:hAnsi="宋体" w:cs="宋体" w:hint="eastAsia"/>
                <w:szCs w:val="21"/>
              </w:rPr>
              <w:t>▲</w:t>
            </w:r>
            <w:r>
              <w:rPr>
                <w:rFonts w:ascii="宋体" w:eastAsia="宋体" w:hAnsi="宋体" w:cs="宋体" w:hint="eastAsia"/>
                <w:color w:val="000000"/>
                <w:kern w:val="0"/>
                <w:szCs w:val="21"/>
                <w:lang/>
              </w:rPr>
              <w:t>2.产品应支持病毒爆发防御功能。当最新病毒爆发时，可在病毒代码未完成之前自动对企业网络中的病毒传播端口、共享等进行关闭，切断病毒传播途径，预防最新病毒的攻击。</w:t>
            </w:r>
            <w:r>
              <w:rPr>
                <w:rFonts w:ascii="宋体" w:eastAsia="宋体" w:hAnsi="宋体" w:cs="宋体" w:hint="eastAsia"/>
                <w:color w:val="000000"/>
                <w:kern w:val="0"/>
                <w:szCs w:val="21"/>
                <w:lang/>
              </w:rPr>
              <w:br/>
            </w:r>
            <w:r>
              <w:rPr>
                <w:rFonts w:ascii="宋体" w:eastAsia="宋体" w:hAnsi="宋体" w:cs="宋体" w:hint="eastAsia"/>
                <w:szCs w:val="21"/>
              </w:rPr>
              <w:t>▲</w:t>
            </w:r>
            <w:r>
              <w:rPr>
                <w:rFonts w:ascii="宋体" w:eastAsia="宋体" w:hAnsi="宋体" w:cs="宋体" w:hint="eastAsia"/>
                <w:color w:val="000000"/>
                <w:kern w:val="0"/>
                <w:szCs w:val="21"/>
                <w:lang/>
              </w:rPr>
              <w:t>3.产品应具备CVE漏洞弱点扫描功能，防护经由网页/电子邮件下载文档时被扫描利用；原厂商/投标人应具备整体联动能力，实现对终端所在操作系统内已知、未知可疑文件的发现、拦截；</w:t>
            </w:r>
          </w:p>
        </w:tc>
        <w:tc>
          <w:tcPr>
            <w:tcW w:w="293" w:type="pct"/>
            <w:shd w:val="clear" w:color="auto" w:fill="auto"/>
            <w:vAlign w:val="center"/>
          </w:tcPr>
          <w:p w:rsidR="000130AD" w:rsidRDefault="000130AD">
            <w:pPr>
              <w:jc w:val="center"/>
              <w:rPr>
                <w:rFonts w:ascii="等线" w:eastAsia="等线" w:hAnsi="等线" w:cs="等线"/>
                <w:color w:val="000000"/>
                <w:szCs w:val="21"/>
              </w:rPr>
            </w:pPr>
          </w:p>
        </w:tc>
      </w:tr>
      <w:tr w:rsidR="000130AD">
        <w:trPr>
          <w:gridAfter w:val="5"/>
          <w:wAfter w:w="2002" w:type="pct"/>
          <w:trHeight w:val="639"/>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35</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48口网管交换机</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无要求</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szCs w:val="21"/>
              </w:rPr>
              <w:t>★</w:t>
            </w:r>
            <w:r>
              <w:rPr>
                <w:rFonts w:ascii="宋体" w:eastAsia="宋体" w:hAnsi="宋体" w:cs="宋体" w:hint="eastAsia"/>
                <w:color w:val="000000"/>
                <w:kern w:val="0"/>
                <w:szCs w:val="21"/>
                <w:lang/>
              </w:rPr>
              <w:t>1.三层网管交换机，交换容量758Gbps/7.58Tbps，包转发率148Mpps/222Mpps，48个10/100/1000Mbps自适应电口交换机，固化4个SFP千兆光口，支持静态路由、三层聚合口、ACL、端口镜像等功能，支持APP和MACC云平台统一管理。</w:t>
            </w:r>
            <w:r>
              <w:rPr>
                <w:rFonts w:ascii="宋体" w:eastAsia="宋体" w:hAnsi="宋体" w:cs="宋体" w:hint="eastAsia"/>
                <w:color w:val="000000"/>
                <w:kern w:val="0"/>
                <w:szCs w:val="21"/>
                <w:lang/>
              </w:rPr>
              <w:br/>
            </w:r>
            <w:r>
              <w:rPr>
                <w:rFonts w:ascii="宋体" w:eastAsia="宋体" w:hAnsi="宋体" w:cs="宋体" w:hint="eastAsia"/>
                <w:szCs w:val="21"/>
              </w:rPr>
              <w:t>▲</w:t>
            </w:r>
            <w:r>
              <w:rPr>
                <w:rFonts w:ascii="宋体" w:eastAsia="宋体" w:hAnsi="宋体" w:cs="宋体" w:hint="eastAsia"/>
                <w:color w:val="000000"/>
                <w:kern w:val="0"/>
                <w:szCs w:val="21"/>
                <w:lang/>
              </w:rPr>
              <w:t>2.产品应支持病毒爆发防御功能。当最新病毒爆发时，可在病毒代码未完成之前自动对企业网络中的病毒传播端口、共享等进行关闭，切断病毒传播途径，预防最新病毒的攻击。</w:t>
            </w:r>
            <w:r>
              <w:rPr>
                <w:rFonts w:ascii="宋体" w:eastAsia="宋体" w:hAnsi="宋体" w:cs="宋体" w:hint="eastAsia"/>
                <w:color w:val="000000"/>
                <w:kern w:val="0"/>
                <w:szCs w:val="21"/>
                <w:lang/>
              </w:rPr>
              <w:br/>
              <w:t>3.产品应具备CVE漏洞弱点扫描功能，防护经由网页/电子邮件下载文档时被扫描利用；原厂商/投标人应具备整体联动能力，实现对终端所在操作系统内已知、未知可疑文件的发现、拦截；</w:t>
            </w:r>
            <w:r>
              <w:rPr>
                <w:rFonts w:ascii="宋体" w:eastAsia="宋体" w:hAnsi="宋体" w:cs="宋体" w:hint="eastAsia"/>
                <w:color w:val="000000"/>
                <w:kern w:val="0"/>
                <w:szCs w:val="21"/>
                <w:lang/>
              </w:rPr>
              <w:br/>
              <w:t>▲4.产品应支持2种以上扫描方式，且每种扫描方式应支持灵活的处理配置策略，包括厂家推荐处理措施、统一处理措施、根据病毒类型（不少于5种病毒类型）定制处理</w:t>
            </w:r>
            <w:r>
              <w:rPr>
                <w:rFonts w:ascii="宋体" w:eastAsia="宋体" w:hAnsi="宋体" w:cs="宋体" w:hint="eastAsia"/>
                <w:color w:val="000000"/>
                <w:kern w:val="0"/>
                <w:szCs w:val="21"/>
                <w:lang/>
              </w:rPr>
              <w:lastRenderedPageBreak/>
              <w:t>措施；</w:t>
            </w:r>
          </w:p>
        </w:tc>
        <w:tc>
          <w:tcPr>
            <w:tcW w:w="293" w:type="pct"/>
            <w:shd w:val="clear" w:color="auto" w:fill="auto"/>
            <w:vAlign w:val="center"/>
          </w:tcPr>
          <w:p w:rsidR="000130AD" w:rsidRDefault="000130AD">
            <w:pPr>
              <w:jc w:val="center"/>
              <w:rPr>
                <w:rFonts w:ascii="宋体" w:eastAsia="宋体" w:hAnsi="宋体" w:cs="宋体"/>
                <w:color w:val="000000"/>
                <w:szCs w:val="21"/>
              </w:rPr>
            </w:pPr>
          </w:p>
        </w:tc>
      </w:tr>
      <w:tr w:rsidR="000130AD">
        <w:trPr>
          <w:gridAfter w:val="5"/>
          <w:wAfter w:w="2002" w:type="pct"/>
          <w:trHeight w:val="639"/>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lastRenderedPageBreak/>
              <w:t>36</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路由器</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无要求</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7台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WiFi 7+ 双2.5G网口 总带机量101-150终端 无线速率3600M WAN接入口 双2.5G网口 LAN输出口 双2.5G网口</w:t>
            </w:r>
          </w:p>
        </w:tc>
        <w:tc>
          <w:tcPr>
            <w:tcW w:w="293" w:type="pct"/>
            <w:shd w:val="clear" w:color="auto" w:fill="auto"/>
            <w:vAlign w:val="center"/>
          </w:tcPr>
          <w:p w:rsidR="000130AD" w:rsidRDefault="000130AD">
            <w:pPr>
              <w:jc w:val="center"/>
              <w:rPr>
                <w:rFonts w:ascii="等线" w:eastAsia="等线" w:hAnsi="等线" w:cs="等线"/>
                <w:color w:val="000000"/>
                <w:szCs w:val="21"/>
              </w:rPr>
            </w:pPr>
          </w:p>
        </w:tc>
      </w:tr>
      <w:tr w:rsidR="000130AD">
        <w:trPr>
          <w:gridAfter w:val="5"/>
          <w:wAfter w:w="2002" w:type="pct"/>
          <w:trHeight w:val="454"/>
        </w:trPr>
        <w:tc>
          <w:tcPr>
            <w:tcW w:w="2997" w:type="pct"/>
            <w:gridSpan w:val="6"/>
            <w:vAlign w:val="center"/>
          </w:tcPr>
          <w:p w:rsidR="000130AD" w:rsidRDefault="008D586E">
            <w:pPr>
              <w:spacing w:line="400" w:lineRule="exact"/>
              <w:jc w:val="left"/>
              <w:textAlignment w:val="center"/>
              <w:rPr>
                <w:rFonts w:ascii="宋体" w:eastAsia="宋体" w:hAnsi="宋体" w:cs="宋体"/>
                <w:b/>
                <w:bCs/>
                <w:kern w:val="0"/>
                <w:szCs w:val="21"/>
                <w:lang/>
              </w:rPr>
            </w:pPr>
            <w:r>
              <w:rPr>
                <w:rFonts w:ascii="宋体" w:eastAsia="宋体" w:hAnsi="宋体" w:cs="宋体" w:hint="eastAsia"/>
                <w:b/>
                <w:bCs/>
                <w:kern w:val="0"/>
                <w:szCs w:val="21"/>
                <w:lang/>
              </w:rPr>
              <w:t>二、电脑机房</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37</w:t>
            </w:r>
          </w:p>
        </w:tc>
        <w:tc>
          <w:tcPr>
            <w:tcW w:w="338"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学生计算机</w:t>
            </w:r>
          </w:p>
        </w:tc>
        <w:tc>
          <w:tcPr>
            <w:tcW w:w="338" w:type="pct"/>
            <w:vAlign w:val="center"/>
          </w:tcPr>
          <w:p w:rsidR="000130AD" w:rsidRDefault="008D586E">
            <w:pPr>
              <w:widowControl/>
              <w:spacing w:line="400" w:lineRule="exact"/>
              <w:jc w:val="center"/>
              <w:textAlignment w:val="center"/>
              <w:rPr>
                <w:rFonts w:ascii="宋体" w:eastAsia="宋体" w:hAnsi="宋体" w:cs="宋体"/>
                <w:color w:val="FF0000"/>
                <w:szCs w:val="21"/>
              </w:rPr>
            </w:pPr>
            <w:r>
              <w:rPr>
                <w:rFonts w:ascii="宋体" w:eastAsia="宋体" w:hAnsi="宋体" w:cs="宋体" w:hint="eastAsia"/>
                <w:color w:val="000000"/>
                <w:kern w:val="0"/>
                <w:szCs w:val="21"/>
                <w:lang/>
              </w:rPr>
              <w:t>无要求</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88套</w:t>
            </w:r>
          </w:p>
        </w:tc>
        <w:tc>
          <w:tcPr>
            <w:tcW w:w="1606" w:type="pct"/>
          </w:tcPr>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一、CPU规格</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szCs w:val="21"/>
              </w:rPr>
              <w:t>★</w:t>
            </w:r>
            <w:r>
              <w:rPr>
                <w:rFonts w:ascii="宋体" w:eastAsia="宋体" w:hAnsi="宋体" w:cs="Times New Roman" w:hint="eastAsia"/>
                <w:color w:val="000000"/>
                <w:szCs w:val="21"/>
              </w:rPr>
              <w:t>1.CPU信息：采用国产自主可控芯片，采用X86架构处理器，核数≥8核，主频≥2.7GHz，最高3.0GHz。二级缓存8M，支持双通道，最高70W高功耗，内存最大支持DDR4；</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二、内存规格</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1.内存配置容量：≥8GB；</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2.内存类型：支持DDR4/LPDDR4/LPDDR4X及以上内存类型；</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3.内存条配置数量（板载内存不涉及）：≥2；</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三、主板规格</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1.主板集成模块：集成资源扩展模块、计算处理模块、音频扩展模块等，主板的互联拓扑可通过处理器或交换电路实现；</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2.主板支持的CPU和内存情况：供应商给出主板支持的CPU和内存型号和数量；</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3.主板其他内置接口：供应商给出相关SATA、M.2、USB接口数量及占用状态；</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4.单内存插槽最大可支持容量（板载内存不涉及）：≥32GB；</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5.内存插槽满配时提供的最高内存总容量：≥64GB；</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四、存储设备规格</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1.固态盘数量：≥1个；</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2.固态存储容量：≥500GB；板载SATA接口≥4个，PCIe插槽≥3个，RS232串口≥1个。</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3.固态存储形态：采用插卡或板载等形态，可选用符合M.2或2.5寸SATA或mSATA等标准的插卡形态；</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4.存储设备其他参数要求：a)固态盘应符合SJ/T 11654相关规定；b)机械硬盘准备时间应不大于30s；侧面固定螺丝孔数量可为4孔或6孔；工作状态环境温度应满足</w:t>
            </w:r>
            <w:r>
              <w:rPr>
                <w:rFonts w:ascii="宋体" w:eastAsia="宋体" w:hAnsi="宋体" w:cs="Times New Roman" w:hint="eastAsia"/>
                <w:color w:val="000000"/>
                <w:szCs w:val="21"/>
              </w:rPr>
              <w:lastRenderedPageBreak/>
              <w:t>5℃~55℃；其它参数应符合GB/T 12628相关规定；</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五、显卡规格</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1.显卡类型：独立显卡；</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2.独立显卡显存类型：若配置独立显卡，显存类型应为DDR3/DDR4/GDDR5/GDDR6/LPDDR4；</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3.独立显卡显存位宽：若配置独立显卡，显存位宽≥16位；</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4.独立显卡显存容量：若配置独立显卡，显存容量≥1GB；</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六、显示设备规格</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1.显示屏屏占比：≥80%；</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2.显示屏分辨率：≥1920x1080；</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3.显示屏尺寸：≥23英寸；</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4.显示屏屏幕比例：16:9；</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5.显示器外观颜色：黑色；</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6.显示屏防蓝光：支持防蓝光模式，蓝光加权辐射亮度比应≤0.0012W/(·cd·sr)（瓦每坎特拉每球面度）；</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7.显示屏低频闪：显示屏应支持低频闪≤-35dB；</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8.显示屏防炫目：显示屏镜面反射率≤10%；</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七、外设规格</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1.鼠标数量：≥1个；</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2.键盘数量：≥1个；</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3.键盘按键数目：104键；</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4.键盘连接方式：有线；</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5.键盘键程：2.3mm~4.0mm；</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6.键盘按键压力：按键压力应在0.54N±0.14N；</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7.有线键盘连接线：≥1.5米；</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8.键盘颜色：黑色；</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9.鼠标连接方式：有线；</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10.有线鼠标连接线：≥1.5米；</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11.鼠标DPI分辨率：800~1600</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12.鼠标颜色：黑色；</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13.鼠标其他要求：其它参数应符合GB/T 26245的相关规定；</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lastRenderedPageBreak/>
              <w:t>八、网络设备规格</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1.有线网卡数量：≥1；</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九、外部接口规格</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1.USB接口数量：机箱前面板应提供不少于3个USB接口（含2个USB3.0及以上接口）；USB接口数量≥10个；1个HDMI接口，1个VGA接口，1组音频接口，接口非转接;</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2.视频接口数量：≥1；</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3.音频接口数量：≥1；</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十、整机基础规格</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整机外观：a)产品表面不应有凹痕、划伤、裂缝、变形和污染等。表面涂层均匀，不应起泡、龟裂、脱落和磨损，金属零部件无锈蚀及其它机械损伤；b)产品表面说明功能的文字、符号、标志，应清晰、端正、牢固；</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2.状态指示灯：在产品显著位置提供状态指示功能，如运行状态，并由供应商提供详细参数；</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3.整机结构：a)机箱应符合GB/T 4208、GB/T 26246的相关规定；b)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w:t>
            </w:r>
            <w:r>
              <w:rPr>
                <w:rFonts w:ascii="宋体" w:eastAsia="宋体" w:hAnsi="宋体" w:cs="Times New Roman" w:hint="eastAsia"/>
                <w:color w:val="000000"/>
                <w:szCs w:val="21"/>
              </w:rPr>
              <w:lastRenderedPageBreak/>
              <w:t>撕下无残留；n)其它要求应符合GB/T 9813.1的相关规定；</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4.机箱防护要求：机箱应符合GB/T 4208中IP20防护要求；</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5.整机噪音：产品工作在空闲状态下，产品的声功率级应不超过4.5Bel；</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7.整机能效限定值：产品能效限定值应达到GB 28380-2012标准中能效等级2级及以上；</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8.机身材质：塑料/金属等；</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9.机身颜色：黑色等商务色系；</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10.机箱尺寸容量：机箱体积应不大于30L；</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十一、CPU性能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1.CPU物理核数：≥8；</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2.CPU主频：≥2.7GHz；</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3.CPU末级缓存容量：≥2MB</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4.CPU支持的内存最高速率：≥2666MT/s；</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十二、内存性能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1.内存读写速率：≥2666MT/s；</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十三、显卡性能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1.显示分辨率：≥1920x1080；</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2.显卡显示芯片核心频率：≥300MHz；</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3.显存等效频率：≥1000MT/s；</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4.显卡可支持多屏同时显示数量：显卡应支持2块屏幕同时显示，分辨率应不低于1920×1080；</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十四、显示设备性能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1.显示屏刷新率：≥75Hz；</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2.显示屏位深：≥8位；</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3.显示屏色域：≥99%sRGB；</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4.显示屏色准：△E≤4；</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lastRenderedPageBreak/>
              <w:t>★</w:t>
            </w:r>
            <w:r>
              <w:rPr>
                <w:rFonts w:ascii="宋体" w:eastAsia="宋体" w:hAnsi="宋体" w:cs="Times New Roman" w:hint="eastAsia"/>
                <w:color w:val="000000"/>
                <w:szCs w:val="21"/>
              </w:rPr>
              <w:t>5.显示屏响应时间：≤8ms；</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6.显示屏亮度：≥250尼特；</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7.显示屏亮度一致性：≥70%；</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8.显示屏对比度：≥500：1；</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9.显示屏其他参数：其它参数应符合SJ/T 11292的相关规定；</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十五、网络设备性能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1.有线网卡速率：最高速率应不低于1000Mbps，应支持10Mbps、100Mbps、1000Mbps速率自适应；</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十六、主板功能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1.内存扩展接口(板载内存不涉及)：≥2个；</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2.主板USB瞬间过流保护：支持有瞬间过流保护功能；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3.主板防静电保护：支持防静电保护功能；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十七、显卡功能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1.显卡外接显示接口：显卡至少支持VGA、HDMI、DVI、DP、Type-C中1种显示接口，并与显示器接口相匹配；</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十八、显示设备功能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1.显示器接口：显示器应与显卡外接显示接口匹配；</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2.显示器支架：显示器应提供显示器支架，根据采购人需求支持屏幕旋转、升降等；</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3.显示器参数调节：a)提供OSD选单按钮用于调节色彩、模式等；b)支持色温、亮度、对比度调节；</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十九、存储功能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1.存储功能：通过SATA固态存储/PCIe固态存储/UFS固态存储/SATA硬磁盘等存储部件提供存储功能；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二十、网络设备功能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1.网络功能：a)支持网络连接、网络开启/关闭功能；b)支持访问网络和数据交换功能；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lastRenderedPageBreak/>
              <w:t>★</w:t>
            </w:r>
            <w:r>
              <w:rPr>
                <w:rFonts w:ascii="宋体" w:eastAsia="宋体" w:hAnsi="宋体" w:cs="Times New Roman" w:hint="eastAsia"/>
                <w:color w:val="000000"/>
                <w:szCs w:val="21"/>
              </w:rPr>
              <w:t>2.数据传输：支持数据传输能力，并提供数据流量和异常日志记录功能；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3.有线网卡接口类型：支持RJ45接口；</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4.网络设备拆装：网络设备支持物理拆装，包括无线网卡和蓝牙模块等；</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二十一、外部接口功能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1.音频接口类型：支持3.5mm孔径3段式或4段式接口；</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2.视频接口类型：至少支持VGA、HDMI、DVI、DP、Type-C中1种显示接口；</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★3.HDMI、DP、Type-C显示接口要求：若提供HDMI或DP或Type-C作为显示接口，应支持音频和视频同步输出；</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二十二、电源功能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1.电源线适配能力：电源适配器电线组件应符合GB/T 15934的要求，可拆线的插头和连接器可以不做要求；</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二十三、操作系统及软件功能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1.中文信息处理要求：符合GB 18030的相关规定；</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2.操作系统备份及还原功能：支持操作系统备份及还原功能；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3.固件备份还原能力：支持备份及还原固件的功能；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4.操作系统及驱动升级：支持通过网络、闪存盘等方式对操作系统、驱动进行升级；</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5.固件升级：支持通过网络、闪存盘等方式对固件进行升级；</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6.BIOS支持关闭通讯接口：支持BIOS关闭以太网及USB接口；</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7.固件查看信息：支持查看固件版本、内存信息、主板信息、处理器信息和系统时间信息等功能；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8.固件设置启动顺序：支持设置启动顺序功能，并按照设置的启动顺序启动；</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9.固件设置口令：支持设置口令、修改口令、验证口令功能；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10.固件设置网络引导：支持网络引导启动和关闭功能；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二十四、存储设备可靠性</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1.固态存储寿命：TBW≥80TB（条件：240GB硬盘容量）；</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lastRenderedPageBreak/>
              <w:t>★</w:t>
            </w:r>
            <w:r>
              <w:rPr>
                <w:rFonts w:ascii="宋体" w:eastAsia="宋体" w:hAnsi="宋体" w:cs="Times New Roman" w:hint="eastAsia"/>
                <w:color w:val="000000"/>
                <w:szCs w:val="21"/>
              </w:rPr>
              <w:t>2.机械硬盘寿命：通电时间≥5万小时；</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二十五、显示设备可靠性</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1.显示屏屏幕失效点：符合GB/T 9813.2的要求；</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二十六、外设可靠性</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1.键盘按键寿命：≥1000万次；</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2.鼠标按键寿命：≥500万次；</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3.键盘鼠标线材寿命：键盘鼠标所用线材经±60°弯折不低于3000次，功能、外观完好；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4.风扇寿命：≥4万小时；</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二十七、整机可靠性要求</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1.电磁兼容性要求的抗扰度：符合GB/T 9254.2的规定；</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2.环境条件要求的气候环境适应性：符合GB/T 9813.1中规定；</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3.环境条件要求的振动适应性：符合GB/T 9813.1中规定；</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4.环境条件要求的冲击适应性：符合GB/T 9813.1中规定；</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5.环境条件要求的碰撞适应性：符合GB/T 9813.1中规定；</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6.环境条件要求的运输包装件跌落适应性：符合GB/T 9813.1中规定；</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7.MTBF测试：MTBF(m1)≥10万小时；</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二十八、兼容要求</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1.常用软件兼容：支持流式软件、版式软件、浏览器、邮件采购人端、解压软件、多媒体、图形图像处理等常用软件；</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2.数据库兼容：兼容3个及以上厂商的数据库产品；</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3.中间件兼容：兼容3个及以上厂商中间件产品；</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4.平台软件兼容：兼容3个及以上厂商云计算及大数据平台；</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二十九、包装及运输要求</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1.标志、包装、运输和贮存：符合GB/T 9813.1和商品包装政府采购需求标准的相关规定；</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三十、服务要求</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lastRenderedPageBreak/>
              <w:t>★</w:t>
            </w:r>
            <w:r>
              <w:rPr>
                <w:rFonts w:ascii="宋体" w:eastAsia="宋体" w:hAnsi="宋体" w:cs="Times New Roman" w:hint="eastAsia"/>
                <w:color w:val="000000"/>
                <w:szCs w:val="21"/>
              </w:rPr>
              <w:t>1.配置检查工具：供应商提供自检测试工具；</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服务响应：a)供应商提供电话、电子邮件、远程连接等多种形式服务；b)供应商提供同城4h、异地12h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3.服务周期：a)设备停产后应继续提供质量保障服务（含备品备件），服务终止时间与最后一批设备交付时间间隔不低于6年；b)产品停止服务时间应提前1年告知；c)应明确产品发布日期；</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4.预装操作系统：预装符合桌面操作系统政府采购需求标准的正版操作系统；</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5.培训服务：供应商提供培训材料、产品手册、培训视频等培训相关内容；</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6.典型问题解决手册：供应商提供典型问题解决说明文档或视频；</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7.厂家升级软件与扩容服务：供应商提供上门升级部件/软件与扩容的增值服务；</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8.整机质量服务要求：质保期（含换件和维修）应不小于3年；</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9.合格证书要求：供应商提供产品合格证；</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10.开箱组装/使用指导要求：供应商提供开箱组装/使用指导；</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11.驱动下载服务要求：供应商提供驱动光盘或下载方式；</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12.兼容适配软件下载服务要求：供应商提供兼容适配软件下载渠道（光盘、网站）；</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三十一、供应链合规性</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1.产品部件保障：供应商保障产品主要部件，提供6年的备件服务能力（自购买之日起），或提供可兼容原设备的升级换代产品；</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三十二、供应链质量</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lastRenderedPageBreak/>
              <w:t>★</w:t>
            </w:r>
            <w:r>
              <w:rPr>
                <w:rFonts w:ascii="宋体" w:eastAsia="宋体" w:hAnsi="宋体" w:cs="Times New Roman" w:hint="eastAsia"/>
                <w:color w:val="000000"/>
                <w:szCs w:val="21"/>
              </w:rPr>
              <w:t>1.抗干扰性：当产品部件出现供应风险时，供应商应通知采购人并提供风险应对方案确保产品的服务保障；</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2.供应能力证明：供应商提供供应链稳定承诺书，确保产品的部件在产品服务周期内稳定供货；</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三十三、关键部件安全要求</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1.关键部件安全要求：CPU和操作系统等关键部件应当符合安全可靠测评要求；</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三十四、整机安全性要求</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1.密码算法实现：CPU芯片应符合GM/T 0008的相关规定，或芯片密码模块应符合GB/T 37092或GM/T 0028的相关规定；</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2.信息安全基本要求：a)产品应符合GB/T 39276的5.2的规定；b)生产厂商应建立漏洞跟踪表，保证产品版本涉及到的漏洞(如驱动程序等)可查看；c)产品不得包含已知的恶意代码或漏洞，不存在未声明的指令、功能、接口；</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3.固件安全启动：支持固件安全启动功能，固件启动过程中只有通过启动校验才能正常启动；</w:t>
            </w:r>
          </w:p>
          <w:p w:rsidR="000130AD" w:rsidRDefault="008D586E">
            <w:pPr>
              <w:spacing w:line="400" w:lineRule="exact"/>
              <w:rPr>
                <w:rFonts w:ascii="宋体" w:eastAsia="宋体" w:hAnsi="宋体" w:cs="Times New Roman"/>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4.限用物质的限量要求：符合GB/T 26572中规定。</w:t>
            </w:r>
          </w:p>
        </w:tc>
        <w:tc>
          <w:tcPr>
            <w:tcW w:w="293" w:type="pct"/>
            <w:shd w:val="clear" w:color="auto" w:fill="auto"/>
            <w:vAlign w:val="center"/>
          </w:tcPr>
          <w:p w:rsidR="000130AD" w:rsidRDefault="000130AD">
            <w:pPr>
              <w:jc w:val="center"/>
              <w:rPr>
                <w:rFonts w:ascii="宋体" w:eastAsia="宋体" w:hAnsi="宋体" w:cs="宋体"/>
                <w:color w:val="000000"/>
                <w:szCs w:val="21"/>
              </w:rPr>
            </w:pP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lastRenderedPageBreak/>
              <w:t>38</w:t>
            </w:r>
          </w:p>
        </w:tc>
        <w:tc>
          <w:tcPr>
            <w:tcW w:w="338"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教学计算机</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无要求</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w:t>
            </w:r>
            <w:r>
              <w:rPr>
                <w:rFonts w:ascii="宋体" w:eastAsia="宋体" w:hAnsi="宋体" w:cs="Times New Roman" w:hint="eastAsia"/>
                <w:color w:val="000000"/>
                <w:szCs w:val="21"/>
              </w:rPr>
              <w:t>套</w:t>
            </w:r>
          </w:p>
        </w:tc>
        <w:tc>
          <w:tcPr>
            <w:tcW w:w="1606" w:type="pct"/>
          </w:tcPr>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一、CPU规格</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szCs w:val="21"/>
              </w:rPr>
              <w:t>★</w:t>
            </w:r>
            <w:r>
              <w:rPr>
                <w:rFonts w:ascii="宋体" w:eastAsia="宋体" w:hAnsi="宋体" w:cs="Times New Roman" w:hint="eastAsia"/>
                <w:color w:val="000000"/>
                <w:szCs w:val="21"/>
              </w:rPr>
              <w:t>1.CPU信息：采用国产自主可控芯片，采用X86架构处理器，核数≥8核，主频≥2.7GHz，最高3.0GHz。二级缓存8M，支持双通道，最高70W高功耗，内存最大支持DDR4；</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二、内存规格</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1.内存配置容量：≥16GB；</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2.内存类型：支持DDR4/LPDDR4/LPDDR4X及以上内存类型；</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3.内存条配置数量（板载内存不涉及）：≥2；</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三、主板规格</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1.主板集成模块：集成资源扩展模块、计算处理模块、音频扩展模块等，主板的互联拓扑可通过处理器或交换电路实现；</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2.主板支持的CPU和内存情况：供应商给出主板支持的CPU和内存型号和数量；</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3.主板其他内置接口：供应商给出相关SATA、M.2、USB</w:t>
            </w:r>
            <w:r>
              <w:rPr>
                <w:rFonts w:ascii="宋体" w:eastAsia="宋体" w:hAnsi="宋体" w:cs="Times New Roman" w:hint="eastAsia"/>
                <w:color w:val="000000"/>
                <w:szCs w:val="21"/>
              </w:rPr>
              <w:lastRenderedPageBreak/>
              <w:t>接口数量及占用状态；</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4.单内存插槽最大可支持容量（板载内存不涉及）：≥32GB；</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5.内存插槽满配时提供的最高内存总容量：≥64GB；</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四、存储设备规格</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1.固态盘数量：≥1个；</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2.固态存储容量：≥500GB；板载SATA接口≥4个，PCIe插槽≥3个，RS232串口≥1个。</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3.固态存储形态：采用插卡或板载等形态，可选用符合M.2或2.5寸SATA或mSATA等标准的插卡形态；</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4.存储设备其他参数要求：a)固态盘应符合SJ/T 11654相关规定；b)机械硬盘准备时间应不大于30s；侧面固定螺丝孔数量可为4孔或6孔；工作状态环境温度应满足5℃~55℃；其它参数应符合GB/T 12628相关规定；</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五、显卡规格</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1.显卡类型：独立显卡；</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2.独立显卡显存类型：若配置独立显卡，显存类型应为DDR3/DDR4/GDDR5/GDDR6/LPDDR4；</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3.独立显卡显存位宽：若配置独立显卡，显存位宽≥16位；</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4.独立显卡显存容量：若配置独立显卡，显存容量≥1GB；</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六、显示设备规格</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1.显示屏屏占比：≥80%；</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2.显示屏分辨率：≥1920x1080；</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3.显示屏尺寸：≥23英寸；</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4.显示屏屏幕比例：16:9；</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5.显示器外观颜色：黑色；</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6.显示屏防蓝光：支持防蓝光模式，蓝光加权辐射亮度比应≤0.0012W/(·cd·sr)（瓦每坎特拉每球面度）；</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7.显示屏低频闪：显示屏应支持低频闪≤-35dB；</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8.显示屏防炫目：显示屏镜面反射率≤10%；</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七、外设规格</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1.鼠标数量：≥1个；</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lastRenderedPageBreak/>
              <w:t>★</w:t>
            </w:r>
            <w:r>
              <w:rPr>
                <w:rFonts w:ascii="宋体" w:eastAsia="宋体" w:hAnsi="宋体" w:cs="Times New Roman" w:hint="eastAsia"/>
                <w:color w:val="000000"/>
                <w:szCs w:val="21"/>
              </w:rPr>
              <w:t>2.键盘数量：≥1个；</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3.键盘按键数目：104键；</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4.键盘连接方式：有线；</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5.键盘键程：2.3mm~4.0mm；</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6.键盘按键压力：按键压力应在0.54N±0.14N；</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7.有线键盘连接线：≥1.5米；</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8.键盘颜色：黑色；</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9.鼠标连接方式：有线；</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10.有线鼠标连接线：≥1.5米；</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11.鼠标DPI分辨率：800~1600</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12.鼠标颜色：黑色；</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13.鼠标其他要求：其它参数应符合GB/T 26245的相关规定；</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八、网络设备规格</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1.有线网卡数量：≥1；</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九、外部接口规格</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1.USB接口数量：机箱前面板应提供不少于3个USB接口（含2个USB3.0及以上接口）；USB接口数量≥10个；1个HDMI接口，1个VGA接口，1组音频接口，接口非转接;</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2.视频接口数量：≥1；</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3.音频接口数量：≥1；</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十、整机基础规格</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整机外观：a)产品表面不应有凹痕、划伤、裂缝、变形和污染等。表面涂层均匀，不应起泡、龟裂、脱落和磨损，金属零部件无锈蚀及其它机械损伤；b)产品表面说明功能的文字、符号、标志，应清晰、端正、牢固；</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2.状态指示灯：在产品显著位置提供状态指示功能，如运行状态，并由供应商提供详细参数；</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3.整机结构：a)机箱应符合GB/T 4208、GB/T 26246的相关规定；b)产品内部结构应符合通用部件的安装需求；c)所有输入输出接口应符合相关国家或行业标准；d)产品零部件应紧固无松动，可插拔部件应可靠连接，开关、按钮和其它控制部件应灵活可靠，布局应方便使用；e)</w:t>
            </w:r>
            <w:r>
              <w:rPr>
                <w:rFonts w:ascii="宋体" w:eastAsia="宋体" w:hAnsi="宋体" w:cs="Times New Roman" w:hint="eastAsia"/>
                <w:color w:val="000000"/>
                <w:szCs w:val="21"/>
              </w:rPr>
              <w:lastRenderedPageBreak/>
              <w:t>所有I/O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 9813.1的相关规定；</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4.机箱防护要求：机箱应符合GB/T 4208中IP20防护要求；</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5.整机噪音：产品工作在空闲状态下，产品的声功率级应不超过4.5Bel；</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7.整机能效限定值：产品能效限定值应达到GB 28380-2012标准中能效等级2级及以上；</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8.机身材质：塑料/金属等；</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9.机身颜色：黑色等商务色系；</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10.机箱尺寸容量：机箱体积应不大于30L；</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十一、CPU性能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1.CPU物理核数：≥8；</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2.CPU主频：≥2.7GHz；</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3.CPU末级缓存容量：≥2MB</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4.CPU支持的内存最高速率：≥2666MT/s；</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lastRenderedPageBreak/>
              <w:t>十二、内存性能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1.内存读写速率：≥2666MT/s；</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十三、显卡性能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1.显示分辨率：≥1920x1080；</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2.显卡显示芯片核心频率：≥300MHz；</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3.显存等效频率：≥1000MT/s；</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4.显卡可支持多屏同时显示数量：显卡应支持2块屏幕同时显示，分辨率应不低于1920×1080；</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十四、显示设备性能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1.显示屏刷新率：≥75Hz；</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2.显示屏位深：≥8位；</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3.显示屏色域：≥99%sRGB；</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4.显示屏色准：△E≤4；</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5.显示屏响应时间：≤8ms；</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6.显示屏亮度：≥250尼特；</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7.显示屏亮度一致性：≥70%；</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8.显示屏对比度：≥500：1；</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9.显示屏其他参数：其它参数应符合SJ/T 11292的相关规定；</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十五、网络设备性能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1.有线网卡速率：最高速率应不低于1000Mbps，应支持10Mbps、100Mbps、1000Mbps速率自适应；</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十六、主板功能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1.内存扩展接口(板载内存不涉及)：≥2个；</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2.主板USB瞬间过流保护：支持有瞬间过流保护功能；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3.主板防静电保护：支持防静电保护功能；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十七、显卡功能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1.显卡外接显示接口：显卡至少支持VGA、HDMI、DVI、</w:t>
            </w:r>
            <w:r>
              <w:rPr>
                <w:rFonts w:ascii="宋体" w:eastAsia="宋体" w:hAnsi="宋体" w:cs="Times New Roman" w:hint="eastAsia"/>
                <w:color w:val="000000"/>
                <w:szCs w:val="21"/>
              </w:rPr>
              <w:lastRenderedPageBreak/>
              <w:t>DP、Type-C中1种显示接口，并与显示器接口相匹配；</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十八、显示设备功能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1.显示器接口：显示器应与显卡外接显示接口匹配；</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2.显示器支架：显示器应提供显示器支架，根据采购人需求支持屏幕旋转、升降等；</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3.显示器参数调节：a)提供OSD选单按钮用于调节色彩、模式等；b)支持色温、亮度、对比度调节；</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十九、存储功能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1.存储功能：通过SATA固态存储/PCIe固态存储/UFS固态存储/SATA硬磁盘等存储部件提供存储功能；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二十、网络设备功能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1.网络功能：a)支持网络连接、网络开启/关闭功能；b)支持访问网络和数据交换功能；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2.数据传输：支持数据传输能力，并提供数据流量和异常日志记录功能；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3.有线网卡接口类型：支持RJ45接口；</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4.网络设备拆装：网络设备支持物理拆装，包括无线网卡和蓝牙模块等；</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二十一、外部接口功能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1.音频接口类型：支持3.5mm孔径3段式或4段式接口；</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2.视频接口类型：至少支持VGA、HDMI、DVI、DP、Type-C中1种显示接口；</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3.HDMI、DP、Type-C显示接口要求：若提供HDMI或DP或Type-C作为显示接口，应支持音频和视频同步输出；</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二十二、电源功能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1.电源线适配能力：电源适配器电线组件应符合GB/T 15934的要求，可拆线的插头和连接器可以不做要求；</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二十三、操作系统及软件功能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1.中文信息处理要求：符合GB 18030的相关规定；</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2.操作系统备份及还原功能：支持操作系统备份及还原功能；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3.固件备份还原能力：支持备份及还原固件的功能；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4.操作系统及驱动升级：支持通过网络、闪存盘等方式对操作系统、驱动进行升级；</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lastRenderedPageBreak/>
              <w:t>★</w:t>
            </w:r>
            <w:r>
              <w:rPr>
                <w:rFonts w:ascii="宋体" w:eastAsia="宋体" w:hAnsi="宋体" w:cs="Times New Roman" w:hint="eastAsia"/>
                <w:color w:val="000000"/>
                <w:szCs w:val="21"/>
              </w:rPr>
              <w:t>5.固件升级：支持通过网络、闪存盘等方式对固件进行升级；</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6.BIOS支持关闭通讯接口：支持BIOS关闭以太网及USB接口；</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7.固件查看信息：支持查看固件版本、内存信息、主板信息、处理器信息和系统时间信息等功能；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8.固件设置启动顺序：支持设置启动顺序功能，并按照设置的启动顺序启动；</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9.固件设置口令：支持设置口令、修改口令、验证口令功能；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10.固件设置网络引导：支持网络引导启动和关闭功能；</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二十四、存储设备可靠性</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1.固态存储寿命：TBW≥80TB（条件：240GB硬盘容量）；</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2.机械硬盘寿命：通电时间≥5万小时；</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二十五、显示设备可靠性</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1.显示屏屏幕失效点：符合GB/T 9813.2的要求；</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二十六、外设可靠性</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1.键盘按键寿命：≥1000万次；</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2.鼠标按键寿命：≥500万次；</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3.键盘鼠标线材寿命：键盘鼠标所用线材经±60°弯折不低于3000次，功能、外观完好；</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4.风扇寿命：≥4万小时；</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二十七、整机可靠性要求</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1.电磁兼容性要求的抗扰度：符合GB/T 9254.2的规定；</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2.环境条件要求的气候环境适应性：符合GB/T 9813.1中规定；</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3.环境条件要求的振动适应性：符合GB/T 9813.1中规定；</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4.环境条件要求的冲击适应性：符合GB/T 9813.1中规定；</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5.环境条件要求的碰撞适应性：符合GB/T 9813.1中规定；</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6.环境条件要求的运输包装件跌落适应性：符合GB/T 9813.1中规定；</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lastRenderedPageBreak/>
              <w:t>★</w:t>
            </w:r>
            <w:r>
              <w:rPr>
                <w:rFonts w:ascii="宋体" w:eastAsia="宋体" w:hAnsi="宋体" w:cs="Times New Roman" w:hint="eastAsia"/>
                <w:color w:val="000000"/>
                <w:szCs w:val="21"/>
              </w:rPr>
              <w:t>7.MTBF测试：MTBF(m1)≥10万小时；</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二十八、兼容要求</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1.常用软件兼容：支持流式软件、版式软件、浏览器、邮件采购人端、解压软件、多媒体、图形图像处理等常用软件；</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2.数据库兼容：兼容3个及以上厂商的数据库产品；</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3.中间件兼容：兼容3个及以上厂商中间件产品；</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4.平台软件兼容：兼容3个及以上厂商云计算及大数据平台；</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二十九、包装及运输要求</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1.标志、包装、运输和贮存：符合GB/T 9813.1和商品包装政府采购需求标准的相关规定；</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三十、服务要求</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1.配置检查工具：供应商提供自检测试工具；</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服务响应：a)供应商提供电话、电子邮件、远程连接等多种形式服务；b)供应商提供同城4h、异地12h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3.服务周期：a)设备停产后应继续提供质量保障服务（含备品备件），服务终止时间与最后一批设备交付时间间隔不低于6年；b)产品停止服务时间应提前1年告知；c)应明确产品发布日期；</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4.预装操作系统：预装符合桌面操作系统政府采购需求标准的正版操作系统；</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5.培训服务：供应商提供培训材料、产品手册、培训视频等培训相关内容；</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6.典型问题解决手册：供应商提供典型问题解决说明文档或视频；</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7.厂家升级软件与扩容服务：供应商提供上门升级部件/软件与扩容的增值服务；</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8.整机质量服务要求：质保期（含换件和维修）应不小</w:t>
            </w:r>
            <w:r>
              <w:rPr>
                <w:rFonts w:ascii="宋体" w:eastAsia="宋体" w:hAnsi="宋体" w:cs="Times New Roman" w:hint="eastAsia"/>
                <w:color w:val="000000"/>
                <w:szCs w:val="21"/>
              </w:rPr>
              <w:lastRenderedPageBreak/>
              <w:t>于3年；</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9.合格证书要求：供应商提供产品合格证；</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10.开箱组装/使用指导要求：供应商提供开箱组装/使用指导；</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11.驱动下载服务要求：供应商提供驱动光盘或下载方式；</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12.兼容适配软件下载服务要求：供应商提供兼容适配软件下载渠道（光盘、网站）；</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三十一、供应链合规性</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1.产品部件保障：供应商保障产品主要部件，提供6年的备件服务能力（自购买之日起），或提供可兼容原设备的升级换代产品；</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三十二、供应链质量</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1.抗干扰性：当产品部件出现供应风险时，供应商应通知采购人并提供风险应对方案确保产品的服务保障；</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2.供应能力证明：供应商提供供应链稳定承诺书，确保产品的部件在产品服务周期内稳定供货；</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三十三、关键部件安全要求</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1.关键部件安全要求：CPU和操作系统等关键部件应当符合安全可靠测评要求；</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三十四、整机安全性要求</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1.密码算法实现：CPU芯片应符合GM/T 0008的相关规定，或芯片密码模块应符合GB/T 37092或GM/T 0028的相关规定；</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2.信息安全基本要求：a)产品应符合GB/T 39276的5.2的规定；b)生产厂商应建立漏洞跟踪表，保证产品版本涉及到的漏洞(如驱动程序等)可查看；c)产品不得包含已知的恶意代码或漏洞，不存在未声明的指令、功能、接口；</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color w:val="000000"/>
                <w:szCs w:val="21"/>
              </w:rPr>
              <w:t>★</w:t>
            </w:r>
            <w:r>
              <w:rPr>
                <w:rFonts w:ascii="宋体" w:eastAsia="宋体" w:hAnsi="宋体" w:cs="Times New Roman" w:hint="eastAsia"/>
                <w:color w:val="000000"/>
                <w:szCs w:val="21"/>
              </w:rPr>
              <w:t>3.固件安全启动：支持固件安全启动功能，固件启动过程中只有通过启动校验才能正常启动；</w:t>
            </w:r>
          </w:p>
          <w:p w:rsidR="000130AD" w:rsidRDefault="008D586E">
            <w:pPr>
              <w:spacing w:line="400" w:lineRule="exact"/>
              <w:rPr>
                <w:rFonts w:ascii="宋体" w:eastAsia="宋体" w:hAnsi="宋体" w:cs="Times New Roman"/>
                <w:szCs w:val="21"/>
              </w:rPr>
            </w:pPr>
            <w:r>
              <w:rPr>
                <w:rFonts w:ascii="宋体" w:eastAsia="宋体" w:hAnsi="宋体" w:cs="宋体" w:hint="eastAsia"/>
                <w:color w:val="000000"/>
                <w:szCs w:val="21"/>
              </w:rPr>
              <w:t>★</w:t>
            </w:r>
            <w:r>
              <w:rPr>
                <w:rFonts w:ascii="宋体" w:eastAsia="宋体" w:hAnsi="宋体" w:cs="Times New Roman" w:hint="eastAsia"/>
                <w:color w:val="000000"/>
                <w:szCs w:val="21"/>
              </w:rPr>
              <w:t>4.限用物质的限量要求：符合GB/T 26572中规定。</w:t>
            </w:r>
          </w:p>
        </w:tc>
        <w:tc>
          <w:tcPr>
            <w:tcW w:w="293" w:type="pct"/>
            <w:shd w:val="clear" w:color="auto" w:fill="auto"/>
            <w:vAlign w:val="center"/>
          </w:tcPr>
          <w:p w:rsidR="000130AD" w:rsidRDefault="000130AD">
            <w:pPr>
              <w:jc w:val="center"/>
              <w:rPr>
                <w:rFonts w:ascii="宋体" w:eastAsia="宋体" w:hAnsi="宋体" w:cs="宋体"/>
                <w:color w:val="000000"/>
                <w:szCs w:val="21"/>
              </w:rPr>
            </w:pP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lastRenderedPageBreak/>
              <w:t>39</w:t>
            </w:r>
          </w:p>
        </w:tc>
        <w:tc>
          <w:tcPr>
            <w:tcW w:w="338"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电教室管理终端软件</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小微型企业</w:t>
            </w:r>
          </w:p>
        </w:tc>
        <w:tc>
          <w:tcPr>
            <w:tcW w:w="211"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88套</w:t>
            </w:r>
          </w:p>
        </w:tc>
        <w:tc>
          <w:tcPr>
            <w:tcW w:w="1606" w:type="pct"/>
          </w:tcPr>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1.纯软件产品，安装部署快捷，升级简易方便，全中文人性化界面设计，支持主窗口功能按钮、浮动工具条、右键菜单、快捷键多项操作方式。</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szCs w:val="21"/>
              </w:rPr>
              <w:lastRenderedPageBreak/>
              <w:t>★</w:t>
            </w:r>
            <w:r>
              <w:rPr>
                <w:rFonts w:ascii="宋体" w:eastAsia="宋体" w:hAnsi="宋体" w:cs="Times New Roman" w:hint="eastAsia"/>
                <w:color w:val="000000"/>
                <w:szCs w:val="21"/>
              </w:rPr>
              <w:t>2.软件的加密方式需通过服务器认证的方式进行加密，支持绑定教学互动终端进行软件激活，教师可选择同一局域网内的教学互动终端即可进行绑定。</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3.采用核心的截屏及实时压缩技术，在网络条件较差时亦能体现良好的性能；可根据网络条件调节网络补偿强度，根据广播内容调节广播及录制效率，使广播达到最佳效果。</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4.全面支持国产桌面操作系统，包括银河麒麟、统信、龙芯中科和中科方德操作系统；全面适配龙芯、飞腾、麒麟、盘古、海光、兆芯等主流国产CPU。</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5.屏幕广播：支持将教师电脑屏幕和教师讲话声音实时广播给单一、部分或全体学生电脑以及所有教学互动终端，在对学生电脑进行屏幕广播时可选择全屏或窗口方式，学生可进行拍照保存、自主更改显示模式等操作，显示模式包括自动对焦、平移、缩放显示三种可选。支持教师选定一台学生电脑来远程控制教师电脑，代替教师来完成相关教学功能的操作。支持多种画面质量的调节，根据网络的不同选择最好的效果进行教学。</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8.大屏广播：支持教师将教学互动终端的实时显示画面广播给单一、部分或全体学生电脑和其他分组教学互动终端。在对学生电脑机进行大屏广播时可选择全屏或窗口方式，学生可进行拍照保存、自主更改显示模式等操作，显示模式包括自动对焦、平移、缩放显示三种可选。</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9.屏幕笔：支持教师通过屏幕笔进行教学辅助功能，具体工具包括插入文本、线条和图形，添加批注，设置线条粗细、画笔颜色等。</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10.学生演示：支持教师选定一台学生电脑作为示范展示或多台学生电脑进行同屏演示，可选择向所有学生、选定的学生或选定的组进行演示。还可支持将学生电脑演示画面实时呈现至主讲教学互动终端和分组教学互动终端。</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11.网络影院：采用流媒体技术，可实现教师电脑播放的视频同步无延时广播到学生电脑，学生无需下载该文件，教师也无需共享该文件。支持VCD、DVD、AVI等主流文件格式，支持720p、1080p高清视频。</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lastRenderedPageBreak/>
              <w:t>12.共享白板：支持教师共享白板、桌面或图片与选定的学生共同完成相同的学习任务或绘画作品，可提供多种不同的工具，如画笔、图形等供教师和学生绘制时使用。支持教师邀请学生在同一块画布上进行绘制或各自在自己画布上进行绘制，在学生单独绘制时，教师可监看学生的画布，并选择一个学生的绘制画面演示给其他学生。</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13.讨论：支持教师组织学生使用文字、图片、手写板等多种方式开展讨论，可进行分组讨论或主题讨论，分组讨论允许教师将学生分成若干组，同组的组员之间可以相互讨论，教师可以参加任意组的讨论；主题讨论是由教师建立若干个主题，学生选择自己感兴趣的主题开展讨论。</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14.文件分发：支持教师将教师电脑不同盘符中的目录或文件一起发送至生机的某目录下，目录不存在自动新建此目录；盘符不存在或路径非法不允许分发；文件已存在选择自动覆盖或保留原始文件。</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15.文件收集：支持学生把做好的作业直接提交到教师电脑，方便教师批改作业要收取的麻烦。通过特殊设置，学生提交作业时必需经过教师审批通过后才可提交，教师可以选择接收和拒绝学生提交的文件；并且教师可以限制学生提交文件的数目和大小。</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16.快速考试：支持教师使用快速答题卡用于学生答，输入考试名称、考试时间、试题类型、试题数量和试题分数即可快速发起考试，试题类型包含选择题、判断题、填空题、论述题和手写题。</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17.试卷编辑：支持教师通过答题卡编辑器插入图片，直接生成答题卡用于学生作答，试题类型包含选择题、判断题、填空题、论述题和手写题。教师可在答题卡中为客观题设置正确答案，为主观题设置参考答案。</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18.自定义考试：支持教师使用自定义答题卡，将通过答题卡编辑器创建的答题卡导入试卷，分发给学生即可开始考试。开始考试后，教师可查看学生的答题进度。</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19.阅卷评分：支持考试结束后自动弹出评分界面，客观题可自动评分，教师只需对主观题进行手动评分，支持将考试评分结果发送给相应的学生，并支持将考试评分结果</w:t>
            </w:r>
            <w:r>
              <w:rPr>
                <w:rFonts w:ascii="宋体" w:eastAsia="宋体" w:hAnsi="宋体" w:cs="Times New Roman" w:hint="eastAsia"/>
                <w:color w:val="000000"/>
                <w:szCs w:val="21"/>
              </w:rPr>
              <w:lastRenderedPageBreak/>
              <w:t>以网页形式导出到本地。</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20.调查：支持教师启动快速的单题考试或随堂调查，限定考试时间，学生答题后立即给出结果，结果显示学生答案柱状图分析和答题时间，可作为抢答依据。</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21.抢答竞赛：支持教师发起任意题目请学生作答，学生抢答时只需按下按钮即可。</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22.学生签到：提供学生名单管理工具，为软件和考试模块提供实名验证。提供点名功能，支持保留学生多次登录记录、考勤统计、签到信息的导出与对比。</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23.班级模型：支持通过单独的管理界面，实现对班级模型的统一管理，并能够导入、导出，调用不同网络教室中的班级模型。</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24.屏幕监看：支持通过教师电脑监视单一、部分、全体学生电脑的屏幕，教师电脑每屏可监视多个学生屏幕（1、4、9、16、25、36画面）；支持控制教师电脑监控的同屏幕各窗口间、屏幕与屏幕间的切换速度，并可手动或自动循环监视。</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25.网络快照：支持教师在监看学生的时候，对学生画面进行拍快照，保存学生画面截图等操作。</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26.学生管控：支持通过教学互动终端对所有学生电脑执行和解除黑屏肃静、一键断网、锁定键鼠操作，执行黑屏肃静操作时学生端画面自动保持黑屏状态，执行一键断网操作时学生端无法访问互联网，执行禁用键鼠操作时学生端鼠标和键盘被锁定。</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27.U盘限制：支持对U盘访问权限的设定（全部开放、只读、完全阻止），有效控制学生使用U盘，防止资料的流失和病毒的引入。</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28.网页限制：支持设定学生访问网站的黑名单或白名单，对学生可以访问的Internet站点进行管理，并支持多浏览器限制。</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29.学生属性：支持教师查看学生端计算机名称、IP地址、MAC地址、登录名和其他配置信息。</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30.系统日志：支持显示和自动保存系统运行过程中的关键事件，包括学生登录登出，资源不足，提交文件等。</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lastRenderedPageBreak/>
              <w:t>31.黑屏肃静：支持教师对单一、部分、全体学生执行或解除黑屏操作，教师可自定义黑屏的内容与图片。</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32.禁用键鼠：支持教师对单一、部分、全体学生禁用键鼠操作，禁用时学生端鼠标和键盘被锁定，学生无法进行任何操作。</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33.远程命令：支持教师进行远程打开网页、开机、关机、重启、关闭应用程序等操作。</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34.分组管理：支持教师新建、删除、重命名分组，添加和删除分组中的成员，设置小组长；分组信息随班级模型永久保存，下次上课可以直接使用保存的分组。</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35.图标监看：支持通过班级模型显示学生电脑桌面的缩图，缩图显示大小也可自由设定。</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36.断线锁屏：独有的断线保护自动锁屏技术，通过网卡的是否激活来锁定屏幕，避免学生拔掉网线违反纪律。</w:t>
            </w:r>
          </w:p>
          <w:p w:rsidR="000130AD" w:rsidRDefault="008D586E">
            <w:pPr>
              <w:spacing w:line="400" w:lineRule="exact"/>
              <w:jc w:val="left"/>
              <w:rPr>
                <w:rFonts w:ascii="宋体" w:eastAsia="宋体" w:hAnsi="宋体" w:cs="Times New Roman"/>
                <w:color w:val="FF0000"/>
                <w:szCs w:val="21"/>
              </w:rPr>
            </w:pPr>
            <w:r>
              <w:rPr>
                <w:rFonts w:ascii="宋体" w:eastAsia="宋体" w:hAnsi="宋体" w:cs="Times New Roman" w:hint="eastAsia"/>
                <w:color w:val="000000"/>
                <w:szCs w:val="21"/>
              </w:rPr>
              <w:t>▲37.防杀进程：为安全起见，学生端程序运行后，防止学生通过任务管理器结束学生端程序进程来逃脱教师控制。</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38.请求帮助：支持学生端遇到问题可请求帮助，教师端可远程遥控帮助学生解决问题。</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39.远程消息：支持教师与学生能够使用远程消息进行交流，并可以允许和阻止学生发送文字消息。</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szCs w:val="21"/>
              </w:rPr>
              <w:t>★</w:t>
            </w:r>
            <w:r>
              <w:rPr>
                <w:rFonts w:ascii="宋体" w:eastAsia="宋体" w:hAnsi="宋体" w:cs="Times New Roman" w:hint="eastAsia"/>
                <w:color w:val="000000"/>
                <w:szCs w:val="21"/>
              </w:rPr>
              <w:t>40.移动端无线投屏：支持不少于18路终端设备同时接入，支持AirPlay、Miracast、WIDI主流投屏协议，iOS、macOS、Android和Windows系统设备无需安装任何APP即可直接投屏，并可自由拖动画面位置，支持对设备画面进行静音、旋转、全屏、移除等操作。</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▲41.视图布局：支持1、2、3、4屏画面布局，画面支持多种对比模式（如均分屏幕、一大两小、一大三小、窗口悬浮等不少于18种默认画面布局），一键点击即可选择相应布局。</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42.系统安全性要求：</w:t>
            </w:r>
          </w:p>
          <w:p w:rsidR="000130AD" w:rsidRDefault="008D586E">
            <w:pPr>
              <w:spacing w:line="400" w:lineRule="exact"/>
              <w:jc w:val="left"/>
              <w:rPr>
                <w:rFonts w:ascii="宋体" w:eastAsia="宋体" w:hAnsi="宋体" w:cs="宋体"/>
                <w:szCs w:val="21"/>
              </w:rPr>
            </w:pPr>
            <w:r>
              <w:rPr>
                <w:rFonts w:ascii="宋体" w:eastAsia="宋体" w:hAnsi="宋体" w:cs="宋体" w:hint="eastAsia"/>
                <w:szCs w:val="21"/>
              </w:rPr>
              <w:t>（1）支持对终端内部文件进行全盘扫描、快速扫描，自定义扫描三种扫描能力；</w:t>
            </w:r>
          </w:p>
          <w:p w:rsidR="000130AD" w:rsidRDefault="008D586E">
            <w:pPr>
              <w:spacing w:line="400" w:lineRule="exact"/>
              <w:jc w:val="left"/>
              <w:rPr>
                <w:rFonts w:ascii="宋体" w:eastAsia="宋体" w:hAnsi="宋体" w:cs="宋体"/>
                <w:szCs w:val="21"/>
              </w:rPr>
            </w:pPr>
            <w:r>
              <w:rPr>
                <w:rFonts w:ascii="宋体" w:eastAsia="宋体" w:hAnsi="宋体" w:cs="宋体" w:hint="eastAsia"/>
                <w:szCs w:val="21"/>
              </w:rPr>
              <w:t>（2）支持多引擎，启发式扫描引擎、基因识别引擎和虚</w:t>
            </w:r>
            <w:r>
              <w:rPr>
                <w:rFonts w:ascii="宋体" w:eastAsia="宋体" w:hAnsi="宋体" w:cs="宋体" w:hint="eastAsia"/>
                <w:szCs w:val="21"/>
              </w:rPr>
              <w:lastRenderedPageBreak/>
              <w:t>拟沙盒引擎，全方位提高终端防护水平；</w:t>
            </w:r>
          </w:p>
          <w:p w:rsidR="000130AD" w:rsidRDefault="008D586E">
            <w:pPr>
              <w:spacing w:line="400" w:lineRule="exact"/>
              <w:jc w:val="left"/>
              <w:rPr>
                <w:rFonts w:ascii="宋体" w:eastAsia="宋体" w:hAnsi="宋体" w:cs="宋体"/>
                <w:szCs w:val="21"/>
              </w:rPr>
            </w:pPr>
            <w:r>
              <w:rPr>
                <w:rFonts w:ascii="宋体" w:eastAsia="宋体" w:hAnsi="宋体" w:cs="宋体" w:hint="eastAsia"/>
                <w:szCs w:val="21"/>
              </w:rPr>
              <w:t>（3）支持对压缩文件内的恶意文件扫描，包括但不限于对Arj、bzip2、Lzh、Tar、Zip、Rar4等压缩文件格式类型查杀防护；支持扫描压缩文件大小设定、不扫描指定扩展名文件，提高扫描效率，降低资源占用；</w:t>
            </w:r>
          </w:p>
          <w:p w:rsidR="000130AD" w:rsidRDefault="008D586E">
            <w:pPr>
              <w:spacing w:line="400" w:lineRule="exact"/>
              <w:jc w:val="left"/>
              <w:rPr>
                <w:rFonts w:ascii="宋体" w:eastAsia="宋体" w:hAnsi="宋体" w:cs="宋体"/>
                <w:szCs w:val="21"/>
              </w:rPr>
            </w:pPr>
            <w:r>
              <w:rPr>
                <w:rFonts w:ascii="宋体" w:eastAsia="宋体" w:hAnsi="宋体" w:cs="宋体" w:hint="eastAsia"/>
                <w:szCs w:val="21"/>
              </w:rPr>
              <w:t>（4）当文件被执行、修改、访问时，反病毒引擎对相应文件进行扫描，如扫描到威胁则阻断用户对该恶意威胁的触碰并根据需要进行隔离操作；</w:t>
            </w:r>
          </w:p>
          <w:p w:rsidR="000130AD" w:rsidRDefault="008D586E">
            <w:pPr>
              <w:spacing w:line="400" w:lineRule="exact"/>
              <w:jc w:val="left"/>
              <w:rPr>
                <w:rFonts w:ascii="宋体" w:eastAsia="宋体" w:hAnsi="宋体" w:cs="宋体"/>
                <w:szCs w:val="21"/>
              </w:rPr>
            </w:pPr>
            <w:r>
              <w:rPr>
                <w:rFonts w:ascii="宋体" w:eastAsia="宋体" w:hAnsi="宋体" w:cs="宋体" w:hint="eastAsia"/>
                <w:szCs w:val="21"/>
              </w:rPr>
              <w:t>（5）主动对U盘中的文件进行扫描，对U盘传播类恶意软件常见恶意修改操作进行恢复;</w:t>
            </w:r>
          </w:p>
          <w:p w:rsidR="000130AD" w:rsidRDefault="008D586E">
            <w:pPr>
              <w:spacing w:line="400" w:lineRule="exact"/>
              <w:jc w:val="left"/>
              <w:rPr>
                <w:rFonts w:ascii="宋体" w:eastAsia="宋体" w:hAnsi="宋体" w:cs="宋体"/>
                <w:szCs w:val="21"/>
              </w:rPr>
            </w:pPr>
            <w:r>
              <w:rPr>
                <w:rFonts w:ascii="宋体" w:eastAsia="宋体" w:hAnsi="宋体" w:cs="宋体" w:hint="eastAsia"/>
                <w:szCs w:val="21"/>
              </w:rPr>
              <w:t>（6）支持以路径、sha1的方式，添加白名单的路径或文件，客户端不再扫描；</w:t>
            </w:r>
          </w:p>
          <w:p w:rsidR="000130AD" w:rsidRDefault="008D586E">
            <w:pPr>
              <w:spacing w:line="400" w:lineRule="exact"/>
              <w:jc w:val="left"/>
              <w:rPr>
                <w:rFonts w:ascii="宋体" w:eastAsia="宋体" w:hAnsi="宋体" w:cs="宋体"/>
                <w:szCs w:val="21"/>
              </w:rPr>
            </w:pPr>
            <w:r>
              <w:rPr>
                <w:rFonts w:ascii="宋体" w:eastAsia="宋体" w:hAnsi="宋体" w:cs="宋体" w:hint="eastAsia"/>
                <w:szCs w:val="21"/>
              </w:rPr>
              <w:t>（7）支持病毒自动隔离备份功能，能自动将病毒文件隔离到本地隔离区，同时支持从客户端恢复隔离文件；</w:t>
            </w:r>
          </w:p>
          <w:p w:rsidR="000130AD" w:rsidRDefault="008D586E">
            <w:pPr>
              <w:spacing w:line="400" w:lineRule="exact"/>
              <w:jc w:val="left"/>
              <w:rPr>
                <w:rFonts w:ascii="宋体" w:eastAsia="宋体" w:hAnsi="宋体" w:cs="宋体"/>
                <w:szCs w:val="21"/>
              </w:rPr>
            </w:pPr>
            <w:r>
              <w:rPr>
                <w:rFonts w:ascii="宋体" w:eastAsia="宋体" w:hAnsi="宋体" w:cs="宋体" w:hint="eastAsia"/>
                <w:szCs w:val="21"/>
              </w:rPr>
              <w:t>▲（8）支持文档跟踪策略，可按照不同文件、压缩包类型跟踪文档内到外、外到内、外到外、内到内等流转方向，并可跟踪文档包括拷贝、压缩、解压缩、修改、删除、重命名、移动等操作形成详细审计日志；</w:t>
            </w:r>
          </w:p>
          <w:p w:rsidR="000130AD" w:rsidRDefault="008D586E">
            <w:pPr>
              <w:spacing w:line="400" w:lineRule="exact"/>
              <w:jc w:val="left"/>
              <w:rPr>
                <w:rFonts w:ascii="宋体" w:eastAsia="宋体" w:hAnsi="宋体" w:cs="宋体"/>
                <w:szCs w:val="21"/>
              </w:rPr>
            </w:pPr>
            <w:r>
              <w:rPr>
                <w:rFonts w:ascii="宋体" w:eastAsia="宋体" w:hAnsi="宋体" w:cs="宋体" w:hint="eastAsia"/>
                <w:szCs w:val="21"/>
              </w:rPr>
              <w:t>▲（9）支持对移动存储设备采用标签式注册管理，可以区分内外部介质使用，定义禁用、启用只读、启用（只读_运行）和启用读写、启用（读写_运行）五种操作，按照文件类型审计在移动存储介质上文件操作记录，并可设置例外USB设备；</w:t>
            </w:r>
          </w:p>
          <w:p w:rsidR="000130AD" w:rsidRDefault="008D586E">
            <w:pPr>
              <w:spacing w:line="400" w:lineRule="exact"/>
              <w:jc w:val="left"/>
              <w:rPr>
                <w:rFonts w:ascii="宋体" w:eastAsia="宋体" w:hAnsi="宋体" w:cs="宋体"/>
                <w:szCs w:val="21"/>
              </w:rPr>
            </w:pPr>
            <w:r>
              <w:rPr>
                <w:rFonts w:ascii="宋体" w:eastAsia="宋体" w:hAnsi="宋体" w:cs="宋体" w:hint="eastAsia"/>
                <w:szCs w:val="21"/>
              </w:rPr>
              <w:t>▲（10）支持动态认证，配置动态认证策略可以在用户本地以及远程登录系统时进行口令认证；</w:t>
            </w:r>
          </w:p>
          <w:p w:rsidR="000130AD" w:rsidRDefault="008D586E">
            <w:pPr>
              <w:spacing w:line="400" w:lineRule="exact"/>
              <w:jc w:val="left"/>
              <w:rPr>
                <w:rFonts w:ascii="宋体" w:eastAsia="宋体" w:hAnsi="宋体" w:cs="宋体"/>
                <w:szCs w:val="21"/>
              </w:rPr>
            </w:pPr>
            <w:r>
              <w:rPr>
                <w:rFonts w:ascii="宋体" w:eastAsia="宋体" w:hAnsi="宋体" w:cs="宋体" w:hint="eastAsia"/>
                <w:szCs w:val="21"/>
              </w:rPr>
              <w:t>▲（11）支持对webshell后门进行扫描检测,webshell后门规则数量大于500000；</w:t>
            </w:r>
          </w:p>
          <w:p w:rsidR="000130AD" w:rsidRDefault="008D586E">
            <w:pPr>
              <w:spacing w:line="400" w:lineRule="exact"/>
              <w:jc w:val="left"/>
              <w:rPr>
                <w:rFonts w:ascii="宋体" w:eastAsia="宋体" w:hAnsi="宋体" w:cs="宋体"/>
                <w:szCs w:val="21"/>
              </w:rPr>
            </w:pPr>
            <w:r>
              <w:rPr>
                <w:rFonts w:ascii="宋体" w:eastAsia="宋体" w:hAnsi="宋体" w:cs="宋体" w:hint="eastAsia"/>
                <w:szCs w:val="21"/>
              </w:rPr>
              <w:t>（12）能够解除文件的占用并且可以强制删除相关被占用文件。</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lastRenderedPageBreak/>
              <w:t>500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lastRenderedPageBreak/>
              <w:t>40</w:t>
            </w:r>
          </w:p>
        </w:tc>
        <w:tc>
          <w:tcPr>
            <w:tcW w:w="338"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USB摄像头</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90个</w:t>
            </w:r>
          </w:p>
        </w:tc>
        <w:tc>
          <w:tcPr>
            <w:tcW w:w="1606" w:type="pct"/>
            <w:vAlign w:val="center"/>
          </w:tcPr>
          <w:p w:rsidR="000130AD" w:rsidRDefault="008D586E">
            <w:pPr>
              <w:spacing w:line="400" w:lineRule="exact"/>
              <w:rPr>
                <w:rFonts w:ascii="宋体" w:eastAsia="宋体" w:hAnsi="宋体" w:cs="Times New Roman"/>
                <w:color w:val="000000"/>
                <w:szCs w:val="21"/>
              </w:rPr>
            </w:pPr>
            <w:r>
              <w:rPr>
                <w:rFonts w:ascii="宋体" w:eastAsia="宋体" w:hAnsi="宋体" w:cs="Times New Roman" w:hint="eastAsia"/>
                <w:color w:val="000000"/>
                <w:szCs w:val="21"/>
              </w:rPr>
              <w:t>1080p，USB2.0。</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41</w:t>
            </w:r>
          </w:p>
        </w:tc>
        <w:tc>
          <w:tcPr>
            <w:tcW w:w="338"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机柜</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2台</w:t>
            </w:r>
          </w:p>
        </w:tc>
        <w:tc>
          <w:tcPr>
            <w:tcW w:w="1606" w:type="pct"/>
          </w:tcPr>
          <w:p w:rsidR="000130AD" w:rsidRDefault="008D586E">
            <w:pPr>
              <w:spacing w:line="400" w:lineRule="exact"/>
              <w:rPr>
                <w:rFonts w:ascii="宋体" w:eastAsia="宋体" w:hAnsi="宋体" w:cs="Times New Roman"/>
                <w:color w:val="000000"/>
                <w:szCs w:val="21"/>
              </w:rPr>
            </w:pPr>
            <w:r>
              <w:rPr>
                <w:rFonts w:ascii="宋体" w:eastAsia="宋体" w:hAnsi="宋体" w:cs="Times New Roman" w:hint="eastAsia"/>
                <w:color w:val="000000"/>
                <w:szCs w:val="21"/>
              </w:rPr>
              <w:t>1.高640*宽600*深450；</w:t>
            </w:r>
          </w:p>
          <w:p w:rsidR="000130AD" w:rsidRDefault="008D586E">
            <w:pPr>
              <w:spacing w:line="400" w:lineRule="exact"/>
              <w:rPr>
                <w:rFonts w:ascii="宋体" w:eastAsia="宋体" w:hAnsi="宋体" w:cs="Times New Roman"/>
                <w:color w:val="000000"/>
                <w:szCs w:val="21"/>
              </w:rPr>
            </w:pPr>
            <w:r>
              <w:rPr>
                <w:rFonts w:ascii="宋体" w:eastAsia="宋体" w:hAnsi="宋体" w:cs="Times New Roman" w:hint="eastAsia"/>
                <w:color w:val="000000"/>
                <w:szCs w:val="21"/>
              </w:rPr>
              <w:t>2.6位10A电源。</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2000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42</w:t>
            </w:r>
          </w:p>
        </w:tc>
        <w:tc>
          <w:tcPr>
            <w:tcW w:w="338"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超五类网</w:t>
            </w:r>
            <w:r>
              <w:rPr>
                <w:rFonts w:ascii="宋体" w:eastAsia="宋体" w:hAnsi="宋体" w:cs="Times New Roman" w:hint="eastAsia"/>
                <w:color w:val="000000"/>
                <w:szCs w:val="21"/>
              </w:rPr>
              <w:lastRenderedPageBreak/>
              <w:t>线</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lastRenderedPageBreak/>
              <w:t>小微型企</w:t>
            </w:r>
            <w:r>
              <w:rPr>
                <w:rFonts w:ascii="宋体" w:eastAsia="宋体" w:hAnsi="宋体" w:cs="宋体" w:hint="eastAsia"/>
                <w:color w:val="000000"/>
                <w:kern w:val="0"/>
                <w:szCs w:val="21"/>
                <w:lang/>
              </w:rPr>
              <w:lastRenderedPageBreak/>
              <w:t>业</w:t>
            </w:r>
          </w:p>
        </w:tc>
        <w:tc>
          <w:tcPr>
            <w:tcW w:w="211"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lastRenderedPageBreak/>
              <w:t>2000</w:t>
            </w:r>
            <w:r>
              <w:rPr>
                <w:rFonts w:ascii="宋体" w:eastAsia="宋体" w:hAnsi="宋体" w:cs="Times New Roman" w:hint="eastAsia"/>
                <w:color w:val="000000"/>
                <w:szCs w:val="21"/>
              </w:rPr>
              <w:lastRenderedPageBreak/>
              <w:t>米</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lastRenderedPageBreak/>
              <w:t>1.导体材质：99.99%无氧电解铜；</w:t>
            </w:r>
          </w:p>
          <w:p w:rsidR="000130AD" w:rsidRDefault="008D586E">
            <w:pPr>
              <w:spacing w:line="400" w:lineRule="exact"/>
              <w:rPr>
                <w:rFonts w:ascii="宋体" w:eastAsia="宋体" w:hAnsi="宋体" w:cs="Times New Roman"/>
                <w:color w:val="000000"/>
                <w:szCs w:val="21"/>
              </w:rPr>
            </w:pPr>
            <w:r>
              <w:rPr>
                <w:rFonts w:ascii="宋体" w:eastAsia="宋体" w:hAnsi="宋体" w:cs="宋体" w:hint="eastAsia"/>
                <w:color w:val="000000"/>
                <w:kern w:val="0"/>
                <w:szCs w:val="21"/>
                <w:lang/>
              </w:rPr>
              <w:lastRenderedPageBreak/>
              <w:t>2.通过福禄克测试。</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lastRenderedPageBreak/>
              <w:t>3.8</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lastRenderedPageBreak/>
              <w:t>43</w:t>
            </w:r>
          </w:p>
        </w:tc>
        <w:tc>
          <w:tcPr>
            <w:tcW w:w="338"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6平方电线</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900米</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1.标称截面6mm²；</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2.导体：99.99%无氧电解铜，表面光洁无氧化，导电率高、抗氧化；</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3.绝缘/护套：环保PVC，具备耐酸碱、防潮、抗老化特性，符合RoHS环保要求。</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6.5</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44</w:t>
            </w:r>
          </w:p>
        </w:tc>
        <w:tc>
          <w:tcPr>
            <w:tcW w:w="338"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2.5平方电线</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2000米</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1.标称截面2.5mm²</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2.导体：99.99%无氧电解铜，表面光洁无氧化，导电率高、抗氧化；</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3.绝缘/护套：环保PVC，具备耐酸碱、防潮、抗老化特性，符合RoHS环保要求。</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4</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45</w:t>
            </w:r>
          </w:p>
        </w:tc>
        <w:tc>
          <w:tcPr>
            <w:tcW w:w="338"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国标10孔排插</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无要求</w:t>
            </w:r>
          </w:p>
        </w:tc>
        <w:tc>
          <w:tcPr>
            <w:tcW w:w="211"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40套</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szCs w:val="21"/>
              </w:rPr>
              <w:t>1.额定电压250V AC(适配220V市电)；</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szCs w:val="21"/>
              </w:rPr>
              <w:t>2.额定电流10A；</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szCs w:val="21"/>
              </w:rPr>
              <w:t>3.额定功率:2500W(250Vx10A)；</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szCs w:val="21"/>
              </w:rPr>
              <w:t>4.电源频率50Hz；</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szCs w:val="21"/>
              </w:rPr>
              <w:t>5.电源线规格3x1.0mm2铜芯(10A额定)；</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szCs w:val="21"/>
              </w:rPr>
              <w:t>6.插头规格；</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szCs w:val="21"/>
              </w:rPr>
              <w:t>7.10A国标三脚插头(GB1002)。</w:t>
            </w:r>
          </w:p>
        </w:tc>
        <w:tc>
          <w:tcPr>
            <w:tcW w:w="293" w:type="pct"/>
            <w:shd w:val="clear" w:color="auto" w:fill="auto"/>
            <w:vAlign w:val="center"/>
          </w:tcPr>
          <w:p w:rsidR="000130AD" w:rsidRDefault="000130AD">
            <w:pPr>
              <w:jc w:val="center"/>
              <w:rPr>
                <w:rFonts w:ascii="宋体" w:eastAsia="宋体" w:hAnsi="宋体" w:cs="宋体"/>
                <w:color w:val="000000"/>
                <w:szCs w:val="21"/>
              </w:rPr>
            </w:pP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46</w:t>
            </w:r>
          </w:p>
        </w:tc>
        <w:tc>
          <w:tcPr>
            <w:tcW w:w="338"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双口网络面板</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88套</w:t>
            </w:r>
          </w:p>
        </w:tc>
        <w:tc>
          <w:tcPr>
            <w:tcW w:w="1606" w:type="pct"/>
          </w:tcPr>
          <w:p w:rsidR="000130AD" w:rsidRDefault="008D586E">
            <w:pPr>
              <w:spacing w:line="400" w:lineRule="exact"/>
              <w:rPr>
                <w:rFonts w:ascii="宋体" w:eastAsia="宋体" w:hAnsi="宋体" w:cs="Times New Roman"/>
                <w:color w:val="000000"/>
                <w:szCs w:val="21"/>
              </w:rPr>
            </w:pPr>
            <w:r>
              <w:rPr>
                <w:rFonts w:ascii="宋体" w:eastAsia="宋体" w:hAnsi="宋体" w:cs="宋体" w:hint="eastAsia"/>
                <w:color w:val="000000"/>
                <w:kern w:val="0"/>
                <w:szCs w:val="21"/>
                <w:lang/>
              </w:rPr>
              <w:t>1.尺寸约：86×86mm（国标86底盒通用）；端口数2个。</w:t>
            </w:r>
            <w:r>
              <w:rPr>
                <w:rFonts w:ascii="宋体" w:eastAsia="宋体" w:hAnsi="宋体" w:cs="宋体" w:hint="eastAsia"/>
                <w:color w:val="000000"/>
                <w:kern w:val="0"/>
                <w:szCs w:val="21"/>
                <w:lang/>
              </w:rPr>
              <w:br/>
              <w:t>2.材质：阻燃工程级ABS，带防尘门弹簧；亚光磨砂工艺，抗黄变。</w:t>
            </w:r>
            <w:r>
              <w:rPr>
                <w:rFonts w:ascii="宋体" w:eastAsia="宋体" w:hAnsi="宋体" w:cs="宋体" w:hint="eastAsia"/>
                <w:color w:val="000000"/>
                <w:kern w:val="0"/>
                <w:szCs w:val="21"/>
                <w:lang/>
              </w:rPr>
              <w:br/>
              <w:t>3.执行标准：GB17466。</w:t>
            </w:r>
            <w:r>
              <w:rPr>
                <w:rFonts w:ascii="宋体" w:eastAsia="宋体" w:hAnsi="宋体" w:cs="宋体" w:hint="eastAsia"/>
                <w:color w:val="000000"/>
                <w:kern w:val="0"/>
                <w:szCs w:val="21"/>
                <w:lang/>
              </w:rPr>
              <w:br/>
              <w:t>4.兼容模块：超五类、六类、超六类网络模块，以及电话语音模块（非屏蔽/屏蔽通用）。</w:t>
            </w:r>
            <w:r>
              <w:rPr>
                <w:rFonts w:ascii="宋体" w:eastAsia="宋体" w:hAnsi="宋体" w:cs="宋体" w:hint="eastAsia"/>
                <w:color w:val="000000"/>
                <w:kern w:val="0"/>
                <w:szCs w:val="21"/>
                <w:lang/>
              </w:rPr>
              <w:br/>
              <w:t>5.结构设计：双层组合、带防尘门与可更换标识条，侧开快拆，无需螺丝刀即可装卸面板。</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47</w:t>
            </w:r>
          </w:p>
        </w:tc>
        <w:tc>
          <w:tcPr>
            <w:tcW w:w="338"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线槽线管</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2700米</w:t>
            </w:r>
          </w:p>
        </w:tc>
        <w:tc>
          <w:tcPr>
            <w:tcW w:w="1606" w:type="pct"/>
          </w:tcPr>
          <w:p w:rsidR="000130AD" w:rsidRDefault="008D586E">
            <w:pPr>
              <w:spacing w:line="400" w:lineRule="exact"/>
              <w:rPr>
                <w:rFonts w:ascii="宋体" w:eastAsia="宋体" w:hAnsi="宋体" w:cs="Times New Roman"/>
                <w:color w:val="000000"/>
                <w:szCs w:val="21"/>
              </w:rPr>
            </w:pPr>
            <w:r>
              <w:rPr>
                <w:rFonts w:ascii="宋体" w:eastAsia="宋体" w:hAnsi="宋体" w:cs="宋体" w:hint="eastAsia"/>
                <w:color w:val="000000"/>
                <w:kern w:val="0"/>
                <w:szCs w:val="21"/>
                <w:lang/>
              </w:rPr>
              <w:t>1.公称外径≥25mm，壁厚：1.0-1.2mm，内径≈22.8mm。</w:t>
            </w:r>
            <w:r>
              <w:rPr>
                <w:rFonts w:ascii="宋体" w:eastAsia="宋体" w:hAnsi="宋体" w:cs="宋体" w:hint="eastAsia"/>
                <w:color w:val="000000"/>
                <w:kern w:val="0"/>
                <w:szCs w:val="21"/>
                <w:lang/>
              </w:rPr>
              <w:br/>
              <w:t>2.材质：阻燃PP/PVC。</w:t>
            </w:r>
            <w:r>
              <w:rPr>
                <w:rFonts w:ascii="宋体" w:eastAsia="宋体" w:hAnsi="宋体" w:cs="宋体" w:hint="eastAsia"/>
                <w:color w:val="000000"/>
                <w:kern w:val="0"/>
                <w:szCs w:val="21"/>
                <w:lang/>
              </w:rPr>
              <w:br/>
              <w:t>3.耐温：-20℃～+70℃，阻燃V0级。</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4.5</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48</w:t>
            </w:r>
          </w:p>
        </w:tc>
        <w:tc>
          <w:tcPr>
            <w:tcW w:w="338"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辅材</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1项</w:t>
            </w:r>
          </w:p>
        </w:tc>
        <w:tc>
          <w:tcPr>
            <w:tcW w:w="1606" w:type="pct"/>
          </w:tcPr>
          <w:p w:rsidR="000130AD" w:rsidRDefault="008D586E">
            <w:pPr>
              <w:tabs>
                <w:tab w:val="left" w:pos="948"/>
              </w:tabs>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机房电源防雷，水晶头、黄腊管、电箱、空开、不锈钢盖板，标签等本项目涉及的辅材。</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3500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49</w:t>
            </w:r>
          </w:p>
        </w:tc>
        <w:tc>
          <w:tcPr>
            <w:tcW w:w="338"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监控</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无要求</w:t>
            </w:r>
          </w:p>
        </w:tc>
        <w:tc>
          <w:tcPr>
            <w:tcW w:w="211"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22套</w:t>
            </w:r>
          </w:p>
        </w:tc>
        <w:tc>
          <w:tcPr>
            <w:tcW w:w="1606" w:type="pct"/>
          </w:tcPr>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szCs w:val="21"/>
              </w:rPr>
              <w:t>★</w:t>
            </w:r>
            <w:r>
              <w:rPr>
                <w:rFonts w:ascii="宋体" w:eastAsia="宋体" w:hAnsi="宋体" w:cs="Times New Roman" w:hint="eastAsia"/>
                <w:color w:val="000000"/>
                <w:szCs w:val="21"/>
              </w:rPr>
              <w:t>1.像素≥600万全彩POE半球最大分辨率≥3200×1800，水平分辨率不低于1800线；最低照度彩色≥0.005 lx；靶面尺寸≥1/2.4英寸，内置1个≥麦克风，≥1个</w:t>
            </w:r>
            <w:r>
              <w:rPr>
                <w:rFonts w:ascii="宋体" w:eastAsia="宋体" w:hAnsi="宋体" w:cs="Times New Roman" w:hint="eastAsia"/>
                <w:color w:val="000000"/>
                <w:szCs w:val="21"/>
              </w:rPr>
              <w:lastRenderedPageBreak/>
              <w:t>RJ45网络接口。</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szCs w:val="21"/>
              </w:rPr>
              <w:t>▲</w:t>
            </w:r>
            <w:r>
              <w:rPr>
                <w:rFonts w:ascii="宋体" w:eastAsia="宋体" w:hAnsi="宋体" w:cs="Times New Roman" w:hint="eastAsia"/>
                <w:color w:val="000000"/>
                <w:szCs w:val="21"/>
              </w:rPr>
              <w:t>2.支持白光，红外补光可识别≥30米处的人体。</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3.相机可听清距离10m处声级≥70dB的声音。</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4.同一静止场景相同图像质量下，设备在H.264或H.265编码方式时，开启智能编码功能和不开启智能编码相比，码率节约≥80%。</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5.不低于IP66防尘防水等级。</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6.支持DC12V和PoE供电，任何一路供电停止后，设备均可连续工作。</w:t>
            </w:r>
          </w:p>
          <w:p w:rsidR="000130AD" w:rsidRDefault="008D586E">
            <w:pPr>
              <w:spacing w:line="400" w:lineRule="exact"/>
              <w:jc w:val="left"/>
              <w:rPr>
                <w:rFonts w:ascii="宋体" w:eastAsia="宋体" w:hAnsi="宋体" w:cs="Times New Roman"/>
                <w:color w:val="000000"/>
                <w:szCs w:val="21"/>
              </w:rPr>
            </w:pPr>
            <w:r>
              <w:rPr>
                <w:rFonts w:ascii="宋体" w:eastAsia="宋体" w:hAnsi="宋体" w:cs="宋体" w:hint="eastAsia"/>
                <w:szCs w:val="21"/>
              </w:rPr>
              <w:t>★</w:t>
            </w:r>
            <w:r>
              <w:rPr>
                <w:rFonts w:ascii="宋体" w:eastAsia="宋体" w:hAnsi="宋体" w:cs="Times New Roman" w:hint="eastAsia"/>
                <w:color w:val="000000"/>
                <w:szCs w:val="21"/>
              </w:rPr>
              <w:t>7.具备区域入侵、越界、进入区域、离开区域、人员聚集、快速移动、徘徊、物品移除、物品遗留、物品移除时，可对目标大小范围进行设置，相机只对预设大小范围内的目标进行检测。</w:t>
            </w:r>
          </w:p>
        </w:tc>
        <w:tc>
          <w:tcPr>
            <w:tcW w:w="293" w:type="pct"/>
            <w:shd w:val="clear" w:color="auto" w:fill="auto"/>
            <w:vAlign w:val="center"/>
          </w:tcPr>
          <w:p w:rsidR="000130AD" w:rsidRDefault="000130AD">
            <w:pPr>
              <w:jc w:val="center"/>
              <w:rPr>
                <w:rFonts w:ascii="宋体" w:eastAsia="宋体" w:hAnsi="宋体" w:cs="宋体"/>
                <w:color w:val="000000"/>
                <w:szCs w:val="21"/>
              </w:rPr>
            </w:pP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lastRenderedPageBreak/>
              <w:t>50</w:t>
            </w:r>
          </w:p>
        </w:tc>
        <w:tc>
          <w:tcPr>
            <w:tcW w:w="338"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二人桌</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44张</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参考尺寸：约1400*600*750mm</w:t>
            </w:r>
            <w:r>
              <w:rPr>
                <w:rFonts w:ascii="宋体" w:eastAsia="宋体" w:hAnsi="宋体" w:cs="宋体" w:hint="eastAsia"/>
                <w:color w:val="000000"/>
                <w:kern w:val="0"/>
                <w:szCs w:val="21"/>
                <w:lang/>
              </w:rPr>
              <w:br/>
              <w:t>1.采用E1级25mm厚优质环保型刨花板，符合GB 18580-2017《室内装饰装修材料 人造板及其制品中甲醛释放限量》甲醛释放量。强度高、刚性好、不易变形、比重合理，所有板材均经防虫防腐化学处理，表面握钉力及静曲强度均达到国际标准。</w:t>
            </w:r>
            <w:r>
              <w:rPr>
                <w:rFonts w:ascii="宋体" w:eastAsia="宋体" w:hAnsi="宋体" w:cs="宋体" w:hint="eastAsia"/>
                <w:color w:val="000000"/>
                <w:kern w:val="0"/>
                <w:szCs w:val="21"/>
                <w:lang/>
              </w:rPr>
              <w:br/>
              <w:t>2.同色PVC封边条，全自动热熔封边机封边，封边牢固、整洁、无毛刺，线条平直，接缝吻合。</w:t>
            </w:r>
            <w:r>
              <w:rPr>
                <w:rFonts w:ascii="宋体" w:eastAsia="宋体" w:hAnsi="宋体" w:cs="宋体" w:hint="eastAsia"/>
                <w:color w:val="000000"/>
                <w:kern w:val="0"/>
                <w:szCs w:val="21"/>
                <w:lang/>
              </w:rPr>
              <w:br/>
            </w:r>
            <w:r>
              <w:rPr>
                <w:rFonts w:ascii="宋体" w:eastAsia="宋体" w:hAnsi="宋体" w:cs="宋体" w:hint="eastAsia"/>
                <w:szCs w:val="21"/>
              </w:rPr>
              <w:t>★</w:t>
            </w:r>
            <w:r>
              <w:rPr>
                <w:rFonts w:ascii="宋体" w:eastAsia="宋体" w:hAnsi="宋体" w:cs="宋体" w:hint="eastAsia"/>
                <w:color w:val="000000"/>
                <w:kern w:val="0"/>
                <w:szCs w:val="21"/>
                <w:lang/>
              </w:rPr>
              <w:t>3.采用优质胶粘剂，该</w:t>
            </w:r>
            <w:r>
              <w:rPr>
                <w:rFonts w:ascii="宋体" w:eastAsia="宋体" w:hAnsi="宋体" w:cs="宋体" w:hint="eastAsia"/>
                <w:kern w:val="0"/>
                <w:szCs w:val="21"/>
                <w:lang/>
              </w:rPr>
              <w:t>产品通过中国环境标志产品认证，符合国家强制性标准</w:t>
            </w:r>
            <w:r>
              <w:rPr>
                <w:rFonts w:ascii="宋体" w:eastAsia="宋体" w:hAnsi="宋体" w:cs="宋体"/>
                <w:kern w:val="0"/>
                <w:szCs w:val="21"/>
                <w:lang/>
              </w:rPr>
              <w:t>GB 18583-2008</w:t>
            </w:r>
            <w:r>
              <w:rPr>
                <w:rFonts w:ascii="宋体" w:eastAsia="宋体" w:hAnsi="宋体" w:cs="宋体" w:hint="eastAsia"/>
                <w:kern w:val="0"/>
                <w:szCs w:val="21"/>
                <w:lang/>
              </w:rPr>
              <w:t>《室内装饰装修材料 胶粘剂中有害物质限量》的要求。</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4.金属件涂饰工艺要求：涂饰前零、部件的表面应光滑、平整，无开裂、脱焊、漏焊、焊渣或飞边、尖角、毛刺等可能造成机械伤害的缺陷。涂饰前零、部件表面进行预备处理，采用除锈、防锈处理工艺除去锈迹等其他污迹后进行涂装打底磷化处理。预备处理后表面无氧化皮、锈蚀、粘砂等其他杂质，磷化层达到工艺要求，预备处理后及时进行涂饰。</w:t>
            </w:r>
            <w:r>
              <w:rPr>
                <w:rFonts w:ascii="宋体" w:eastAsia="宋体" w:hAnsi="宋体" w:cs="宋体" w:hint="eastAsia"/>
                <w:color w:val="000000"/>
                <w:kern w:val="0"/>
                <w:szCs w:val="21"/>
                <w:lang/>
              </w:rPr>
              <w:br/>
              <w:t>5.表面除锈喷塑工艺要求：表面经过：除油-水洗-酸洗-除锈-清洗-中和-磷化-水洗-烘。</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850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51</w:t>
            </w:r>
          </w:p>
        </w:tc>
        <w:tc>
          <w:tcPr>
            <w:tcW w:w="338"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学生椅</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w:t>
            </w:r>
            <w:r>
              <w:rPr>
                <w:rFonts w:ascii="宋体" w:eastAsia="宋体" w:hAnsi="宋体" w:cs="宋体" w:hint="eastAsia"/>
                <w:color w:val="000000"/>
                <w:kern w:val="0"/>
                <w:szCs w:val="21"/>
                <w:lang/>
              </w:rPr>
              <w:lastRenderedPageBreak/>
              <w:t>业</w:t>
            </w:r>
          </w:p>
        </w:tc>
        <w:tc>
          <w:tcPr>
            <w:tcW w:w="211"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lastRenderedPageBreak/>
              <w:t>88张</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 xml:space="preserve">1.采用E1级25mm厚优质环保型刨花板，符合GB </w:t>
            </w:r>
            <w:r>
              <w:rPr>
                <w:rFonts w:ascii="宋体" w:eastAsia="宋体" w:hAnsi="宋体" w:cs="宋体" w:hint="eastAsia"/>
                <w:color w:val="000000"/>
                <w:kern w:val="0"/>
                <w:szCs w:val="21"/>
                <w:lang/>
              </w:rPr>
              <w:lastRenderedPageBreak/>
              <w:t>18580-2017《室内装饰装修材料 人造板及其制品中甲醛释放限量》甲醛释放量。强度高、刚性好、不易变形、比重合理，所有板材均经防虫防腐化学处理，表面握钉力及静曲强度均达到国际标准。</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2.同色PVC封边条，全自动热熔封边机封边，封边牢固、整洁、无毛刺，线条平直，接缝吻合。</w:t>
            </w:r>
            <w:r>
              <w:rPr>
                <w:rFonts w:ascii="宋体" w:eastAsia="宋体" w:hAnsi="宋体" w:cs="宋体" w:hint="eastAsia"/>
                <w:color w:val="000000"/>
                <w:kern w:val="0"/>
                <w:szCs w:val="21"/>
                <w:lang/>
              </w:rPr>
              <w:br/>
            </w:r>
            <w:r>
              <w:rPr>
                <w:rFonts w:ascii="宋体" w:eastAsia="宋体" w:hAnsi="宋体" w:cs="宋体" w:hint="eastAsia"/>
                <w:szCs w:val="21"/>
              </w:rPr>
              <w:t>★</w:t>
            </w:r>
            <w:r>
              <w:rPr>
                <w:rFonts w:ascii="宋体" w:eastAsia="宋体" w:hAnsi="宋体" w:cs="宋体" w:hint="eastAsia"/>
                <w:color w:val="000000"/>
                <w:kern w:val="0"/>
                <w:szCs w:val="21"/>
                <w:lang/>
              </w:rPr>
              <w:t>3.采用优质胶</w:t>
            </w:r>
            <w:r>
              <w:rPr>
                <w:rFonts w:ascii="宋体" w:eastAsia="宋体" w:hAnsi="宋体" w:cs="宋体" w:hint="eastAsia"/>
                <w:kern w:val="0"/>
                <w:szCs w:val="21"/>
                <w:lang/>
              </w:rPr>
              <w:t>粘剂，该产品通过中国环境标志产品认证，符合国家强制性标准</w:t>
            </w:r>
            <w:r>
              <w:rPr>
                <w:rFonts w:ascii="宋体" w:eastAsia="宋体" w:hAnsi="宋体" w:cs="宋体"/>
                <w:kern w:val="0"/>
                <w:szCs w:val="21"/>
                <w:lang/>
              </w:rPr>
              <w:t>GB 18583-2008</w:t>
            </w:r>
            <w:r>
              <w:rPr>
                <w:rFonts w:ascii="宋体" w:eastAsia="宋体" w:hAnsi="宋体" w:cs="宋体" w:hint="eastAsia"/>
                <w:kern w:val="0"/>
                <w:szCs w:val="21"/>
                <w:lang/>
              </w:rPr>
              <w:t>《室</w:t>
            </w:r>
            <w:r>
              <w:rPr>
                <w:rFonts w:ascii="宋体" w:eastAsia="宋体" w:hAnsi="宋体" w:cs="宋体" w:hint="eastAsia"/>
                <w:color w:val="000000"/>
                <w:kern w:val="0"/>
                <w:szCs w:val="21"/>
                <w:lang/>
              </w:rPr>
              <w:t>内装饰装修材料 胶粘剂中有害物质限量》的要求。</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4.金属件涂饰工艺要求：涂饰前零、部件的表面应光滑、平整，无开裂、脱焊、漏焊、焊渣或飞边、尖角、毛刺等可能造成机械伤害的缺陷。涂饰前零、部件表面进行预备处理，采用除锈、防锈处理工艺除去锈迹等其他污迹后进行涂装打底磷化处理。预备处理后表面无氧化皮、锈蚀、粘砂等其他杂质，磷化层达到工艺要求，预备处理后及时进行涂饰。</w:t>
            </w:r>
            <w:r>
              <w:rPr>
                <w:rFonts w:ascii="宋体" w:eastAsia="宋体" w:hAnsi="宋体" w:cs="宋体" w:hint="eastAsia"/>
                <w:color w:val="000000"/>
                <w:kern w:val="0"/>
                <w:szCs w:val="21"/>
                <w:lang/>
              </w:rPr>
              <w:br/>
              <w:t>5.表面除锈喷塑工艺要求：表面经过：除油-水洗-酸洗-除锈-清洗-中和-磷化-水洗-烘干的九工位处理.台面25MM</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lastRenderedPageBreak/>
              <w:t>150</w:t>
            </w:r>
          </w:p>
        </w:tc>
      </w:tr>
      <w:tr w:rsidR="000130AD">
        <w:trPr>
          <w:gridAfter w:val="5"/>
          <w:wAfter w:w="2002" w:type="pct"/>
          <w:trHeight w:val="454"/>
        </w:trPr>
        <w:tc>
          <w:tcPr>
            <w:tcW w:w="209" w:type="pct"/>
            <w:vAlign w:val="center"/>
          </w:tcPr>
          <w:p w:rsidR="000130AD" w:rsidRDefault="008D586E">
            <w:pPr>
              <w:widowControl/>
              <w:spacing w:line="400" w:lineRule="exact"/>
              <w:textAlignment w:val="center"/>
              <w:rPr>
                <w:rFonts w:ascii="宋体" w:eastAsia="宋体" w:hAnsi="宋体" w:cs="宋体"/>
                <w:color w:val="000000"/>
                <w:szCs w:val="21"/>
              </w:rPr>
            </w:pPr>
            <w:r>
              <w:rPr>
                <w:rFonts w:ascii="宋体" w:eastAsia="宋体" w:hAnsi="宋体" w:cs="宋体" w:hint="eastAsia"/>
                <w:color w:val="000000"/>
                <w:kern w:val="0"/>
                <w:szCs w:val="21"/>
                <w:lang/>
              </w:rPr>
              <w:lastRenderedPageBreak/>
              <w:t>52</w:t>
            </w:r>
          </w:p>
        </w:tc>
        <w:tc>
          <w:tcPr>
            <w:tcW w:w="338"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教师桌椅</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2套</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1.整体采用分体式结构，规格约为长1200mm、宽700mm、高1000mm。</w:t>
            </w:r>
            <w:r>
              <w:rPr>
                <w:rFonts w:ascii="宋体" w:eastAsia="宋体" w:hAnsi="宋体" w:cs="宋体" w:hint="eastAsia"/>
                <w:color w:val="000000"/>
                <w:kern w:val="0"/>
                <w:szCs w:val="21"/>
                <w:lang/>
              </w:rPr>
              <w:br/>
              <w:t>2.整体设计符合人机工程学原理，全部的加工件均采用模具成型，先进的工装夹具、配合全自动焊接工艺，保障尺寸精度及各部件一致性。</w:t>
            </w:r>
            <w:r>
              <w:rPr>
                <w:rFonts w:ascii="宋体" w:eastAsia="宋体" w:hAnsi="宋体" w:cs="宋体" w:hint="eastAsia"/>
                <w:color w:val="000000"/>
                <w:kern w:val="0"/>
                <w:szCs w:val="21"/>
                <w:lang/>
              </w:rPr>
              <w:br/>
              <w:t>3.多媒体讲台整体采用1.0mm优质冷轧钢板，无接缝，边缘及拐角均采用圆弧设计，确保师生使用安全，耐冲击性强，防盗性能优越。</w:t>
            </w:r>
            <w:r>
              <w:rPr>
                <w:rFonts w:ascii="宋体" w:eastAsia="宋体" w:hAnsi="宋体" w:cs="宋体" w:hint="eastAsia"/>
                <w:color w:val="000000"/>
                <w:kern w:val="0"/>
                <w:szCs w:val="21"/>
                <w:lang/>
              </w:rPr>
              <w:br/>
              <w:t>4.颜色选用哑光灰白色，LOGO板及下体前门采用木纹色，表面经脱脂磷化工艺处理后选用优质塑粉静电喷涂而成，耐腐蚀性强，有效保护学生视力，美观耐用。</w:t>
            </w:r>
            <w:r>
              <w:rPr>
                <w:rFonts w:ascii="宋体" w:eastAsia="宋体" w:hAnsi="宋体" w:cs="宋体" w:hint="eastAsia"/>
                <w:color w:val="000000"/>
                <w:kern w:val="0"/>
                <w:szCs w:val="21"/>
                <w:lang/>
              </w:rPr>
              <w:br/>
              <w:t>5.显示器上方配置显示器保护盖，可容纳不同规格的显示器（17-23寸），结构独特新颖。</w:t>
            </w:r>
            <w:r>
              <w:rPr>
                <w:rFonts w:ascii="宋体" w:eastAsia="宋体" w:hAnsi="宋体" w:cs="宋体" w:hint="eastAsia"/>
                <w:color w:val="000000"/>
                <w:kern w:val="0"/>
                <w:szCs w:val="21"/>
                <w:lang/>
              </w:rPr>
              <w:br/>
              <w:t>6.键盘采用翻转式结构，节省空间，操作简单方便，键盘为标准键盘。</w:t>
            </w:r>
            <w:r>
              <w:rPr>
                <w:rFonts w:ascii="宋体" w:eastAsia="宋体" w:hAnsi="宋体" w:cs="宋体" w:hint="eastAsia"/>
                <w:color w:val="000000"/>
                <w:kern w:val="0"/>
                <w:szCs w:val="21"/>
                <w:lang/>
              </w:rPr>
              <w:br/>
            </w:r>
            <w:r>
              <w:rPr>
                <w:rFonts w:ascii="宋体" w:eastAsia="宋体" w:hAnsi="宋体" w:cs="宋体" w:hint="eastAsia"/>
                <w:color w:val="000000"/>
                <w:kern w:val="0"/>
                <w:szCs w:val="21"/>
                <w:lang/>
              </w:rPr>
              <w:lastRenderedPageBreak/>
              <w:t>7.桌面右侧为隐藏式抽屉，可放置视频展台，空间560*540*200mm，承载重量≥12kg。</w:t>
            </w:r>
            <w:r>
              <w:rPr>
                <w:rFonts w:ascii="宋体" w:eastAsia="宋体" w:hAnsi="宋体" w:cs="宋体" w:hint="eastAsia"/>
                <w:color w:val="000000"/>
                <w:kern w:val="0"/>
                <w:szCs w:val="21"/>
                <w:lang/>
              </w:rPr>
              <w:br/>
              <w:t>8.键盘盒下方为中控，可放置260x160mm内的中央控制器，整体结构紧凑，空间设计合理。</w:t>
            </w:r>
            <w:r>
              <w:rPr>
                <w:rFonts w:ascii="宋体" w:eastAsia="宋体" w:hAnsi="宋体" w:cs="宋体" w:hint="eastAsia"/>
                <w:color w:val="000000"/>
                <w:kern w:val="0"/>
                <w:szCs w:val="21"/>
                <w:lang/>
              </w:rPr>
              <w:br/>
              <w:t>9.所有布线孔均采用绝缘品装置隔离电源线，安全可靠。</w:t>
            </w:r>
            <w:r>
              <w:rPr>
                <w:rFonts w:ascii="宋体" w:eastAsia="宋体" w:hAnsi="宋体" w:cs="宋体" w:hint="eastAsia"/>
                <w:color w:val="000000"/>
                <w:kern w:val="0"/>
                <w:szCs w:val="21"/>
                <w:lang/>
              </w:rPr>
              <w:br/>
              <w:t>10.配套相对应高度舒适教师椅子。</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lastRenderedPageBreak/>
              <w:t>3000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lastRenderedPageBreak/>
              <w:t>53</w:t>
            </w:r>
          </w:p>
        </w:tc>
        <w:tc>
          <w:tcPr>
            <w:tcW w:w="338"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核心交换机</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无要求</w:t>
            </w:r>
          </w:p>
        </w:tc>
        <w:tc>
          <w:tcPr>
            <w:tcW w:w="211"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2台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1.共3个业务线卡槽位，无引擎槽位。交换容量：15.36Tbps；包转发速率：2880Mpps；支持链路聚合；支持多对一镜像，支持AP口作为镜像口；支持STP、RSTP；支持静态路由、OSPF；支持DHCP SERVER；支持(风扇自动调速，查看转速)；支持802.3az节能以太网；工作温度：0℃到50℃；6KV防雷，配置24个千兆电口，24个千兆光口，2个万兆光口，2块电源。</w:t>
            </w:r>
            <w:r>
              <w:rPr>
                <w:rFonts w:ascii="宋体" w:eastAsia="宋体" w:hAnsi="宋体" w:cs="宋体" w:hint="eastAsia"/>
                <w:color w:val="000000"/>
                <w:kern w:val="0"/>
                <w:szCs w:val="21"/>
                <w:lang/>
              </w:rPr>
              <w:br/>
            </w:r>
            <w:r>
              <w:rPr>
                <w:rFonts w:ascii="宋体" w:eastAsia="宋体" w:hAnsi="宋体" w:cs="宋体" w:hint="eastAsia"/>
                <w:szCs w:val="21"/>
              </w:rPr>
              <w:t>▲</w:t>
            </w:r>
            <w:r>
              <w:rPr>
                <w:rFonts w:ascii="宋体" w:eastAsia="宋体" w:hAnsi="宋体" w:cs="宋体" w:hint="eastAsia"/>
                <w:color w:val="000000"/>
                <w:kern w:val="0"/>
                <w:szCs w:val="21"/>
                <w:lang/>
              </w:rPr>
              <w:t>2.产品应支持病毒爆发防御功能。当最新病毒爆发时，可在病毒代码未完成之前自动对企业网络中的病毒传播端口、共享等进行关闭，切断病毒传播途径，预防最新病毒的攻击。</w:t>
            </w:r>
            <w:r>
              <w:rPr>
                <w:rFonts w:ascii="宋体" w:eastAsia="宋体" w:hAnsi="宋体" w:cs="宋体" w:hint="eastAsia"/>
                <w:color w:val="000000"/>
                <w:kern w:val="0"/>
                <w:szCs w:val="21"/>
                <w:lang/>
              </w:rPr>
              <w:br/>
              <w:t>3.产品应具备CVE漏洞弱点扫描功能，防护经由网页/电子邮件下载文档时被扫描利用；原厂商/供应商应具备整体联动能力，实现对终端所在操作系统内已知、未知可疑文件的发现、拦截。</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▲4.产品应支持不少于4种病毒类型定制处理措施</w:t>
            </w:r>
          </w:p>
        </w:tc>
        <w:tc>
          <w:tcPr>
            <w:tcW w:w="293" w:type="pct"/>
            <w:shd w:val="clear" w:color="auto" w:fill="auto"/>
            <w:vAlign w:val="center"/>
          </w:tcPr>
          <w:p w:rsidR="000130AD" w:rsidRDefault="000130AD">
            <w:pPr>
              <w:jc w:val="center"/>
              <w:rPr>
                <w:rFonts w:ascii="等线" w:eastAsia="等线" w:hAnsi="等线" w:cs="等线"/>
                <w:color w:val="000000"/>
                <w:szCs w:val="21"/>
              </w:rPr>
            </w:pP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54</w:t>
            </w:r>
          </w:p>
        </w:tc>
        <w:tc>
          <w:tcPr>
            <w:tcW w:w="338"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多媒体功放机</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2台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1.额定功率：2X150W/8Ω；</w:t>
            </w:r>
            <w:r>
              <w:rPr>
                <w:rFonts w:ascii="宋体" w:eastAsia="宋体" w:hAnsi="宋体" w:cs="宋体" w:hint="eastAsia"/>
                <w:color w:val="000000"/>
                <w:kern w:val="0"/>
                <w:szCs w:val="21"/>
                <w:lang/>
              </w:rPr>
              <w:br/>
              <w:t>2.面板材料：铝合金面板、有黑色与金色可选；</w:t>
            </w:r>
            <w:r>
              <w:rPr>
                <w:rFonts w:ascii="宋体" w:eastAsia="宋体" w:hAnsi="宋体" w:cs="宋体" w:hint="eastAsia"/>
                <w:color w:val="000000"/>
                <w:kern w:val="0"/>
                <w:szCs w:val="21"/>
                <w:lang/>
              </w:rPr>
              <w:br/>
              <w:t>3.面板字体：中文；</w:t>
            </w:r>
            <w:r>
              <w:rPr>
                <w:rFonts w:ascii="宋体" w:eastAsia="宋体" w:hAnsi="宋体" w:cs="宋体" w:hint="eastAsia"/>
                <w:color w:val="000000"/>
                <w:kern w:val="0"/>
                <w:szCs w:val="21"/>
                <w:lang/>
              </w:rPr>
              <w:br/>
              <w:t>4.放大电路：AB类放大电路，装配原装进口大东芝功率管；</w:t>
            </w:r>
            <w:r>
              <w:rPr>
                <w:rFonts w:ascii="宋体" w:eastAsia="宋体" w:hAnsi="宋体" w:cs="宋体" w:hint="eastAsia"/>
                <w:color w:val="000000"/>
                <w:kern w:val="0"/>
                <w:szCs w:val="21"/>
                <w:lang/>
              </w:rPr>
              <w:br/>
              <w:t>5.音乐输入：外接数字信号光纤/同轴，外接模似信号AUX/BGM,内置播放器模块，包含MP3、蓝牙、FM收音输入；</w:t>
            </w:r>
            <w:r>
              <w:rPr>
                <w:rFonts w:ascii="宋体" w:eastAsia="宋体" w:hAnsi="宋体" w:cs="宋体" w:hint="eastAsia"/>
                <w:color w:val="000000"/>
                <w:kern w:val="0"/>
                <w:szCs w:val="21"/>
                <w:lang/>
              </w:rPr>
              <w:br/>
              <w:t>6.音乐调节：高音、低音、总音量；</w:t>
            </w:r>
            <w:r>
              <w:rPr>
                <w:rFonts w:ascii="宋体" w:eastAsia="宋体" w:hAnsi="宋体" w:cs="宋体" w:hint="eastAsia"/>
                <w:color w:val="000000"/>
                <w:kern w:val="0"/>
                <w:szCs w:val="21"/>
                <w:lang/>
              </w:rPr>
              <w:br/>
              <w:t>7.话筒调节：回响、延时、高音、低音，每路话筒入各有单独增益调节，话筒直达声高、中、低音可调，后板连接：音乐BGM、AUX组输入，2组录音输出、扬声器左右声道输出接线柱；</w:t>
            </w:r>
            <w:r>
              <w:rPr>
                <w:rFonts w:ascii="宋体" w:eastAsia="宋体" w:hAnsi="宋体" w:cs="宋体" w:hint="eastAsia"/>
                <w:color w:val="000000"/>
                <w:kern w:val="0"/>
                <w:szCs w:val="21"/>
                <w:lang/>
              </w:rPr>
              <w:br/>
            </w:r>
            <w:r>
              <w:rPr>
                <w:rFonts w:ascii="宋体" w:eastAsia="宋体" w:hAnsi="宋体" w:cs="宋体" w:hint="eastAsia"/>
                <w:color w:val="000000"/>
                <w:kern w:val="0"/>
                <w:szCs w:val="21"/>
                <w:lang/>
              </w:rPr>
              <w:lastRenderedPageBreak/>
              <w:t>8.MP3读卡：大屏显示、可接插SD卡和USB卡，可读多种MP3版本和格式、支持带蓝牙接收；</w:t>
            </w:r>
            <w:r>
              <w:rPr>
                <w:rFonts w:ascii="宋体" w:eastAsia="宋体" w:hAnsi="宋体" w:cs="宋体" w:hint="eastAsia"/>
                <w:color w:val="000000"/>
                <w:kern w:val="0"/>
                <w:szCs w:val="21"/>
                <w:lang/>
              </w:rPr>
              <w:br/>
              <w:t>9.尺寸：130*430*350MM。</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lastRenderedPageBreak/>
              <w:t>4000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lastRenderedPageBreak/>
              <w:t>55</w:t>
            </w:r>
          </w:p>
        </w:tc>
        <w:tc>
          <w:tcPr>
            <w:tcW w:w="338"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无源音箱</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2对</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1.单元采用专业8寸低音和双3寸高音；</w:t>
            </w:r>
            <w:r>
              <w:rPr>
                <w:rFonts w:ascii="宋体" w:eastAsia="宋体" w:hAnsi="宋体" w:cs="宋体" w:hint="eastAsia"/>
                <w:color w:val="000000"/>
                <w:kern w:val="0"/>
                <w:szCs w:val="21"/>
                <w:lang/>
              </w:rPr>
              <w:br/>
              <w:t>2.独特的二路二分频保护线路系统，增强式的高音模式保护；</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3.单元配置高音HI:2×3寸低音 LOW:8寸 分频类型:二分频；</w:t>
            </w:r>
            <w:r>
              <w:rPr>
                <w:rFonts w:ascii="宋体" w:eastAsia="宋体" w:hAnsi="宋体" w:cs="宋体" w:hint="eastAsia"/>
                <w:color w:val="000000"/>
                <w:kern w:val="0"/>
                <w:szCs w:val="21"/>
                <w:lang/>
              </w:rPr>
              <w:br/>
              <w:t>4.频率响应Frequency Respones:40Hz-20KHz</w:t>
            </w:r>
            <w:r>
              <w:rPr>
                <w:rFonts w:ascii="宋体" w:eastAsia="宋体" w:hAnsi="宋体" w:cs="宋体" w:hint="eastAsia"/>
                <w:color w:val="000000"/>
                <w:kern w:val="0"/>
                <w:szCs w:val="21"/>
                <w:lang/>
              </w:rPr>
              <w:br/>
              <w:t>5.灵敏度Sensitivity: 93dB</w:t>
            </w:r>
            <w:r>
              <w:rPr>
                <w:rFonts w:ascii="宋体" w:eastAsia="宋体" w:hAnsi="宋体" w:cs="宋体" w:hint="eastAsia"/>
                <w:color w:val="000000"/>
                <w:kern w:val="0"/>
                <w:szCs w:val="21"/>
                <w:lang/>
              </w:rPr>
              <w:br/>
              <w:t>6.标准阻抗Nominal Impedance:4Ω</w:t>
            </w:r>
            <w:r>
              <w:rPr>
                <w:rFonts w:ascii="宋体" w:eastAsia="宋体" w:hAnsi="宋体" w:cs="宋体" w:hint="eastAsia"/>
                <w:color w:val="000000"/>
                <w:kern w:val="0"/>
                <w:szCs w:val="21"/>
                <w:lang/>
              </w:rPr>
              <w:br/>
              <w:t>7.额定功率Stand power:100W</w:t>
            </w:r>
            <w:r>
              <w:rPr>
                <w:rFonts w:ascii="宋体" w:eastAsia="宋体" w:hAnsi="宋体" w:cs="宋体" w:hint="eastAsia"/>
                <w:color w:val="000000"/>
                <w:kern w:val="0"/>
                <w:szCs w:val="21"/>
                <w:lang/>
              </w:rPr>
              <w:br/>
              <w:t>8.外型尺寸Dispersions(mm):宽455*深250*高272cm</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950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56</w:t>
            </w:r>
          </w:p>
        </w:tc>
        <w:tc>
          <w:tcPr>
            <w:tcW w:w="338"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有线鹅颈话筒</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小微型企业</w:t>
            </w:r>
          </w:p>
        </w:tc>
        <w:tc>
          <w:tcPr>
            <w:tcW w:w="211" w:type="pct"/>
            <w:vAlign w:val="center"/>
          </w:tcPr>
          <w:p w:rsidR="000130AD" w:rsidRDefault="008D586E">
            <w:pPr>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2个</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1.换能方式：电容式</w:t>
            </w:r>
            <w:r>
              <w:rPr>
                <w:rFonts w:ascii="宋体" w:eastAsia="宋体" w:hAnsi="宋体" w:cs="宋体" w:hint="eastAsia"/>
                <w:color w:val="000000"/>
                <w:kern w:val="0"/>
                <w:szCs w:val="21"/>
                <w:lang/>
              </w:rPr>
              <w:br/>
              <w:t>2.指向性：超心型</w:t>
            </w:r>
            <w:r>
              <w:rPr>
                <w:rFonts w:ascii="宋体" w:eastAsia="宋体" w:hAnsi="宋体" w:cs="宋体" w:hint="eastAsia"/>
                <w:color w:val="000000"/>
                <w:kern w:val="0"/>
                <w:szCs w:val="21"/>
                <w:lang/>
              </w:rPr>
              <w:br/>
              <w:t>3.频率响应：50Hz~17KHz</w:t>
            </w:r>
            <w:r>
              <w:rPr>
                <w:rFonts w:ascii="宋体" w:eastAsia="宋体" w:hAnsi="宋体" w:cs="宋体" w:hint="eastAsia"/>
                <w:color w:val="000000"/>
                <w:kern w:val="0"/>
                <w:szCs w:val="21"/>
                <w:lang/>
              </w:rPr>
              <w:br/>
              <w:t>4.输出阻坑：200Ω</w:t>
            </w:r>
            <w:r>
              <w:rPr>
                <w:rFonts w:ascii="宋体" w:eastAsia="宋体" w:hAnsi="宋体" w:cs="宋体" w:hint="eastAsia"/>
                <w:color w:val="000000"/>
                <w:kern w:val="0"/>
                <w:szCs w:val="21"/>
                <w:lang/>
              </w:rPr>
              <w:br/>
              <w:t>5.灵敏度：-45dB/±3dB(1KHz)</w:t>
            </w:r>
            <w:r>
              <w:rPr>
                <w:rFonts w:ascii="宋体" w:eastAsia="宋体" w:hAnsi="宋体" w:cs="宋体" w:hint="eastAsia"/>
                <w:color w:val="000000"/>
                <w:kern w:val="0"/>
                <w:szCs w:val="21"/>
                <w:lang/>
              </w:rPr>
              <w:br/>
              <w:t>6.供电电压：DC3V/DC48V</w:t>
            </w:r>
            <w:r>
              <w:rPr>
                <w:rFonts w:ascii="宋体" w:eastAsia="宋体" w:hAnsi="宋体" w:cs="宋体" w:hint="eastAsia"/>
                <w:color w:val="000000"/>
                <w:kern w:val="0"/>
                <w:szCs w:val="21"/>
                <w:lang/>
              </w:rPr>
              <w:br/>
              <w:t>7.导线长度8m(平行式)</w:t>
            </w:r>
            <w:r>
              <w:rPr>
                <w:rFonts w:ascii="宋体" w:eastAsia="宋体" w:hAnsi="宋体" w:cs="宋体" w:hint="eastAsia"/>
                <w:color w:val="000000"/>
                <w:kern w:val="0"/>
                <w:szCs w:val="21"/>
                <w:lang/>
              </w:rPr>
              <w:br/>
              <w:t>8.其它特点：抗手机、电磁干扰</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300</w:t>
            </w:r>
          </w:p>
        </w:tc>
      </w:tr>
      <w:tr w:rsidR="000130AD">
        <w:trPr>
          <w:gridAfter w:val="5"/>
          <w:wAfter w:w="2002" w:type="pct"/>
          <w:trHeight w:val="454"/>
        </w:trPr>
        <w:tc>
          <w:tcPr>
            <w:tcW w:w="2997" w:type="pct"/>
            <w:gridSpan w:val="6"/>
            <w:vAlign w:val="center"/>
          </w:tcPr>
          <w:p w:rsidR="000130AD" w:rsidRDefault="008D586E">
            <w:pPr>
              <w:widowControl/>
              <w:spacing w:line="400" w:lineRule="exact"/>
              <w:jc w:val="left"/>
              <w:textAlignment w:val="center"/>
              <w:rPr>
                <w:rFonts w:ascii="宋体" w:eastAsia="宋体" w:hAnsi="宋体" w:cs="宋体"/>
                <w:b/>
                <w:bCs/>
                <w:kern w:val="0"/>
                <w:szCs w:val="21"/>
                <w:lang/>
              </w:rPr>
            </w:pPr>
            <w:r>
              <w:rPr>
                <w:rFonts w:ascii="宋体" w:eastAsia="宋体" w:hAnsi="宋体" w:cs="宋体" w:hint="eastAsia"/>
                <w:b/>
                <w:bCs/>
                <w:kern w:val="0"/>
                <w:szCs w:val="21"/>
                <w:lang/>
              </w:rPr>
              <w:t>三、烹饪实训室设备</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57</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收残柜</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规格约：1200*800*800mm</w:t>
            </w:r>
            <w:r>
              <w:rPr>
                <w:rFonts w:ascii="宋体" w:eastAsia="宋体" w:hAnsi="宋体" w:cs="宋体" w:hint="eastAsia"/>
                <w:color w:val="000000"/>
                <w:kern w:val="0"/>
                <w:szCs w:val="21"/>
                <w:lang/>
              </w:rPr>
              <w:br/>
              <w:t>1.用料：201不锈钢板；</w:t>
            </w:r>
            <w:r>
              <w:rPr>
                <w:rFonts w:ascii="宋体" w:eastAsia="宋体" w:hAnsi="宋体" w:cs="宋体" w:hint="eastAsia"/>
                <w:color w:val="000000"/>
                <w:kern w:val="0"/>
                <w:szCs w:val="21"/>
                <w:lang/>
              </w:rPr>
              <w:br/>
              <w:t>2.板材：台面1.2㎜，侧板1.2mm,支架、通脚￠38*1.0㎜不锈钢，可调子弹脚不锈钢￠38门1.2㎜不锈钢，加强筋1.2㎜的钢板。</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3500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58</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炉拼台</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8台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规格约：300x800x800+350mm</w:t>
            </w:r>
            <w:r>
              <w:rPr>
                <w:rFonts w:ascii="宋体" w:eastAsia="宋体" w:hAnsi="宋体" w:cs="宋体" w:hint="eastAsia"/>
                <w:color w:val="000000"/>
                <w:kern w:val="0"/>
                <w:szCs w:val="21"/>
                <w:lang/>
              </w:rPr>
              <w:br/>
              <w:t>1.用料：优质201不锈钢板；</w:t>
            </w:r>
            <w:r>
              <w:rPr>
                <w:rFonts w:ascii="宋体" w:eastAsia="宋体" w:hAnsi="宋体" w:cs="宋体" w:hint="eastAsia"/>
                <w:color w:val="000000"/>
                <w:kern w:val="0"/>
                <w:szCs w:val="21"/>
                <w:lang/>
              </w:rPr>
              <w:br/>
              <w:t>2.板材：面1.2mm不锈钢，侧1.0mm不锈钢，支架38×1.0mm不锈钢，下带四个38mm可调子弹脚不锈钢。</w:t>
            </w:r>
            <w:r>
              <w:rPr>
                <w:rFonts w:ascii="宋体" w:eastAsia="宋体" w:hAnsi="宋体" w:cs="宋体" w:hint="eastAsia"/>
                <w:color w:val="000000"/>
                <w:kern w:val="0"/>
                <w:szCs w:val="21"/>
                <w:lang/>
              </w:rPr>
              <w:br/>
              <w:t>3.补强撑1.0mm厚不锈钢制作，4个台脚采用38*38*1.mm拉丝不锈钢方管立脚，下加可调节全钢子弹脚。</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1650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lastRenderedPageBreak/>
              <w:t>59</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单星盆柜带移门</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3台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规格约：1800x800x800+350mm</w:t>
            </w:r>
            <w:r>
              <w:rPr>
                <w:rFonts w:ascii="宋体" w:eastAsia="宋体" w:hAnsi="宋体" w:cs="宋体" w:hint="eastAsia"/>
                <w:color w:val="000000"/>
                <w:kern w:val="0"/>
                <w:szCs w:val="21"/>
                <w:lang/>
              </w:rPr>
              <w:br/>
              <w:t>1.用料：优质201不锈钢板；</w:t>
            </w:r>
            <w:r>
              <w:rPr>
                <w:rFonts w:ascii="宋体" w:eastAsia="宋体" w:hAnsi="宋体" w:cs="宋体" w:hint="eastAsia"/>
                <w:color w:val="000000"/>
                <w:kern w:val="0"/>
                <w:szCs w:val="21"/>
                <w:lang/>
              </w:rPr>
              <w:br/>
              <w:t>2.板材：面1.2mm不锈钢，侧1.0mm不锈钢，支架38×1.0mm不锈钢，下带四个38mm可调子弹脚不锈钢。</w:t>
            </w:r>
            <w:r>
              <w:rPr>
                <w:rFonts w:ascii="宋体" w:eastAsia="宋体" w:hAnsi="宋体" w:cs="宋体" w:hint="eastAsia"/>
                <w:color w:val="000000"/>
                <w:kern w:val="0"/>
                <w:szCs w:val="21"/>
                <w:lang/>
              </w:rPr>
              <w:br/>
              <w:t>3.补强撑1.0mm厚不锈钢制作，4个台脚采用38*38*1.mm拉丝不锈钢方管立脚，下加可调节全钢子弹脚。</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5700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60</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双通星盆台柜</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3台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规格约：1800x800x800mm</w:t>
            </w:r>
            <w:r>
              <w:rPr>
                <w:rFonts w:ascii="宋体" w:eastAsia="宋体" w:hAnsi="宋体" w:cs="宋体" w:hint="eastAsia"/>
                <w:color w:val="000000"/>
                <w:kern w:val="0"/>
                <w:szCs w:val="21"/>
                <w:lang/>
              </w:rPr>
              <w:br/>
              <w:t>1.用料：优质201不锈钢板；</w:t>
            </w:r>
            <w:r>
              <w:rPr>
                <w:rFonts w:ascii="宋体" w:eastAsia="宋体" w:hAnsi="宋体" w:cs="宋体" w:hint="eastAsia"/>
                <w:color w:val="000000"/>
                <w:kern w:val="0"/>
                <w:szCs w:val="21"/>
                <w:lang/>
              </w:rPr>
              <w:br/>
              <w:t>2.板材：面1.2mm不锈钢，侧1.0mm不锈钢，支架38×1.0mm不锈钢，下带四个38mm可调子弹脚不锈钢；</w:t>
            </w:r>
            <w:r>
              <w:rPr>
                <w:rFonts w:ascii="宋体" w:eastAsia="宋体" w:hAnsi="宋体" w:cs="宋体" w:hint="eastAsia"/>
                <w:color w:val="000000"/>
                <w:kern w:val="0"/>
                <w:szCs w:val="21"/>
                <w:lang/>
              </w:rPr>
              <w:br/>
              <w:t>3.补强撑1.0mm厚不锈钢制作，4个台脚采用38*38*1.mm拉丝不锈钢方管立脚，下加可调节全钢子弹脚。</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6300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61</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双移门挂墙吊柜</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3台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规格约：1800x350x600mm</w:t>
            </w:r>
            <w:r>
              <w:rPr>
                <w:rFonts w:ascii="宋体" w:eastAsia="宋体" w:hAnsi="宋体" w:cs="宋体" w:hint="eastAsia"/>
                <w:color w:val="000000"/>
                <w:kern w:val="0"/>
                <w:szCs w:val="21"/>
                <w:lang/>
              </w:rPr>
              <w:br/>
              <w:t>1.用料：优质201不锈钢板；</w:t>
            </w:r>
            <w:r>
              <w:rPr>
                <w:rFonts w:ascii="宋体" w:eastAsia="宋体" w:hAnsi="宋体" w:cs="宋体" w:hint="eastAsia"/>
                <w:color w:val="000000"/>
                <w:kern w:val="0"/>
                <w:szCs w:val="21"/>
                <w:lang/>
              </w:rPr>
              <w:br/>
              <w:t>2.板材：面1.2mm不锈钢，侧1.0mm不锈钢。</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3690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62</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单通打荷台</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4台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规格约：1800x800x800mm</w:t>
            </w:r>
            <w:r>
              <w:rPr>
                <w:rFonts w:ascii="宋体" w:eastAsia="宋体" w:hAnsi="宋体" w:cs="宋体" w:hint="eastAsia"/>
                <w:color w:val="000000"/>
                <w:kern w:val="0"/>
                <w:szCs w:val="21"/>
                <w:lang/>
              </w:rPr>
              <w:br/>
              <w:t>1.用料：优质201不锈钢板；</w:t>
            </w:r>
            <w:r>
              <w:rPr>
                <w:rFonts w:ascii="宋体" w:eastAsia="宋体" w:hAnsi="宋体" w:cs="宋体" w:hint="eastAsia"/>
                <w:color w:val="000000"/>
                <w:kern w:val="0"/>
                <w:szCs w:val="21"/>
                <w:lang/>
              </w:rPr>
              <w:br/>
              <w:t>2.板材：面1.2mm不锈钢，侧1.0mm不锈钢，支架38×1.0mm不锈钢，下带四个38mm可调子弹脚不锈钢；</w:t>
            </w:r>
            <w:r>
              <w:rPr>
                <w:rFonts w:ascii="宋体" w:eastAsia="宋体" w:hAnsi="宋体" w:cs="宋体" w:hint="eastAsia"/>
                <w:color w:val="000000"/>
                <w:kern w:val="0"/>
                <w:szCs w:val="21"/>
                <w:lang/>
              </w:rPr>
              <w:br/>
              <w:t>3.补强撑1.0mm厚不锈钢制作，4个台脚采用38*38*1.mm拉丝不锈钢方管立脚，下加可调节全钢子弹脚。</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4500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63</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油网烟罩</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30米</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1.规格约：Lx900x500mm</w:t>
            </w:r>
            <w:r>
              <w:rPr>
                <w:rFonts w:ascii="宋体" w:eastAsia="宋体" w:hAnsi="宋体" w:cs="宋体" w:hint="eastAsia"/>
                <w:color w:val="000000"/>
                <w:kern w:val="0"/>
                <w:szCs w:val="21"/>
                <w:lang/>
              </w:rPr>
              <w:br/>
              <w:t>2.罩体：采用优质201不锈钢板,板厚1.0mm；</w:t>
            </w:r>
            <w:r>
              <w:rPr>
                <w:rFonts w:ascii="宋体" w:eastAsia="宋体" w:hAnsi="宋体" w:cs="宋体" w:hint="eastAsia"/>
                <w:color w:val="000000"/>
                <w:kern w:val="0"/>
                <w:szCs w:val="21"/>
                <w:lang/>
              </w:rPr>
              <w:br/>
              <w:t>3.两侧板：采用优质不锈钢板,板厚1.0mm；</w:t>
            </w:r>
            <w:r>
              <w:rPr>
                <w:rFonts w:ascii="宋体" w:eastAsia="宋体" w:hAnsi="宋体" w:cs="宋体" w:hint="eastAsia"/>
                <w:color w:val="000000"/>
                <w:kern w:val="0"/>
                <w:szCs w:val="21"/>
                <w:lang/>
              </w:rPr>
              <w:br/>
              <w:t>4.滤油板:采用优质不锈钢板,板厚0.8mm；</w:t>
            </w:r>
            <w:r>
              <w:rPr>
                <w:rFonts w:ascii="宋体" w:eastAsia="宋体" w:hAnsi="宋体" w:cs="宋体" w:hint="eastAsia"/>
                <w:color w:val="000000"/>
                <w:kern w:val="0"/>
                <w:szCs w:val="21"/>
                <w:lang/>
              </w:rPr>
              <w:br/>
              <w:t>5.油网叶片压死边处理,大容量集油盒；</w:t>
            </w:r>
            <w:r>
              <w:rPr>
                <w:rFonts w:ascii="宋体" w:eastAsia="宋体" w:hAnsi="宋体" w:cs="宋体" w:hint="eastAsia"/>
                <w:color w:val="000000"/>
                <w:kern w:val="0"/>
                <w:szCs w:val="21"/>
                <w:lang/>
              </w:rPr>
              <w:br/>
              <w:t>6.一体成型，不漏风，内壁光滑，风阻小。</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2300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64</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刀箱</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3台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1.规格尺寸：长*宽*高(±10mm）400mm*150mm*200mm（现场定制）</w:t>
            </w:r>
            <w:r>
              <w:rPr>
                <w:rFonts w:ascii="宋体" w:eastAsia="宋体" w:hAnsi="宋体" w:cs="宋体" w:hint="eastAsia"/>
                <w:color w:val="000000"/>
                <w:kern w:val="0"/>
                <w:szCs w:val="21"/>
                <w:lang/>
              </w:rPr>
              <w:br/>
              <w:t>2.说明：采用201不锈钢磨砂板</w:t>
            </w:r>
            <w:r>
              <w:rPr>
                <w:rFonts w:ascii="宋体" w:eastAsia="宋体" w:hAnsi="宋体" w:cs="宋体" w:hint="eastAsia"/>
                <w:color w:val="000000"/>
                <w:kern w:val="0"/>
                <w:szCs w:val="21"/>
                <w:lang/>
              </w:rPr>
              <w:br/>
              <w:t>3.面板采用δ实厚约1.0mm不锈钢板。</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1160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65</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组合消毒柜</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1.规格尺寸：长*宽*高(±10mm）1200*600*1650；</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2.功率：3.5KW；</w:t>
            </w:r>
            <w:r>
              <w:rPr>
                <w:rFonts w:ascii="宋体" w:eastAsia="宋体" w:hAnsi="宋体" w:cs="宋体" w:hint="eastAsia"/>
                <w:color w:val="000000"/>
                <w:kern w:val="0"/>
                <w:szCs w:val="21"/>
                <w:lang/>
              </w:rPr>
              <w:br/>
              <w:t>3.说明：201#不锈钢磨砂板，面板约1.2mm、侧板约1.0mm；</w:t>
            </w:r>
            <w:r>
              <w:rPr>
                <w:rFonts w:ascii="宋体" w:eastAsia="宋体" w:hAnsi="宋体" w:cs="宋体" w:hint="eastAsia"/>
                <w:color w:val="000000"/>
                <w:kern w:val="0"/>
                <w:szCs w:val="21"/>
                <w:lang/>
              </w:rPr>
              <w:lastRenderedPageBreak/>
              <w:t>台面下垫约1.0mm厚松木板，以万能胶水粘连；横通采用约¢25*1.2mm不锈钢管连接，立管采用约¢38*1.2mm不锈钢管连可调节高度子弹脚，温度范围45/80℃，层架承重约15kg。</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lastRenderedPageBreak/>
              <w:t>7700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lastRenderedPageBreak/>
              <w:t>66</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制冰机</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规格：100kg</w:t>
            </w:r>
            <w:r>
              <w:rPr>
                <w:rFonts w:ascii="宋体" w:eastAsia="宋体" w:hAnsi="宋体" w:cs="宋体" w:hint="eastAsia"/>
                <w:color w:val="000000"/>
                <w:kern w:val="0"/>
                <w:szCs w:val="21"/>
                <w:lang/>
              </w:rPr>
              <w:br/>
              <w:t>1.电压：220v/50HZ,功率：0.5KW；</w:t>
            </w:r>
            <w:r>
              <w:rPr>
                <w:rFonts w:ascii="宋体" w:eastAsia="宋体" w:hAnsi="宋体" w:cs="宋体" w:hint="eastAsia"/>
                <w:color w:val="000000"/>
                <w:kern w:val="0"/>
                <w:szCs w:val="21"/>
                <w:lang/>
              </w:rPr>
              <w:br/>
              <w:t>2.制冷方式：采用进口压缩机电压：450W/220V；</w:t>
            </w:r>
            <w:r>
              <w:rPr>
                <w:rFonts w:ascii="宋体" w:eastAsia="宋体" w:hAnsi="宋体" w:cs="宋体" w:hint="eastAsia"/>
                <w:color w:val="000000"/>
                <w:kern w:val="0"/>
                <w:szCs w:val="21"/>
                <w:lang/>
              </w:rPr>
              <w:br/>
              <w:t>3.加厚发泡层，长效保温不易融化，全发泡保温箱体，长时间保温，减少店里消耗；</w:t>
            </w:r>
            <w:r>
              <w:rPr>
                <w:rFonts w:ascii="宋体" w:eastAsia="宋体" w:hAnsi="宋体" w:cs="宋体" w:hint="eastAsia"/>
                <w:color w:val="000000"/>
                <w:kern w:val="0"/>
                <w:szCs w:val="21"/>
                <w:lang/>
              </w:rPr>
              <w:br/>
              <w:t>4.液晶显示屏，工作状态实时可见；</w:t>
            </w:r>
            <w:r>
              <w:rPr>
                <w:rFonts w:ascii="宋体" w:eastAsia="宋体" w:hAnsi="宋体" w:cs="宋体" w:hint="eastAsia"/>
                <w:color w:val="000000"/>
                <w:kern w:val="0"/>
                <w:szCs w:val="21"/>
                <w:lang/>
              </w:rPr>
              <w:br/>
              <w:t>5.冰块厚度智能可控，可轻松适应不同食品。</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17200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67</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炉拼台</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规格约：440x800x800mm</w:t>
            </w:r>
            <w:r>
              <w:rPr>
                <w:rFonts w:ascii="宋体" w:eastAsia="宋体" w:hAnsi="宋体" w:cs="宋体" w:hint="eastAsia"/>
                <w:color w:val="000000"/>
                <w:kern w:val="0"/>
                <w:szCs w:val="21"/>
                <w:lang/>
              </w:rPr>
              <w:br/>
              <w:t>1.用料：优质201不锈钢板；</w:t>
            </w:r>
            <w:r>
              <w:rPr>
                <w:rFonts w:ascii="宋体" w:eastAsia="宋体" w:hAnsi="宋体" w:cs="宋体" w:hint="eastAsia"/>
                <w:color w:val="000000"/>
                <w:kern w:val="0"/>
                <w:szCs w:val="21"/>
                <w:lang/>
              </w:rPr>
              <w:br/>
              <w:t>2.板材：面1.2mm不锈钢，侧1.0mm不锈钢，支架38×1.0mm不锈钢，下带四个38mm可调子弹脚不锈钢；</w:t>
            </w:r>
            <w:r>
              <w:rPr>
                <w:rFonts w:ascii="宋体" w:eastAsia="宋体" w:hAnsi="宋体" w:cs="宋体" w:hint="eastAsia"/>
                <w:color w:val="000000"/>
                <w:kern w:val="0"/>
                <w:szCs w:val="21"/>
                <w:lang/>
              </w:rPr>
              <w:br/>
              <w:t>3.补强撑1.0mm厚不锈钢制作，4个台脚采用38*38*1.mm拉丝不锈钢方管立脚，下加可调节全钢子弹脚。</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2560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68</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四门冷藏冰箱</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1.规格约：1220*760*1965mm</w:t>
            </w:r>
            <w:r>
              <w:rPr>
                <w:rFonts w:ascii="宋体" w:eastAsia="宋体" w:hAnsi="宋体" w:cs="宋体" w:hint="eastAsia"/>
                <w:color w:val="000000"/>
                <w:kern w:val="0"/>
                <w:szCs w:val="21"/>
                <w:lang/>
              </w:rPr>
              <w:br/>
              <w:t>2.电压：220v/50HZ,功率：0.75KW</w:t>
            </w:r>
            <w:r>
              <w:rPr>
                <w:rFonts w:ascii="宋体" w:eastAsia="宋体" w:hAnsi="宋体" w:cs="宋体" w:hint="eastAsia"/>
                <w:color w:val="000000"/>
                <w:kern w:val="0"/>
                <w:szCs w:val="21"/>
                <w:lang/>
              </w:rPr>
              <w:br/>
              <w:t>3.温度范围：+5℃~-5℃/0℃~-12℃</w:t>
            </w:r>
            <w:r>
              <w:rPr>
                <w:rFonts w:ascii="宋体" w:eastAsia="宋体" w:hAnsi="宋体" w:cs="宋体" w:hint="eastAsia"/>
                <w:color w:val="000000"/>
                <w:kern w:val="0"/>
                <w:szCs w:val="21"/>
                <w:lang/>
              </w:rPr>
              <w:br/>
              <w:t>4.高密度发泡：保温效果好，墙体温度高承重能力；</w:t>
            </w:r>
            <w:r>
              <w:rPr>
                <w:rFonts w:ascii="宋体" w:eastAsia="宋体" w:hAnsi="宋体" w:cs="宋体" w:hint="eastAsia"/>
                <w:color w:val="000000"/>
                <w:kern w:val="0"/>
                <w:szCs w:val="21"/>
                <w:lang/>
              </w:rPr>
              <w:br/>
              <w:t>5.保护环境：环保发泡材料，符合环保要求；</w:t>
            </w:r>
            <w:r>
              <w:rPr>
                <w:rFonts w:ascii="宋体" w:eastAsia="宋体" w:hAnsi="宋体" w:cs="宋体" w:hint="eastAsia"/>
                <w:color w:val="000000"/>
                <w:kern w:val="0"/>
                <w:szCs w:val="21"/>
                <w:lang/>
              </w:rPr>
              <w:br/>
              <w:t>6.环保R134a或R404A制冷剂；</w:t>
            </w:r>
            <w:r>
              <w:rPr>
                <w:rFonts w:ascii="宋体" w:eastAsia="宋体" w:hAnsi="宋体" w:cs="宋体" w:hint="eastAsia"/>
                <w:color w:val="000000"/>
                <w:kern w:val="0"/>
                <w:szCs w:val="21"/>
                <w:lang/>
              </w:rPr>
              <w:br/>
              <w:t>7.优质不锈钢；冲压成型内底板；智能电子温控。</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7560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69</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单孔收残柜</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规格约：1000x800x800mm</w:t>
            </w:r>
            <w:r>
              <w:rPr>
                <w:rFonts w:ascii="宋体" w:eastAsia="宋体" w:hAnsi="宋体" w:cs="宋体" w:hint="eastAsia"/>
                <w:color w:val="000000"/>
                <w:kern w:val="0"/>
                <w:szCs w:val="21"/>
                <w:lang/>
              </w:rPr>
              <w:br/>
              <w:t>1.用料：优质201不锈钢板；</w:t>
            </w:r>
            <w:r>
              <w:rPr>
                <w:rFonts w:ascii="宋体" w:eastAsia="宋体" w:hAnsi="宋体" w:cs="宋体" w:hint="eastAsia"/>
                <w:color w:val="000000"/>
                <w:kern w:val="0"/>
                <w:szCs w:val="21"/>
                <w:lang/>
              </w:rPr>
              <w:br/>
              <w:t>2.板材：面1.2mm不锈钢，侧1.0mm不锈钢，支架38×1.0mm不锈钢，下带四个38mm可调子弹脚不锈钢。</w:t>
            </w:r>
            <w:r>
              <w:rPr>
                <w:rFonts w:ascii="宋体" w:eastAsia="宋体" w:hAnsi="宋体" w:cs="宋体" w:hint="eastAsia"/>
                <w:color w:val="000000"/>
                <w:kern w:val="0"/>
                <w:szCs w:val="21"/>
                <w:lang/>
              </w:rPr>
              <w:br/>
              <w:t>3.补强撑1.0mm厚不锈钢制作，4个台脚采用38*38*1.mm拉丝不锈钢方管立脚，下加可调节全钢子弹脚。</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3300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70</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单通打荷台</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规格约：1300x800x800mm</w:t>
            </w:r>
            <w:r>
              <w:rPr>
                <w:rFonts w:ascii="宋体" w:eastAsia="宋体" w:hAnsi="宋体" w:cs="宋体" w:hint="eastAsia"/>
                <w:color w:val="000000"/>
                <w:kern w:val="0"/>
                <w:szCs w:val="21"/>
                <w:lang/>
              </w:rPr>
              <w:br/>
              <w:t>1.用料：优质201不锈钢板；</w:t>
            </w:r>
            <w:r>
              <w:rPr>
                <w:rFonts w:ascii="宋体" w:eastAsia="宋体" w:hAnsi="宋体" w:cs="宋体" w:hint="eastAsia"/>
                <w:color w:val="000000"/>
                <w:kern w:val="0"/>
                <w:szCs w:val="21"/>
                <w:lang/>
              </w:rPr>
              <w:br/>
              <w:t>2.板材：面1.2mm不锈钢，侧1.0mm不锈钢，支架38×1.0mm不锈钢，下带四个38mm可调子弹脚不锈钢；</w:t>
            </w:r>
            <w:r>
              <w:rPr>
                <w:rFonts w:ascii="宋体" w:eastAsia="宋体" w:hAnsi="宋体" w:cs="宋体" w:hint="eastAsia"/>
                <w:color w:val="000000"/>
                <w:kern w:val="0"/>
                <w:szCs w:val="21"/>
                <w:lang/>
              </w:rPr>
              <w:br/>
            </w:r>
            <w:r>
              <w:rPr>
                <w:rFonts w:ascii="宋体" w:eastAsia="宋体" w:hAnsi="宋体" w:cs="宋体" w:hint="eastAsia"/>
                <w:color w:val="000000"/>
                <w:kern w:val="0"/>
                <w:szCs w:val="21"/>
                <w:lang/>
              </w:rPr>
              <w:lastRenderedPageBreak/>
              <w:t>3.补强撑1.0mm厚不锈钢制作，4个台脚采用38*38*1.mm拉丝不锈钢方管立脚，下加可调节全钢子弹脚。</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lastRenderedPageBreak/>
              <w:t>3690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lastRenderedPageBreak/>
              <w:t>71</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四门冷冻冰箱</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1.规格约：1220*760*1965mm</w:t>
            </w:r>
            <w:r>
              <w:rPr>
                <w:rFonts w:ascii="宋体" w:eastAsia="宋体" w:hAnsi="宋体" w:cs="宋体" w:hint="eastAsia"/>
                <w:color w:val="000000"/>
                <w:kern w:val="0"/>
                <w:szCs w:val="21"/>
                <w:lang/>
              </w:rPr>
              <w:br/>
              <w:t>2.电压：220v/50HZ，功率：0.75KW</w:t>
            </w:r>
            <w:r>
              <w:rPr>
                <w:rFonts w:ascii="宋体" w:eastAsia="宋体" w:hAnsi="宋体" w:cs="宋体" w:hint="eastAsia"/>
                <w:color w:val="000000"/>
                <w:kern w:val="0"/>
                <w:szCs w:val="21"/>
                <w:lang/>
              </w:rPr>
              <w:br/>
              <w:t>3.温度范围：-5℃/0℃~-16℃</w:t>
            </w:r>
            <w:r>
              <w:rPr>
                <w:rFonts w:ascii="宋体" w:eastAsia="宋体" w:hAnsi="宋体" w:cs="宋体" w:hint="eastAsia"/>
                <w:color w:val="000000"/>
                <w:kern w:val="0"/>
                <w:szCs w:val="21"/>
                <w:lang/>
              </w:rPr>
              <w:br/>
              <w:t>4.高密度发泡：冷冻效果好，墙体温度高承重能力；</w:t>
            </w:r>
            <w:r>
              <w:rPr>
                <w:rFonts w:ascii="宋体" w:eastAsia="宋体" w:hAnsi="宋体" w:cs="宋体" w:hint="eastAsia"/>
                <w:color w:val="000000"/>
                <w:kern w:val="0"/>
                <w:szCs w:val="21"/>
                <w:lang/>
              </w:rPr>
              <w:br/>
              <w:t>5.保护环境：环保发泡材料，符合环保要求；</w:t>
            </w:r>
            <w:r>
              <w:rPr>
                <w:rFonts w:ascii="宋体" w:eastAsia="宋体" w:hAnsi="宋体" w:cs="宋体" w:hint="eastAsia"/>
                <w:color w:val="000000"/>
                <w:kern w:val="0"/>
                <w:szCs w:val="21"/>
                <w:lang/>
              </w:rPr>
              <w:br/>
              <w:t>6.环保R134a或R404A制冷剂；</w:t>
            </w:r>
            <w:r>
              <w:rPr>
                <w:rFonts w:ascii="宋体" w:eastAsia="宋体" w:hAnsi="宋体" w:cs="宋体" w:hint="eastAsia"/>
                <w:color w:val="000000"/>
                <w:kern w:val="0"/>
                <w:szCs w:val="21"/>
                <w:lang/>
              </w:rPr>
              <w:br/>
              <w:t>7.优质不锈钢；冲压成型内底板；智能电子温控。</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7500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72</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炉拼台</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规格约：300x800x800mm</w:t>
            </w:r>
            <w:r>
              <w:rPr>
                <w:rFonts w:ascii="宋体" w:eastAsia="宋体" w:hAnsi="宋体" w:cs="宋体" w:hint="eastAsia"/>
                <w:color w:val="000000"/>
                <w:kern w:val="0"/>
                <w:szCs w:val="21"/>
                <w:lang/>
              </w:rPr>
              <w:br/>
              <w:t>1.用料：优质201不锈钢板；</w:t>
            </w:r>
            <w:r>
              <w:rPr>
                <w:rFonts w:ascii="宋体" w:eastAsia="宋体" w:hAnsi="宋体" w:cs="宋体" w:hint="eastAsia"/>
                <w:color w:val="000000"/>
                <w:kern w:val="0"/>
                <w:szCs w:val="21"/>
                <w:lang/>
              </w:rPr>
              <w:br/>
              <w:t>2.板材：面1.2mm不锈钢，侧1.0mm不锈钢，支架38×1.0mm不锈钢，下带四个38mm可调子弹脚不锈钢；</w:t>
            </w:r>
            <w:r>
              <w:rPr>
                <w:rFonts w:ascii="宋体" w:eastAsia="宋体" w:hAnsi="宋体" w:cs="宋体" w:hint="eastAsia"/>
                <w:color w:val="000000"/>
                <w:kern w:val="0"/>
                <w:szCs w:val="21"/>
                <w:lang/>
              </w:rPr>
              <w:br/>
              <w:t>3.补强撑1.0mm厚不锈钢制作，4个台脚采用38*38*1.mm拉丝不锈钢方管立脚，下加可调节全钢子弹脚。</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1650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73</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精控文火三门海鲜蒸柜</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规格约：1200x900x1860mm</w:t>
            </w:r>
            <w:r>
              <w:rPr>
                <w:rFonts w:ascii="宋体" w:eastAsia="宋体" w:hAnsi="宋体" w:cs="宋体" w:hint="eastAsia"/>
                <w:color w:val="000000"/>
                <w:kern w:val="0"/>
                <w:szCs w:val="21"/>
                <w:lang/>
              </w:rPr>
              <w:br/>
              <w:t>1.功率0.12KW</w:t>
            </w:r>
            <w:r>
              <w:rPr>
                <w:rFonts w:ascii="宋体" w:eastAsia="宋体" w:hAnsi="宋体" w:cs="宋体" w:hint="eastAsia"/>
                <w:color w:val="000000"/>
                <w:kern w:val="0"/>
                <w:szCs w:val="21"/>
                <w:lang/>
              </w:rPr>
              <w:br/>
              <w:t>▲2.为确保安全性，柜门面板防护等级至少应为IP2X；经耐锈实验，表面锈迹；通过耐热性测试：将载流部件固定在其位置上所有的绝缘材料部件，在温度为≥125℃的加热箱里≥1h，钢球压痕不应超过2mm；面板安装螺丝与地之间的电阻应≤0.5Ω,可漏电快速放电；</w:t>
            </w:r>
            <w:r>
              <w:rPr>
                <w:rFonts w:ascii="宋体" w:eastAsia="宋体" w:hAnsi="宋体" w:cs="宋体" w:hint="eastAsia"/>
                <w:color w:val="000000"/>
                <w:kern w:val="0"/>
                <w:szCs w:val="21"/>
                <w:lang/>
              </w:rPr>
              <w:br/>
              <w:t>3.炉面板用1.2mm优质不锈钢磨砂塑料板。</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7590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74</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双门平台雪柜</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1.规格约：1800*800*800mm,功率：0.5KW；</w:t>
            </w:r>
            <w:r>
              <w:rPr>
                <w:rFonts w:ascii="宋体" w:eastAsia="宋体" w:hAnsi="宋体" w:cs="宋体" w:hint="eastAsia"/>
                <w:color w:val="000000"/>
                <w:kern w:val="0"/>
                <w:szCs w:val="21"/>
                <w:lang/>
              </w:rPr>
              <w:br/>
              <w:t>2.箱体为整体发泡式，保温效果更好；</w:t>
            </w:r>
            <w:r>
              <w:rPr>
                <w:rFonts w:ascii="宋体" w:eastAsia="宋体" w:hAnsi="宋体" w:cs="宋体" w:hint="eastAsia"/>
                <w:color w:val="000000"/>
                <w:kern w:val="0"/>
                <w:szCs w:val="21"/>
                <w:lang/>
              </w:rPr>
              <w:br/>
              <w:t>3.发泡材料采用无污染的环保材料，符合环保要求；</w:t>
            </w:r>
            <w:r>
              <w:rPr>
                <w:rFonts w:ascii="宋体" w:eastAsia="宋体" w:hAnsi="宋体" w:cs="宋体" w:hint="eastAsia"/>
                <w:color w:val="000000"/>
                <w:kern w:val="0"/>
                <w:szCs w:val="21"/>
                <w:lang/>
              </w:rPr>
              <w:br/>
              <w:t>4.全不锈钢板；冲压成型内衬板；智能化温度显示；制冷式制冷方式。</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5700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75</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油烟净化一体机</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1.板材：采用优质SUS304不锈钢板，实厚1.2mm</w:t>
            </w:r>
            <w:r>
              <w:rPr>
                <w:rFonts w:ascii="宋体" w:eastAsia="宋体" w:hAnsi="宋体" w:cs="宋体" w:hint="eastAsia"/>
                <w:color w:val="000000"/>
                <w:kern w:val="0"/>
                <w:szCs w:val="21"/>
                <w:lang/>
              </w:rPr>
              <w:br/>
              <w:t>2.功率/电压：1.31KW/380V</w:t>
            </w:r>
            <w:r>
              <w:rPr>
                <w:rFonts w:ascii="宋体" w:eastAsia="宋体" w:hAnsi="宋体" w:cs="宋体" w:hint="eastAsia"/>
                <w:color w:val="000000"/>
                <w:kern w:val="0"/>
                <w:szCs w:val="21"/>
                <w:lang/>
              </w:rPr>
              <w:br/>
              <w:t>3.</w:t>
            </w:r>
            <w:r>
              <w:rPr>
                <w:rFonts w:ascii="宋体" w:eastAsia="宋体" w:hAnsi="宋体" w:cs="宋体" w:hint="eastAsia"/>
                <w:kern w:val="0"/>
                <w:szCs w:val="21"/>
                <w:lang/>
              </w:rPr>
              <w:t>产品规格约：L*1300*1050mm</w:t>
            </w:r>
            <w:r>
              <w:rPr>
                <w:rFonts w:ascii="宋体" w:eastAsia="宋体" w:hAnsi="宋体" w:cs="宋体" w:hint="eastAsia"/>
                <w:color w:val="FF0000"/>
                <w:kern w:val="0"/>
                <w:szCs w:val="21"/>
                <w:lang/>
              </w:rPr>
              <w:br/>
            </w:r>
            <w:r>
              <w:rPr>
                <w:rFonts w:ascii="宋体" w:eastAsia="宋体" w:hAnsi="宋体" w:cs="宋体" w:hint="eastAsia"/>
                <w:color w:val="000000"/>
                <w:kern w:val="0"/>
                <w:szCs w:val="21"/>
                <w:lang/>
              </w:rPr>
              <w:t>4.专业隔油设计，进风口只进不出，防止油水</w:t>
            </w:r>
            <w:r>
              <w:rPr>
                <w:rFonts w:ascii="宋体" w:eastAsia="宋体" w:hAnsi="宋体" w:cs="宋体" w:hint="eastAsia"/>
                <w:color w:val="000000"/>
                <w:kern w:val="0"/>
                <w:szCs w:val="21"/>
                <w:lang/>
              </w:rPr>
              <w:br/>
              <w:t>5.均风过滤、动态拦截、静电吸附三大核心技术。油烟净化率超过98%。</w:t>
            </w:r>
            <w:r>
              <w:rPr>
                <w:rFonts w:ascii="宋体" w:eastAsia="宋体" w:hAnsi="宋体" w:cs="宋体" w:hint="eastAsia"/>
                <w:color w:val="000000"/>
                <w:kern w:val="0"/>
                <w:szCs w:val="21"/>
                <w:lang/>
              </w:rPr>
              <w:br/>
            </w:r>
            <w:r>
              <w:rPr>
                <w:rFonts w:ascii="宋体" w:eastAsia="宋体" w:hAnsi="宋体" w:cs="宋体" w:hint="eastAsia"/>
                <w:color w:val="000000"/>
                <w:kern w:val="0"/>
                <w:szCs w:val="21"/>
                <w:lang/>
              </w:rPr>
              <w:lastRenderedPageBreak/>
              <w:t>6.内置双进风涡轮风机和高品质低空静化器。</w:t>
            </w:r>
            <w:r>
              <w:rPr>
                <w:rFonts w:ascii="宋体" w:eastAsia="宋体" w:hAnsi="宋体" w:cs="宋体" w:hint="eastAsia"/>
                <w:color w:val="000000"/>
                <w:kern w:val="0"/>
                <w:szCs w:val="21"/>
                <w:lang/>
              </w:rPr>
              <w:br/>
              <w:t>7.开机自检：实现设备软启动，开启电源开关，自检光标闪烁。</w:t>
            </w:r>
            <w:r>
              <w:rPr>
                <w:rFonts w:ascii="宋体" w:eastAsia="宋体" w:hAnsi="宋体" w:cs="宋体" w:hint="eastAsia"/>
                <w:color w:val="000000"/>
                <w:kern w:val="0"/>
                <w:szCs w:val="21"/>
                <w:lang/>
              </w:rPr>
              <w:br/>
              <w:t>8.油烟分离盘工作指示：当油烟分离盘工作时，具有“除油”光标显示。</w:t>
            </w:r>
            <w:r>
              <w:rPr>
                <w:rFonts w:ascii="宋体" w:eastAsia="宋体" w:hAnsi="宋体" w:cs="宋体" w:hint="eastAsia"/>
                <w:color w:val="000000"/>
                <w:kern w:val="0"/>
                <w:szCs w:val="21"/>
                <w:lang/>
              </w:rPr>
              <w:br/>
              <w:t>9.高压电源工作指示：当高压电源工作时，具有“除烟”“除味”光标显示。</w:t>
            </w:r>
            <w:r>
              <w:rPr>
                <w:rFonts w:ascii="宋体" w:eastAsia="宋体" w:hAnsi="宋体" w:cs="宋体" w:hint="eastAsia"/>
                <w:color w:val="000000"/>
                <w:kern w:val="0"/>
                <w:szCs w:val="21"/>
                <w:lang/>
              </w:rPr>
              <w:br/>
              <w:t>10.风机工作指示：当风机工作时，具有“排烟”光标显示。</w:t>
            </w:r>
            <w:r>
              <w:rPr>
                <w:rFonts w:ascii="宋体" w:eastAsia="宋体" w:hAnsi="宋体" w:cs="宋体" w:hint="eastAsia"/>
                <w:color w:val="000000"/>
                <w:kern w:val="0"/>
                <w:szCs w:val="21"/>
                <w:lang/>
              </w:rPr>
              <w:br/>
              <w:t>11.当前高压电源电压显示：实时显示当前高压电源输出电压值，单位KV。</w:t>
            </w:r>
            <w:r>
              <w:rPr>
                <w:rFonts w:ascii="宋体" w:eastAsia="宋体" w:hAnsi="宋体" w:cs="宋体" w:hint="eastAsia"/>
                <w:color w:val="000000"/>
                <w:kern w:val="0"/>
                <w:szCs w:val="21"/>
                <w:lang/>
              </w:rPr>
              <w:br/>
              <w:t>12.当前高压电源电流显示：实时显示当前高压电源输出电流值，单位mA。</w:t>
            </w:r>
            <w:r>
              <w:rPr>
                <w:rFonts w:ascii="宋体" w:eastAsia="宋体" w:hAnsi="宋体" w:cs="宋体" w:hint="eastAsia"/>
                <w:color w:val="000000"/>
                <w:kern w:val="0"/>
                <w:szCs w:val="21"/>
                <w:lang/>
              </w:rPr>
              <w:br/>
              <w:t>13.触屏“电源开关”：能通过触屏开关进行开关机操作。</w:t>
            </w:r>
            <w:r>
              <w:rPr>
                <w:rFonts w:ascii="宋体" w:eastAsia="宋体" w:hAnsi="宋体" w:cs="宋体" w:hint="eastAsia"/>
                <w:color w:val="000000"/>
                <w:kern w:val="0"/>
                <w:szCs w:val="21"/>
                <w:lang/>
              </w:rPr>
              <w:br/>
            </w:r>
            <w:r>
              <w:rPr>
                <w:rFonts w:ascii="宋体" w:eastAsia="宋体" w:hAnsi="宋体" w:cs="宋体" w:hint="eastAsia"/>
                <w:szCs w:val="21"/>
              </w:rPr>
              <w:t>▲</w:t>
            </w:r>
            <w:r>
              <w:rPr>
                <w:rFonts w:ascii="宋体" w:eastAsia="宋体" w:hAnsi="宋体" w:cs="宋体" w:hint="eastAsia"/>
                <w:color w:val="000000"/>
                <w:kern w:val="0"/>
                <w:szCs w:val="21"/>
                <w:lang/>
              </w:rPr>
              <w:t>14.油烟净化一体机满足GB/T10125-2021、GB/T6461-2002标准，试验周期≥720h、温度（23±5）℃；湿度（50±20）%RH条件下进行盐雾试验，试验结果外观未出现腐蚀情况。</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lastRenderedPageBreak/>
              <w:t>25200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lastRenderedPageBreak/>
              <w:t>76</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1.8米双炒一温静音31盘</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10台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规格约：1800x850x800mm</w:t>
            </w:r>
            <w:r>
              <w:rPr>
                <w:rFonts w:ascii="宋体" w:eastAsia="宋体" w:hAnsi="宋体" w:cs="宋体" w:hint="eastAsia"/>
                <w:color w:val="000000"/>
                <w:kern w:val="0"/>
                <w:szCs w:val="21"/>
                <w:lang/>
              </w:rPr>
              <w:br/>
              <w:t>用料：201不锈钢；</w:t>
            </w:r>
            <w:r>
              <w:rPr>
                <w:rFonts w:ascii="宋体" w:eastAsia="宋体" w:hAnsi="宋体" w:cs="宋体" w:hint="eastAsia"/>
                <w:color w:val="000000"/>
                <w:kern w:val="0"/>
                <w:szCs w:val="21"/>
                <w:lang/>
              </w:rPr>
              <w:br/>
              <w:t>板材：</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1.灶面、灶帮为1.2mm厚度优质不锈钢板。</w:t>
            </w:r>
            <w:r>
              <w:rPr>
                <w:rFonts w:ascii="宋体" w:eastAsia="宋体" w:hAnsi="宋体" w:cs="宋体" w:hint="eastAsia"/>
                <w:color w:val="000000"/>
                <w:kern w:val="0"/>
                <w:szCs w:val="21"/>
                <w:lang/>
              </w:rPr>
              <w:br/>
              <w:t>2.侧板为1.0mm厚优质不锈钢板</w:t>
            </w:r>
            <w:r>
              <w:rPr>
                <w:rFonts w:ascii="宋体" w:eastAsia="宋体" w:hAnsi="宋体" w:cs="宋体" w:hint="eastAsia"/>
                <w:color w:val="000000"/>
                <w:kern w:val="0"/>
                <w:szCs w:val="21"/>
                <w:lang/>
              </w:rPr>
              <w:br/>
              <w:t>3.炉通脚用：Ф50mm钢柱制造。</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3705</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77</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8眼电喷煲仔炉</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6台</w:t>
            </w:r>
          </w:p>
        </w:tc>
        <w:tc>
          <w:tcPr>
            <w:tcW w:w="1606" w:type="pct"/>
            <w:vAlign w:val="center"/>
          </w:tcPr>
          <w:p w:rsidR="000130AD" w:rsidRDefault="008D586E">
            <w:pPr>
              <w:widowControl/>
              <w:spacing w:after="200"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规格约：1600x900x800mm</w:t>
            </w:r>
            <w:r>
              <w:rPr>
                <w:rFonts w:ascii="宋体" w:eastAsia="宋体" w:hAnsi="宋体" w:cs="宋体" w:hint="eastAsia"/>
                <w:color w:val="000000"/>
                <w:kern w:val="0"/>
                <w:szCs w:val="21"/>
                <w:lang/>
              </w:rPr>
              <w:br/>
              <w:t>1.用料201不锈钢。</w:t>
            </w:r>
            <w:r>
              <w:rPr>
                <w:rFonts w:ascii="宋体" w:eastAsia="宋体" w:hAnsi="宋体" w:cs="宋体" w:hint="eastAsia"/>
                <w:color w:val="000000"/>
                <w:kern w:val="0"/>
                <w:szCs w:val="21"/>
                <w:lang/>
              </w:rPr>
              <w:br/>
              <w:t>2.采用102mm优质不锈钢板</w:t>
            </w:r>
            <w:r>
              <w:rPr>
                <w:rFonts w:ascii="宋体" w:eastAsia="宋体" w:hAnsi="宋体" w:cs="宋体" w:hint="eastAsia"/>
                <w:color w:val="000000"/>
                <w:kern w:val="0"/>
                <w:szCs w:val="21"/>
                <w:lang/>
              </w:rPr>
              <w:br/>
              <w:t>3.围板、前板用1.2mm优质不锈钢制造，面座活动扁铁炉花组成。</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7670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78</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280升油箱</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4个</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规格约：8500x500x800mm</w:t>
            </w:r>
            <w:r>
              <w:rPr>
                <w:rFonts w:ascii="宋体" w:eastAsia="宋体" w:hAnsi="宋体" w:cs="宋体" w:hint="eastAsia"/>
                <w:color w:val="000000"/>
                <w:kern w:val="0"/>
                <w:szCs w:val="21"/>
                <w:lang/>
              </w:rPr>
              <w:br/>
              <w:t>1.用料201不锈钢。</w:t>
            </w:r>
            <w:r>
              <w:rPr>
                <w:rFonts w:ascii="宋体" w:eastAsia="宋体" w:hAnsi="宋体" w:cs="宋体" w:hint="eastAsia"/>
                <w:color w:val="000000"/>
                <w:kern w:val="0"/>
                <w:szCs w:val="21"/>
                <w:lang/>
              </w:rPr>
              <w:br/>
              <w:t>2.面板用1.2MM优质不锈钢制造。</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1020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79</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双门双星</w:t>
            </w:r>
            <w:r>
              <w:rPr>
                <w:rFonts w:ascii="宋体" w:eastAsia="宋体" w:hAnsi="宋体" w:cs="宋体" w:hint="eastAsia"/>
                <w:color w:val="000000"/>
                <w:kern w:val="0"/>
                <w:szCs w:val="21"/>
                <w:lang/>
              </w:rPr>
              <w:lastRenderedPageBreak/>
              <w:t>盆台</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lastRenderedPageBreak/>
              <w:t>小微型企</w:t>
            </w:r>
            <w:r>
              <w:rPr>
                <w:rFonts w:ascii="宋体" w:eastAsia="宋体" w:hAnsi="宋体" w:cs="宋体" w:hint="eastAsia"/>
                <w:color w:val="000000"/>
                <w:kern w:val="0"/>
                <w:szCs w:val="21"/>
                <w:lang/>
              </w:rPr>
              <w:lastRenderedPageBreak/>
              <w:t>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lastRenderedPageBreak/>
              <w:t>1台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规格约：1200*800*800mm</w:t>
            </w:r>
            <w:r>
              <w:rPr>
                <w:rFonts w:ascii="宋体" w:eastAsia="宋体" w:hAnsi="宋体" w:cs="宋体" w:hint="eastAsia"/>
                <w:color w:val="000000"/>
                <w:kern w:val="0"/>
                <w:szCs w:val="21"/>
                <w:lang/>
              </w:rPr>
              <w:br/>
            </w:r>
            <w:r>
              <w:rPr>
                <w:rFonts w:ascii="宋体" w:eastAsia="宋体" w:hAnsi="宋体" w:cs="宋体" w:hint="eastAsia"/>
                <w:color w:val="000000"/>
                <w:kern w:val="0"/>
                <w:szCs w:val="21"/>
                <w:lang/>
              </w:rPr>
              <w:lastRenderedPageBreak/>
              <w:t>1.用料：201不锈钢；</w:t>
            </w:r>
            <w:r>
              <w:rPr>
                <w:rFonts w:ascii="宋体" w:eastAsia="宋体" w:hAnsi="宋体" w:cs="宋体" w:hint="eastAsia"/>
                <w:color w:val="000000"/>
                <w:kern w:val="0"/>
                <w:szCs w:val="21"/>
                <w:lang/>
              </w:rPr>
              <w:br/>
              <w:t>2.板材：台面及槽体1.2mm,立柱Φ38×1.2mm，下带四个Ф38mm可调不锈钢子弹脚，脚横撑φ25×1.2mm，铝合金下水口。</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lastRenderedPageBreak/>
              <w:t>4900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lastRenderedPageBreak/>
              <w:t>80</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单通打荷台</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规格约：1800x800x800mm</w:t>
            </w:r>
            <w:r>
              <w:rPr>
                <w:rFonts w:ascii="宋体" w:eastAsia="宋体" w:hAnsi="宋体" w:cs="宋体" w:hint="eastAsia"/>
                <w:color w:val="000000"/>
                <w:kern w:val="0"/>
                <w:szCs w:val="21"/>
                <w:lang/>
              </w:rPr>
              <w:br/>
              <w:t>1.用料：优质201不锈钢板；</w:t>
            </w:r>
            <w:r>
              <w:rPr>
                <w:rFonts w:ascii="宋体" w:eastAsia="宋体" w:hAnsi="宋体" w:cs="宋体" w:hint="eastAsia"/>
                <w:color w:val="000000"/>
                <w:kern w:val="0"/>
                <w:szCs w:val="21"/>
                <w:lang/>
              </w:rPr>
              <w:br/>
              <w:t>2.板材：面1.2mm不锈钢，侧1.0mm不锈钢，支架38×1.0mm不锈钢，下带四个38mm可调子弹脚不锈钢。</w:t>
            </w:r>
            <w:r>
              <w:rPr>
                <w:rFonts w:ascii="宋体" w:eastAsia="宋体" w:hAnsi="宋体" w:cs="宋体" w:hint="eastAsia"/>
                <w:color w:val="000000"/>
                <w:kern w:val="0"/>
                <w:szCs w:val="21"/>
                <w:lang/>
              </w:rPr>
              <w:br/>
              <w:t>3.补强撑1.0mm厚不锈钢制作，4个台脚采用38*38*1.mm拉丝不锈钢方管立脚，下加可调节全钢子弹脚。</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4300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81</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四层货架</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规格约：1500×500×1550mm</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1.竖梁采用48mm厚1.0mm优质201不锈钢圆管；</w:t>
            </w:r>
            <w:r>
              <w:rPr>
                <w:rFonts w:ascii="宋体" w:eastAsia="宋体" w:hAnsi="宋体" w:cs="宋体" w:hint="eastAsia"/>
                <w:color w:val="000000"/>
                <w:kern w:val="0"/>
                <w:szCs w:val="21"/>
                <w:lang/>
              </w:rPr>
              <w:br/>
              <w:t>2.板采用1.0mm优质不锈钢磨砂贴塑板；</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3.可调子弹脚，用201#48mm厚1.0mm优质不锈钢子弹脚。</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1960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82</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四层货架</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4台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规格约：1200×500×1550mm</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1.竖梁采用48mm厚1.0mm优质201不锈钢圆管；</w:t>
            </w:r>
            <w:r>
              <w:rPr>
                <w:rFonts w:ascii="宋体" w:eastAsia="宋体" w:hAnsi="宋体" w:cs="宋体" w:hint="eastAsia"/>
                <w:color w:val="000000"/>
                <w:kern w:val="0"/>
                <w:szCs w:val="21"/>
                <w:lang/>
              </w:rPr>
              <w:br/>
              <w:t>2.板采用1.0mm优质不锈钢磨砂贴塑板；</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3.可调子弹脚，用201#48mm厚1.0mm优质不锈钢子弹脚。</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1960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83</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菜刀</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40把</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二号片刀</w:t>
            </w:r>
            <w:r>
              <w:rPr>
                <w:rFonts w:ascii="宋体" w:eastAsia="宋体" w:hAnsi="宋体" w:cs="宋体" w:hint="eastAsia"/>
                <w:color w:val="000000"/>
                <w:kern w:val="0"/>
                <w:szCs w:val="21"/>
                <w:lang/>
              </w:rPr>
              <w:br/>
              <w:t>1.规格：长约31.1cm、宽约9cm、刀柄约10.5cm</w:t>
            </w:r>
            <w:r>
              <w:rPr>
                <w:rFonts w:ascii="宋体" w:eastAsia="宋体" w:hAnsi="宋体" w:cs="宋体" w:hint="eastAsia"/>
                <w:color w:val="000000"/>
                <w:kern w:val="0"/>
                <w:szCs w:val="21"/>
                <w:lang/>
              </w:rPr>
              <w:br/>
              <w:t>2.刀背厚约：0.2cm</w:t>
            </w:r>
            <w:r>
              <w:rPr>
                <w:rFonts w:ascii="宋体" w:eastAsia="宋体" w:hAnsi="宋体" w:cs="宋体" w:hint="eastAsia"/>
                <w:color w:val="000000"/>
                <w:kern w:val="0"/>
                <w:szCs w:val="21"/>
                <w:lang/>
              </w:rPr>
              <w:br/>
              <w:t>3.净重约：306g</w:t>
            </w:r>
            <w:r>
              <w:rPr>
                <w:rFonts w:ascii="宋体" w:eastAsia="宋体" w:hAnsi="宋体" w:cs="宋体" w:hint="eastAsia"/>
                <w:color w:val="000000"/>
                <w:kern w:val="0"/>
                <w:szCs w:val="21"/>
                <w:lang/>
              </w:rPr>
              <w:br/>
              <w:t>4.手工精磨开刃，质感细腻纹理清晰，刀胚一体成型。</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196</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84</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不锈钢汤锅</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15台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1.复底锅；</w:t>
            </w:r>
            <w:r>
              <w:rPr>
                <w:rFonts w:ascii="宋体" w:eastAsia="宋体" w:hAnsi="宋体" w:cs="宋体" w:hint="eastAsia"/>
                <w:color w:val="000000"/>
                <w:kern w:val="0"/>
                <w:szCs w:val="21"/>
                <w:lang/>
              </w:rPr>
              <w:br/>
              <w:t>2.适用对象:燃气电磁灶通用；</w:t>
            </w:r>
            <w:r>
              <w:rPr>
                <w:rFonts w:ascii="宋体" w:eastAsia="宋体" w:hAnsi="宋体" w:cs="宋体" w:hint="eastAsia"/>
                <w:color w:val="000000"/>
                <w:kern w:val="0"/>
                <w:szCs w:val="21"/>
                <w:lang/>
              </w:rPr>
              <w:br/>
              <w:t>3.直径(±3mm）:约20cm；</w:t>
            </w:r>
            <w:r>
              <w:rPr>
                <w:rFonts w:ascii="宋体" w:eastAsia="宋体" w:hAnsi="宋体" w:cs="宋体" w:hint="eastAsia"/>
                <w:color w:val="000000"/>
                <w:kern w:val="0"/>
                <w:szCs w:val="21"/>
                <w:lang/>
              </w:rPr>
              <w:br/>
              <w:t>4.材质:食品级304#1.5不锈钢材质；</w:t>
            </w:r>
            <w:r>
              <w:rPr>
                <w:rFonts w:ascii="宋体" w:eastAsia="宋体" w:hAnsi="宋体" w:cs="宋体" w:hint="eastAsia"/>
                <w:color w:val="000000"/>
                <w:kern w:val="0"/>
                <w:szCs w:val="21"/>
                <w:lang/>
              </w:rPr>
              <w:br/>
              <w:t>5.锅底类型:复合多层底，侧面和底部采用满焊抛光工艺。</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630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85</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储物箱</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10个</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规格尺寸：长*宽*高(±3mm）665mm*480mm*420mm便携式提手设计，灵活滑轮盖子采用凹槽设计；箱体边缘圆滑处理防止磕碰受伤。</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84</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86</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储物箱</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40个</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规格尺寸：长*宽*高(±3mm）380mm*260mm*210mm便携式提手设计，灵活滑轮盖子采用凹槽设计箱体边缘圆滑处理防止磕碰受伤。</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52</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lastRenderedPageBreak/>
              <w:t>87</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静音柜式离心风机</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1.功率/电压：15KW/380V，风量：40000m³/h，压力：1100Pa，风柜是由扇轮、扇壳、支承架、外箱体、轴承、皮带轮和皮带所组成；</w:t>
            </w:r>
            <w:r>
              <w:rPr>
                <w:rFonts w:ascii="宋体" w:eastAsia="宋体" w:hAnsi="宋体" w:cs="宋体" w:hint="eastAsia"/>
                <w:color w:val="000000"/>
                <w:kern w:val="0"/>
                <w:szCs w:val="21"/>
                <w:lang/>
              </w:rPr>
              <w:br/>
              <w:t>2.风机采用框架式结构，箱板采用2mm优质镀锌板，框架采用3mm铝合金材质，八个固定角采用3.5mm厚耐腐蚀316L不锈钢材质，牢固结实；</w:t>
            </w:r>
            <w:r>
              <w:rPr>
                <w:rFonts w:ascii="宋体" w:eastAsia="宋体" w:hAnsi="宋体" w:cs="宋体" w:hint="eastAsia"/>
                <w:color w:val="000000"/>
                <w:kern w:val="0"/>
                <w:szCs w:val="21"/>
                <w:lang/>
              </w:rPr>
              <w:br/>
              <w:t>3.八个角采用内螺丝固定，可以整体拆装；</w:t>
            </w:r>
            <w:r>
              <w:rPr>
                <w:rFonts w:ascii="宋体" w:eastAsia="宋体" w:hAnsi="宋体" w:cs="宋体" w:hint="eastAsia"/>
                <w:color w:val="000000"/>
                <w:kern w:val="0"/>
                <w:szCs w:val="21"/>
                <w:lang/>
              </w:rPr>
              <w:br/>
              <w:t>4.采用多翼式叶轮结构；</w:t>
            </w:r>
            <w:r>
              <w:rPr>
                <w:rFonts w:ascii="宋体" w:eastAsia="宋体" w:hAnsi="宋体" w:cs="宋体" w:hint="eastAsia"/>
                <w:color w:val="000000"/>
                <w:kern w:val="0"/>
                <w:szCs w:val="21"/>
                <w:lang/>
              </w:rPr>
              <w:br/>
              <w:t>5.蜗舌采用新的消声结构。</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22000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88</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低空油烟净化器</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1.处理风量：46000m³/h；</w:t>
            </w:r>
            <w:r>
              <w:rPr>
                <w:rFonts w:ascii="宋体" w:eastAsia="宋体" w:hAnsi="宋体" w:cs="宋体" w:hint="eastAsia"/>
                <w:color w:val="000000"/>
                <w:kern w:val="0"/>
                <w:szCs w:val="21"/>
                <w:lang/>
              </w:rPr>
              <w:br/>
              <w:t>2.功率：1200W/220V；</w:t>
            </w:r>
            <w:r>
              <w:rPr>
                <w:rFonts w:ascii="宋体" w:eastAsia="宋体" w:hAnsi="宋体" w:cs="宋体" w:hint="eastAsia"/>
                <w:color w:val="000000"/>
                <w:kern w:val="0"/>
                <w:szCs w:val="21"/>
                <w:lang/>
              </w:rPr>
              <w:br/>
              <w:t>3.98%除油烟效率；线型圆筒蜂巢电场，半年以上清洗周期；</w:t>
            </w:r>
            <w:r>
              <w:rPr>
                <w:rFonts w:ascii="宋体" w:eastAsia="宋体" w:hAnsi="宋体" w:cs="宋体" w:hint="eastAsia"/>
                <w:color w:val="000000"/>
                <w:kern w:val="0"/>
                <w:szCs w:val="21"/>
                <w:lang/>
              </w:rPr>
              <w:br/>
              <w:t>4.智能数字电源，智能驱动设备运行；</w:t>
            </w:r>
            <w:r>
              <w:rPr>
                <w:rFonts w:ascii="宋体" w:eastAsia="宋体" w:hAnsi="宋体" w:cs="宋体" w:hint="eastAsia"/>
                <w:color w:val="000000"/>
                <w:kern w:val="0"/>
                <w:szCs w:val="21"/>
                <w:lang/>
              </w:rPr>
              <w:br/>
              <w:t>5.数字显示运行电流及故障代码，运行状态一目了然；</w:t>
            </w:r>
            <w:r>
              <w:rPr>
                <w:rFonts w:ascii="宋体" w:eastAsia="宋体" w:hAnsi="宋体" w:cs="宋体" w:hint="eastAsia"/>
                <w:color w:val="000000"/>
                <w:kern w:val="0"/>
                <w:szCs w:val="21"/>
                <w:lang/>
              </w:rPr>
              <w:br/>
              <w:t>6.多单元数字化连接，控制线数字化，USB接口，接线简单；</w:t>
            </w:r>
            <w:r>
              <w:rPr>
                <w:rFonts w:ascii="宋体" w:eastAsia="宋体" w:hAnsi="宋体" w:cs="宋体" w:hint="eastAsia"/>
                <w:color w:val="000000"/>
                <w:kern w:val="0"/>
                <w:szCs w:val="21"/>
                <w:lang/>
              </w:rPr>
              <w:br/>
              <w:t>7.设备带有通信接口，可实现多台设备集中控制；</w:t>
            </w:r>
            <w:r>
              <w:rPr>
                <w:rFonts w:ascii="宋体" w:eastAsia="宋体" w:hAnsi="宋体" w:cs="宋体" w:hint="eastAsia"/>
                <w:color w:val="000000"/>
                <w:kern w:val="0"/>
                <w:szCs w:val="21"/>
                <w:lang/>
              </w:rPr>
              <w:br/>
              <w:t>8.使用modbus通信协议，可与楼宇智控系统连接；</w:t>
            </w:r>
            <w:r>
              <w:rPr>
                <w:rFonts w:ascii="宋体" w:eastAsia="宋体" w:hAnsi="宋体" w:cs="宋体" w:hint="eastAsia"/>
                <w:color w:val="000000"/>
                <w:kern w:val="0"/>
                <w:szCs w:val="21"/>
                <w:lang/>
              </w:rPr>
              <w:br/>
              <w:t>9.顶部散热方式，提升防水性能，增加面板刚性。</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▲10.采用绝缘子材质为聚四氟乙烯：依据GB/T 11547-2008及GB/T 1034-2008标准，耐化学介质检测：侵泡时长≥48h，外观变化等级：轻微变化，质量变化百分率（平均值）：≤-0.015％，膨胀率（平均值）：≤0.2％。吸水性检测：侵泡时间：≥24h，吸水性（平均值）：≤0.01％；</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▲11.符合HJ/T 62-2001及CCAEPI-RG-Q-015-2021标准，额定风量下（修正后）净化率≥98%，极板厚度≥0.5mm，极板间距≥22.5mm，电场材质为430不锈钢，且单个电源功率≥500W；</w:t>
            </w:r>
          </w:p>
          <w:p w:rsidR="000130AD" w:rsidRDefault="008D586E">
            <w:pPr>
              <w:widowControl/>
              <w:spacing w:line="400" w:lineRule="exact"/>
              <w:jc w:val="left"/>
              <w:textAlignment w:val="center"/>
              <w:rPr>
                <w:lang/>
              </w:rPr>
            </w:pPr>
            <w:r>
              <w:rPr>
                <w:rFonts w:ascii="宋体" w:eastAsia="宋体" w:hAnsi="宋体" w:cs="宋体" w:hint="eastAsia"/>
                <w:color w:val="000000"/>
                <w:kern w:val="0"/>
                <w:szCs w:val="21"/>
                <w:lang/>
              </w:rPr>
              <w:t>▲12.整机符合GB/T20626.1-2017《特殊环境条件 高原电工电子产品 第1部分：通用技术要求》及GB/T 2423.21-2008《电工电子产品环境试验 第 2 部分：试验方法 试验 M：低气压》，严酷等级：≥2000m，空气温度</w:t>
            </w:r>
            <w:r>
              <w:rPr>
                <w:rFonts w:ascii="宋体" w:eastAsia="宋体" w:hAnsi="宋体" w:cs="宋体" w:hint="eastAsia"/>
                <w:color w:val="000000"/>
                <w:kern w:val="0"/>
                <w:szCs w:val="21"/>
                <w:lang/>
              </w:rPr>
              <w:lastRenderedPageBreak/>
              <w:t>最高：35.0℃，试验持续时间：≥2h。试验期间，试品可靠工作试后，试品外观完好；净化器不锈钢电极:依据GB/ T19745-2005《人造低浓度污染气氛中的腐蚀试验》方法C，持续时间： 48小时，试验后，样品未出现腐蚀。</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lastRenderedPageBreak/>
              <w:t>35000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lastRenderedPageBreak/>
              <w:t>89</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静音柜式离心风机</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1.功率/电压：5.5KW/380V，风量：16000m³/h，压力：1100Pa，风柜是由扇轮、扇壳、支承架、外箱体、轴承、皮带轮和皮带所组成；</w:t>
            </w:r>
            <w:r>
              <w:rPr>
                <w:rFonts w:ascii="宋体" w:eastAsia="宋体" w:hAnsi="宋体" w:cs="宋体" w:hint="eastAsia"/>
                <w:color w:val="000000"/>
                <w:kern w:val="0"/>
                <w:szCs w:val="21"/>
                <w:lang/>
              </w:rPr>
              <w:br/>
              <w:t>2.风机采用框架式结构，箱板采用2mm优质镀锌板，框架采用3mm铝合金材质，八个固定角采用3.5mm厚耐腐蚀316L不锈钢材质，牢固结实；</w:t>
            </w:r>
            <w:r>
              <w:rPr>
                <w:rFonts w:ascii="宋体" w:eastAsia="宋体" w:hAnsi="宋体" w:cs="宋体" w:hint="eastAsia"/>
                <w:color w:val="000000"/>
                <w:kern w:val="0"/>
                <w:szCs w:val="21"/>
                <w:lang/>
              </w:rPr>
              <w:br/>
              <w:t>3.八个角采用内螺丝固定，可以整体拆装；</w:t>
            </w:r>
            <w:r>
              <w:rPr>
                <w:rFonts w:ascii="宋体" w:eastAsia="宋体" w:hAnsi="宋体" w:cs="宋体" w:hint="eastAsia"/>
                <w:color w:val="000000"/>
                <w:kern w:val="0"/>
                <w:szCs w:val="21"/>
                <w:lang/>
              </w:rPr>
              <w:br/>
              <w:t>4.采用多翼式叶轮结构；</w:t>
            </w:r>
            <w:r>
              <w:rPr>
                <w:rFonts w:ascii="宋体" w:eastAsia="宋体" w:hAnsi="宋体" w:cs="宋体" w:hint="eastAsia"/>
                <w:color w:val="000000"/>
                <w:kern w:val="0"/>
                <w:szCs w:val="21"/>
                <w:lang/>
              </w:rPr>
              <w:br/>
              <w:t>5.蜗舌采用新的消声结构。</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22000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90</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低空油烟净化器</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szCs w:val="21"/>
              </w:rPr>
              <w:t>★</w:t>
            </w:r>
            <w:r>
              <w:rPr>
                <w:rFonts w:ascii="宋体" w:eastAsia="宋体" w:hAnsi="宋体" w:cs="宋体" w:hint="eastAsia"/>
                <w:color w:val="000000"/>
                <w:kern w:val="0"/>
                <w:szCs w:val="21"/>
                <w:lang/>
              </w:rPr>
              <w:t>1.处理风量：12000m³/h；</w:t>
            </w:r>
            <w:r>
              <w:rPr>
                <w:rFonts w:ascii="宋体" w:eastAsia="宋体" w:hAnsi="宋体" w:cs="宋体" w:hint="eastAsia"/>
                <w:color w:val="000000"/>
                <w:kern w:val="0"/>
                <w:szCs w:val="21"/>
                <w:lang/>
              </w:rPr>
              <w:br/>
              <w:t>2.功率：1200W/220V</w:t>
            </w:r>
            <w:r>
              <w:rPr>
                <w:rFonts w:ascii="宋体" w:eastAsia="宋体" w:hAnsi="宋体" w:cs="宋体" w:hint="eastAsia"/>
                <w:color w:val="000000"/>
                <w:kern w:val="0"/>
                <w:szCs w:val="21"/>
                <w:lang/>
              </w:rPr>
              <w:br/>
              <w:t>3.98%除油烟效率；线型圆筒蜂巢电场，半年以上清洗周期；</w:t>
            </w:r>
            <w:r>
              <w:rPr>
                <w:rFonts w:ascii="宋体" w:eastAsia="宋体" w:hAnsi="宋体" w:cs="宋体" w:hint="eastAsia"/>
                <w:color w:val="000000"/>
                <w:kern w:val="0"/>
                <w:szCs w:val="21"/>
                <w:lang/>
              </w:rPr>
              <w:br/>
              <w:t>4.智能数字电源，智能驱动设备运行；</w:t>
            </w:r>
            <w:r>
              <w:rPr>
                <w:rFonts w:ascii="宋体" w:eastAsia="宋体" w:hAnsi="宋体" w:cs="宋体" w:hint="eastAsia"/>
                <w:color w:val="000000"/>
                <w:kern w:val="0"/>
                <w:szCs w:val="21"/>
                <w:lang/>
              </w:rPr>
              <w:br/>
              <w:t>5.数字显示运行电流及故障代码，运行状态一目了然；</w:t>
            </w:r>
            <w:r>
              <w:rPr>
                <w:rFonts w:ascii="宋体" w:eastAsia="宋体" w:hAnsi="宋体" w:cs="宋体" w:hint="eastAsia"/>
                <w:color w:val="000000"/>
                <w:kern w:val="0"/>
                <w:szCs w:val="21"/>
                <w:lang/>
              </w:rPr>
              <w:br/>
              <w:t>6.多单元数字化连接，控制线数字化，USB接口，接线简单；</w:t>
            </w:r>
            <w:r>
              <w:rPr>
                <w:rFonts w:ascii="宋体" w:eastAsia="宋体" w:hAnsi="宋体" w:cs="宋体" w:hint="eastAsia"/>
                <w:color w:val="000000"/>
                <w:kern w:val="0"/>
                <w:szCs w:val="21"/>
                <w:lang/>
              </w:rPr>
              <w:br/>
              <w:t>7.设备带有通信接口，可实现多台设备集中控制；</w:t>
            </w:r>
            <w:r>
              <w:rPr>
                <w:rFonts w:ascii="宋体" w:eastAsia="宋体" w:hAnsi="宋体" w:cs="宋体" w:hint="eastAsia"/>
                <w:color w:val="000000"/>
                <w:kern w:val="0"/>
                <w:szCs w:val="21"/>
                <w:lang/>
              </w:rPr>
              <w:br/>
              <w:t>8.使用modbus通信协议，可与楼宇智控系统连接；</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9.顶部散热方式，提升防水性能，增加面板刚性。</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20400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91</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排烟及鲜风管道</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400平方</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采用≥1.2mm镀锌制作，风管之间连接采用拉铆式连接后用玻璃胶水做防漏含安排排烟及鲜风管道安装布局等一切辅助需要材料及五金配件。</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280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92</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三层六盘烤箱</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1.规格约：1220*850*1700mm；</w:t>
            </w:r>
            <w:r>
              <w:rPr>
                <w:rFonts w:ascii="宋体" w:eastAsia="宋体" w:hAnsi="宋体" w:cs="宋体" w:hint="eastAsia"/>
                <w:color w:val="000000"/>
                <w:kern w:val="0"/>
                <w:szCs w:val="21"/>
                <w:lang/>
              </w:rPr>
              <w:br/>
              <w:t>2.内胆尺寸：865*625*220mm；</w:t>
            </w:r>
            <w:r>
              <w:rPr>
                <w:rFonts w:ascii="宋体" w:eastAsia="宋体" w:hAnsi="宋体" w:cs="宋体" w:hint="eastAsia"/>
                <w:color w:val="000000"/>
                <w:kern w:val="0"/>
                <w:szCs w:val="21"/>
                <w:lang/>
              </w:rPr>
              <w:br/>
              <w:t>3.电源/功率：380V/19.8KW；</w:t>
            </w:r>
            <w:r>
              <w:rPr>
                <w:rFonts w:ascii="宋体" w:eastAsia="宋体" w:hAnsi="宋体" w:cs="宋体" w:hint="eastAsia"/>
                <w:color w:val="000000"/>
                <w:kern w:val="0"/>
                <w:szCs w:val="21"/>
                <w:lang/>
              </w:rPr>
              <w:br/>
              <w:t>4.温度范围：30-400℃；</w:t>
            </w:r>
            <w:r>
              <w:rPr>
                <w:rFonts w:ascii="宋体" w:eastAsia="宋体" w:hAnsi="宋体" w:cs="宋体" w:hint="eastAsia"/>
                <w:color w:val="000000"/>
                <w:kern w:val="0"/>
                <w:szCs w:val="21"/>
                <w:lang/>
              </w:rPr>
              <w:br/>
              <w:t>5.材质说明：全不锈钢设计，采用远红外线电热管辐射加热，热力均匀，特定定时报警装置，炉低炉面双重控制，自动控温功能。优质不锈钢板材制造，坚固耐用，时尚大</w:t>
            </w:r>
            <w:r>
              <w:rPr>
                <w:rFonts w:ascii="宋体" w:eastAsia="宋体" w:hAnsi="宋体" w:cs="宋体" w:hint="eastAsia"/>
                <w:color w:val="000000"/>
                <w:kern w:val="0"/>
                <w:szCs w:val="21"/>
                <w:lang/>
              </w:rPr>
              <w:lastRenderedPageBreak/>
              <w:t>方。万向轮脚架，方便推动。可视玻璃窗，随时掌握烘培状况。</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lastRenderedPageBreak/>
              <w:t>15000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lastRenderedPageBreak/>
              <w:t>93</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和面机</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1.尺寸约：770*610*780mm；</w:t>
            </w:r>
            <w:r>
              <w:rPr>
                <w:rFonts w:ascii="宋体" w:eastAsia="宋体" w:hAnsi="宋体" w:cs="宋体" w:hint="eastAsia"/>
                <w:color w:val="FF0000"/>
                <w:kern w:val="0"/>
                <w:szCs w:val="21"/>
                <w:lang/>
              </w:rPr>
              <w:br/>
            </w:r>
            <w:r>
              <w:rPr>
                <w:rFonts w:ascii="宋体" w:eastAsia="宋体" w:hAnsi="宋体" w:cs="宋体" w:hint="eastAsia"/>
                <w:color w:val="000000"/>
                <w:kern w:val="0"/>
                <w:szCs w:val="21"/>
                <w:lang/>
              </w:rPr>
              <w:t>2.功率/电压：1.5KW/380V/220；</w:t>
            </w:r>
            <w:r>
              <w:rPr>
                <w:rFonts w:ascii="宋体" w:eastAsia="宋体" w:hAnsi="宋体" w:cs="宋体" w:hint="eastAsia"/>
                <w:color w:val="000000"/>
                <w:kern w:val="0"/>
                <w:szCs w:val="21"/>
                <w:lang/>
              </w:rPr>
              <w:br/>
              <w:t>3.和面量：25kg。</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9000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94</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节能蒸汽炉</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规格尺寸：长*宽*高(±3mm）810mm*825mm*750mm；</w:t>
            </w:r>
            <w:r>
              <w:rPr>
                <w:rFonts w:ascii="宋体" w:eastAsia="宋体" w:hAnsi="宋体" w:cs="宋体" w:hint="eastAsia"/>
                <w:color w:val="000000"/>
                <w:kern w:val="0"/>
                <w:szCs w:val="21"/>
                <w:lang/>
              </w:rPr>
              <w:br/>
              <w:t>说明：采用201不锈钢磨砂板；</w:t>
            </w:r>
            <w:r>
              <w:rPr>
                <w:rFonts w:ascii="宋体" w:eastAsia="宋体" w:hAnsi="宋体" w:cs="宋体" w:hint="eastAsia"/>
                <w:color w:val="000000"/>
                <w:kern w:val="0"/>
                <w:szCs w:val="21"/>
                <w:lang/>
              </w:rPr>
              <w:br/>
              <w:t>1.功率:9KW；</w:t>
            </w:r>
            <w:r>
              <w:rPr>
                <w:rFonts w:ascii="宋体" w:eastAsia="宋体" w:hAnsi="宋体" w:cs="宋体" w:hint="eastAsia"/>
                <w:color w:val="000000"/>
                <w:kern w:val="0"/>
                <w:szCs w:val="21"/>
                <w:lang/>
              </w:rPr>
              <w:br/>
              <w:t>2.额定电压:380V；</w:t>
            </w:r>
            <w:r>
              <w:rPr>
                <w:rFonts w:ascii="宋体" w:eastAsia="宋体" w:hAnsi="宋体" w:cs="宋体" w:hint="eastAsia"/>
                <w:color w:val="000000"/>
                <w:kern w:val="0"/>
                <w:szCs w:val="21"/>
                <w:lang/>
              </w:rPr>
              <w:br/>
              <w:t>3.容量(L):35L；</w:t>
            </w:r>
            <w:r>
              <w:rPr>
                <w:rFonts w:ascii="宋体" w:eastAsia="宋体" w:hAnsi="宋体" w:cs="宋体" w:hint="eastAsia"/>
                <w:color w:val="000000"/>
                <w:kern w:val="0"/>
                <w:szCs w:val="21"/>
                <w:lang/>
              </w:rPr>
              <w:br/>
              <w:t>4.开水时间(分钟):15；</w:t>
            </w:r>
            <w:r>
              <w:rPr>
                <w:rFonts w:ascii="宋体" w:eastAsia="宋体" w:hAnsi="宋体" w:cs="宋体" w:hint="eastAsia"/>
                <w:color w:val="000000"/>
                <w:kern w:val="0"/>
                <w:szCs w:val="21"/>
                <w:lang/>
              </w:rPr>
              <w:br/>
              <w:t>5.整机加厚不锈钢机身,耐腐抗氧化、美观、易清洁。引用水包火原理设计,热效率高,使用寿命更长。</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5000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95</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二十六盘醒发箱</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1.规格尺寸：长*宽*高(±3mm）1000mm*680mm*1800mm；</w:t>
            </w:r>
            <w:r>
              <w:rPr>
                <w:rFonts w:ascii="宋体" w:eastAsia="宋体" w:hAnsi="宋体" w:cs="宋体" w:hint="eastAsia"/>
                <w:color w:val="000000"/>
                <w:kern w:val="0"/>
                <w:szCs w:val="21"/>
                <w:lang/>
              </w:rPr>
              <w:br/>
              <w:t>2.说明：采用201不锈钢磨砂板；</w:t>
            </w:r>
            <w:r>
              <w:rPr>
                <w:rFonts w:ascii="宋体" w:eastAsia="宋体" w:hAnsi="宋体" w:cs="宋体" w:hint="eastAsia"/>
                <w:color w:val="000000"/>
                <w:kern w:val="0"/>
                <w:szCs w:val="21"/>
                <w:lang/>
              </w:rPr>
              <w:br/>
              <w:t>3.电源/功率：220V/2.8KW；</w:t>
            </w:r>
            <w:r>
              <w:rPr>
                <w:rFonts w:ascii="宋体" w:eastAsia="宋体" w:hAnsi="宋体" w:cs="宋体" w:hint="eastAsia"/>
                <w:color w:val="000000"/>
                <w:kern w:val="0"/>
                <w:szCs w:val="21"/>
                <w:lang/>
              </w:rPr>
              <w:br/>
              <w:t>4.醒发容量：26盘；</w:t>
            </w:r>
            <w:r>
              <w:rPr>
                <w:rFonts w:ascii="宋体" w:eastAsia="宋体" w:hAnsi="宋体" w:cs="宋体" w:hint="eastAsia"/>
                <w:color w:val="000000"/>
                <w:kern w:val="0"/>
                <w:szCs w:val="21"/>
                <w:lang/>
              </w:rPr>
              <w:br/>
              <w:t>5.材质说明：优质不锈钢板制造，坚固耐用，时尚大方。可视玻璃窗，随时掌握烘培状况。发酵效果出众，箱内热风循环技术使箱内温，湿，温度调节更准确。</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5100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96</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烙饼机</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1.规格尺寸：长*宽*高(±3mm）600mm*722mm*800mm；</w:t>
            </w:r>
            <w:r>
              <w:rPr>
                <w:rFonts w:ascii="宋体" w:eastAsia="宋体" w:hAnsi="宋体" w:cs="宋体" w:hint="eastAsia"/>
                <w:color w:val="000000"/>
                <w:kern w:val="0"/>
                <w:szCs w:val="21"/>
                <w:lang/>
              </w:rPr>
              <w:br/>
              <w:t>2.说明：采用201不锈钢磨砂板；</w:t>
            </w:r>
            <w:r>
              <w:rPr>
                <w:rFonts w:ascii="宋体" w:eastAsia="宋体" w:hAnsi="宋体" w:cs="宋体" w:hint="eastAsia"/>
                <w:color w:val="000000"/>
                <w:kern w:val="0"/>
                <w:szCs w:val="21"/>
                <w:lang/>
              </w:rPr>
              <w:br/>
              <w:t>3.功率/电压:5KW/220V。</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8000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97</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二十四盘饼车</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规格尺寸：长*宽*高(±3mm）820mm*650mm*1600mm；</w:t>
            </w:r>
            <w:r>
              <w:rPr>
                <w:rFonts w:ascii="宋体" w:eastAsia="宋体" w:hAnsi="宋体" w:cs="宋体" w:hint="eastAsia"/>
                <w:color w:val="000000"/>
                <w:kern w:val="0"/>
                <w:szCs w:val="21"/>
                <w:lang/>
              </w:rPr>
              <w:br/>
              <w:t>说明：采用201不锈钢磨砂板；</w:t>
            </w:r>
            <w:r>
              <w:rPr>
                <w:rFonts w:ascii="宋体" w:eastAsia="宋体" w:hAnsi="宋体" w:cs="宋体" w:hint="eastAsia"/>
                <w:color w:val="000000"/>
                <w:kern w:val="0"/>
                <w:szCs w:val="21"/>
                <w:lang/>
              </w:rPr>
              <w:br/>
              <w:t>1.台面采用δ实厚约1.0mm不锈钢板，底夹约15mm高密度板；</w:t>
            </w:r>
            <w:r>
              <w:rPr>
                <w:rFonts w:ascii="宋体" w:eastAsia="宋体" w:hAnsi="宋体" w:cs="宋体" w:hint="eastAsia"/>
                <w:color w:val="000000"/>
                <w:kern w:val="0"/>
                <w:szCs w:val="21"/>
                <w:lang/>
              </w:rPr>
              <w:br/>
              <w:t>2.层板采用δ实厚约0.8mm不锈钢板；</w:t>
            </w:r>
            <w:r>
              <w:rPr>
                <w:rFonts w:ascii="宋体" w:eastAsia="宋体" w:hAnsi="宋体" w:cs="宋体" w:hint="eastAsia"/>
                <w:color w:val="000000"/>
                <w:kern w:val="0"/>
                <w:szCs w:val="21"/>
                <w:lang/>
              </w:rPr>
              <w:br/>
              <w:t>3.腿管采用约1.0mmφ38不锈钢管；</w:t>
            </w:r>
            <w:r>
              <w:rPr>
                <w:rFonts w:ascii="宋体" w:eastAsia="宋体" w:hAnsi="宋体" w:cs="宋体" w:hint="eastAsia"/>
                <w:color w:val="000000"/>
                <w:kern w:val="0"/>
                <w:szCs w:val="21"/>
                <w:lang/>
              </w:rPr>
              <w:br/>
              <w:t>4.横档采用约1.0mmφ38*25不锈钢方管。</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2500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98</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双温四门高身柜</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1.规格约：1220*760*1965mm；</w:t>
            </w:r>
            <w:r>
              <w:rPr>
                <w:rFonts w:ascii="宋体" w:eastAsia="宋体" w:hAnsi="宋体" w:cs="宋体" w:hint="eastAsia"/>
                <w:color w:val="000000"/>
                <w:kern w:val="0"/>
                <w:szCs w:val="21"/>
                <w:lang/>
              </w:rPr>
              <w:br/>
              <w:t>2.电压：220v/50HZ；</w:t>
            </w:r>
            <w:r>
              <w:rPr>
                <w:rFonts w:ascii="宋体" w:eastAsia="宋体" w:hAnsi="宋体" w:cs="宋体" w:hint="eastAsia"/>
                <w:color w:val="000000"/>
                <w:kern w:val="0"/>
                <w:szCs w:val="21"/>
                <w:lang/>
              </w:rPr>
              <w:br/>
              <w:t>3.温度范围：+5℃~-5℃/0℃~-12℃；</w:t>
            </w:r>
            <w:r>
              <w:rPr>
                <w:rFonts w:ascii="宋体" w:eastAsia="宋体" w:hAnsi="宋体" w:cs="宋体" w:hint="eastAsia"/>
                <w:color w:val="000000"/>
                <w:kern w:val="0"/>
                <w:szCs w:val="21"/>
                <w:lang/>
              </w:rPr>
              <w:br/>
              <w:t>4.高密度发泡：保温效果好，墙体温度高承重能力；</w:t>
            </w:r>
            <w:r>
              <w:rPr>
                <w:rFonts w:ascii="宋体" w:eastAsia="宋体" w:hAnsi="宋体" w:cs="宋体" w:hint="eastAsia"/>
                <w:color w:val="000000"/>
                <w:kern w:val="0"/>
                <w:szCs w:val="21"/>
                <w:lang/>
              </w:rPr>
              <w:br/>
            </w:r>
            <w:r>
              <w:rPr>
                <w:rFonts w:ascii="宋体" w:eastAsia="宋体" w:hAnsi="宋体" w:cs="宋体" w:hint="eastAsia"/>
                <w:color w:val="000000"/>
                <w:kern w:val="0"/>
                <w:szCs w:val="21"/>
                <w:lang/>
              </w:rPr>
              <w:lastRenderedPageBreak/>
              <w:t>5.保护环境：环保发泡材料，符合环保要求；</w:t>
            </w:r>
            <w:r>
              <w:rPr>
                <w:rFonts w:ascii="宋体" w:eastAsia="宋体" w:hAnsi="宋体" w:cs="宋体" w:hint="eastAsia"/>
                <w:color w:val="000000"/>
                <w:kern w:val="0"/>
                <w:szCs w:val="21"/>
                <w:lang/>
              </w:rPr>
              <w:br/>
              <w:t>6.环保R134a或R404A制冷剂；</w:t>
            </w:r>
            <w:r>
              <w:rPr>
                <w:rFonts w:ascii="宋体" w:eastAsia="宋体" w:hAnsi="宋体" w:cs="宋体" w:hint="eastAsia"/>
                <w:color w:val="000000"/>
                <w:kern w:val="0"/>
                <w:szCs w:val="21"/>
                <w:lang/>
              </w:rPr>
              <w:br/>
              <w:t>7.优质不锈钢；冲压成型内底板；智能电子温控。</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lastRenderedPageBreak/>
              <w:t>9000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lastRenderedPageBreak/>
              <w:t>99</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台式打蛋机</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6台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1.规格尺寸：长*宽*高(±3mm）290mm*340mm*320mm；</w:t>
            </w:r>
            <w:r>
              <w:rPr>
                <w:rFonts w:ascii="宋体" w:eastAsia="宋体" w:hAnsi="宋体" w:cs="宋体" w:hint="eastAsia"/>
                <w:color w:val="000000"/>
                <w:kern w:val="0"/>
                <w:szCs w:val="21"/>
                <w:lang/>
              </w:rPr>
              <w:br/>
              <w:t>2.采用201不锈钢磨砂板；</w:t>
            </w:r>
            <w:r>
              <w:rPr>
                <w:rFonts w:ascii="宋体" w:eastAsia="宋体" w:hAnsi="宋体" w:cs="宋体" w:hint="eastAsia"/>
                <w:color w:val="000000"/>
                <w:kern w:val="0"/>
                <w:szCs w:val="21"/>
                <w:lang/>
              </w:rPr>
              <w:br/>
              <w:t>3.功率/电压：600w/220V；</w:t>
            </w:r>
            <w:r>
              <w:rPr>
                <w:rFonts w:ascii="宋体" w:eastAsia="宋体" w:hAnsi="宋体" w:cs="宋体" w:hint="eastAsia"/>
                <w:color w:val="000000"/>
                <w:kern w:val="0"/>
                <w:szCs w:val="21"/>
                <w:lang/>
              </w:rPr>
              <w:br/>
              <w:t>4.档位设计：6档；</w:t>
            </w:r>
            <w:r>
              <w:rPr>
                <w:rFonts w:ascii="宋体" w:eastAsia="宋体" w:hAnsi="宋体" w:cs="宋体" w:hint="eastAsia"/>
                <w:color w:val="000000"/>
                <w:kern w:val="0"/>
                <w:szCs w:val="21"/>
                <w:lang/>
              </w:rPr>
              <w:br/>
              <w:t>5.纯铜电机，多维散热；</w:t>
            </w:r>
            <w:r>
              <w:rPr>
                <w:rFonts w:ascii="宋体" w:eastAsia="宋体" w:hAnsi="宋体" w:cs="宋体" w:hint="eastAsia"/>
                <w:color w:val="000000"/>
                <w:kern w:val="0"/>
                <w:szCs w:val="21"/>
                <w:lang/>
              </w:rPr>
              <w:br/>
              <w:t>6.4L容量，手持台式俩用；</w:t>
            </w:r>
            <w:r>
              <w:rPr>
                <w:rFonts w:ascii="宋体" w:eastAsia="宋体" w:hAnsi="宋体" w:cs="宋体" w:hint="eastAsia"/>
                <w:color w:val="000000"/>
                <w:kern w:val="0"/>
                <w:szCs w:val="21"/>
                <w:lang/>
              </w:rPr>
              <w:br/>
              <w:t>7.一键退棒，6棒配置；</w:t>
            </w:r>
            <w:r>
              <w:rPr>
                <w:rFonts w:ascii="宋体" w:eastAsia="宋体" w:hAnsi="宋体" w:cs="宋体" w:hint="eastAsia"/>
                <w:color w:val="000000"/>
                <w:kern w:val="0"/>
                <w:szCs w:val="21"/>
                <w:lang/>
              </w:rPr>
              <w:br/>
              <w:t>8.304不锈钢桶，食品级安全材质，耐腐蚀，不生锈，易清洁。</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100</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单通打荷台</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规格约：1800x800x800mm</w:t>
            </w:r>
            <w:r>
              <w:rPr>
                <w:rFonts w:ascii="宋体" w:eastAsia="宋体" w:hAnsi="宋体" w:cs="宋体" w:hint="eastAsia"/>
                <w:color w:val="000000"/>
                <w:kern w:val="0"/>
                <w:szCs w:val="21"/>
                <w:lang/>
              </w:rPr>
              <w:br/>
              <w:t>1.用料：优质201不锈钢板；</w:t>
            </w:r>
            <w:r>
              <w:rPr>
                <w:rFonts w:ascii="宋体" w:eastAsia="宋体" w:hAnsi="宋体" w:cs="宋体" w:hint="eastAsia"/>
                <w:color w:val="000000"/>
                <w:kern w:val="0"/>
                <w:szCs w:val="21"/>
                <w:lang/>
              </w:rPr>
              <w:br/>
              <w:t>2.板材：面1.2mm不锈钢，侧1.0mm不锈钢，支架38×1.0mm不锈钢，下带四个38mm可调子弹脚不锈钢；</w:t>
            </w:r>
            <w:r>
              <w:rPr>
                <w:rFonts w:ascii="宋体" w:eastAsia="宋体" w:hAnsi="宋体" w:cs="宋体" w:hint="eastAsia"/>
                <w:color w:val="000000"/>
                <w:kern w:val="0"/>
                <w:szCs w:val="21"/>
                <w:lang/>
              </w:rPr>
              <w:br/>
              <w:t>3.补强撑1.0mm厚不锈钢制作，4个台脚采用38*38*1.mm拉丝不锈钢方管立脚，下加可调节全钢子弹脚。</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4300</w:t>
            </w:r>
          </w:p>
        </w:tc>
      </w:tr>
      <w:tr w:rsidR="000130AD">
        <w:trPr>
          <w:gridAfter w:val="5"/>
          <w:wAfter w:w="2002" w:type="pct"/>
          <w:trHeight w:val="454"/>
        </w:trPr>
        <w:tc>
          <w:tcPr>
            <w:tcW w:w="2997" w:type="pct"/>
            <w:gridSpan w:val="6"/>
            <w:vAlign w:val="center"/>
          </w:tcPr>
          <w:p w:rsidR="000130AD" w:rsidRDefault="008D586E">
            <w:pPr>
              <w:spacing w:line="400" w:lineRule="exact"/>
              <w:jc w:val="left"/>
              <w:textAlignment w:val="center"/>
              <w:rPr>
                <w:rFonts w:ascii="宋体" w:eastAsia="宋体" w:hAnsi="宋体" w:cs="宋体"/>
                <w:b/>
                <w:bCs/>
                <w:color w:val="000000"/>
                <w:kern w:val="0"/>
                <w:szCs w:val="21"/>
                <w:lang/>
              </w:rPr>
            </w:pPr>
            <w:r>
              <w:rPr>
                <w:rFonts w:ascii="宋体" w:eastAsia="宋体" w:hAnsi="宋体" w:cs="宋体" w:hint="eastAsia"/>
                <w:b/>
                <w:bCs/>
                <w:color w:val="000000"/>
                <w:kern w:val="0"/>
                <w:szCs w:val="21"/>
                <w:lang/>
              </w:rPr>
              <w:t>四、工业机器人设备</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101</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机器人工装夹具</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2套</w:t>
            </w:r>
          </w:p>
        </w:tc>
        <w:tc>
          <w:tcPr>
            <w:tcW w:w="1606" w:type="pct"/>
            <w:vAlign w:val="center"/>
          </w:tcPr>
          <w:p w:rsidR="000130AD" w:rsidRDefault="008D586E">
            <w:pPr>
              <w:widowControl/>
              <w:spacing w:line="400" w:lineRule="exact"/>
              <w:textAlignment w:val="center"/>
              <w:rPr>
                <w:rFonts w:ascii="宋体" w:eastAsia="宋体" w:hAnsi="宋体" w:cs="宋体"/>
                <w:color w:val="000000"/>
                <w:szCs w:val="21"/>
              </w:rPr>
            </w:pPr>
            <w:r>
              <w:rPr>
                <w:rFonts w:ascii="宋体" w:eastAsia="宋体" w:hAnsi="宋体" w:cs="宋体" w:hint="eastAsia"/>
                <w:color w:val="000000"/>
                <w:kern w:val="0"/>
                <w:szCs w:val="21"/>
                <w:lang/>
              </w:rPr>
              <w:t>吸盘、画笔、定点用夹具，材质：合金。</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kern w:val="0"/>
                <w:sz w:val="20"/>
                <w:szCs w:val="20"/>
                <w:lang/>
              </w:rPr>
            </w:pPr>
            <w:r>
              <w:rPr>
                <w:rFonts w:ascii="宋体" w:eastAsia="宋体" w:hAnsi="宋体" w:cs="宋体"/>
                <w:color w:val="000000"/>
                <w:kern w:val="0"/>
                <w:sz w:val="20"/>
                <w:szCs w:val="20"/>
                <w:lang/>
              </w:rPr>
              <w:t>2400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102</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机器人夹具快换头</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2套</w:t>
            </w:r>
          </w:p>
        </w:tc>
        <w:tc>
          <w:tcPr>
            <w:tcW w:w="1606" w:type="pct"/>
            <w:vAlign w:val="center"/>
          </w:tcPr>
          <w:p w:rsidR="000130AD" w:rsidRDefault="008D586E">
            <w:pPr>
              <w:widowControl/>
              <w:spacing w:line="400" w:lineRule="exact"/>
              <w:textAlignment w:val="center"/>
              <w:rPr>
                <w:rFonts w:ascii="宋体" w:eastAsia="宋体" w:hAnsi="宋体" w:cs="宋体"/>
                <w:color w:val="000000"/>
                <w:szCs w:val="21"/>
              </w:rPr>
            </w:pPr>
            <w:r>
              <w:rPr>
                <w:rFonts w:ascii="宋体" w:eastAsia="宋体" w:hAnsi="宋体" w:cs="宋体" w:hint="eastAsia"/>
                <w:color w:val="000000"/>
                <w:kern w:val="0"/>
                <w:szCs w:val="21"/>
                <w:lang/>
              </w:rPr>
              <w:t>夹具快换工具，材质：合金。</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kern w:val="0"/>
                <w:sz w:val="20"/>
                <w:szCs w:val="20"/>
                <w:lang/>
              </w:rPr>
            </w:pPr>
            <w:r>
              <w:rPr>
                <w:rFonts w:ascii="宋体" w:eastAsia="宋体" w:hAnsi="宋体" w:cs="宋体"/>
                <w:color w:val="000000"/>
                <w:kern w:val="0"/>
                <w:sz w:val="20"/>
                <w:szCs w:val="20"/>
                <w:lang/>
              </w:rPr>
              <w:t>2000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103</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铝型材工作台</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2台</w:t>
            </w:r>
          </w:p>
        </w:tc>
        <w:tc>
          <w:tcPr>
            <w:tcW w:w="1606" w:type="pct"/>
            <w:vAlign w:val="center"/>
          </w:tcPr>
          <w:p w:rsidR="000130AD" w:rsidRDefault="008D586E">
            <w:pPr>
              <w:widowControl/>
              <w:spacing w:line="400" w:lineRule="exact"/>
              <w:textAlignment w:val="center"/>
              <w:rPr>
                <w:rFonts w:ascii="宋体" w:eastAsia="宋体" w:hAnsi="宋体" w:cs="Calibri"/>
                <w:color w:val="000000"/>
                <w:szCs w:val="21"/>
              </w:rPr>
            </w:pPr>
            <w:r>
              <w:rPr>
                <w:rFonts w:ascii="宋体" w:eastAsia="宋体" w:hAnsi="宋体" w:cs="Calibri" w:hint="eastAsia"/>
                <w:color w:val="000000"/>
                <w:kern w:val="0"/>
                <w:szCs w:val="21"/>
                <w:lang/>
              </w:rPr>
              <w:t>尺寸约</w:t>
            </w:r>
            <w:r>
              <w:rPr>
                <w:rFonts w:ascii="宋体" w:eastAsia="宋体" w:hAnsi="宋体" w:cs="Calibri"/>
                <w:color w:val="000000"/>
                <w:kern w:val="0"/>
                <w:szCs w:val="21"/>
                <w:lang/>
              </w:rPr>
              <w:t>1600*1100*800mm</w:t>
            </w:r>
            <w:r>
              <w:rPr>
                <w:rFonts w:ascii="宋体" w:eastAsia="宋体" w:hAnsi="宋体" w:cs="宋体" w:hint="eastAsia"/>
                <w:color w:val="000000"/>
                <w:kern w:val="0"/>
                <w:szCs w:val="21"/>
                <w:lang/>
              </w:rPr>
              <w:t>，铝合金厚度厚度≥1.0mm，适用于制作高强度要求的工作台，承重≥</w:t>
            </w:r>
            <w:r>
              <w:rPr>
                <w:rFonts w:ascii="宋体" w:eastAsia="宋体" w:hAnsi="宋体" w:cs="Calibri"/>
                <w:color w:val="000000"/>
                <w:kern w:val="0"/>
                <w:szCs w:val="21"/>
                <w:lang/>
              </w:rPr>
              <w:t>100kg</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kern w:val="0"/>
                <w:sz w:val="20"/>
                <w:szCs w:val="20"/>
                <w:lang/>
              </w:rPr>
            </w:pPr>
            <w:r>
              <w:rPr>
                <w:rFonts w:ascii="宋体" w:eastAsia="宋体" w:hAnsi="宋体" w:cs="宋体"/>
                <w:color w:val="000000"/>
                <w:kern w:val="0"/>
                <w:sz w:val="20"/>
                <w:szCs w:val="20"/>
                <w:lang/>
              </w:rPr>
              <w:t>15000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104</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可编程序控制器</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无要求</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2台</w:t>
            </w:r>
          </w:p>
        </w:tc>
        <w:tc>
          <w:tcPr>
            <w:tcW w:w="1606" w:type="pct"/>
            <w:vAlign w:val="center"/>
          </w:tcPr>
          <w:p w:rsidR="000130AD" w:rsidRDefault="008D586E">
            <w:pPr>
              <w:widowControl/>
              <w:spacing w:line="400" w:lineRule="exact"/>
              <w:textAlignment w:val="center"/>
              <w:rPr>
                <w:rFonts w:ascii="宋体" w:eastAsia="宋体" w:hAnsi="宋体" w:cs="宋体"/>
                <w:color w:val="000000"/>
                <w:kern w:val="0"/>
                <w:szCs w:val="21"/>
                <w:lang/>
              </w:rPr>
            </w:pPr>
            <w:r>
              <w:rPr>
                <w:rFonts w:ascii="宋体" w:eastAsia="宋体" w:hAnsi="宋体" w:cs="宋体" w:hint="eastAsia"/>
                <w:szCs w:val="21"/>
              </w:rPr>
              <w:t>★</w:t>
            </w:r>
            <w:r>
              <w:rPr>
                <w:rFonts w:ascii="宋体" w:eastAsia="宋体" w:hAnsi="宋体" w:cs="Calibri"/>
                <w:color w:val="000000"/>
                <w:kern w:val="0"/>
                <w:szCs w:val="21"/>
                <w:lang/>
              </w:rPr>
              <w:t>1</w:t>
            </w:r>
            <w:r>
              <w:rPr>
                <w:rFonts w:ascii="宋体" w:eastAsia="宋体" w:hAnsi="宋体" w:cs="宋体" w:hint="eastAsia"/>
                <w:color w:val="000000"/>
                <w:kern w:val="0"/>
                <w:szCs w:val="21"/>
                <w:lang/>
              </w:rPr>
              <w:t>.用户存储器：</w:t>
            </w:r>
            <w:r>
              <w:rPr>
                <w:rFonts w:ascii="宋体" w:eastAsia="宋体" w:hAnsi="宋体" w:cs="Calibri"/>
                <w:color w:val="000000"/>
                <w:kern w:val="0"/>
                <w:szCs w:val="21"/>
                <w:lang/>
              </w:rPr>
              <w:t>1000KB</w:t>
            </w:r>
            <w:r>
              <w:rPr>
                <w:rFonts w:ascii="宋体" w:eastAsia="宋体" w:hAnsi="宋体" w:cs="宋体" w:hint="eastAsia"/>
                <w:color w:val="000000"/>
                <w:kern w:val="0"/>
                <w:szCs w:val="21"/>
                <w:lang/>
              </w:rPr>
              <w:t>工作存储器，</w:t>
            </w:r>
            <w:r>
              <w:rPr>
                <w:rFonts w:ascii="宋体" w:eastAsia="宋体" w:hAnsi="宋体" w:cs="Calibri"/>
                <w:color w:val="000000"/>
                <w:kern w:val="0"/>
                <w:szCs w:val="21"/>
                <w:lang/>
              </w:rPr>
              <w:t>8MB</w:t>
            </w:r>
            <w:r>
              <w:rPr>
                <w:rFonts w:ascii="宋体" w:eastAsia="宋体" w:hAnsi="宋体" w:cs="宋体" w:hint="eastAsia"/>
                <w:color w:val="000000"/>
                <w:kern w:val="0"/>
                <w:szCs w:val="21"/>
                <w:lang/>
              </w:rPr>
              <w:t>装载存储器；</w:t>
            </w:r>
            <w:r>
              <w:rPr>
                <w:rFonts w:ascii="宋体" w:eastAsia="宋体" w:hAnsi="宋体" w:cs="Calibri"/>
                <w:color w:val="000000"/>
                <w:kern w:val="0"/>
                <w:szCs w:val="21"/>
                <w:lang/>
              </w:rPr>
              <w:br/>
              <w:t>2</w:t>
            </w:r>
            <w:r>
              <w:rPr>
                <w:rFonts w:ascii="宋体" w:eastAsia="宋体" w:hAnsi="宋体" w:cs="宋体" w:hint="eastAsia"/>
                <w:color w:val="000000"/>
                <w:kern w:val="0"/>
                <w:szCs w:val="21"/>
                <w:lang/>
              </w:rPr>
              <w:t>.板载数字</w:t>
            </w:r>
            <w:r>
              <w:rPr>
                <w:rFonts w:ascii="宋体" w:eastAsia="宋体" w:hAnsi="宋体" w:cs="Calibri"/>
                <w:color w:val="000000"/>
                <w:kern w:val="0"/>
                <w:szCs w:val="21"/>
                <w:lang/>
              </w:rPr>
              <w:t>I/O</w:t>
            </w:r>
            <w:r>
              <w:rPr>
                <w:rFonts w:ascii="宋体" w:eastAsia="宋体" w:hAnsi="宋体" w:cs="宋体" w:hint="eastAsia"/>
                <w:color w:val="000000"/>
                <w:kern w:val="0"/>
                <w:szCs w:val="21"/>
                <w:lang/>
              </w:rPr>
              <w:t>：</w:t>
            </w:r>
            <w:r>
              <w:rPr>
                <w:rFonts w:ascii="宋体" w:eastAsia="宋体" w:hAnsi="宋体" w:cs="Calibri"/>
                <w:color w:val="000000"/>
                <w:kern w:val="0"/>
                <w:szCs w:val="21"/>
                <w:lang/>
              </w:rPr>
              <w:t>≥14</w:t>
            </w:r>
            <w:r>
              <w:rPr>
                <w:rFonts w:ascii="宋体" w:eastAsia="宋体" w:hAnsi="宋体" w:cs="宋体" w:hint="eastAsia"/>
                <w:color w:val="000000"/>
                <w:kern w:val="0"/>
                <w:szCs w:val="21"/>
                <w:lang/>
              </w:rPr>
              <w:t>路输入</w:t>
            </w:r>
            <w:r>
              <w:rPr>
                <w:rFonts w:ascii="宋体" w:eastAsia="宋体" w:hAnsi="宋体" w:cs="Calibri"/>
                <w:color w:val="000000"/>
                <w:kern w:val="0"/>
                <w:szCs w:val="21"/>
                <w:lang/>
              </w:rPr>
              <w:t>/10</w:t>
            </w:r>
            <w:r>
              <w:rPr>
                <w:rFonts w:ascii="宋体" w:eastAsia="宋体" w:hAnsi="宋体" w:cs="宋体" w:hint="eastAsia"/>
                <w:color w:val="000000"/>
                <w:kern w:val="0"/>
                <w:szCs w:val="21"/>
                <w:lang/>
              </w:rPr>
              <w:t>路输出；</w:t>
            </w:r>
            <w:r>
              <w:rPr>
                <w:rFonts w:ascii="宋体" w:eastAsia="宋体" w:hAnsi="宋体" w:cs="Calibri"/>
                <w:color w:val="000000"/>
                <w:kern w:val="0"/>
                <w:szCs w:val="21"/>
                <w:lang/>
              </w:rPr>
              <w:br/>
              <w:t>3</w:t>
            </w:r>
            <w:r>
              <w:rPr>
                <w:rFonts w:ascii="宋体" w:eastAsia="宋体" w:hAnsi="宋体" w:cs="宋体" w:hint="eastAsia"/>
                <w:color w:val="000000"/>
                <w:kern w:val="0"/>
                <w:szCs w:val="21"/>
                <w:lang/>
              </w:rPr>
              <w:t>.过程映像大小：</w:t>
            </w:r>
            <w:r>
              <w:rPr>
                <w:rFonts w:ascii="宋体" w:eastAsia="宋体" w:hAnsi="宋体" w:cs="Calibri"/>
                <w:color w:val="000000"/>
                <w:kern w:val="0"/>
                <w:szCs w:val="21"/>
                <w:lang/>
              </w:rPr>
              <w:t>≥1024</w:t>
            </w:r>
            <w:r>
              <w:rPr>
                <w:rFonts w:ascii="宋体" w:eastAsia="宋体" w:hAnsi="宋体" w:cs="宋体" w:hint="eastAsia"/>
                <w:color w:val="000000"/>
                <w:kern w:val="0"/>
                <w:szCs w:val="21"/>
                <w:lang/>
              </w:rPr>
              <w:t>字节输入，</w:t>
            </w:r>
            <w:r>
              <w:rPr>
                <w:rFonts w:ascii="宋体" w:eastAsia="宋体" w:hAnsi="宋体" w:cs="Calibri"/>
                <w:color w:val="000000"/>
                <w:kern w:val="0"/>
                <w:szCs w:val="21"/>
                <w:lang/>
              </w:rPr>
              <w:t>1024</w:t>
            </w:r>
            <w:r>
              <w:rPr>
                <w:rFonts w:ascii="宋体" w:eastAsia="宋体" w:hAnsi="宋体" w:cs="宋体" w:hint="eastAsia"/>
                <w:color w:val="000000"/>
                <w:kern w:val="0"/>
                <w:szCs w:val="21"/>
                <w:lang/>
              </w:rPr>
              <w:t>字节输出；</w:t>
            </w:r>
            <w:r>
              <w:rPr>
                <w:rFonts w:ascii="宋体" w:eastAsia="宋体" w:hAnsi="宋体" w:cs="Calibri"/>
                <w:color w:val="000000"/>
                <w:kern w:val="0"/>
                <w:szCs w:val="21"/>
                <w:lang/>
              </w:rPr>
              <w:br/>
            </w:r>
            <w:r>
              <w:rPr>
                <w:rFonts w:ascii="宋体" w:eastAsia="宋体" w:hAnsi="宋体" w:cs="宋体" w:hint="eastAsia"/>
                <w:szCs w:val="21"/>
              </w:rPr>
              <w:t>★</w:t>
            </w:r>
            <w:r>
              <w:rPr>
                <w:rFonts w:ascii="宋体" w:eastAsia="宋体" w:hAnsi="宋体" w:cs="Calibri"/>
                <w:color w:val="000000"/>
                <w:kern w:val="0"/>
                <w:szCs w:val="21"/>
                <w:lang/>
              </w:rPr>
              <w:t>4</w:t>
            </w:r>
            <w:r>
              <w:rPr>
                <w:rFonts w:ascii="宋体" w:eastAsia="宋体" w:hAnsi="宋体" w:cs="宋体" w:hint="eastAsia"/>
                <w:color w:val="000000"/>
                <w:kern w:val="0"/>
                <w:szCs w:val="21"/>
                <w:lang/>
              </w:rPr>
              <w:t>.高速计数器：</w:t>
            </w:r>
            <w:r>
              <w:rPr>
                <w:rFonts w:ascii="宋体" w:eastAsia="宋体" w:hAnsi="宋体" w:cs="Calibri"/>
                <w:color w:val="000000"/>
                <w:kern w:val="0"/>
                <w:szCs w:val="21"/>
                <w:lang/>
              </w:rPr>
              <w:t>≥8</w:t>
            </w:r>
            <w:r>
              <w:rPr>
                <w:rFonts w:ascii="宋体" w:eastAsia="宋体" w:hAnsi="宋体" w:cs="宋体" w:hint="eastAsia"/>
                <w:color w:val="000000"/>
                <w:kern w:val="0"/>
                <w:szCs w:val="21"/>
                <w:lang/>
              </w:rPr>
              <w:t>个，单相：</w:t>
            </w:r>
            <w:r>
              <w:rPr>
                <w:rFonts w:ascii="宋体" w:eastAsia="宋体" w:hAnsi="宋体" w:cs="Calibri"/>
                <w:color w:val="000000"/>
                <w:kern w:val="0"/>
                <w:szCs w:val="21"/>
                <w:lang/>
              </w:rPr>
              <w:t>6</w:t>
            </w:r>
            <w:r>
              <w:rPr>
                <w:rFonts w:ascii="宋体" w:eastAsia="宋体" w:hAnsi="宋体" w:cs="宋体" w:hint="eastAsia"/>
                <w:color w:val="000000"/>
                <w:kern w:val="0"/>
                <w:szCs w:val="21"/>
                <w:lang/>
              </w:rPr>
              <w:t>个</w:t>
            </w:r>
            <w:r>
              <w:rPr>
                <w:rFonts w:ascii="宋体" w:eastAsia="宋体" w:hAnsi="宋体" w:cs="Calibri"/>
                <w:color w:val="000000"/>
                <w:kern w:val="0"/>
                <w:szCs w:val="21"/>
                <w:lang/>
              </w:rPr>
              <w:t>100KHZ</w:t>
            </w:r>
            <w:r>
              <w:rPr>
                <w:rFonts w:ascii="宋体" w:eastAsia="宋体" w:hAnsi="宋体" w:cs="宋体" w:hint="eastAsia"/>
                <w:color w:val="000000"/>
                <w:kern w:val="0"/>
                <w:szCs w:val="21"/>
                <w:lang/>
              </w:rPr>
              <w:t>以及</w:t>
            </w:r>
            <w:r>
              <w:rPr>
                <w:rFonts w:ascii="宋体" w:eastAsia="宋体" w:hAnsi="宋体" w:cs="Calibri"/>
                <w:color w:val="000000"/>
                <w:kern w:val="0"/>
                <w:szCs w:val="21"/>
                <w:lang/>
              </w:rPr>
              <w:t>2</w:t>
            </w:r>
            <w:r>
              <w:rPr>
                <w:rFonts w:ascii="宋体" w:eastAsia="宋体" w:hAnsi="宋体" w:cs="宋体" w:hint="eastAsia"/>
                <w:color w:val="000000"/>
                <w:kern w:val="0"/>
                <w:szCs w:val="21"/>
                <w:lang/>
              </w:rPr>
              <w:t>个</w:t>
            </w:r>
            <w:r>
              <w:rPr>
                <w:rFonts w:ascii="宋体" w:eastAsia="宋体" w:hAnsi="宋体" w:cs="Calibri"/>
                <w:color w:val="000000"/>
                <w:kern w:val="0"/>
                <w:szCs w:val="21"/>
                <w:lang/>
              </w:rPr>
              <w:t>30KHZ</w:t>
            </w:r>
            <w:r>
              <w:rPr>
                <w:rFonts w:ascii="宋体" w:eastAsia="宋体" w:hAnsi="宋体" w:cs="宋体" w:hint="eastAsia"/>
                <w:color w:val="000000"/>
                <w:kern w:val="0"/>
                <w:szCs w:val="21"/>
                <w:lang/>
              </w:rPr>
              <w:t>的时钟频率；</w:t>
            </w:r>
            <w:r>
              <w:rPr>
                <w:rFonts w:ascii="宋体" w:eastAsia="宋体" w:hAnsi="宋体" w:cs="Calibri"/>
                <w:color w:val="000000"/>
                <w:kern w:val="0"/>
                <w:szCs w:val="21"/>
                <w:lang/>
              </w:rPr>
              <w:br/>
              <w:t>5</w:t>
            </w:r>
            <w:r>
              <w:rPr>
                <w:rFonts w:ascii="宋体" w:eastAsia="宋体" w:hAnsi="宋体" w:cs="宋体" w:hint="eastAsia"/>
                <w:color w:val="000000"/>
                <w:kern w:val="0"/>
                <w:szCs w:val="21"/>
                <w:lang/>
              </w:rPr>
              <w:t>.脉冲输出：</w:t>
            </w:r>
            <w:r>
              <w:rPr>
                <w:rFonts w:ascii="宋体" w:eastAsia="宋体" w:hAnsi="宋体" w:cs="Calibri"/>
                <w:color w:val="000000"/>
                <w:kern w:val="0"/>
                <w:szCs w:val="21"/>
                <w:lang/>
              </w:rPr>
              <w:t>≥8</w:t>
            </w:r>
            <w:r>
              <w:rPr>
                <w:rFonts w:ascii="宋体" w:eastAsia="宋体" w:hAnsi="宋体" w:cs="宋体" w:hint="eastAsia"/>
                <w:color w:val="000000"/>
                <w:kern w:val="0"/>
                <w:szCs w:val="21"/>
                <w:lang/>
              </w:rPr>
              <w:t>路；</w:t>
            </w:r>
            <w:r>
              <w:rPr>
                <w:rFonts w:ascii="宋体" w:eastAsia="宋体" w:hAnsi="宋体" w:cs="Calibri"/>
                <w:color w:val="000000"/>
                <w:kern w:val="0"/>
                <w:szCs w:val="21"/>
                <w:lang/>
              </w:rPr>
              <w:br/>
              <w:t>6</w:t>
            </w:r>
            <w:r>
              <w:rPr>
                <w:rFonts w:ascii="宋体" w:eastAsia="宋体" w:hAnsi="宋体" w:cs="宋体" w:hint="eastAsia"/>
                <w:color w:val="000000"/>
                <w:kern w:val="0"/>
                <w:szCs w:val="21"/>
                <w:lang/>
              </w:rPr>
              <w:t>.网口：</w:t>
            </w:r>
            <w:r>
              <w:rPr>
                <w:rFonts w:ascii="宋体" w:eastAsia="宋体" w:hAnsi="宋体" w:cs="Calibri"/>
                <w:color w:val="000000"/>
                <w:kern w:val="0"/>
                <w:szCs w:val="21"/>
                <w:lang/>
              </w:rPr>
              <w:t>≥1</w:t>
            </w:r>
            <w:r>
              <w:rPr>
                <w:rFonts w:ascii="宋体" w:eastAsia="宋体" w:hAnsi="宋体" w:cs="宋体" w:hint="eastAsia"/>
                <w:color w:val="000000"/>
                <w:kern w:val="0"/>
                <w:szCs w:val="21"/>
                <w:lang/>
              </w:rPr>
              <w:t>个，类型：以太网，支持</w:t>
            </w:r>
            <w:r>
              <w:rPr>
                <w:rFonts w:ascii="宋体" w:eastAsia="宋体" w:hAnsi="宋体" w:cs="Calibri"/>
                <w:color w:val="000000"/>
                <w:kern w:val="0"/>
                <w:szCs w:val="21"/>
                <w:lang/>
              </w:rPr>
              <w:t>PROFNET</w:t>
            </w:r>
            <w:r>
              <w:rPr>
                <w:rFonts w:ascii="宋体" w:eastAsia="宋体" w:hAnsi="宋体" w:cs="宋体" w:hint="eastAsia"/>
                <w:color w:val="000000"/>
                <w:kern w:val="0"/>
                <w:szCs w:val="21"/>
                <w:lang/>
              </w:rPr>
              <w:t>通信；</w:t>
            </w:r>
          </w:p>
          <w:p w:rsidR="000130AD" w:rsidRDefault="008D586E">
            <w:pPr>
              <w:widowControl/>
              <w:spacing w:line="400" w:lineRule="exact"/>
              <w:textAlignment w:val="center"/>
              <w:rPr>
                <w:lang/>
              </w:rPr>
            </w:pPr>
            <w:r>
              <w:rPr>
                <w:rFonts w:ascii="宋体" w:eastAsia="宋体" w:hAnsi="宋体" w:cs="宋体" w:hint="eastAsia"/>
                <w:color w:val="000000"/>
                <w:kern w:val="0"/>
                <w:szCs w:val="21"/>
                <w:lang/>
              </w:rPr>
              <w:t>▲7.云平台与物联网项目云网关之间的心跳轮询时间可在3-15S之间灵活设置。</w:t>
            </w:r>
          </w:p>
        </w:tc>
        <w:tc>
          <w:tcPr>
            <w:tcW w:w="293" w:type="pct"/>
            <w:shd w:val="clear" w:color="auto" w:fill="auto"/>
            <w:vAlign w:val="center"/>
          </w:tcPr>
          <w:p w:rsidR="000130AD" w:rsidRDefault="000130AD">
            <w:pPr>
              <w:widowControl/>
              <w:jc w:val="center"/>
              <w:textAlignment w:val="center"/>
              <w:rPr>
                <w:rFonts w:ascii="宋体" w:eastAsia="宋体" w:hAnsi="宋体" w:cs="宋体"/>
                <w:color w:val="000000"/>
                <w:kern w:val="0"/>
                <w:sz w:val="20"/>
                <w:szCs w:val="20"/>
                <w:lang/>
              </w:rPr>
            </w:pP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lastRenderedPageBreak/>
              <w:t>105</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color w:val="000000"/>
                <w:kern w:val="0"/>
                <w:szCs w:val="21"/>
                <w:lang/>
              </w:rPr>
              <w:t>PLC</w:t>
            </w:r>
            <w:r>
              <w:rPr>
                <w:rFonts w:ascii="宋体" w:eastAsia="宋体" w:hAnsi="宋体" w:cs="宋体" w:hint="eastAsia"/>
                <w:color w:val="000000"/>
                <w:kern w:val="0"/>
                <w:szCs w:val="21"/>
                <w:lang/>
              </w:rPr>
              <w:t>信号板</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无要求</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2个</w:t>
            </w:r>
          </w:p>
        </w:tc>
        <w:tc>
          <w:tcPr>
            <w:tcW w:w="1606" w:type="pct"/>
            <w:vAlign w:val="center"/>
          </w:tcPr>
          <w:p w:rsidR="000130AD" w:rsidRDefault="008D586E">
            <w:pPr>
              <w:widowControl/>
              <w:spacing w:line="400" w:lineRule="exact"/>
              <w:textAlignment w:val="center"/>
              <w:rPr>
                <w:rFonts w:ascii="宋体" w:eastAsia="宋体" w:hAnsi="宋体" w:cs="宋体"/>
                <w:color w:val="000000"/>
                <w:szCs w:val="21"/>
              </w:rPr>
            </w:pPr>
            <w:r>
              <w:rPr>
                <w:rFonts w:ascii="宋体" w:eastAsia="宋体" w:hAnsi="宋体" w:cs="宋体" w:hint="eastAsia"/>
                <w:color w:val="000000"/>
                <w:kern w:val="0"/>
                <w:szCs w:val="21"/>
                <w:lang/>
              </w:rPr>
              <w:t>1.尺寸约15*62*63mm；</w:t>
            </w:r>
            <w:r>
              <w:rPr>
                <w:rFonts w:ascii="宋体" w:eastAsia="宋体" w:hAnsi="宋体" w:cs="宋体" w:hint="eastAsia"/>
                <w:color w:val="000000"/>
                <w:kern w:val="0"/>
                <w:szCs w:val="21"/>
                <w:lang/>
              </w:rPr>
              <w:br/>
              <w:t>2.类型RS485；</w:t>
            </w:r>
            <w:r>
              <w:rPr>
                <w:rFonts w:ascii="宋体" w:eastAsia="宋体" w:hAnsi="宋体" w:cs="宋体" w:hint="eastAsia"/>
                <w:color w:val="000000"/>
                <w:kern w:val="0"/>
                <w:szCs w:val="21"/>
                <w:lang/>
              </w:rPr>
              <w:br/>
              <w:t>3.重量29g；</w:t>
            </w:r>
            <w:r>
              <w:rPr>
                <w:rFonts w:ascii="宋体" w:eastAsia="宋体" w:hAnsi="宋体" w:cs="宋体" w:hint="eastAsia"/>
                <w:color w:val="000000"/>
                <w:kern w:val="0"/>
                <w:szCs w:val="21"/>
                <w:lang/>
              </w:rPr>
              <w:br/>
              <w:t>4.功耗0.4W；</w:t>
            </w:r>
            <w:r>
              <w:rPr>
                <w:rFonts w:ascii="宋体" w:eastAsia="宋体" w:hAnsi="宋体" w:cs="宋体" w:hint="eastAsia"/>
                <w:color w:val="000000"/>
                <w:kern w:val="0"/>
                <w:szCs w:val="21"/>
                <w:lang/>
              </w:rPr>
              <w:br/>
            </w:r>
            <w:r>
              <w:rPr>
                <w:rFonts w:ascii="宋体" w:eastAsia="宋体" w:hAnsi="宋体" w:cs="宋体" w:hint="eastAsia"/>
                <w:szCs w:val="21"/>
              </w:rPr>
              <w:t>★</w:t>
            </w:r>
            <w:r>
              <w:rPr>
                <w:rFonts w:ascii="宋体" w:eastAsia="宋体" w:hAnsi="宋体" w:cs="宋体" w:hint="eastAsia"/>
                <w:color w:val="000000"/>
                <w:kern w:val="0"/>
                <w:szCs w:val="21"/>
                <w:lang/>
              </w:rPr>
              <w:t>5.最大传输距离3000m（取决于数据传输速率）</w:t>
            </w:r>
          </w:p>
        </w:tc>
        <w:tc>
          <w:tcPr>
            <w:tcW w:w="293" w:type="pct"/>
            <w:shd w:val="clear" w:color="auto" w:fill="auto"/>
            <w:vAlign w:val="center"/>
          </w:tcPr>
          <w:p w:rsidR="000130AD" w:rsidRDefault="000130AD">
            <w:pPr>
              <w:widowControl/>
              <w:jc w:val="center"/>
              <w:textAlignment w:val="center"/>
              <w:rPr>
                <w:rFonts w:ascii="宋体" w:eastAsia="宋体" w:hAnsi="宋体" w:cs="宋体"/>
                <w:color w:val="000000"/>
                <w:kern w:val="0"/>
                <w:sz w:val="20"/>
                <w:szCs w:val="20"/>
                <w:lang/>
              </w:rPr>
            </w:pP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106</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触摸屏</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无要求</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2块</w:t>
            </w:r>
          </w:p>
        </w:tc>
        <w:tc>
          <w:tcPr>
            <w:tcW w:w="1606" w:type="pct"/>
            <w:vAlign w:val="center"/>
          </w:tcPr>
          <w:p w:rsidR="000130AD" w:rsidRDefault="008D586E">
            <w:pPr>
              <w:widowControl/>
              <w:spacing w:line="400" w:lineRule="exact"/>
              <w:textAlignment w:val="center"/>
              <w:rPr>
                <w:rFonts w:ascii="宋体" w:eastAsia="宋体" w:hAnsi="宋体" w:cs="宋体"/>
                <w:color w:val="000000"/>
                <w:szCs w:val="21"/>
              </w:rPr>
            </w:pPr>
            <w:r>
              <w:rPr>
                <w:rFonts w:ascii="宋体" w:eastAsia="宋体" w:hAnsi="宋体" w:cs="Times New Roman" w:hint="eastAsia"/>
                <w:szCs w:val="21"/>
              </w:rPr>
              <w:t>★</w:t>
            </w:r>
            <w:r>
              <w:rPr>
                <w:rFonts w:ascii="宋体" w:eastAsia="宋体" w:hAnsi="宋体" w:cs="宋体" w:hint="eastAsia"/>
                <w:color w:val="000000"/>
                <w:kern w:val="0"/>
                <w:szCs w:val="21"/>
                <w:lang/>
              </w:rPr>
              <w:t>1.连续串行通信接口：提供RS485通信接口，支持多点连接。</w:t>
            </w:r>
            <w:r>
              <w:rPr>
                <w:rFonts w:ascii="宋体" w:eastAsia="宋体" w:hAnsi="宋体" w:cs="宋体" w:hint="eastAsia"/>
                <w:color w:val="000000"/>
                <w:kern w:val="0"/>
                <w:szCs w:val="21"/>
                <w:lang/>
              </w:rPr>
              <w:br/>
              <w:t>2.数据传输：能够实现与上位机或其他PLC设备的可靠数据传输。</w:t>
            </w:r>
            <w:r>
              <w:rPr>
                <w:rFonts w:ascii="宋体" w:eastAsia="宋体" w:hAnsi="宋体" w:cs="宋体" w:hint="eastAsia"/>
                <w:color w:val="000000"/>
                <w:kern w:val="0"/>
                <w:szCs w:val="21"/>
                <w:lang/>
              </w:rPr>
              <w:br/>
              <w:t>3.抗干扰能力：采用双绞屏蔽线设计，有效抵抗电磁干扰。</w:t>
            </w:r>
            <w:r>
              <w:rPr>
                <w:rFonts w:ascii="宋体" w:eastAsia="宋体" w:hAnsi="宋体" w:cs="宋体" w:hint="eastAsia"/>
                <w:color w:val="000000"/>
                <w:kern w:val="0"/>
                <w:szCs w:val="21"/>
                <w:lang/>
              </w:rPr>
              <w:br/>
              <w:t>4.电气特性</w:t>
            </w:r>
            <w:r>
              <w:rPr>
                <w:rFonts w:ascii="宋体" w:eastAsia="宋体" w:hAnsi="宋体" w:cs="宋体" w:hint="eastAsia"/>
                <w:color w:val="000000"/>
                <w:kern w:val="0"/>
                <w:szCs w:val="21"/>
                <w:lang/>
              </w:rPr>
              <w:br/>
              <w:t>（1）工作电压：DC 24V。</w:t>
            </w:r>
            <w:r>
              <w:rPr>
                <w:rFonts w:ascii="宋体" w:eastAsia="宋体" w:hAnsi="宋体" w:cs="宋体" w:hint="eastAsia"/>
                <w:color w:val="000000"/>
                <w:kern w:val="0"/>
                <w:szCs w:val="21"/>
                <w:lang/>
              </w:rPr>
              <w:br/>
              <w:t>（2）电流消耗：最大工作电流不超过2A。</w:t>
            </w:r>
            <w:r>
              <w:rPr>
                <w:rFonts w:ascii="宋体" w:eastAsia="宋体" w:hAnsi="宋体" w:cs="宋体" w:hint="eastAsia"/>
                <w:color w:val="000000"/>
                <w:kern w:val="0"/>
                <w:szCs w:val="21"/>
                <w:lang/>
              </w:rPr>
              <w:br/>
              <w:t>（3）环境条件</w:t>
            </w:r>
            <w:r>
              <w:rPr>
                <w:rFonts w:ascii="宋体" w:eastAsia="宋体" w:hAnsi="宋体" w:cs="宋体" w:hint="eastAsia"/>
                <w:color w:val="000000"/>
                <w:kern w:val="0"/>
                <w:szCs w:val="21"/>
                <w:lang/>
              </w:rPr>
              <w:br/>
              <w:t>a.工作温度范围：-40°C至+70°C。</w:t>
            </w:r>
            <w:r>
              <w:rPr>
                <w:rFonts w:ascii="宋体" w:eastAsia="宋体" w:hAnsi="宋体" w:cs="宋体" w:hint="eastAsia"/>
                <w:color w:val="000000"/>
                <w:kern w:val="0"/>
                <w:szCs w:val="21"/>
                <w:lang/>
              </w:rPr>
              <w:br/>
              <w:t>b.存储温度范围：-40°C至+85°C。</w:t>
            </w:r>
            <w:r>
              <w:rPr>
                <w:rFonts w:ascii="宋体" w:eastAsia="宋体" w:hAnsi="宋体" w:cs="宋体" w:hint="eastAsia"/>
                <w:color w:val="000000"/>
                <w:kern w:val="0"/>
                <w:szCs w:val="21"/>
                <w:lang/>
              </w:rPr>
              <w:br/>
              <w:t>（4）相对湿度：5%至95%（无凝露）。</w:t>
            </w:r>
            <w:r>
              <w:rPr>
                <w:rFonts w:ascii="宋体" w:eastAsia="宋体" w:hAnsi="宋体" w:cs="宋体" w:hint="eastAsia"/>
                <w:color w:val="000000"/>
                <w:kern w:val="0"/>
                <w:szCs w:val="21"/>
                <w:lang/>
              </w:rPr>
              <w:br/>
              <w:t>5.机械特性</w:t>
            </w:r>
            <w:r>
              <w:rPr>
                <w:rFonts w:ascii="宋体" w:eastAsia="宋体" w:hAnsi="宋体" w:cs="宋体" w:hint="eastAsia"/>
                <w:color w:val="000000"/>
                <w:kern w:val="0"/>
                <w:szCs w:val="21"/>
                <w:lang/>
              </w:rPr>
              <w:br/>
              <w:t>（1）尺寸约：110mmx60mmx25mm。</w:t>
            </w:r>
            <w:r>
              <w:rPr>
                <w:rFonts w:ascii="宋体" w:eastAsia="宋体" w:hAnsi="宋体" w:cs="宋体" w:hint="eastAsia"/>
                <w:color w:val="000000"/>
                <w:kern w:val="0"/>
                <w:szCs w:val="21"/>
                <w:lang/>
              </w:rPr>
              <w:br/>
              <w:t>（2）重量：约200g。</w:t>
            </w:r>
          </w:p>
        </w:tc>
        <w:tc>
          <w:tcPr>
            <w:tcW w:w="293" w:type="pct"/>
            <w:shd w:val="clear" w:color="auto" w:fill="auto"/>
            <w:vAlign w:val="center"/>
          </w:tcPr>
          <w:p w:rsidR="000130AD" w:rsidRDefault="000130AD">
            <w:pPr>
              <w:widowControl/>
              <w:jc w:val="center"/>
              <w:textAlignment w:val="center"/>
              <w:rPr>
                <w:rFonts w:ascii="宋体" w:eastAsia="宋体" w:hAnsi="宋体" w:cs="宋体"/>
                <w:color w:val="000000"/>
                <w:kern w:val="0"/>
                <w:sz w:val="20"/>
                <w:szCs w:val="20"/>
                <w:lang/>
              </w:rPr>
            </w:pP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107</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工业交换机</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无要求</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2个</w:t>
            </w:r>
          </w:p>
        </w:tc>
        <w:tc>
          <w:tcPr>
            <w:tcW w:w="1606" w:type="pct"/>
            <w:vAlign w:val="center"/>
          </w:tcPr>
          <w:p w:rsidR="000130AD" w:rsidRDefault="008D586E">
            <w:pPr>
              <w:widowControl/>
              <w:spacing w:line="400" w:lineRule="exac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★1.设备的交换容量≥670Gbps，包转发率≥100Mpps；</w:t>
            </w:r>
          </w:p>
          <w:p w:rsidR="000130AD" w:rsidRDefault="008D586E">
            <w:pPr>
              <w:widowControl/>
              <w:spacing w:line="400" w:lineRule="exac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★2.千兆POE电口≥8个，1G/2.5G光口≥2个；</w:t>
            </w:r>
          </w:p>
          <w:p w:rsidR="000130AD" w:rsidRDefault="008D586E">
            <w:pPr>
              <w:widowControl/>
              <w:spacing w:line="400" w:lineRule="exac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3.支持IEEE802.3af/at供电标准，单端口最大输出功率≥30W，整机最大输出功率≥125W；</w:t>
            </w:r>
          </w:p>
          <w:p w:rsidR="000130AD" w:rsidRDefault="008D586E">
            <w:pPr>
              <w:widowControl/>
              <w:spacing w:line="400" w:lineRule="exac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▲4.支持通过APP进行远程管理，并且可以修改交换机网络配置；</w:t>
            </w:r>
          </w:p>
          <w:p w:rsidR="000130AD" w:rsidRDefault="008D586E">
            <w:pPr>
              <w:widowControl/>
              <w:spacing w:line="400" w:lineRule="exac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▲5.上线方式：支持云发现、支持配置网关IP或通过网关DNS域名自动发现上线；</w:t>
            </w:r>
          </w:p>
          <w:p w:rsidR="000130AD" w:rsidRDefault="008D586E">
            <w:pPr>
              <w:widowControl/>
              <w:spacing w:line="400" w:lineRule="exac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6.支持通过在网管中心平台的Web页面对交换机进行可视化管理查看，包括交换机的端口状态及配置、vlan信息；</w:t>
            </w:r>
          </w:p>
          <w:p w:rsidR="000130AD" w:rsidRDefault="008D586E">
            <w:pPr>
              <w:widowControl/>
              <w:spacing w:line="400" w:lineRule="exac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▲7.支持通过网管中心平台一键替换“按钮”即可完成故障设备替换；</w:t>
            </w:r>
          </w:p>
          <w:p w:rsidR="000130AD" w:rsidRDefault="008D586E">
            <w:pPr>
              <w:widowControl/>
              <w:spacing w:line="400" w:lineRule="exac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8.支持IEEE802.3az标准的EEE节能技术：当EEE使能时，</w:t>
            </w:r>
            <w:r>
              <w:rPr>
                <w:rFonts w:ascii="宋体" w:eastAsia="宋体" w:hAnsi="宋体" w:cs="宋体" w:hint="eastAsia"/>
                <w:color w:val="000000"/>
                <w:kern w:val="0"/>
                <w:szCs w:val="21"/>
                <w:lang/>
              </w:rPr>
              <w:lastRenderedPageBreak/>
              <w:t>大幅度减小端口在该阶段的功耗，达到节能目的；</w:t>
            </w:r>
          </w:p>
          <w:p w:rsidR="000130AD" w:rsidRDefault="008D586E">
            <w:pPr>
              <w:widowControl/>
              <w:spacing w:line="400" w:lineRule="exac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9.支持通过网管中心平台图形化操作对交换机端口状态的开启与关闭；</w:t>
            </w:r>
          </w:p>
          <w:p w:rsidR="000130AD" w:rsidRDefault="008D586E">
            <w:pPr>
              <w:widowControl/>
              <w:spacing w:line="400" w:lineRule="exac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10.支持通过网管中心平台查看交换机面板端口工作状态，通过端口颜色显示状态即可判断端口是否在线工作；</w:t>
            </w:r>
          </w:p>
          <w:p w:rsidR="000130AD" w:rsidRDefault="008D586E">
            <w:pPr>
              <w:widowControl/>
              <w:spacing w:line="400" w:lineRule="exac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11.支持通过网管中心平台查看交换机处于工作端口的发送与接收的流量趋势。</w:t>
            </w: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▲12.应支持不少于2种引擎查杀矩阵。</w:t>
            </w:r>
          </w:p>
        </w:tc>
        <w:tc>
          <w:tcPr>
            <w:tcW w:w="293" w:type="pct"/>
            <w:shd w:val="clear" w:color="auto" w:fill="auto"/>
            <w:vAlign w:val="center"/>
          </w:tcPr>
          <w:p w:rsidR="000130AD" w:rsidRDefault="000130AD">
            <w:pPr>
              <w:widowControl/>
              <w:jc w:val="center"/>
              <w:textAlignment w:val="center"/>
              <w:rPr>
                <w:rFonts w:ascii="宋体" w:eastAsia="宋体" w:hAnsi="宋体" w:cs="宋体"/>
                <w:color w:val="000000"/>
                <w:kern w:val="0"/>
                <w:sz w:val="20"/>
                <w:szCs w:val="20"/>
                <w:lang/>
              </w:rPr>
            </w:pP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lastRenderedPageBreak/>
              <w:t>108</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开关电源</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无要求</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2个</w:t>
            </w:r>
          </w:p>
        </w:tc>
        <w:tc>
          <w:tcPr>
            <w:tcW w:w="1606" w:type="pct"/>
            <w:vAlign w:val="center"/>
          </w:tcPr>
          <w:p w:rsidR="000130AD" w:rsidRDefault="008D586E">
            <w:pPr>
              <w:widowControl/>
              <w:spacing w:line="400" w:lineRule="exact"/>
              <w:textAlignment w:val="center"/>
              <w:rPr>
                <w:rFonts w:ascii="宋体" w:eastAsia="宋体" w:hAnsi="宋体" w:cs="宋体"/>
                <w:szCs w:val="21"/>
              </w:rPr>
            </w:pPr>
            <w:r>
              <w:rPr>
                <w:rFonts w:ascii="宋体" w:eastAsia="宋体" w:hAnsi="宋体" w:cs="Times New Roman" w:hint="eastAsia"/>
                <w:szCs w:val="21"/>
              </w:rPr>
              <w:t>★</w:t>
            </w:r>
            <w:r>
              <w:rPr>
                <w:rFonts w:ascii="宋体" w:eastAsia="宋体" w:hAnsi="宋体" w:cs="宋体" w:hint="eastAsia"/>
                <w:kern w:val="0"/>
                <w:szCs w:val="21"/>
                <w:lang/>
              </w:rPr>
              <w:t>1.输入电压范围为90-132VAC，180-264VAC；输出电压为24VDC；</w:t>
            </w:r>
            <w:r>
              <w:rPr>
                <w:rFonts w:ascii="宋体" w:eastAsia="宋体" w:hAnsi="宋体" w:cs="宋体" w:hint="eastAsia"/>
                <w:kern w:val="0"/>
                <w:szCs w:val="21"/>
                <w:lang/>
              </w:rPr>
              <w:br/>
            </w:r>
            <w:r>
              <w:rPr>
                <w:rFonts w:ascii="宋体" w:eastAsia="宋体" w:hAnsi="宋体" w:cs="Times New Roman" w:hint="eastAsia"/>
                <w:szCs w:val="21"/>
              </w:rPr>
              <w:t>★</w:t>
            </w:r>
            <w:r>
              <w:rPr>
                <w:rFonts w:ascii="宋体" w:eastAsia="宋体" w:hAnsi="宋体" w:cs="宋体" w:hint="eastAsia"/>
                <w:kern w:val="0"/>
                <w:szCs w:val="21"/>
                <w:lang/>
              </w:rPr>
              <w:t>2.最大输出电流为8.8A；</w:t>
            </w:r>
            <w:r>
              <w:rPr>
                <w:rFonts w:ascii="宋体" w:eastAsia="宋体" w:hAnsi="宋体" w:cs="宋体" w:hint="eastAsia"/>
                <w:kern w:val="0"/>
                <w:szCs w:val="21"/>
                <w:lang/>
              </w:rPr>
              <w:br/>
              <w:t>3.功率为200W；隔离电</w:t>
            </w:r>
            <w:r>
              <w:rPr>
                <w:rFonts w:ascii="宋体" w:eastAsia="宋体" w:hAnsi="宋体" w:cs="宋体" w:hint="eastAsia"/>
                <w:kern w:val="0"/>
                <w:szCs w:val="21"/>
                <w:lang/>
              </w:rPr>
              <w:br/>
              <w:t>4.压为3KV（3000V）；</w:t>
            </w:r>
            <w:r>
              <w:rPr>
                <w:rFonts w:ascii="宋体" w:eastAsia="宋体" w:hAnsi="宋体" w:cs="宋体" w:hint="eastAsia"/>
                <w:kern w:val="0"/>
                <w:szCs w:val="21"/>
                <w:lang/>
              </w:rPr>
              <w:br/>
              <w:t>5.效率为88.5%；</w:t>
            </w:r>
            <w:r>
              <w:rPr>
                <w:rFonts w:ascii="宋体" w:eastAsia="宋体" w:hAnsi="宋体" w:cs="宋体" w:hint="eastAsia"/>
                <w:kern w:val="0"/>
                <w:szCs w:val="21"/>
                <w:lang/>
              </w:rPr>
              <w:br/>
              <w:t>6.工作温度范围为-10°C至+60°C；</w:t>
            </w:r>
            <w:r>
              <w:rPr>
                <w:rFonts w:ascii="宋体" w:eastAsia="宋体" w:hAnsi="宋体" w:cs="宋体" w:hint="eastAsia"/>
                <w:kern w:val="0"/>
                <w:szCs w:val="21"/>
                <w:lang/>
              </w:rPr>
              <w:br/>
              <w:t>7.尺寸约215x115x50mm。</w:t>
            </w:r>
          </w:p>
        </w:tc>
        <w:tc>
          <w:tcPr>
            <w:tcW w:w="293" w:type="pct"/>
            <w:shd w:val="clear" w:color="auto" w:fill="auto"/>
            <w:vAlign w:val="center"/>
          </w:tcPr>
          <w:p w:rsidR="000130AD" w:rsidRDefault="000130AD">
            <w:pPr>
              <w:widowControl/>
              <w:jc w:val="center"/>
              <w:textAlignment w:val="center"/>
              <w:rPr>
                <w:rFonts w:ascii="宋体" w:eastAsia="宋体" w:hAnsi="宋体" w:cs="宋体"/>
                <w:color w:val="000000"/>
                <w:kern w:val="0"/>
                <w:sz w:val="20"/>
                <w:szCs w:val="20"/>
                <w:lang/>
              </w:rPr>
            </w:pP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109</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低压电气</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无要求</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2批</w:t>
            </w:r>
          </w:p>
        </w:tc>
        <w:tc>
          <w:tcPr>
            <w:tcW w:w="1606" w:type="pct"/>
            <w:vAlign w:val="center"/>
          </w:tcPr>
          <w:p w:rsidR="000130AD" w:rsidRDefault="008D586E">
            <w:pPr>
              <w:widowControl/>
              <w:spacing w:line="400" w:lineRule="exact"/>
              <w:textAlignment w:val="center"/>
              <w:rPr>
                <w:rFonts w:ascii="宋体" w:eastAsia="宋体" w:hAnsi="宋体" w:cs="宋体"/>
                <w:kern w:val="0"/>
                <w:szCs w:val="21"/>
                <w:lang/>
              </w:rPr>
            </w:pPr>
            <w:r>
              <w:rPr>
                <w:rFonts w:ascii="宋体" w:eastAsia="宋体" w:hAnsi="宋体" w:cs="宋体" w:hint="eastAsia"/>
                <w:kern w:val="0"/>
                <w:szCs w:val="21"/>
                <w:lang/>
              </w:rPr>
              <w:t>1.工业机械臂配套电器；</w:t>
            </w:r>
          </w:p>
          <w:p w:rsidR="000130AD" w:rsidRDefault="008D586E">
            <w:pPr>
              <w:widowControl/>
              <w:spacing w:line="400" w:lineRule="exact"/>
              <w:textAlignment w:val="center"/>
              <w:rPr>
                <w:rFonts w:ascii="宋体" w:eastAsia="宋体" w:hAnsi="宋体" w:cs="宋体"/>
                <w:kern w:val="0"/>
                <w:szCs w:val="21"/>
                <w:lang/>
              </w:rPr>
            </w:pPr>
            <w:r>
              <w:rPr>
                <w:rFonts w:ascii="宋体" w:eastAsia="宋体" w:hAnsi="宋体" w:cs="宋体" w:hint="eastAsia"/>
                <w:kern w:val="0"/>
                <w:szCs w:val="21"/>
                <w:lang/>
              </w:rPr>
              <w:t>2.额定电压220V AC单相/三相；</w:t>
            </w:r>
          </w:p>
          <w:p w:rsidR="000130AD" w:rsidRDefault="008D586E">
            <w:pPr>
              <w:widowControl/>
              <w:spacing w:line="400" w:lineRule="exact"/>
              <w:textAlignment w:val="center"/>
              <w:rPr>
                <w:rFonts w:ascii="宋体" w:eastAsia="宋体" w:hAnsi="宋体" w:cs="宋体"/>
                <w:kern w:val="0"/>
                <w:szCs w:val="21"/>
                <w:lang/>
              </w:rPr>
            </w:pPr>
            <w:r>
              <w:rPr>
                <w:rFonts w:ascii="宋体" w:eastAsia="宋体" w:hAnsi="宋体" w:cs="宋体" w:hint="eastAsia"/>
                <w:kern w:val="0"/>
                <w:szCs w:val="21"/>
                <w:lang/>
              </w:rPr>
              <w:t>3.额定频率50Hz/60Hz；</w:t>
            </w:r>
          </w:p>
          <w:p w:rsidR="000130AD" w:rsidRDefault="008D586E">
            <w:pPr>
              <w:widowControl/>
              <w:spacing w:line="400" w:lineRule="exact"/>
              <w:textAlignment w:val="center"/>
              <w:rPr>
                <w:rFonts w:ascii="宋体" w:eastAsia="宋体" w:hAnsi="宋体" w:cs="宋体"/>
                <w:kern w:val="0"/>
                <w:szCs w:val="21"/>
                <w:lang/>
              </w:rPr>
            </w:pPr>
            <w:r>
              <w:rPr>
                <w:rFonts w:ascii="宋体" w:eastAsia="宋体" w:hAnsi="宋体" w:cs="宋体" w:hint="eastAsia"/>
                <w:kern w:val="0"/>
                <w:szCs w:val="21"/>
                <w:lang/>
              </w:rPr>
              <w:t>4.接地电阻≤4Ω；</w:t>
            </w:r>
          </w:p>
          <w:p w:rsidR="000130AD" w:rsidRDefault="008D586E">
            <w:pPr>
              <w:widowControl/>
              <w:spacing w:line="400" w:lineRule="exact"/>
              <w:textAlignment w:val="center"/>
              <w:rPr>
                <w:rFonts w:ascii="宋体" w:eastAsia="宋体" w:hAnsi="宋体" w:cs="宋体"/>
                <w:kern w:val="0"/>
                <w:szCs w:val="21"/>
                <w:lang/>
              </w:rPr>
            </w:pPr>
            <w:r>
              <w:rPr>
                <w:rFonts w:ascii="宋体" w:eastAsia="宋体" w:hAnsi="宋体" w:cs="宋体" w:hint="eastAsia"/>
                <w:kern w:val="0"/>
                <w:szCs w:val="21"/>
                <w:lang/>
              </w:rPr>
              <w:t>5.防护等级：供电接口IP54及以上。</w:t>
            </w:r>
          </w:p>
        </w:tc>
        <w:tc>
          <w:tcPr>
            <w:tcW w:w="293" w:type="pct"/>
            <w:shd w:val="clear" w:color="auto" w:fill="auto"/>
            <w:vAlign w:val="center"/>
          </w:tcPr>
          <w:p w:rsidR="000130AD" w:rsidRDefault="000130AD">
            <w:pPr>
              <w:widowControl/>
              <w:jc w:val="center"/>
              <w:textAlignment w:val="center"/>
              <w:rPr>
                <w:rFonts w:ascii="宋体" w:eastAsia="宋体" w:hAnsi="宋体" w:cs="宋体"/>
                <w:color w:val="000000"/>
                <w:kern w:val="0"/>
                <w:sz w:val="20"/>
                <w:szCs w:val="20"/>
                <w:lang/>
              </w:rPr>
            </w:pP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110</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视觉模块</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无要求</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2套</w:t>
            </w:r>
          </w:p>
        </w:tc>
        <w:tc>
          <w:tcPr>
            <w:tcW w:w="1606" w:type="pct"/>
            <w:vAlign w:val="center"/>
          </w:tcPr>
          <w:p w:rsidR="000130AD" w:rsidRDefault="008D586E">
            <w:pPr>
              <w:widowControl/>
              <w:spacing w:line="400" w:lineRule="exact"/>
              <w:textAlignment w:val="center"/>
              <w:rPr>
                <w:rFonts w:ascii="宋体" w:eastAsia="宋体" w:hAnsi="宋体" w:cs="宋体"/>
                <w:color w:val="000000"/>
                <w:kern w:val="0"/>
                <w:szCs w:val="21"/>
                <w:lang/>
              </w:rPr>
            </w:pPr>
            <w:r>
              <w:rPr>
                <w:rFonts w:ascii="宋体" w:eastAsia="宋体" w:hAnsi="宋体" w:cs="宋体" w:hint="eastAsia"/>
                <w:szCs w:val="21"/>
              </w:rPr>
              <w:t>★</w:t>
            </w:r>
            <w:r>
              <w:rPr>
                <w:rFonts w:ascii="宋体" w:eastAsia="宋体" w:hAnsi="宋体" w:cs="宋体" w:hint="eastAsia"/>
                <w:color w:val="000000"/>
                <w:kern w:val="0"/>
                <w:szCs w:val="21"/>
                <w:lang/>
              </w:rPr>
              <w:t>1.分辨率：≥1280x720；</w:t>
            </w:r>
            <w:r>
              <w:rPr>
                <w:rFonts w:ascii="宋体" w:eastAsia="宋体" w:hAnsi="宋体" w:cs="宋体" w:hint="eastAsia"/>
                <w:color w:val="000000"/>
                <w:kern w:val="0"/>
                <w:szCs w:val="21"/>
                <w:lang/>
              </w:rPr>
              <w:br/>
              <w:t>2.帧率：≥30fps；</w:t>
            </w:r>
            <w:r>
              <w:rPr>
                <w:rFonts w:ascii="宋体" w:eastAsia="宋体" w:hAnsi="宋体" w:cs="宋体" w:hint="eastAsia"/>
                <w:color w:val="000000"/>
                <w:kern w:val="0"/>
                <w:szCs w:val="21"/>
                <w:lang/>
              </w:rPr>
              <w:br/>
              <w:t>3.视野范围：≥1㎡；</w:t>
            </w:r>
            <w:r>
              <w:rPr>
                <w:rFonts w:ascii="宋体" w:eastAsia="宋体" w:hAnsi="宋体" w:cs="宋体" w:hint="eastAsia"/>
                <w:color w:val="000000"/>
                <w:kern w:val="0"/>
                <w:szCs w:val="21"/>
                <w:lang/>
              </w:rPr>
              <w:br/>
              <w:t>4.光源类型：LED；</w:t>
            </w:r>
          </w:p>
          <w:p w:rsidR="000130AD" w:rsidRDefault="008D586E">
            <w:pPr>
              <w:widowControl/>
              <w:spacing w:line="400" w:lineRule="exact"/>
              <w:textAlignment w:val="center"/>
              <w:rPr>
                <w:rFonts w:ascii="宋体" w:eastAsia="宋体" w:hAnsi="宋体" w:cs="宋体"/>
                <w:color w:val="000000"/>
                <w:szCs w:val="21"/>
              </w:rPr>
            </w:pPr>
            <w:r>
              <w:rPr>
                <w:rFonts w:ascii="宋体" w:eastAsia="宋体" w:hAnsi="宋体" w:cs="宋体" w:hint="eastAsia"/>
                <w:color w:val="000000"/>
                <w:kern w:val="0"/>
                <w:szCs w:val="21"/>
                <w:lang/>
              </w:rPr>
              <w:t>5.通信接口：千兆以太网为主接口，RS-232为辅助控制口；</w:t>
            </w:r>
            <w:r>
              <w:rPr>
                <w:rFonts w:ascii="宋体" w:eastAsia="宋体" w:hAnsi="宋体" w:cs="宋体" w:hint="eastAsia"/>
                <w:color w:val="000000"/>
                <w:kern w:val="0"/>
                <w:szCs w:val="21"/>
                <w:lang/>
              </w:rPr>
              <w:br/>
              <w:t>6.工作温度:-10℃-60℃；</w:t>
            </w:r>
            <w:r>
              <w:rPr>
                <w:rFonts w:ascii="宋体" w:eastAsia="宋体" w:hAnsi="宋体" w:cs="宋体" w:hint="eastAsia"/>
                <w:color w:val="000000"/>
                <w:kern w:val="0"/>
                <w:szCs w:val="21"/>
                <w:lang/>
              </w:rPr>
              <w:br/>
              <w:t>7.工作湿度:10%-90%RH不凝结。</w:t>
            </w:r>
          </w:p>
        </w:tc>
        <w:tc>
          <w:tcPr>
            <w:tcW w:w="293" w:type="pct"/>
            <w:shd w:val="clear" w:color="auto" w:fill="auto"/>
            <w:vAlign w:val="center"/>
          </w:tcPr>
          <w:p w:rsidR="000130AD" w:rsidRDefault="000130AD">
            <w:pPr>
              <w:widowControl/>
              <w:jc w:val="center"/>
              <w:textAlignment w:val="center"/>
              <w:rPr>
                <w:rFonts w:ascii="宋体" w:eastAsia="宋体" w:hAnsi="宋体" w:cs="宋体"/>
                <w:color w:val="000000"/>
                <w:kern w:val="0"/>
                <w:sz w:val="20"/>
                <w:szCs w:val="20"/>
                <w:lang/>
              </w:rPr>
            </w:pP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111</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物料传送（带）模组</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2套</w:t>
            </w:r>
          </w:p>
        </w:tc>
        <w:tc>
          <w:tcPr>
            <w:tcW w:w="1606" w:type="pct"/>
            <w:vAlign w:val="center"/>
          </w:tcPr>
          <w:p w:rsidR="000130AD" w:rsidRDefault="008D586E">
            <w:pPr>
              <w:widowControl/>
              <w:spacing w:line="400" w:lineRule="exact"/>
              <w:textAlignment w:val="center"/>
              <w:rPr>
                <w:rFonts w:ascii="宋体" w:eastAsia="宋体" w:hAnsi="宋体" w:cs="宋体"/>
                <w:color w:val="000000"/>
                <w:szCs w:val="21"/>
              </w:rPr>
            </w:pPr>
            <w:r>
              <w:rPr>
                <w:rFonts w:ascii="宋体" w:eastAsia="宋体" w:hAnsi="宋体" w:cs="Times New Roman" w:hint="eastAsia"/>
                <w:szCs w:val="21"/>
              </w:rPr>
              <w:t>★</w:t>
            </w:r>
            <w:r>
              <w:rPr>
                <w:rFonts w:ascii="宋体" w:eastAsia="宋体" w:hAnsi="宋体" w:cs="宋体" w:hint="eastAsia"/>
                <w:color w:val="000000"/>
                <w:kern w:val="0"/>
                <w:szCs w:val="21"/>
                <w:lang/>
              </w:rPr>
              <w:t>1.传送带厚度：≥0.5mm；</w:t>
            </w:r>
            <w:r>
              <w:rPr>
                <w:rFonts w:ascii="宋体" w:eastAsia="宋体" w:hAnsi="宋体" w:cs="宋体" w:hint="eastAsia"/>
                <w:color w:val="000000"/>
                <w:kern w:val="0"/>
                <w:szCs w:val="21"/>
                <w:lang/>
              </w:rPr>
              <w:br/>
              <w:t>2.重量：≤1kg；</w:t>
            </w:r>
            <w:r>
              <w:rPr>
                <w:rFonts w:ascii="宋体" w:eastAsia="宋体" w:hAnsi="宋体" w:cs="宋体" w:hint="eastAsia"/>
                <w:color w:val="000000"/>
                <w:kern w:val="0"/>
                <w:szCs w:val="21"/>
                <w:lang/>
              </w:rPr>
              <w:br/>
              <w:t>3.定伸强度：≥12MPa；</w:t>
            </w:r>
            <w:r>
              <w:rPr>
                <w:rFonts w:ascii="宋体" w:eastAsia="宋体" w:hAnsi="宋体" w:cs="宋体" w:hint="eastAsia"/>
                <w:color w:val="000000"/>
                <w:kern w:val="0"/>
                <w:szCs w:val="21"/>
                <w:lang/>
              </w:rPr>
              <w:br/>
              <w:t>4.允许温度范围：0°C至+60°C；</w:t>
            </w:r>
            <w:r>
              <w:rPr>
                <w:rFonts w:ascii="宋体" w:eastAsia="宋体" w:hAnsi="宋体" w:cs="宋体" w:hint="eastAsia"/>
                <w:color w:val="000000"/>
                <w:kern w:val="0"/>
                <w:szCs w:val="21"/>
                <w:lang/>
              </w:rPr>
              <w:br/>
              <w:t>5.抗静电级：基本抗静电级；</w:t>
            </w:r>
            <w:r>
              <w:rPr>
                <w:rFonts w:ascii="宋体" w:eastAsia="宋体" w:hAnsi="宋体" w:cs="宋体" w:hint="eastAsia"/>
                <w:color w:val="000000"/>
                <w:kern w:val="0"/>
                <w:szCs w:val="21"/>
                <w:lang/>
              </w:rPr>
              <w:br/>
            </w:r>
            <w:r>
              <w:rPr>
                <w:rFonts w:ascii="宋体" w:eastAsia="宋体" w:hAnsi="宋体" w:cs="宋体" w:hint="eastAsia"/>
                <w:color w:val="000000"/>
                <w:kern w:val="0"/>
                <w:szCs w:val="21"/>
                <w:lang/>
              </w:rPr>
              <w:lastRenderedPageBreak/>
              <w:t>6.应用范围：耐油、耐腐蚀。</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kern w:val="0"/>
                <w:sz w:val="20"/>
                <w:szCs w:val="20"/>
                <w:lang/>
              </w:rPr>
            </w:pPr>
            <w:r>
              <w:rPr>
                <w:rFonts w:ascii="宋体" w:eastAsia="宋体" w:hAnsi="宋体" w:cs="宋体"/>
                <w:color w:val="000000"/>
                <w:kern w:val="0"/>
                <w:sz w:val="20"/>
                <w:szCs w:val="20"/>
                <w:lang/>
              </w:rPr>
              <w:lastRenderedPageBreak/>
              <w:t>2200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lastRenderedPageBreak/>
              <w:t>112</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轨迹训练模组</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2套</w:t>
            </w:r>
          </w:p>
        </w:tc>
        <w:tc>
          <w:tcPr>
            <w:tcW w:w="1606" w:type="pct"/>
            <w:vAlign w:val="center"/>
          </w:tcPr>
          <w:p w:rsidR="000130AD" w:rsidRDefault="008D586E">
            <w:pPr>
              <w:widowControl/>
              <w:spacing w:line="400" w:lineRule="exact"/>
              <w:textAlignment w:val="center"/>
              <w:rPr>
                <w:rFonts w:ascii="宋体" w:eastAsia="宋体" w:hAnsi="宋体" w:cs="宋体"/>
                <w:color w:val="000000"/>
                <w:szCs w:val="21"/>
              </w:rPr>
            </w:pPr>
            <w:r>
              <w:rPr>
                <w:rFonts w:ascii="宋体" w:eastAsia="宋体" w:hAnsi="宋体" w:cs="宋体" w:hint="eastAsia"/>
                <w:color w:val="000000"/>
                <w:kern w:val="0"/>
                <w:szCs w:val="21"/>
                <w:lang/>
              </w:rPr>
              <w:t>1.铝型材与不锈钢结构轨迹模块；</w:t>
            </w:r>
            <w:r>
              <w:rPr>
                <w:rFonts w:ascii="宋体" w:eastAsia="宋体" w:hAnsi="宋体" w:cs="宋体" w:hint="eastAsia"/>
                <w:color w:val="000000"/>
                <w:kern w:val="0"/>
                <w:szCs w:val="21"/>
                <w:lang/>
              </w:rPr>
              <w:br/>
              <w:t>2.曲面轨迹面板，具有规则图形轨迹和不规则图形轨迹，满足示教编程训练和离线编程训练。</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kern w:val="0"/>
                <w:sz w:val="20"/>
                <w:szCs w:val="20"/>
                <w:lang/>
              </w:rPr>
            </w:pPr>
            <w:r>
              <w:rPr>
                <w:rFonts w:ascii="宋体" w:eastAsia="宋体" w:hAnsi="宋体" w:cs="宋体"/>
                <w:color w:val="000000"/>
                <w:kern w:val="0"/>
                <w:sz w:val="20"/>
                <w:szCs w:val="20"/>
                <w:lang/>
              </w:rPr>
              <w:t>4500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113</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物料装配模组</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2套</w:t>
            </w:r>
          </w:p>
        </w:tc>
        <w:tc>
          <w:tcPr>
            <w:tcW w:w="1606" w:type="pct"/>
            <w:vAlign w:val="center"/>
          </w:tcPr>
          <w:p w:rsidR="000130AD" w:rsidRDefault="008D586E">
            <w:pPr>
              <w:widowControl/>
              <w:spacing w:line="400" w:lineRule="exact"/>
              <w:textAlignment w:val="center"/>
              <w:rPr>
                <w:rFonts w:ascii="宋体" w:eastAsia="宋体" w:hAnsi="宋体" w:cs="宋体"/>
                <w:color w:val="000000"/>
                <w:szCs w:val="21"/>
              </w:rPr>
            </w:pPr>
            <w:r>
              <w:rPr>
                <w:rFonts w:ascii="宋体" w:eastAsia="宋体" w:hAnsi="宋体" w:cs="宋体" w:hint="eastAsia"/>
                <w:color w:val="000000"/>
                <w:kern w:val="0"/>
                <w:szCs w:val="21"/>
                <w:lang/>
              </w:rPr>
              <w:t>1.铝型材物料装配模组，具备两种物料存储器和成品区；</w:t>
            </w:r>
            <w:r>
              <w:rPr>
                <w:rFonts w:ascii="宋体" w:eastAsia="宋体" w:hAnsi="宋体" w:cs="宋体" w:hint="eastAsia"/>
                <w:color w:val="000000"/>
                <w:kern w:val="0"/>
                <w:szCs w:val="21"/>
                <w:lang/>
              </w:rPr>
              <w:br/>
              <w:t>2.配套两种装配尼龙物料。</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kern w:val="0"/>
                <w:sz w:val="20"/>
                <w:szCs w:val="20"/>
                <w:lang/>
              </w:rPr>
            </w:pPr>
            <w:r>
              <w:rPr>
                <w:rFonts w:ascii="宋体" w:eastAsia="宋体" w:hAnsi="宋体" w:cs="宋体"/>
                <w:color w:val="000000"/>
                <w:kern w:val="0"/>
                <w:sz w:val="20"/>
                <w:szCs w:val="20"/>
                <w:lang/>
              </w:rPr>
              <w:t>2350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114</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物料搬运模组</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2套</w:t>
            </w:r>
          </w:p>
        </w:tc>
        <w:tc>
          <w:tcPr>
            <w:tcW w:w="1606" w:type="pct"/>
            <w:vAlign w:val="center"/>
          </w:tcPr>
          <w:p w:rsidR="000130AD" w:rsidRDefault="008D586E">
            <w:pPr>
              <w:widowControl/>
              <w:spacing w:line="400" w:lineRule="exact"/>
              <w:textAlignment w:val="center"/>
              <w:rPr>
                <w:rFonts w:ascii="宋体" w:eastAsia="宋体" w:hAnsi="宋体" w:cs="宋体"/>
                <w:color w:val="000000"/>
                <w:szCs w:val="21"/>
              </w:rPr>
            </w:pPr>
            <w:r>
              <w:rPr>
                <w:rFonts w:ascii="宋体" w:eastAsia="宋体" w:hAnsi="宋体" w:cs="宋体" w:hint="eastAsia"/>
                <w:color w:val="000000"/>
                <w:kern w:val="0"/>
                <w:szCs w:val="21"/>
                <w:lang/>
              </w:rPr>
              <w:t>1.铝型材物料凹槽搬运模组，具备供料区和仓储区；</w:t>
            </w:r>
            <w:r>
              <w:rPr>
                <w:rFonts w:ascii="宋体" w:eastAsia="宋体" w:hAnsi="宋体" w:cs="宋体" w:hint="eastAsia"/>
                <w:color w:val="000000"/>
                <w:kern w:val="0"/>
                <w:szCs w:val="21"/>
                <w:lang/>
              </w:rPr>
              <w:br/>
              <w:t>2.配套正方形、三角形、五角星和菱形物料。</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kern w:val="0"/>
                <w:sz w:val="20"/>
                <w:szCs w:val="20"/>
                <w:lang/>
              </w:rPr>
            </w:pPr>
            <w:r>
              <w:rPr>
                <w:rFonts w:ascii="宋体" w:eastAsia="宋体" w:hAnsi="宋体" w:cs="宋体"/>
                <w:color w:val="000000"/>
                <w:kern w:val="0"/>
                <w:sz w:val="20"/>
                <w:szCs w:val="20"/>
                <w:lang/>
              </w:rPr>
              <w:t>4500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115</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物料码垛模组</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2套</w:t>
            </w:r>
          </w:p>
        </w:tc>
        <w:tc>
          <w:tcPr>
            <w:tcW w:w="1606" w:type="pct"/>
            <w:vAlign w:val="center"/>
          </w:tcPr>
          <w:p w:rsidR="000130AD" w:rsidRDefault="008D586E">
            <w:pPr>
              <w:widowControl/>
              <w:spacing w:line="400" w:lineRule="exact"/>
              <w:textAlignment w:val="center"/>
              <w:rPr>
                <w:rFonts w:ascii="宋体" w:eastAsia="宋体" w:hAnsi="宋体" w:cs="宋体"/>
                <w:color w:val="000000"/>
                <w:szCs w:val="21"/>
              </w:rPr>
            </w:pPr>
            <w:r>
              <w:rPr>
                <w:rFonts w:ascii="宋体" w:eastAsia="宋体" w:hAnsi="宋体" w:cs="宋体" w:hint="eastAsia"/>
                <w:color w:val="000000"/>
                <w:kern w:val="0"/>
                <w:szCs w:val="21"/>
                <w:lang/>
              </w:rPr>
              <w:t>1.铝型材物料搬运模组，具备供料区和装配区；；</w:t>
            </w:r>
            <w:r>
              <w:rPr>
                <w:rFonts w:ascii="宋体" w:eastAsia="宋体" w:hAnsi="宋体" w:cs="宋体" w:hint="eastAsia"/>
                <w:color w:val="000000"/>
                <w:kern w:val="0"/>
                <w:szCs w:val="21"/>
                <w:lang/>
              </w:rPr>
              <w:br/>
              <w:t>2.配套正方体和长方体码垛物料。</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kern w:val="0"/>
                <w:sz w:val="20"/>
                <w:szCs w:val="20"/>
                <w:lang/>
              </w:rPr>
            </w:pPr>
            <w:r>
              <w:rPr>
                <w:rFonts w:ascii="宋体" w:eastAsia="宋体" w:hAnsi="宋体" w:cs="宋体"/>
                <w:color w:val="000000"/>
                <w:kern w:val="0"/>
                <w:sz w:val="20"/>
                <w:szCs w:val="20"/>
                <w:lang/>
              </w:rPr>
              <w:t>2300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116</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气动元件和传感器等</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2套</w:t>
            </w:r>
          </w:p>
        </w:tc>
        <w:tc>
          <w:tcPr>
            <w:tcW w:w="1606" w:type="pct"/>
            <w:vAlign w:val="center"/>
          </w:tcPr>
          <w:p w:rsidR="000130AD" w:rsidRDefault="008D586E">
            <w:pPr>
              <w:widowControl/>
              <w:spacing w:line="400" w:lineRule="exact"/>
              <w:textAlignment w:val="center"/>
              <w:rPr>
                <w:rFonts w:ascii="宋体" w:eastAsia="宋体" w:hAnsi="宋体" w:cs="宋体"/>
                <w:color w:val="000000"/>
                <w:szCs w:val="21"/>
              </w:rPr>
            </w:pPr>
            <w:r>
              <w:rPr>
                <w:rFonts w:ascii="宋体" w:eastAsia="宋体" w:hAnsi="宋体" w:cs="宋体" w:hint="eastAsia"/>
                <w:color w:val="000000"/>
                <w:kern w:val="0"/>
                <w:szCs w:val="21"/>
                <w:lang/>
              </w:rPr>
              <w:t>1.机能：12位单电控；</w:t>
            </w:r>
            <w:r>
              <w:rPr>
                <w:rFonts w:ascii="宋体" w:eastAsia="宋体" w:hAnsi="宋体" w:cs="宋体" w:hint="eastAsia"/>
                <w:color w:val="000000"/>
                <w:kern w:val="0"/>
                <w:szCs w:val="21"/>
                <w:lang/>
              </w:rPr>
              <w:br/>
              <w:t>2.线圈规格：标准；</w:t>
            </w:r>
            <w:r>
              <w:rPr>
                <w:rFonts w:ascii="宋体" w:eastAsia="宋体" w:hAnsi="宋体" w:cs="宋体" w:hint="eastAsia"/>
                <w:color w:val="000000"/>
                <w:kern w:val="0"/>
                <w:szCs w:val="21"/>
                <w:lang/>
              </w:rPr>
              <w:br/>
              <w:t>3.额定电压：DC24V。</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kern w:val="0"/>
                <w:sz w:val="20"/>
                <w:szCs w:val="20"/>
                <w:lang/>
              </w:rPr>
            </w:pPr>
            <w:r>
              <w:rPr>
                <w:rFonts w:ascii="宋体" w:eastAsia="宋体" w:hAnsi="宋体" w:cs="宋体"/>
                <w:color w:val="000000"/>
                <w:kern w:val="0"/>
                <w:sz w:val="20"/>
                <w:szCs w:val="20"/>
                <w:lang/>
              </w:rPr>
              <w:t>3500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117</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空气压缩机</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2台</w:t>
            </w:r>
          </w:p>
        </w:tc>
        <w:tc>
          <w:tcPr>
            <w:tcW w:w="1606" w:type="pct"/>
            <w:vAlign w:val="center"/>
          </w:tcPr>
          <w:p w:rsidR="000130AD" w:rsidRDefault="008D586E">
            <w:pPr>
              <w:widowControl/>
              <w:spacing w:line="400" w:lineRule="exact"/>
              <w:textAlignment w:val="center"/>
              <w:rPr>
                <w:rFonts w:ascii="宋体" w:eastAsia="宋体" w:hAnsi="宋体" w:cs="宋体"/>
                <w:color w:val="000000"/>
                <w:szCs w:val="21"/>
              </w:rPr>
            </w:pPr>
            <w:r>
              <w:rPr>
                <w:rFonts w:ascii="宋体" w:eastAsia="宋体" w:hAnsi="宋体" w:cs="宋体" w:hint="eastAsia"/>
                <w:color w:val="000000"/>
                <w:kern w:val="0"/>
                <w:szCs w:val="21"/>
                <w:lang/>
              </w:rPr>
              <w:t>1.功率：≥0.5kW；</w:t>
            </w:r>
            <w:r>
              <w:rPr>
                <w:rFonts w:ascii="宋体" w:eastAsia="宋体" w:hAnsi="宋体" w:cs="宋体" w:hint="eastAsia"/>
                <w:color w:val="000000"/>
                <w:kern w:val="0"/>
                <w:szCs w:val="21"/>
                <w:lang/>
              </w:rPr>
              <w:br/>
              <w:t>2.润滑方式：无油空压机；</w:t>
            </w:r>
            <w:r>
              <w:rPr>
                <w:rFonts w:ascii="宋体" w:eastAsia="宋体" w:hAnsi="宋体" w:cs="宋体" w:hint="eastAsia"/>
                <w:color w:val="000000"/>
                <w:kern w:val="0"/>
                <w:szCs w:val="21"/>
                <w:lang/>
              </w:rPr>
              <w:br/>
              <w:t>3.用途：适用于风动工具、纺织机械、医用压缩机、喷砂、喷漆等多种需要噪音低且空气干净的应用场景。</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kern w:val="0"/>
                <w:sz w:val="20"/>
                <w:szCs w:val="20"/>
                <w:lang/>
              </w:rPr>
            </w:pPr>
            <w:r>
              <w:rPr>
                <w:rFonts w:ascii="宋体" w:eastAsia="宋体" w:hAnsi="宋体" w:cs="宋体"/>
                <w:color w:val="000000"/>
                <w:kern w:val="0"/>
                <w:sz w:val="20"/>
                <w:szCs w:val="20"/>
                <w:lang/>
              </w:rPr>
              <w:t>1900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118</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气动回路辅材</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2套</w:t>
            </w:r>
          </w:p>
        </w:tc>
        <w:tc>
          <w:tcPr>
            <w:tcW w:w="1606" w:type="pct"/>
            <w:vAlign w:val="center"/>
          </w:tcPr>
          <w:p w:rsidR="000130AD" w:rsidRDefault="008D586E">
            <w:pPr>
              <w:widowControl/>
              <w:spacing w:line="400" w:lineRule="exact"/>
              <w:textAlignment w:val="center"/>
              <w:rPr>
                <w:rFonts w:ascii="宋体" w:eastAsia="宋体" w:hAnsi="宋体" w:cs="宋体"/>
                <w:color w:val="000000"/>
                <w:szCs w:val="21"/>
              </w:rPr>
            </w:pPr>
            <w:r>
              <w:rPr>
                <w:rFonts w:ascii="宋体" w:eastAsia="宋体" w:hAnsi="宋体" w:cs="宋体" w:hint="eastAsia"/>
                <w:color w:val="000000"/>
                <w:kern w:val="0"/>
                <w:szCs w:val="21"/>
                <w:lang/>
              </w:rPr>
              <w:t>1.最高使用压力0.5MPa；</w:t>
            </w:r>
            <w:r>
              <w:rPr>
                <w:rFonts w:ascii="宋体" w:eastAsia="宋体" w:hAnsi="宋体" w:cs="宋体" w:hint="eastAsia"/>
                <w:color w:val="000000"/>
                <w:kern w:val="0"/>
                <w:szCs w:val="21"/>
                <w:lang/>
              </w:rPr>
              <w:br/>
              <w:t>2.工作温度范围:-10~70℃；</w:t>
            </w:r>
            <w:r>
              <w:rPr>
                <w:rFonts w:ascii="宋体" w:eastAsia="宋体" w:hAnsi="宋体" w:cs="宋体" w:hint="eastAsia"/>
                <w:color w:val="000000"/>
                <w:kern w:val="0"/>
                <w:szCs w:val="21"/>
                <w:lang/>
              </w:rPr>
              <w:br/>
              <w:t>3.推荐使用的管道材料:聚氨酯管(TU0425)或软尼龙管(TS0425)。</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kern w:val="0"/>
                <w:sz w:val="20"/>
                <w:szCs w:val="20"/>
                <w:lang/>
              </w:rPr>
            </w:pPr>
            <w:r>
              <w:rPr>
                <w:rFonts w:ascii="宋体" w:eastAsia="宋体" w:hAnsi="宋体" w:cs="宋体"/>
                <w:color w:val="000000"/>
                <w:kern w:val="0"/>
                <w:sz w:val="20"/>
                <w:szCs w:val="20"/>
                <w:lang/>
              </w:rPr>
              <w:t>3500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119</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电气回路辅材</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2套</w:t>
            </w:r>
          </w:p>
        </w:tc>
        <w:tc>
          <w:tcPr>
            <w:tcW w:w="1606" w:type="pct"/>
            <w:vAlign w:val="center"/>
          </w:tcPr>
          <w:p w:rsidR="000130AD" w:rsidRDefault="008D586E">
            <w:pPr>
              <w:widowControl/>
              <w:spacing w:line="400" w:lineRule="exact"/>
              <w:textAlignment w:val="center"/>
              <w:rPr>
                <w:rFonts w:ascii="宋体" w:eastAsia="宋体" w:hAnsi="宋体" w:cs="宋体"/>
                <w:color w:val="000000"/>
                <w:szCs w:val="21"/>
              </w:rPr>
            </w:pPr>
            <w:r>
              <w:rPr>
                <w:rFonts w:ascii="宋体" w:eastAsia="宋体" w:hAnsi="宋体" w:cs="宋体" w:hint="eastAsia"/>
                <w:color w:val="000000"/>
                <w:kern w:val="0"/>
                <w:szCs w:val="21"/>
                <w:lang/>
              </w:rPr>
              <w:t>1.继电器；</w:t>
            </w:r>
            <w:r>
              <w:rPr>
                <w:rFonts w:ascii="宋体" w:eastAsia="宋体" w:hAnsi="宋体" w:cs="宋体" w:hint="eastAsia"/>
                <w:color w:val="000000"/>
                <w:kern w:val="0"/>
                <w:szCs w:val="21"/>
                <w:lang/>
              </w:rPr>
              <w:br/>
              <w:t>2.工作电压：AC220V。</w:t>
            </w:r>
            <w:r>
              <w:rPr>
                <w:rFonts w:ascii="宋体" w:eastAsia="宋体" w:hAnsi="宋体" w:cs="宋体" w:hint="eastAsia"/>
                <w:color w:val="000000"/>
                <w:kern w:val="0"/>
                <w:szCs w:val="21"/>
                <w:lang/>
              </w:rPr>
              <w:br/>
              <w:t>3.通电延时范围：0.1s~1s/10s/60s/6min；</w:t>
            </w:r>
            <w:r>
              <w:rPr>
                <w:rFonts w:ascii="宋体" w:eastAsia="宋体" w:hAnsi="宋体" w:cs="宋体" w:hint="eastAsia"/>
                <w:color w:val="000000"/>
                <w:kern w:val="0"/>
                <w:szCs w:val="21"/>
                <w:lang/>
              </w:rPr>
              <w:br/>
              <w:t>4.空气开关；</w:t>
            </w:r>
            <w:r>
              <w:rPr>
                <w:rFonts w:ascii="宋体" w:eastAsia="宋体" w:hAnsi="宋体" w:cs="宋体" w:hint="eastAsia"/>
                <w:color w:val="000000"/>
                <w:kern w:val="0"/>
                <w:szCs w:val="21"/>
                <w:lang/>
              </w:rPr>
              <w:br/>
              <w:t>5.工作电压：AC230V(2P)；</w:t>
            </w:r>
            <w:r>
              <w:rPr>
                <w:rFonts w:ascii="宋体" w:eastAsia="宋体" w:hAnsi="宋体" w:cs="宋体" w:hint="eastAsia"/>
                <w:color w:val="000000"/>
                <w:kern w:val="0"/>
                <w:szCs w:val="21"/>
                <w:lang/>
              </w:rPr>
              <w:br/>
              <w:t>6.保护方式：磁吹断路器漏电保护器类型。</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kern w:val="0"/>
                <w:sz w:val="20"/>
                <w:szCs w:val="20"/>
                <w:lang/>
              </w:rPr>
            </w:pPr>
            <w:r>
              <w:rPr>
                <w:rFonts w:ascii="宋体" w:eastAsia="宋体" w:hAnsi="宋体" w:cs="宋体"/>
                <w:color w:val="000000"/>
                <w:kern w:val="0"/>
                <w:sz w:val="20"/>
                <w:szCs w:val="20"/>
                <w:lang/>
              </w:rPr>
              <w:t>3500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120</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设计加工费</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2套</w:t>
            </w:r>
          </w:p>
        </w:tc>
        <w:tc>
          <w:tcPr>
            <w:tcW w:w="1606" w:type="pct"/>
            <w:vAlign w:val="center"/>
          </w:tcPr>
          <w:p w:rsidR="000130AD" w:rsidRDefault="008D586E">
            <w:pPr>
              <w:widowControl/>
              <w:spacing w:line="400" w:lineRule="exact"/>
              <w:textAlignment w:val="center"/>
              <w:rPr>
                <w:rFonts w:ascii="宋体" w:eastAsia="宋体" w:hAnsi="宋体" w:cs="宋体"/>
                <w:color w:val="000000"/>
                <w:szCs w:val="21"/>
              </w:rPr>
            </w:pPr>
            <w:r>
              <w:rPr>
                <w:rFonts w:ascii="宋体" w:eastAsia="宋体" w:hAnsi="宋体" w:cs="宋体" w:hint="eastAsia"/>
                <w:color w:val="000000"/>
                <w:kern w:val="0"/>
                <w:szCs w:val="21"/>
                <w:lang/>
              </w:rPr>
              <w:t>根据教学设计机械臂设备使用方案，包含工作台设计，上下料、堆垛、搬运等模组定制设计等。</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kern w:val="0"/>
                <w:sz w:val="20"/>
                <w:szCs w:val="20"/>
                <w:lang/>
              </w:rPr>
            </w:pPr>
            <w:r>
              <w:rPr>
                <w:rFonts w:ascii="宋体" w:eastAsia="宋体" w:hAnsi="宋体" w:cs="宋体"/>
                <w:color w:val="000000"/>
                <w:kern w:val="0"/>
                <w:sz w:val="20"/>
                <w:szCs w:val="20"/>
                <w:lang/>
              </w:rPr>
              <w:t>8000</w:t>
            </w:r>
          </w:p>
        </w:tc>
      </w:tr>
      <w:tr w:rsidR="000130AD">
        <w:trPr>
          <w:gridAfter w:val="5"/>
          <w:wAfter w:w="2002" w:type="pct"/>
          <w:trHeight w:val="454"/>
        </w:trPr>
        <w:tc>
          <w:tcPr>
            <w:tcW w:w="2997" w:type="pct"/>
            <w:gridSpan w:val="6"/>
            <w:vAlign w:val="center"/>
          </w:tcPr>
          <w:p w:rsidR="000130AD" w:rsidRDefault="008D586E">
            <w:pPr>
              <w:widowControl/>
              <w:spacing w:line="400" w:lineRule="exact"/>
              <w:jc w:val="left"/>
              <w:textAlignment w:val="center"/>
              <w:rPr>
                <w:rFonts w:ascii="宋体" w:eastAsia="宋体" w:hAnsi="宋体" w:cs="宋体"/>
                <w:b/>
                <w:bCs/>
                <w:kern w:val="0"/>
                <w:szCs w:val="21"/>
                <w:lang/>
              </w:rPr>
            </w:pPr>
            <w:r>
              <w:rPr>
                <w:rFonts w:ascii="宋体" w:eastAsia="宋体" w:hAnsi="宋体" w:cs="宋体" w:hint="eastAsia"/>
                <w:b/>
                <w:bCs/>
                <w:kern w:val="0"/>
                <w:szCs w:val="21"/>
                <w:lang/>
              </w:rPr>
              <w:t>五、电气自动化设备安装与维护设备</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121</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电工柜</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5台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一、设备用途及特点：</w:t>
            </w:r>
            <w:r>
              <w:rPr>
                <w:rFonts w:ascii="宋体" w:eastAsia="宋体" w:hAnsi="宋体" w:cs="宋体" w:hint="eastAsia"/>
                <w:color w:val="000000"/>
                <w:kern w:val="0"/>
                <w:szCs w:val="21"/>
                <w:lang/>
              </w:rPr>
              <w:br/>
              <w:t>1.电气安装与维修实训装置是根据工厂电气安装和室内电气安装等维修电工和电气安装工实训鉴定要求开发的</w:t>
            </w:r>
            <w:r>
              <w:rPr>
                <w:rFonts w:ascii="宋体" w:eastAsia="宋体" w:hAnsi="宋体" w:cs="宋体" w:hint="eastAsia"/>
                <w:color w:val="000000"/>
                <w:kern w:val="0"/>
                <w:szCs w:val="21"/>
                <w:lang/>
              </w:rPr>
              <w:lastRenderedPageBreak/>
              <w:t>一种通用实训平台。适合于各类职业院校和技工学校维修电工、电气安装工、水电工等有电气实训要求的相关专业的作为公共实训平台使用。</w:t>
            </w:r>
            <w:r>
              <w:rPr>
                <w:rFonts w:ascii="宋体" w:eastAsia="宋体" w:hAnsi="宋体" w:cs="宋体" w:hint="eastAsia"/>
                <w:color w:val="000000"/>
                <w:kern w:val="0"/>
                <w:szCs w:val="21"/>
                <w:lang/>
              </w:rPr>
              <w:br/>
              <w:t>2.该装置采用钢制网孔板和铝合金框架组接而成，安装有自锁式脚轮，方便移动和使用。装置设计高度以人站在一级人字梯即可方便操作的高度，既安全又能使使用者感受到施工现场环境。横向、丛向宽度合适，可以模拟现场线路的转向布置。网孔板可以方便拆下。做隐蔽工程施工时，铝合金框架是仿建筑隔断用龙骨的加大宽度精心设计，带有穿管孔，使用扎带固定线管，在穿出网孔板时可以使用壁疏引出导线穿入明装底盒。配套的PVC管弯管器，可方便的对PVC管弯成90度。</w:t>
            </w:r>
            <w:r>
              <w:rPr>
                <w:rFonts w:ascii="宋体" w:eastAsia="宋体" w:hAnsi="宋体" w:cs="宋体" w:hint="eastAsia"/>
                <w:color w:val="000000"/>
                <w:kern w:val="0"/>
                <w:szCs w:val="21"/>
                <w:lang/>
              </w:rPr>
              <w:br/>
              <w:t>3.可进行电工安装。如桥架安装、PVC管安装、吊灯、白炽灯座、日光灯、开关、插座、控制箱、配电箱等</w:t>
            </w:r>
            <w:r>
              <w:rPr>
                <w:rFonts w:ascii="宋体" w:eastAsia="宋体" w:hAnsi="宋体" w:cs="宋体" w:hint="eastAsia"/>
                <w:color w:val="000000"/>
                <w:kern w:val="0"/>
                <w:szCs w:val="21"/>
                <w:lang/>
              </w:rPr>
              <w:br/>
              <w:t>二、技术参数</w:t>
            </w:r>
            <w:r>
              <w:rPr>
                <w:rFonts w:ascii="宋体" w:eastAsia="宋体" w:hAnsi="宋体" w:cs="宋体" w:hint="eastAsia"/>
                <w:color w:val="000000"/>
                <w:kern w:val="0"/>
                <w:szCs w:val="21"/>
                <w:lang/>
              </w:rPr>
              <w:br/>
              <w:t>1.工作电源：三相五线供电AC 380V/220V ±7.5% 50Hz；</w:t>
            </w:r>
            <w:r>
              <w:rPr>
                <w:rFonts w:ascii="宋体" w:eastAsia="宋体" w:hAnsi="宋体" w:cs="宋体" w:hint="eastAsia"/>
                <w:color w:val="000000"/>
                <w:kern w:val="0"/>
                <w:szCs w:val="21"/>
                <w:lang/>
              </w:rPr>
              <w:br/>
              <w:t>2.工作环境：用绝缘地板（或使用绝缘地毯）；</w:t>
            </w:r>
            <w:r>
              <w:rPr>
                <w:rFonts w:ascii="宋体" w:eastAsia="宋体" w:hAnsi="宋体" w:cs="宋体" w:hint="eastAsia"/>
                <w:color w:val="000000"/>
                <w:kern w:val="0"/>
                <w:szCs w:val="21"/>
                <w:lang/>
              </w:rPr>
              <w:br/>
              <w:t>3.实训装置主网孔板尺寸：长（mm）×宽（mm）＝798×768</w:t>
            </w:r>
            <w:r>
              <w:rPr>
                <w:rFonts w:ascii="宋体" w:eastAsia="宋体" w:hAnsi="宋体" w:cs="宋体" w:hint="eastAsia"/>
                <w:color w:val="000000"/>
                <w:kern w:val="0"/>
                <w:szCs w:val="21"/>
                <w:lang/>
              </w:rPr>
              <w:br/>
              <w:t>4.实训装置外形尺寸：见配置清单</w:t>
            </w:r>
            <w:r>
              <w:rPr>
                <w:rFonts w:ascii="宋体" w:eastAsia="宋体" w:hAnsi="宋体" w:cs="宋体" w:hint="eastAsia"/>
                <w:color w:val="000000"/>
                <w:kern w:val="0"/>
                <w:szCs w:val="21"/>
                <w:lang/>
              </w:rPr>
              <w:br/>
              <w:t>5.实训装置材料：铝合金；</w:t>
            </w:r>
            <w:r>
              <w:rPr>
                <w:rFonts w:ascii="宋体" w:eastAsia="宋体" w:hAnsi="宋体" w:cs="宋体" w:hint="eastAsia"/>
                <w:color w:val="000000"/>
                <w:kern w:val="0"/>
                <w:szCs w:val="21"/>
                <w:lang/>
              </w:rPr>
              <w:br/>
              <w:t>6.最大功率消耗≤1.5KW；</w:t>
            </w:r>
            <w:r>
              <w:rPr>
                <w:rFonts w:ascii="宋体" w:eastAsia="宋体" w:hAnsi="宋体" w:cs="宋体" w:hint="eastAsia"/>
                <w:color w:val="000000"/>
                <w:kern w:val="0"/>
                <w:szCs w:val="21"/>
                <w:lang/>
              </w:rPr>
              <w:br/>
              <w:t>7.安全保护措施：具有接地保护、过流、过载、漏电保护功能，符合相关的国家标准。</w:t>
            </w:r>
            <w:r>
              <w:rPr>
                <w:rFonts w:ascii="宋体" w:eastAsia="宋体" w:hAnsi="宋体" w:cs="宋体" w:hint="eastAsia"/>
                <w:color w:val="000000"/>
                <w:kern w:val="0"/>
                <w:szCs w:val="21"/>
                <w:lang/>
              </w:rPr>
              <w:br/>
            </w:r>
            <w:r>
              <w:rPr>
                <w:rFonts w:ascii="宋体" w:eastAsia="宋体" w:hAnsi="宋体" w:cs="宋体" w:hint="eastAsia"/>
                <w:kern w:val="0"/>
                <w:szCs w:val="21"/>
                <w:lang/>
              </w:rPr>
              <w:t>★</w:t>
            </w:r>
            <w:r>
              <w:rPr>
                <w:rFonts w:ascii="宋体" w:eastAsia="宋体" w:hAnsi="宋体" w:cs="宋体" w:hint="eastAsia"/>
                <w:color w:val="000000"/>
                <w:kern w:val="0"/>
                <w:szCs w:val="21"/>
                <w:lang/>
              </w:rPr>
              <w:t>三、实训项目</w:t>
            </w:r>
            <w:r>
              <w:rPr>
                <w:rFonts w:ascii="宋体" w:eastAsia="宋体" w:hAnsi="宋体" w:cs="宋体" w:hint="eastAsia"/>
                <w:color w:val="000000"/>
                <w:kern w:val="0"/>
                <w:szCs w:val="21"/>
                <w:lang/>
              </w:rPr>
              <w:br/>
              <w:t>1.电表箱的安装；</w:t>
            </w:r>
            <w:r>
              <w:rPr>
                <w:rFonts w:ascii="宋体" w:eastAsia="宋体" w:hAnsi="宋体" w:cs="宋体" w:hint="eastAsia"/>
                <w:color w:val="000000"/>
                <w:kern w:val="0"/>
                <w:szCs w:val="21"/>
                <w:lang/>
              </w:rPr>
              <w:br/>
              <w:t>2.配电箱的安装；</w:t>
            </w:r>
            <w:r>
              <w:rPr>
                <w:rFonts w:ascii="宋体" w:eastAsia="宋体" w:hAnsi="宋体" w:cs="宋体" w:hint="eastAsia"/>
                <w:color w:val="000000"/>
                <w:kern w:val="0"/>
                <w:szCs w:val="21"/>
                <w:lang/>
              </w:rPr>
              <w:br/>
              <w:t>3.日光灯的安装；</w:t>
            </w:r>
            <w:r>
              <w:rPr>
                <w:rFonts w:ascii="宋体" w:eastAsia="宋体" w:hAnsi="宋体" w:cs="宋体" w:hint="eastAsia"/>
                <w:color w:val="000000"/>
                <w:kern w:val="0"/>
                <w:szCs w:val="21"/>
                <w:lang/>
              </w:rPr>
              <w:br/>
              <w:t>4.白炽灯的安装；</w:t>
            </w:r>
            <w:r>
              <w:rPr>
                <w:rFonts w:ascii="宋体" w:eastAsia="宋体" w:hAnsi="宋体" w:cs="宋体" w:hint="eastAsia"/>
                <w:color w:val="000000"/>
                <w:kern w:val="0"/>
                <w:szCs w:val="21"/>
                <w:lang/>
              </w:rPr>
              <w:br/>
              <w:t>5.吸顶灯的安装；</w:t>
            </w:r>
            <w:r>
              <w:rPr>
                <w:rFonts w:ascii="宋体" w:eastAsia="宋体" w:hAnsi="宋体" w:cs="宋体" w:hint="eastAsia"/>
                <w:color w:val="000000"/>
                <w:kern w:val="0"/>
                <w:szCs w:val="21"/>
                <w:lang/>
              </w:rPr>
              <w:br/>
              <w:t>6.节能灯的安装；</w:t>
            </w:r>
            <w:r>
              <w:rPr>
                <w:rFonts w:ascii="宋体" w:eastAsia="宋体" w:hAnsi="宋体" w:cs="宋体" w:hint="eastAsia"/>
                <w:color w:val="000000"/>
                <w:kern w:val="0"/>
                <w:szCs w:val="21"/>
                <w:lang/>
              </w:rPr>
              <w:br/>
              <w:t>7.高压钠灯的安装；</w:t>
            </w:r>
            <w:r>
              <w:rPr>
                <w:rFonts w:ascii="宋体" w:eastAsia="宋体" w:hAnsi="宋体" w:cs="宋体" w:hint="eastAsia"/>
                <w:color w:val="000000"/>
                <w:kern w:val="0"/>
                <w:szCs w:val="21"/>
                <w:lang/>
              </w:rPr>
              <w:br/>
              <w:t>7.PVC管的处理与布置；</w:t>
            </w:r>
            <w:r>
              <w:rPr>
                <w:rFonts w:ascii="宋体" w:eastAsia="宋体" w:hAnsi="宋体" w:cs="宋体" w:hint="eastAsia"/>
                <w:color w:val="000000"/>
                <w:kern w:val="0"/>
                <w:szCs w:val="21"/>
                <w:lang/>
              </w:rPr>
              <w:br/>
              <w:t>8.PVC管的穿线；</w:t>
            </w:r>
            <w:r>
              <w:rPr>
                <w:rFonts w:ascii="宋体" w:eastAsia="宋体" w:hAnsi="宋体" w:cs="宋体" w:hint="eastAsia"/>
                <w:color w:val="000000"/>
                <w:kern w:val="0"/>
                <w:szCs w:val="21"/>
                <w:lang/>
              </w:rPr>
              <w:br/>
            </w:r>
            <w:r>
              <w:rPr>
                <w:rFonts w:ascii="宋体" w:eastAsia="宋体" w:hAnsi="宋体" w:cs="宋体" w:hint="eastAsia"/>
                <w:color w:val="000000"/>
                <w:kern w:val="0"/>
                <w:szCs w:val="21"/>
                <w:lang/>
              </w:rPr>
              <w:lastRenderedPageBreak/>
              <w:t>9.开关与插座的安装；</w:t>
            </w:r>
            <w:r>
              <w:rPr>
                <w:rFonts w:ascii="宋体" w:eastAsia="宋体" w:hAnsi="宋体" w:cs="宋体" w:hint="eastAsia"/>
                <w:color w:val="000000"/>
                <w:kern w:val="0"/>
                <w:szCs w:val="21"/>
                <w:lang/>
              </w:rPr>
              <w:br/>
              <w:t>10.分线盒的安装；</w:t>
            </w:r>
            <w:r>
              <w:rPr>
                <w:rFonts w:ascii="宋体" w:eastAsia="宋体" w:hAnsi="宋体" w:cs="宋体" w:hint="eastAsia"/>
                <w:color w:val="000000"/>
                <w:kern w:val="0"/>
                <w:szCs w:val="21"/>
                <w:lang/>
              </w:rPr>
              <w:br/>
              <w:t>11.线路分配设计；</w:t>
            </w:r>
            <w:r>
              <w:rPr>
                <w:rFonts w:ascii="宋体" w:eastAsia="宋体" w:hAnsi="宋体" w:cs="宋体" w:hint="eastAsia"/>
                <w:color w:val="000000"/>
                <w:kern w:val="0"/>
                <w:szCs w:val="21"/>
                <w:lang/>
              </w:rPr>
              <w:br/>
              <w:t>12.施工规范的学习与训练；</w:t>
            </w:r>
            <w:r>
              <w:rPr>
                <w:rFonts w:ascii="宋体" w:eastAsia="宋体" w:hAnsi="宋体" w:cs="宋体" w:hint="eastAsia"/>
                <w:color w:val="000000"/>
                <w:kern w:val="0"/>
                <w:szCs w:val="21"/>
                <w:lang/>
              </w:rPr>
              <w:br/>
              <w:t>13.安全施工要求学习与训练；</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14.两地控制一盏灯；</w:t>
            </w:r>
            <w:r>
              <w:rPr>
                <w:rFonts w:ascii="宋体" w:eastAsia="宋体" w:hAnsi="宋体" w:cs="宋体" w:hint="eastAsia"/>
                <w:color w:val="000000"/>
                <w:kern w:val="0"/>
                <w:szCs w:val="21"/>
                <w:lang/>
              </w:rPr>
              <w:br/>
              <w:t>15.线槽布线施工训练；</w:t>
            </w:r>
            <w:r>
              <w:rPr>
                <w:rFonts w:ascii="宋体" w:eastAsia="宋体" w:hAnsi="宋体" w:cs="宋体" w:hint="eastAsia"/>
                <w:color w:val="000000"/>
                <w:kern w:val="0"/>
                <w:szCs w:val="21"/>
                <w:lang/>
              </w:rPr>
              <w:br/>
              <w:t>16.隐蔽工程施工训练；</w:t>
            </w:r>
            <w:r>
              <w:rPr>
                <w:rFonts w:ascii="宋体" w:eastAsia="宋体" w:hAnsi="宋体" w:cs="宋体" w:hint="eastAsia"/>
                <w:color w:val="000000"/>
                <w:kern w:val="0"/>
                <w:szCs w:val="21"/>
                <w:lang/>
              </w:rPr>
              <w:br/>
              <w:t>17.隔离开关的安装；</w:t>
            </w:r>
            <w:r>
              <w:rPr>
                <w:rFonts w:ascii="宋体" w:eastAsia="宋体" w:hAnsi="宋体" w:cs="宋体" w:hint="eastAsia"/>
                <w:color w:val="000000"/>
                <w:kern w:val="0"/>
                <w:szCs w:val="21"/>
                <w:lang/>
              </w:rPr>
              <w:br/>
              <w:t>18.配电线路的接线实训；</w:t>
            </w:r>
            <w:r>
              <w:rPr>
                <w:rFonts w:ascii="宋体" w:eastAsia="宋体" w:hAnsi="宋体" w:cs="宋体" w:hint="eastAsia"/>
                <w:color w:val="000000"/>
                <w:kern w:val="0"/>
                <w:szCs w:val="21"/>
                <w:lang/>
              </w:rPr>
              <w:br/>
              <w:t>1）金属桥架的组合与安装实训；</w:t>
            </w:r>
            <w:r>
              <w:rPr>
                <w:rFonts w:ascii="宋体" w:eastAsia="宋体" w:hAnsi="宋体" w:cs="宋体" w:hint="eastAsia"/>
                <w:color w:val="000000"/>
                <w:kern w:val="0"/>
                <w:szCs w:val="21"/>
                <w:lang/>
              </w:rPr>
              <w:br/>
              <w:t>2）塑料线槽的敷设实训；</w:t>
            </w:r>
            <w:r>
              <w:rPr>
                <w:rFonts w:ascii="宋体" w:eastAsia="宋体" w:hAnsi="宋体" w:cs="宋体" w:hint="eastAsia"/>
                <w:color w:val="000000"/>
                <w:kern w:val="0"/>
                <w:szCs w:val="21"/>
                <w:lang/>
              </w:rPr>
              <w:br/>
              <w:t>3）金属线管的敷设实训；</w:t>
            </w:r>
            <w:r>
              <w:rPr>
                <w:rFonts w:ascii="宋体" w:eastAsia="宋体" w:hAnsi="宋体" w:cs="宋体" w:hint="eastAsia"/>
                <w:color w:val="000000"/>
                <w:kern w:val="0"/>
                <w:szCs w:val="21"/>
                <w:lang/>
              </w:rPr>
              <w:br/>
              <w:t>19.电气控制箱的安装。</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lastRenderedPageBreak/>
              <w:t>29700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lastRenderedPageBreak/>
              <w:t>122</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电工柜</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4台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定制电工柜内主要配件包含:变频器、LED屏、电源、互联网PLC、空开等，支持手机远程控制。</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10000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123</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PLC电工操作模块</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15套</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kern w:val="0"/>
                <w:szCs w:val="21"/>
                <w:lang/>
              </w:rPr>
              <w:t>★</w:t>
            </w:r>
            <w:r>
              <w:rPr>
                <w:rFonts w:ascii="宋体" w:eastAsia="宋体" w:hAnsi="宋体" w:cs="宋体" w:hint="eastAsia"/>
                <w:color w:val="000000"/>
                <w:kern w:val="0"/>
                <w:szCs w:val="21"/>
                <w:lang/>
              </w:rPr>
              <w:t>1.主令电气和指示模块，金属钣金，配套按钮4个、旋钮2个、万能开关和十字开关各1个，指示灯4个，外引压接端子供以接线；</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2.主令电气和指示模块尺寸约510mm*305mm;</w:t>
            </w:r>
            <w:r>
              <w:rPr>
                <w:rFonts w:ascii="宋体" w:eastAsia="宋体" w:hAnsi="宋体" w:cs="宋体" w:hint="eastAsia"/>
                <w:color w:val="000000"/>
                <w:kern w:val="0"/>
                <w:szCs w:val="21"/>
                <w:lang/>
              </w:rPr>
              <w:br/>
              <w:t>3.电力拖动控制模块1，尺寸510mm*305mm金属钣金，配套3P空开1支，3P熔断器1支，交流接触器和热继电器各2支，外引压接端子供以接线；</w:t>
            </w:r>
            <w:r>
              <w:rPr>
                <w:rFonts w:ascii="宋体" w:eastAsia="宋体" w:hAnsi="宋体" w:cs="宋体" w:hint="eastAsia"/>
                <w:color w:val="000000"/>
                <w:kern w:val="0"/>
                <w:szCs w:val="21"/>
                <w:lang/>
              </w:rPr>
              <w:br/>
              <w:t>4.电力拖动控制模块2，尺寸510mm*305mm金属钣金，配套超级时间继电器1支，行程开关4支，交流接触器2支，外引压接端子供以接线。</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6500</w:t>
            </w:r>
          </w:p>
        </w:tc>
      </w:tr>
      <w:tr w:rsidR="000130AD">
        <w:trPr>
          <w:trHeight w:val="454"/>
        </w:trPr>
        <w:tc>
          <w:tcPr>
            <w:tcW w:w="2997" w:type="pct"/>
            <w:gridSpan w:val="6"/>
            <w:vAlign w:val="center"/>
          </w:tcPr>
          <w:p w:rsidR="000130AD" w:rsidRDefault="008D586E">
            <w:pPr>
              <w:widowControl/>
              <w:spacing w:line="400" w:lineRule="exact"/>
              <w:jc w:val="left"/>
              <w:textAlignment w:val="center"/>
              <w:rPr>
                <w:rFonts w:ascii="宋体" w:eastAsia="宋体" w:hAnsi="宋体" w:cs="宋体"/>
                <w:b/>
                <w:bCs/>
                <w:kern w:val="0"/>
                <w:szCs w:val="21"/>
                <w:lang/>
              </w:rPr>
            </w:pPr>
            <w:r>
              <w:rPr>
                <w:rFonts w:ascii="宋体" w:eastAsia="宋体" w:hAnsi="宋体" w:cs="宋体" w:hint="eastAsia"/>
                <w:b/>
                <w:bCs/>
                <w:kern w:val="0"/>
                <w:szCs w:val="21"/>
                <w:lang/>
              </w:rPr>
              <w:t>六、现代汽车维修设备、电子商务设备、形象设计设备、现代物流设备</w:t>
            </w:r>
          </w:p>
        </w:tc>
        <w:tc>
          <w:tcPr>
            <w:tcW w:w="1343" w:type="dxa"/>
            <w:vAlign w:val="center"/>
          </w:tcPr>
          <w:p w:rsidR="000130AD" w:rsidRDefault="000130AD">
            <w:pPr>
              <w:widowControl/>
              <w:spacing w:line="400" w:lineRule="exact"/>
              <w:jc w:val="left"/>
              <w:textAlignment w:val="center"/>
              <w:rPr>
                <w:rFonts w:ascii="宋体" w:eastAsia="宋体" w:hAnsi="宋体" w:cs="宋体"/>
                <w:b/>
                <w:bCs/>
                <w:kern w:val="0"/>
                <w:szCs w:val="21"/>
                <w:lang/>
              </w:rPr>
            </w:pPr>
          </w:p>
        </w:tc>
        <w:tc>
          <w:tcPr>
            <w:tcW w:w="1343" w:type="dxa"/>
            <w:vAlign w:val="center"/>
          </w:tcPr>
          <w:p w:rsidR="000130AD" w:rsidRDefault="000130AD">
            <w:pPr>
              <w:widowControl/>
              <w:spacing w:line="400" w:lineRule="exact"/>
              <w:jc w:val="left"/>
              <w:textAlignment w:val="center"/>
              <w:rPr>
                <w:rFonts w:ascii="宋体" w:eastAsia="宋体" w:hAnsi="宋体" w:cs="宋体"/>
                <w:b/>
                <w:bCs/>
                <w:kern w:val="0"/>
                <w:szCs w:val="21"/>
                <w:lang/>
              </w:rPr>
            </w:pPr>
          </w:p>
        </w:tc>
        <w:tc>
          <w:tcPr>
            <w:tcW w:w="1343" w:type="dxa"/>
            <w:vAlign w:val="center"/>
          </w:tcPr>
          <w:p w:rsidR="000130AD" w:rsidRDefault="000130AD">
            <w:pPr>
              <w:widowControl/>
              <w:spacing w:line="400" w:lineRule="exact"/>
              <w:jc w:val="left"/>
              <w:textAlignment w:val="center"/>
              <w:rPr>
                <w:rFonts w:ascii="宋体" w:eastAsia="宋体" w:hAnsi="宋体" w:cs="宋体"/>
                <w:b/>
                <w:bCs/>
                <w:kern w:val="0"/>
                <w:szCs w:val="21"/>
                <w:lang/>
              </w:rPr>
            </w:pPr>
          </w:p>
        </w:tc>
        <w:tc>
          <w:tcPr>
            <w:tcW w:w="1343" w:type="dxa"/>
            <w:vAlign w:val="center"/>
          </w:tcPr>
          <w:p w:rsidR="000130AD" w:rsidRDefault="000130AD">
            <w:pPr>
              <w:widowControl/>
              <w:spacing w:line="400" w:lineRule="exact"/>
              <w:jc w:val="left"/>
              <w:textAlignment w:val="center"/>
              <w:rPr>
                <w:rFonts w:ascii="宋体" w:eastAsia="宋体" w:hAnsi="宋体" w:cs="宋体"/>
                <w:b/>
                <w:bCs/>
                <w:kern w:val="0"/>
                <w:szCs w:val="21"/>
                <w:lang/>
              </w:rPr>
            </w:pPr>
          </w:p>
        </w:tc>
        <w:tc>
          <w:tcPr>
            <w:tcW w:w="1343" w:type="dxa"/>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6880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124</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电池包举升机</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Times New Roman" w:hint="eastAsia"/>
                <w:szCs w:val="21"/>
              </w:rPr>
              <w:t>★</w:t>
            </w:r>
            <w:r>
              <w:rPr>
                <w:rFonts w:ascii="宋体" w:eastAsia="宋体" w:hAnsi="宋体" w:cs="宋体" w:hint="eastAsia"/>
                <w:color w:val="000000"/>
                <w:kern w:val="0"/>
                <w:szCs w:val="21"/>
                <w:lang/>
              </w:rPr>
              <w:t>1.举升重量：大于1T；</w:t>
            </w:r>
            <w:r>
              <w:rPr>
                <w:rFonts w:ascii="宋体" w:eastAsia="宋体" w:hAnsi="宋体" w:cs="宋体" w:hint="eastAsia"/>
                <w:color w:val="000000"/>
                <w:kern w:val="0"/>
                <w:szCs w:val="21"/>
                <w:lang/>
              </w:rPr>
              <w:br/>
              <w:t>2.最大举升高度：1800mm；</w:t>
            </w:r>
            <w:r>
              <w:rPr>
                <w:rFonts w:ascii="宋体" w:eastAsia="宋体" w:hAnsi="宋体" w:cs="宋体" w:hint="eastAsia"/>
                <w:color w:val="000000"/>
                <w:kern w:val="0"/>
                <w:szCs w:val="21"/>
                <w:lang/>
              </w:rPr>
              <w:br/>
              <w:t>3.最低举升高度：465mm；</w:t>
            </w:r>
            <w:r>
              <w:rPr>
                <w:rFonts w:ascii="宋体" w:eastAsia="宋体" w:hAnsi="宋体" w:cs="宋体" w:hint="eastAsia"/>
                <w:color w:val="000000"/>
                <w:kern w:val="0"/>
                <w:szCs w:val="21"/>
                <w:lang/>
              </w:rPr>
              <w:br/>
              <w:t>4.平台长度：1200mm；</w:t>
            </w:r>
            <w:r>
              <w:rPr>
                <w:rFonts w:ascii="宋体" w:eastAsia="宋体" w:hAnsi="宋体" w:cs="宋体" w:hint="eastAsia"/>
                <w:color w:val="000000"/>
                <w:kern w:val="0"/>
                <w:szCs w:val="21"/>
                <w:lang/>
              </w:rPr>
              <w:br/>
              <w:t>5.平台宽度：600mm；</w:t>
            </w:r>
            <w:r>
              <w:rPr>
                <w:rFonts w:ascii="宋体" w:eastAsia="宋体" w:hAnsi="宋体" w:cs="宋体" w:hint="eastAsia"/>
                <w:color w:val="000000"/>
                <w:kern w:val="0"/>
                <w:szCs w:val="21"/>
                <w:lang/>
              </w:rPr>
              <w:br/>
              <w:t>6.产品重量：216kg。</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23000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lastRenderedPageBreak/>
              <w:t>125</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43英寸直播一体机</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1.直播大屏幕43英寸4K高清显示；</w:t>
            </w:r>
            <w:r>
              <w:rPr>
                <w:rFonts w:ascii="宋体" w:eastAsia="宋体" w:hAnsi="宋体" w:cs="宋体" w:hint="eastAsia"/>
                <w:color w:val="000000"/>
                <w:kern w:val="0"/>
                <w:szCs w:val="21"/>
                <w:lang/>
              </w:rPr>
              <w:br/>
              <w:t>2.手机投屏显示器触摸屏横竖屏提词；</w:t>
            </w:r>
            <w:r>
              <w:rPr>
                <w:rFonts w:ascii="宋体" w:eastAsia="宋体" w:hAnsi="宋体" w:cs="宋体" w:hint="eastAsia"/>
                <w:color w:val="000000"/>
                <w:kern w:val="0"/>
                <w:szCs w:val="21"/>
                <w:lang/>
              </w:rPr>
              <w:br/>
              <w:t>3.八核8+128G。</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6880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126</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LED补光灯+柔光灯+支架</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2套</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1.含补光灯、柔光灯、支架；</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2.直播间影棚柔光专用补光灯具，+W-400W太阳灯+柔光球+2.8米加粗支架</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380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127</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射灯</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无要求</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45米</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轨道射灯明装，30W-16色可调光-1米导轨配2个射灯。</w:t>
            </w:r>
          </w:p>
        </w:tc>
        <w:tc>
          <w:tcPr>
            <w:tcW w:w="293" w:type="pct"/>
            <w:shd w:val="clear" w:color="auto" w:fill="auto"/>
            <w:vAlign w:val="center"/>
          </w:tcPr>
          <w:p w:rsidR="000130AD" w:rsidRDefault="000130AD">
            <w:pPr>
              <w:jc w:val="center"/>
              <w:rPr>
                <w:rFonts w:ascii="宋体" w:eastAsia="宋体" w:hAnsi="宋体" w:cs="宋体"/>
                <w:color w:val="000000"/>
                <w:sz w:val="20"/>
                <w:szCs w:val="20"/>
              </w:rPr>
            </w:pP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128</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卷布灯</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2套</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卷布灯+3.3米魔术腿。</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1483</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129</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手机</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无要求</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4台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2亿超级长焦，黑色，16+1T 5g手机+专业影像。</w:t>
            </w:r>
          </w:p>
        </w:tc>
        <w:tc>
          <w:tcPr>
            <w:tcW w:w="293" w:type="pct"/>
            <w:shd w:val="clear" w:color="auto" w:fill="auto"/>
            <w:vAlign w:val="center"/>
          </w:tcPr>
          <w:p w:rsidR="000130AD" w:rsidRDefault="000130AD">
            <w:pPr>
              <w:jc w:val="center"/>
              <w:rPr>
                <w:rFonts w:ascii="宋体" w:eastAsia="宋体" w:hAnsi="宋体" w:cs="宋体"/>
                <w:color w:val="000000"/>
                <w:sz w:val="20"/>
                <w:szCs w:val="20"/>
              </w:rPr>
            </w:pP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130</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手持云台稳定器</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无要求</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5台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1.尺寸</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展开约:长288毫米，宽107毫米，高96毫米；</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折叠约:长190毫米，宽95毫米，高46毫米；</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2.延长杆：内置延长杆；</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3.最大拉伸长度:215毫米；</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4.适用手机重量170克至300克；</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适用手机厚度6.9毫米至10毫米；</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适用手机宽度67毫米至84毫米；</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5.底部接口：1/4"-20UNC螺纹孔；</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6.电池容量3350毫安时；</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7.电池能量12.06瓦时；</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8.充电环境温度5°C至40°C；</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9.使用环境温度0°C至40°C；</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10.工作时间约10小时。</w:t>
            </w:r>
          </w:p>
        </w:tc>
        <w:tc>
          <w:tcPr>
            <w:tcW w:w="293" w:type="pct"/>
            <w:shd w:val="clear" w:color="auto" w:fill="auto"/>
            <w:vAlign w:val="center"/>
          </w:tcPr>
          <w:p w:rsidR="000130AD" w:rsidRDefault="000130AD">
            <w:pPr>
              <w:jc w:val="center"/>
              <w:rPr>
                <w:rFonts w:ascii="宋体" w:eastAsia="宋体" w:hAnsi="宋体" w:cs="宋体"/>
                <w:color w:val="000000"/>
                <w:sz w:val="20"/>
                <w:szCs w:val="20"/>
              </w:rPr>
            </w:pP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131</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小型相机</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中小微型企业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4台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Times New Roman" w:hint="eastAsia"/>
                <w:szCs w:val="21"/>
              </w:rPr>
              <w:t>★1.</w:t>
            </w:r>
            <w:r>
              <w:rPr>
                <w:rFonts w:ascii="宋体" w:eastAsia="宋体" w:hAnsi="宋体" w:cs="宋体" w:hint="eastAsia"/>
                <w:color w:val="000000"/>
                <w:kern w:val="0"/>
                <w:szCs w:val="21"/>
                <w:lang/>
              </w:rPr>
              <w:t>像素大于800万；</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2.8K运动相机徕卡镜头8K高清摄像.定焦视频拍摄能力：</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3.8K 30FPS 防水能力 12米；</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4.触屏操作、语音控制、电子防抖、循环摄像。</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5000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132</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小型相机</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无要求</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1.像素3800万像素；</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2.电池续航时间240分钟；</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szCs w:val="21"/>
              </w:rPr>
              <w:t>3.防水性</w:t>
            </w:r>
            <w:r>
              <w:rPr>
                <w:rFonts w:ascii="宋体" w:eastAsia="宋体" w:hAnsi="宋体" w:cs="宋体" w:hint="eastAsia"/>
                <w:color w:val="000000"/>
                <w:kern w:val="0"/>
                <w:szCs w:val="21"/>
                <w:lang/>
              </w:rPr>
              <w:t>：Ipx8；</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4.镜头防抖电子防抖，单镜头；</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5.传感器尺寸：</w:t>
            </w:r>
            <w:r>
              <w:rPr>
                <w:rFonts w:ascii="宋体" w:eastAsia="宋体" w:hAnsi="宋体" w:cs="宋体"/>
                <w:color w:val="000000"/>
                <w:kern w:val="0"/>
                <w:szCs w:val="21"/>
                <w:lang/>
              </w:rPr>
              <w:t>1/1.1英寸</w:t>
            </w:r>
            <w:r>
              <w:rPr>
                <w:rFonts w:ascii="宋体" w:eastAsia="宋体" w:hAnsi="宋体" w:cs="宋体" w:hint="eastAsia"/>
                <w:color w:val="000000"/>
                <w:kern w:val="0"/>
                <w:szCs w:val="21"/>
                <w:lang/>
              </w:rPr>
              <w:t>；</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lastRenderedPageBreak/>
              <w:t>6.视频拍摄能力8K 30FPS。</w:t>
            </w:r>
          </w:p>
        </w:tc>
        <w:tc>
          <w:tcPr>
            <w:tcW w:w="293" w:type="pct"/>
            <w:shd w:val="clear" w:color="auto" w:fill="auto"/>
            <w:vAlign w:val="center"/>
          </w:tcPr>
          <w:p w:rsidR="000130AD" w:rsidRDefault="000130AD">
            <w:pPr>
              <w:jc w:val="center"/>
              <w:rPr>
                <w:rFonts w:ascii="宋体" w:eastAsia="宋体" w:hAnsi="宋体" w:cs="宋体"/>
                <w:color w:val="000000"/>
                <w:sz w:val="20"/>
                <w:szCs w:val="20"/>
              </w:rPr>
            </w:pP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lastRenderedPageBreak/>
              <w:t>133</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小型相机</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无要求</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1.产品净重：145g；</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2.像素1000万；</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3.显示屏幕尺寸：2.2寸；</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4.防抖性能：电子防抖。</w:t>
            </w:r>
          </w:p>
        </w:tc>
        <w:tc>
          <w:tcPr>
            <w:tcW w:w="293" w:type="pct"/>
            <w:shd w:val="clear" w:color="auto" w:fill="auto"/>
            <w:vAlign w:val="center"/>
          </w:tcPr>
          <w:p w:rsidR="000130AD" w:rsidRDefault="000130AD">
            <w:pPr>
              <w:jc w:val="center"/>
              <w:rPr>
                <w:rFonts w:ascii="宋体" w:eastAsia="宋体" w:hAnsi="宋体" w:cs="宋体"/>
                <w:color w:val="000000"/>
                <w:sz w:val="20"/>
                <w:szCs w:val="20"/>
              </w:rPr>
            </w:pP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134</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相机</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无要求</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1.液晶屏尺寸：3.0英寸；</w:t>
            </w:r>
            <w:r>
              <w:rPr>
                <w:rFonts w:ascii="宋体" w:eastAsia="宋体" w:hAnsi="宋体" w:cs="宋体" w:hint="eastAsia"/>
                <w:color w:val="000000"/>
                <w:kern w:val="0"/>
                <w:szCs w:val="21"/>
                <w:lang/>
              </w:rPr>
              <w:br/>
              <w:t>2.画幅类型：全画幅；</w:t>
            </w:r>
            <w:r>
              <w:rPr>
                <w:rFonts w:ascii="宋体" w:eastAsia="宋体" w:hAnsi="宋体" w:cs="宋体" w:hint="eastAsia"/>
                <w:color w:val="000000"/>
                <w:kern w:val="0"/>
                <w:szCs w:val="21"/>
                <w:lang/>
              </w:rPr>
              <w:br/>
              <w:t>3.传感器尺寸约：35.9mmx23.9mm；</w:t>
            </w:r>
            <w:r>
              <w:rPr>
                <w:rFonts w:ascii="宋体" w:eastAsia="宋体" w:hAnsi="宋体" w:cs="宋体" w:hint="eastAsia"/>
                <w:color w:val="000000"/>
                <w:kern w:val="0"/>
                <w:szCs w:val="21"/>
                <w:lang/>
              </w:rPr>
              <w:br/>
              <w:t>4.像素：4500万像素；</w:t>
            </w:r>
            <w:r>
              <w:rPr>
                <w:rFonts w:ascii="宋体" w:eastAsia="宋体" w:hAnsi="宋体" w:cs="宋体" w:hint="eastAsia"/>
                <w:color w:val="000000"/>
                <w:kern w:val="0"/>
                <w:szCs w:val="21"/>
                <w:lang/>
              </w:rPr>
              <w:br/>
              <w:t>5.传感器类型：CMOS；</w:t>
            </w:r>
            <w:r>
              <w:rPr>
                <w:rFonts w:ascii="宋体" w:eastAsia="宋体" w:hAnsi="宋体" w:cs="宋体" w:hint="eastAsia"/>
                <w:color w:val="000000"/>
                <w:kern w:val="0"/>
                <w:szCs w:val="21"/>
                <w:lang/>
              </w:rPr>
              <w:br/>
              <w:t>6.镜头：F2.8 IS变焦镜头 24-70mm。</w:t>
            </w:r>
          </w:p>
        </w:tc>
        <w:tc>
          <w:tcPr>
            <w:tcW w:w="293" w:type="pct"/>
            <w:shd w:val="clear" w:color="auto" w:fill="auto"/>
            <w:vAlign w:val="center"/>
          </w:tcPr>
          <w:p w:rsidR="000130AD" w:rsidRDefault="000130AD">
            <w:pPr>
              <w:jc w:val="center"/>
              <w:rPr>
                <w:rFonts w:ascii="宋体" w:eastAsia="宋体" w:hAnsi="宋体" w:cs="宋体"/>
                <w:color w:val="000000"/>
                <w:sz w:val="20"/>
                <w:szCs w:val="20"/>
              </w:rPr>
            </w:pP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135</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直播柜子</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10张</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货架展示柜约100长30宽213高。</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136</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直播中岛柜</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2张</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双面中岛主架 长120cm。</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137</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直播桌子1</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4张</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可升降可移动桌，白色，尺寸约长160宽76高75cm。</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138</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摄影篷</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4套</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遥控三色调光四灯拍摄台。</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550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139</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直播桌子2</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4张</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1.折叠桌，可移动拼接，双人侧翻长条桌；</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2.尺寸约：长160宽50高75cm。</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140</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直播椅子</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无要求</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4张</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1.靠背高度可调节；</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2.坐垫材质：网布/原生海绵后仰角度125°；</w:t>
            </w:r>
            <w:r>
              <w:rPr>
                <w:rFonts w:ascii="宋体" w:eastAsia="宋体" w:hAnsi="宋体" w:cs="宋体" w:hint="eastAsia"/>
                <w:color w:val="000000"/>
                <w:kern w:val="0"/>
                <w:szCs w:val="21"/>
                <w:lang/>
              </w:rPr>
              <w:br/>
              <w:t>3.座深：46cm；</w:t>
            </w:r>
            <w:r>
              <w:rPr>
                <w:rFonts w:ascii="宋体" w:eastAsia="宋体" w:hAnsi="宋体" w:cs="宋体" w:hint="eastAsia"/>
                <w:color w:val="000000"/>
                <w:kern w:val="0"/>
                <w:szCs w:val="21"/>
                <w:lang/>
              </w:rPr>
              <w:br/>
              <w:t>4。最大承重：100kg；</w:t>
            </w:r>
            <w:r>
              <w:rPr>
                <w:rFonts w:ascii="宋体" w:eastAsia="宋体" w:hAnsi="宋体" w:cs="宋体" w:hint="eastAsia"/>
                <w:color w:val="000000"/>
                <w:kern w:val="0"/>
                <w:szCs w:val="21"/>
                <w:lang/>
              </w:rPr>
              <w:br/>
              <w:t>5.可旋转、带轮滑。</w:t>
            </w:r>
          </w:p>
        </w:tc>
        <w:tc>
          <w:tcPr>
            <w:tcW w:w="293" w:type="pct"/>
            <w:shd w:val="clear" w:color="auto" w:fill="auto"/>
            <w:vAlign w:val="center"/>
          </w:tcPr>
          <w:p w:rsidR="000130AD" w:rsidRDefault="000130AD">
            <w:pPr>
              <w:jc w:val="center"/>
              <w:rPr>
                <w:rFonts w:ascii="宋体" w:eastAsia="宋体" w:hAnsi="宋体" w:cs="宋体"/>
                <w:color w:val="000000"/>
                <w:sz w:val="20"/>
                <w:szCs w:val="20"/>
              </w:rPr>
            </w:pP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141</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干燥柜</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4只</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长250cm 内置LED灯 数控。</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1500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142</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户外电源</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无要求</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不小于1000WH户外电源。</w:t>
            </w:r>
          </w:p>
        </w:tc>
        <w:tc>
          <w:tcPr>
            <w:tcW w:w="293" w:type="pct"/>
            <w:shd w:val="clear" w:color="auto" w:fill="auto"/>
            <w:vAlign w:val="center"/>
          </w:tcPr>
          <w:p w:rsidR="000130AD" w:rsidRDefault="000130AD">
            <w:pPr>
              <w:jc w:val="center"/>
              <w:rPr>
                <w:rFonts w:ascii="宋体" w:eastAsia="宋体" w:hAnsi="宋体" w:cs="宋体"/>
                <w:color w:val="000000"/>
                <w:sz w:val="20"/>
                <w:szCs w:val="20"/>
              </w:rPr>
            </w:pP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143</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蓝牙拉杆音箱</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无要求</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1.8英寸户外移动多媒体音箱；</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2.配话筒≥1支；</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3.供电方式：内置铝电池；</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4.连接方式：3.5MM音频插口。</w:t>
            </w:r>
          </w:p>
        </w:tc>
        <w:tc>
          <w:tcPr>
            <w:tcW w:w="293" w:type="pct"/>
            <w:shd w:val="clear" w:color="auto" w:fill="auto"/>
            <w:vAlign w:val="center"/>
          </w:tcPr>
          <w:p w:rsidR="000130AD" w:rsidRDefault="000130AD">
            <w:pPr>
              <w:jc w:val="center"/>
              <w:rPr>
                <w:rFonts w:ascii="宋体" w:eastAsia="宋体" w:hAnsi="宋体" w:cs="宋体"/>
                <w:color w:val="000000"/>
                <w:sz w:val="20"/>
                <w:szCs w:val="20"/>
              </w:rPr>
            </w:pP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lastRenderedPageBreak/>
              <w:t>144</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功放</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1.额定功率：2X150W/8Ω；</w:t>
            </w:r>
            <w:r>
              <w:rPr>
                <w:rFonts w:ascii="宋体" w:eastAsia="宋体" w:hAnsi="宋体" w:cs="宋体" w:hint="eastAsia"/>
                <w:color w:val="000000"/>
                <w:kern w:val="0"/>
                <w:szCs w:val="21"/>
                <w:lang/>
              </w:rPr>
              <w:br/>
              <w:t>2.面板材料：铝合金面板；</w:t>
            </w:r>
            <w:r>
              <w:rPr>
                <w:rFonts w:ascii="宋体" w:eastAsia="宋体" w:hAnsi="宋体" w:cs="宋体" w:hint="eastAsia"/>
                <w:color w:val="000000"/>
                <w:kern w:val="0"/>
                <w:szCs w:val="21"/>
                <w:lang/>
              </w:rPr>
              <w:br/>
              <w:t>3.板字体：中文；</w:t>
            </w:r>
            <w:r>
              <w:rPr>
                <w:rFonts w:ascii="宋体" w:eastAsia="宋体" w:hAnsi="宋体" w:cs="宋体" w:hint="eastAsia"/>
                <w:color w:val="000000"/>
                <w:kern w:val="0"/>
                <w:szCs w:val="21"/>
                <w:lang/>
              </w:rPr>
              <w:br/>
              <w:t>4.放大电路：AB类放大电路，装配原装功率管；</w:t>
            </w:r>
            <w:r>
              <w:rPr>
                <w:rFonts w:ascii="宋体" w:eastAsia="宋体" w:hAnsi="宋体" w:cs="宋体" w:hint="eastAsia"/>
                <w:color w:val="000000"/>
                <w:kern w:val="0"/>
                <w:szCs w:val="21"/>
                <w:lang/>
              </w:rPr>
              <w:br/>
              <w:t>5.音乐输入：外接数字信号光纤/同轴，外接模似信号AUX/BGM,内置播放器模块，包含MP3、蓝牙、FM收音输入；</w:t>
            </w:r>
            <w:r>
              <w:rPr>
                <w:rFonts w:ascii="宋体" w:eastAsia="宋体" w:hAnsi="宋体" w:cs="宋体" w:hint="eastAsia"/>
                <w:color w:val="000000"/>
                <w:kern w:val="0"/>
                <w:szCs w:val="21"/>
                <w:lang/>
              </w:rPr>
              <w:br/>
              <w:t>6.音乐调节：高音、低音、总音量；</w:t>
            </w:r>
            <w:r>
              <w:rPr>
                <w:rFonts w:ascii="宋体" w:eastAsia="宋体" w:hAnsi="宋体" w:cs="宋体" w:hint="eastAsia"/>
                <w:color w:val="000000"/>
                <w:kern w:val="0"/>
                <w:szCs w:val="21"/>
                <w:lang/>
              </w:rPr>
              <w:br/>
              <w:t>7.话筒调节：回响、延时、高音、低音，每路话筒入各有单独增益调节，话筒直达声高、中、低音可调；</w:t>
            </w:r>
            <w:r>
              <w:rPr>
                <w:rFonts w:ascii="宋体" w:eastAsia="宋体" w:hAnsi="宋体" w:cs="宋体" w:hint="eastAsia"/>
                <w:color w:val="000000"/>
                <w:kern w:val="0"/>
                <w:szCs w:val="21"/>
                <w:lang/>
              </w:rPr>
              <w:br/>
              <w:t>8.后板连接：音乐BGM、AUX组输入，2组录音输出、扬声器左右声道输出接线柱；；</w:t>
            </w:r>
            <w:r>
              <w:rPr>
                <w:rFonts w:ascii="宋体" w:eastAsia="宋体" w:hAnsi="宋体" w:cs="宋体" w:hint="eastAsia"/>
                <w:color w:val="000000"/>
                <w:kern w:val="0"/>
                <w:szCs w:val="21"/>
                <w:lang/>
              </w:rPr>
              <w:br/>
              <w:t>9.MP3读卡：大屏显示、可接插SD卡和USB卡，可读多种MP3版本和格式、支持带蓝牙接收；</w:t>
            </w:r>
            <w:r>
              <w:rPr>
                <w:rFonts w:ascii="宋体" w:eastAsia="宋体" w:hAnsi="宋体" w:cs="宋体" w:hint="eastAsia"/>
                <w:color w:val="000000"/>
                <w:kern w:val="0"/>
                <w:szCs w:val="21"/>
                <w:lang/>
              </w:rPr>
              <w:br/>
              <w:t>10.尺寸约：130*430*350MM。</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145</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音箱</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2对</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1.单元采用专业8寸低音和双3寸高音，效果逼真动人；</w:t>
            </w:r>
            <w:r>
              <w:rPr>
                <w:rFonts w:ascii="宋体" w:eastAsia="宋体" w:hAnsi="宋体" w:cs="宋体" w:hint="eastAsia"/>
                <w:color w:val="000000"/>
                <w:kern w:val="0"/>
                <w:szCs w:val="21"/>
                <w:lang/>
              </w:rPr>
              <w:br/>
              <w:t>2.独特的二路二分频保护线路系统，增强式的高音模式保护；</w:t>
            </w:r>
            <w:r>
              <w:rPr>
                <w:rFonts w:ascii="宋体" w:eastAsia="宋体" w:hAnsi="宋体" w:cs="宋体" w:hint="eastAsia"/>
                <w:color w:val="000000"/>
                <w:kern w:val="0"/>
                <w:szCs w:val="21"/>
                <w:lang/>
              </w:rPr>
              <w:br/>
              <w:t>3.单元配置高音HI:2×3寸低音LOW:8寸分频类型:二分频；</w:t>
            </w:r>
            <w:r>
              <w:rPr>
                <w:rFonts w:ascii="宋体" w:eastAsia="宋体" w:hAnsi="宋体" w:cs="宋体" w:hint="eastAsia"/>
                <w:color w:val="000000"/>
                <w:kern w:val="0"/>
                <w:szCs w:val="21"/>
                <w:lang/>
              </w:rPr>
              <w:br/>
              <w:t>4.频率响应Frequency Respones:40Hz-20KHz；</w:t>
            </w:r>
            <w:r>
              <w:rPr>
                <w:rFonts w:ascii="宋体" w:eastAsia="宋体" w:hAnsi="宋体" w:cs="宋体" w:hint="eastAsia"/>
                <w:color w:val="000000"/>
                <w:kern w:val="0"/>
                <w:szCs w:val="21"/>
                <w:lang/>
              </w:rPr>
              <w:br/>
              <w:t>5.灵敏度Sensitivity:93dB；</w:t>
            </w:r>
            <w:r>
              <w:rPr>
                <w:rFonts w:ascii="宋体" w:eastAsia="宋体" w:hAnsi="宋体" w:cs="宋体" w:hint="eastAsia"/>
                <w:color w:val="000000"/>
                <w:kern w:val="0"/>
                <w:szCs w:val="21"/>
                <w:lang/>
              </w:rPr>
              <w:br/>
              <w:t>6.标准阻抗Nominal Impedance:4Ω；</w:t>
            </w:r>
            <w:r>
              <w:rPr>
                <w:rFonts w:ascii="宋体" w:eastAsia="宋体" w:hAnsi="宋体" w:cs="宋体" w:hint="eastAsia"/>
                <w:color w:val="000000"/>
                <w:kern w:val="0"/>
                <w:szCs w:val="21"/>
                <w:lang/>
              </w:rPr>
              <w:br/>
              <w:t>7.额定功率Stand power:100W；</w:t>
            </w:r>
            <w:r>
              <w:rPr>
                <w:rFonts w:ascii="宋体" w:eastAsia="宋体" w:hAnsi="宋体" w:cs="宋体" w:hint="eastAsia"/>
                <w:color w:val="000000"/>
                <w:kern w:val="0"/>
                <w:szCs w:val="21"/>
                <w:lang/>
              </w:rPr>
              <w:br/>
              <w:t>8.外型尺寸约Dispersions(mm):宽455*深250*高272。</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950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146</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音响线</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100米</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1.标称截面2*1.0mm²；</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2.导体：99.99%无氧电解铜，多股束绞+复绞，抗氧化、导电性优；</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3.绝缘/护套：环保PVC，耐酸碱、防潮、抗老化；高保真款可选PE/发泡绝缘，降低电容与衰减。</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4</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147</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无线话筒</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2个</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1.机箱规格：EIA标准IU；</w:t>
            </w:r>
            <w:r>
              <w:rPr>
                <w:rFonts w:ascii="宋体" w:eastAsia="宋体" w:hAnsi="宋体" w:cs="宋体" w:hint="eastAsia"/>
                <w:color w:val="000000"/>
                <w:kern w:val="0"/>
                <w:szCs w:val="21"/>
                <w:lang/>
              </w:rPr>
              <w:br/>
              <w:t>2.通道组数：二通道；</w:t>
            </w:r>
            <w:r>
              <w:rPr>
                <w:rFonts w:ascii="宋体" w:eastAsia="宋体" w:hAnsi="宋体" w:cs="宋体" w:hint="eastAsia"/>
                <w:color w:val="000000"/>
                <w:kern w:val="0"/>
                <w:szCs w:val="21"/>
                <w:lang/>
              </w:rPr>
              <w:br/>
              <w:t>3.频率稳定性：±0.005%，PLL锁相回路頻率控制；</w:t>
            </w:r>
            <w:r>
              <w:rPr>
                <w:rFonts w:ascii="宋体" w:eastAsia="宋体" w:hAnsi="宋体" w:cs="宋体" w:hint="eastAsia"/>
                <w:color w:val="000000"/>
                <w:kern w:val="0"/>
                <w:szCs w:val="21"/>
                <w:lang/>
              </w:rPr>
              <w:br/>
              <w:t>载波频段：UHF 640-690MHz；</w:t>
            </w:r>
            <w:r>
              <w:rPr>
                <w:rFonts w:ascii="宋体" w:eastAsia="宋体" w:hAnsi="宋体" w:cs="宋体" w:hint="eastAsia"/>
                <w:color w:val="000000"/>
                <w:kern w:val="0"/>
                <w:szCs w:val="21"/>
                <w:lang/>
              </w:rPr>
              <w:br/>
              <w:t>4.预设数位音频等化器,可模拟各种音头的音质特性；</w:t>
            </w:r>
            <w:r>
              <w:rPr>
                <w:rFonts w:ascii="宋体" w:eastAsia="宋体" w:hAnsi="宋体" w:cs="宋体" w:hint="eastAsia"/>
                <w:color w:val="000000"/>
                <w:kern w:val="0"/>
                <w:szCs w:val="21"/>
                <w:lang/>
              </w:rPr>
              <w:br/>
            </w:r>
            <w:r>
              <w:rPr>
                <w:rFonts w:ascii="宋体" w:eastAsia="宋体" w:hAnsi="宋体" w:cs="宋体" w:hint="eastAsia"/>
                <w:color w:val="000000"/>
                <w:kern w:val="0"/>
                <w:szCs w:val="21"/>
                <w:lang/>
              </w:rPr>
              <w:lastRenderedPageBreak/>
              <w:t>5.调制方式：FM；</w:t>
            </w:r>
            <w:r>
              <w:rPr>
                <w:rFonts w:ascii="宋体" w:eastAsia="宋体" w:hAnsi="宋体" w:cs="宋体" w:hint="eastAsia"/>
                <w:color w:val="000000"/>
                <w:kern w:val="0"/>
                <w:szCs w:val="21"/>
                <w:lang/>
              </w:rPr>
              <w:br/>
              <w:t>工作有效距离：一般80米以上（空阔地方）；</w:t>
            </w:r>
            <w:r>
              <w:rPr>
                <w:rFonts w:ascii="宋体" w:eastAsia="宋体" w:hAnsi="宋体" w:cs="宋体" w:hint="eastAsia"/>
                <w:color w:val="000000"/>
                <w:kern w:val="0"/>
                <w:szCs w:val="21"/>
                <w:lang/>
              </w:rPr>
              <w:br/>
              <w:t>6.振荡方式：PLL相位锁定频率合成；</w:t>
            </w:r>
            <w:r>
              <w:rPr>
                <w:rFonts w:ascii="宋体" w:eastAsia="宋体" w:hAnsi="宋体" w:cs="宋体" w:hint="eastAsia"/>
                <w:color w:val="000000"/>
                <w:kern w:val="0"/>
                <w:szCs w:val="21"/>
                <w:lang/>
              </w:rPr>
              <w:br/>
              <w:t>7.灵敏度：&gt;95dB；</w:t>
            </w:r>
            <w:r>
              <w:rPr>
                <w:rFonts w:ascii="宋体" w:eastAsia="宋体" w:hAnsi="宋体" w:cs="宋体" w:hint="eastAsia"/>
                <w:color w:val="000000"/>
                <w:kern w:val="0"/>
                <w:szCs w:val="21"/>
                <w:lang/>
              </w:rPr>
              <w:br/>
              <w:t>8.输入1K(MOD) 25mV时,S/N&gt;50dB；</w:t>
            </w:r>
            <w:r>
              <w:rPr>
                <w:rFonts w:ascii="宋体" w:eastAsia="宋体" w:hAnsi="宋体" w:cs="宋体" w:hint="eastAsia"/>
                <w:color w:val="000000"/>
                <w:kern w:val="0"/>
                <w:szCs w:val="21"/>
                <w:lang/>
              </w:rPr>
              <w:br/>
              <w:t>9.频带宽度：300MHz；</w:t>
            </w:r>
            <w:r>
              <w:rPr>
                <w:rFonts w:ascii="宋体" w:eastAsia="宋体" w:hAnsi="宋体" w:cs="宋体" w:hint="eastAsia"/>
                <w:color w:val="000000"/>
                <w:kern w:val="0"/>
                <w:szCs w:val="21"/>
                <w:lang/>
              </w:rPr>
              <w:br/>
              <w:t>10.最大偏移度：±50KHz；</w:t>
            </w:r>
            <w:r>
              <w:rPr>
                <w:rFonts w:ascii="宋体" w:eastAsia="宋体" w:hAnsi="宋体" w:cs="宋体" w:hint="eastAsia"/>
                <w:color w:val="000000"/>
                <w:kern w:val="0"/>
                <w:szCs w:val="21"/>
                <w:lang/>
              </w:rPr>
              <w:br/>
              <w:t>11.综合S/N比＞108dB 综合T.H.D.＜0.4%@1KHz；</w:t>
            </w:r>
            <w:r>
              <w:rPr>
                <w:rFonts w:ascii="宋体" w:eastAsia="宋体" w:hAnsi="宋体" w:cs="宋体" w:hint="eastAsia"/>
                <w:color w:val="000000"/>
                <w:kern w:val="0"/>
                <w:szCs w:val="21"/>
                <w:lang/>
              </w:rPr>
              <w:br/>
              <w:t>输出插座：6.35；</w:t>
            </w:r>
            <w:r>
              <w:rPr>
                <w:rFonts w:ascii="宋体" w:eastAsia="宋体" w:hAnsi="宋体" w:cs="宋体" w:hint="eastAsia"/>
                <w:color w:val="000000"/>
                <w:kern w:val="0"/>
                <w:szCs w:val="21"/>
                <w:lang/>
              </w:rPr>
              <w:br/>
              <w:t>12.合频率响应：55Hz～16KHz±3dB；</w:t>
            </w:r>
            <w:r>
              <w:rPr>
                <w:rFonts w:ascii="宋体" w:eastAsia="宋体" w:hAnsi="宋体" w:cs="宋体" w:hint="eastAsia"/>
                <w:color w:val="000000"/>
                <w:kern w:val="0"/>
                <w:szCs w:val="21"/>
                <w:lang/>
              </w:rPr>
              <w:br/>
              <w:t>13.供电：100-240V AC50/60Hz,10W；</w:t>
            </w:r>
            <w:r>
              <w:rPr>
                <w:rFonts w:ascii="宋体" w:eastAsia="宋体" w:hAnsi="宋体" w:cs="宋体" w:hint="eastAsia"/>
                <w:color w:val="000000"/>
                <w:kern w:val="0"/>
                <w:szCs w:val="21"/>
                <w:lang/>
              </w:rPr>
              <w:br/>
              <w:t>14.重量：4.3KG；</w:t>
            </w:r>
            <w:r>
              <w:rPr>
                <w:rFonts w:ascii="宋体" w:eastAsia="宋体" w:hAnsi="宋体" w:cs="宋体" w:hint="eastAsia"/>
                <w:color w:val="000000"/>
                <w:kern w:val="0"/>
                <w:szCs w:val="21"/>
                <w:lang/>
              </w:rPr>
              <w:br/>
              <w:t>15.尺寸：480mm（宽）X44mm(高)X175mm(深)；</w:t>
            </w:r>
            <w:r>
              <w:rPr>
                <w:rFonts w:ascii="宋体" w:eastAsia="宋体" w:hAnsi="宋体" w:cs="宋体" w:hint="eastAsia"/>
                <w:color w:val="000000"/>
                <w:kern w:val="0"/>
                <w:szCs w:val="21"/>
                <w:lang/>
              </w:rPr>
              <w:br/>
              <w:t>16.载波频段：UHF 640-690MHz；</w:t>
            </w:r>
            <w:r>
              <w:rPr>
                <w:rFonts w:ascii="宋体" w:eastAsia="宋体" w:hAnsi="宋体" w:cs="宋体" w:hint="eastAsia"/>
                <w:color w:val="000000"/>
                <w:kern w:val="0"/>
                <w:szCs w:val="21"/>
                <w:lang/>
              </w:rPr>
              <w:br/>
              <w:t>17.振荡方式：PLL相位锁定频率合成；谐波辐射＜-63dBm；</w:t>
            </w:r>
            <w:r>
              <w:rPr>
                <w:rFonts w:ascii="宋体" w:eastAsia="宋体" w:hAnsi="宋体" w:cs="宋体" w:hint="eastAsia"/>
                <w:color w:val="000000"/>
                <w:kern w:val="0"/>
                <w:szCs w:val="21"/>
                <w:lang/>
              </w:rPr>
              <w:br/>
              <w:t>18.频带宽度：50MHz；</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19.大偏移度：±75KHz；</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20.音头：电容式，心型指向性；</w:t>
            </w:r>
            <w:r>
              <w:rPr>
                <w:rFonts w:ascii="宋体" w:eastAsia="宋体" w:hAnsi="宋体" w:cs="宋体" w:hint="eastAsia"/>
                <w:color w:val="000000"/>
                <w:kern w:val="0"/>
                <w:szCs w:val="21"/>
                <w:lang/>
              </w:rPr>
              <w:br/>
              <w:t>20.RF 功率输出  10mW；</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21.电池：AA X 2；</w:t>
            </w:r>
            <w:r>
              <w:rPr>
                <w:rFonts w:ascii="宋体" w:eastAsia="宋体" w:hAnsi="宋体" w:cs="宋体" w:hint="eastAsia"/>
                <w:color w:val="000000"/>
                <w:kern w:val="0"/>
                <w:szCs w:val="21"/>
                <w:lang/>
              </w:rPr>
              <w:br/>
              <w:t>22电流消耗：100mA(典型)；</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23.电池耗电/寿命：约10个小时。</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lastRenderedPageBreak/>
              <w:t>900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lastRenderedPageBreak/>
              <w:t>148</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直播无线麦克风</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无要求</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4套</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szCs w:val="21"/>
              </w:rPr>
              <w:t>1.麦克风指向性全指向；</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szCs w:val="21"/>
              </w:rPr>
              <w:t>2.频率响应；</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szCs w:val="21"/>
              </w:rPr>
              <w:t>低切功能关:20Hz至20kHz；</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szCs w:val="21"/>
              </w:rPr>
              <w:t>低切功能开:100Hz至20kHz；</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szCs w:val="21"/>
              </w:rPr>
              <w:t>3.最大声压级：120dB SPL；</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szCs w:val="21"/>
              </w:rPr>
              <w:t>4.最大输入电平(3.5亳米)；</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szCs w:val="21"/>
              </w:rPr>
              <w:t>5.等效噪声：24dBA；</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szCs w:val="21"/>
              </w:rPr>
              <w:t>6.最大传输距离400米。</w:t>
            </w:r>
          </w:p>
        </w:tc>
        <w:tc>
          <w:tcPr>
            <w:tcW w:w="293" w:type="pct"/>
            <w:shd w:val="clear" w:color="auto" w:fill="auto"/>
            <w:vAlign w:val="center"/>
          </w:tcPr>
          <w:p w:rsidR="000130AD" w:rsidRDefault="000130AD">
            <w:pPr>
              <w:jc w:val="center"/>
              <w:rPr>
                <w:rFonts w:ascii="宋体" w:eastAsia="宋体" w:hAnsi="宋体" w:cs="宋体"/>
                <w:color w:val="000000"/>
                <w:sz w:val="20"/>
                <w:szCs w:val="20"/>
              </w:rPr>
            </w:pP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149</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蓝牙音箱</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无要求</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3台</w:t>
            </w:r>
          </w:p>
        </w:tc>
        <w:tc>
          <w:tcPr>
            <w:tcW w:w="1606" w:type="pct"/>
            <w:vAlign w:val="center"/>
          </w:tcPr>
          <w:p w:rsidR="000130AD" w:rsidRDefault="008D586E">
            <w:pPr>
              <w:widowControl/>
              <w:spacing w:after="200"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1.尺寸约182x71x69mm；</w:t>
            </w:r>
            <w:r>
              <w:rPr>
                <w:rFonts w:ascii="宋体" w:eastAsia="宋体" w:hAnsi="宋体" w:cs="宋体" w:hint="eastAsia"/>
                <w:color w:val="000000"/>
                <w:kern w:val="0"/>
                <w:szCs w:val="21"/>
                <w:lang/>
              </w:rPr>
              <w:br/>
              <w:t>2.播放时长约14小时；</w:t>
            </w:r>
            <w:r>
              <w:rPr>
                <w:rFonts w:ascii="宋体" w:eastAsia="宋体" w:hAnsi="宋体" w:cs="宋体" w:hint="eastAsia"/>
                <w:color w:val="000000"/>
                <w:kern w:val="0"/>
                <w:szCs w:val="21"/>
                <w:lang/>
              </w:rPr>
              <w:br/>
              <w:t>3.适用场景：移动便携；</w:t>
            </w:r>
            <w:r>
              <w:rPr>
                <w:rFonts w:ascii="宋体" w:eastAsia="宋体" w:hAnsi="宋体" w:cs="宋体" w:hint="eastAsia"/>
                <w:color w:val="000000"/>
                <w:kern w:val="0"/>
                <w:szCs w:val="21"/>
                <w:lang/>
              </w:rPr>
              <w:br/>
            </w:r>
            <w:r>
              <w:rPr>
                <w:rFonts w:ascii="宋体" w:eastAsia="宋体" w:hAnsi="宋体" w:cs="宋体" w:hint="eastAsia"/>
                <w:color w:val="000000"/>
                <w:kern w:val="0"/>
                <w:szCs w:val="21"/>
                <w:lang/>
              </w:rPr>
              <w:lastRenderedPageBreak/>
              <w:t>4.喇叭材质：钕磁铁；</w:t>
            </w:r>
            <w:r>
              <w:rPr>
                <w:rFonts w:ascii="宋体" w:eastAsia="宋体" w:hAnsi="宋体" w:cs="宋体" w:hint="eastAsia"/>
                <w:color w:val="000000"/>
                <w:kern w:val="0"/>
                <w:szCs w:val="21"/>
                <w:lang/>
              </w:rPr>
              <w:br/>
              <w:t>5.无线协议：Bluetooth5.4；</w:t>
            </w:r>
            <w:r>
              <w:rPr>
                <w:rFonts w:ascii="宋体" w:eastAsia="宋体" w:hAnsi="宋体" w:cs="宋体" w:hint="eastAsia"/>
                <w:color w:val="000000"/>
                <w:kern w:val="0"/>
                <w:szCs w:val="21"/>
                <w:lang/>
              </w:rPr>
              <w:br/>
              <w:t>6.接收距离：10m及以下；</w:t>
            </w:r>
            <w:r>
              <w:rPr>
                <w:rFonts w:ascii="宋体" w:eastAsia="宋体" w:hAnsi="宋体" w:cs="宋体" w:hint="eastAsia"/>
                <w:color w:val="000000"/>
                <w:kern w:val="0"/>
                <w:szCs w:val="21"/>
                <w:lang/>
              </w:rPr>
              <w:br/>
              <w:t>7.材质：再生塑料和再生织物；</w:t>
            </w:r>
            <w:r>
              <w:rPr>
                <w:rFonts w:ascii="宋体" w:eastAsia="宋体" w:hAnsi="宋体" w:cs="宋体" w:hint="eastAsia"/>
                <w:color w:val="000000"/>
                <w:kern w:val="0"/>
                <w:szCs w:val="21"/>
                <w:lang/>
              </w:rPr>
              <w:br/>
              <w:t>8.额定功率：35W。</w:t>
            </w:r>
          </w:p>
        </w:tc>
        <w:tc>
          <w:tcPr>
            <w:tcW w:w="293" w:type="pct"/>
            <w:shd w:val="clear" w:color="auto" w:fill="auto"/>
            <w:vAlign w:val="center"/>
          </w:tcPr>
          <w:p w:rsidR="000130AD" w:rsidRDefault="000130AD">
            <w:pPr>
              <w:jc w:val="center"/>
              <w:rPr>
                <w:rFonts w:ascii="宋体" w:eastAsia="宋体" w:hAnsi="宋体" w:cs="宋体"/>
                <w:color w:val="000000"/>
                <w:sz w:val="20"/>
                <w:szCs w:val="20"/>
              </w:rPr>
            </w:pP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lastRenderedPageBreak/>
              <w:t>150</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钢琴</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中小微型企业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1.外壳尺寸（长×宽×高）：≥1500mm×≥600mm×≥1230mm；</w:t>
            </w:r>
            <w:r>
              <w:rPr>
                <w:rFonts w:ascii="宋体" w:eastAsia="宋体" w:hAnsi="宋体" w:cs="宋体" w:hint="eastAsia"/>
                <w:color w:val="000000"/>
                <w:kern w:val="0"/>
                <w:szCs w:val="21"/>
                <w:lang/>
              </w:rPr>
              <w:br/>
              <w:t>2.铁板：采用传统沙铸铁板工艺，音色纯正；</w:t>
            </w:r>
            <w:r>
              <w:rPr>
                <w:rFonts w:ascii="宋体" w:eastAsia="宋体" w:hAnsi="宋体" w:cs="宋体" w:hint="eastAsia"/>
                <w:color w:val="000000"/>
                <w:kern w:val="0"/>
                <w:szCs w:val="21"/>
                <w:lang/>
              </w:rPr>
              <w:br/>
              <w:t>3.音板：采用高海拔地区优质木材制作的等厚加强型实木音板，在各种不同的气候条件下均能保持优良的音色，音板设计非常符合钢琴共鸣系统的发声规律，产生更加优美琴声和纯正的音质效果；</w:t>
            </w:r>
            <w:r>
              <w:rPr>
                <w:rFonts w:ascii="宋体" w:eastAsia="宋体" w:hAnsi="宋体" w:cs="宋体" w:hint="eastAsia"/>
                <w:color w:val="000000"/>
                <w:kern w:val="0"/>
                <w:szCs w:val="21"/>
                <w:lang/>
              </w:rPr>
              <w:br/>
              <w:t>4.琴弦：采用优质钢线，音色纯净，音准稳定；</w:t>
            </w:r>
            <w:r>
              <w:rPr>
                <w:rFonts w:ascii="宋体" w:eastAsia="宋体" w:hAnsi="宋体" w:cs="宋体" w:hint="eastAsia"/>
                <w:color w:val="000000"/>
                <w:kern w:val="0"/>
                <w:szCs w:val="21"/>
                <w:lang/>
              </w:rPr>
              <w:br/>
              <w:t>5.弦码：采用色木多层板制作，音频振动响应精确、迅速；</w:t>
            </w:r>
            <w:r>
              <w:rPr>
                <w:rFonts w:ascii="宋体" w:eastAsia="宋体" w:hAnsi="宋体" w:cs="宋体" w:hint="eastAsia"/>
                <w:color w:val="000000"/>
                <w:kern w:val="0"/>
                <w:szCs w:val="21"/>
                <w:lang/>
              </w:rPr>
              <w:br/>
              <w:t>6.弦轴板：由多层硬木交错拼接而成，为弦轴钉提供稳固的握钉力，保证了音准稳定性；</w:t>
            </w:r>
          </w:p>
          <w:p w:rsidR="000130AD" w:rsidRDefault="008D586E">
            <w:pPr>
              <w:widowControl/>
              <w:spacing w:line="400" w:lineRule="exact"/>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7.弦槌：采用优质国产羊毛毡并应用传统工艺制作的弦槌，音色圆润通透；</w:t>
            </w:r>
            <w:r>
              <w:rPr>
                <w:rFonts w:ascii="宋体" w:eastAsia="宋体" w:hAnsi="宋体" w:cs="宋体" w:hint="eastAsia"/>
                <w:color w:val="000000"/>
                <w:kern w:val="0"/>
                <w:szCs w:val="21"/>
                <w:lang/>
              </w:rPr>
              <w:br/>
              <w:t>8.制音器：采用优质羊毛制造，制音效果好；</w:t>
            </w:r>
            <w:r>
              <w:rPr>
                <w:rFonts w:ascii="宋体" w:eastAsia="宋体" w:hAnsi="宋体" w:cs="宋体" w:hint="eastAsia"/>
                <w:color w:val="000000"/>
                <w:kern w:val="0"/>
                <w:szCs w:val="21"/>
                <w:lang/>
              </w:rPr>
              <w:br/>
              <w:t>9.转击器、联动杆、制音杆：采用坚硬细密的优质木材制作，强度高韧性大、运动灵敏、观感典雅；</w:t>
            </w:r>
            <w:r>
              <w:rPr>
                <w:rFonts w:ascii="宋体" w:eastAsia="宋体" w:hAnsi="宋体" w:cs="宋体" w:hint="eastAsia"/>
                <w:color w:val="000000"/>
                <w:kern w:val="0"/>
                <w:szCs w:val="21"/>
                <w:lang/>
              </w:rPr>
              <w:br/>
              <w:t>10.顶杆：采用高强度材质，不易磨损，自润性能佳，保证了产品的使用寿命；</w:t>
            </w:r>
            <w:r>
              <w:rPr>
                <w:rFonts w:ascii="宋体" w:eastAsia="宋体" w:hAnsi="宋体" w:cs="宋体" w:hint="eastAsia"/>
                <w:color w:val="000000"/>
                <w:kern w:val="0"/>
                <w:szCs w:val="21"/>
                <w:lang/>
              </w:rPr>
              <w:br/>
              <w:t>11.琴键：采用优质符合键盘，触感舒适自然；</w:t>
            </w:r>
            <w:r>
              <w:rPr>
                <w:rFonts w:ascii="宋体" w:eastAsia="宋体" w:hAnsi="宋体" w:cs="宋体" w:hint="eastAsia"/>
                <w:color w:val="000000"/>
                <w:kern w:val="0"/>
                <w:szCs w:val="21"/>
                <w:lang/>
              </w:rPr>
              <w:br/>
              <w:t>12.键板：采用优质木材制作的实木键板，性能稳定；</w:t>
            </w:r>
            <w:r>
              <w:rPr>
                <w:rFonts w:ascii="宋体" w:eastAsia="宋体" w:hAnsi="宋体" w:cs="宋体" w:hint="eastAsia"/>
                <w:color w:val="000000"/>
                <w:kern w:val="0"/>
                <w:szCs w:val="21"/>
                <w:lang/>
              </w:rPr>
              <w:br/>
              <w:t>13.脚轮：采用优质黄铜脚轮，具有转动灵活、推行顺畅、噪声低的特点；</w:t>
            </w:r>
            <w:r>
              <w:rPr>
                <w:rFonts w:ascii="宋体" w:eastAsia="宋体" w:hAnsi="宋体" w:cs="宋体" w:hint="eastAsia"/>
                <w:color w:val="000000"/>
                <w:kern w:val="0"/>
                <w:szCs w:val="21"/>
                <w:lang/>
              </w:rPr>
              <w:br/>
              <w:t>14.外壳涂饰：采用知名品牌的不饱和树脂环保漆，并应用静电喷涂、自动淋油等先进涂饰工艺，令漆面光亮平整；</w:t>
            </w:r>
          </w:p>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15.配置琴凳、琴罩、说明书、产品合格证、保修卡、擦琴布。</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35500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151</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形体塑形床</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小微型企业</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5张</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尺寸约180*60*65cm，防翘双杠。</w:t>
            </w:r>
          </w:p>
        </w:tc>
        <w:tc>
          <w:tcPr>
            <w:tcW w:w="293" w:type="pct"/>
            <w:shd w:val="clear" w:color="auto" w:fill="auto"/>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1200</w:t>
            </w: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lastRenderedPageBreak/>
              <w:t>152</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叉车</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无要求</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2台</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3吨3米，手动挡，气胎，燃油。</w:t>
            </w:r>
          </w:p>
        </w:tc>
        <w:tc>
          <w:tcPr>
            <w:tcW w:w="293" w:type="pct"/>
            <w:shd w:val="clear" w:color="auto" w:fill="auto"/>
            <w:vAlign w:val="center"/>
          </w:tcPr>
          <w:p w:rsidR="000130AD" w:rsidRDefault="000130AD">
            <w:pPr>
              <w:jc w:val="center"/>
              <w:rPr>
                <w:rFonts w:ascii="宋体" w:eastAsia="宋体" w:hAnsi="宋体" w:cs="宋体"/>
                <w:color w:val="000000"/>
                <w:sz w:val="20"/>
                <w:szCs w:val="20"/>
              </w:rPr>
            </w:pPr>
          </w:p>
        </w:tc>
      </w:tr>
      <w:tr w:rsidR="000130AD">
        <w:trPr>
          <w:gridAfter w:val="5"/>
          <w:wAfter w:w="2002" w:type="pct"/>
          <w:trHeight w:val="454"/>
        </w:trPr>
        <w:tc>
          <w:tcPr>
            <w:tcW w:w="209"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153</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工业无人机</w:t>
            </w:r>
          </w:p>
        </w:tc>
        <w:tc>
          <w:tcPr>
            <w:tcW w:w="338"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无要求</w:t>
            </w:r>
          </w:p>
        </w:tc>
        <w:tc>
          <w:tcPr>
            <w:tcW w:w="211" w:type="pct"/>
            <w:vAlign w:val="center"/>
          </w:tcPr>
          <w:p w:rsidR="000130AD" w:rsidRDefault="008D586E">
            <w:pPr>
              <w:widowControl/>
              <w:spacing w:line="400" w:lineRule="exact"/>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2架</w:t>
            </w:r>
          </w:p>
        </w:tc>
        <w:tc>
          <w:tcPr>
            <w:tcW w:w="1606" w:type="pct"/>
            <w:vAlign w:val="center"/>
          </w:tcPr>
          <w:p w:rsidR="000130AD" w:rsidRDefault="008D586E">
            <w:pPr>
              <w:widowControl/>
              <w:spacing w:line="400" w:lineRule="exact"/>
              <w:jc w:val="left"/>
              <w:textAlignment w:val="center"/>
              <w:rPr>
                <w:rFonts w:ascii="宋体" w:eastAsia="宋体" w:hAnsi="宋体" w:cs="宋体"/>
                <w:color w:val="000000"/>
                <w:szCs w:val="21"/>
              </w:rPr>
            </w:pPr>
            <w:r>
              <w:rPr>
                <w:rFonts w:ascii="宋体" w:eastAsia="宋体" w:hAnsi="宋体" w:cs="Times New Roman" w:hint="eastAsia"/>
                <w:szCs w:val="21"/>
              </w:rPr>
              <w:t>★</w:t>
            </w:r>
            <w:r>
              <w:rPr>
                <w:rFonts w:ascii="宋体" w:eastAsia="宋体" w:hAnsi="宋体" w:cs="宋体" w:hint="eastAsia"/>
                <w:color w:val="000000"/>
                <w:kern w:val="0"/>
                <w:szCs w:val="21"/>
                <w:lang/>
              </w:rPr>
              <w:t>1.空机重量：≤55kg（含电池）；</w:t>
            </w:r>
            <w:r>
              <w:rPr>
                <w:rFonts w:ascii="宋体" w:eastAsia="宋体" w:hAnsi="宋体" w:cs="宋体" w:hint="eastAsia"/>
                <w:color w:val="000000"/>
                <w:kern w:val="0"/>
                <w:szCs w:val="21"/>
                <w:lang/>
              </w:rPr>
              <w:br/>
            </w:r>
            <w:r>
              <w:rPr>
                <w:rFonts w:ascii="宋体" w:eastAsia="宋体" w:hAnsi="宋体" w:cs="Times New Roman" w:hint="eastAsia"/>
                <w:szCs w:val="21"/>
              </w:rPr>
              <w:t>★</w:t>
            </w:r>
            <w:r>
              <w:rPr>
                <w:rFonts w:ascii="宋体" w:eastAsia="宋体" w:hAnsi="宋体" w:cs="宋体" w:hint="eastAsia"/>
                <w:color w:val="000000"/>
                <w:kern w:val="0"/>
                <w:szCs w:val="21"/>
                <w:lang/>
              </w:rPr>
              <w:t>2.最大起飞重量：≥102kg；</w:t>
            </w:r>
            <w:r>
              <w:rPr>
                <w:rFonts w:ascii="宋体" w:eastAsia="宋体" w:hAnsi="宋体" w:cs="宋体" w:hint="eastAsia"/>
                <w:color w:val="000000"/>
                <w:kern w:val="0"/>
                <w:szCs w:val="21"/>
                <w:lang/>
              </w:rPr>
              <w:br/>
              <w:t>3.对角线轴距:＜2450mm；</w:t>
            </w:r>
            <w:r>
              <w:rPr>
                <w:rFonts w:ascii="宋体" w:eastAsia="宋体" w:hAnsi="宋体" w:cs="宋体" w:hint="eastAsia"/>
                <w:color w:val="000000"/>
                <w:kern w:val="0"/>
                <w:szCs w:val="21"/>
                <w:lang/>
              </w:rPr>
              <w:br/>
              <w:t>4.外形尺寸：＜3180mm×3500mm×980mm；</w:t>
            </w:r>
            <w:r>
              <w:rPr>
                <w:rFonts w:ascii="宋体" w:eastAsia="宋体" w:hAnsi="宋体" w:cs="宋体" w:hint="eastAsia"/>
                <w:color w:val="000000"/>
                <w:kern w:val="0"/>
                <w:szCs w:val="21"/>
                <w:lang/>
              </w:rPr>
              <w:br/>
              <w:t>5.悬停精度：启用RTK:≤1cm+1ppm（水平）,≤1.5cm+1ppm(垂直)；</w:t>
            </w:r>
            <w:r>
              <w:rPr>
                <w:rFonts w:ascii="宋体" w:eastAsia="宋体" w:hAnsi="宋体" w:cs="宋体" w:hint="eastAsia"/>
                <w:color w:val="000000"/>
                <w:kern w:val="0"/>
                <w:szCs w:val="21"/>
                <w:lang/>
              </w:rPr>
              <w:br/>
              <w:t>6.工作环境温度：0℃至40℃，最大可抗风速≥6m/s；</w:t>
            </w:r>
            <w:r>
              <w:rPr>
                <w:rFonts w:ascii="宋体" w:eastAsia="宋体" w:hAnsi="宋体" w:cs="宋体" w:hint="eastAsia"/>
                <w:color w:val="000000"/>
                <w:kern w:val="0"/>
                <w:szCs w:val="21"/>
                <w:lang/>
              </w:rPr>
              <w:br/>
              <w:t>7.负载能力：≥65kg；</w:t>
            </w:r>
            <w:r>
              <w:rPr>
                <w:rFonts w:ascii="宋体" w:eastAsia="宋体" w:hAnsi="宋体" w:cs="宋体" w:hint="eastAsia"/>
                <w:color w:val="000000"/>
                <w:kern w:val="0"/>
                <w:szCs w:val="21"/>
                <w:lang/>
              </w:rPr>
              <w:br/>
              <w:t>8.内置电池续航：≥3.8小时；</w:t>
            </w:r>
            <w:r>
              <w:rPr>
                <w:rFonts w:ascii="宋体" w:eastAsia="宋体" w:hAnsi="宋体" w:cs="宋体" w:hint="eastAsia"/>
                <w:color w:val="000000"/>
                <w:kern w:val="0"/>
                <w:szCs w:val="21"/>
                <w:lang/>
              </w:rPr>
              <w:br/>
            </w:r>
            <w:r>
              <w:rPr>
                <w:rFonts w:ascii="宋体" w:eastAsia="宋体" w:hAnsi="宋体" w:cs="Times New Roman" w:hint="eastAsia"/>
                <w:szCs w:val="21"/>
              </w:rPr>
              <w:t>★</w:t>
            </w:r>
            <w:r>
              <w:rPr>
                <w:rFonts w:ascii="宋体" w:eastAsia="宋体" w:hAnsi="宋体" w:cs="宋体" w:hint="eastAsia"/>
                <w:color w:val="000000"/>
                <w:kern w:val="0"/>
                <w:szCs w:val="21"/>
                <w:lang/>
              </w:rPr>
              <w:t>9.含定制吊索配件。</w:t>
            </w:r>
          </w:p>
        </w:tc>
        <w:tc>
          <w:tcPr>
            <w:tcW w:w="293" w:type="pct"/>
            <w:shd w:val="clear" w:color="auto" w:fill="auto"/>
            <w:vAlign w:val="center"/>
          </w:tcPr>
          <w:p w:rsidR="000130AD" w:rsidRDefault="000130AD">
            <w:pPr>
              <w:jc w:val="center"/>
              <w:rPr>
                <w:rFonts w:ascii="宋体" w:eastAsia="宋体" w:hAnsi="宋体" w:cs="宋体"/>
                <w:color w:val="000000"/>
                <w:sz w:val="20"/>
                <w:szCs w:val="20"/>
              </w:rPr>
            </w:pPr>
          </w:p>
        </w:tc>
      </w:tr>
      <w:tr w:rsidR="000130AD">
        <w:trPr>
          <w:trHeight w:val="454"/>
        </w:trPr>
        <w:tc>
          <w:tcPr>
            <w:tcW w:w="2997" w:type="pct"/>
            <w:gridSpan w:val="6"/>
            <w:vAlign w:val="center"/>
          </w:tcPr>
          <w:p w:rsidR="000130AD" w:rsidRDefault="008D586E">
            <w:pPr>
              <w:widowControl/>
              <w:spacing w:line="400" w:lineRule="exact"/>
              <w:jc w:val="left"/>
              <w:textAlignment w:val="center"/>
              <w:rPr>
                <w:rFonts w:ascii="宋体" w:eastAsia="宋体" w:hAnsi="宋体" w:cs="宋体"/>
                <w:kern w:val="0"/>
                <w:szCs w:val="21"/>
                <w:lang/>
              </w:rPr>
            </w:pPr>
            <w:r>
              <w:rPr>
                <w:rFonts w:ascii="宋体" w:eastAsia="宋体" w:hAnsi="宋体" w:cs="宋体" w:hint="eastAsia"/>
                <w:kern w:val="0"/>
                <w:szCs w:val="21"/>
                <w:lang/>
              </w:rPr>
              <w:t>商务要求</w:t>
            </w:r>
          </w:p>
        </w:tc>
        <w:tc>
          <w:tcPr>
            <w:tcW w:w="1343" w:type="dxa"/>
            <w:vAlign w:val="center"/>
          </w:tcPr>
          <w:p w:rsidR="000130AD" w:rsidRDefault="000130AD">
            <w:pPr>
              <w:widowControl/>
              <w:spacing w:line="400" w:lineRule="exact"/>
              <w:jc w:val="left"/>
              <w:textAlignment w:val="center"/>
              <w:rPr>
                <w:rFonts w:ascii="宋体" w:eastAsia="宋体" w:hAnsi="宋体" w:cs="宋体"/>
                <w:kern w:val="0"/>
                <w:szCs w:val="21"/>
                <w:lang/>
              </w:rPr>
            </w:pPr>
          </w:p>
        </w:tc>
        <w:tc>
          <w:tcPr>
            <w:tcW w:w="1343" w:type="dxa"/>
            <w:vAlign w:val="center"/>
          </w:tcPr>
          <w:p w:rsidR="000130AD" w:rsidRDefault="000130AD">
            <w:pPr>
              <w:widowControl/>
              <w:spacing w:line="400" w:lineRule="exact"/>
              <w:jc w:val="left"/>
              <w:textAlignment w:val="center"/>
              <w:rPr>
                <w:rFonts w:ascii="宋体" w:eastAsia="宋体" w:hAnsi="宋体" w:cs="宋体"/>
                <w:kern w:val="0"/>
                <w:szCs w:val="21"/>
                <w:lang/>
              </w:rPr>
            </w:pPr>
          </w:p>
        </w:tc>
        <w:tc>
          <w:tcPr>
            <w:tcW w:w="1343" w:type="dxa"/>
            <w:vAlign w:val="center"/>
          </w:tcPr>
          <w:p w:rsidR="000130AD" w:rsidRDefault="000130AD">
            <w:pPr>
              <w:widowControl/>
              <w:spacing w:line="400" w:lineRule="exact"/>
              <w:jc w:val="left"/>
              <w:textAlignment w:val="center"/>
              <w:rPr>
                <w:rFonts w:ascii="宋体" w:eastAsia="宋体" w:hAnsi="宋体" w:cs="宋体"/>
                <w:kern w:val="0"/>
                <w:szCs w:val="21"/>
                <w:lang/>
              </w:rPr>
            </w:pPr>
          </w:p>
        </w:tc>
        <w:tc>
          <w:tcPr>
            <w:tcW w:w="1343" w:type="dxa"/>
            <w:vAlign w:val="center"/>
          </w:tcPr>
          <w:p w:rsidR="000130AD" w:rsidRDefault="000130AD">
            <w:pPr>
              <w:widowControl/>
              <w:spacing w:line="400" w:lineRule="exact"/>
              <w:jc w:val="left"/>
              <w:textAlignment w:val="center"/>
              <w:rPr>
                <w:rFonts w:ascii="宋体" w:eastAsia="宋体" w:hAnsi="宋体" w:cs="宋体"/>
                <w:kern w:val="0"/>
                <w:szCs w:val="21"/>
                <w:lang/>
              </w:rPr>
            </w:pPr>
          </w:p>
        </w:tc>
        <w:tc>
          <w:tcPr>
            <w:tcW w:w="1343" w:type="dxa"/>
            <w:vAlign w:val="center"/>
          </w:tcPr>
          <w:p w:rsidR="000130AD" w:rsidRDefault="008D586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6500</w:t>
            </w:r>
          </w:p>
        </w:tc>
      </w:tr>
      <w:tr w:rsidR="000130AD">
        <w:trPr>
          <w:gridAfter w:val="5"/>
          <w:wAfter w:w="2002" w:type="pct"/>
          <w:trHeight w:val="454"/>
        </w:trPr>
        <w:tc>
          <w:tcPr>
            <w:tcW w:w="548" w:type="pct"/>
            <w:gridSpan w:val="2"/>
            <w:vAlign w:val="center"/>
          </w:tcPr>
          <w:p w:rsidR="000130AD" w:rsidRDefault="008D586E">
            <w:pPr>
              <w:widowControl/>
              <w:spacing w:line="400" w:lineRule="exact"/>
              <w:jc w:val="center"/>
              <w:textAlignment w:val="center"/>
              <w:rPr>
                <w:rFonts w:ascii="宋体" w:eastAsia="宋体" w:hAnsi="宋体" w:cs="宋体"/>
                <w:szCs w:val="21"/>
              </w:rPr>
            </w:pPr>
            <w:r>
              <w:rPr>
                <w:rFonts w:ascii="宋体" w:eastAsia="宋体" w:hAnsi="宋体" w:cs="宋体" w:hint="eastAsia"/>
                <w:kern w:val="0"/>
                <w:szCs w:val="21"/>
                <w:lang/>
              </w:rPr>
              <w:t>报价要求</w:t>
            </w:r>
          </w:p>
        </w:tc>
        <w:tc>
          <w:tcPr>
            <w:tcW w:w="2449" w:type="pct"/>
            <w:gridSpan w:val="4"/>
            <w:vAlign w:val="center"/>
          </w:tcPr>
          <w:p w:rsidR="000130AD" w:rsidRDefault="008D586E">
            <w:pPr>
              <w:widowControl/>
              <w:spacing w:line="400" w:lineRule="exact"/>
              <w:jc w:val="left"/>
              <w:textAlignment w:val="center"/>
              <w:rPr>
                <w:rFonts w:ascii="宋体" w:eastAsia="宋体" w:hAnsi="宋体" w:cs="宋体"/>
                <w:szCs w:val="21"/>
              </w:rPr>
            </w:pPr>
            <w:r>
              <w:rPr>
                <w:rFonts w:ascii="宋体" w:eastAsia="宋体" w:hAnsi="宋体" w:cs="宋体" w:hint="eastAsia"/>
                <w:kern w:val="0"/>
                <w:szCs w:val="21"/>
                <w:lang/>
              </w:rPr>
              <w:t>1</w:t>
            </w:r>
            <w:r>
              <w:rPr>
                <w:rFonts w:ascii="宋体" w:eastAsia="宋体" w:hAnsi="宋体" w:cs="宋体"/>
                <w:kern w:val="0"/>
                <w:szCs w:val="21"/>
                <w:lang/>
              </w:rPr>
              <w:t>.</w:t>
            </w:r>
            <w:r>
              <w:rPr>
                <w:rFonts w:ascii="宋体" w:eastAsia="宋体" w:hAnsi="宋体" w:cs="宋体" w:hint="eastAsia"/>
                <w:kern w:val="0"/>
                <w:szCs w:val="21"/>
                <w:lang/>
              </w:rPr>
              <w:t>报价为采购人指定地点的现场交货价，包括：</w:t>
            </w:r>
          </w:p>
          <w:p w:rsidR="000130AD" w:rsidRDefault="008D586E">
            <w:pPr>
              <w:widowControl/>
              <w:spacing w:line="400" w:lineRule="exact"/>
              <w:jc w:val="left"/>
              <w:textAlignment w:val="center"/>
              <w:rPr>
                <w:rFonts w:ascii="宋体" w:eastAsia="宋体" w:hAnsi="宋体" w:cs="Times New Roman"/>
                <w:szCs w:val="21"/>
              </w:rPr>
            </w:pPr>
            <w:r>
              <w:rPr>
                <w:rFonts w:ascii="宋体" w:eastAsia="宋体" w:hAnsi="宋体" w:cs="Times New Roman"/>
                <w:szCs w:val="21"/>
                <w:lang/>
              </w:rPr>
              <w:t>(1)</w:t>
            </w:r>
            <w:r>
              <w:rPr>
                <w:rFonts w:ascii="宋体" w:eastAsia="宋体" w:hAnsi="宋体" w:cs="宋体" w:hint="eastAsia"/>
                <w:kern w:val="0"/>
                <w:szCs w:val="21"/>
                <w:lang/>
              </w:rPr>
              <w:t>价格：包括货款和安装调试费、服务费、验收费、税费；</w:t>
            </w:r>
          </w:p>
          <w:p w:rsidR="000130AD" w:rsidRDefault="008D586E">
            <w:pPr>
              <w:widowControl/>
              <w:spacing w:line="400" w:lineRule="exact"/>
              <w:jc w:val="left"/>
              <w:textAlignment w:val="center"/>
              <w:rPr>
                <w:rFonts w:ascii="宋体" w:eastAsia="宋体" w:hAnsi="宋体" w:cs="Times New Roman"/>
                <w:szCs w:val="21"/>
              </w:rPr>
            </w:pPr>
            <w:r>
              <w:rPr>
                <w:rFonts w:ascii="宋体" w:eastAsia="宋体" w:hAnsi="宋体" w:cs="Times New Roman"/>
                <w:szCs w:val="21"/>
                <w:lang/>
              </w:rPr>
              <w:t>(2)</w:t>
            </w:r>
            <w:r>
              <w:rPr>
                <w:rFonts w:ascii="宋体" w:eastAsia="宋体" w:hAnsi="宋体" w:cs="宋体" w:hint="eastAsia"/>
                <w:kern w:val="0"/>
                <w:szCs w:val="21"/>
                <w:lang/>
              </w:rPr>
              <w:t>货物的标准附件、备品备件、专用工具的价格；</w:t>
            </w:r>
          </w:p>
          <w:p w:rsidR="000130AD" w:rsidRDefault="008D586E">
            <w:pPr>
              <w:spacing w:line="400" w:lineRule="exact"/>
              <w:jc w:val="left"/>
              <w:textAlignment w:val="center"/>
              <w:rPr>
                <w:rFonts w:ascii="宋体" w:eastAsia="宋体" w:hAnsi="宋体" w:cs="宋体"/>
                <w:szCs w:val="21"/>
              </w:rPr>
            </w:pPr>
            <w:r>
              <w:rPr>
                <w:rFonts w:ascii="宋体" w:eastAsia="宋体" w:hAnsi="宋体" w:cs="Times New Roman"/>
                <w:szCs w:val="21"/>
                <w:lang/>
              </w:rPr>
              <w:t>(3)</w:t>
            </w:r>
            <w:r>
              <w:rPr>
                <w:rFonts w:ascii="宋体" w:eastAsia="宋体" w:hAnsi="宋体" w:cs="宋体" w:hint="eastAsia"/>
                <w:kern w:val="0"/>
                <w:szCs w:val="21"/>
                <w:lang/>
              </w:rPr>
              <w:t>运输、装卸、调试、培训、技术支持、售后服务费；</w:t>
            </w:r>
          </w:p>
          <w:p w:rsidR="000130AD" w:rsidRDefault="008D586E">
            <w:pPr>
              <w:spacing w:line="400" w:lineRule="exact"/>
              <w:jc w:val="left"/>
              <w:textAlignment w:val="center"/>
              <w:rPr>
                <w:rFonts w:ascii="宋体" w:eastAsia="宋体" w:hAnsi="宋体" w:cs="宋体"/>
                <w:kern w:val="0"/>
                <w:szCs w:val="21"/>
                <w:lang/>
              </w:rPr>
            </w:pPr>
            <w:r>
              <w:rPr>
                <w:rFonts w:ascii="宋体" w:eastAsia="宋体" w:hAnsi="宋体" w:cs="Times New Roman"/>
                <w:szCs w:val="21"/>
                <w:lang/>
              </w:rPr>
              <w:t>(4)</w:t>
            </w:r>
            <w:r>
              <w:rPr>
                <w:rFonts w:ascii="宋体" w:eastAsia="宋体" w:hAnsi="宋体" w:cs="宋体" w:hint="eastAsia"/>
                <w:kern w:val="0"/>
                <w:szCs w:val="21"/>
                <w:lang/>
              </w:rPr>
              <w:t>保险费和其他各项成本费用。</w:t>
            </w:r>
          </w:p>
          <w:p w:rsidR="000130AD" w:rsidRDefault="008D586E">
            <w:pPr>
              <w:spacing w:line="400" w:lineRule="exact"/>
              <w:jc w:val="left"/>
              <w:textAlignment w:val="center"/>
              <w:rPr>
                <w:b/>
                <w:bCs/>
                <w:lang/>
              </w:rPr>
            </w:pPr>
            <w:r>
              <w:rPr>
                <w:rFonts w:ascii="宋体" w:eastAsia="宋体" w:hAnsi="宋体" w:cs="Times New Roman" w:hint="eastAsia"/>
                <w:b/>
                <w:bCs/>
                <w:szCs w:val="21"/>
              </w:rPr>
              <w:t>★</w:t>
            </w:r>
            <w:r>
              <w:rPr>
                <w:rFonts w:ascii="宋体" w:eastAsia="宋体" w:hAnsi="宋体" w:cs="宋体" w:hint="eastAsia"/>
                <w:b/>
                <w:bCs/>
                <w:kern w:val="0"/>
                <w:szCs w:val="21"/>
                <w:lang/>
              </w:rPr>
              <w:t>2</w:t>
            </w:r>
            <w:r>
              <w:rPr>
                <w:rFonts w:ascii="宋体" w:eastAsia="宋体" w:hAnsi="宋体" w:cs="宋体"/>
                <w:b/>
                <w:bCs/>
                <w:kern w:val="0"/>
                <w:szCs w:val="21"/>
                <w:lang/>
              </w:rPr>
              <w:t>.</w:t>
            </w:r>
            <w:r w:rsidR="007D4D18" w:rsidRPr="007D4D18">
              <w:rPr>
                <w:rFonts w:ascii="宋体" w:eastAsia="宋体" w:hAnsi="宋体" w:cs="宋体" w:hint="eastAsia"/>
                <w:b/>
                <w:bCs/>
                <w:kern w:val="0"/>
                <w:szCs w:val="21"/>
                <w:lang/>
              </w:rPr>
              <w:t>投标人提供的小微企业制造的产品单项报价</w:t>
            </w:r>
            <w:r>
              <w:rPr>
                <w:rFonts w:ascii="宋体" w:eastAsia="宋体" w:hAnsi="宋体" w:cs="宋体" w:hint="eastAsia"/>
                <w:b/>
                <w:bCs/>
                <w:kern w:val="0"/>
                <w:szCs w:val="21"/>
                <w:lang/>
              </w:rPr>
              <w:t>不得超出该项标的预算单价，否则视为无效投标文件。</w:t>
            </w:r>
          </w:p>
        </w:tc>
      </w:tr>
      <w:tr w:rsidR="000130AD">
        <w:trPr>
          <w:gridAfter w:val="5"/>
          <w:wAfter w:w="2002" w:type="pct"/>
          <w:trHeight w:val="454"/>
        </w:trPr>
        <w:tc>
          <w:tcPr>
            <w:tcW w:w="548" w:type="pct"/>
            <w:gridSpan w:val="2"/>
            <w:vAlign w:val="center"/>
          </w:tcPr>
          <w:p w:rsidR="000130AD" w:rsidRDefault="008D586E">
            <w:pPr>
              <w:widowControl/>
              <w:spacing w:line="400" w:lineRule="exact"/>
              <w:jc w:val="center"/>
              <w:textAlignment w:val="center"/>
              <w:rPr>
                <w:rFonts w:ascii="宋体" w:eastAsia="宋体" w:hAnsi="宋体" w:cs="宋体"/>
                <w:szCs w:val="21"/>
              </w:rPr>
            </w:pPr>
            <w:r>
              <w:rPr>
                <w:rFonts w:ascii="宋体" w:eastAsia="宋体" w:hAnsi="宋体" w:cs="宋体" w:hint="eastAsia"/>
                <w:kern w:val="0"/>
                <w:szCs w:val="21"/>
                <w:lang/>
              </w:rPr>
              <w:t>质保期</w:t>
            </w:r>
          </w:p>
        </w:tc>
        <w:tc>
          <w:tcPr>
            <w:tcW w:w="2449" w:type="pct"/>
            <w:gridSpan w:val="4"/>
            <w:vAlign w:val="center"/>
          </w:tcPr>
          <w:p w:rsidR="000130AD" w:rsidRDefault="008D586E">
            <w:pPr>
              <w:widowControl/>
              <w:spacing w:line="400" w:lineRule="exact"/>
              <w:jc w:val="left"/>
              <w:textAlignment w:val="center"/>
              <w:rPr>
                <w:rFonts w:ascii="宋体" w:eastAsia="宋体" w:hAnsi="宋体" w:cs="宋体"/>
                <w:kern w:val="0"/>
                <w:szCs w:val="21"/>
                <w:lang/>
              </w:rPr>
            </w:pPr>
            <w:r>
              <w:rPr>
                <w:rFonts w:ascii="宋体" w:eastAsia="宋体" w:hAnsi="宋体" w:cs="宋体" w:hint="eastAsia"/>
                <w:kern w:val="0"/>
                <w:szCs w:val="21"/>
                <w:lang/>
              </w:rPr>
              <w:t>按国家有关产品“三包”规定执行“三包”，交付验收合格之日起至少</w:t>
            </w:r>
            <w:r>
              <w:rPr>
                <w:rFonts w:ascii="宋体" w:eastAsia="宋体" w:hAnsi="宋体" w:cs="宋体" w:hint="eastAsia"/>
                <w:b/>
                <w:bCs/>
                <w:kern w:val="0"/>
                <w:szCs w:val="21"/>
                <w:lang/>
              </w:rPr>
              <w:t>一</w:t>
            </w:r>
            <w:r>
              <w:rPr>
                <w:rFonts w:ascii="宋体" w:eastAsia="宋体" w:hAnsi="宋体" w:cs="宋体" w:hint="eastAsia"/>
                <w:kern w:val="0"/>
                <w:szCs w:val="21"/>
                <w:lang/>
              </w:rPr>
              <w:t>年质保，官方质保期超过一年的以官方为准（自交货并验收合格之日起计），采购内容有要求的按其要求。质保期所有由于质量问题导致的硬件产品故障须负责保修、更换配件、标准上门服务并提供终身维护。</w:t>
            </w:r>
          </w:p>
        </w:tc>
      </w:tr>
      <w:tr w:rsidR="000130AD">
        <w:trPr>
          <w:gridAfter w:val="5"/>
          <w:wAfter w:w="2002" w:type="pct"/>
          <w:trHeight w:val="454"/>
        </w:trPr>
        <w:tc>
          <w:tcPr>
            <w:tcW w:w="548" w:type="pct"/>
            <w:gridSpan w:val="2"/>
            <w:vAlign w:val="center"/>
          </w:tcPr>
          <w:p w:rsidR="000130AD" w:rsidRDefault="008D586E">
            <w:pPr>
              <w:widowControl/>
              <w:spacing w:line="400" w:lineRule="exact"/>
              <w:jc w:val="center"/>
              <w:textAlignment w:val="center"/>
              <w:rPr>
                <w:rFonts w:ascii="宋体" w:eastAsia="宋体" w:hAnsi="宋体" w:cs="宋体"/>
                <w:szCs w:val="21"/>
              </w:rPr>
            </w:pPr>
            <w:r>
              <w:rPr>
                <w:rFonts w:ascii="宋体" w:eastAsia="宋体" w:hAnsi="宋体" w:cs="宋体" w:hint="eastAsia"/>
                <w:kern w:val="0"/>
                <w:szCs w:val="21"/>
                <w:lang/>
              </w:rPr>
              <w:t>售后服务要求</w:t>
            </w:r>
          </w:p>
        </w:tc>
        <w:tc>
          <w:tcPr>
            <w:tcW w:w="2449" w:type="pct"/>
            <w:gridSpan w:val="4"/>
            <w:vAlign w:val="center"/>
          </w:tcPr>
          <w:p w:rsidR="000130AD" w:rsidRDefault="008D586E">
            <w:pPr>
              <w:widowControl/>
              <w:spacing w:line="400" w:lineRule="exact"/>
              <w:jc w:val="left"/>
              <w:textAlignment w:val="center"/>
              <w:rPr>
                <w:rFonts w:ascii="宋体" w:eastAsia="宋体" w:hAnsi="宋体" w:cs="Times New Roman"/>
                <w:szCs w:val="21"/>
              </w:rPr>
            </w:pPr>
            <w:r>
              <w:rPr>
                <w:rFonts w:ascii="宋体" w:eastAsia="宋体" w:hAnsi="宋体" w:cs="Times New Roman"/>
                <w:szCs w:val="21"/>
                <w:lang/>
              </w:rPr>
              <w:t>1.</w:t>
            </w:r>
            <w:r>
              <w:rPr>
                <w:rFonts w:ascii="宋体" w:eastAsia="宋体" w:hAnsi="宋体" w:cs="宋体" w:hint="eastAsia"/>
                <w:kern w:val="0"/>
                <w:szCs w:val="21"/>
                <w:lang/>
              </w:rPr>
              <w:t>所有货物必须为符合国家行业有关质量标准的全新合格产品。</w:t>
            </w:r>
          </w:p>
          <w:p w:rsidR="000130AD" w:rsidRDefault="008D586E">
            <w:pPr>
              <w:widowControl/>
              <w:spacing w:line="400" w:lineRule="exact"/>
              <w:jc w:val="left"/>
              <w:textAlignment w:val="center"/>
              <w:rPr>
                <w:rFonts w:ascii="宋体" w:eastAsia="宋体" w:hAnsi="宋体" w:cs="Times New Roman"/>
                <w:szCs w:val="21"/>
              </w:rPr>
            </w:pPr>
            <w:r>
              <w:rPr>
                <w:rFonts w:ascii="宋体" w:eastAsia="宋体" w:hAnsi="宋体" w:cs="Times New Roman"/>
                <w:szCs w:val="21"/>
                <w:lang/>
              </w:rPr>
              <w:t>2.中标人</w:t>
            </w:r>
            <w:r>
              <w:rPr>
                <w:rFonts w:ascii="宋体" w:eastAsia="宋体" w:hAnsi="宋体" w:cs="宋体" w:hint="eastAsia"/>
                <w:kern w:val="0"/>
                <w:szCs w:val="21"/>
                <w:lang/>
              </w:rPr>
              <w:t>送货上门、安装调试，培训技术人员</w:t>
            </w:r>
            <w:r>
              <w:rPr>
                <w:rFonts w:ascii="宋体" w:eastAsia="宋体" w:hAnsi="宋体" w:cs="Times New Roman"/>
                <w:szCs w:val="21"/>
                <w:lang/>
              </w:rPr>
              <w:t>2</w:t>
            </w:r>
            <w:r>
              <w:rPr>
                <w:rFonts w:ascii="宋体" w:eastAsia="宋体" w:hAnsi="宋体" w:cs="宋体" w:hint="eastAsia"/>
                <w:kern w:val="0"/>
                <w:szCs w:val="21"/>
                <w:lang/>
              </w:rPr>
              <w:t>名以上，所需工具、器材由中标人自理、提供全套说明书并包括中文操作说明和注意事项。</w:t>
            </w:r>
          </w:p>
          <w:p w:rsidR="000130AD" w:rsidRDefault="008D586E">
            <w:pPr>
              <w:widowControl/>
              <w:spacing w:line="400" w:lineRule="exact"/>
              <w:jc w:val="left"/>
              <w:textAlignment w:val="center"/>
              <w:rPr>
                <w:rFonts w:ascii="宋体" w:eastAsia="宋体" w:hAnsi="宋体" w:cs="Times New Roman"/>
                <w:szCs w:val="21"/>
              </w:rPr>
            </w:pPr>
            <w:r>
              <w:rPr>
                <w:rFonts w:ascii="宋体" w:eastAsia="宋体" w:hAnsi="宋体" w:cs="Times New Roman"/>
                <w:szCs w:val="21"/>
                <w:lang/>
              </w:rPr>
              <w:t>3.</w:t>
            </w:r>
            <w:bookmarkStart w:id="50" w:name="_Hlk223099963"/>
            <w:r>
              <w:rPr>
                <w:rFonts w:ascii="宋体" w:eastAsia="宋体" w:hAnsi="宋体" w:cs="宋体" w:hint="eastAsia"/>
                <w:kern w:val="0"/>
                <w:szCs w:val="21"/>
                <w:lang/>
              </w:rPr>
              <w:t>产品如出现故障并接到用户通知后在</w:t>
            </w:r>
            <w:r>
              <w:rPr>
                <w:rFonts w:ascii="宋体" w:eastAsia="宋体" w:hAnsi="宋体" w:cs="Times New Roman"/>
                <w:szCs w:val="21"/>
                <w:lang/>
              </w:rPr>
              <w:t>1</w:t>
            </w:r>
            <w:r>
              <w:rPr>
                <w:rFonts w:ascii="宋体" w:eastAsia="宋体" w:hAnsi="宋体" w:cs="宋体" w:hint="eastAsia"/>
                <w:kern w:val="0"/>
                <w:szCs w:val="21"/>
                <w:lang/>
              </w:rPr>
              <w:t>小时内响应，</w:t>
            </w:r>
            <w:r>
              <w:rPr>
                <w:rFonts w:ascii="宋体" w:eastAsia="宋体" w:hAnsi="宋体" w:cs="Times New Roman"/>
                <w:szCs w:val="21"/>
                <w:lang/>
              </w:rPr>
              <w:t>12</w:t>
            </w:r>
            <w:r>
              <w:rPr>
                <w:rFonts w:ascii="宋体" w:eastAsia="宋体" w:hAnsi="宋体" w:cs="宋体" w:hint="eastAsia"/>
                <w:kern w:val="0"/>
                <w:szCs w:val="21"/>
                <w:lang/>
              </w:rPr>
              <w:t>小时内上门服务，</w:t>
            </w:r>
            <w:r>
              <w:rPr>
                <w:rFonts w:ascii="宋体" w:eastAsia="宋体" w:hAnsi="宋体" w:cs="Times New Roman"/>
                <w:szCs w:val="21"/>
                <w:lang/>
              </w:rPr>
              <w:t>24</w:t>
            </w:r>
            <w:r>
              <w:rPr>
                <w:rFonts w:ascii="宋体" w:eastAsia="宋体" w:hAnsi="宋体" w:cs="宋体" w:hint="eastAsia"/>
                <w:kern w:val="0"/>
                <w:szCs w:val="21"/>
                <w:lang/>
              </w:rPr>
              <w:t>小时内解决故障；未能在规定时间内排除故障的，必须在</w:t>
            </w:r>
            <w:r>
              <w:rPr>
                <w:rFonts w:ascii="宋体" w:eastAsia="宋体" w:hAnsi="宋体" w:cs="Times New Roman" w:hint="eastAsia"/>
                <w:szCs w:val="21"/>
                <w:lang/>
              </w:rPr>
              <w:t>48</w:t>
            </w:r>
            <w:r>
              <w:rPr>
                <w:rFonts w:ascii="宋体" w:eastAsia="宋体" w:hAnsi="宋体" w:cs="宋体" w:hint="eastAsia"/>
                <w:kern w:val="0"/>
                <w:szCs w:val="21"/>
                <w:lang/>
              </w:rPr>
              <w:t>小时内提供同档次的备用产品，直至解决故障。</w:t>
            </w:r>
          </w:p>
          <w:bookmarkEnd w:id="50"/>
          <w:p w:rsidR="000130AD" w:rsidRDefault="008D586E">
            <w:pPr>
              <w:widowControl/>
              <w:spacing w:line="400" w:lineRule="exact"/>
              <w:jc w:val="left"/>
              <w:textAlignment w:val="center"/>
              <w:rPr>
                <w:rFonts w:ascii="宋体" w:eastAsia="宋体" w:hAnsi="宋体" w:cs="Times New Roman"/>
                <w:szCs w:val="21"/>
                <w:lang/>
              </w:rPr>
            </w:pPr>
            <w:r>
              <w:rPr>
                <w:rFonts w:ascii="宋体" w:eastAsia="宋体" w:hAnsi="宋体" w:cs="Times New Roman"/>
                <w:szCs w:val="21"/>
                <w:lang/>
              </w:rPr>
              <w:t>4.</w:t>
            </w:r>
            <w:r>
              <w:rPr>
                <w:rFonts w:ascii="宋体" w:eastAsia="宋体" w:hAnsi="宋体" w:cs="宋体" w:hint="eastAsia"/>
                <w:kern w:val="0"/>
                <w:szCs w:val="21"/>
                <w:lang/>
              </w:rPr>
              <w:t>中标人除承担运输、安装、调试、验收与培训等义务外，还将为采购人提供技术支持，包括保修期外的修理及技术指导、配件供应等。</w:t>
            </w:r>
          </w:p>
        </w:tc>
      </w:tr>
      <w:tr w:rsidR="000130AD">
        <w:trPr>
          <w:gridAfter w:val="5"/>
          <w:wAfter w:w="2002" w:type="pct"/>
          <w:trHeight w:val="454"/>
        </w:trPr>
        <w:tc>
          <w:tcPr>
            <w:tcW w:w="548" w:type="pct"/>
            <w:gridSpan w:val="2"/>
            <w:vAlign w:val="center"/>
          </w:tcPr>
          <w:p w:rsidR="000130AD" w:rsidRDefault="008D586E">
            <w:pPr>
              <w:widowControl/>
              <w:spacing w:line="400" w:lineRule="exact"/>
              <w:jc w:val="center"/>
              <w:textAlignment w:val="center"/>
              <w:rPr>
                <w:rFonts w:ascii="宋体" w:eastAsia="宋体" w:hAnsi="宋体" w:cs="宋体"/>
                <w:szCs w:val="21"/>
              </w:rPr>
            </w:pPr>
            <w:r>
              <w:rPr>
                <w:rFonts w:ascii="宋体" w:eastAsia="宋体" w:hAnsi="宋体" w:cs="宋体" w:hint="eastAsia"/>
                <w:kern w:val="0"/>
                <w:szCs w:val="21"/>
                <w:lang/>
              </w:rPr>
              <w:t>货物验收要求</w:t>
            </w:r>
          </w:p>
        </w:tc>
        <w:tc>
          <w:tcPr>
            <w:tcW w:w="2449" w:type="pct"/>
            <w:gridSpan w:val="4"/>
            <w:vAlign w:val="center"/>
          </w:tcPr>
          <w:p w:rsidR="000130AD" w:rsidRDefault="008D586E">
            <w:pPr>
              <w:widowControl/>
              <w:spacing w:line="400" w:lineRule="exact"/>
              <w:jc w:val="left"/>
              <w:textAlignment w:val="center"/>
              <w:rPr>
                <w:rFonts w:ascii="宋体" w:eastAsia="宋体" w:hAnsi="宋体" w:cs="宋体"/>
                <w:szCs w:val="21"/>
              </w:rPr>
            </w:pPr>
            <w:r>
              <w:rPr>
                <w:rFonts w:ascii="宋体" w:eastAsia="宋体" w:hAnsi="宋体" w:cs="宋体" w:hint="eastAsia"/>
                <w:kern w:val="0"/>
                <w:szCs w:val="21"/>
                <w:lang/>
              </w:rPr>
              <w:t>1.交付验收标准依次序对照适用标准为：①符合中华人民共和国国家安全质量标准、环保标准或行业标准；②符合采购文件和投标文件承诺配置、参数及各项要求；③货物符</w:t>
            </w:r>
            <w:r>
              <w:rPr>
                <w:rFonts w:ascii="宋体" w:eastAsia="宋体" w:hAnsi="宋体" w:cs="宋体" w:hint="eastAsia"/>
                <w:kern w:val="0"/>
                <w:szCs w:val="21"/>
                <w:lang/>
              </w:rPr>
              <w:lastRenderedPageBreak/>
              <w:t>合国家标准。</w:t>
            </w:r>
          </w:p>
          <w:p w:rsidR="000130AD" w:rsidRDefault="008D586E">
            <w:pPr>
              <w:widowControl/>
              <w:spacing w:line="400" w:lineRule="exact"/>
              <w:jc w:val="left"/>
              <w:textAlignment w:val="center"/>
              <w:rPr>
                <w:rFonts w:ascii="宋体" w:eastAsia="宋体" w:hAnsi="宋体" w:cs="宋体"/>
                <w:szCs w:val="21"/>
              </w:rPr>
            </w:pPr>
            <w:r>
              <w:rPr>
                <w:rFonts w:ascii="宋体" w:eastAsia="宋体" w:hAnsi="宋体" w:cs="宋体" w:hint="eastAsia"/>
                <w:kern w:val="0"/>
                <w:szCs w:val="21"/>
                <w:lang/>
              </w:rPr>
              <w:t>2.供货时中标人应将关键货物的用户手册、保修手册、配件等交付给采购人，使用操作及安全须知等重要资料应附有中文说明。</w:t>
            </w:r>
          </w:p>
          <w:p w:rsidR="000130AD" w:rsidRDefault="008D586E">
            <w:pPr>
              <w:widowControl/>
              <w:spacing w:line="400" w:lineRule="exact"/>
              <w:jc w:val="left"/>
              <w:textAlignment w:val="center"/>
              <w:rPr>
                <w:rFonts w:ascii="宋体" w:eastAsia="宋体" w:hAnsi="宋体" w:cs="宋体"/>
                <w:szCs w:val="21"/>
              </w:rPr>
            </w:pPr>
            <w:r>
              <w:rPr>
                <w:rFonts w:ascii="宋体" w:eastAsia="宋体" w:hAnsi="宋体" w:cs="宋体" w:hint="eastAsia"/>
                <w:kern w:val="0"/>
                <w:szCs w:val="21"/>
                <w:lang/>
              </w:rPr>
              <w:t>3.采购人组成验收小组按国家有关规定、规范进行验收，必要时邀请相业人员或机构参与验收。因货物质量问题发生争议时，由本地质量技术监督鉴定。</w:t>
            </w:r>
          </w:p>
          <w:p w:rsidR="000130AD" w:rsidRDefault="008D586E">
            <w:pPr>
              <w:widowControl/>
              <w:spacing w:line="400" w:lineRule="exact"/>
              <w:jc w:val="left"/>
              <w:textAlignment w:val="center"/>
              <w:rPr>
                <w:rFonts w:ascii="宋体" w:eastAsia="宋体" w:hAnsi="宋体" w:cs="宋体"/>
                <w:szCs w:val="21"/>
              </w:rPr>
            </w:pPr>
            <w:r>
              <w:rPr>
                <w:rFonts w:ascii="宋体" w:eastAsia="宋体" w:hAnsi="宋体" w:cs="宋体" w:hint="eastAsia"/>
                <w:kern w:val="0"/>
                <w:szCs w:val="21"/>
                <w:lang/>
              </w:rPr>
              <w:t>4.中标人必须依照采购文件的要求和投标文件的承诺，将设备或产品并更换或调试至正常运行的最佳状态。</w:t>
            </w:r>
          </w:p>
          <w:p w:rsidR="000130AD" w:rsidRDefault="008D586E">
            <w:pPr>
              <w:widowControl/>
              <w:spacing w:line="400" w:lineRule="exact"/>
              <w:jc w:val="left"/>
              <w:textAlignment w:val="center"/>
              <w:rPr>
                <w:rFonts w:ascii="宋体" w:eastAsia="宋体" w:hAnsi="宋体" w:cs="宋体"/>
                <w:kern w:val="0"/>
                <w:szCs w:val="21"/>
                <w:lang/>
              </w:rPr>
            </w:pPr>
            <w:r>
              <w:rPr>
                <w:rFonts w:ascii="宋体" w:eastAsia="宋体" w:hAnsi="宋体" w:cs="宋体" w:hint="eastAsia"/>
                <w:kern w:val="0"/>
                <w:szCs w:val="21"/>
                <w:lang/>
              </w:rPr>
              <w:t>5.为确保采购项目满足《项目采购需求》的技术指标和性能要求，并与采购文件、合同和投标文件保持一致，采购人享有拒收中标人交付的无法满足实质性技术参数要求的产品的权利。采购人有权对中标人在投标文件中提供的检测报告真伪以及数据的真实性进行验证，验证过程中发现任何伪造等虚假材料的将追究中标人的法律责任。采购人不承担供应商自身造成的损失。同时，如果中标人完全未能满足合同、采购文件和投标文件中规定或承诺的技术功能要求，采购人报政府采购监督管理部门，若存在虚假应标的情形，采购人对虚假应标的供应商追究相应的法律责任。</w:t>
            </w:r>
          </w:p>
        </w:tc>
      </w:tr>
      <w:tr w:rsidR="000130AD">
        <w:trPr>
          <w:gridAfter w:val="5"/>
          <w:wAfter w:w="2002" w:type="pct"/>
          <w:trHeight w:val="454"/>
        </w:trPr>
        <w:tc>
          <w:tcPr>
            <w:tcW w:w="548" w:type="pct"/>
            <w:gridSpan w:val="2"/>
            <w:vAlign w:val="center"/>
          </w:tcPr>
          <w:p w:rsidR="000130AD" w:rsidRDefault="008D586E">
            <w:pPr>
              <w:widowControl/>
              <w:spacing w:line="400" w:lineRule="exact"/>
              <w:jc w:val="center"/>
              <w:textAlignment w:val="center"/>
              <w:rPr>
                <w:rFonts w:ascii="宋体" w:eastAsia="宋体" w:hAnsi="宋体" w:cs="宋体"/>
                <w:szCs w:val="21"/>
              </w:rPr>
            </w:pPr>
            <w:r>
              <w:rPr>
                <w:rFonts w:ascii="宋体" w:eastAsia="宋体" w:hAnsi="宋体" w:cs="宋体" w:hint="eastAsia"/>
                <w:kern w:val="0"/>
                <w:szCs w:val="21"/>
                <w:lang/>
              </w:rPr>
              <w:lastRenderedPageBreak/>
              <w:t>合同签订时间</w:t>
            </w:r>
          </w:p>
        </w:tc>
        <w:tc>
          <w:tcPr>
            <w:tcW w:w="2449" w:type="pct"/>
            <w:gridSpan w:val="4"/>
            <w:vAlign w:val="center"/>
          </w:tcPr>
          <w:p w:rsidR="000130AD" w:rsidRDefault="008D586E">
            <w:pPr>
              <w:widowControl/>
              <w:spacing w:line="400" w:lineRule="exact"/>
              <w:jc w:val="left"/>
              <w:textAlignment w:val="center"/>
              <w:rPr>
                <w:rFonts w:ascii="宋体" w:eastAsia="宋体" w:hAnsi="宋体" w:cs="宋体"/>
                <w:kern w:val="0"/>
                <w:szCs w:val="21"/>
                <w:lang/>
              </w:rPr>
            </w:pPr>
            <w:r>
              <w:rPr>
                <w:rFonts w:ascii="宋体" w:eastAsia="宋体" w:hAnsi="宋体" w:cs="宋体" w:hint="eastAsia"/>
                <w:kern w:val="0"/>
                <w:szCs w:val="21"/>
                <w:lang/>
              </w:rPr>
              <w:t>自中标通知书发出之日起</w:t>
            </w:r>
            <w:r>
              <w:rPr>
                <w:rFonts w:ascii="宋体" w:eastAsia="宋体" w:hAnsi="宋体" w:cs="Times New Roman"/>
                <w:szCs w:val="21"/>
                <w:lang/>
              </w:rPr>
              <w:t>15</w:t>
            </w:r>
            <w:r>
              <w:rPr>
                <w:rFonts w:ascii="宋体" w:eastAsia="宋体" w:hAnsi="宋体" w:cs="宋体" w:hint="eastAsia"/>
                <w:kern w:val="0"/>
                <w:szCs w:val="21"/>
                <w:lang/>
              </w:rPr>
              <w:t>日内。</w:t>
            </w:r>
          </w:p>
        </w:tc>
      </w:tr>
      <w:tr w:rsidR="000130AD">
        <w:trPr>
          <w:gridAfter w:val="5"/>
          <w:wAfter w:w="2002" w:type="pct"/>
          <w:trHeight w:val="454"/>
        </w:trPr>
        <w:tc>
          <w:tcPr>
            <w:tcW w:w="548" w:type="pct"/>
            <w:gridSpan w:val="2"/>
            <w:vAlign w:val="center"/>
          </w:tcPr>
          <w:p w:rsidR="000130AD" w:rsidRDefault="008D586E">
            <w:pPr>
              <w:widowControl/>
              <w:spacing w:line="400" w:lineRule="exact"/>
              <w:jc w:val="center"/>
              <w:textAlignment w:val="center"/>
              <w:rPr>
                <w:rFonts w:ascii="宋体" w:eastAsia="宋体" w:hAnsi="宋体" w:cs="宋体"/>
                <w:szCs w:val="21"/>
              </w:rPr>
            </w:pPr>
            <w:r>
              <w:rPr>
                <w:rFonts w:ascii="宋体" w:eastAsia="宋体" w:hAnsi="宋体" w:cs="宋体" w:hint="eastAsia"/>
                <w:kern w:val="0"/>
                <w:szCs w:val="21"/>
                <w:lang/>
              </w:rPr>
              <w:t>交付时间及地点</w:t>
            </w:r>
          </w:p>
        </w:tc>
        <w:tc>
          <w:tcPr>
            <w:tcW w:w="2449" w:type="pct"/>
            <w:gridSpan w:val="4"/>
            <w:vAlign w:val="center"/>
          </w:tcPr>
          <w:p w:rsidR="000130AD" w:rsidRDefault="008D586E">
            <w:pPr>
              <w:widowControl/>
              <w:spacing w:line="400" w:lineRule="exact"/>
              <w:jc w:val="left"/>
              <w:textAlignment w:val="center"/>
              <w:rPr>
                <w:rFonts w:ascii="宋体" w:eastAsia="宋体" w:hAnsi="宋体" w:cs="Times New Roman"/>
                <w:szCs w:val="21"/>
              </w:rPr>
            </w:pPr>
            <w:r>
              <w:rPr>
                <w:rFonts w:ascii="宋体" w:eastAsia="宋体" w:hAnsi="宋体" w:cs="Times New Roman"/>
                <w:szCs w:val="21"/>
                <w:lang/>
              </w:rPr>
              <w:t>1.</w:t>
            </w:r>
            <w:r>
              <w:rPr>
                <w:rFonts w:ascii="宋体" w:eastAsia="宋体" w:hAnsi="宋体" w:cs="宋体" w:hint="eastAsia"/>
                <w:kern w:val="0"/>
                <w:szCs w:val="21"/>
                <w:lang/>
              </w:rPr>
              <w:t>交付时间：自签订合同之日起</w:t>
            </w:r>
            <w:r>
              <w:rPr>
                <w:rFonts w:ascii="宋体" w:eastAsia="宋体" w:hAnsi="宋体" w:cs="Times New Roman" w:hint="eastAsia"/>
                <w:szCs w:val="21"/>
                <w:lang/>
              </w:rPr>
              <w:t>15</w:t>
            </w:r>
            <w:r>
              <w:rPr>
                <w:rFonts w:ascii="宋体" w:eastAsia="宋体" w:hAnsi="宋体" w:cs="宋体" w:hint="eastAsia"/>
                <w:kern w:val="0"/>
                <w:szCs w:val="21"/>
                <w:lang/>
              </w:rPr>
              <w:t>个工作日内交付使用。</w:t>
            </w:r>
          </w:p>
          <w:p w:rsidR="000130AD" w:rsidRDefault="008D586E">
            <w:pPr>
              <w:widowControl/>
              <w:spacing w:line="400" w:lineRule="exact"/>
              <w:jc w:val="left"/>
              <w:textAlignment w:val="center"/>
              <w:rPr>
                <w:rFonts w:ascii="宋体" w:eastAsia="宋体" w:hAnsi="宋体" w:cs="Times New Roman"/>
                <w:szCs w:val="21"/>
                <w:lang/>
              </w:rPr>
            </w:pPr>
            <w:r>
              <w:rPr>
                <w:rFonts w:ascii="宋体" w:eastAsia="宋体" w:hAnsi="宋体" w:cs="Times New Roman"/>
                <w:szCs w:val="21"/>
                <w:lang/>
              </w:rPr>
              <w:t>2.</w:t>
            </w:r>
            <w:r>
              <w:rPr>
                <w:rFonts w:ascii="宋体" w:eastAsia="宋体" w:hAnsi="宋体" w:cs="宋体" w:hint="eastAsia"/>
                <w:kern w:val="0"/>
                <w:szCs w:val="21"/>
                <w:lang/>
              </w:rPr>
              <w:t>交付地点：钦州市公共实训基地（广西钦州市敏昌大街2号）</w:t>
            </w:r>
          </w:p>
        </w:tc>
      </w:tr>
      <w:tr w:rsidR="000130AD">
        <w:trPr>
          <w:gridAfter w:val="5"/>
          <w:wAfter w:w="2002" w:type="pct"/>
          <w:trHeight w:val="454"/>
        </w:trPr>
        <w:tc>
          <w:tcPr>
            <w:tcW w:w="548" w:type="pct"/>
            <w:gridSpan w:val="2"/>
            <w:vAlign w:val="center"/>
          </w:tcPr>
          <w:p w:rsidR="000130AD" w:rsidRDefault="008D586E">
            <w:pPr>
              <w:widowControl/>
              <w:spacing w:line="400" w:lineRule="exact"/>
              <w:jc w:val="center"/>
              <w:textAlignment w:val="center"/>
              <w:rPr>
                <w:rFonts w:ascii="宋体" w:eastAsia="宋体" w:hAnsi="宋体" w:cs="宋体"/>
                <w:szCs w:val="21"/>
              </w:rPr>
            </w:pPr>
            <w:r>
              <w:rPr>
                <w:rFonts w:ascii="宋体" w:eastAsia="宋体" w:hAnsi="宋体" w:cs="宋体" w:hint="eastAsia"/>
                <w:kern w:val="0"/>
                <w:szCs w:val="21"/>
                <w:lang/>
              </w:rPr>
              <w:t>付款方式</w:t>
            </w:r>
          </w:p>
        </w:tc>
        <w:tc>
          <w:tcPr>
            <w:tcW w:w="2449" w:type="pct"/>
            <w:gridSpan w:val="4"/>
            <w:vAlign w:val="center"/>
          </w:tcPr>
          <w:p w:rsidR="000130AD" w:rsidRDefault="008D586E">
            <w:pPr>
              <w:widowControl/>
              <w:spacing w:line="400" w:lineRule="exact"/>
              <w:jc w:val="left"/>
              <w:textAlignment w:val="center"/>
              <w:rPr>
                <w:rFonts w:ascii="宋体" w:eastAsia="宋体" w:hAnsi="宋体" w:cs="宋体"/>
                <w:b/>
                <w:bCs/>
                <w:kern w:val="0"/>
                <w:szCs w:val="21"/>
                <w:lang/>
              </w:rPr>
            </w:pPr>
            <w:r>
              <w:rPr>
                <w:rFonts w:ascii="宋体" w:eastAsia="宋体" w:hAnsi="宋体" w:cs="宋体" w:hint="eastAsia"/>
                <w:b/>
                <w:bCs/>
                <w:kern w:val="0"/>
                <w:szCs w:val="21"/>
                <w:lang/>
              </w:rPr>
              <w:t>本项目预付款30%，签订合同后5个工作日采购人向中标人支付合同金额30%</w:t>
            </w:r>
            <w:r>
              <w:rPr>
                <w:rFonts w:ascii="宋体" w:eastAsia="宋体" w:hAnsi="宋体" w:cs="宋体"/>
                <w:b/>
                <w:bCs/>
                <w:kern w:val="0"/>
                <w:szCs w:val="21"/>
                <w:lang/>
              </w:rPr>
              <w:t>预付款。</w:t>
            </w:r>
            <w:r>
              <w:rPr>
                <w:rFonts w:ascii="宋体" w:eastAsia="宋体" w:hAnsi="宋体" w:cs="宋体" w:hint="eastAsia"/>
                <w:b/>
                <w:bCs/>
                <w:kern w:val="0"/>
                <w:szCs w:val="21"/>
                <w:lang/>
              </w:rPr>
              <w:t>中标人交货完毕且经验收合格，并开具发票给采购人后1个月内支付合同剩余款项给中标人。</w:t>
            </w:r>
          </w:p>
        </w:tc>
      </w:tr>
      <w:tr w:rsidR="000130AD">
        <w:trPr>
          <w:gridAfter w:val="5"/>
          <w:wAfter w:w="2002" w:type="pct"/>
          <w:trHeight w:val="454"/>
        </w:trPr>
        <w:tc>
          <w:tcPr>
            <w:tcW w:w="548" w:type="pct"/>
            <w:gridSpan w:val="2"/>
            <w:vAlign w:val="center"/>
          </w:tcPr>
          <w:p w:rsidR="000130AD" w:rsidRDefault="008D586E">
            <w:pPr>
              <w:widowControl/>
              <w:spacing w:line="400" w:lineRule="exact"/>
              <w:jc w:val="center"/>
              <w:textAlignment w:val="center"/>
              <w:rPr>
                <w:rFonts w:ascii="宋体" w:eastAsia="宋体" w:hAnsi="宋体" w:cs="宋体"/>
                <w:szCs w:val="21"/>
              </w:rPr>
            </w:pPr>
            <w:r>
              <w:rPr>
                <w:rFonts w:ascii="宋体" w:eastAsia="宋体" w:hAnsi="宋体" w:cs="宋体" w:hint="eastAsia"/>
                <w:kern w:val="0"/>
                <w:szCs w:val="21"/>
                <w:lang/>
              </w:rPr>
              <w:t>核心产品</w:t>
            </w:r>
          </w:p>
        </w:tc>
        <w:tc>
          <w:tcPr>
            <w:tcW w:w="2449" w:type="pct"/>
            <w:gridSpan w:val="4"/>
            <w:vAlign w:val="center"/>
          </w:tcPr>
          <w:p w:rsidR="000130AD" w:rsidRDefault="008D586E">
            <w:pPr>
              <w:widowControl/>
              <w:spacing w:line="400" w:lineRule="exact"/>
              <w:jc w:val="left"/>
              <w:textAlignment w:val="center"/>
              <w:rPr>
                <w:rFonts w:ascii="宋体" w:eastAsia="宋体" w:hAnsi="宋体" w:cs="宋体"/>
                <w:b/>
                <w:bCs/>
                <w:kern w:val="0"/>
                <w:szCs w:val="21"/>
                <w:lang/>
              </w:rPr>
            </w:pPr>
            <w:r>
              <w:rPr>
                <w:rFonts w:ascii="宋体" w:eastAsia="宋体" w:hAnsi="宋体" w:cs="宋体" w:hint="eastAsia"/>
                <w:b/>
                <w:bCs/>
                <w:kern w:val="0"/>
                <w:szCs w:val="21"/>
                <w:lang/>
              </w:rPr>
              <w:t>本项目核心产品为：学生计算机（项号：第</w:t>
            </w:r>
            <w:r>
              <w:rPr>
                <w:rFonts w:ascii="宋体" w:eastAsia="宋体" w:hAnsi="宋体" w:cs="Times New Roman" w:hint="eastAsia"/>
                <w:b/>
                <w:bCs/>
                <w:kern w:val="0"/>
                <w:szCs w:val="21"/>
                <w:lang/>
              </w:rPr>
              <w:t>37</w:t>
            </w:r>
            <w:r>
              <w:rPr>
                <w:rFonts w:ascii="宋体" w:eastAsia="宋体" w:hAnsi="宋体" w:cs="宋体" w:hint="eastAsia"/>
                <w:b/>
                <w:bCs/>
                <w:kern w:val="0"/>
                <w:szCs w:val="21"/>
                <w:lang/>
              </w:rPr>
              <w:t>项）</w:t>
            </w:r>
          </w:p>
        </w:tc>
      </w:tr>
      <w:tr w:rsidR="000130AD">
        <w:trPr>
          <w:gridAfter w:val="5"/>
          <w:wAfter w:w="2002" w:type="pct"/>
          <w:trHeight w:val="454"/>
        </w:trPr>
        <w:tc>
          <w:tcPr>
            <w:tcW w:w="548" w:type="pct"/>
            <w:gridSpan w:val="2"/>
            <w:vAlign w:val="center"/>
          </w:tcPr>
          <w:p w:rsidR="000130AD" w:rsidRDefault="008D586E">
            <w:pPr>
              <w:widowControl/>
              <w:spacing w:line="400" w:lineRule="exact"/>
              <w:jc w:val="center"/>
              <w:textAlignment w:val="center"/>
              <w:rPr>
                <w:rFonts w:ascii="宋体" w:eastAsia="宋体" w:hAnsi="宋体" w:cs="宋体"/>
                <w:szCs w:val="21"/>
              </w:rPr>
            </w:pPr>
            <w:r>
              <w:rPr>
                <w:rFonts w:ascii="宋体" w:eastAsia="宋体" w:hAnsi="宋体" w:cs="宋体" w:hint="eastAsia"/>
                <w:kern w:val="0"/>
                <w:szCs w:val="21"/>
                <w:lang/>
              </w:rPr>
              <w:t>其他要求</w:t>
            </w:r>
          </w:p>
        </w:tc>
        <w:tc>
          <w:tcPr>
            <w:tcW w:w="2449" w:type="pct"/>
            <w:gridSpan w:val="4"/>
            <w:vAlign w:val="center"/>
          </w:tcPr>
          <w:p w:rsidR="000130AD" w:rsidRDefault="008D586E">
            <w:pPr>
              <w:widowControl/>
              <w:spacing w:line="400" w:lineRule="exact"/>
              <w:jc w:val="left"/>
              <w:textAlignment w:val="center"/>
              <w:rPr>
                <w:rFonts w:ascii="宋体" w:eastAsia="宋体" w:hAnsi="宋体" w:cs="宋体"/>
                <w:b/>
                <w:bCs/>
                <w:color w:val="000000" w:themeColor="text1"/>
                <w:kern w:val="0"/>
                <w:szCs w:val="21"/>
                <w:lang/>
              </w:rPr>
            </w:pPr>
            <w:r>
              <w:rPr>
                <w:rFonts w:ascii="宋体" w:eastAsia="宋体" w:hAnsi="宋体" w:cs="Times New Roman" w:hint="eastAsia"/>
                <w:szCs w:val="21"/>
              </w:rPr>
              <w:t>★</w:t>
            </w:r>
            <w:r>
              <w:rPr>
                <w:rFonts w:ascii="宋体" w:eastAsia="宋体" w:hAnsi="宋体" w:cs="Times New Roman"/>
                <w:b/>
                <w:bCs/>
                <w:color w:val="000000"/>
                <w:kern w:val="0"/>
                <w:szCs w:val="21"/>
                <w:lang/>
              </w:rPr>
              <w:t>1.</w:t>
            </w:r>
            <w:r>
              <w:rPr>
                <w:rFonts w:ascii="宋体" w:eastAsia="宋体" w:hAnsi="宋体" w:cs="Times New Roman" w:hint="eastAsia"/>
                <w:b/>
                <w:bCs/>
                <w:color w:val="000000"/>
                <w:kern w:val="0"/>
                <w:szCs w:val="21"/>
                <w:lang/>
              </w:rPr>
              <w:t>投标人须按项目需求中</w:t>
            </w:r>
            <w:r>
              <w:rPr>
                <w:rFonts w:ascii="宋体" w:eastAsia="宋体" w:hAnsi="宋体" w:cs="宋体" w:hint="eastAsia"/>
                <w:b/>
                <w:bCs/>
                <w:color w:val="000000"/>
                <w:kern w:val="0"/>
                <w:szCs w:val="21"/>
                <w:lang/>
              </w:rPr>
              <w:t>面向中小企业要求列表提供由中小微企业型/小微型企业制造</w:t>
            </w:r>
            <w:r>
              <w:rPr>
                <w:rFonts w:ascii="宋体" w:eastAsia="宋体" w:hAnsi="宋体" w:cs="宋体" w:hint="eastAsia"/>
                <w:b/>
                <w:bCs/>
                <w:color w:val="000000" w:themeColor="text1"/>
                <w:kern w:val="0"/>
                <w:szCs w:val="21"/>
                <w:lang/>
              </w:rPr>
              <w:t>的产品（即货物由该企业生产且使用该企业商号或者注册商标），中标人须将该部分产品分包给一家或者多家不存在直接控股、管理关系的中小企业。</w:t>
            </w:r>
          </w:p>
          <w:p w:rsidR="000130AD" w:rsidRDefault="008D586E">
            <w:pPr>
              <w:widowControl/>
              <w:spacing w:line="400" w:lineRule="exact"/>
              <w:jc w:val="left"/>
              <w:textAlignment w:val="center"/>
              <w:rPr>
                <w:rFonts w:ascii="宋体" w:eastAsia="宋体" w:hAnsi="宋体" w:cs="宋体"/>
                <w:color w:val="000000" w:themeColor="text1"/>
                <w:kern w:val="0"/>
                <w:szCs w:val="21"/>
                <w:lang/>
              </w:rPr>
            </w:pPr>
            <w:r>
              <w:rPr>
                <w:rFonts w:ascii="宋体" w:eastAsia="宋体" w:hAnsi="宋体" w:cs="Times New Roman" w:hint="eastAsia"/>
                <w:color w:val="000000" w:themeColor="text1"/>
                <w:kern w:val="0"/>
                <w:szCs w:val="21"/>
                <w:lang/>
              </w:rPr>
              <w:t>2.</w:t>
            </w:r>
            <w:r>
              <w:rPr>
                <w:rFonts w:ascii="宋体" w:eastAsia="宋体" w:hAnsi="宋体" w:cs="宋体" w:hint="eastAsia"/>
                <w:color w:val="000000" w:themeColor="text1"/>
                <w:kern w:val="0"/>
                <w:szCs w:val="21"/>
                <w:lang/>
              </w:rPr>
              <w:t>投标人应依据采购需求提供项目实施及售后服务方案，包含但不限于以下内容：</w:t>
            </w:r>
          </w:p>
          <w:p w:rsidR="000130AD" w:rsidRDefault="008D586E">
            <w:pPr>
              <w:widowControl/>
              <w:spacing w:line="400" w:lineRule="exact"/>
              <w:jc w:val="left"/>
              <w:textAlignment w:val="center"/>
              <w:rPr>
                <w:rFonts w:ascii="宋体" w:eastAsia="宋体" w:hAnsi="宋体" w:cs="宋体"/>
                <w:color w:val="000000" w:themeColor="text1"/>
                <w:kern w:val="0"/>
                <w:szCs w:val="21"/>
                <w:lang/>
              </w:rPr>
            </w:pPr>
            <w:r>
              <w:rPr>
                <w:rFonts w:ascii="宋体" w:eastAsia="宋体" w:hAnsi="宋体" w:cs="宋体" w:hint="eastAsia"/>
                <w:color w:val="000000" w:themeColor="text1"/>
                <w:kern w:val="0"/>
                <w:szCs w:val="21"/>
                <w:lang/>
              </w:rPr>
              <w:t>项目进度计划及人员安排职责分工和管理规章制度、产品质量保证方案、供货调试方案、实施进度保证承诺、验收依据、相关的技术标准、验收的组织形式、程序、注意事项、验收环节和内容、售后维护服务承诺、响应程度、服务方案、</w:t>
            </w:r>
            <w:r>
              <w:rPr>
                <w:rFonts w:ascii="Times New Roman" w:eastAsia="宋体" w:hAnsi="Times New Roman" w:cs="Times New Roman" w:hint="eastAsia"/>
                <w:color w:val="000000" w:themeColor="text1"/>
                <w:szCs w:val="24"/>
              </w:rPr>
              <w:t>操作培训计划、售后维护应急处理程序、定期回访计划、发生故障时有替代产品、服务期内更换配件的优惠措施、提供技术支持服务和定期回访承诺、售后服务团队</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应急处理</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服务团队保障措施</w:t>
            </w:r>
            <w:r>
              <w:rPr>
                <w:rFonts w:ascii="宋体" w:eastAsia="宋体" w:hAnsi="宋体" w:cs="宋体" w:hint="eastAsia"/>
                <w:color w:val="000000" w:themeColor="text1"/>
                <w:kern w:val="0"/>
                <w:szCs w:val="21"/>
                <w:lang/>
              </w:rPr>
              <w:t>相关认证、业绩、节能环保认证等证明材料，作为评分参考。</w:t>
            </w:r>
          </w:p>
          <w:p w:rsidR="000130AD" w:rsidRDefault="008D586E">
            <w:pPr>
              <w:widowControl/>
              <w:spacing w:line="400" w:lineRule="exact"/>
              <w:jc w:val="left"/>
              <w:textAlignment w:val="center"/>
              <w:rPr>
                <w:rFonts w:ascii="宋体" w:eastAsia="宋体" w:hAnsi="宋体" w:cs="Times New Roman"/>
                <w:szCs w:val="21"/>
              </w:rPr>
            </w:pPr>
            <w:r>
              <w:rPr>
                <w:rFonts w:ascii="宋体" w:eastAsia="宋体" w:hAnsi="宋体" w:cs="Times New Roman" w:hint="eastAsia"/>
                <w:kern w:val="0"/>
                <w:szCs w:val="21"/>
                <w:lang/>
              </w:rPr>
              <w:t>3</w:t>
            </w:r>
            <w:r>
              <w:rPr>
                <w:rFonts w:ascii="宋体" w:eastAsia="宋体" w:hAnsi="宋体" w:cs="Times New Roman"/>
                <w:kern w:val="0"/>
                <w:szCs w:val="21"/>
                <w:lang/>
              </w:rPr>
              <w:t>.</w:t>
            </w:r>
            <w:r>
              <w:rPr>
                <w:rFonts w:ascii="宋体" w:eastAsia="宋体" w:hAnsi="宋体" w:cs="宋体" w:hint="eastAsia"/>
                <w:kern w:val="0"/>
                <w:szCs w:val="21"/>
                <w:lang/>
              </w:rPr>
              <w:t>投标人在投标活动中提供任何虚假材料，以及投标产品的技术参数不如实说明，报监管部门查处。</w:t>
            </w:r>
          </w:p>
        </w:tc>
      </w:tr>
    </w:tbl>
    <w:p w:rsidR="000130AD" w:rsidRDefault="000130AD"/>
    <w:bookmarkEnd w:id="47"/>
    <w:p w:rsidR="000130AD" w:rsidRDefault="008D586E">
      <w:pPr>
        <w:widowControl/>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br w:type="page"/>
      </w:r>
    </w:p>
    <w:p w:rsidR="000130AD" w:rsidRDefault="000130AD">
      <w:pPr>
        <w:spacing w:line="400" w:lineRule="exact"/>
        <w:rPr>
          <w:rFonts w:ascii="Times New Roman" w:eastAsia="宋体" w:hAnsi="Times New Roman" w:cs="Times New Roman"/>
          <w:color w:val="000000" w:themeColor="text1"/>
          <w:szCs w:val="24"/>
        </w:rPr>
      </w:pPr>
    </w:p>
    <w:p w:rsidR="000130AD" w:rsidRDefault="000130AD">
      <w:pPr>
        <w:spacing w:line="400" w:lineRule="exact"/>
        <w:rPr>
          <w:rFonts w:ascii="Times New Roman" w:eastAsia="宋体" w:hAnsi="Times New Roman" w:cs="Times New Roman"/>
          <w:color w:val="000000" w:themeColor="text1"/>
          <w:szCs w:val="24"/>
        </w:rPr>
      </w:pPr>
    </w:p>
    <w:p w:rsidR="000130AD" w:rsidRDefault="000130AD">
      <w:pPr>
        <w:spacing w:line="400" w:lineRule="exact"/>
        <w:rPr>
          <w:rFonts w:ascii="Times New Roman" w:eastAsia="宋体" w:hAnsi="Times New Roman" w:cs="Times New Roman"/>
          <w:color w:val="000000" w:themeColor="text1"/>
          <w:szCs w:val="24"/>
        </w:rPr>
      </w:pPr>
    </w:p>
    <w:p w:rsidR="000130AD" w:rsidRDefault="000130AD">
      <w:pPr>
        <w:spacing w:line="400" w:lineRule="exact"/>
        <w:rPr>
          <w:rFonts w:ascii="Times New Roman" w:eastAsia="宋体" w:hAnsi="Times New Roman" w:cs="Times New Roman"/>
          <w:color w:val="000000" w:themeColor="text1"/>
          <w:szCs w:val="24"/>
        </w:rPr>
      </w:pPr>
    </w:p>
    <w:p w:rsidR="000130AD" w:rsidRDefault="000130AD">
      <w:pPr>
        <w:spacing w:line="400" w:lineRule="exact"/>
        <w:rPr>
          <w:rFonts w:ascii="Times New Roman" w:eastAsia="宋体" w:hAnsi="Times New Roman" w:cs="Times New Roman"/>
          <w:color w:val="000000" w:themeColor="text1"/>
          <w:szCs w:val="24"/>
        </w:rPr>
      </w:pPr>
    </w:p>
    <w:p w:rsidR="000130AD" w:rsidRDefault="000130AD">
      <w:pPr>
        <w:spacing w:line="400" w:lineRule="exact"/>
        <w:rPr>
          <w:rFonts w:ascii="Times New Roman" w:eastAsia="宋体" w:hAnsi="Times New Roman" w:cs="Times New Roman"/>
          <w:color w:val="000000" w:themeColor="text1"/>
          <w:szCs w:val="24"/>
        </w:rPr>
      </w:pPr>
    </w:p>
    <w:p w:rsidR="000130AD" w:rsidRDefault="000130AD">
      <w:pPr>
        <w:spacing w:line="400" w:lineRule="exact"/>
        <w:rPr>
          <w:rFonts w:ascii="Times New Roman" w:eastAsia="宋体" w:hAnsi="Times New Roman" w:cs="Times New Roman"/>
          <w:color w:val="000000" w:themeColor="text1"/>
          <w:szCs w:val="24"/>
        </w:rPr>
      </w:pPr>
    </w:p>
    <w:p w:rsidR="000130AD" w:rsidRDefault="000130AD">
      <w:pPr>
        <w:spacing w:line="400" w:lineRule="exact"/>
        <w:rPr>
          <w:rFonts w:ascii="Times New Roman" w:eastAsia="宋体" w:hAnsi="Times New Roman" w:cs="Times New Roman"/>
          <w:color w:val="000000" w:themeColor="text1"/>
          <w:szCs w:val="24"/>
        </w:rPr>
      </w:pPr>
    </w:p>
    <w:p w:rsidR="000130AD" w:rsidRDefault="000130AD">
      <w:pPr>
        <w:spacing w:line="400" w:lineRule="exact"/>
        <w:rPr>
          <w:rFonts w:ascii="Times New Roman" w:eastAsia="宋体" w:hAnsi="Times New Roman" w:cs="Times New Roman"/>
          <w:color w:val="000000" w:themeColor="text1"/>
          <w:szCs w:val="24"/>
        </w:rPr>
      </w:pPr>
    </w:p>
    <w:p w:rsidR="000130AD" w:rsidRDefault="000130AD">
      <w:pPr>
        <w:spacing w:line="400" w:lineRule="exact"/>
        <w:rPr>
          <w:rFonts w:ascii="Times New Roman" w:eastAsia="宋体" w:hAnsi="Times New Roman" w:cs="Times New Roman"/>
          <w:color w:val="000000" w:themeColor="text1"/>
          <w:szCs w:val="24"/>
        </w:rPr>
      </w:pPr>
    </w:p>
    <w:p w:rsidR="000130AD" w:rsidRDefault="000130AD">
      <w:pPr>
        <w:spacing w:line="400" w:lineRule="exact"/>
        <w:rPr>
          <w:rFonts w:ascii="Times New Roman" w:eastAsia="宋体" w:hAnsi="Times New Roman" w:cs="Times New Roman"/>
          <w:color w:val="000000" w:themeColor="text1"/>
          <w:szCs w:val="24"/>
        </w:rPr>
      </w:pPr>
    </w:p>
    <w:p w:rsidR="000130AD" w:rsidRDefault="008D586E">
      <w:pPr>
        <w:spacing w:line="300" w:lineRule="auto"/>
        <w:jc w:val="center"/>
        <w:outlineLvl w:val="0"/>
        <w:rPr>
          <w:rFonts w:ascii="Cambria" w:eastAsia="方正小标宋_GBK" w:hAnsi="Cambria" w:cs="Times New Roman"/>
          <w:b/>
          <w:bCs/>
          <w:color w:val="000000" w:themeColor="text1"/>
          <w:kern w:val="0"/>
          <w:sz w:val="44"/>
          <w:szCs w:val="32"/>
        </w:rPr>
      </w:pPr>
      <w:bookmarkStart w:id="51" w:name="_Toc173764940"/>
      <w:r>
        <w:rPr>
          <w:rFonts w:ascii="Cambria" w:eastAsia="方正小标宋_GBK" w:hAnsi="Cambria" w:cs="Times New Roman" w:hint="eastAsia"/>
          <w:b/>
          <w:bCs/>
          <w:color w:val="000000" w:themeColor="text1"/>
          <w:kern w:val="0"/>
          <w:sz w:val="44"/>
          <w:szCs w:val="32"/>
        </w:rPr>
        <w:t>第三章投标人须知及前附表</w:t>
      </w:r>
      <w:bookmarkEnd w:id="46"/>
      <w:bookmarkEnd w:id="51"/>
    </w:p>
    <w:p w:rsidR="000130AD" w:rsidRDefault="008D586E">
      <w:pPr>
        <w:keepNext/>
        <w:keepLines/>
        <w:spacing w:before="260" w:after="260" w:line="415" w:lineRule="auto"/>
        <w:jc w:val="center"/>
        <w:outlineLvl w:val="1"/>
        <w:rPr>
          <w:rFonts w:ascii="宋体" w:eastAsia="宋体" w:hAnsi="宋体" w:cs="Times New Roman"/>
          <w:b/>
          <w:bCs/>
          <w:color w:val="000000" w:themeColor="text1"/>
          <w:kern w:val="44"/>
          <w:sz w:val="44"/>
          <w:szCs w:val="44"/>
        </w:rPr>
      </w:pPr>
      <w:r>
        <w:rPr>
          <w:rFonts w:ascii="方正小标宋_GBK" w:eastAsia="方正小标宋_GBK" w:hAnsi="方正小标宋_GBK" w:cs="Times New Roman" w:hint="eastAsia"/>
          <w:color w:val="000000" w:themeColor="text1"/>
          <w:sz w:val="32"/>
          <w:szCs w:val="32"/>
        </w:rPr>
        <w:br w:type="page"/>
      </w:r>
      <w:r>
        <w:rPr>
          <w:rFonts w:ascii="宋体" w:eastAsia="宋体" w:hAnsi="宋体" w:cs="Times New Roman" w:hint="eastAsia"/>
          <w:b/>
          <w:bCs/>
          <w:color w:val="000000" w:themeColor="text1"/>
          <w:kern w:val="44"/>
          <w:sz w:val="44"/>
          <w:szCs w:val="44"/>
        </w:rPr>
        <w:lastRenderedPageBreak/>
        <w:t>投标人须知前附表</w:t>
      </w:r>
    </w:p>
    <w:tbl>
      <w:tblPr>
        <w:tblpPr w:leftFromText="180" w:rightFromText="180" w:vertAnchor="text" w:horzAnchor="margin" w:tblpX="108" w:tblpY="390"/>
        <w:tblW w:w="0" w:type="auto"/>
        <w:tblBorders>
          <w:top w:val="single" w:sz="4" w:space="0" w:color="auto"/>
          <w:left w:val="single" w:sz="4" w:space="0" w:color="auto"/>
          <w:bottom w:val="single" w:sz="4" w:space="0" w:color="auto"/>
          <w:right w:val="single" w:sz="4" w:space="0" w:color="auto"/>
        </w:tblBorders>
        <w:tblLayout w:type="fixed"/>
        <w:tblLook w:val="04A0"/>
      </w:tblPr>
      <w:tblGrid>
        <w:gridCol w:w="675"/>
        <w:gridCol w:w="9214"/>
      </w:tblGrid>
      <w:tr w:rsidR="000130AD">
        <w:trPr>
          <w:trHeight w:val="629"/>
        </w:trPr>
        <w:tc>
          <w:tcPr>
            <w:tcW w:w="675" w:type="dxa"/>
            <w:tcBorders>
              <w:top w:val="single" w:sz="4" w:space="0" w:color="auto"/>
              <w:left w:val="single" w:sz="4" w:space="0" w:color="auto"/>
              <w:bottom w:val="single" w:sz="4" w:space="0" w:color="auto"/>
              <w:right w:val="single" w:sz="4" w:space="0" w:color="auto"/>
            </w:tcBorders>
            <w:vAlign w:val="center"/>
          </w:tcPr>
          <w:p w:rsidR="000130AD" w:rsidRDefault="008D586E">
            <w:pPr>
              <w:snapToGrid w:val="0"/>
              <w:spacing w:line="360" w:lineRule="exact"/>
              <w:jc w:val="center"/>
              <w:rPr>
                <w:rFonts w:ascii="宋体" w:eastAsia="宋体" w:hAnsi="宋体" w:cs="Times New Roman"/>
                <w:b/>
                <w:color w:val="000000" w:themeColor="text1"/>
                <w:szCs w:val="21"/>
              </w:rPr>
            </w:pPr>
            <w:r>
              <w:rPr>
                <w:rFonts w:ascii="宋体" w:eastAsia="宋体" w:hAnsi="宋体" w:cs="Times New Roman" w:hint="eastAsia"/>
                <w:b/>
                <w:color w:val="000000" w:themeColor="text1"/>
                <w:szCs w:val="21"/>
              </w:rPr>
              <w:t>序号</w:t>
            </w:r>
          </w:p>
        </w:tc>
        <w:tc>
          <w:tcPr>
            <w:tcW w:w="9214" w:type="dxa"/>
            <w:tcBorders>
              <w:top w:val="single" w:sz="4" w:space="0" w:color="auto"/>
              <w:left w:val="single" w:sz="4" w:space="0" w:color="auto"/>
              <w:bottom w:val="single" w:sz="4" w:space="0" w:color="auto"/>
              <w:right w:val="single" w:sz="4" w:space="0" w:color="auto"/>
            </w:tcBorders>
            <w:vAlign w:val="center"/>
          </w:tcPr>
          <w:p w:rsidR="000130AD" w:rsidRDefault="008D586E">
            <w:pPr>
              <w:snapToGrid w:val="0"/>
              <w:spacing w:line="360" w:lineRule="exact"/>
              <w:jc w:val="center"/>
              <w:rPr>
                <w:rFonts w:ascii="宋体" w:eastAsia="宋体" w:hAnsi="宋体" w:cs="Times New Roman"/>
                <w:b/>
                <w:color w:val="000000" w:themeColor="text1"/>
                <w:szCs w:val="21"/>
              </w:rPr>
            </w:pPr>
            <w:r>
              <w:rPr>
                <w:rFonts w:ascii="宋体" w:eastAsia="宋体" w:hAnsi="宋体" w:cs="Times New Roman" w:hint="eastAsia"/>
                <w:b/>
                <w:color w:val="000000" w:themeColor="text1"/>
                <w:szCs w:val="21"/>
              </w:rPr>
              <w:t>内容、要求</w:t>
            </w:r>
          </w:p>
        </w:tc>
      </w:tr>
      <w:tr w:rsidR="000130AD">
        <w:trPr>
          <w:trHeight w:val="757"/>
        </w:trPr>
        <w:tc>
          <w:tcPr>
            <w:tcW w:w="675" w:type="dxa"/>
            <w:tcBorders>
              <w:top w:val="single" w:sz="4" w:space="0" w:color="auto"/>
              <w:left w:val="single" w:sz="4" w:space="0" w:color="auto"/>
              <w:bottom w:val="single" w:sz="4" w:space="0" w:color="auto"/>
              <w:right w:val="single" w:sz="4" w:space="0" w:color="auto"/>
            </w:tcBorders>
            <w:vAlign w:val="center"/>
          </w:tcPr>
          <w:p w:rsidR="000130AD" w:rsidRDefault="008D586E">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p>
        </w:tc>
        <w:tc>
          <w:tcPr>
            <w:tcW w:w="9214" w:type="dxa"/>
            <w:tcBorders>
              <w:top w:val="single" w:sz="4" w:space="0" w:color="auto"/>
              <w:left w:val="single" w:sz="4" w:space="0" w:color="auto"/>
              <w:bottom w:val="single" w:sz="4" w:space="0" w:color="auto"/>
              <w:right w:val="single" w:sz="4" w:space="0" w:color="auto"/>
            </w:tcBorders>
            <w:vAlign w:val="center"/>
          </w:tcPr>
          <w:p w:rsidR="000130AD" w:rsidRDefault="00307250">
            <w:pPr>
              <w:snapToGrid w:val="0"/>
              <w:spacing w:line="340" w:lineRule="exact"/>
              <w:ind w:firstLineChars="4" w:firstLine="8"/>
              <w:rPr>
                <w:rFonts w:ascii="宋体" w:eastAsia="宋体" w:hAnsi="宋体" w:cs="Arial"/>
                <w:bCs/>
                <w:color w:val="000000" w:themeColor="text1"/>
                <w:szCs w:val="21"/>
              </w:rPr>
            </w:pPr>
            <w:hyperlink r:id="rId13" w:anchor="_一、总__则" w:history="1">
              <w:r w:rsidR="008D586E">
                <w:rPr>
                  <w:rFonts w:ascii="Times New Roman" w:eastAsia="宋体" w:hAnsi="宋体" w:cs="Times New Roman" w:hint="eastAsia"/>
                  <w:color w:val="000000" w:themeColor="text1"/>
                  <w:szCs w:val="24"/>
                </w:rPr>
                <w:t>项目名称：</w:t>
              </w:r>
            </w:hyperlink>
            <w:r w:rsidR="008D586E">
              <w:rPr>
                <w:rFonts w:ascii="Times New Roman" w:eastAsia="宋体" w:hAnsi="宋体" w:cs="Times New Roman" w:hint="eastAsia"/>
                <w:color w:val="000000" w:themeColor="text1"/>
                <w:szCs w:val="24"/>
              </w:rPr>
              <w:t>钦州市公共实训基地设备</w:t>
            </w:r>
          </w:p>
          <w:p w:rsidR="000130AD" w:rsidRDefault="00307250">
            <w:pPr>
              <w:snapToGrid w:val="0"/>
              <w:spacing w:line="340" w:lineRule="exact"/>
              <w:ind w:firstLineChars="4" w:firstLine="8"/>
              <w:rPr>
                <w:rFonts w:ascii="Times New Roman" w:eastAsia="宋体" w:hAnsi="Times New Roman" w:cs="Times New Roman"/>
                <w:color w:val="000000" w:themeColor="text1"/>
                <w:szCs w:val="24"/>
              </w:rPr>
            </w:pPr>
            <w:hyperlink r:id="rId14" w:anchor="_一、总__则" w:history="1">
              <w:r w:rsidR="008D586E">
                <w:rPr>
                  <w:rFonts w:ascii="宋体" w:eastAsia="宋体" w:hAnsi="宋体" w:cs="Times New Roman" w:hint="eastAsia"/>
                  <w:color w:val="000000" w:themeColor="text1"/>
                  <w:szCs w:val="24"/>
                </w:rPr>
                <w:t>项目编号：</w:t>
              </w:r>
            </w:hyperlink>
            <w:bookmarkStart w:id="52" w:name="_Hlk219283454"/>
            <w:r w:rsidR="008D586E">
              <w:rPr>
                <w:rFonts w:ascii="宋体" w:eastAsia="宋体" w:hAnsi="宋体" w:cs="Times New Roman" w:hint="eastAsia"/>
                <w:bCs/>
                <w:color w:val="000000" w:themeColor="text1"/>
                <w:szCs w:val="24"/>
              </w:rPr>
              <w:t>QZZC2026-G1-990055-QZSZ</w:t>
            </w:r>
            <w:bookmarkEnd w:id="52"/>
          </w:p>
        </w:tc>
      </w:tr>
      <w:tr w:rsidR="000130AD">
        <w:trPr>
          <w:trHeight w:val="1278"/>
        </w:trPr>
        <w:tc>
          <w:tcPr>
            <w:tcW w:w="675" w:type="dxa"/>
            <w:tcBorders>
              <w:top w:val="single" w:sz="4" w:space="0" w:color="auto"/>
              <w:left w:val="single" w:sz="4" w:space="0" w:color="auto"/>
              <w:bottom w:val="single" w:sz="4" w:space="0" w:color="auto"/>
              <w:right w:val="single" w:sz="4" w:space="0" w:color="auto"/>
            </w:tcBorders>
            <w:vAlign w:val="center"/>
          </w:tcPr>
          <w:p w:rsidR="000130AD" w:rsidRDefault="008D586E">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p>
        </w:tc>
        <w:tc>
          <w:tcPr>
            <w:tcW w:w="9214" w:type="dxa"/>
            <w:tcBorders>
              <w:top w:val="single" w:sz="4" w:space="0" w:color="auto"/>
              <w:left w:val="single" w:sz="4" w:space="0" w:color="auto"/>
              <w:bottom w:val="single" w:sz="4" w:space="0" w:color="auto"/>
              <w:right w:val="single" w:sz="4" w:space="0" w:color="auto"/>
            </w:tcBorders>
            <w:vAlign w:val="center"/>
          </w:tcPr>
          <w:p w:rsidR="000130AD" w:rsidRDefault="00307250">
            <w:pPr>
              <w:spacing w:line="340" w:lineRule="exact"/>
              <w:ind w:firstLineChars="4" w:firstLine="8"/>
              <w:rPr>
                <w:rFonts w:ascii="宋体" w:eastAsia="宋体" w:hAnsi="宋体" w:cs="Times New Roman"/>
                <w:color w:val="000000" w:themeColor="text1"/>
                <w:szCs w:val="24"/>
              </w:rPr>
            </w:pPr>
            <w:hyperlink r:id="rId15" w:anchor="_一、总__则" w:history="1">
              <w:r w:rsidR="008D586E">
                <w:rPr>
                  <w:rFonts w:ascii="宋体" w:eastAsia="宋体" w:hAnsi="宋体" w:cs="Times New Roman" w:hint="eastAsia"/>
                  <w:color w:val="000000" w:themeColor="text1"/>
                  <w:szCs w:val="24"/>
                </w:rPr>
                <w:t>投标人资格：</w:t>
              </w:r>
            </w:hyperlink>
          </w:p>
          <w:p w:rsidR="000130AD" w:rsidRDefault="008D586E">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满足《中华人民共和国政府采购法》第二十二条规定；</w:t>
            </w:r>
          </w:p>
          <w:p w:rsidR="007D4D18" w:rsidRDefault="008D586E">
            <w:pPr>
              <w:spacing w:line="400" w:lineRule="exact"/>
              <w:ind w:firstLine="435"/>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落实政府采购政策需满足的资格要求：</w:t>
            </w:r>
            <w:r w:rsidR="007D4D18" w:rsidRPr="007D4D18">
              <w:rPr>
                <w:rFonts w:ascii="Times New Roman" w:eastAsia="宋体" w:hAnsi="Times New Roman" w:cs="Times New Roman" w:hint="eastAsia"/>
                <w:color w:val="000000" w:themeColor="text1"/>
                <w:szCs w:val="24"/>
              </w:rPr>
              <w:t>部分货物由符合政策要求的中小微型企业制造，其中中小型企业分包合同金额不低于合同总金额的</w:t>
            </w:r>
            <w:r w:rsidR="007D4D18" w:rsidRPr="007D4D18">
              <w:rPr>
                <w:rFonts w:ascii="Times New Roman" w:eastAsia="宋体" w:hAnsi="Times New Roman" w:cs="Times New Roman"/>
                <w:color w:val="000000" w:themeColor="text1"/>
                <w:szCs w:val="24"/>
              </w:rPr>
              <w:t>61.84%</w:t>
            </w:r>
            <w:r w:rsidR="007D4D18" w:rsidRPr="007D4D18">
              <w:rPr>
                <w:rFonts w:ascii="Times New Roman" w:eastAsia="宋体" w:hAnsi="Times New Roman" w:cs="Times New Roman"/>
                <w:color w:val="000000" w:themeColor="text1"/>
                <w:szCs w:val="24"/>
              </w:rPr>
              <w:t>，小微型企业分包合同金额不低于合同总金额的</w:t>
            </w:r>
            <w:r w:rsidR="007D4D18" w:rsidRPr="007D4D18">
              <w:rPr>
                <w:rFonts w:ascii="Times New Roman" w:eastAsia="宋体" w:hAnsi="Times New Roman" w:cs="Times New Roman"/>
                <w:color w:val="000000" w:themeColor="text1"/>
                <w:szCs w:val="24"/>
              </w:rPr>
              <w:t>60.27%</w:t>
            </w:r>
          </w:p>
          <w:p w:rsidR="000130AD" w:rsidRDefault="008D586E">
            <w:pPr>
              <w:spacing w:line="400" w:lineRule="exact"/>
              <w:ind w:firstLine="435"/>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本项目的特定资格要求：无</w:t>
            </w:r>
          </w:p>
        </w:tc>
      </w:tr>
      <w:tr w:rsidR="000130AD">
        <w:trPr>
          <w:trHeight w:val="702"/>
        </w:trPr>
        <w:tc>
          <w:tcPr>
            <w:tcW w:w="675" w:type="dxa"/>
            <w:tcBorders>
              <w:top w:val="single" w:sz="4" w:space="0" w:color="auto"/>
              <w:left w:val="single" w:sz="4" w:space="0" w:color="auto"/>
              <w:bottom w:val="single" w:sz="4" w:space="0" w:color="auto"/>
              <w:right w:val="single" w:sz="4" w:space="0" w:color="auto"/>
            </w:tcBorders>
            <w:vAlign w:val="center"/>
          </w:tcPr>
          <w:p w:rsidR="000130AD" w:rsidRDefault="008D586E">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p>
        </w:tc>
        <w:tc>
          <w:tcPr>
            <w:tcW w:w="9214" w:type="dxa"/>
            <w:tcBorders>
              <w:top w:val="single" w:sz="4" w:space="0" w:color="auto"/>
              <w:left w:val="single" w:sz="4" w:space="0" w:color="auto"/>
              <w:bottom w:val="single" w:sz="4" w:space="0" w:color="auto"/>
              <w:right w:val="single" w:sz="4" w:space="0" w:color="auto"/>
            </w:tcBorders>
            <w:vAlign w:val="center"/>
          </w:tcPr>
          <w:p w:rsidR="000130AD" w:rsidRDefault="00307250">
            <w:pPr>
              <w:snapToGrid w:val="0"/>
              <w:spacing w:line="340" w:lineRule="exact"/>
              <w:ind w:firstLineChars="4" w:firstLine="8"/>
              <w:rPr>
                <w:rFonts w:ascii="宋体" w:eastAsia="宋体" w:hAnsi="宋体" w:cs="Times New Roman"/>
                <w:color w:val="000000" w:themeColor="text1"/>
                <w:szCs w:val="21"/>
              </w:rPr>
            </w:pPr>
            <w:hyperlink r:id="rId16" w:anchor="_三、投标文件" w:history="1">
              <w:r w:rsidR="008D586E">
                <w:rPr>
                  <w:rFonts w:ascii="宋体" w:eastAsia="宋体" w:hAnsi="宋体" w:cs="Times New Roman" w:hint="eastAsia"/>
                  <w:color w:val="000000" w:themeColor="text1"/>
                  <w:szCs w:val="21"/>
                </w:rPr>
                <w:t>投标文件组成：</w:t>
              </w:r>
              <w:r w:rsidR="008D586E">
                <w:rPr>
                  <w:rFonts w:ascii="宋体" w:eastAsia="宋体" w:hAnsi="宋体" w:cs="Arial" w:hint="eastAsia"/>
                  <w:color w:val="000000" w:themeColor="text1"/>
                  <w:szCs w:val="21"/>
                </w:rPr>
                <w:t>资格文件、商务技术文件、</w:t>
              </w:r>
              <w:r w:rsidR="008D586E">
                <w:rPr>
                  <w:rFonts w:ascii="宋体" w:eastAsia="宋体" w:hAnsi="宋体" w:cs="Times New Roman" w:hint="eastAsia"/>
                  <w:color w:val="000000" w:themeColor="text1"/>
                  <w:szCs w:val="21"/>
                </w:rPr>
                <w:t>报价文件。</w:t>
              </w:r>
            </w:hyperlink>
          </w:p>
        </w:tc>
      </w:tr>
      <w:tr w:rsidR="000130AD">
        <w:trPr>
          <w:trHeight w:val="700"/>
        </w:trPr>
        <w:tc>
          <w:tcPr>
            <w:tcW w:w="675" w:type="dxa"/>
            <w:tcBorders>
              <w:top w:val="single" w:sz="4" w:space="0" w:color="auto"/>
              <w:left w:val="single" w:sz="4" w:space="0" w:color="auto"/>
              <w:bottom w:val="single" w:sz="4" w:space="0" w:color="auto"/>
              <w:right w:val="single" w:sz="4" w:space="0" w:color="auto"/>
            </w:tcBorders>
            <w:vAlign w:val="center"/>
          </w:tcPr>
          <w:p w:rsidR="000130AD" w:rsidRDefault="008D586E">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4</w:t>
            </w:r>
          </w:p>
        </w:tc>
        <w:tc>
          <w:tcPr>
            <w:tcW w:w="9214" w:type="dxa"/>
            <w:tcBorders>
              <w:top w:val="single" w:sz="4" w:space="0" w:color="auto"/>
              <w:left w:val="single" w:sz="4" w:space="0" w:color="auto"/>
              <w:bottom w:val="single" w:sz="4" w:space="0" w:color="auto"/>
              <w:right w:val="single" w:sz="4" w:space="0" w:color="auto"/>
            </w:tcBorders>
            <w:vAlign w:val="center"/>
          </w:tcPr>
          <w:p w:rsidR="000130AD" w:rsidRDefault="00307250">
            <w:pPr>
              <w:snapToGrid w:val="0"/>
              <w:spacing w:line="340" w:lineRule="exact"/>
              <w:ind w:firstLineChars="4" w:firstLine="8"/>
              <w:rPr>
                <w:rFonts w:ascii="Times New Roman" w:eastAsia="宋体" w:hAnsi="宋体" w:cs="Times New Roman"/>
                <w:color w:val="000000" w:themeColor="text1"/>
                <w:szCs w:val="24"/>
              </w:rPr>
            </w:pPr>
            <w:hyperlink r:id="rId17" w:anchor="_（五）投标报价" w:history="1">
              <w:r w:rsidR="008D586E">
                <w:rPr>
                  <w:rFonts w:ascii="Times New Roman" w:eastAsia="宋体" w:hAnsi="宋体" w:cs="Times New Roman" w:hint="eastAsia"/>
                  <w:color w:val="000000" w:themeColor="text1"/>
                  <w:szCs w:val="24"/>
                </w:rPr>
                <w:t>投标报价：投标人</w:t>
              </w:r>
              <w:r w:rsidR="008D586E">
                <w:rPr>
                  <w:rFonts w:ascii="Times New Roman" w:eastAsia="宋体" w:hAnsi="Times New Roman" w:cs="Times New Roman" w:hint="eastAsia"/>
                  <w:color w:val="000000" w:themeColor="text1"/>
                  <w:szCs w:val="24"/>
                </w:rPr>
                <w:t>必须就本项目</w:t>
              </w:r>
              <w:r w:rsidR="008D586E">
                <w:rPr>
                  <w:rFonts w:ascii="Times New Roman" w:eastAsia="宋体" w:hAnsi="Times New Roman" w:cs="Times New Roman"/>
                  <w:color w:val="000000" w:themeColor="text1"/>
                  <w:szCs w:val="24"/>
                </w:rPr>
                <w:t>/</w:t>
              </w:r>
              <w:r w:rsidR="008D586E">
                <w:rPr>
                  <w:rFonts w:ascii="Times New Roman" w:eastAsia="宋体" w:hAnsi="Times New Roman" w:cs="Times New Roman" w:hint="eastAsia"/>
                  <w:color w:val="000000" w:themeColor="text1"/>
                  <w:szCs w:val="24"/>
                </w:rPr>
                <w:t>标项货物及服务内容作完整唯一报价，否则投标无效。</w:t>
              </w:r>
            </w:hyperlink>
          </w:p>
        </w:tc>
      </w:tr>
      <w:tr w:rsidR="000130AD">
        <w:trPr>
          <w:trHeight w:val="706"/>
        </w:trPr>
        <w:tc>
          <w:tcPr>
            <w:tcW w:w="675" w:type="dxa"/>
            <w:tcBorders>
              <w:top w:val="single" w:sz="4" w:space="0" w:color="auto"/>
              <w:left w:val="single" w:sz="4" w:space="0" w:color="auto"/>
              <w:bottom w:val="single" w:sz="4" w:space="0" w:color="auto"/>
              <w:right w:val="single" w:sz="4" w:space="0" w:color="auto"/>
            </w:tcBorders>
            <w:vAlign w:val="center"/>
          </w:tcPr>
          <w:p w:rsidR="000130AD" w:rsidRDefault="008D586E">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5</w:t>
            </w:r>
          </w:p>
        </w:tc>
        <w:tc>
          <w:tcPr>
            <w:tcW w:w="9214" w:type="dxa"/>
            <w:tcBorders>
              <w:top w:val="single" w:sz="4" w:space="0" w:color="auto"/>
              <w:left w:val="single" w:sz="4" w:space="0" w:color="auto"/>
              <w:bottom w:val="single" w:sz="4" w:space="0" w:color="auto"/>
              <w:right w:val="single" w:sz="4" w:space="0" w:color="auto"/>
            </w:tcBorders>
            <w:vAlign w:val="center"/>
          </w:tcPr>
          <w:p w:rsidR="000130AD" w:rsidRDefault="00307250">
            <w:pPr>
              <w:snapToGrid w:val="0"/>
              <w:spacing w:line="340" w:lineRule="exact"/>
              <w:ind w:firstLineChars="4" w:firstLine="8"/>
              <w:rPr>
                <w:rFonts w:ascii="Times New Roman" w:eastAsia="宋体" w:hAnsi="宋体" w:cs="Times New Roman"/>
                <w:color w:val="000000" w:themeColor="text1"/>
                <w:szCs w:val="24"/>
              </w:rPr>
            </w:pPr>
            <w:hyperlink r:id="rId18" w:anchor="_（六）投标文件有效期" w:history="1">
              <w:r w:rsidR="008D586E">
                <w:rPr>
                  <w:rFonts w:ascii="Times New Roman" w:eastAsia="宋体" w:hAnsi="宋体" w:cs="Times New Roman" w:hint="eastAsia"/>
                  <w:color w:val="000000" w:themeColor="text1"/>
                  <w:szCs w:val="24"/>
                </w:rPr>
                <w:t>投标有效期：</w:t>
              </w:r>
              <w:r w:rsidR="008D586E">
                <w:rPr>
                  <w:rFonts w:ascii="Times New Roman" w:eastAsia="宋体" w:hAnsi="宋体" w:cs="Times New Roman"/>
                  <w:color w:val="000000" w:themeColor="text1"/>
                  <w:szCs w:val="24"/>
                </w:rPr>
                <w:t>90</w:t>
              </w:r>
              <w:r w:rsidR="008D586E">
                <w:rPr>
                  <w:rFonts w:ascii="Times New Roman" w:eastAsia="宋体" w:hAnsi="宋体" w:cs="Times New Roman" w:hint="eastAsia"/>
                  <w:color w:val="000000" w:themeColor="text1"/>
                  <w:szCs w:val="24"/>
                </w:rPr>
                <w:t>天</w:t>
              </w:r>
            </w:hyperlink>
          </w:p>
        </w:tc>
      </w:tr>
      <w:tr w:rsidR="000130AD">
        <w:trPr>
          <w:trHeight w:val="2389"/>
        </w:trPr>
        <w:tc>
          <w:tcPr>
            <w:tcW w:w="675" w:type="dxa"/>
            <w:tcBorders>
              <w:top w:val="single" w:sz="4" w:space="0" w:color="auto"/>
              <w:left w:val="single" w:sz="4" w:space="0" w:color="auto"/>
              <w:bottom w:val="single" w:sz="4" w:space="0" w:color="auto"/>
              <w:right w:val="single" w:sz="4" w:space="0" w:color="auto"/>
            </w:tcBorders>
            <w:vAlign w:val="center"/>
          </w:tcPr>
          <w:p w:rsidR="000130AD" w:rsidRDefault="008D586E">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6</w:t>
            </w:r>
          </w:p>
        </w:tc>
        <w:tc>
          <w:tcPr>
            <w:tcW w:w="9214" w:type="dxa"/>
            <w:tcBorders>
              <w:top w:val="single" w:sz="4" w:space="0" w:color="auto"/>
              <w:left w:val="single" w:sz="4" w:space="0" w:color="auto"/>
              <w:bottom w:val="single" w:sz="4" w:space="0" w:color="auto"/>
              <w:right w:val="single" w:sz="4" w:space="0" w:color="auto"/>
            </w:tcBorders>
            <w:vAlign w:val="center"/>
          </w:tcPr>
          <w:p w:rsidR="000130AD" w:rsidRDefault="00307250">
            <w:pPr>
              <w:widowControl/>
              <w:spacing w:line="400" w:lineRule="exact"/>
              <w:rPr>
                <w:rFonts w:ascii="宋体" w:eastAsia="宋体" w:hAnsi="宋体" w:cs="宋体"/>
                <w:color w:val="000000" w:themeColor="text1"/>
                <w:kern w:val="0"/>
                <w:szCs w:val="21"/>
              </w:rPr>
            </w:pPr>
            <w:hyperlink r:id="rId19" w:anchor="_（七）投标保证金" w:history="1">
              <w:r w:rsidR="008D586E">
                <w:rPr>
                  <w:rFonts w:ascii="宋体" w:eastAsia="宋体" w:hAnsi="宋体" w:cs="宋体" w:hint="eastAsia"/>
                  <w:color w:val="000000" w:themeColor="text1"/>
                  <w:kern w:val="0"/>
                  <w:szCs w:val="21"/>
                </w:rPr>
                <w:t>投标保证金：</w:t>
              </w:r>
            </w:hyperlink>
            <w:r w:rsidR="008D586E">
              <w:rPr>
                <w:rFonts w:ascii="宋体" w:eastAsia="宋体" w:hAnsi="宋体" w:cs="宋体" w:hint="eastAsia"/>
                <w:color w:val="000000" w:themeColor="text1"/>
                <w:kern w:val="0"/>
                <w:szCs w:val="21"/>
              </w:rPr>
              <w:t>叁万元整(¥30000.00)</w:t>
            </w:r>
          </w:p>
          <w:p w:rsidR="000130AD" w:rsidRDefault="00307250">
            <w:pPr>
              <w:widowControl/>
              <w:spacing w:line="400" w:lineRule="exact"/>
              <w:rPr>
                <w:rFonts w:ascii="宋体" w:eastAsia="宋体" w:hAnsi="Times New Roman" w:cs="Times New Roman"/>
                <w:color w:val="000000" w:themeColor="text1"/>
                <w:szCs w:val="21"/>
              </w:rPr>
            </w:pPr>
            <w:hyperlink r:id="rId20" w:anchor="_（七）投标保证金" w:history="1">
              <w:r w:rsidR="008D586E">
                <w:rPr>
                  <w:rFonts w:ascii="宋体" w:eastAsia="宋体" w:hAnsi="Times New Roman" w:cs="Times New Roman" w:hint="eastAsia"/>
                  <w:color w:val="000000" w:themeColor="text1"/>
                  <w:szCs w:val="21"/>
                </w:rPr>
                <w:t>注：</w:t>
              </w:r>
              <w:r w:rsidR="008D586E">
                <w:rPr>
                  <w:rFonts w:ascii="Times New Roman" w:eastAsia="宋体" w:hAnsi="Times New Roman" w:cs="Times New Roman"/>
                  <w:color w:val="000000" w:themeColor="text1"/>
                  <w:szCs w:val="21"/>
                </w:rPr>
                <w:t>1.</w:t>
              </w:r>
              <w:r w:rsidR="008D586E">
                <w:rPr>
                  <w:rFonts w:ascii="Times New Roman" w:eastAsia="宋体" w:hAnsi="Times New Roman" w:cs="Times New Roman" w:hint="eastAsia"/>
                  <w:color w:val="000000" w:themeColor="text1"/>
                  <w:szCs w:val="24"/>
                </w:rPr>
                <w:t>以支票、汇票、本票或者金融机构、担保机构出具的保函等形式提交保证金的，</w:t>
              </w:r>
              <w:r w:rsidR="008D586E">
                <w:rPr>
                  <w:rFonts w:ascii="Times New Roman" w:eastAsia="宋体" w:hAnsi="Times New Roman" w:cs="Times New Roman" w:hint="eastAsia"/>
                  <w:b/>
                  <w:bCs/>
                  <w:color w:val="000000" w:themeColor="text1"/>
                  <w:szCs w:val="24"/>
                </w:rPr>
                <w:t>投标人必须将</w:t>
              </w:r>
              <w:bookmarkStart w:id="53" w:name="_Hlk94188895"/>
              <w:r w:rsidR="008D586E">
                <w:rPr>
                  <w:rFonts w:ascii="Times New Roman" w:eastAsia="宋体" w:hAnsi="Times New Roman" w:cs="Times New Roman" w:hint="eastAsia"/>
                  <w:b/>
                  <w:bCs/>
                  <w:color w:val="000000" w:themeColor="text1"/>
                  <w:szCs w:val="24"/>
                </w:rPr>
                <w:t>票据、保函</w:t>
              </w:r>
              <w:bookmarkEnd w:id="53"/>
              <w:r w:rsidR="008D586E">
                <w:rPr>
                  <w:rFonts w:ascii="Times New Roman" w:eastAsia="宋体" w:hAnsi="Times New Roman" w:cs="Times New Roman" w:hint="eastAsia"/>
                  <w:b/>
                  <w:bCs/>
                  <w:color w:val="000000" w:themeColor="text1"/>
                  <w:szCs w:val="24"/>
                </w:rPr>
                <w:t>等原件于投标文件提交截止时间前递交至本中心财务室</w:t>
              </w:r>
              <w:r w:rsidR="008D586E">
                <w:rPr>
                  <w:rFonts w:ascii="Times New Roman" w:eastAsia="宋体" w:hAnsi="Times New Roman" w:cs="Times New Roman" w:hint="eastAsia"/>
                  <w:color w:val="000000" w:themeColor="text1"/>
                  <w:szCs w:val="24"/>
                </w:rPr>
                <w:t>。</w:t>
              </w:r>
            </w:hyperlink>
          </w:p>
          <w:p w:rsidR="000130AD" w:rsidRDefault="00307250">
            <w:pPr>
              <w:autoSpaceDE w:val="0"/>
              <w:autoSpaceDN w:val="0"/>
              <w:snapToGrid w:val="0"/>
              <w:spacing w:line="400" w:lineRule="exact"/>
              <w:ind w:firstLineChars="4" w:firstLine="8"/>
              <w:textAlignment w:val="bottom"/>
              <w:rPr>
                <w:rFonts w:ascii="Times New Roman" w:eastAsia="宋体" w:hAnsi="宋体" w:cs="Times New Roman"/>
                <w:color w:val="000000" w:themeColor="text1"/>
                <w:szCs w:val="24"/>
              </w:rPr>
            </w:pPr>
            <w:hyperlink r:id="rId21" w:anchor="_（七）投标保证金" w:history="1">
              <w:r w:rsidR="008D586E">
                <w:rPr>
                  <w:rFonts w:ascii="Times New Roman" w:eastAsia="宋体" w:hAnsi="Times New Roman" w:cs="Times New Roman"/>
                  <w:color w:val="000000" w:themeColor="text1"/>
                  <w:szCs w:val="24"/>
                </w:rPr>
                <w:t>2.</w:t>
              </w:r>
              <w:r w:rsidR="008D586E">
                <w:rPr>
                  <w:rFonts w:ascii="Times New Roman" w:eastAsia="宋体" w:hAnsi="Times New Roman" w:cs="Times New Roman" w:hint="eastAsia"/>
                  <w:color w:val="000000" w:themeColor="text1"/>
                  <w:szCs w:val="21"/>
                </w:rPr>
                <w:t>以网上银行</w:t>
              </w:r>
              <w:r w:rsidR="008D586E">
                <w:rPr>
                  <w:rFonts w:ascii="宋体" w:eastAsia="宋体" w:hAnsi="宋体" w:cs="Times New Roman" w:hint="eastAsia"/>
                  <w:color w:val="000000" w:themeColor="text1"/>
                  <w:szCs w:val="21"/>
                </w:rPr>
                <w:t>形</w:t>
              </w:r>
              <w:r w:rsidR="008D586E">
                <w:rPr>
                  <w:rFonts w:ascii="Times New Roman" w:eastAsia="宋体" w:hAnsi="Times New Roman" w:cs="Times New Roman" w:hint="eastAsia"/>
                  <w:color w:val="000000" w:themeColor="text1"/>
                  <w:szCs w:val="21"/>
                </w:rPr>
                <w:t>式提交保证金的，投标人必须于投标文件提交截止时间前从投标人账户缴存至本中心银行账户</w:t>
              </w:r>
              <w:r w:rsidR="008D586E">
                <w:rPr>
                  <w:rFonts w:ascii="Times New Roman" w:eastAsia="宋体" w:hAnsi="Times New Roman" w:cs="Times New Roman" w:hint="eastAsia"/>
                  <w:color w:val="000000" w:themeColor="text1"/>
                  <w:szCs w:val="21"/>
                </w:rPr>
                <w:t>(</w:t>
              </w:r>
              <w:r w:rsidR="008D586E">
                <w:rPr>
                  <w:rFonts w:ascii="Times New Roman" w:eastAsia="宋体" w:hAnsi="Times New Roman" w:cs="Times New Roman" w:hint="eastAsia"/>
                  <w:color w:val="000000" w:themeColor="text1"/>
                  <w:szCs w:val="21"/>
                </w:rPr>
                <w:t>以到账时间为准</w:t>
              </w:r>
              <w:r w:rsidR="008D586E">
                <w:rPr>
                  <w:rFonts w:ascii="Times New Roman" w:eastAsia="宋体" w:hAnsi="Times New Roman" w:cs="Times New Roman" w:hint="eastAsia"/>
                  <w:color w:val="000000" w:themeColor="text1"/>
                  <w:szCs w:val="21"/>
                </w:rPr>
                <w:t>)</w:t>
              </w:r>
              <w:r w:rsidR="008D586E">
                <w:rPr>
                  <w:rFonts w:ascii="Times New Roman" w:eastAsia="宋体" w:hAnsi="Times New Roman" w:cs="Times New Roman" w:hint="eastAsia"/>
                  <w:color w:val="000000" w:themeColor="text1"/>
                  <w:szCs w:val="21"/>
                </w:rPr>
                <w:t>。</w:t>
              </w:r>
            </w:hyperlink>
          </w:p>
        </w:tc>
      </w:tr>
      <w:tr w:rsidR="000130AD">
        <w:trPr>
          <w:trHeight w:val="2660"/>
        </w:trPr>
        <w:tc>
          <w:tcPr>
            <w:tcW w:w="675" w:type="dxa"/>
            <w:tcBorders>
              <w:top w:val="single" w:sz="4" w:space="0" w:color="auto"/>
              <w:left w:val="single" w:sz="4" w:space="0" w:color="auto"/>
              <w:bottom w:val="single" w:sz="4" w:space="0" w:color="auto"/>
              <w:right w:val="single" w:sz="4" w:space="0" w:color="auto"/>
            </w:tcBorders>
            <w:vAlign w:val="center"/>
          </w:tcPr>
          <w:p w:rsidR="000130AD" w:rsidRDefault="008D586E">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7</w:t>
            </w:r>
          </w:p>
        </w:tc>
        <w:tc>
          <w:tcPr>
            <w:tcW w:w="9214" w:type="dxa"/>
            <w:tcBorders>
              <w:top w:val="single" w:sz="4" w:space="0" w:color="auto"/>
              <w:left w:val="single" w:sz="4" w:space="0" w:color="auto"/>
              <w:bottom w:val="single" w:sz="4" w:space="0" w:color="auto"/>
              <w:right w:val="single" w:sz="4" w:space="0" w:color="auto"/>
            </w:tcBorders>
            <w:vAlign w:val="center"/>
          </w:tcPr>
          <w:p w:rsidR="000130AD" w:rsidRDefault="00307250">
            <w:pPr>
              <w:spacing w:line="400" w:lineRule="exact"/>
              <w:ind w:firstLineChars="4" w:firstLine="8"/>
              <w:rPr>
                <w:rFonts w:ascii="宋体" w:eastAsia="宋体" w:hAnsi="Courier New" w:cs="Courier New"/>
                <w:color w:val="000000" w:themeColor="text1"/>
                <w:szCs w:val="21"/>
              </w:rPr>
            </w:pPr>
            <w:hyperlink r:id="rId22" w:anchor="_四、开标" w:history="1">
              <w:r w:rsidR="008D586E">
                <w:rPr>
                  <w:rFonts w:ascii="宋体" w:eastAsia="宋体" w:hAnsi="Courier New" w:cs="Courier New" w:hint="eastAsia"/>
                  <w:b/>
                  <w:color w:val="000000" w:themeColor="text1"/>
                  <w:szCs w:val="21"/>
                </w:rPr>
                <w:t>投标文件提交截止时间及开标时间：</w:t>
              </w:r>
              <w:r w:rsidR="008D586E">
                <w:rPr>
                  <w:rFonts w:ascii="宋体" w:eastAsia="宋体" w:hAnsi="宋体" w:cs="Arial" w:hint="eastAsia"/>
                  <w:color w:val="000000" w:themeColor="text1"/>
                  <w:szCs w:val="21"/>
                </w:rPr>
                <w:t>2026年0</w:t>
              </w:r>
              <w:r w:rsidR="00E71C6D">
                <w:rPr>
                  <w:rFonts w:ascii="宋体" w:eastAsia="宋体" w:hAnsi="宋体" w:cs="Arial"/>
                  <w:color w:val="000000" w:themeColor="text1"/>
                  <w:szCs w:val="21"/>
                </w:rPr>
                <w:t>4</w:t>
              </w:r>
              <w:r w:rsidR="008D586E">
                <w:rPr>
                  <w:rFonts w:ascii="宋体" w:eastAsia="宋体" w:hAnsi="宋体" w:cs="Arial" w:hint="eastAsia"/>
                  <w:color w:val="000000" w:themeColor="text1"/>
                  <w:szCs w:val="21"/>
                </w:rPr>
                <w:t>月</w:t>
              </w:r>
              <w:r w:rsidR="00E71C6D">
                <w:rPr>
                  <w:rFonts w:ascii="宋体" w:eastAsia="宋体" w:hAnsi="宋体" w:cs="Arial"/>
                  <w:color w:val="000000" w:themeColor="text1"/>
                  <w:szCs w:val="21"/>
                </w:rPr>
                <w:t>1</w:t>
              </w:r>
              <w:r w:rsidR="00C906CE">
                <w:rPr>
                  <w:rFonts w:ascii="宋体" w:eastAsia="宋体" w:hAnsi="宋体" w:cs="Arial" w:hint="eastAsia"/>
                  <w:color w:val="000000" w:themeColor="text1"/>
                  <w:szCs w:val="21"/>
                </w:rPr>
                <w:t>3</w:t>
              </w:r>
              <w:r w:rsidR="008D586E">
                <w:rPr>
                  <w:rFonts w:ascii="宋体" w:eastAsia="宋体" w:hAnsi="宋体" w:cs="Arial" w:hint="eastAsia"/>
                  <w:color w:val="000000" w:themeColor="text1"/>
                  <w:szCs w:val="21"/>
                </w:rPr>
                <w:t>日上午</w:t>
              </w:r>
              <w:r w:rsidR="00C906CE">
                <w:rPr>
                  <w:rFonts w:ascii="宋体" w:eastAsia="宋体" w:hAnsi="宋体" w:cs="Arial" w:hint="eastAsia"/>
                  <w:color w:val="000000" w:themeColor="text1"/>
                  <w:szCs w:val="21"/>
                </w:rPr>
                <w:t>10</w:t>
              </w:r>
              <w:r w:rsidR="008D586E">
                <w:rPr>
                  <w:rFonts w:ascii="宋体" w:eastAsia="宋体" w:hAnsi="宋体" w:cs="Arial" w:hint="eastAsia"/>
                  <w:color w:val="000000" w:themeColor="text1"/>
                  <w:szCs w:val="21"/>
                </w:rPr>
                <w:t>时</w:t>
              </w:r>
              <w:r w:rsidR="00C906CE">
                <w:rPr>
                  <w:rFonts w:ascii="宋体" w:eastAsia="宋体" w:hAnsi="宋体" w:cs="Arial" w:hint="eastAsia"/>
                  <w:color w:val="000000" w:themeColor="text1"/>
                  <w:szCs w:val="21"/>
                </w:rPr>
                <w:t>0</w:t>
              </w:r>
              <w:r w:rsidR="008D586E">
                <w:rPr>
                  <w:rFonts w:ascii="宋体" w:eastAsia="宋体" w:hAnsi="宋体" w:cs="Arial" w:hint="eastAsia"/>
                  <w:color w:val="000000" w:themeColor="text1"/>
                  <w:szCs w:val="21"/>
                </w:rPr>
                <w:t>0分</w:t>
              </w:r>
            </w:hyperlink>
          </w:p>
          <w:p w:rsidR="000130AD" w:rsidRDefault="00307250">
            <w:pPr>
              <w:spacing w:line="400" w:lineRule="exact"/>
              <w:ind w:firstLineChars="4" w:firstLine="8"/>
              <w:rPr>
                <w:rFonts w:ascii="Times New Roman" w:eastAsia="宋体" w:hAnsi="Times New Roman" w:cs="Times New Roman"/>
                <w:color w:val="000000" w:themeColor="text1"/>
                <w:szCs w:val="21"/>
              </w:rPr>
            </w:pPr>
            <w:hyperlink r:id="rId23" w:anchor="_四、开标" w:history="1">
              <w:r w:rsidR="008D586E">
                <w:rPr>
                  <w:rFonts w:ascii="Times New Roman" w:eastAsia="宋体" w:hAnsi="Times New Roman" w:cs="Times New Roman" w:hint="eastAsia"/>
                  <w:color w:val="000000" w:themeColor="text1"/>
                  <w:szCs w:val="21"/>
                </w:rPr>
                <w:t>投标地点</w:t>
              </w:r>
              <w:r w:rsidR="008D586E">
                <w:rPr>
                  <w:rFonts w:ascii="Times New Roman" w:eastAsia="宋体" w:hAnsi="Times New Roman" w:cs="Times New Roman"/>
                  <w:color w:val="000000" w:themeColor="text1"/>
                  <w:szCs w:val="21"/>
                </w:rPr>
                <w:t>(</w:t>
              </w:r>
              <w:r w:rsidR="008D586E">
                <w:rPr>
                  <w:rFonts w:ascii="Times New Roman" w:eastAsia="宋体" w:hAnsi="Times New Roman" w:cs="Times New Roman" w:hint="eastAsia"/>
                  <w:color w:val="000000" w:themeColor="text1"/>
                  <w:szCs w:val="21"/>
                </w:rPr>
                <w:t>网址</w:t>
              </w:r>
              <w:r w:rsidR="008D586E">
                <w:rPr>
                  <w:rFonts w:ascii="Times New Roman" w:eastAsia="宋体" w:hAnsi="Times New Roman" w:cs="Times New Roman" w:hint="eastAsia"/>
                  <w:color w:val="000000" w:themeColor="text1"/>
                  <w:szCs w:val="21"/>
                </w:rPr>
                <w:t>)</w:t>
              </w:r>
              <w:r w:rsidR="008D586E">
                <w:rPr>
                  <w:rFonts w:ascii="Times New Roman" w:eastAsia="宋体" w:hAnsi="Times New Roman" w:cs="Times New Roman" w:hint="eastAsia"/>
                  <w:color w:val="000000" w:themeColor="text1"/>
                  <w:szCs w:val="21"/>
                </w:rPr>
                <w:t>：政府采购云平台</w:t>
              </w:r>
            </w:hyperlink>
          </w:p>
          <w:p w:rsidR="000130AD" w:rsidRDefault="00307250">
            <w:pPr>
              <w:spacing w:line="400" w:lineRule="exact"/>
              <w:ind w:firstLineChars="4" w:firstLine="8"/>
              <w:rPr>
                <w:rFonts w:ascii="Times New Roman" w:eastAsia="宋体" w:hAnsi="Times New Roman" w:cs="Times New Roman"/>
                <w:color w:val="000000" w:themeColor="text1"/>
                <w:szCs w:val="21"/>
              </w:rPr>
            </w:pPr>
            <w:hyperlink r:id="rId24" w:anchor="_四、开标" w:history="1">
              <w:r w:rsidR="008D586E">
                <w:rPr>
                  <w:rFonts w:ascii="Times New Roman" w:eastAsia="宋体" w:hAnsi="Times New Roman" w:cs="Times New Roman" w:hint="eastAsia"/>
                  <w:color w:val="000000" w:themeColor="text1"/>
                  <w:szCs w:val="21"/>
                </w:rPr>
                <w:t>开标地点：</w:t>
              </w:r>
              <w:r w:rsidR="008D586E">
                <w:rPr>
                  <w:rFonts w:ascii="Times New Roman" w:eastAsia="宋体" w:hAnsi="Times New Roman" w:cs="Times New Roman" w:hint="eastAsia"/>
                  <w:color w:val="000000" w:themeColor="text1"/>
                  <w:szCs w:val="24"/>
                </w:rPr>
                <w:t>广西钦州市金海湾东大街</w:t>
              </w:r>
              <w:r w:rsidR="008D586E">
                <w:rPr>
                  <w:rFonts w:ascii="Times New Roman" w:eastAsia="宋体" w:hAnsi="Times New Roman" w:cs="Times New Roman"/>
                  <w:color w:val="000000" w:themeColor="text1"/>
                  <w:szCs w:val="24"/>
                </w:rPr>
                <w:t>8</w:t>
              </w:r>
              <w:r w:rsidR="008D586E">
                <w:rPr>
                  <w:rFonts w:ascii="Times New Roman" w:eastAsia="宋体" w:hAnsi="Times New Roman" w:cs="Times New Roman" w:hint="eastAsia"/>
                  <w:color w:val="000000" w:themeColor="text1"/>
                  <w:szCs w:val="24"/>
                </w:rPr>
                <w:t>号市政务服务中心三楼开标室</w:t>
              </w:r>
            </w:hyperlink>
          </w:p>
          <w:p w:rsidR="000130AD" w:rsidRDefault="00307250">
            <w:pPr>
              <w:spacing w:line="400" w:lineRule="exact"/>
              <w:ind w:firstLineChars="4" w:firstLine="8"/>
              <w:rPr>
                <w:rFonts w:ascii="Times New Roman" w:eastAsia="宋体" w:hAnsi="Times New Roman" w:cs="Times New Roman"/>
                <w:b/>
                <w:bCs/>
                <w:color w:val="000000" w:themeColor="text1"/>
                <w:szCs w:val="24"/>
              </w:rPr>
            </w:pPr>
            <w:hyperlink r:id="rId25" w:anchor="_四、开标" w:history="1">
              <w:r w:rsidR="008D586E">
                <w:rPr>
                  <w:rFonts w:ascii="Times New Roman" w:eastAsia="宋体" w:hAnsi="Times New Roman" w:cs="Times New Roman" w:hint="eastAsia"/>
                  <w:b/>
                  <w:bCs/>
                  <w:color w:val="000000" w:themeColor="text1"/>
                  <w:szCs w:val="24"/>
                </w:rPr>
                <w:t>注：</w:t>
              </w:r>
              <w:bookmarkStart w:id="54" w:name="_Hlk90299755"/>
              <w:r w:rsidR="008D586E">
                <w:rPr>
                  <w:rFonts w:ascii="Times New Roman" w:eastAsia="宋体" w:hAnsi="Times New Roman" w:cs="Times New Roman" w:hint="eastAsia"/>
                  <w:b/>
                  <w:bCs/>
                  <w:color w:val="000000" w:themeColor="text1"/>
                  <w:szCs w:val="24"/>
                </w:rPr>
                <w:t>投标人法定代表人或委托代理人须按时登录</w:t>
              </w:r>
              <w:r w:rsidR="008D586E">
                <w:rPr>
                  <w:rFonts w:ascii="宋体" w:eastAsia="宋体" w:hAnsi="宋体" w:cs="Courier New" w:hint="eastAsia"/>
                  <w:b/>
                  <w:bCs/>
                  <w:color w:val="000000" w:themeColor="text1"/>
                  <w:szCs w:val="21"/>
                </w:rPr>
                <w:t>政采云远程开标大厅</w:t>
              </w:r>
              <w:r w:rsidR="008D586E">
                <w:rPr>
                  <w:rFonts w:ascii="Times New Roman" w:eastAsia="宋体" w:hAnsi="Times New Roman" w:cs="Times New Roman" w:hint="eastAsia"/>
                  <w:b/>
                  <w:bCs/>
                  <w:color w:val="000000" w:themeColor="text1"/>
                  <w:szCs w:val="24"/>
                </w:rPr>
                <w:t>，保持全程在线并关注开标评标进度，评标期间评标委员会提出澄清等要求时，投标人须在规定时间内进行在线应答，否则按招标文件或政采云平台的相关规定执行。</w:t>
              </w:r>
              <w:bookmarkEnd w:id="54"/>
            </w:hyperlink>
          </w:p>
        </w:tc>
      </w:tr>
      <w:tr w:rsidR="000130AD">
        <w:trPr>
          <w:trHeight w:val="749"/>
        </w:trPr>
        <w:tc>
          <w:tcPr>
            <w:tcW w:w="675" w:type="dxa"/>
            <w:tcBorders>
              <w:top w:val="single" w:sz="4" w:space="0" w:color="auto"/>
              <w:left w:val="single" w:sz="4" w:space="0" w:color="auto"/>
              <w:bottom w:val="single" w:sz="4" w:space="0" w:color="auto"/>
              <w:right w:val="single" w:sz="4" w:space="0" w:color="auto"/>
            </w:tcBorders>
            <w:vAlign w:val="center"/>
          </w:tcPr>
          <w:p w:rsidR="000130AD" w:rsidRDefault="008D586E">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8</w:t>
            </w:r>
          </w:p>
        </w:tc>
        <w:tc>
          <w:tcPr>
            <w:tcW w:w="9214" w:type="dxa"/>
            <w:tcBorders>
              <w:top w:val="single" w:sz="4" w:space="0" w:color="auto"/>
              <w:left w:val="single" w:sz="4" w:space="0" w:color="auto"/>
              <w:bottom w:val="single" w:sz="4" w:space="0" w:color="auto"/>
              <w:right w:val="single" w:sz="4" w:space="0" w:color="auto"/>
            </w:tcBorders>
            <w:vAlign w:val="center"/>
          </w:tcPr>
          <w:p w:rsidR="000130AD" w:rsidRDefault="00307250">
            <w:pPr>
              <w:autoSpaceDE w:val="0"/>
              <w:autoSpaceDN w:val="0"/>
              <w:snapToGrid w:val="0"/>
              <w:spacing w:line="340" w:lineRule="exact"/>
              <w:textAlignment w:val="bottom"/>
              <w:rPr>
                <w:rFonts w:ascii="宋体" w:eastAsia="宋体" w:hAnsi="宋体" w:cs="Times New Roman"/>
                <w:color w:val="000000" w:themeColor="text1"/>
                <w:szCs w:val="21"/>
              </w:rPr>
            </w:pPr>
            <w:hyperlink r:id="rId26" w:anchor="_五、评标" w:history="1">
              <w:r w:rsidR="008D586E">
                <w:rPr>
                  <w:rFonts w:ascii="宋体" w:eastAsia="宋体" w:hAnsi="宋体" w:cs="Times New Roman" w:hint="eastAsia"/>
                  <w:color w:val="000000" w:themeColor="text1"/>
                  <w:szCs w:val="21"/>
                </w:rPr>
                <w:t>评标方法：</w:t>
              </w:r>
              <w:r w:rsidR="008D586E">
                <w:rPr>
                  <w:rFonts w:ascii="Times New Roman" w:eastAsia="宋体" w:hAnsi="Times New Roman" w:cs="Times New Roman" w:hint="eastAsia"/>
                  <w:color w:val="000000" w:themeColor="text1"/>
                  <w:szCs w:val="24"/>
                </w:rPr>
                <w:t>综合评分法</w:t>
              </w:r>
            </w:hyperlink>
          </w:p>
        </w:tc>
      </w:tr>
      <w:tr w:rsidR="000130AD">
        <w:trPr>
          <w:trHeight w:val="983"/>
        </w:trPr>
        <w:tc>
          <w:tcPr>
            <w:tcW w:w="675" w:type="dxa"/>
            <w:tcBorders>
              <w:top w:val="single" w:sz="4" w:space="0" w:color="auto"/>
              <w:left w:val="single" w:sz="4" w:space="0" w:color="auto"/>
              <w:bottom w:val="single" w:sz="4" w:space="0" w:color="auto"/>
              <w:right w:val="single" w:sz="4" w:space="0" w:color="auto"/>
            </w:tcBorders>
            <w:vAlign w:val="center"/>
          </w:tcPr>
          <w:p w:rsidR="000130AD" w:rsidRDefault="008D586E">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lastRenderedPageBreak/>
              <w:t>9</w:t>
            </w:r>
          </w:p>
        </w:tc>
        <w:tc>
          <w:tcPr>
            <w:tcW w:w="9214" w:type="dxa"/>
            <w:tcBorders>
              <w:top w:val="single" w:sz="4" w:space="0" w:color="auto"/>
              <w:left w:val="single" w:sz="4" w:space="0" w:color="auto"/>
              <w:bottom w:val="single" w:sz="4" w:space="0" w:color="auto"/>
              <w:right w:val="single" w:sz="4" w:space="0" w:color="auto"/>
            </w:tcBorders>
            <w:vAlign w:val="center"/>
          </w:tcPr>
          <w:p w:rsidR="000130AD" w:rsidRDefault="00307250">
            <w:pPr>
              <w:spacing w:line="340" w:lineRule="exact"/>
              <w:ind w:firstLineChars="4" w:firstLine="8"/>
              <w:rPr>
                <w:rFonts w:ascii="宋体" w:eastAsia="宋体" w:hAnsi="Courier New" w:cs="Courier New"/>
                <w:color w:val="000000" w:themeColor="text1"/>
                <w:szCs w:val="21"/>
              </w:rPr>
            </w:pPr>
            <w:hyperlink r:id="rId27" w:anchor="_九、其他事项" w:history="1">
              <w:r w:rsidR="008D586E">
                <w:rPr>
                  <w:rFonts w:ascii="宋体" w:eastAsia="宋体" w:hAnsi="宋体" w:cs="Courier New" w:hint="eastAsia"/>
                  <w:color w:val="000000" w:themeColor="text1"/>
                  <w:szCs w:val="21"/>
                </w:rPr>
                <w:t>代理服务费：本中心按钦州市物价局“钦市价费﹝2013﹞4号”文件规定向中标人收取代理服务费。中标人应向本中心一次性付清代理服务费。</w:t>
              </w:r>
            </w:hyperlink>
          </w:p>
        </w:tc>
      </w:tr>
    </w:tbl>
    <w:p w:rsidR="000130AD" w:rsidRDefault="000130AD">
      <w:pPr>
        <w:spacing w:line="400" w:lineRule="exact"/>
        <w:jc w:val="left"/>
        <w:rPr>
          <w:rFonts w:ascii="Times New Roman" w:eastAsia="宋体" w:hAnsi="Times New Roman" w:cs="Times New Roman"/>
          <w:color w:val="000000" w:themeColor="text1"/>
          <w:szCs w:val="24"/>
        </w:rPr>
      </w:pPr>
      <w:bookmarkStart w:id="55" w:name="_Toc353785275"/>
      <w:bookmarkStart w:id="56" w:name="_Toc352578861"/>
      <w:bookmarkStart w:id="57" w:name="_Toc352700405"/>
      <w:bookmarkStart w:id="58" w:name="_Toc352578891"/>
      <w:bookmarkStart w:id="59" w:name="_Toc352578843"/>
    </w:p>
    <w:p w:rsidR="000130AD" w:rsidRDefault="008D586E">
      <w:pPr>
        <w:spacing w:line="520" w:lineRule="exact"/>
        <w:jc w:val="center"/>
        <w:rPr>
          <w:rFonts w:ascii="仿宋_GB2312" w:eastAsia="仿宋_GB2312" w:hAnsi="宋体" w:cs="Times New Roman"/>
          <w:b/>
          <w:color w:val="000000" w:themeColor="text1"/>
          <w:sz w:val="44"/>
          <w:szCs w:val="44"/>
        </w:rPr>
      </w:pPr>
      <w:bookmarkStart w:id="60" w:name="_Hlk92374740"/>
      <w:r>
        <w:rPr>
          <w:rFonts w:ascii="Times New Roman" w:eastAsia="宋体" w:hAnsi="Times New Roman" w:cs="Times New Roman" w:hint="eastAsia"/>
          <w:b/>
          <w:color w:val="000000" w:themeColor="text1"/>
          <w:sz w:val="44"/>
          <w:szCs w:val="44"/>
        </w:rPr>
        <w:t>投标人须知</w:t>
      </w:r>
      <w:bookmarkEnd w:id="55"/>
      <w:bookmarkEnd w:id="56"/>
      <w:bookmarkEnd w:id="57"/>
      <w:bookmarkEnd w:id="58"/>
      <w:bookmarkEnd w:id="59"/>
    </w:p>
    <w:p w:rsidR="000130AD" w:rsidRDefault="008D586E">
      <w:pPr>
        <w:keepNext/>
        <w:keepLines/>
        <w:spacing w:line="400" w:lineRule="exact"/>
        <w:outlineLvl w:val="1"/>
        <w:rPr>
          <w:rFonts w:ascii="方正小标宋_GBK" w:eastAsia="方正小标宋_GBK" w:hAnsi="Arial" w:cs="Times New Roman"/>
          <w:b/>
          <w:bCs/>
          <w:color w:val="000000" w:themeColor="text1"/>
          <w:sz w:val="24"/>
          <w:szCs w:val="24"/>
        </w:rPr>
      </w:pPr>
      <w:bookmarkStart w:id="61" w:name="_一、总__则"/>
      <w:bookmarkStart w:id="62" w:name="_Toc353785276"/>
      <w:bookmarkStart w:id="63" w:name="_Toc352700406"/>
      <w:bookmarkEnd w:id="61"/>
      <w:r>
        <w:rPr>
          <w:rFonts w:ascii="方正小标宋_GBK" w:eastAsia="方正小标宋_GBK" w:hAnsi="Arial" w:cs="Times New Roman" w:hint="eastAsia"/>
          <w:b/>
          <w:bCs/>
          <w:color w:val="000000" w:themeColor="text1"/>
          <w:sz w:val="24"/>
          <w:szCs w:val="24"/>
        </w:rPr>
        <w:t>一、总  则</w:t>
      </w:r>
      <w:bookmarkEnd w:id="62"/>
      <w:bookmarkEnd w:id="63"/>
    </w:p>
    <w:p w:rsidR="000130AD" w:rsidRDefault="008D586E">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一</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适用范围</w:t>
      </w:r>
    </w:p>
    <w:p w:rsidR="000130AD" w:rsidRDefault="008D586E">
      <w:pPr>
        <w:spacing w:line="420" w:lineRule="exact"/>
        <w:ind w:firstLineChars="200" w:firstLine="420"/>
        <w:rPr>
          <w:rFonts w:ascii="Times New Roman" w:eastAsia="宋体" w:hAnsi="Times New Roman" w:cs="Times New Roman"/>
          <w:color w:val="000000" w:themeColor="text1"/>
          <w:szCs w:val="24"/>
        </w:rPr>
      </w:pPr>
      <w:bookmarkStart w:id="64" w:name="_Toc254970669"/>
      <w:bookmarkStart w:id="65" w:name="_Toc352700408"/>
      <w:bookmarkStart w:id="66" w:name="_Toc353785278"/>
      <w:bookmarkStart w:id="67" w:name="_Toc254970528"/>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项目名称：</w:t>
      </w:r>
      <w:bookmarkStart w:id="68" w:name="_Hlk223013332"/>
      <w:r>
        <w:rPr>
          <w:rFonts w:ascii="Times New Roman" w:eastAsia="宋体" w:hAnsi="Times New Roman" w:cs="Times New Roman" w:hint="eastAsia"/>
          <w:color w:val="000000" w:themeColor="text1"/>
          <w:szCs w:val="24"/>
        </w:rPr>
        <w:t>钦州市公共实训基地设备</w:t>
      </w:r>
      <w:bookmarkEnd w:id="68"/>
    </w:p>
    <w:p w:rsidR="000130AD" w:rsidRDefault="008D586E">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项目编号：</w:t>
      </w:r>
      <w:r>
        <w:rPr>
          <w:rFonts w:ascii="Times New Roman" w:eastAsia="宋体" w:hAnsi="Times New Roman" w:cs="Times New Roman" w:hint="eastAsia"/>
          <w:color w:val="000000" w:themeColor="text1"/>
          <w:szCs w:val="24"/>
        </w:rPr>
        <w:t>QZZC2026-G1-990055-QZSZ</w:t>
      </w:r>
    </w:p>
    <w:p w:rsidR="000130AD" w:rsidRDefault="008D586E">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本招标文件仅适用于上述项目的招标、投标、评标、定标、验收、合同履约、付款等行为</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法律、法规另有规定的，从其规定</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p>
    <w:p w:rsidR="000130AD" w:rsidRDefault="008D586E">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二</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定义</w:t>
      </w:r>
      <w:bookmarkEnd w:id="64"/>
      <w:bookmarkEnd w:id="65"/>
      <w:bookmarkEnd w:id="66"/>
      <w:bookmarkEnd w:id="67"/>
    </w:p>
    <w:p w:rsidR="000130AD" w:rsidRDefault="008D586E">
      <w:pPr>
        <w:snapToGrid w:val="0"/>
        <w:spacing w:line="420" w:lineRule="exact"/>
        <w:ind w:firstLineChars="200" w:firstLine="420"/>
        <w:rPr>
          <w:rFonts w:ascii="宋体" w:eastAsia="宋体" w:hAnsi="宋体" w:cs="Courier New"/>
          <w:color w:val="000000" w:themeColor="text1"/>
          <w:szCs w:val="21"/>
        </w:rPr>
      </w:pPr>
      <w:bookmarkStart w:id="69" w:name="_Hlk92374304"/>
      <w:r>
        <w:rPr>
          <w:rFonts w:ascii="宋体" w:eastAsia="宋体" w:hAnsi="宋体" w:cs="Courier New" w:hint="eastAsia"/>
          <w:bCs/>
          <w:color w:val="000000" w:themeColor="text1"/>
          <w:szCs w:val="21"/>
        </w:rPr>
        <w:t>1.“采购人”系指</w:t>
      </w:r>
      <w:r>
        <w:rPr>
          <w:rFonts w:ascii="宋体" w:eastAsia="宋体" w:hAnsi="宋体" w:cs="Courier New" w:hint="eastAsia"/>
          <w:color w:val="000000" w:themeColor="text1"/>
          <w:szCs w:val="21"/>
        </w:rPr>
        <w:t>依法进行政府采购的国家机关、事业单位、团体组织</w:t>
      </w:r>
    </w:p>
    <w:p w:rsidR="000130AD" w:rsidRDefault="008D586E">
      <w:pPr>
        <w:snapToGrid w:val="0"/>
        <w:spacing w:line="420" w:lineRule="exact"/>
        <w:ind w:firstLineChars="200" w:firstLine="420"/>
        <w:rPr>
          <w:rFonts w:ascii="宋体" w:eastAsia="宋体" w:hAnsi="宋体" w:cs="Courier New"/>
          <w:bCs/>
          <w:color w:val="000000" w:themeColor="text1"/>
          <w:szCs w:val="21"/>
        </w:rPr>
      </w:pPr>
      <w:r>
        <w:rPr>
          <w:rFonts w:ascii="宋体" w:eastAsia="宋体" w:hAnsi="宋体" w:cs="Courier New" w:hint="eastAsia"/>
          <w:bCs/>
          <w:color w:val="000000" w:themeColor="text1"/>
          <w:szCs w:val="21"/>
        </w:rPr>
        <w:t>2.“投标人”系指向招标方提交投标文件的单位或自然人。</w:t>
      </w:r>
    </w:p>
    <w:p w:rsidR="000130AD" w:rsidRDefault="008D586E">
      <w:pPr>
        <w:snapToGrid w:val="0"/>
        <w:spacing w:line="420" w:lineRule="exact"/>
        <w:ind w:firstLineChars="200" w:firstLine="420"/>
        <w:rPr>
          <w:rFonts w:ascii="宋体" w:eastAsia="宋体" w:hAnsi="宋体" w:cs="Courier New"/>
          <w:bCs/>
          <w:color w:val="000000" w:themeColor="text1"/>
          <w:szCs w:val="21"/>
        </w:rPr>
      </w:pPr>
      <w:r>
        <w:rPr>
          <w:rFonts w:ascii="宋体" w:eastAsia="宋体" w:hAnsi="宋体" w:cs="Courier New" w:hint="eastAsia"/>
          <w:bCs/>
          <w:color w:val="000000" w:themeColor="text1"/>
          <w:szCs w:val="21"/>
        </w:rPr>
        <w:t>3.“采购代理机构”系指组织本次招标的钦州市政府采购中心(以下简称“本中心)。</w:t>
      </w:r>
    </w:p>
    <w:p w:rsidR="000130AD" w:rsidRDefault="008D586E">
      <w:pPr>
        <w:snapToGrid w:val="0"/>
        <w:spacing w:line="420" w:lineRule="exact"/>
        <w:ind w:firstLineChars="200" w:firstLine="420"/>
        <w:rPr>
          <w:rFonts w:ascii="宋体" w:eastAsia="宋体" w:hAnsi="宋体" w:cs="Courier New"/>
          <w:bCs/>
          <w:color w:val="000000" w:themeColor="text1"/>
          <w:szCs w:val="21"/>
        </w:rPr>
      </w:pPr>
      <w:r>
        <w:rPr>
          <w:rFonts w:ascii="宋体" w:eastAsia="宋体" w:hAnsi="宋体" w:cs="Courier New" w:hint="eastAsia"/>
          <w:bCs/>
          <w:color w:val="000000" w:themeColor="text1"/>
          <w:szCs w:val="21"/>
        </w:rPr>
        <w:t>4.“货物”系指各种形态和种类的物品，包括原材料、燃料、设备、产品等。</w:t>
      </w:r>
    </w:p>
    <w:p w:rsidR="000130AD" w:rsidRDefault="008D586E">
      <w:pPr>
        <w:snapToGrid w:val="0"/>
        <w:spacing w:line="420" w:lineRule="exact"/>
        <w:ind w:firstLineChars="200" w:firstLine="420"/>
        <w:rPr>
          <w:rFonts w:ascii="宋体" w:eastAsia="宋体" w:hAnsi="宋体" w:cs="Courier New"/>
          <w:bCs/>
          <w:color w:val="000000" w:themeColor="text1"/>
          <w:szCs w:val="21"/>
        </w:rPr>
      </w:pPr>
      <w:r>
        <w:rPr>
          <w:rFonts w:ascii="宋体" w:eastAsia="宋体" w:hAnsi="宋体" w:cs="Courier New" w:hint="eastAsia"/>
          <w:bCs/>
          <w:color w:val="000000" w:themeColor="text1"/>
          <w:szCs w:val="21"/>
        </w:rPr>
        <w:t>5.“服务”系指除货物和工程以外的其他政府采购对象。</w:t>
      </w:r>
    </w:p>
    <w:p w:rsidR="000130AD" w:rsidRDefault="008D586E">
      <w:pPr>
        <w:snapToGrid w:val="0"/>
        <w:spacing w:line="420" w:lineRule="exact"/>
        <w:ind w:firstLineChars="200" w:firstLine="420"/>
        <w:rPr>
          <w:rFonts w:ascii="宋体" w:eastAsia="宋体" w:hAnsi="宋体" w:cs="Courier New"/>
          <w:bCs/>
          <w:color w:val="000000" w:themeColor="text1"/>
          <w:szCs w:val="21"/>
        </w:rPr>
      </w:pPr>
      <w:r>
        <w:rPr>
          <w:rFonts w:ascii="宋体" w:eastAsia="宋体" w:hAnsi="宋体" w:cs="Courier New" w:hint="eastAsia"/>
          <w:bCs/>
          <w:color w:val="000000" w:themeColor="text1"/>
          <w:szCs w:val="21"/>
        </w:rPr>
        <w:t>6.“项目”系指投标人按招标文件规定向采购人提供的产品和服务。</w:t>
      </w:r>
    </w:p>
    <w:p w:rsidR="000130AD" w:rsidRDefault="008D586E">
      <w:pPr>
        <w:snapToGrid w:val="0"/>
        <w:spacing w:line="420" w:lineRule="exact"/>
        <w:ind w:firstLineChars="200" w:firstLine="420"/>
        <w:rPr>
          <w:rFonts w:ascii="宋体" w:eastAsia="宋体" w:hAnsi="宋体" w:cs="Courier New"/>
          <w:bCs/>
          <w:color w:val="000000" w:themeColor="text1"/>
          <w:szCs w:val="21"/>
        </w:rPr>
      </w:pPr>
      <w:r>
        <w:rPr>
          <w:rFonts w:ascii="宋体" w:eastAsia="宋体" w:hAnsi="宋体" w:cs="Courier New" w:hint="eastAsia"/>
          <w:bCs/>
          <w:color w:val="000000" w:themeColor="text1"/>
          <w:szCs w:val="21"/>
        </w:rPr>
        <w:t>7.“书面形式”</w:t>
      </w:r>
      <w:bookmarkEnd w:id="69"/>
      <w:r>
        <w:rPr>
          <w:rFonts w:ascii="宋体" w:eastAsia="宋体" w:hAnsi="宋体" w:cs="Courier New" w:hint="eastAsia"/>
          <w:bCs/>
          <w:color w:val="000000" w:themeColor="text1"/>
          <w:szCs w:val="21"/>
        </w:rPr>
        <w:t>是合同书、信件、电报、电传、传真等可以有形地表现所载内容的形式。</w:t>
      </w:r>
    </w:p>
    <w:p w:rsidR="000130AD" w:rsidRDefault="008D586E">
      <w:pPr>
        <w:spacing w:line="420" w:lineRule="exact"/>
        <w:ind w:firstLineChars="100" w:firstLine="211"/>
        <w:rPr>
          <w:rFonts w:ascii="Times New Roman" w:eastAsia="宋体" w:hAnsi="Times New Roman" w:cs="Times New Roman"/>
          <w:b/>
          <w:bCs/>
          <w:color w:val="000000" w:themeColor="text1"/>
          <w:szCs w:val="24"/>
        </w:rPr>
      </w:pPr>
      <w:bookmarkStart w:id="70" w:name="_Toc353785279"/>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三</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投标人资格</w:t>
      </w:r>
      <w:bookmarkEnd w:id="70"/>
    </w:p>
    <w:p w:rsidR="000130AD" w:rsidRDefault="008D586E">
      <w:pPr>
        <w:spacing w:line="420" w:lineRule="exact"/>
        <w:ind w:firstLineChars="200" w:firstLine="420"/>
        <w:rPr>
          <w:rFonts w:ascii="Times New Roman" w:eastAsia="宋体" w:hAnsi="Times New Roman" w:cs="Times New Roman"/>
          <w:b/>
          <w:color w:val="000000" w:themeColor="text1"/>
          <w:szCs w:val="24"/>
        </w:rPr>
      </w:pPr>
      <w:bookmarkStart w:id="71" w:name="_Toc254970529"/>
      <w:bookmarkStart w:id="72" w:name="_Toc254970670"/>
      <w:bookmarkStart w:id="73" w:name="_Toc353785280"/>
      <w:bookmarkStart w:id="74" w:name="_Toc352700409"/>
      <w:bookmarkStart w:id="75" w:name="_Hlk92444465"/>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满足《中华人民共和国政府采购法》第二十二条规定；</w:t>
      </w:r>
    </w:p>
    <w:p w:rsidR="000130AD" w:rsidRDefault="008D586E">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落实政府采购政策需满足的资格要求：</w:t>
      </w:r>
      <w:r w:rsidR="007D4D18">
        <w:rPr>
          <w:rFonts w:ascii="Times New Roman" w:eastAsia="宋体" w:hAnsi="Times New Roman" w:cs="Times New Roman" w:hint="eastAsia"/>
          <w:color w:val="000000" w:themeColor="text1"/>
          <w:szCs w:val="24"/>
        </w:rPr>
        <w:t>部分货物由符合政策要求的中小微型企业制造，其中中小型企业分包合同金额不低于合同总金额的</w:t>
      </w:r>
      <w:r w:rsidR="007D4D18">
        <w:rPr>
          <w:rFonts w:ascii="Times New Roman" w:eastAsia="宋体" w:hAnsi="Times New Roman" w:cs="Times New Roman" w:hint="eastAsia"/>
          <w:color w:val="000000" w:themeColor="text1"/>
          <w:szCs w:val="24"/>
        </w:rPr>
        <w:t>61.84%</w:t>
      </w:r>
      <w:r w:rsidR="007D4D18">
        <w:rPr>
          <w:rFonts w:ascii="Times New Roman" w:eastAsia="宋体" w:hAnsi="Times New Roman" w:cs="Times New Roman" w:hint="eastAsia"/>
          <w:color w:val="000000" w:themeColor="text1"/>
          <w:szCs w:val="24"/>
        </w:rPr>
        <w:t>，小微型企业分包合同金额不低于合同总金额的</w:t>
      </w:r>
      <w:r w:rsidR="007D4D18">
        <w:rPr>
          <w:rFonts w:ascii="Times New Roman" w:eastAsia="宋体" w:hAnsi="Times New Roman" w:cs="Times New Roman" w:hint="eastAsia"/>
          <w:color w:val="000000" w:themeColor="text1"/>
          <w:szCs w:val="24"/>
        </w:rPr>
        <w:t>6</w:t>
      </w:r>
      <w:r w:rsidR="007D4D18">
        <w:rPr>
          <w:rFonts w:ascii="Times New Roman" w:eastAsia="宋体" w:hAnsi="Times New Roman" w:cs="Times New Roman"/>
          <w:color w:val="000000" w:themeColor="text1"/>
          <w:szCs w:val="24"/>
        </w:rPr>
        <w:t>0.27</w:t>
      </w:r>
      <w:r w:rsidR="007D4D18">
        <w:rPr>
          <w:rFonts w:ascii="Times New Roman" w:eastAsia="宋体" w:hAnsi="Times New Roman" w:cs="Times New Roman" w:hint="eastAsia"/>
          <w:color w:val="000000" w:themeColor="text1"/>
          <w:szCs w:val="24"/>
        </w:rPr>
        <w:t>%</w:t>
      </w:r>
    </w:p>
    <w:p w:rsidR="000130AD" w:rsidRDefault="008D586E">
      <w:pPr>
        <w:spacing w:line="420" w:lineRule="exact"/>
        <w:ind w:firstLine="435"/>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本项目的特定资格要求：无</w:t>
      </w:r>
    </w:p>
    <w:p w:rsidR="000130AD" w:rsidRDefault="008D586E">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四</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采购方式</w:t>
      </w:r>
      <w:bookmarkEnd w:id="71"/>
      <w:bookmarkEnd w:id="72"/>
      <w:bookmarkEnd w:id="73"/>
      <w:bookmarkEnd w:id="74"/>
    </w:p>
    <w:p w:rsidR="000130AD" w:rsidRDefault="008D586E">
      <w:pPr>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公开招标方式。</w:t>
      </w:r>
    </w:p>
    <w:p w:rsidR="000130AD" w:rsidRDefault="008D586E">
      <w:pPr>
        <w:spacing w:line="420" w:lineRule="exact"/>
        <w:ind w:firstLineChars="100" w:firstLine="211"/>
        <w:rPr>
          <w:rFonts w:ascii="Times New Roman" w:eastAsia="宋体" w:hAnsi="Times New Roman" w:cs="Times New Roman"/>
          <w:b/>
          <w:bCs/>
          <w:color w:val="000000" w:themeColor="text1"/>
          <w:szCs w:val="24"/>
        </w:rPr>
      </w:pPr>
      <w:bookmarkStart w:id="76" w:name="_Toc254970671"/>
      <w:bookmarkStart w:id="77" w:name="_Toc353785281"/>
      <w:bookmarkStart w:id="78" w:name="_Toc352700410"/>
      <w:bookmarkStart w:id="79" w:name="_Toc254970530"/>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五</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投标委托</w:t>
      </w:r>
      <w:bookmarkEnd w:id="76"/>
      <w:bookmarkEnd w:id="77"/>
      <w:bookmarkEnd w:id="78"/>
      <w:bookmarkEnd w:id="79"/>
    </w:p>
    <w:p w:rsidR="000130AD" w:rsidRDefault="008D586E">
      <w:pPr>
        <w:snapToGrid w:val="0"/>
        <w:spacing w:line="420" w:lineRule="exact"/>
        <w:ind w:firstLineChars="200" w:firstLine="420"/>
        <w:rPr>
          <w:rFonts w:ascii="宋体" w:eastAsia="宋体" w:hAnsi="宋体" w:cs="Courier New"/>
          <w:bCs/>
          <w:color w:val="000000" w:themeColor="text1"/>
          <w:szCs w:val="21"/>
        </w:rPr>
      </w:pPr>
      <w:r>
        <w:rPr>
          <w:rFonts w:ascii="宋体" w:eastAsia="宋体" w:hAnsi="宋体" w:cs="Courier New" w:hint="eastAsia"/>
          <w:bCs/>
          <w:color w:val="000000" w:themeColor="text1"/>
          <w:szCs w:val="21"/>
        </w:rPr>
        <w:t>委托投标的投标人须提供授权委托书(格式见第六章)。</w:t>
      </w:r>
    </w:p>
    <w:p w:rsidR="000130AD" w:rsidRDefault="008D586E">
      <w:pPr>
        <w:spacing w:line="420" w:lineRule="exact"/>
        <w:ind w:firstLineChars="100" w:firstLine="211"/>
        <w:rPr>
          <w:rFonts w:ascii="Times New Roman" w:eastAsia="宋体" w:hAnsi="Times New Roman" w:cs="Times New Roman"/>
          <w:b/>
          <w:bCs/>
          <w:color w:val="000000" w:themeColor="text1"/>
          <w:szCs w:val="24"/>
        </w:rPr>
      </w:pPr>
      <w:bookmarkStart w:id="80" w:name="_Toc353785282"/>
      <w:bookmarkStart w:id="81" w:name="_Toc254970531"/>
      <w:bookmarkStart w:id="82" w:name="_Toc254970672"/>
      <w:bookmarkStart w:id="83" w:name="_Toc352700411"/>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六</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投标费用</w:t>
      </w:r>
      <w:bookmarkEnd w:id="80"/>
      <w:bookmarkEnd w:id="81"/>
      <w:bookmarkEnd w:id="82"/>
      <w:bookmarkEnd w:id="83"/>
    </w:p>
    <w:p w:rsidR="000130AD" w:rsidRDefault="008D586E">
      <w:pPr>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投标人自行承担所有与投标有关的全部费用。</w:t>
      </w:r>
    </w:p>
    <w:p w:rsidR="000130AD" w:rsidRDefault="008D586E">
      <w:pPr>
        <w:spacing w:line="420" w:lineRule="exact"/>
        <w:ind w:firstLineChars="100" w:firstLine="211"/>
        <w:rPr>
          <w:rFonts w:ascii="Times New Roman" w:eastAsia="宋体" w:hAnsi="Times New Roman" w:cs="Times New Roman"/>
          <w:b/>
          <w:bCs/>
          <w:color w:val="000000" w:themeColor="text1"/>
          <w:szCs w:val="24"/>
        </w:rPr>
      </w:pPr>
      <w:bookmarkStart w:id="84" w:name="_Toc353785283"/>
      <w:bookmarkStart w:id="85" w:name="_Toc352700413"/>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七</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转包与分包</w:t>
      </w:r>
      <w:bookmarkEnd w:id="84"/>
      <w:bookmarkEnd w:id="85"/>
    </w:p>
    <w:p w:rsidR="000130AD" w:rsidRDefault="008D586E">
      <w:pPr>
        <w:snapToGrid w:val="0"/>
        <w:spacing w:line="420" w:lineRule="exact"/>
        <w:ind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1.本项目不允许转包。</w:t>
      </w:r>
    </w:p>
    <w:p w:rsidR="000130AD" w:rsidRDefault="008D586E">
      <w:pPr>
        <w:snapToGrid w:val="0"/>
        <w:spacing w:line="420" w:lineRule="exact"/>
        <w:ind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2.采购人允许采用分包方式履行合同的，应当在采购文件中明确可以分包履行的具体内容、金额或者比例。</w:t>
      </w:r>
    </w:p>
    <w:p w:rsidR="000130AD" w:rsidRDefault="008D586E">
      <w:pPr>
        <w:snapToGrid w:val="0"/>
        <w:spacing w:line="420" w:lineRule="exact"/>
        <w:ind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lastRenderedPageBreak/>
        <w:t>3.依据《政府采购促进中小企业发展管理办法》规定享受扶持政策获得政府采购合同的，小微企业不得将合同分包给大中型企业，中型企业不得将合同分包给大型企业。</w:t>
      </w:r>
    </w:p>
    <w:p w:rsidR="000130AD" w:rsidRDefault="008D586E">
      <w:pPr>
        <w:spacing w:line="420" w:lineRule="exact"/>
        <w:ind w:firstLineChars="100" w:firstLine="211"/>
        <w:rPr>
          <w:rFonts w:ascii="Times New Roman" w:eastAsia="宋体" w:hAnsi="Times New Roman" w:cs="Times New Roman"/>
          <w:b/>
          <w:bCs/>
          <w:color w:val="000000" w:themeColor="text1"/>
          <w:szCs w:val="24"/>
        </w:rPr>
      </w:pPr>
      <w:bookmarkStart w:id="86" w:name="_Toc254970673"/>
      <w:bookmarkStart w:id="87" w:name="_Toc353785284"/>
      <w:bookmarkStart w:id="88" w:name="_Toc352700414"/>
      <w:bookmarkStart w:id="89" w:name="_Toc254970532"/>
      <w:bookmarkStart w:id="90" w:name="_Hlk92444771"/>
      <w:bookmarkEnd w:id="75"/>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八</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特别说明：</w:t>
      </w:r>
      <w:bookmarkEnd w:id="86"/>
      <w:bookmarkEnd w:id="87"/>
      <w:bookmarkEnd w:id="88"/>
      <w:bookmarkEnd w:id="89"/>
    </w:p>
    <w:p w:rsidR="000130AD" w:rsidRDefault="008D586E">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关联供应商不得参加同一合同项下政府采购活动，否则投标文件将被视为无效：</w:t>
      </w:r>
    </w:p>
    <w:p w:rsidR="000130AD" w:rsidRDefault="008D586E">
      <w:pPr>
        <w:snapToGrid w:val="0"/>
        <w:spacing w:line="420" w:lineRule="exact"/>
        <w:ind w:firstLineChars="200" w:firstLine="420"/>
        <w:rPr>
          <w:rFonts w:ascii="宋体" w:eastAsia="宋体" w:hAnsi="宋体" w:cs="Courier New"/>
          <w:color w:val="000000" w:themeColor="text1"/>
          <w:szCs w:val="21"/>
        </w:rPr>
      </w:pPr>
      <w:r>
        <w:rPr>
          <w:rFonts w:ascii="宋体" w:eastAsia="宋体" w:hAnsi="宋体" w:cs="Courier New" w:hint="eastAsia"/>
          <w:color w:val="000000" w:themeColor="text1"/>
          <w:szCs w:val="21"/>
        </w:rPr>
        <w:t>1.单位负责人为同一人或者存在直接控股、管理关系的不同的投标人，不得参加同一合同项下的政府采购活动。</w:t>
      </w:r>
    </w:p>
    <w:p w:rsidR="000130AD" w:rsidRDefault="008D586E">
      <w:pPr>
        <w:snapToGrid w:val="0"/>
        <w:spacing w:line="420" w:lineRule="exact"/>
        <w:ind w:firstLineChars="200" w:firstLine="420"/>
        <w:rPr>
          <w:rFonts w:ascii="宋体" w:eastAsia="宋体" w:hAnsi="宋体" w:cs="Courier New"/>
          <w:color w:val="000000" w:themeColor="text1"/>
          <w:szCs w:val="21"/>
        </w:rPr>
      </w:pPr>
      <w:r>
        <w:rPr>
          <w:rFonts w:ascii="宋体" w:eastAsia="宋体" w:hAnsi="宋体" w:cs="Courier New" w:hint="eastAsia"/>
          <w:color w:val="000000" w:themeColor="text1"/>
          <w:szCs w:val="21"/>
        </w:rPr>
        <w:t>2.为采购项目提供整体设计、规范编制或者项目管理、监理、检测等服务的投标人，不得再参加该采购项目的其他采购活动。</w:t>
      </w:r>
    </w:p>
    <w:p w:rsidR="000130AD" w:rsidRDefault="008D586E">
      <w:pPr>
        <w:spacing w:line="420" w:lineRule="exact"/>
        <w:ind w:firstLineChars="100" w:firstLine="211"/>
        <w:rPr>
          <w:rFonts w:ascii="Times New Roman" w:eastAsia="宋体" w:hAnsi="Times New Roman" w:cs="Times New Roman"/>
          <w:b/>
          <w:bCs/>
          <w:color w:val="000000" w:themeColor="text1"/>
          <w:szCs w:val="24"/>
        </w:rPr>
      </w:pPr>
      <w:bookmarkStart w:id="91" w:name="_Toc254970674"/>
      <w:bookmarkStart w:id="92" w:name="_Toc353785285"/>
      <w:bookmarkStart w:id="93" w:name="_Toc254970533"/>
      <w:bookmarkStart w:id="94" w:name="_Toc352700415"/>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九</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询问、质疑和投诉</w:t>
      </w:r>
      <w:bookmarkEnd w:id="91"/>
      <w:bookmarkEnd w:id="92"/>
      <w:bookmarkEnd w:id="93"/>
      <w:bookmarkEnd w:id="94"/>
    </w:p>
    <w:p w:rsidR="000130AD" w:rsidRDefault="008D586E">
      <w:pPr>
        <w:snapToGrid w:val="0"/>
        <w:spacing w:line="420" w:lineRule="exact"/>
        <w:ind w:firstLineChars="200" w:firstLine="420"/>
        <w:rPr>
          <w:rFonts w:ascii="宋体" w:eastAsia="宋体" w:hAnsi="宋体" w:cs="Courier New"/>
          <w:bCs/>
          <w:color w:val="000000" w:themeColor="text1"/>
          <w:szCs w:val="21"/>
        </w:rPr>
      </w:pPr>
      <w:r>
        <w:rPr>
          <w:rFonts w:ascii="宋体" w:eastAsia="宋体" w:hAnsi="宋体" w:cs="Courier New" w:hint="eastAsia"/>
          <w:bCs/>
          <w:color w:val="000000" w:themeColor="text1"/>
          <w:szCs w:val="21"/>
        </w:rPr>
        <w:t>1.</w:t>
      </w:r>
      <w:r>
        <w:rPr>
          <w:rFonts w:ascii="Arial" w:eastAsia="宋体" w:hAnsi="Arial" w:cs="Arial" w:hint="eastAsia"/>
          <w:color w:val="000000" w:themeColor="text1"/>
          <w:kern w:val="0"/>
          <w:szCs w:val="21"/>
        </w:rPr>
        <w:t>投标人对政府采购活动事项有疑问的，可以向采购人或本中心提出询问，采购人或本中心当在</w:t>
      </w:r>
      <w:r>
        <w:rPr>
          <w:rFonts w:ascii="Arial" w:eastAsia="宋体" w:hAnsi="Arial" w:cs="Arial"/>
          <w:color w:val="000000" w:themeColor="text1"/>
          <w:kern w:val="0"/>
          <w:szCs w:val="21"/>
        </w:rPr>
        <w:t>3</w:t>
      </w:r>
      <w:r>
        <w:rPr>
          <w:rFonts w:ascii="Arial" w:eastAsia="宋体" w:hAnsi="Arial" w:cs="Arial" w:hint="eastAsia"/>
          <w:color w:val="000000" w:themeColor="text1"/>
          <w:kern w:val="0"/>
          <w:szCs w:val="21"/>
        </w:rPr>
        <w:t>个工作日内对投标人依法提出的询问作出答复，但答复的内容不得涉及商业秘密。</w:t>
      </w:r>
    </w:p>
    <w:p w:rsidR="000130AD" w:rsidRDefault="008D586E">
      <w:pPr>
        <w:snapToGrid w:val="0"/>
        <w:spacing w:line="420" w:lineRule="exact"/>
        <w:ind w:firstLineChars="200" w:firstLine="420"/>
        <w:rPr>
          <w:rFonts w:ascii="宋体" w:eastAsia="宋体" w:hAnsi="宋体" w:cs="Courier New"/>
          <w:bCs/>
          <w:color w:val="000000" w:themeColor="text1"/>
          <w:szCs w:val="21"/>
        </w:rPr>
      </w:pPr>
      <w:r>
        <w:rPr>
          <w:rFonts w:ascii="宋体" w:eastAsia="宋体" w:hAnsi="宋体" w:cs="Courier New" w:hint="eastAsia"/>
          <w:bCs/>
          <w:color w:val="000000" w:themeColor="text1"/>
          <w:szCs w:val="21"/>
        </w:rPr>
        <w:t>2.投标人认为招标文件、招标过程或中标结果使自己的合法权益受到损害的，可以在知道或者应知其权益受到损害之日起7个工作日内，</w:t>
      </w:r>
      <w:r>
        <w:rPr>
          <w:rFonts w:ascii="宋体" w:eastAsia="宋体" w:hAnsi="Courier New" w:cs="Arial" w:hint="eastAsia"/>
          <w:color w:val="000000" w:themeColor="text1"/>
          <w:szCs w:val="21"/>
        </w:rPr>
        <w:t>以书面形式向采购人、采购代理机构提出质疑。</w:t>
      </w:r>
      <w:r>
        <w:rPr>
          <w:rFonts w:ascii="宋体" w:eastAsia="宋体" w:hAnsi="宋体" w:cs="Courier New" w:hint="eastAsia"/>
          <w:bCs/>
          <w:color w:val="000000" w:themeColor="text1"/>
          <w:szCs w:val="21"/>
        </w:rPr>
        <w:t>投标人必须在法定质疑期内一次性提出针对同一采购程序环节的质疑。</w:t>
      </w:r>
      <w:r>
        <w:rPr>
          <w:rFonts w:ascii="宋体" w:eastAsia="宋体" w:hAnsi="宋体" w:cs="宋体" w:hint="eastAsia"/>
          <w:color w:val="000000" w:themeColor="text1"/>
          <w:szCs w:val="21"/>
        </w:rPr>
        <w:t>投标人应知其权益受到损害之日，是指：</w:t>
      </w:r>
    </w:p>
    <w:p w:rsidR="000130AD" w:rsidRDefault="008D586E">
      <w:pPr>
        <w:adjustRightInd w:val="0"/>
        <w:snapToGrid w:val="0"/>
        <w:spacing w:line="420" w:lineRule="exact"/>
        <w:ind w:firstLineChars="147" w:firstLine="309"/>
        <w:rPr>
          <w:rFonts w:ascii="宋体" w:eastAsia="宋体" w:hAnsi="宋体" w:cs="Courier New"/>
          <w:bCs/>
          <w:color w:val="000000" w:themeColor="text1"/>
          <w:szCs w:val="21"/>
        </w:rPr>
      </w:pPr>
      <w:r>
        <w:rPr>
          <w:rFonts w:ascii="宋体" w:eastAsia="宋体" w:hAnsi="宋体" w:cs="Courier New" w:hint="eastAsia"/>
          <w:bCs/>
          <w:color w:val="000000" w:themeColor="text1"/>
          <w:szCs w:val="21"/>
        </w:rPr>
        <w:t>(1)对招标文件提出质疑的，为获取招标文件之日；</w:t>
      </w:r>
    </w:p>
    <w:p w:rsidR="000130AD" w:rsidRDefault="008D586E">
      <w:pPr>
        <w:adjustRightInd w:val="0"/>
        <w:snapToGrid w:val="0"/>
        <w:spacing w:line="420" w:lineRule="exact"/>
        <w:ind w:firstLineChars="147" w:firstLine="309"/>
        <w:rPr>
          <w:rFonts w:ascii="宋体" w:eastAsia="宋体" w:hAnsi="宋体" w:cs="Courier New"/>
          <w:bCs/>
          <w:color w:val="000000" w:themeColor="text1"/>
          <w:szCs w:val="21"/>
        </w:rPr>
      </w:pPr>
      <w:r>
        <w:rPr>
          <w:rFonts w:ascii="宋体" w:eastAsia="宋体" w:hAnsi="宋体" w:cs="Courier New" w:hint="eastAsia"/>
          <w:bCs/>
          <w:color w:val="000000" w:themeColor="text1"/>
          <w:szCs w:val="21"/>
        </w:rPr>
        <w:t>(2)对招标过程提出质疑的，为各采购程序环节结束之日；</w:t>
      </w:r>
    </w:p>
    <w:p w:rsidR="000130AD" w:rsidRDefault="008D586E">
      <w:pPr>
        <w:widowControl/>
        <w:adjustRightInd w:val="0"/>
        <w:snapToGrid w:val="0"/>
        <w:spacing w:line="420" w:lineRule="exact"/>
        <w:ind w:firstLineChars="49" w:firstLine="103"/>
        <w:jc w:val="left"/>
        <w:rPr>
          <w:rFonts w:ascii="宋体" w:eastAsia="宋体" w:hAnsi="宋体" w:cs="Courier New"/>
          <w:bCs/>
          <w:color w:val="000000" w:themeColor="text1"/>
          <w:szCs w:val="21"/>
        </w:rPr>
      </w:pPr>
      <w:r>
        <w:rPr>
          <w:rFonts w:ascii="宋体" w:eastAsia="宋体" w:hAnsi="宋体" w:cs="Courier New" w:hint="eastAsia"/>
          <w:bCs/>
          <w:color w:val="000000" w:themeColor="text1"/>
          <w:szCs w:val="21"/>
        </w:rPr>
        <w:t xml:space="preserve">  (3)对中标结果提出质疑的，为中标结果公告期限届满之日。</w:t>
      </w:r>
    </w:p>
    <w:p w:rsidR="000130AD" w:rsidRDefault="008D586E">
      <w:pPr>
        <w:widowControl/>
        <w:adjustRightInd w:val="0"/>
        <w:snapToGrid w:val="0"/>
        <w:spacing w:line="420" w:lineRule="exact"/>
        <w:ind w:firstLineChars="200" w:firstLine="420"/>
        <w:jc w:val="left"/>
        <w:rPr>
          <w:rFonts w:ascii="宋体" w:eastAsia="宋体" w:hAnsi="宋体" w:cs="Courier New"/>
          <w:bCs/>
          <w:color w:val="000000" w:themeColor="text1"/>
          <w:szCs w:val="21"/>
        </w:rPr>
      </w:pPr>
      <w:r>
        <w:rPr>
          <w:rFonts w:ascii="宋体" w:eastAsia="宋体" w:hAnsi="宋体" w:cs="Courier New" w:hint="eastAsia"/>
          <w:bCs/>
          <w:color w:val="000000" w:themeColor="text1"/>
          <w:szCs w:val="21"/>
        </w:rPr>
        <w:t>3.</w:t>
      </w:r>
      <w:r>
        <w:rPr>
          <w:rFonts w:ascii="Times New Roman" w:eastAsia="宋体" w:hAnsi="宋体" w:cs="Times New Roman" w:hint="eastAsia"/>
          <w:color w:val="000000" w:themeColor="text1"/>
          <w:szCs w:val="24"/>
        </w:rPr>
        <w:t>投标人对采购人、本中心质疑答复不满意或者采购人、本中心未在规定时间内作出答复的，可以在答复期满后十五个工作日内向同级采购监管部门投诉。</w:t>
      </w:r>
    </w:p>
    <w:p w:rsidR="000130AD" w:rsidRDefault="008D586E">
      <w:pPr>
        <w:snapToGrid w:val="0"/>
        <w:spacing w:line="420" w:lineRule="exact"/>
        <w:ind w:firstLineChars="200" w:firstLine="420"/>
        <w:rPr>
          <w:rFonts w:ascii="宋体" w:eastAsia="宋体" w:hAnsi="宋体" w:cs="Courier New"/>
          <w:bCs/>
          <w:color w:val="000000" w:themeColor="text1"/>
          <w:szCs w:val="21"/>
        </w:rPr>
      </w:pPr>
      <w:r>
        <w:rPr>
          <w:rFonts w:ascii="宋体" w:eastAsia="宋体" w:hAnsi="宋体" w:cs="Courier New" w:hint="eastAsia"/>
          <w:bCs/>
          <w:color w:val="000000" w:themeColor="text1"/>
          <w:szCs w:val="21"/>
        </w:rPr>
        <w:t>4.质疑、投诉应当采用书面形式，质疑书、投诉书均应明确阐述招标文件、招标过程或中标结果中使自己合法权益受到损害的实质性内容，提供相关事实、依据和证据及其来源或线索，便于有关单位调查、答复和处理。(质疑、投诉不接受传真形式)</w:t>
      </w:r>
    </w:p>
    <w:p w:rsidR="000130AD" w:rsidRDefault="008D586E">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质疑部门联系方式：钦州市政府采购中心</w:t>
      </w:r>
      <w:r>
        <w:rPr>
          <w:rFonts w:ascii="Times New Roman" w:eastAsia="宋体" w:hAnsi="Times New Roman" w:cs="Times New Roman"/>
          <w:color w:val="000000" w:themeColor="text1"/>
          <w:szCs w:val="24"/>
        </w:rPr>
        <w:t xml:space="preserve">    0777-2886002</w:t>
      </w:r>
    </w:p>
    <w:p w:rsidR="000130AD" w:rsidRDefault="008D586E">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采购监管部门联系方式：钦州市财政局</w:t>
      </w:r>
      <w:r>
        <w:rPr>
          <w:rFonts w:ascii="Times New Roman" w:eastAsia="宋体" w:hAnsi="Times New Roman" w:cs="Times New Roman"/>
          <w:color w:val="000000" w:themeColor="text1"/>
          <w:szCs w:val="24"/>
        </w:rPr>
        <w:t xml:space="preserve">      0777-2895258</w:t>
      </w:r>
    </w:p>
    <w:p w:rsidR="000130AD" w:rsidRDefault="008D586E">
      <w:pPr>
        <w:spacing w:line="420" w:lineRule="exact"/>
        <w:ind w:firstLineChars="100" w:firstLine="211"/>
        <w:rPr>
          <w:rFonts w:ascii="Times New Roman" w:eastAsia="宋体" w:hAnsi="宋体" w:cs="Times New Roman"/>
          <w:color w:val="000000" w:themeColor="text1"/>
          <w:szCs w:val="24"/>
        </w:rPr>
      </w:pPr>
      <w:bookmarkStart w:id="95" w:name="_Hlk92793564"/>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十</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查询媒体</w:t>
      </w:r>
      <w:bookmarkEnd w:id="90"/>
      <w:bookmarkEnd w:id="95"/>
      <w:r>
        <w:rPr>
          <w:rFonts w:ascii="Times New Roman" w:eastAsia="宋体" w:hAnsi="Times New Roman" w:cs="Times New Roman"/>
          <w:b/>
          <w:bCs/>
          <w:color w:val="000000" w:themeColor="text1"/>
          <w:szCs w:val="24"/>
        </w:rPr>
        <w:t>:</w:t>
      </w:r>
      <w:hyperlink r:id="rId28" w:history="1">
        <w:r>
          <w:rPr>
            <w:rFonts w:ascii="Times New Roman" w:eastAsia="宋体" w:hAnsi="宋体" w:cs="Times New Roman" w:hint="eastAsia"/>
            <w:color w:val="000000" w:themeColor="text1"/>
            <w:szCs w:val="24"/>
          </w:rPr>
          <w:t>中国政府采购网</w:t>
        </w:r>
      </w:hyperlink>
      <w:r>
        <w:rPr>
          <w:rFonts w:ascii="Times New Roman" w:eastAsia="宋体" w:hAnsi="宋体" w:cs="Times New Roman" w:hint="eastAsia"/>
          <w:color w:val="000000" w:themeColor="text1"/>
          <w:szCs w:val="24"/>
        </w:rPr>
        <w:t>、</w:t>
      </w:r>
      <w:hyperlink r:id="rId29" w:history="1">
        <w:r>
          <w:rPr>
            <w:rFonts w:ascii="Times New Roman" w:eastAsia="宋体" w:hAnsi="宋体" w:cs="Times New Roman" w:hint="eastAsia"/>
            <w:color w:val="000000" w:themeColor="text1"/>
            <w:szCs w:val="24"/>
          </w:rPr>
          <w:t>广西政府采购网</w:t>
        </w:r>
      </w:hyperlink>
      <w:r>
        <w:rPr>
          <w:rFonts w:ascii="Times New Roman" w:eastAsia="宋体" w:hAnsi="宋体" w:cs="Times New Roman" w:hint="eastAsia"/>
          <w:color w:val="000000" w:themeColor="text1"/>
          <w:szCs w:val="24"/>
        </w:rPr>
        <w:t>。</w:t>
      </w:r>
    </w:p>
    <w:p w:rsidR="000130AD" w:rsidRDefault="000130AD">
      <w:pPr>
        <w:spacing w:line="420" w:lineRule="exact"/>
        <w:ind w:firstLineChars="100" w:firstLine="211"/>
        <w:rPr>
          <w:rFonts w:ascii="Times New Roman" w:eastAsia="宋体" w:hAnsi="Times New Roman" w:cs="Times New Roman"/>
          <w:b/>
          <w:bCs/>
          <w:color w:val="000000" w:themeColor="text1"/>
          <w:szCs w:val="24"/>
        </w:rPr>
      </w:pPr>
    </w:p>
    <w:p w:rsidR="000130AD" w:rsidRDefault="008D586E">
      <w:pPr>
        <w:keepNext/>
        <w:keepLines/>
        <w:spacing w:line="420" w:lineRule="exact"/>
        <w:outlineLvl w:val="1"/>
        <w:rPr>
          <w:rFonts w:ascii="方正小标宋_GBK" w:eastAsia="方正小标宋_GBK" w:hAnsi="Arial" w:cs="Times New Roman"/>
          <w:b/>
          <w:bCs/>
          <w:color w:val="000000" w:themeColor="text1"/>
          <w:sz w:val="24"/>
          <w:szCs w:val="24"/>
        </w:rPr>
      </w:pPr>
      <w:bookmarkStart w:id="96" w:name="_Toc352700416"/>
      <w:bookmarkStart w:id="97" w:name="_Toc353785286"/>
      <w:r>
        <w:rPr>
          <w:rFonts w:ascii="方正小标宋_GBK" w:eastAsia="方正小标宋_GBK" w:hAnsi="Arial" w:cs="Times New Roman" w:hint="eastAsia"/>
          <w:b/>
          <w:bCs/>
          <w:color w:val="000000" w:themeColor="text1"/>
          <w:sz w:val="24"/>
          <w:szCs w:val="24"/>
        </w:rPr>
        <w:t>二、招标文件</w:t>
      </w:r>
      <w:bookmarkEnd w:id="96"/>
      <w:bookmarkEnd w:id="97"/>
    </w:p>
    <w:p w:rsidR="000130AD" w:rsidRDefault="008D586E">
      <w:pPr>
        <w:spacing w:line="420" w:lineRule="exact"/>
        <w:ind w:firstLineChars="100" w:firstLine="211"/>
        <w:rPr>
          <w:rFonts w:ascii="Times New Roman" w:eastAsia="宋体" w:hAnsi="Times New Roman" w:cs="Times New Roman"/>
          <w:b/>
          <w:bCs/>
          <w:color w:val="000000" w:themeColor="text1"/>
          <w:szCs w:val="24"/>
        </w:rPr>
      </w:pPr>
      <w:bookmarkStart w:id="98" w:name="_Toc352700417"/>
      <w:bookmarkStart w:id="99" w:name="_Toc353785287"/>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一</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招标文件的组成</w:t>
      </w:r>
      <w:bookmarkEnd w:id="98"/>
      <w:bookmarkEnd w:id="99"/>
    </w:p>
    <w:p w:rsidR="000130AD" w:rsidRDefault="008D586E">
      <w:pPr>
        <w:snapToGrid w:val="0"/>
        <w:spacing w:line="420" w:lineRule="exact"/>
        <w:ind w:firstLineChars="200" w:firstLine="420"/>
        <w:rPr>
          <w:rFonts w:ascii="宋体" w:eastAsia="宋体" w:hAnsi="宋体" w:cs="Courier New"/>
          <w:color w:val="000000" w:themeColor="text1"/>
          <w:szCs w:val="21"/>
        </w:rPr>
      </w:pPr>
      <w:r>
        <w:rPr>
          <w:rFonts w:ascii="宋体" w:eastAsia="宋体" w:hAnsi="宋体" w:cs="Courier New" w:hint="eastAsia"/>
          <w:color w:val="000000" w:themeColor="text1"/>
          <w:szCs w:val="21"/>
        </w:rPr>
        <w:t>第一章 招标公告</w:t>
      </w:r>
    </w:p>
    <w:p w:rsidR="000130AD" w:rsidRDefault="008D586E">
      <w:pPr>
        <w:snapToGrid w:val="0"/>
        <w:spacing w:line="420" w:lineRule="exact"/>
        <w:ind w:firstLineChars="200" w:firstLine="420"/>
        <w:rPr>
          <w:rFonts w:ascii="宋体" w:eastAsia="宋体" w:hAnsi="宋体" w:cs="Courier New"/>
          <w:color w:val="000000" w:themeColor="text1"/>
          <w:szCs w:val="21"/>
        </w:rPr>
      </w:pPr>
      <w:r>
        <w:rPr>
          <w:rFonts w:ascii="宋体" w:eastAsia="宋体" w:hAnsi="宋体" w:cs="Courier New" w:hint="eastAsia"/>
          <w:color w:val="000000" w:themeColor="text1"/>
          <w:szCs w:val="21"/>
        </w:rPr>
        <w:t>第二章 项目需求</w:t>
      </w:r>
    </w:p>
    <w:p w:rsidR="000130AD" w:rsidRDefault="008D586E">
      <w:pPr>
        <w:snapToGrid w:val="0"/>
        <w:spacing w:line="420" w:lineRule="exact"/>
        <w:ind w:firstLineChars="200" w:firstLine="420"/>
        <w:rPr>
          <w:rFonts w:ascii="宋体" w:eastAsia="宋体" w:hAnsi="宋体" w:cs="Courier New"/>
          <w:color w:val="000000" w:themeColor="text1"/>
          <w:szCs w:val="21"/>
        </w:rPr>
      </w:pPr>
      <w:r>
        <w:rPr>
          <w:rFonts w:ascii="宋体" w:eastAsia="宋体" w:hAnsi="宋体" w:cs="Courier New" w:hint="eastAsia"/>
          <w:color w:val="000000" w:themeColor="text1"/>
          <w:szCs w:val="21"/>
        </w:rPr>
        <w:t>第三章 投标人须知及前附表</w:t>
      </w:r>
    </w:p>
    <w:p w:rsidR="000130AD" w:rsidRDefault="008D586E">
      <w:pPr>
        <w:snapToGrid w:val="0"/>
        <w:spacing w:line="420" w:lineRule="exact"/>
        <w:ind w:firstLineChars="200" w:firstLine="420"/>
        <w:rPr>
          <w:rFonts w:ascii="宋体" w:eastAsia="宋体" w:hAnsi="宋体" w:cs="Courier New"/>
          <w:color w:val="000000" w:themeColor="text1"/>
          <w:szCs w:val="21"/>
        </w:rPr>
      </w:pPr>
      <w:r>
        <w:rPr>
          <w:rFonts w:ascii="宋体" w:eastAsia="宋体" w:hAnsi="宋体" w:cs="Courier New" w:hint="eastAsia"/>
          <w:color w:val="000000" w:themeColor="text1"/>
          <w:szCs w:val="21"/>
        </w:rPr>
        <w:t>第四章 评定标准及推荐原则</w:t>
      </w:r>
    </w:p>
    <w:p w:rsidR="000130AD" w:rsidRDefault="008D586E">
      <w:pPr>
        <w:snapToGrid w:val="0"/>
        <w:spacing w:line="420" w:lineRule="exact"/>
        <w:ind w:firstLineChars="200" w:firstLine="420"/>
        <w:rPr>
          <w:rFonts w:ascii="宋体" w:eastAsia="宋体" w:hAnsi="宋体" w:cs="Courier New"/>
          <w:color w:val="000000" w:themeColor="text1"/>
          <w:szCs w:val="21"/>
        </w:rPr>
      </w:pPr>
      <w:r>
        <w:rPr>
          <w:rFonts w:ascii="宋体" w:eastAsia="宋体" w:hAnsi="宋体" w:cs="Courier New" w:hint="eastAsia"/>
          <w:color w:val="000000" w:themeColor="text1"/>
          <w:szCs w:val="21"/>
        </w:rPr>
        <w:lastRenderedPageBreak/>
        <w:t>第五章 政府采购合同主要条款</w:t>
      </w:r>
    </w:p>
    <w:p w:rsidR="000130AD" w:rsidRDefault="008D586E">
      <w:pPr>
        <w:snapToGrid w:val="0"/>
        <w:spacing w:line="420" w:lineRule="exact"/>
        <w:ind w:firstLineChars="200" w:firstLine="420"/>
        <w:rPr>
          <w:rFonts w:ascii="宋体" w:eastAsia="宋体" w:hAnsi="宋体" w:cs="Courier New"/>
          <w:color w:val="000000" w:themeColor="text1"/>
          <w:szCs w:val="21"/>
        </w:rPr>
      </w:pPr>
      <w:r>
        <w:rPr>
          <w:rFonts w:ascii="宋体" w:eastAsia="宋体" w:hAnsi="宋体" w:cs="Courier New" w:hint="eastAsia"/>
          <w:color w:val="000000" w:themeColor="text1"/>
          <w:szCs w:val="21"/>
        </w:rPr>
        <w:t>第六章 投标文件格式</w:t>
      </w:r>
    </w:p>
    <w:p w:rsidR="000130AD" w:rsidRDefault="008D586E">
      <w:pPr>
        <w:spacing w:line="420" w:lineRule="exact"/>
        <w:ind w:firstLineChars="100" w:firstLine="211"/>
        <w:rPr>
          <w:rFonts w:ascii="Times New Roman" w:eastAsia="宋体" w:hAnsi="Times New Roman" w:cs="Times New Roman"/>
          <w:b/>
          <w:bCs/>
          <w:color w:val="000000" w:themeColor="text1"/>
          <w:szCs w:val="24"/>
        </w:rPr>
      </w:pPr>
      <w:bookmarkStart w:id="100" w:name="_Toc353785289"/>
      <w:bookmarkStart w:id="101" w:name="_Toc352700419"/>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二</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招标文件的澄清与修改</w:t>
      </w:r>
      <w:bookmarkEnd w:id="100"/>
      <w:bookmarkEnd w:id="101"/>
    </w:p>
    <w:p w:rsidR="000130AD" w:rsidRDefault="008D586E">
      <w:pPr>
        <w:snapToGrid w:val="0"/>
        <w:spacing w:line="420" w:lineRule="exact"/>
        <w:ind w:firstLineChars="200" w:firstLine="420"/>
        <w:jc w:val="left"/>
        <w:rPr>
          <w:rFonts w:ascii="宋体" w:eastAsia="宋体" w:hAnsi="Courier New" w:cs="Courier New"/>
          <w:color w:val="000000" w:themeColor="text1"/>
          <w:szCs w:val="21"/>
        </w:rPr>
      </w:pPr>
      <w:r>
        <w:rPr>
          <w:rFonts w:ascii="宋体" w:eastAsia="宋体" w:hAnsi="宋体" w:cs="Courier New" w:hint="eastAsia"/>
          <w:color w:val="000000" w:themeColor="text1"/>
          <w:szCs w:val="21"/>
        </w:rPr>
        <w:t>1.</w:t>
      </w:r>
      <w:r>
        <w:rPr>
          <w:rFonts w:ascii="宋体" w:eastAsia="宋体" w:hAnsi="Courier New" w:cs="Courier New" w:hint="eastAsia"/>
          <w:color w:val="000000" w:themeColor="text1"/>
          <w:szCs w:val="21"/>
        </w:rPr>
        <w:t>采购人或者本中心可以对已发出的招标文件进行必要的</w:t>
      </w:r>
      <w:bookmarkStart w:id="102" w:name="_Hlk92287343"/>
      <w:r>
        <w:rPr>
          <w:rFonts w:ascii="宋体" w:eastAsia="宋体" w:hAnsi="Courier New" w:cs="Courier New" w:hint="eastAsia"/>
          <w:color w:val="000000" w:themeColor="text1"/>
          <w:szCs w:val="21"/>
        </w:rPr>
        <w:t>澄清或者修改</w:t>
      </w:r>
      <w:bookmarkEnd w:id="102"/>
      <w:r>
        <w:rPr>
          <w:rFonts w:ascii="宋体" w:eastAsia="宋体" w:hAnsi="Courier New" w:cs="Courier New" w:hint="eastAsia"/>
          <w:color w:val="000000" w:themeColor="text1"/>
          <w:szCs w:val="21"/>
        </w:rPr>
        <w:t>，但不得改变采购标的和资格条件。澄清或者修改应当在原公告发布媒体上发布澄清公告。澄清或者修改的内容为招标文件的组成部分。</w:t>
      </w:r>
    </w:p>
    <w:p w:rsidR="000130AD" w:rsidRDefault="008D586E">
      <w:pPr>
        <w:snapToGrid w:val="0"/>
        <w:spacing w:line="420" w:lineRule="exact"/>
        <w:ind w:firstLineChars="200" w:firstLine="420"/>
        <w:jc w:val="left"/>
        <w:rPr>
          <w:rFonts w:ascii="宋体" w:eastAsia="宋体" w:hAnsi="宋体" w:cs="Courier New"/>
          <w:color w:val="000000" w:themeColor="text1"/>
          <w:szCs w:val="21"/>
        </w:rPr>
      </w:pPr>
      <w:r>
        <w:rPr>
          <w:rFonts w:ascii="宋体" w:eastAsia="宋体" w:hAnsi="宋体" w:cs="Courier New" w:hint="eastAsia"/>
          <w:color w:val="000000" w:themeColor="text1"/>
          <w:szCs w:val="21"/>
        </w:rPr>
        <w:t>2.澄清或者修改的内容可能影响投标文件编制的，采购人或者采购代理机构应当在投标截止时间至少15日前，以书面形式通知所有依法获取招标文件的潜在投标人；不足15日的，采购人或者采购代理机构应当顺延提交投标文件的截止时间。</w:t>
      </w:r>
    </w:p>
    <w:p w:rsidR="000130AD" w:rsidRDefault="008D586E">
      <w:pPr>
        <w:snapToGrid w:val="0"/>
        <w:spacing w:line="420" w:lineRule="exact"/>
        <w:ind w:firstLineChars="200" w:firstLine="420"/>
        <w:jc w:val="left"/>
        <w:rPr>
          <w:rFonts w:ascii="Arial" w:eastAsia="宋体" w:hAnsi="Arial" w:cs="Arial"/>
          <w:color w:val="000000" w:themeColor="text1"/>
          <w:szCs w:val="21"/>
        </w:rPr>
      </w:pPr>
      <w:bookmarkStart w:id="103" w:name="_Hlk92446337"/>
      <w:r>
        <w:rPr>
          <w:rFonts w:ascii="宋体" w:eastAsia="宋体" w:hAnsi="宋体" w:cs="Courier New" w:hint="eastAsia"/>
          <w:color w:val="000000" w:themeColor="text1"/>
          <w:szCs w:val="21"/>
        </w:rPr>
        <w:t>3.</w:t>
      </w:r>
      <w:r>
        <w:rPr>
          <w:rFonts w:ascii="Arial" w:eastAsia="宋体" w:hAnsi="Arial" w:cs="Arial" w:hint="eastAsia"/>
          <w:color w:val="000000" w:themeColor="text1"/>
          <w:szCs w:val="21"/>
        </w:rPr>
        <w:t>提供期限届满后，获取招标文件的潜在投标人不足</w:t>
      </w:r>
      <w:r>
        <w:rPr>
          <w:rFonts w:ascii="Arial" w:eastAsia="宋体" w:hAnsi="Arial" w:cs="Arial"/>
          <w:color w:val="000000" w:themeColor="text1"/>
          <w:szCs w:val="21"/>
        </w:rPr>
        <w:t>3</w:t>
      </w:r>
      <w:r>
        <w:rPr>
          <w:rFonts w:ascii="Arial" w:eastAsia="宋体" w:hAnsi="Arial" w:cs="Arial" w:hint="eastAsia"/>
          <w:color w:val="000000" w:themeColor="text1"/>
          <w:szCs w:val="21"/>
        </w:rPr>
        <w:t>家的，本中心可以顺延提供期限，并予公告。</w:t>
      </w:r>
    </w:p>
    <w:p w:rsidR="000130AD" w:rsidRDefault="008D586E">
      <w:pPr>
        <w:keepNext/>
        <w:keepLines/>
        <w:spacing w:line="420" w:lineRule="exact"/>
        <w:outlineLvl w:val="1"/>
        <w:rPr>
          <w:rFonts w:ascii="方正小标宋_GBK" w:eastAsia="方正小标宋_GBK" w:hAnsi="Arial" w:cs="Times New Roman"/>
          <w:bCs/>
          <w:color w:val="000000" w:themeColor="text1"/>
          <w:sz w:val="24"/>
          <w:szCs w:val="24"/>
        </w:rPr>
      </w:pPr>
      <w:bookmarkStart w:id="104" w:name="_三、投标文件"/>
      <w:bookmarkStart w:id="105" w:name="_Toc353785290"/>
      <w:bookmarkStart w:id="106" w:name="_Toc352700420"/>
      <w:bookmarkStart w:id="107" w:name="_Toc254970535"/>
      <w:bookmarkStart w:id="108" w:name="_Toc254970676"/>
      <w:bookmarkEnd w:id="103"/>
      <w:bookmarkEnd w:id="104"/>
      <w:r>
        <w:rPr>
          <w:rFonts w:ascii="方正小标宋_GBK" w:eastAsia="方正小标宋_GBK" w:hAnsi="Arial" w:cs="Times New Roman" w:hint="eastAsia"/>
          <w:bCs/>
          <w:color w:val="000000" w:themeColor="text1"/>
          <w:sz w:val="24"/>
          <w:szCs w:val="24"/>
        </w:rPr>
        <w:t>三、</w:t>
      </w:r>
      <w:bookmarkStart w:id="109" w:name="_Hlk92446512"/>
      <w:r>
        <w:rPr>
          <w:rFonts w:ascii="方正小标宋_GBK" w:eastAsia="方正小标宋_GBK" w:hAnsi="Arial" w:cs="Times New Roman" w:hint="eastAsia"/>
          <w:bCs/>
          <w:color w:val="000000" w:themeColor="text1"/>
          <w:sz w:val="24"/>
          <w:szCs w:val="24"/>
        </w:rPr>
        <w:t>投标文件</w:t>
      </w:r>
      <w:bookmarkEnd w:id="105"/>
      <w:bookmarkEnd w:id="106"/>
      <w:bookmarkEnd w:id="107"/>
      <w:bookmarkEnd w:id="108"/>
    </w:p>
    <w:p w:rsidR="000130AD" w:rsidRDefault="008D586E">
      <w:pPr>
        <w:spacing w:line="420" w:lineRule="exact"/>
        <w:ind w:firstLineChars="100" w:firstLine="211"/>
        <w:rPr>
          <w:rFonts w:ascii="Times New Roman" w:eastAsia="宋体" w:hAnsi="宋体" w:cs="Times New Roman"/>
          <w:b/>
          <w:bCs/>
          <w:color w:val="000000" w:themeColor="text1"/>
          <w:szCs w:val="24"/>
        </w:rPr>
      </w:pPr>
      <w:bookmarkStart w:id="110" w:name="_Toc353785291"/>
      <w:bookmarkStart w:id="111" w:name="_Toc254970536"/>
      <w:bookmarkStart w:id="112" w:name="_Toc352700421"/>
      <w:bookmarkStart w:id="113" w:name="_Toc254970677"/>
      <w:r>
        <w:rPr>
          <w:rFonts w:ascii="Times New Roman" w:eastAsia="宋体" w:hAnsi="宋体" w:cs="Times New Roman" w:hint="eastAsia"/>
          <w:b/>
          <w:bCs/>
          <w:color w:val="000000" w:themeColor="text1"/>
          <w:szCs w:val="24"/>
        </w:rPr>
        <w:t>(</w:t>
      </w:r>
      <w:r>
        <w:rPr>
          <w:rFonts w:ascii="Times New Roman" w:eastAsia="宋体" w:hAnsi="宋体" w:cs="Times New Roman" w:hint="eastAsia"/>
          <w:b/>
          <w:bCs/>
          <w:color w:val="000000" w:themeColor="text1"/>
          <w:szCs w:val="24"/>
        </w:rPr>
        <w:t>一</w:t>
      </w:r>
      <w:r>
        <w:rPr>
          <w:rFonts w:ascii="Times New Roman" w:eastAsia="宋体" w:hAnsi="宋体" w:cs="Times New Roman" w:hint="eastAsia"/>
          <w:b/>
          <w:bCs/>
          <w:color w:val="000000" w:themeColor="text1"/>
          <w:szCs w:val="24"/>
        </w:rPr>
        <w:t>)</w:t>
      </w:r>
      <w:r>
        <w:rPr>
          <w:rFonts w:ascii="Times New Roman" w:eastAsia="宋体" w:hAnsi="宋体" w:cs="Times New Roman" w:hint="eastAsia"/>
          <w:b/>
          <w:bCs/>
          <w:color w:val="000000" w:themeColor="text1"/>
          <w:szCs w:val="24"/>
        </w:rPr>
        <w:t>投标人的风险</w:t>
      </w:r>
    </w:p>
    <w:p w:rsidR="000130AD" w:rsidRDefault="008D586E">
      <w:pPr>
        <w:spacing w:line="420" w:lineRule="exact"/>
        <w:ind w:firstLineChars="200" w:firstLine="420"/>
        <w:rPr>
          <w:rFonts w:ascii="Times New Roman" w:eastAsia="宋体" w:hAnsi="宋体" w:cs="Times New Roman"/>
          <w:color w:val="000000" w:themeColor="text1"/>
          <w:szCs w:val="24"/>
        </w:rPr>
      </w:pPr>
      <w:r>
        <w:rPr>
          <w:rFonts w:ascii="Times New Roman" w:eastAsia="宋体" w:hAnsi="宋体" w:cs="Times New Roman"/>
          <w:color w:val="000000" w:themeColor="text1"/>
          <w:szCs w:val="24"/>
        </w:rPr>
        <w:t>1.</w:t>
      </w:r>
      <w:r>
        <w:rPr>
          <w:rFonts w:ascii="Times New Roman" w:eastAsia="宋体" w:hAnsi="宋体" w:cs="Times New Roman" w:hint="eastAsia"/>
          <w:color w:val="000000" w:themeColor="text1"/>
          <w:szCs w:val="24"/>
        </w:rPr>
        <w:t>投标人应仔细阅读招标文件的全部内容，按照招标文件的要求提交投标文件，并对所提供的全部资料的真实性承担法律责任。</w:t>
      </w:r>
    </w:p>
    <w:p w:rsidR="000130AD" w:rsidRDefault="008D586E">
      <w:pPr>
        <w:spacing w:line="420" w:lineRule="exact"/>
        <w:ind w:firstLineChars="200" w:firstLine="420"/>
        <w:rPr>
          <w:rFonts w:ascii="Times New Roman" w:eastAsia="宋体" w:hAnsi="宋体" w:cs="Times New Roman"/>
          <w:color w:val="000000" w:themeColor="text1"/>
          <w:szCs w:val="24"/>
        </w:rPr>
      </w:pPr>
      <w:r>
        <w:rPr>
          <w:rFonts w:ascii="Times New Roman" w:eastAsia="宋体" w:hAnsi="宋体" w:cs="Times New Roman"/>
          <w:color w:val="000000" w:themeColor="text1"/>
          <w:szCs w:val="24"/>
        </w:rPr>
        <w:t>2.</w:t>
      </w:r>
      <w:r>
        <w:rPr>
          <w:rFonts w:ascii="Times New Roman" w:eastAsia="宋体" w:hAnsi="宋体" w:cs="Times New Roman" w:hint="eastAsia"/>
          <w:color w:val="000000" w:themeColor="text1"/>
          <w:szCs w:val="24"/>
        </w:rPr>
        <w:t>投标人在投标活动中提供任何虚假材料的，评标委员会将报财政部门查处。</w:t>
      </w:r>
    </w:p>
    <w:p w:rsidR="000130AD" w:rsidRDefault="008D586E">
      <w:pPr>
        <w:snapToGrid w:val="0"/>
        <w:spacing w:line="420" w:lineRule="exact"/>
        <w:ind w:firstLineChars="100" w:firstLine="211"/>
        <w:rPr>
          <w:rFonts w:ascii="宋体" w:eastAsia="宋体" w:hAnsi="宋体" w:cs="Times New Roman"/>
          <w:b/>
          <w:color w:val="000000" w:themeColor="text1"/>
          <w:szCs w:val="21"/>
        </w:rPr>
      </w:pPr>
      <w:bookmarkStart w:id="114" w:name="_Hlk92446638"/>
      <w:bookmarkEnd w:id="109"/>
      <w:r>
        <w:rPr>
          <w:rFonts w:ascii="Times New Roman" w:eastAsia="宋体" w:hAnsi="宋体" w:cs="Times New Roman" w:hint="eastAsia"/>
          <w:b/>
          <w:bCs/>
          <w:color w:val="000000" w:themeColor="text1"/>
          <w:szCs w:val="24"/>
        </w:rPr>
        <w:t>(</w:t>
      </w:r>
      <w:r>
        <w:rPr>
          <w:rFonts w:ascii="Times New Roman" w:eastAsia="宋体" w:hAnsi="宋体" w:cs="Times New Roman" w:hint="eastAsia"/>
          <w:b/>
          <w:bCs/>
          <w:color w:val="000000" w:themeColor="text1"/>
          <w:szCs w:val="24"/>
        </w:rPr>
        <w:t>二</w:t>
      </w:r>
      <w:r>
        <w:rPr>
          <w:rFonts w:ascii="Times New Roman" w:eastAsia="宋体" w:hAnsi="宋体" w:cs="Times New Roman" w:hint="eastAsia"/>
          <w:b/>
          <w:bCs/>
          <w:color w:val="000000" w:themeColor="text1"/>
          <w:szCs w:val="24"/>
        </w:rPr>
        <w:t>)</w:t>
      </w:r>
      <w:r>
        <w:rPr>
          <w:rFonts w:ascii="宋体" w:eastAsia="宋体" w:hAnsi="宋体" w:cs="Times New Roman" w:hint="eastAsia"/>
          <w:b/>
          <w:color w:val="000000" w:themeColor="text1"/>
          <w:szCs w:val="21"/>
        </w:rPr>
        <w:t>投标文件的组成</w:t>
      </w:r>
    </w:p>
    <w:p w:rsidR="000130AD" w:rsidRDefault="008D586E">
      <w:pPr>
        <w:snapToGrid w:val="0"/>
        <w:spacing w:line="420" w:lineRule="exact"/>
        <w:ind w:firstLineChars="200" w:firstLine="422"/>
        <w:rPr>
          <w:rFonts w:ascii="宋体" w:eastAsia="宋体" w:hAnsi="宋体" w:cs="Times New Roman"/>
          <w:b/>
          <w:color w:val="000000" w:themeColor="text1"/>
          <w:szCs w:val="21"/>
        </w:rPr>
      </w:pPr>
      <w:bookmarkStart w:id="115" w:name="_Hlk92285760"/>
      <w:r>
        <w:rPr>
          <w:rFonts w:ascii="宋体" w:eastAsia="宋体" w:hAnsi="宋体" w:cs="Times New Roman" w:hint="eastAsia"/>
          <w:b/>
          <w:color w:val="000000" w:themeColor="text1"/>
          <w:szCs w:val="21"/>
        </w:rPr>
        <w:t>1.资格文件：</w:t>
      </w:r>
    </w:p>
    <w:p w:rsidR="000130AD" w:rsidRDefault="008D586E">
      <w:pPr>
        <w:tabs>
          <w:tab w:val="left" w:pos="3870"/>
          <w:tab w:val="left" w:pos="4085"/>
        </w:tabs>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宋体" w:hint="eastAsia"/>
          <w:bCs/>
          <w:color w:val="000000" w:themeColor="text1"/>
          <w:kern w:val="0"/>
          <w:szCs w:val="21"/>
        </w:rPr>
        <w:t>★</w:t>
      </w:r>
      <w:bookmarkStart w:id="116" w:name="_Hlk90369149"/>
      <w:r>
        <w:rPr>
          <w:rFonts w:ascii="宋体" w:eastAsia="宋体" w:hAnsi="宋体" w:cs="Times New Roman" w:hint="eastAsia"/>
          <w:color w:val="000000" w:themeColor="text1"/>
          <w:szCs w:val="21"/>
        </w:rPr>
        <w:t>(1)法人或者其他组织的营业执照等证明文件</w:t>
      </w:r>
    </w:p>
    <w:bookmarkEnd w:id="116"/>
    <w:p w:rsidR="000130AD" w:rsidRDefault="008D586E">
      <w:pPr>
        <w:tabs>
          <w:tab w:val="left" w:pos="3870"/>
          <w:tab w:val="left" w:pos="4085"/>
        </w:tabs>
        <w:snapToGrid w:val="0"/>
        <w:spacing w:line="420" w:lineRule="exact"/>
        <w:ind w:firstLineChars="200" w:firstLine="420"/>
        <w:rPr>
          <w:rFonts w:ascii="Times New Roman" w:eastAsia="宋体" w:hAnsi="宋体" w:cs="Times New Roman"/>
          <w:color w:val="000000" w:themeColor="text1"/>
          <w:szCs w:val="24"/>
        </w:rPr>
      </w:pPr>
      <w:r>
        <w:rPr>
          <w:rFonts w:ascii="宋体" w:eastAsia="宋体" w:hAnsi="宋体" w:cs="宋体" w:hint="eastAsia"/>
          <w:bCs/>
          <w:color w:val="000000" w:themeColor="text1"/>
          <w:kern w:val="0"/>
          <w:szCs w:val="21"/>
        </w:rPr>
        <w:t>★(2)</w:t>
      </w:r>
      <w:bookmarkStart w:id="117" w:name="_Hlk154044758"/>
      <w:r>
        <w:rPr>
          <w:rFonts w:ascii="宋体" w:eastAsia="宋体" w:hAnsi="宋体" w:cs="Times New Roman" w:hint="eastAsia"/>
          <w:color w:val="000000" w:themeColor="text1"/>
          <w:szCs w:val="21"/>
        </w:rPr>
        <w:t>投标人具备参加政府采购活动条件的承诺书</w:t>
      </w:r>
      <w:r>
        <w:rPr>
          <w:rFonts w:ascii="宋体" w:eastAsia="宋体" w:hAnsi="宋体" w:cs="宋体" w:hint="eastAsia"/>
          <w:color w:val="000000" w:themeColor="text1"/>
          <w:szCs w:val="21"/>
        </w:rPr>
        <w:t>(格式见第六章)</w:t>
      </w:r>
      <w:bookmarkEnd w:id="117"/>
    </w:p>
    <w:p w:rsidR="000130AD" w:rsidRDefault="008D586E">
      <w:pPr>
        <w:tabs>
          <w:tab w:val="left" w:pos="3870"/>
          <w:tab w:val="left" w:pos="4085"/>
        </w:tabs>
        <w:snapToGrid w:val="0"/>
        <w:spacing w:line="420" w:lineRule="exact"/>
        <w:ind w:firstLineChars="200" w:firstLine="420"/>
        <w:rPr>
          <w:rFonts w:ascii="Times New Roman" w:eastAsia="宋体" w:hAnsi="宋体" w:cs="Times New Roman"/>
          <w:color w:val="000000" w:themeColor="text1"/>
          <w:szCs w:val="24"/>
        </w:rPr>
      </w:pPr>
      <w:r>
        <w:rPr>
          <w:rFonts w:ascii="宋体" w:eastAsia="宋体" w:hAnsi="宋体" w:cs="宋体" w:hint="eastAsia"/>
          <w:bCs/>
          <w:color w:val="000000" w:themeColor="text1"/>
          <w:kern w:val="0"/>
          <w:szCs w:val="21"/>
        </w:rPr>
        <w:t>★(3)</w:t>
      </w:r>
      <w:r>
        <w:rPr>
          <w:rFonts w:ascii="Times New Roman" w:eastAsia="宋体" w:hAnsi="宋体" w:cs="Times New Roman" w:hint="eastAsia"/>
          <w:color w:val="000000" w:themeColor="text1"/>
          <w:szCs w:val="24"/>
        </w:rPr>
        <w:t>参加政府采购活动前</w:t>
      </w:r>
      <w:r>
        <w:rPr>
          <w:rFonts w:ascii="Times New Roman" w:eastAsia="宋体" w:hAnsi="宋体" w:cs="Times New Roman"/>
          <w:color w:val="000000" w:themeColor="text1"/>
          <w:szCs w:val="24"/>
        </w:rPr>
        <w:t>3</w:t>
      </w:r>
      <w:r>
        <w:rPr>
          <w:rFonts w:ascii="Times New Roman" w:eastAsia="宋体" w:hAnsi="宋体" w:cs="Times New Roman" w:hint="eastAsia"/>
          <w:color w:val="000000" w:themeColor="text1"/>
          <w:szCs w:val="24"/>
        </w:rPr>
        <w:t>年内在经营活动中没有重大违法记录的书面声明</w:t>
      </w:r>
      <w:r>
        <w:rPr>
          <w:rFonts w:ascii="Times New Roman" w:eastAsia="宋体" w:hAnsi="宋体" w:cs="Times New Roman"/>
          <w:color w:val="000000" w:themeColor="text1"/>
          <w:szCs w:val="24"/>
        </w:rPr>
        <w:t>(</w:t>
      </w:r>
      <w:r>
        <w:rPr>
          <w:rFonts w:ascii="Times New Roman" w:eastAsia="宋体" w:hAnsi="宋体" w:cs="Times New Roman" w:hint="eastAsia"/>
          <w:color w:val="000000" w:themeColor="text1"/>
          <w:szCs w:val="24"/>
        </w:rPr>
        <w:t>格式见第六章</w:t>
      </w:r>
      <w:r>
        <w:rPr>
          <w:rFonts w:ascii="Times New Roman" w:eastAsia="宋体" w:hAnsi="宋体" w:cs="Times New Roman"/>
          <w:color w:val="000000" w:themeColor="text1"/>
          <w:szCs w:val="24"/>
        </w:rPr>
        <w:t>)</w:t>
      </w:r>
    </w:p>
    <w:p w:rsidR="000130AD" w:rsidRDefault="008D586E">
      <w:pPr>
        <w:tabs>
          <w:tab w:val="left" w:pos="3870"/>
          <w:tab w:val="left" w:pos="4085"/>
        </w:tabs>
        <w:snapToGrid w:val="0"/>
        <w:spacing w:line="420" w:lineRule="exact"/>
        <w:ind w:firstLineChars="200" w:firstLine="420"/>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★(4)《中小企业声明函》(格式见第六章)</w:t>
      </w:r>
    </w:p>
    <w:p w:rsidR="000130AD" w:rsidRDefault="008D586E">
      <w:pPr>
        <w:snapToGrid w:val="0"/>
        <w:spacing w:line="420" w:lineRule="exact"/>
        <w:ind w:firstLineChars="200" w:firstLine="422"/>
        <w:rPr>
          <w:rFonts w:ascii="宋体" w:eastAsia="宋体" w:hAnsi="宋体" w:cs="Times New Roman"/>
          <w:b/>
          <w:color w:val="000000" w:themeColor="text1"/>
          <w:szCs w:val="21"/>
        </w:rPr>
      </w:pPr>
      <w:r>
        <w:rPr>
          <w:rFonts w:ascii="宋体" w:eastAsia="宋体" w:hAnsi="宋体" w:cs="Times New Roman" w:hint="eastAsia"/>
          <w:b/>
          <w:color w:val="000000" w:themeColor="text1"/>
          <w:szCs w:val="21"/>
        </w:rPr>
        <w:t>2.商务技术文件：</w:t>
      </w:r>
    </w:p>
    <w:p w:rsidR="000130AD" w:rsidRDefault="008D586E" w:rsidP="00C906CE">
      <w:pPr>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 xml:space="preserve"> (1)</w:t>
      </w:r>
      <w:bookmarkStart w:id="118" w:name="_Hlk97803518"/>
      <w:r>
        <w:rPr>
          <w:rFonts w:ascii="宋体" w:eastAsia="宋体" w:hAnsi="宋体" w:cs="Times New Roman" w:hint="eastAsia"/>
          <w:color w:val="000000" w:themeColor="text1"/>
          <w:szCs w:val="21"/>
        </w:rPr>
        <w:t>投标保证金票据或转账凭证(户名、账号及开户行等信息清晰可辨)</w:t>
      </w:r>
      <w:bookmarkEnd w:id="118"/>
    </w:p>
    <w:p w:rsidR="000130AD" w:rsidRDefault="008D586E">
      <w:pPr>
        <w:tabs>
          <w:tab w:val="left" w:pos="3870"/>
          <w:tab w:val="left" w:pos="4085"/>
        </w:tabs>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宋体" w:hint="eastAsia"/>
          <w:bCs/>
          <w:color w:val="000000" w:themeColor="text1"/>
          <w:kern w:val="0"/>
          <w:szCs w:val="21"/>
        </w:rPr>
        <w:t>★</w:t>
      </w:r>
      <w:r>
        <w:rPr>
          <w:rFonts w:ascii="宋体" w:eastAsia="宋体" w:hAnsi="宋体" w:cs="Times New Roman" w:hint="eastAsia"/>
          <w:color w:val="000000" w:themeColor="text1"/>
          <w:szCs w:val="21"/>
        </w:rPr>
        <w:t>(2)投标函(格式见第六章)</w:t>
      </w:r>
    </w:p>
    <w:p w:rsidR="000130AD" w:rsidRDefault="008D586E">
      <w:pPr>
        <w:tabs>
          <w:tab w:val="left" w:pos="3870"/>
          <w:tab w:val="left" w:pos="4085"/>
        </w:tabs>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宋体" w:hint="eastAsia"/>
          <w:bCs/>
          <w:color w:val="000000" w:themeColor="text1"/>
          <w:kern w:val="0"/>
          <w:szCs w:val="21"/>
        </w:rPr>
        <w:t>★</w:t>
      </w:r>
      <w:r>
        <w:rPr>
          <w:rFonts w:ascii="宋体" w:eastAsia="宋体" w:hAnsi="宋体" w:cs="Times New Roman" w:hint="eastAsia"/>
          <w:color w:val="000000" w:themeColor="text1"/>
          <w:szCs w:val="21"/>
        </w:rPr>
        <w:t>(3)法定代表人身份证</w:t>
      </w:r>
    </w:p>
    <w:p w:rsidR="000130AD" w:rsidRDefault="008D586E">
      <w:pPr>
        <w:snapToGrid w:val="0"/>
        <w:spacing w:line="420" w:lineRule="exact"/>
        <w:ind w:firstLineChars="199" w:firstLine="418"/>
        <w:rPr>
          <w:rFonts w:ascii="宋体" w:eastAsia="宋体" w:hAnsi="宋体" w:cs="Times New Roman"/>
          <w:color w:val="000000" w:themeColor="text1"/>
          <w:szCs w:val="21"/>
        </w:rPr>
      </w:pPr>
      <w:r>
        <w:rPr>
          <w:rFonts w:ascii="宋体" w:eastAsia="宋体" w:hAnsi="宋体" w:cs="Times New Roman" w:hint="eastAsia"/>
          <w:color w:val="000000" w:themeColor="text1"/>
          <w:szCs w:val="21"/>
        </w:rPr>
        <w:t>★(4)法定代表人授权委托书和代理人身份证(委托代理时必须提供，格式见第六章)</w:t>
      </w:r>
    </w:p>
    <w:p w:rsidR="000130AD" w:rsidRDefault="008D586E">
      <w:pPr>
        <w:snapToGrid w:val="0"/>
        <w:spacing w:line="400" w:lineRule="exact"/>
        <w:ind w:firstLineChars="199" w:firstLine="420"/>
        <w:rPr>
          <w:rFonts w:ascii="宋体" w:eastAsia="宋体" w:hAnsi="宋体" w:cs="Times New Roman"/>
          <w:color w:val="000000"/>
          <w:szCs w:val="21"/>
        </w:rPr>
      </w:pPr>
      <w:r>
        <w:rPr>
          <w:rFonts w:ascii="宋体" w:eastAsia="宋体" w:hAnsi="宋体" w:cs="Times New Roman" w:hint="eastAsia"/>
          <w:b/>
          <w:color w:val="000000"/>
          <w:szCs w:val="21"/>
        </w:rPr>
        <w:t>★</w:t>
      </w:r>
      <w:r>
        <w:rPr>
          <w:rFonts w:ascii="宋体" w:eastAsia="宋体" w:hAnsi="宋体" w:cs="Times New Roman" w:hint="eastAsia"/>
          <w:color w:val="000000"/>
          <w:szCs w:val="21"/>
        </w:rPr>
        <w:t>(5)</w:t>
      </w:r>
      <w:r>
        <w:rPr>
          <w:rFonts w:ascii="宋体" w:eastAsia="宋体" w:hAnsi="宋体" w:cs="Times New Roman" w:hint="eastAsia"/>
          <w:color w:val="000000"/>
          <w:szCs w:val="24"/>
        </w:rPr>
        <w:t>商务响应表(格式见第六章)</w:t>
      </w:r>
    </w:p>
    <w:p w:rsidR="000130AD" w:rsidRDefault="008D586E">
      <w:pPr>
        <w:snapToGrid w:val="0"/>
        <w:spacing w:line="400" w:lineRule="exact"/>
        <w:ind w:firstLineChars="199" w:firstLine="420"/>
        <w:rPr>
          <w:rFonts w:ascii="宋体" w:eastAsia="宋体" w:hAnsi="宋体" w:cs="Times New Roman"/>
          <w:color w:val="000000" w:themeColor="text1"/>
          <w:szCs w:val="21"/>
        </w:rPr>
      </w:pPr>
      <w:r>
        <w:rPr>
          <w:rFonts w:ascii="宋体" w:eastAsia="宋体" w:hAnsi="宋体" w:cs="Times New Roman" w:hint="eastAsia"/>
          <w:b/>
          <w:color w:val="000000"/>
          <w:szCs w:val="21"/>
        </w:rPr>
        <w:t>★</w:t>
      </w:r>
      <w:r>
        <w:rPr>
          <w:rFonts w:ascii="宋体" w:eastAsia="宋体" w:hAnsi="宋体" w:cs="Times New Roman" w:hint="eastAsia"/>
          <w:color w:val="000000"/>
          <w:szCs w:val="24"/>
        </w:rPr>
        <w:t>(6)</w:t>
      </w:r>
      <w:r>
        <w:rPr>
          <w:rFonts w:ascii="宋体" w:eastAsia="宋体" w:hAnsi="宋体" w:cs="Times New Roman" w:hint="eastAsia"/>
          <w:color w:val="000000"/>
          <w:szCs w:val="21"/>
        </w:rPr>
        <w:t>技术响应表</w:t>
      </w:r>
      <w:bookmarkStart w:id="119" w:name="_Hlk92285954"/>
      <w:r>
        <w:rPr>
          <w:rFonts w:ascii="宋体" w:eastAsia="宋体" w:hAnsi="宋体" w:cs="Times New Roman" w:hint="eastAsia"/>
          <w:color w:val="000000"/>
          <w:szCs w:val="24"/>
        </w:rPr>
        <w:t>(格式见</w:t>
      </w:r>
      <w:r>
        <w:rPr>
          <w:rFonts w:ascii="宋体" w:eastAsia="宋体" w:hAnsi="宋体" w:cs="Times New Roman" w:hint="eastAsia"/>
          <w:color w:val="000000" w:themeColor="text1"/>
          <w:szCs w:val="24"/>
        </w:rPr>
        <w:t>第六章)</w:t>
      </w:r>
      <w:bookmarkEnd w:id="119"/>
    </w:p>
    <w:p w:rsidR="000130AD" w:rsidRDefault="008D586E">
      <w:pPr>
        <w:snapToGrid w:val="0"/>
        <w:spacing w:line="400" w:lineRule="exact"/>
        <w:ind w:firstLineChars="199" w:firstLine="420"/>
        <w:rPr>
          <w:rFonts w:ascii="宋体" w:eastAsia="宋体" w:hAnsi="宋体" w:cs="Times New Roman"/>
          <w:color w:val="000000" w:themeColor="text1"/>
          <w:szCs w:val="24"/>
        </w:rPr>
      </w:pPr>
      <w:r>
        <w:rPr>
          <w:rFonts w:ascii="宋体" w:eastAsia="宋体" w:hAnsi="宋体" w:cs="Times New Roman" w:hint="eastAsia"/>
          <w:b/>
          <w:color w:val="000000" w:themeColor="text1"/>
          <w:szCs w:val="21"/>
        </w:rPr>
        <w:t>★</w:t>
      </w:r>
      <w:r>
        <w:rPr>
          <w:rFonts w:ascii="宋体" w:eastAsia="宋体" w:hAnsi="宋体" w:cs="Times New Roman" w:hint="eastAsia"/>
          <w:color w:val="000000" w:themeColor="text1"/>
          <w:szCs w:val="21"/>
        </w:rPr>
        <w:t>(7)</w:t>
      </w:r>
      <w:r>
        <w:rPr>
          <w:rFonts w:ascii="宋体" w:eastAsia="宋体" w:hAnsi="宋体" w:cs="Times New Roman" w:hint="eastAsia"/>
          <w:color w:val="000000" w:themeColor="text1"/>
          <w:szCs w:val="24"/>
        </w:rPr>
        <w:t>《项目需求》中要求</w:t>
      </w:r>
      <w:r>
        <w:rPr>
          <w:rFonts w:ascii="宋体" w:eastAsia="宋体" w:hAnsi="宋体" w:cs="Times New Roman" w:hint="eastAsia"/>
          <w:b/>
          <w:color w:val="000000" w:themeColor="text1"/>
          <w:szCs w:val="24"/>
        </w:rPr>
        <w:t>必须提供</w:t>
      </w:r>
      <w:r>
        <w:rPr>
          <w:rFonts w:ascii="宋体" w:eastAsia="宋体" w:hAnsi="宋体" w:cs="Times New Roman" w:hint="eastAsia"/>
          <w:color w:val="000000" w:themeColor="text1"/>
          <w:szCs w:val="24"/>
        </w:rPr>
        <w:t>的材料</w:t>
      </w:r>
    </w:p>
    <w:p w:rsidR="000130AD" w:rsidRDefault="008D586E">
      <w:pPr>
        <w:snapToGrid w:val="0"/>
        <w:spacing w:line="400" w:lineRule="exact"/>
        <w:ind w:firstLineChars="299" w:firstLine="628"/>
        <w:rPr>
          <w:rFonts w:ascii="宋体" w:eastAsia="宋体" w:hAnsi="宋体" w:cs="Times New Roman"/>
          <w:color w:val="000000" w:themeColor="text1"/>
          <w:szCs w:val="24"/>
        </w:rPr>
      </w:pPr>
      <w:r>
        <w:rPr>
          <w:rFonts w:ascii="宋体" w:eastAsia="宋体" w:hAnsi="宋体" w:cs="Times New Roman" w:hint="eastAsia"/>
          <w:color w:val="000000" w:themeColor="text1"/>
          <w:szCs w:val="24"/>
        </w:rPr>
        <w:t>(8)项目实施方案</w:t>
      </w:r>
      <w:r>
        <w:rPr>
          <w:rFonts w:ascii="宋体" w:eastAsia="宋体" w:hAnsi="Times New Roman" w:cs="宋体" w:hint="eastAsia"/>
          <w:bCs/>
          <w:color w:val="000000" w:themeColor="text1"/>
          <w:kern w:val="0"/>
          <w:szCs w:val="21"/>
        </w:rPr>
        <w:t>（根据项目需求及《评定标准及推荐原则》的要求提供，格式自拟）</w:t>
      </w:r>
    </w:p>
    <w:p w:rsidR="000130AD" w:rsidRDefault="008D586E">
      <w:pPr>
        <w:snapToGrid w:val="0"/>
        <w:spacing w:line="400" w:lineRule="exact"/>
        <w:ind w:firstLineChars="299" w:firstLine="628"/>
        <w:rPr>
          <w:rFonts w:ascii="宋体" w:eastAsia="宋体" w:hAnsi="Times New Roman" w:cs="宋体"/>
          <w:color w:val="000000" w:themeColor="text1"/>
          <w:kern w:val="0"/>
          <w:szCs w:val="21"/>
        </w:rPr>
      </w:pPr>
      <w:r>
        <w:rPr>
          <w:rFonts w:ascii="宋体" w:eastAsia="宋体" w:hAnsi="宋体" w:cs="Times New Roman" w:hint="eastAsia"/>
          <w:color w:val="000000" w:themeColor="text1"/>
          <w:szCs w:val="21"/>
        </w:rPr>
        <w:t>(9)</w:t>
      </w:r>
      <w:r>
        <w:rPr>
          <w:rFonts w:ascii="宋体" w:eastAsia="宋体" w:hAnsi="Times New Roman" w:cs="宋体" w:hint="eastAsia"/>
          <w:color w:val="000000" w:themeColor="text1"/>
          <w:kern w:val="0"/>
          <w:szCs w:val="21"/>
        </w:rPr>
        <w:t>售后服务方案</w:t>
      </w:r>
      <w:r>
        <w:rPr>
          <w:rFonts w:ascii="宋体" w:eastAsia="宋体" w:hAnsi="Times New Roman" w:cs="宋体" w:hint="eastAsia"/>
          <w:bCs/>
          <w:color w:val="000000" w:themeColor="text1"/>
          <w:kern w:val="0"/>
          <w:szCs w:val="21"/>
        </w:rPr>
        <w:t>（根据项目需求及《评定标准及推荐原则》的要求提供，格式自拟）</w:t>
      </w:r>
    </w:p>
    <w:p w:rsidR="000130AD" w:rsidRDefault="008D586E">
      <w:pPr>
        <w:spacing w:line="400" w:lineRule="exact"/>
        <w:ind w:firstLineChars="300" w:firstLine="630"/>
        <w:rPr>
          <w:rFonts w:ascii="宋体" w:eastAsia="宋体" w:hAnsi="宋体" w:cs="Times New Roman"/>
          <w:color w:val="000000" w:themeColor="text1"/>
          <w:szCs w:val="24"/>
        </w:rPr>
      </w:pPr>
      <w:r>
        <w:rPr>
          <w:rFonts w:ascii="宋体" w:eastAsia="宋体" w:hAnsi="宋体" w:cs="Times New Roman" w:hint="eastAsia"/>
          <w:color w:val="000000" w:themeColor="text1"/>
          <w:szCs w:val="21"/>
        </w:rPr>
        <w:t>(10)</w:t>
      </w:r>
      <w:r>
        <w:rPr>
          <w:rFonts w:ascii="宋体" w:eastAsia="宋体" w:hAnsi="宋体" w:cs="Times New Roman" w:hint="eastAsia"/>
          <w:color w:val="000000" w:themeColor="text1"/>
          <w:szCs w:val="24"/>
        </w:rPr>
        <w:t>投标人认为有必要提供的声明或材料(关于符合本国产品标准的声明函或财政部会同有关部门规定的有关证明文件等)</w:t>
      </w:r>
    </w:p>
    <w:p w:rsidR="000130AD" w:rsidRDefault="008D586E">
      <w:pPr>
        <w:snapToGrid w:val="0"/>
        <w:spacing w:line="420" w:lineRule="exact"/>
        <w:ind w:firstLineChars="200" w:firstLine="422"/>
        <w:rPr>
          <w:rFonts w:ascii="宋体" w:eastAsia="宋体" w:hAnsi="宋体" w:cs="Times New Roman"/>
          <w:b/>
          <w:color w:val="000000" w:themeColor="text1"/>
          <w:szCs w:val="21"/>
        </w:rPr>
      </w:pPr>
      <w:r>
        <w:rPr>
          <w:rFonts w:ascii="宋体" w:eastAsia="宋体" w:hAnsi="宋体" w:cs="Times New Roman" w:hint="eastAsia"/>
          <w:b/>
          <w:color w:val="000000" w:themeColor="text1"/>
          <w:szCs w:val="21"/>
        </w:rPr>
        <w:t>3.报价文件</w:t>
      </w:r>
    </w:p>
    <w:p w:rsidR="000130AD" w:rsidRDefault="008D586E">
      <w:pPr>
        <w:snapToGrid w:val="0"/>
        <w:spacing w:line="420" w:lineRule="exact"/>
        <w:ind w:firstLineChars="200" w:firstLine="422"/>
        <w:rPr>
          <w:rFonts w:ascii="宋体" w:eastAsia="宋体" w:hAnsi="宋体" w:cs="Times New Roman"/>
          <w:b/>
          <w:color w:val="000000" w:themeColor="text1"/>
          <w:szCs w:val="21"/>
        </w:rPr>
      </w:pPr>
      <w:r>
        <w:rPr>
          <w:rFonts w:ascii="宋体" w:eastAsia="宋体" w:hAnsi="宋体" w:cs="Times New Roman" w:hint="eastAsia"/>
          <w:b/>
          <w:color w:val="000000" w:themeColor="text1"/>
          <w:szCs w:val="21"/>
        </w:rPr>
        <w:lastRenderedPageBreak/>
        <w:t>★</w:t>
      </w:r>
      <w:r>
        <w:rPr>
          <w:rFonts w:ascii="宋体" w:eastAsia="宋体" w:hAnsi="宋体" w:cs="Times New Roman" w:hint="eastAsia"/>
          <w:bCs/>
          <w:color w:val="000000" w:themeColor="text1"/>
          <w:szCs w:val="21"/>
        </w:rPr>
        <w:t>(1)</w:t>
      </w:r>
      <w:r>
        <w:rPr>
          <w:rFonts w:ascii="宋体" w:eastAsia="宋体" w:hAnsi="宋体" w:cs="Times New Roman" w:hint="eastAsia"/>
          <w:color w:val="000000" w:themeColor="text1"/>
          <w:szCs w:val="21"/>
        </w:rPr>
        <w:t>开标一览表(格式见第六章</w:t>
      </w:r>
    </w:p>
    <w:p w:rsidR="000130AD" w:rsidRDefault="008D586E">
      <w:pPr>
        <w:snapToGrid w:val="0"/>
        <w:spacing w:line="420" w:lineRule="exact"/>
        <w:ind w:firstLineChars="200" w:firstLine="422"/>
        <w:rPr>
          <w:rFonts w:ascii="宋体" w:eastAsia="宋体" w:hAnsi="宋体" w:cs="Times New Roman"/>
          <w:color w:val="000000" w:themeColor="text1"/>
          <w:szCs w:val="24"/>
        </w:rPr>
      </w:pPr>
      <w:r>
        <w:rPr>
          <w:rFonts w:ascii="宋体" w:eastAsia="宋体" w:hAnsi="宋体" w:cs="Times New Roman" w:hint="eastAsia"/>
          <w:b/>
          <w:color w:val="000000" w:themeColor="text1"/>
          <w:szCs w:val="21"/>
        </w:rPr>
        <w:t>★</w:t>
      </w:r>
      <w:r>
        <w:rPr>
          <w:rFonts w:ascii="宋体" w:eastAsia="宋体" w:hAnsi="宋体" w:cs="Times New Roman" w:hint="eastAsia"/>
          <w:bCs/>
          <w:color w:val="000000" w:themeColor="text1"/>
          <w:szCs w:val="21"/>
        </w:rPr>
        <w:t>(2)</w:t>
      </w:r>
      <w:bookmarkStart w:id="120" w:name="_Hlk92265738"/>
      <w:r>
        <w:rPr>
          <w:rFonts w:ascii="宋体" w:eastAsia="宋体" w:hAnsi="宋体" w:cs="Times New Roman" w:hint="eastAsia"/>
          <w:bCs/>
          <w:color w:val="000000" w:themeColor="text1"/>
          <w:szCs w:val="21"/>
        </w:rPr>
        <w:t>报价明细表</w:t>
      </w:r>
      <w:bookmarkEnd w:id="120"/>
      <w:r>
        <w:rPr>
          <w:rFonts w:ascii="宋体" w:eastAsia="宋体" w:hAnsi="宋体" w:cs="Times New Roman" w:hint="eastAsia"/>
          <w:bCs/>
          <w:color w:val="000000" w:themeColor="text1"/>
          <w:szCs w:val="21"/>
        </w:rPr>
        <w:t>(格式见第六章)</w:t>
      </w:r>
    </w:p>
    <w:bookmarkEnd w:id="115"/>
    <w:p w:rsidR="000130AD" w:rsidRDefault="008D586E">
      <w:pPr>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注：</w:t>
      </w:r>
      <w:bookmarkStart w:id="121" w:name="_Hlk154044832"/>
      <w:r>
        <w:rPr>
          <w:rFonts w:ascii="宋体" w:eastAsia="宋体" w:hAnsi="宋体" w:cs="Times New Roman" w:hint="eastAsia"/>
          <w:color w:val="000000" w:themeColor="text1"/>
          <w:szCs w:val="21"/>
        </w:rPr>
        <w:t>标注★号的材料均为必须提供的材料须由投标人加盖公章，授权委托书必须由法定代表人签名，开标一览表必须由法定代表人或授权代表签名，否则视为无效投标文件。</w:t>
      </w:r>
      <w:bookmarkEnd w:id="121"/>
    </w:p>
    <w:p w:rsidR="000130AD" w:rsidRDefault="008D586E">
      <w:pPr>
        <w:spacing w:line="420" w:lineRule="exact"/>
        <w:ind w:firstLineChars="100" w:firstLine="211"/>
        <w:rPr>
          <w:rFonts w:ascii="宋体" w:eastAsia="宋体" w:hAnsi="宋体" w:cs="Times New Roman"/>
          <w:b/>
          <w:bCs/>
          <w:color w:val="000000" w:themeColor="text1"/>
          <w:szCs w:val="21"/>
        </w:rPr>
      </w:pPr>
      <w:bookmarkStart w:id="122" w:name="_Hlk90906323"/>
      <w:bookmarkStart w:id="123" w:name="_Hlk92447223"/>
      <w:bookmarkEnd w:id="110"/>
      <w:bookmarkEnd w:id="111"/>
      <w:bookmarkEnd w:id="112"/>
      <w:bookmarkEnd w:id="113"/>
      <w:bookmarkEnd w:id="114"/>
      <w:r>
        <w:rPr>
          <w:rFonts w:ascii="宋体" w:eastAsia="宋体" w:hAnsi="宋体" w:cs="Times New Roman" w:hint="eastAsia"/>
          <w:b/>
          <w:color w:val="000000" w:themeColor="text1"/>
          <w:szCs w:val="21"/>
        </w:rPr>
        <w:t>(三)</w:t>
      </w:r>
      <w:bookmarkStart w:id="124" w:name="_Toc353785292"/>
      <w:bookmarkStart w:id="125" w:name="_Toc352700422"/>
      <w:bookmarkStart w:id="126" w:name="_Toc254970537"/>
      <w:bookmarkStart w:id="127" w:name="_Toc254970678"/>
      <w:r>
        <w:rPr>
          <w:rFonts w:ascii="宋体" w:eastAsia="宋体" w:hAnsi="宋体" w:cs="Times New Roman" w:hint="eastAsia"/>
          <w:b/>
          <w:bCs/>
          <w:color w:val="000000" w:themeColor="text1"/>
          <w:szCs w:val="21"/>
        </w:rPr>
        <w:t>投标文件的编制、签署及加密</w:t>
      </w:r>
    </w:p>
    <w:p w:rsidR="000130AD" w:rsidRDefault="008D586E">
      <w:pPr>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1.投标人应认真阅读、并充分理解招标文件的全部内容(包括所有的补充、修改内容)，承诺履行其各项条款的规定并按要求编制，</w:t>
      </w:r>
      <w:bookmarkStart w:id="128" w:name="_Hlk154044894"/>
      <w:r>
        <w:rPr>
          <w:rFonts w:ascii="宋体" w:eastAsia="宋体" w:hAnsi="宋体" w:cs="Times New Roman" w:hint="eastAsia"/>
          <w:color w:val="000000" w:themeColor="text1"/>
          <w:szCs w:val="21"/>
        </w:rPr>
        <w:t>投标文件应为电子文件或扫描件(样品除外)。</w:t>
      </w:r>
      <w:bookmarkEnd w:id="128"/>
    </w:p>
    <w:p w:rsidR="000130AD" w:rsidRDefault="008D586E">
      <w:pPr>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2.投标人应通过</w:t>
      </w:r>
      <w:r>
        <w:rPr>
          <w:rFonts w:ascii="Times New Roman" w:eastAsia="宋体" w:hAnsi="Times New Roman" w:cs="Times New Roman" w:hint="eastAsia"/>
          <w:color w:val="000000" w:themeColor="text1"/>
          <w:szCs w:val="24"/>
        </w:rPr>
        <w:t>广西政府采购云平台客户端</w:t>
      </w:r>
      <w:r>
        <w:rPr>
          <w:rFonts w:ascii="宋体" w:eastAsia="宋体" w:hAnsi="宋体" w:cs="Times New Roman" w:hint="eastAsia"/>
          <w:color w:val="000000" w:themeColor="text1"/>
          <w:szCs w:val="21"/>
        </w:rPr>
        <w:t>编制加密投标文件。</w:t>
      </w:r>
    </w:p>
    <w:p w:rsidR="000130AD" w:rsidRDefault="008D586E">
      <w:pPr>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3.投标文件由资格文件、商务技术文件和报价文件组成，投标人应按规定的顺序编制并标注页码、准确设置评审关联点，未设置或未正确设置关联点而导致投标文件被误读、漏读或者查找不到相关响应内容的责任和后果由投标人承担。</w:t>
      </w:r>
    </w:p>
    <w:p w:rsidR="000130AD" w:rsidRDefault="008D586E">
      <w:pPr>
        <w:spacing w:line="420" w:lineRule="exact"/>
        <w:rPr>
          <w:rFonts w:ascii="宋体" w:eastAsia="宋体" w:hAnsi="宋体" w:cs="Times New Roman"/>
          <w:b/>
          <w:bCs/>
          <w:color w:val="000000" w:themeColor="text1"/>
          <w:szCs w:val="21"/>
        </w:rPr>
      </w:pPr>
      <w:r>
        <w:rPr>
          <w:rFonts w:ascii="宋体" w:eastAsia="宋体" w:hAnsi="宋体" w:cs="Times New Roman" w:hint="eastAsia"/>
          <w:color w:val="000000" w:themeColor="text1"/>
          <w:szCs w:val="21"/>
        </w:rPr>
        <w:tab/>
      </w:r>
      <w:r>
        <w:rPr>
          <w:rFonts w:ascii="宋体" w:eastAsia="宋体" w:hAnsi="宋体" w:cs="Times New Roman" w:hint="eastAsia"/>
          <w:b/>
          <w:bCs/>
          <w:color w:val="000000" w:themeColor="text1"/>
          <w:szCs w:val="21"/>
        </w:rPr>
        <w:t>4.投标文件由投标人在规定位置由法定代表人或授权委托人签名(可为电子签名)、填写投标人名称，并加盖公章(简称“盖章”，可为电子公章)，投标人名称应写全称。</w:t>
      </w:r>
    </w:p>
    <w:p w:rsidR="000130AD" w:rsidRDefault="008D586E">
      <w:pPr>
        <w:snapToGrid w:val="0"/>
        <w:spacing w:line="420" w:lineRule="exact"/>
        <w:ind w:firstLineChars="100" w:firstLine="210"/>
        <w:rPr>
          <w:rFonts w:ascii="宋体" w:eastAsia="宋体" w:hAnsi="宋体" w:cs="Times New Roman"/>
          <w:b/>
          <w:bCs/>
          <w:color w:val="000000" w:themeColor="text1"/>
          <w:szCs w:val="21"/>
        </w:rPr>
      </w:pPr>
      <w:r>
        <w:rPr>
          <w:rFonts w:ascii="宋体" w:eastAsia="宋体" w:hAnsi="宋体" w:cs="Times New Roman" w:hint="eastAsia"/>
          <w:color w:val="000000" w:themeColor="text1"/>
          <w:szCs w:val="21"/>
        </w:rPr>
        <w:tab/>
        <w:t>5.投标文件内容不完整、编排混乱、不清晰等原因导致被误读或漏读的责任和后果由投标人承担。</w:t>
      </w:r>
    </w:p>
    <w:bookmarkEnd w:id="122"/>
    <w:p w:rsidR="000130AD" w:rsidRDefault="008D586E">
      <w:pPr>
        <w:spacing w:line="420" w:lineRule="exact"/>
        <w:ind w:firstLineChars="100" w:firstLine="211"/>
        <w:rPr>
          <w:rFonts w:ascii="Times New Roman" w:eastAsia="宋体" w:hAnsi="Times New Roman" w:cs="Times New Roman"/>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四</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投标文件的语言及计量</w:t>
      </w:r>
      <w:bookmarkEnd w:id="124"/>
      <w:bookmarkEnd w:id="125"/>
      <w:bookmarkEnd w:id="126"/>
      <w:bookmarkEnd w:id="127"/>
    </w:p>
    <w:p w:rsidR="000130AD" w:rsidRDefault="008D586E">
      <w:pPr>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1.投标文件以及投标人与采购人、本中心就有关投标事宜的所有来往函电，均应以中文汉语书写。除签名、盖章、专用名称等特殊情形外，以中文汉语以外的文字表述的视为无效文件。</w:t>
      </w:r>
    </w:p>
    <w:p w:rsidR="000130AD" w:rsidRDefault="008D586E">
      <w:pPr>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2.投标计量单位，招标文件已有明确规定的，使用招标文件规定的计量单位；招标文件没有规定的，应采用中华人民共和国法定计量单位(货币单位：人民币元)，否则视为无效投标文件。</w:t>
      </w:r>
    </w:p>
    <w:p w:rsidR="000130AD" w:rsidRDefault="008D586E">
      <w:pPr>
        <w:keepNext/>
        <w:keepLines/>
        <w:spacing w:line="420" w:lineRule="exact"/>
        <w:ind w:firstLineChars="100" w:firstLine="211"/>
        <w:outlineLvl w:val="1"/>
        <w:rPr>
          <w:rFonts w:ascii="宋体" w:eastAsia="宋体" w:hAnsi="宋体" w:cs="Times New Roman"/>
          <w:b/>
          <w:bCs/>
          <w:color w:val="000000" w:themeColor="text1"/>
          <w:szCs w:val="21"/>
        </w:rPr>
      </w:pPr>
      <w:bookmarkStart w:id="129" w:name="_（五）投标报价"/>
      <w:bookmarkStart w:id="130" w:name="_Toc353785293"/>
      <w:bookmarkStart w:id="131" w:name="_Toc254970538"/>
      <w:bookmarkStart w:id="132" w:name="_Toc254970679"/>
      <w:bookmarkStart w:id="133" w:name="_Toc352700423"/>
      <w:bookmarkStart w:id="134" w:name="_Hlk92447977"/>
      <w:bookmarkEnd w:id="123"/>
      <w:bookmarkEnd w:id="129"/>
      <w:r>
        <w:rPr>
          <w:rFonts w:ascii="宋体" w:eastAsia="宋体" w:hAnsi="宋体" w:cs="Times New Roman" w:hint="eastAsia"/>
          <w:b/>
          <w:bCs/>
          <w:color w:val="000000" w:themeColor="text1"/>
          <w:szCs w:val="21"/>
        </w:rPr>
        <w:t>(五)投标报价</w:t>
      </w:r>
      <w:bookmarkEnd w:id="130"/>
      <w:bookmarkEnd w:id="131"/>
      <w:bookmarkEnd w:id="132"/>
      <w:bookmarkEnd w:id="133"/>
    </w:p>
    <w:p w:rsidR="000130AD" w:rsidRDefault="008D586E">
      <w:pPr>
        <w:snapToGrid w:val="0"/>
        <w:spacing w:line="420" w:lineRule="exact"/>
        <w:ind w:firstLineChars="200" w:firstLine="420"/>
        <w:rPr>
          <w:rFonts w:ascii="宋体" w:eastAsia="宋体" w:hAnsi="宋体" w:cs="Courier New"/>
          <w:color w:val="000000" w:themeColor="text1"/>
          <w:szCs w:val="21"/>
        </w:rPr>
      </w:pPr>
      <w:r>
        <w:rPr>
          <w:rFonts w:ascii="宋体" w:eastAsia="宋体" w:hAnsi="宋体" w:cs="Courier New" w:hint="eastAsia"/>
          <w:color w:val="000000" w:themeColor="text1"/>
          <w:szCs w:val="21"/>
        </w:rPr>
        <w:t>1.招标文件中未列明，而供应商认为必需的费用也须列入总报价。在合同实施时，采购人将不予支付中标人没有列入总报价的费用，并认为此项费用已包含在总报价中。</w:t>
      </w:r>
    </w:p>
    <w:p w:rsidR="000130AD" w:rsidRDefault="008D586E">
      <w:pPr>
        <w:snapToGrid w:val="0"/>
        <w:spacing w:line="420" w:lineRule="exact"/>
        <w:ind w:firstLineChars="200" w:firstLine="420"/>
        <w:rPr>
          <w:rFonts w:ascii="宋体" w:eastAsia="宋体" w:hAnsi="Courier New" w:cs="Courier New"/>
          <w:color w:val="000000" w:themeColor="text1"/>
          <w:szCs w:val="21"/>
        </w:rPr>
      </w:pPr>
      <w:r>
        <w:rPr>
          <w:rFonts w:ascii="宋体" w:eastAsia="宋体" w:hAnsi="宋体" w:cs="Courier New" w:hint="eastAsia"/>
          <w:color w:val="000000" w:themeColor="text1"/>
          <w:szCs w:val="21"/>
        </w:rPr>
        <w:t>2.投标报价应按招标文件中相关附表格式填写。投标人</w:t>
      </w:r>
      <w:r>
        <w:rPr>
          <w:rFonts w:ascii="宋体" w:eastAsia="宋体" w:hAnsi="Courier New" w:cs="Courier New" w:hint="eastAsia"/>
          <w:color w:val="000000" w:themeColor="text1"/>
          <w:szCs w:val="21"/>
        </w:rPr>
        <w:t>必须就《项目需求》的内容作完整唯一报价。</w:t>
      </w:r>
    </w:p>
    <w:p w:rsidR="000130AD" w:rsidRDefault="008D586E">
      <w:pPr>
        <w:tabs>
          <w:tab w:val="left" w:pos="525"/>
        </w:tabs>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3.投标文件每标项只允许有一个总报价，有选择的或有条件的报价视为无效投标文件。</w:t>
      </w:r>
    </w:p>
    <w:p w:rsidR="000130AD" w:rsidRDefault="008D586E">
      <w:pPr>
        <w:keepNext/>
        <w:keepLines/>
        <w:spacing w:line="420" w:lineRule="exact"/>
        <w:ind w:firstLineChars="100" w:firstLine="211"/>
        <w:outlineLvl w:val="1"/>
        <w:rPr>
          <w:rFonts w:ascii="宋体" w:eastAsia="宋体" w:hAnsi="宋体" w:cs="Times New Roman"/>
          <w:b/>
          <w:bCs/>
          <w:color w:val="000000" w:themeColor="text1"/>
          <w:szCs w:val="21"/>
        </w:rPr>
      </w:pPr>
      <w:bookmarkStart w:id="135" w:name="_（六）投标文件有效期"/>
      <w:bookmarkStart w:id="136" w:name="_Toc353785294"/>
      <w:bookmarkStart w:id="137" w:name="_Toc352700424"/>
      <w:bookmarkEnd w:id="135"/>
      <w:r>
        <w:rPr>
          <w:rFonts w:ascii="宋体" w:eastAsia="宋体" w:hAnsi="宋体" w:cs="Times New Roman" w:hint="eastAsia"/>
          <w:b/>
          <w:bCs/>
          <w:color w:val="000000" w:themeColor="text1"/>
          <w:szCs w:val="21"/>
        </w:rPr>
        <w:t>(六)投标有效期</w:t>
      </w:r>
      <w:bookmarkStart w:id="138" w:name="_（七）投标保证金"/>
      <w:bookmarkStart w:id="139" w:name="_Toc353785295"/>
      <w:bookmarkStart w:id="140" w:name="_Toc352700425"/>
      <w:bookmarkStart w:id="141" w:name="_Toc254970541"/>
      <w:bookmarkStart w:id="142" w:name="_Toc254970682"/>
      <w:bookmarkStart w:id="143" w:name="_Hlk92448848"/>
      <w:bookmarkEnd w:id="134"/>
      <w:bookmarkEnd w:id="136"/>
      <w:bookmarkEnd w:id="137"/>
      <w:bookmarkEnd w:id="138"/>
    </w:p>
    <w:p w:rsidR="000130AD" w:rsidRDefault="008D586E">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投标有效期从提交投标文件的截止之日起算。投标文件中承诺的投标有效期应当不少于</w:t>
      </w:r>
      <w:r>
        <w:rPr>
          <w:rFonts w:ascii="Times New Roman" w:eastAsia="宋体" w:hAnsi="Times New Roman" w:cs="Times New Roman"/>
          <w:color w:val="000000" w:themeColor="text1"/>
          <w:szCs w:val="24"/>
        </w:rPr>
        <w:t>90</w:t>
      </w:r>
      <w:r>
        <w:rPr>
          <w:rFonts w:ascii="Times New Roman" w:eastAsia="宋体" w:hAnsi="Times New Roman" w:cs="Times New Roman" w:hint="eastAsia"/>
          <w:color w:val="000000" w:themeColor="text1"/>
          <w:szCs w:val="24"/>
        </w:rPr>
        <w:t>天。</w:t>
      </w:r>
    </w:p>
    <w:p w:rsidR="000130AD" w:rsidRDefault="008D586E">
      <w:pPr>
        <w:keepNext/>
        <w:keepLines/>
        <w:spacing w:line="420" w:lineRule="exact"/>
        <w:ind w:firstLineChars="100" w:firstLine="211"/>
        <w:outlineLvl w:val="1"/>
        <w:rPr>
          <w:rFonts w:ascii="宋体" w:eastAsia="宋体" w:hAnsi="宋体" w:cs="Times New Roman"/>
          <w:b/>
          <w:bCs/>
          <w:color w:val="000000" w:themeColor="text1"/>
          <w:szCs w:val="21"/>
        </w:rPr>
      </w:pPr>
      <w:r>
        <w:rPr>
          <w:rFonts w:ascii="宋体" w:eastAsia="宋体" w:hAnsi="宋体" w:cs="Times New Roman" w:hint="eastAsia"/>
          <w:b/>
          <w:bCs/>
          <w:color w:val="000000" w:themeColor="text1"/>
          <w:szCs w:val="21"/>
        </w:rPr>
        <w:t>(七)投标保证金</w:t>
      </w:r>
      <w:bookmarkEnd w:id="139"/>
      <w:bookmarkEnd w:id="140"/>
      <w:bookmarkEnd w:id="141"/>
      <w:bookmarkEnd w:id="142"/>
    </w:p>
    <w:p w:rsidR="000130AD" w:rsidRDefault="008D586E">
      <w:pPr>
        <w:snapToGrid w:val="0"/>
        <w:spacing w:line="420" w:lineRule="exact"/>
        <w:ind w:firstLineChars="200" w:firstLine="420"/>
        <w:rPr>
          <w:rFonts w:ascii="宋体" w:eastAsia="宋体" w:hAnsi="宋体" w:cs="Times New Roman"/>
          <w:color w:val="000000" w:themeColor="text1"/>
          <w:szCs w:val="21"/>
        </w:rPr>
      </w:pPr>
      <w:bookmarkStart w:id="144" w:name="_Toc254970683"/>
      <w:bookmarkStart w:id="145" w:name="_Toc254970542"/>
      <w:bookmarkStart w:id="146" w:name="_Toc353785296"/>
      <w:bookmarkStart w:id="147" w:name="_Toc352700426"/>
      <w:r>
        <w:rPr>
          <w:rFonts w:ascii="宋体" w:eastAsia="宋体" w:hAnsi="宋体" w:cs="Times New Roman" w:hint="eastAsia"/>
          <w:color w:val="000000" w:themeColor="text1"/>
          <w:szCs w:val="21"/>
        </w:rPr>
        <w:t>1.投标保证金金额：</w:t>
      </w:r>
      <w:r>
        <w:rPr>
          <w:rFonts w:ascii="宋体" w:eastAsia="宋体" w:hAnsi="宋体" w:cs="宋体" w:hint="eastAsia"/>
          <w:color w:val="000000" w:themeColor="text1"/>
          <w:kern w:val="0"/>
          <w:szCs w:val="21"/>
        </w:rPr>
        <w:t>叁万元整(¥30000.00)</w:t>
      </w:r>
    </w:p>
    <w:p w:rsidR="000130AD" w:rsidRDefault="008D586E">
      <w:pPr>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2.提交形式：以支票、汇票、本票、网上银行支付</w:t>
      </w:r>
      <w:bookmarkStart w:id="148" w:name="_Hlk91771269"/>
      <w:r>
        <w:rPr>
          <w:rFonts w:ascii="宋体" w:eastAsia="宋体" w:hAnsi="宋体" w:cs="Times New Roman" w:hint="eastAsia"/>
          <w:color w:val="000000" w:themeColor="text1"/>
          <w:szCs w:val="21"/>
        </w:rPr>
        <w:t>或者金融机构、担保机构出具的保函</w:t>
      </w:r>
      <w:bookmarkEnd w:id="148"/>
      <w:r>
        <w:rPr>
          <w:rFonts w:ascii="宋体" w:eastAsia="宋体" w:hAnsi="宋体" w:cs="Times New Roman" w:hint="eastAsia"/>
          <w:color w:val="000000" w:themeColor="text1"/>
          <w:szCs w:val="21"/>
        </w:rPr>
        <w:t>等非现金形式提交。</w:t>
      </w:r>
    </w:p>
    <w:p w:rsidR="000130AD" w:rsidRDefault="008D586E">
      <w:pPr>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以支票、汇票、本票或者金融机构、担保机构出具的保函等形式提交保证金的，投标人必须将票据、保函等原件于投标文件提交截止时间前递交至本中心财务室(地址:广西钦州市钦南区水东街区金海湾东大街8号市政务服务中心二楼市采购中心财务室，联系方式:0777-2886026)。</w:t>
      </w:r>
    </w:p>
    <w:p w:rsidR="000130AD" w:rsidRDefault="008D586E">
      <w:pPr>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lastRenderedPageBreak/>
        <w:t>(2)以网上银行形式提交保证金的，投标人必须于投标文件提交截止时间前从投标人账户缴存至本中心银行账户并确保到账，否则视为无效保证金。</w:t>
      </w:r>
    </w:p>
    <w:p w:rsidR="000130AD" w:rsidRDefault="008D586E">
      <w:pPr>
        <w:snapToGrid w:val="0"/>
        <w:spacing w:line="420" w:lineRule="exact"/>
        <w:rPr>
          <w:rFonts w:ascii="宋体" w:eastAsia="宋体" w:hAnsi="宋体" w:cs="Times New Roman"/>
          <w:bCs/>
          <w:color w:val="000000" w:themeColor="text1"/>
          <w:szCs w:val="21"/>
        </w:rPr>
      </w:pPr>
      <w:r>
        <w:rPr>
          <w:rFonts w:ascii="宋体" w:eastAsia="宋体" w:hAnsi="宋体" w:cs="Times New Roman" w:hint="eastAsia"/>
          <w:bCs/>
          <w:color w:val="000000" w:themeColor="text1"/>
          <w:szCs w:val="21"/>
        </w:rPr>
        <w:tab/>
        <w:t>本中心银行账户：</w:t>
      </w:r>
    </w:p>
    <w:p w:rsidR="000130AD" w:rsidRDefault="008D586E">
      <w:pPr>
        <w:snapToGrid w:val="0"/>
        <w:spacing w:line="420" w:lineRule="exact"/>
        <w:rPr>
          <w:rFonts w:ascii="宋体" w:eastAsia="宋体" w:hAnsi="宋体" w:cs="Times New Roman"/>
          <w:color w:val="000000" w:themeColor="text1"/>
          <w:szCs w:val="21"/>
        </w:rPr>
      </w:pPr>
      <w:r>
        <w:rPr>
          <w:rFonts w:ascii="宋体" w:eastAsia="宋体" w:hAnsi="宋体" w:cs="Times New Roman" w:hint="eastAsia"/>
          <w:bCs/>
          <w:color w:val="000000" w:themeColor="text1"/>
          <w:szCs w:val="21"/>
        </w:rPr>
        <w:tab/>
        <w:t>开户名称：钦州市政府采购中心</w:t>
      </w:r>
    </w:p>
    <w:p w:rsidR="000130AD" w:rsidRDefault="008D586E">
      <w:pPr>
        <w:snapToGrid w:val="0"/>
        <w:spacing w:line="420" w:lineRule="exact"/>
        <w:rPr>
          <w:rFonts w:ascii="宋体" w:eastAsia="宋体" w:hAnsi="宋体" w:cs="Times New Roman"/>
          <w:color w:val="000000" w:themeColor="text1"/>
          <w:szCs w:val="21"/>
        </w:rPr>
      </w:pPr>
      <w:r>
        <w:rPr>
          <w:rFonts w:ascii="宋体" w:eastAsia="宋体" w:hAnsi="宋体" w:cs="Times New Roman" w:hint="eastAsia"/>
          <w:bCs/>
          <w:color w:val="000000" w:themeColor="text1"/>
          <w:szCs w:val="21"/>
        </w:rPr>
        <w:tab/>
        <w:t>开户银行：中国工商银行股份有限公司钦州市永福东支行</w:t>
      </w:r>
    </w:p>
    <w:p w:rsidR="000130AD" w:rsidRDefault="008D586E">
      <w:pPr>
        <w:snapToGrid w:val="0"/>
        <w:spacing w:line="420" w:lineRule="exact"/>
        <w:rPr>
          <w:rFonts w:ascii="宋体" w:eastAsia="宋体" w:hAnsi="宋体" w:cs="Times New Roman"/>
          <w:bCs/>
          <w:color w:val="000000" w:themeColor="text1"/>
          <w:szCs w:val="21"/>
        </w:rPr>
      </w:pPr>
      <w:r>
        <w:rPr>
          <w:rFonts w:ascii="宋体" w:eastAsia="宋体" w:hAnsi="宋体" w:cs="Times New Roman" w:hint="eastAsia"/>
          <w:bCs/>
          <w:color w:val="000000" w:themeColor="text1"/>
          <w:szCs w:val="21"/>
        </w:rPr>
        <w:tab/>
        <w:t>银行账号：2115591229100078724</w:t>
      </w:r>
    </w:p>
    <w:p w:rsidR="000130AD" w:rsidRDefault="008D586E">
      <w:pPr>
        <w:snapToGrid w:val="0"/>
        <w:spacing w:line="420" w:lineRule="exact"/>
        <w:ind w:firstLine="420"/>
        <w:rPr>
          <w:rFonts w:ascii="宋体" w:eastAsia="宋体" w:hAnsi="宋体" w:cs="Times New Roman"/>
          <w:bCs/>
          <w:color w:val="000000" w:themeColor="text1"/>
          <w:szCs w:val="21"/>
        </w:rPr>
      </w:pPr>
      <w:r>
        <w:rPr>
          <w:rFonts w:ascii="宋体" w:eastAsia="宋体" w:hAnsi="宋体" w:cs="Times New Roman" w:hint="eastAsia"/>
          <w:color w:val="000000" w:themeColor="text1"/>
          <w:szCs w:val="21"/>
        </w:rPr>
        <w:t>注：投标人无法选择以上开户银行的，请选择“中国工商银行股份有限公司钦州分行”进行缴存。</w:t>
      </w:r>
    </w:p>
    <w:p w:rsidR="000130AD" w:rsidRDefault="008D586E">
      <w:pPr>
        <w:snapToGrid w:val="0"/>
        <w:spacing w:line="420" w:lineRule="exac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ab/>
        <w:t>3.评标委员会将以投标人递交的支票、汇票、本票、保函原件以及本中心财务室出具的《保证金收缴情况表》作为评审依据，对未按规定提交投标保证金的投标文件作无效处理。</w:t>
      </w:r>
    </w:p>
    <w:p w:rsidR="000130AD" w:rsidRDefault="008D586E">
      <w:pPr>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4.保证金的退付：</w:t>
      </w: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4394"/>
        <w:gridCol w:w="3260"/>
      </w:tblGrid>
      <w:tr w:rsidR="000130AD">
        <w:tc>
          <w:tcPr>
            <w:tcW w:w="1701" w:type="dxa"/>
            <w:tcBorders>
              <w:top w:val="single" w:sz="4" w:space="0" w:color="000000"/>
              <w:left w:val="single" w:sz="4" w:space="0" w:color="000000"/>
              <w:bottom w:val="single" w:sz="4" w:space="0" w:color="000000"/>
              <w:right w:val="single" w:sz="4" w:space="0" w:color="000000"/>
              <w:tl2br w:val="single" w:sz="4" w:space="0" w:color="auto"/>
            </w:tcBorders>
            <w:vAlign w:val="center"/>
          </w:tcPr>
          <w:p w:rsidR="000130AD" w:rsidRDefault="008D586E">
            <w:pPr>
              <w:snapToGrid w:val="0"/>
              <w:spacing w:line="370" w:lineRule="exact"/>
              <w:ind w:firstLineChars="16" w:firstLine="34"/>
              <w:rPr>
                <w:rFonts w:ascii="宋体" w:eastAsia="宋体" w:hAnsi="宋体" w:cs="Times New Roman"/>
                <w:color w:val="000000" w:themeColor="text1"/>
                <w:szCs w:val="21"/>
              </w:rPr>
            </w:pPr>
            <w:r>
              <w:rPr>
                <w:rFonts w:ascii="宋体" w:eastAsia="宋体" w:hAnsi="宋体" w:cs="Times New Roman" w:hint="eastAsia"/>
                <w:color w:val="000000" w:themeColor="text1"/>
                <w:szCs w:val="21"/>
              </w:rPr>
              <w:t xml:space="preserve">     提交形式</w:t>
            </w:r>
          </w:p>
          <w:p w:rsidR="000130AD" w:rsidRDefault="008D586E">
            <w:pPr>
              <w:snapToGrid w:val="0"/>
              <w:spacing w:line="370" w:lineRule="exac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投标人</w:t>
            </w:r>
          </w:p>
        </w:tc>
        <w:tc>
          <w:tcPr>
            <w:tcW w:w="4394" w:type="dxa"/>
            <w:tcBorders>
              <w:top w:val="single" w:sz="4" w:space="0" w:color="000000"/>
              <w:left w:val="single" w:sz="4" w:space="0" w:color="000000"/>
              <w:bottom w:val="single" w:sz="4" w:space="0" w:color="000000"/>
              <w:right w:val="single" w:sz="4" w:space="0" w:color="000000"/>
            </w:tcBorders>
            <w:vAlign w:val="center"/>
          </w:tcPr>
          <w:p w:rsidR="000130AD" w:rsidRDefault="008D586E">
            <w:pPr>
              <w:snapToGrid w:val="0"/>
              <w:spacing w:line="370" w:lineRule="exact"/>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网上银行形式</w:t>
            </w:r>
          </w:p>
        </w:tc>
        <w:tc>
          <w:tcPr>
            <w:tcW w:w="3260" w:type="dxa"/>
            <w:tcBorders>
              <w:top w:val="single" w:sz="4" w:space="0" w:color="000000"/>
              <w:left w:val="single" w:sz="4" w:space="0" w:color="000000"/>
              <w:bottom w:val="single" w:sz="4" w:space="0" w:color="000000"/>
              <w:right w:val="single" w:sz="4" w:space="0" w:color="000000"/>
            </w:tcBorders>
            <w:vAlign w:val="center"/>
          </w:tcPr>
          <w:p w:rsidR="000130AD" w:rsidRDefault="008D586E">
            <w:pPr>
              <w:snapToGrid w:val="0"/>
              <w:spacing w:line="370" w:lineRule="exact"/>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支票、汇票、本票、保函等形式</w:t>
            </w:r>
          </w:p>
        </w:tc>
      </w:tr>
      <w:tr w:rsidR="000130AD">
        <w:tc>
          <w:tcPr>
            <w:tcW w:w="1701" w:type="dxa"/>
            <w:tcBorders>
              <w:top w:val="single" w:sz="4" w:space="0" w:color="000000"/>
              <w:left w:val="single" w:sz="4" w:space="0" w:color="000000"/>
              <w:bottom w:val="single" w:sz="4" w:space="0" w:color="000000"/>
              <w:right w:val="single" w:sz="4" w:space="0" w:color="000000"/>
            </w:tcBorders>
            <w:vAlign w:val="center"/>
          </w:tcPr>
          <w:p w:rsidR="000130AD" w:rsidRDefault="008D586E">
            <w:pPr>
              <w:snapToGrid w:val="0"/>
              <w:spacing w:line="440" w:lineRule="exact"/>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未中标人</w:t>
            </w:r>
          </w:p>
        </w:tc>
        <w:tc>
          <w:tcPr>
            <w:tcW w:w="4394" w:type="dxa"/>
            <w:tcBorders>
              <w:top w:val="single" w:sz="4" w:space="0" w:color="000000"/>
              <w:left w:val="single" w:sz="4" w:space="0" w:color="000000"/>
              <w:bottom w:val="single" w:sz="4" w:space="0" w:color="000000"/>
              <w:right w:val="single" w:sz="4" w:space="0" w:color="000000"/>
            </w:tcBorders>
            <w:vAlign w:val="center"/>
          </w:tcPr>
          <w:p w:rsidR="000130AD" w:rsidRDefault="008D586E">
            <w:pPr>
              <w:snapToGrid w:val="0"/>
              <w:spacing w:line="440" w:lineRule="exac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中标通知书(结果公告)发出之日起四个工作日内以网上银行形式退回到投标人银行账户。</w:t>
            </w:r>
          </w:p>
        </w:tc>
        <w:tc>
          <w:tcPr>
            <w:tcW w:w="3260" w:type="dxa"/>
            <w:tcBorders>
              <w:top w:val="single" w:sz="4" w:space="0" w:color="000000"/>
              <w:left w:val="single" w:sz="4" w:space="0" w:color="000000"/>
              <w:bottom w:val="single" w:sz="4" w:space="0" w:color="000000"/>
              <w:right w:val="single" w:sz="4" w:space="0" w:color="000000"/>
            </w:tcBorders>
            <w:vAlign w:val="center"/>
          </w:tcPr>
          <w:p w:rsidR="000130AD" w:rsidRDefault="008D586E">
            <w:pPr>
              <w:snapToGrid w:val="0"/>
              <w:spacing w:line="440" w:lineRule="exac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中标通知书(结果公告)发出之日起四个工作日内退还。</w:t>
            </w:r>
          </w:p>
        </w:tc>
      </w:tr>
      <w:tr w:rsidR="000130AD">
        <w:tc>
          <w:tcPr>
            <w:tcW w:w="1701" w:type="dxa"/>
            <w:tcBorders>
              <w:top w:val="single" w:sz="4" w:space="0" w:color="000000"/>
              <w:left w:val="single" w:sz="4" w:space="0" w:color="000000"/>
              <w:bottom w:val="single" w:sz="4" w:space="0" w:color="000000"/>
              <w:right w:val="single" w:sz="4" w:space="0" w:color="000000"/>
            </w:tcBorders>
            <w:vAlign w:val="center"/>
          </w:tcPr>
          <w:p w:rsidR="000130AD" w:rsidRDefault="008D586E">
            <w:pPr>
              <w:snapToGrid w:val="0"/>
              <w:spacing w:line="440" w:lineRule="exact"/>
              <w:ind w:firstLineChars="16" w:firstLine="34"/>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中标人</w:t>
            </w:r>
          </w:p>
        </w:tc>
        <w:tc>
          <w:tcPr>
            <w:tcW w:w="4394" w:type="dxa"/>
            <w:tcBorders>
              <w:top w:val="single" w:sz="4" w:space="0" w:color="000000"/>
              <w:left w:val="single" w:sz="4" w:space="0" w:color="000000"/>
              <w:bottom w:val="single" w:sz="4" w:space="0" w:color="000000"/>
              <w:right w:val="single" w:sz="4" w:space="0" w:color="000000"/>
            </w:tcBorders>
            <w:vAlign w:val="center"/>
          </w:tcPr>
          <w:p w:rsidR="000130AD" w:rsidRDefault="008D586E">
            <w:pPr>
              <w:snapToGrid w:val="0"/>
              <w:spacing w:line="440" w:lineRule="exac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在政府采购合同签订之日起四个工作日内以网上银行形式退回到投标人银行账户。</w:t>
            </w:r>
          </w:p>
        </w:tc>
        <w:tc>
          <w:tcPr>
            <w:tcW w:w="3260" w:type="dxa"/>
            <w:tcBorders>
              <w:top w:val="single" w:sz="4" w:space="0" w:color="000000"/>
              <w:left w:val="single" w:sz="4" w:space="0" w:color="000000"/>
              <w:bottom w:val="single" w:sz="4" w:space="0" w:color="000000"/>
              <w:right w:val="single" w:sz="4" w:space="0" w:color="000000"/>
            </w:tcBorders>
            <w:vAlign w:val="center"/>
          </w:tcPr>
          <w:p w:rsidR="000130AD" w:rsidRDefault="008D586E">
            <w:pPr>
              <w:snapToGrid w:val="0"/>
              <w:spacing w:line="440" w:lineRule="exac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在政府采购合同签订之日起四个工作日内退还。</w:t>
            </w:r>
          </w:p>
        </w:tc>
      </w:tr>
    </w:tbl>
    <w:p w:rsidR="000130AD" w:rsidRDefault="008D586E">
      <w:pPr>
        <w:widowControl/>
        <w:spacing w:line="420" w:lineRule="exact"/>
        <w:ind w:firstLineChars="202" w:firstLine="424"/>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注：因投标人自身原因导致无法及时退还的除外</w:t>
      </w:r>
    </w:p>
    <w:p w:rsidR="000130AD" w:rsidRDefault="008D586E">
      <w:pPr>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5.投标人有下列情形之一的，投标保证金将不予退还：</w:t>
      </w:r>
    </w:p>
    <w:p w:rsidR="000130AD" w:rsidRDefault="008D586E">
      <w:pPr>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(1)投标人在投标有效期内撤回投标文件的；</w:t>
      </w:r>
    </w:p>
    <w:p w:rsidR="000130AD" w:rsidRDefault="008D586E">
      <w:pPr>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(2)投标人在投标文件中提供虚假材料的；</w:t>
      </w:r>
    </w:p>
    <w:p w:rsidR="000130AD" w:rsidRDefault="008D586E">
      <w:pPr>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(3)投标人与其他投标人或采购代理机构恶意串通的；</w:t>
      </w:r>
    </w:p>
    <w:p w:rsidR="000130AD" w:rsidRDefault="008D586E">
      <w:pPr>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(4)中标人无正当理由不与采购人签订采购合同的；</w:t>
      </w:r>
    </w:p>
    <w:p w:rsidR="000130AD" w:rsidRDefault="008D586E">
      <w:pPr>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(5)招标文件规定的其他情形。</w:t>
      </w:r>
    </w:p>
    <w:bookmarkEnd w:id="143"/>
    <w:bookmarkEnd w:id="144"/>
    <w:bookmarkEnd w:id="145"/>
    <w:bookmarkEnd w:id="146"/>
    <w:bookmarkEnd w:id="147"/>
    <w:p w:rsidR="000130AD" w:rsidRDefault="008D586E">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八</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投标文件的上传、提交、修改、撤回</w:t>
      </w:r>
    </w:p>
    <w:p w:rsidR="000130AD" w:rsidRDefault="008D586E">
      <w:pPr>
        <w:snapToGrid w:val="0"/>
        <w:spacing w:line="420" w:lineRule="exact"/>
        <w:ind w:firstLineChars="200" w:firstLine="420"/>
        <w:rPr>
          <w:rFonts w:ascii="宋体" w:eastAsia="宋体" w:hAnsi="宋体" w:cs="Times New Roman"/>
          <w:color w:val="000000" w:themeColor="text1"/>
          <w:szCs w:val="21"/>
        </w:rPr>
      </w:pPr>
      <w:bookmarkStart w:id="149" w:name="_Toc352700427"/>
      <w:bookmarkStart w:id="150" w:name="_Toc353785297"/>
      <w:r>
        <w:rPr>
          <w:rFonts w:ascii="宋体" w:eastAsia="宋体" w:hAnsi="宋体" w:cs="Times New Roman" w:hint="eastAsia"/>
          <w:color w:val="000000" w:themeColor="text1"/>
          <w:szCs w:val="21"/>
        </w:rPr>
        <w:t>1.投标文件的上传和提交:投标人须将编制好的加密投标文件上传至政府采购云平台，并在投标文件提交截止时间前提交，否则</w:t>
      </w:r>
      <w:bookmarkStart w:id="151" w:name="_Hlk91772691"/>
      <w:r>
        <w:rPr>
          <w:rFonts w:ascii="宋体" w:eastAsia="宋体" w:hAnsi="宋体" w:cs="Times New Roman" w:hint="eastAsia"/>
          <w:color w:val="000000" w:themeColor="text1"/>
          <w:szCs w:val="21"/>
        </w:rPr>
        <w:t>政府采购云平台</w:t>
      </w:r>
      <w:bookmarkEnd w:id="151"/>
      <w:r>
        <w:rPr>
          <w:rFonts w:ascii="宋体" w:eastAsia="宋体" w:hAnsi="宋体" w:cs="Times New Roman" w:hint="eastAsia"/>
          <w:color w:val="000000" w:themeColor="text1"/>
          <w:szCs w:val="21"/>
        </w:rPr>
        <w:t>将予以拒收。投标文件提交成功后，投标人可自行打印投标文件接收回执。</w:t>
      </w:r>
    </w:p>
    <w:p w:rsidR="000130AD" w:rsidRDefault="008D586E">
      <w:pPr>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2.投标文件的修改和撤回：投标人在投标文件提交截止时间前可对投标文件进行补充、修改或者撤回。补充或者修改投标文件的，应当先行撤回原投标文件，补充、修改后重新上传、提交。投标文件提交截止时间前未完成重新提交的，视为撤回投标文件，投标文件提交截止时间后提交投标文件的，政府采购云平台将予以拒收。投标文件提交截止时间后，投标人不得撤回、修改投标文件。补充、修改的内容应当按照招标文件要求签署、盖章，作为投标文件的组成部分。</w:t>
      </w:r>
    </w:p>
    <w:p w:rsidR="000130AD" w:rsidRDefault="008D586E">
      <w:pPr>
        <w:keepNext/>
        <w:keepLines/>
        <w:spacing w:line="420" w:lineRule="exact"/>
        <w:outlineLvl w:val="1"/>
        <w:rPr>
          <w:rFonts w:ascii="方正小标宋_GBK" w:eastAsia="方正小标宋_GBK" w:hAnsi="Arial" w:cs="Times New Roman"/>
          <w:color w:val="000000" w:themeColor="text1"/>
          <w:sz w:val="24"/>
          <w:szCs w:val="24"/>
        </w:rPr>
      </w:pPr>
      <w:bookmarkStart w:id="152" w:name="_四、开标"/>
      <w:bookmarkEnd w:id="152"/>
      <w:r>
        <w:rPr>
          <w:rFonts w:ascii="方正小标宋_GBK" w:eastAsia="方正小标宋_GBK" w:hAnsi="Arial" w:cs="Times New Roman" w:hint="eastAsia"/>
          <w:color w:val="000000" w:themeColor="text1"/>
          <w:sz w:val="24"/>
          <w:szCs w:val="24"/>
        </w:rPr>
        <w:lastRenderedPageBreak/>
        <w:t>四、开标</w:t>
      </w:r>
      <w:bookmarkStart w:id="153" w:name="_Toc353785300"/>
      <w:bookmarkStart w:id="154" w:name="_Toc352700430"/>
    </w:p>
    <w:bookmarkEnd w:id="153"/>
    <w:bookmarkEnd w:id="154"/>
    <w:p w:rsidR="000130AD" w:rsidRDefault="008D586E">
      <w:pPr>
        <w:spacing w:line="420" w:lineRule="exact"/>
        <w:ind w:firstLineChars="100" w:firstLine="210"/>
        <w:rPr>
          <w:rFonts w:ascii="方正小标宋_GBK" w:eastAsia="方正小标宋_GBK" w:hAnsi="Arial" w:cs="Times New Roman"/>
          <w:bCs/>
          <w:color w:val="000000" w:themeColor="text1"/>
          <w:sz w:val="24"/>
          <w:szCs w:val="24"/>
        </w:rPr>
      </w:pP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一</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本中心将在投标文件提交截止时间后在</w:t>
      </w:r>
      <w:bookmarkStart w:id="155" w:name="_Hlk90300735"/>
      <w:r>
        <w:rPr>
          <w:rFonts w:ascii="Times New Roman" w:eastAsia="宋体" w:hAnsi="Times New Roman" w:cs="Times New Roman" w:hint="eastAsia"/>
          <w:color w:val="000000" w:themeColor="text1"/>
          <w:szCs w:val="24"/>
        </w:rPr>
        <w:t>政采云远程开标大厅</w:t>
      </w:r>
      <w:bookmarkEnd w:id="155"/>
      <w:r>
        <w:rPr>
          <w:rFonts w:ascii="Times New Roman" w:eastAsia="宋体" w:hAnsi="Times New Roman" w:cs="Times New Roman" w:hint="eastAsia"/>
          <w:color w:val="000000" w:themeColor="text1"/>
          <w:szCs w:val="24"/>
        </w:rPr>
        <w:t>进行开标，投标人法定代表人或委托代理人须按时登录</w:t>
      </w:r>
      <w:bookmarkStart w:id="156" w:name="_Hlk90300780"/>
      <w:r>
        <w:rPr>
          <w:rFonts w:ascii="Times New Roman" w:eastAsia="宋体" w:hAnsi="Times New Roman" w:cs="Times New Roman" w:hint="eastAsia"/>
          <w:color w:val="000000" w:themeColor="text1"/>
          <w:szCs w:val="24"/>
        </w:rPr>
        <w:t>政采云远程开标大厅</w:t>
      </w:r>
      <w:bookmarkEnd w:id="156"/>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政府采购云平台</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应用中心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项目采购</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开标评标</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，保持全程在线并关注开标评标进度，评标期间评标委员会提出澄清等要求时，投标人须在规定时间内进行应答，否则按招标文件或政采云平台的相关规定执行。</w:t>
      </w:r>
      <w:bookmarkStart w:id="157" w:name="_Toc352700431"/>
      <w:bookmarkStart w:id="158" w:name="_Toc353785301"/>
    </w:p>
    <w:p w:rsidR="000130AD" w:rsidRDefault="008D586E">
      <w:pPr>
        <w:spacing w:line="420" w:lineRule="exact"/>
        <w:ind w:firstLineChars="100" w:firstLine="210"/>
        <w:rPr>
          <w:rFonts w:ascii="方正小标宋_GBK" w:eastAsia="方正小标宋_GBK" w:hAnsi="Arial" w:cs="Times New Roman"/>
          <w:bCs/>
          <w:color w:val="000000" w:themeColor="text1"/>
          <w:sz w:val="24"/>
          <w:szCs w:val="24"/>
        </w:rPr>
      </w:pP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二</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开标程序</w:t>
      </w:r>
      <w:bookmarkEnd w:id="157"/>
      <w:bookmarkEnd w:id="158"/>
    </w:p>
    <w:p w:rsidR="000130AD" w:rsidRDefault="008D586E">
      <w:pPr>
        <w:spacing w:line="420" w:lineRule="exact"/>
        <w:ind w:left="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开标会由本中心主持；</w:t>
      </w:r>
    </w:p>
    <w:p w:rsidR="000130AD" w:rsidRDefault="008D586E">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b/>
          <w:bCs/>
          <w:color w:val="000000" w:themeColor="text1"/>
          <w:szCs w:val="24"/>
        </w:rPr>
        <w:t>解密：</w:t>
      </w:r>
      <w:r>
        <w:rPr>
          <w:rFonts w:ascii="Times New Roman" w:eastAsia="宋体" w:hAnsi="Times New Roman" w:cs="Times New Roman" w:hint="eastAsia"/>
          <w:color w:val="000000" w:themeColor="text1"/>
          <w:szCs w:val="24"/>
        </w:rPr>
        <w:t>投标文件提交时间截止后，我中心将向各提交投标文件的投标人发出电子加密投标文件解密通知，投标人代表应当在接到解密通知后</w:t>
      </w:r>
      <w:r>
        <w:rPr>
          <w:rFonts w:ascii="Times New Roman" w:eastAsia="宋体" w:hAnsi="Times New Roman" w:cs="Times New Roman"/>
          <w:color w:val="000000" w:themeColor="text1"/>
          <w:szCs w:val="24"/>
        </w:rPr>
        <w:t>30</w:t>
      </w:r>
      <w:r>
        <w:rPr>
          <w:rFonts w:ascii="Times New Roman" w:eastAsia="宋体" w:hAnsi="Times New Roman" w:cs="Times New Roman" w:hint="eastAsia"/>
          <w:color w:val="000000" w:themeColor="text1"/>
          <w:szCs w:val="24"/>
        </w:rPr>
        <w:t>分钟内对已加密的电子投标文件进行在线解密。投标人未在规定时间内完成解密的，政府采购云平台视为投标人自主放弃投标。</w:t>
      </w:r>
    </w:p>
    <w:p w:rsidR="000130AD" w:rsidRDefault="008D586E">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注：当招标项目</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或分标</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的投标人不足</w:t>
      </w: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家的，不开标。</w:t>
      </w:r>
    </w:p>
    <w:p w:rsidR="000130AD" w:rsidRDefault="008D586E">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三</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资格审查</w:t>
      </w:r>
    </w:p>
    <w:p w:rsidR="000130AD" w:rsidRDefault="008D586E">
      <w:pPr>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1.采购人依法对投标人的资格进行审查，招标项目(或分标)</w:t>
      </w:r>
      <w:r>
        <w:rPr>
          <w:rFonts w:ascii="Arial" w:eastAsia="宋体" w:hAnsi="Arial" w:cs="Arial" w:hint="eastAsia"/>
          <w:color w:val="000000" w:themeColor="text1"/>
          <w:szCs w:val="24"/>
        </w:rPr>
        <w:t>合格投标人不足</w:t>
      </w:r>
      <w:r>
        <w:rPr>
          <w:rFonts w:ascii="Arial" w:eastAsia="宋体" w:hAnsi="Arial" w:cs="Arial"/>
          <w:color w:val="000000" w:themeColor="text1"/>
          <w:szCs w:val="24"/>
        </w:rPr>
        <w:t>3</w:t>
      </w:r>
      <w:r>
        <w:rPr>
          <w:rFonts w:ascii="Arial" w:eastAsia="宋体" w:hAnsi="Arial" w:cs="Arial" w:hint="eastAsia"/>
          <w:color w:val="000000" w:themeColor="text1"/>
          <w:szCs w:val="24"/>
        </w:rPr>
        <w:t>家的，不评标</w:t>
      </w:r>
      <w:r>
        <w:rPr>
          <w:rFonts w:ascii="宋体" w:eastAsia="宋体" w:hAnsi="宋体" w:cs="Times New Roman" w:hint="eastAsia"/>
          <w:color w:val="000000" w:themeColor="text1"/>
          <w:szCs w:val="21"/>
        </w:rPr>
        <w:t>。</w:t>
      </w:r>
    </w:p>
    <w:p w:rsidR="000130AD" w:rsidRDefault="008D586E">
      <w:pPr>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2.资格性审查时，如发现下列情形之一的，投标文件将被视为无效：</w:t>
      </w:r>
    </w:p>
    <w:p w:rsidR="000130AD" w:rsidRDefault="008D586E">
      <w:pPr>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(1)超越了按照法律法规规定必须获得行政许可或者行政审批的经营范围的；</w:t>
      </w:r>
    </w:p>
    <w:p w:rsidR="000130AD" w:rsidRDefault="008D586E">
      <w:pPr>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(2)资格证明文件不全的，或者不符合招标文件标明的资格要求的；</w:t>
      </w:r>
    </w:p>
    <w:p w:rsidR="000130AD" w:rsidRDefault="008D586E">
      <w:pPr>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3.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投标文件递交截止时间的，将被拒绝参与本项目政府采购活动。</w:t>
      </w:r>
    </w:p>
    <w:p w:rsidR="000130AD" w:rsidRDefault="008D586E">
      <w:pPr>
        <w:keepNext/>
        <w:keepLines/>
        <w:spacing w:line="420" w:lineRule="exact"/>
        <w:outlineLvl w:val="1"/>
        <w:rPr>
          <w:rFonts w:ascii="方正小标宋_GBK" w:eastAsia="方正小标宋_GBK" w:hAnsi="Arial" w:cs="Times New Roman"/>
          <w:color w:val="000000" w:themeColor="text1"/>
          <w:sz w:val="24"/>
          <w:szCs w:val="24"/>
        </w:rPr>
      </w:pPr>
      <w:bookmarkStart w:id="159" w:name="_五、评标"/>
      <w:bookmarkStart w:id="160" w:name="_Toc352700432"/>
      <w:bookmarkStart w:id="161" w:name="_Toc353785302"/>
      <w:bookmarkStart w:id="162" w:name="_Toc254970545"/>
      <w:bookmarkStart w:id="163" w:name="_Toc254970686"/>
      <w:bookmarkEnd w:id="159"/>
      <w:r>
        <w:rPr>
          <w:rFonts w:ascii="方正小标宋_GBK" w:eastAsia="方正小标宋_GBK" w:hAnsi="Arial" w:cs="Times New Roman" w:hint="eastAsia"/>
          <w:color w:val="000000" w:themeColor="text1"/>
          <w:sz w:val="24"/>
          <w:szCs w:val="24"/>
        </w:rPr>
        <w:t>五、评标</w:t>
      </w:r>
      <w:bookmarkEnd w:id="160"/>
      <w:bookmarkEnd w:id="161"/>
      <w:bookmarkEnd w:id="162"/>
      <w:bookmarkEnd w:id="163"/>
    </w:p>
    <w:p w:rsidR="000130AD" w:rsidRDefault="008D586E">
      <w:pPr>
        <w:snapToGrid w:val="0"/>
        <w:spacing w:line="420" w:lineRule="exact"/>
        <w:ind w:firstLineChars="100" w:firstLine="211"/>
        <w:rPr>
          <w:rFonts w:ascii="宋体" w:eastAsia="宋体" w:hAnsi="宋体" w:cs="Times New Roman"/>
          <w:b/>
          <w:bCs/>
          <w:color w:val="000000" w:themeColor="text1"/>
          <w:szCs w:val="21"/>
        </w:rPr>
      </w:pPr>
      <w:bookmarkStart w:id="164" w:name="_Toc352700433"/>
      <w:bookmarkStart w:id="165" w:name="_Toc353785303"/>
      <w:r>
        <w:rPr>
          <w:rFonts w:ascii="宋体" w:eastAsia="宋体" w:hAnsi="宋体" w:cs="Times New Roman" w:hint="eastAsia"/>
          <w:b/>
          <w:bCs/>
          <w:color w:val="000000" w:themeColor="text1"/>
          <w:szCs w:val="21"/>
        </w:rPr>
        <w:t>(一)评标原则：</w:t>
      </w:r>
    </w:p>
    <w:p w:rsidR="000130AD" w:rsidRDefault="008D586E">
      <w:pPr>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1.评标委员会必须公平、公正、客观，不带任何倾向性和启发性；不得向外界透露任何与评标有关的内容；任何单位和个人不得干扰、影响评标的正常进行；评标委员会及有关工作人员不得私下接触投标人。</w:t>
      </w:r>
    </w:p>
    <w:p w:rsidR="000130AD" w:rsidRDefault="008D586E">
      <w:pPr>
        <w:snapToGrid w:val="0"/>
        <w:spacing w:line="420" w:lineRule="exact"/>
        <w:ind w:firstLineChars="200" w:firstLine="420"/>
        <w:rPr>
          <w:rFonts w:ascii="宋体" w:eastAsia="宋体" w:hAnsi="宋体" w:cs="Courier New"/>
          <w:color w:val="000000" w:themeColor="text1"/>
          <w:szCs w:val="21"/>
        </w:rPr>
      </w:pPr>
      <w:r>
        <w:rPr>
          <w:rFonts w:ascii="宋体" w:eastAsia="宋体" w:hAnsi="宋体" w:cs="Times New Roman" w:hint="eastAsia"/>
          <w:color w:val="000000" w:themeColor="text1"/>
          <w:szCs w:val="21"/>
        </w:rPr>
        <w:t>2.</w:t>
      </w:r>
      <w:r>
        <w:rPr>
          <w:rFonts w:ascii="宋体" w:eastAsia="宋体" w:hAnsi="宋体" w:cs="Courier New" w:hint="eastAsia"/>
          <w:color w:val="000000" w:themeColor="text1"/>
          <w:szCs w:val="21"/>
        </w:rPr>
        <w:t>本项目采用不公开方式评标，评标的依据为招标文件和投标文件。</w:t>
      </w:r>
    </w:p>
    <w:p w:rsidR="000130AD" w:rsidRDefault="008D586E">
      <w:pPr>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Courier New" w:hint="eastAsia"/>
          <w:color w:val="000000" w:themeColor="text1"/>
          <w:szCs w:val="21"/>
        </w:rPr>
        <w:t>3.</w:t>
      </w:r>
      <w:r>
        <w:rPr>
          <w:rFonts w:ascii="宋体" w:eastAsia="宋体" w:hAnsi="宋体" w:cs="宋体" w:hint="eastAsia"/>
          <w:color w:val="000000" w:themeColor="text1"/>
          <w:szCs w:val="21"/>
        </w:rPr>
        <w:t>评标方法：综合评分法，即满足招标文件全部实质性要求且按照评审因素的量化指标评审得分最高的供应商为中标候选人。</w:t>
      </w:r>
    </w:p>
    <w:p w:rsidR="000130AD" w:rsidRDefault="008D586E">
      <w:pPr>
        <w:snapToGrid w:val="0"/>
        <w:spacing w:line="420" w:lineRule="exact"/>
        <w:ind w:firstLineChars="100" w:firstLine="211"/>
        <w:rPr>
          <w:rFonts w:ascii="宋体" w:eastAsia="宋体" w:hAnsi="宋体" w:cs="Times New Roman"/>
          <w:b/>
          <w:bCs/>
          <w:color w:val="000000" w:themeColor="text1"/>
          <w:szCs w:val="21"/>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二</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组建评标委员会</w:t>
      </w:r>
    </w:p>
    <w:p w:rsidR="000130AD" w:rsidRDefault="008D586E">
      <w:pPr>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Courier New" w:hint="eastAsia"/>
          <w:bCs/>
          <w:color w:val="000000" w:themeColor="text1"/>
          <w:szCs w:val="21"/>
        </w:rPr>
        <w:t>评标委员会由采购人代表和评审专家组成，成员人数应当为5人以上单数，其中评审专家不得少于成员总数的三分之二。</w:t>
      </w:r>
      <w:bookmarkEnd w:id="164"/>
      <w:bookmarkEnd w:id="165"/>
    </w:p>
    <w:p w:rsidR="000130AD" w:rsidRDefault="008D586E">
      <w:pPr>
        <w:spacing w:line="420" w:lineRule="exact"/>
        <w:ind w:firstLineChars="100" w:firstLine="211"/>
        <w:rPr>
          <w:rFonts w:ascii="宋体" w:eastAsia="宋体" w:hAnsi="宋体" w:cs="Courier New"/>
          <w:color w:val="000000" w:themeColor="text1"/>
          <w:szCs w:val="21"/>
        </w:rPr>
      </w:pPr>
      <w:r>
        <w:rPr>
          <w:rFonts w:ascii="宋体" w:eastAsia="宋体" w:hAnsi="宋体" w:cs="Times New Roman" w:hint="eastAsia"/>
          <w:b/>
          <w:bCs/>
          <w:color w:val="000000" w:themeColor="text1"/>
          <w:szCs w:val="21"/>
        </w:rPr>
        <w:t>(三)符合性审查</w:t>
      </w:r>
    </w:p>
    <w:p w:rsidR="000130AD" w:rsidRDefault="008D586E">
      <w:pPr>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评标委员会对符合资格的投标人投标文件进行符合性审查，以确定其是否满足招标文件的实质性要求。</w:t>
      </w:r>
    </w:p>
    <w:p w:rsidR="000130AD" w:rsidRDefault="008D586E">
      <w:pPr>
        <w:snapToGrid w:val="0"/>
        <w:spacing w:line="420" w:lineRule="exact"/>
        <w:ind w:firstLineChars="200" w:firstLine="422"/>
        <w:rPr>
          <w:rFonts w:ascii="宋体" w:eastAsia="宋体" w:hAnsi="宋体" w:cs="Times New Roman"/>
          <w:b/>
          <w:bCs/>
          <w:color w:val="000000" w:themeColor="text1"/>
          <w:szCs w:val="21"/>
        </w:rPr>
      </w:pPr>
      <w:r>
        <w:rPr>
          <w:rFonts w:ascii="宋体" w:eastAsia="宋体" w:hAnsi="宋体" w:cs="Times New Roman" w:hint="eastAsia"/>
          <w:b/>
          <w:bCs/>
          <w:color w:val="000000" w:themeColor="text1"/>
          <w:szCs w:val="21"/>
        </w:rPr>
        <w:t>1.符合性审查时，如发现下列情形之一的，投标文件将被视为无效：</w:t>
      </w:r>
    </w:p>
    <w:p w:rsidR="000130AD" w:rsidRDefault="008D586E">
      <w:pPr>
        <w:snapToGrid w:val="0"/>
        <w:spacing w:line="420" w:lineRule="exact"/>
        <w:ind w:firstLineChars="200" w:firstLine="422"/>
        <w:rPr>
          <w:rFonts w:ascii="宋体" w:eastAsia="宋体" w:hAnsi="宋体" w:cs="Times New Roman"/>
          <w:b/>
          <w:bCs/>
          <w:color w:val="000000" w:themeColor="text1"/>
          <w:szCs w:val="21"/>
        </w:rPr>
      </w:pPr>
      <w:r>
        <w:rPr>
          <w:rFonts w:ascii="宋体" w:eastAsia="宋体" w:hAnsi="宋体" w:cs="Times New Roman" w:hint="eastAsia"/>
          <w:b/>
          <w:bCs/>
          <w:color w:val="000000" w:themeColor="text1"/>
          <w:szCs w:val="21"/>
        </w:rPr>
        <w:lastRenderedPageBreak/>
        <w:t>(1)商务评审:</w:t>
      </w:r>
    </w:p>
    <w:p w:rsidR="000130AD" w:rsidRDefault="008D586E">
      <w:pPr>
        <w:snapToGrid w:val="0"/>
        <w:spacing w:line="420" w:lineRule="exact"/>
        <w:ind w:firstLineChars="250" w:firstLine="525"/>
        <w:rPr>
          <w:rFonts w:ascii="宋体" w:eastAsia="宋体" w:hAnsi="宋体" w:cs="Times New Roman"/>
          <w:color w:val="000000" w:themeColor="text1"/>
          <w:szCs w:val="21"/>
        </w:rPr>
      </w:pPr>
      <w:r>
        <w:rPr>
          <w:rFonts w:ascii="宋体" w:eastAsia="宋体" w:hAnsi="宋体" w:cs="Times New Roman" w:hint="eastAsia"/>
          <w:color w:val="000000" w:themeColor="text1"/>
          <w:szCs w:val="21"/>
        </w:rPr>
        <w:t>①应交未交投标保证金的；</w:t>
      </w:r>
    </w:p>
    <w:p w:rsidR="000130AD" w:rsidRDefault="008D586E">
      <w:pPr>
        <w:snapToGrid w:val="0"/>
        <w:spacing w:line="420" w:lineRule="exact"/>
        <w:ind w:firstLineChars="250" w:firstLine="525"/>
        <w:rPr>
          <w:rFonts w:ascii="宋体" w:eastAsia="宋体" w:hAnsi="宋体" w:cs="Times New Roman"/>
          <w:color w:val="000000" w:themeColor="text1"/>
          <w:szCs w:val="21"/>
        </w:rPr>
      </w:pPr>
      <w:r>
        <w:rPr>
          <w:rFonts w:ascii="宋体" w:eastAsia="宋体" w:hAnsi="宋体" w:cs="Times New Roman" w:hint="eastAsia"/>
          <w:color w:val="000000" w:themeColor="text1"/>
          <w:szCs w:val="21"/>
        </w:rPr>
        <w:t>②投标文件未按招标文件编制要求提供或内容虚假的</w:t>
      </w:r>
    </w:p>
    <w:p w:rsidR="000130AD" w:rsidRDefault="008D586E">
      <w:pPr>
        <w:snapToGrid w:val="0"/>
        <w:spacing w:line="420" w:lineRule="exact"/>
        <w:ind w:firstLineChars="250" w:firstLine="525"/>
        <w:rPr>
          <w:rFonts w:ascii="宋体" w:eastAsia="宋体" w:hAnsi="宋体" w:cs="Times New Roman"/>
          <w:color w:val="000000" w:themeColor="text1"/>
          <w:szCs w:val="21"/>
        </w:rPr>
      </w:pPr>
      <w:r>
        <w:rPr>
          <w:rFonts w:ascii="宋体" w:eastAsia="宋体" w:hAnsi="宋体" w:cs="Times New Roman" w:hint="eastAsia"/>
          <w:color w:val="000000" w:themeColor="text1"/>
          <w:szCs w:val="21"/>
        </w:rPr>
        <w:t>③投标文件无法定代表人或其委托代理人签署、未提供授权委托书，或未按规定盖章的；</w:t>
      </w:r>
    </w:p>
    <w:p w:rsidR="000130AD" w:rsidRDefault="008D586E">
      <w:pPr>
        <w:snapToGrid w:val="0"/>
        <w:spacing w:line="420" w:lineRule="exact"/>
        <w:ind w:firstLineChars="250" w:firstLine="525"/>
        <w:rPr>
          <w:rFonts w:ascii="宋体" w:eastAsia="宋体" w:hAnsi="宋体" w:cs="Times New Roman"/>
          <w:color w:val="000000" w:themeColor="text1"/>
          <w:szCs w:val="21"/>
        </w:rPr>
      </w:pPr>
      <w:r>
        <w:rPr>
          <w:rFonts w:ascii="宋体" w:eastAsia="宋体" w:hAnsi="宋体" w:cs="Times New Roman" w:hint="eastAsia"/>
          <w:color w:val="000000" w:themeColor="text1"/>
          <w:szCs w:val="21"/>
        </w:rPr>
        <w:t>④投标人代表未能出具身份证明或与法定代表人委托代理人身份不符的；</w:t>
      </w:r>
    </w:p>
    <w:p w:rsidR="000130AD" w:rsidRDefault="008D586E">
      <w:pPr>
        <w:snapToGrid w:val="0"/>
        <w:spacing w:line="420" w:lineRule="exact"/>
        <w:ind w:firstLineChars="250" w:firstLine="525"/>
        <w:rPr>
          <w:rFonts w:ascii="宋体" w:eastAsia="宋体" w:hAnsi="宋体" w:cs="Times New Roman"/>
          <w:color w:val="000000" w:themeColor="text1"/>
          <w:szCs w:val="21"/>
        </w:rPr>
      </w:pPr>
      <w:r>
        <w:rPr>
          <w:rFonts w:ascii="宋体" w:eastAsia="宋体" w:hAnsi="宋体" w:cs="Times New Roman" w:hint="eastAsia"/>
          <w:color w:val="000000" w:themeColor="text1"/>
          <w:szCs w:val="21"/>
        </w:rPr>
        <w:t>⑤投</w:t>
      </w:r>
      <w:bookmarkStart w:id="166" w:name="_Hlk112423038"/>
      <w:r>
        <w:rPr>
          <w:rFonts w:ascii="宋体" w:eastAsia="宋体" w:hAnsi="宋体" w:cs="Times New Roman" w:hint="eastAsia"/>
          <w:color w:val="000000" w:themeColor="text1"/>
          <w:szCs w:val="21"/>
        </w:rPr>
        <w:t>标有效期、交货时间、质保期等不允许偏离的实质性要求和条件未满足招标文件要求的；</w:t>
      </w:r>
      <w:bookmarkEnd w:id="166"/>
    </w:p>
    <w:p w:rsidR="000130AD" w:rsidRDefault="008D586E">
      <w:pPr>
        <w:snapToGrid w:val="0"/>
        <w:spacing w:line="420" w:lineRule="exact"/>
        <w:ind w:firstLineChars="250" w:firstLine="525"/>
        <w:rPr>
          <w:rFonts w:ascii="宋体" w:eastAsia="宋体" w:hAnsi="宋体" w:cs="Times New Roman"/>
          <w:color w:val="000000" w:themeColor="text1"/>
          <w:szCs w:val="21"/>
        </w:rPr>
      </w:pPr>
      <w:r>
        <w:rPr>
          <w:rFonts w:ascii="宋体" w:eastAsia="宋体" w:hAnsi="宋体" w:cs="Times New Roman" w:hint="eastAsia"/>
          <w:color w:val="000000" w:themeColor="text1"/>
          <w:szCs w:val="21"/>
        </w:rPr>
        <w:t>⑥投标文件的实质性内容未使用中文表述、意思表述不明确、前后矛盾或者使用计量单位不符合招标文件要求的；</w:t>
      </w:r>
    </w:p>
    <w:p w:rsidR="000130AD" w:rsidRDefault="008D586E">
      <w:pPr>
        <w:snapToGrid w:val="0"/>
        <w:spacing w:line="420" w:lineRule="exact"/>
        <w:ind w:firstLineChars="250" w:firstLine="525"/>
        <w:rPr>
          <w:rFonts w:ascii="宋体" w:eastAsia="宋体" w:hAnsi="宋体" w:cs="Times New Roman"/>
          <w:color w:val="000000" w:themeColor="text1"/>
          <w:szCs w:val="21"/>
        </w:rPr>
      </w:pPr>
      <w:r>
        <w:rPr>
          <w:rFonts w:ascii="宋体" w:eastAsia="宋体" w:hAnsi="宋体" w:cs="Times New Roman" w:hint="eastAsia"/>
          <w:color w:val="000000" w:themeColor="text1"/>
          <w:szCs w:val="21"/>
        </w:rPr>
        <w:t>⑦投标文件有采购人不能接受的附加条件的；</w:t>
      </w:r>
    </w:p>
    <w:p w:rsidR="000130AD" w:rsidRDefault="008D586E">
      <w:pPr>
        <w:snapToGrid w:val="0"/>
        <w:spacing w:line="420" w:lineRule="exact"/>
        <w:ind w:firstLineChars="200" w:firstLine="422"/>
        <w:rPr>
          <w:rFonts w:ascii="宋体" w:eastAsia="宋体" w:hAnsi="宋体" w:cs="Times New Roman"/>
          <w:b/>
          <w:bCs/>
          <w:color w:val="000000" w:themeColor="text1"/>
          <w:szCs w:val="21"/>
        </w:rPr>
      </w:pPr>
      <w:r>
        <w:rPr>
          <w:rFonts w:ascii="宋体" w:eastAsia="宋体" w:hAnsi="宋体" w:cs="Times New Roman" w:hint="eastAsia"/>
          <w:b/>
          <w:bCs/>
          <w:color w:val="000000" w:themeColor="text1"/>
          <w:szCs w:val="21"/>
        </w:rPr>
        <w:t>(2)技术评审：</w:t>
      </w:r>
    </w:p>
    <w:p w:rsidR="000130AD" w:rsidRDefault="008D586E">
      <w:pPr>
        <w:snapToGrid w:val="0"/>
        <w:spacing w:line="420" w:lineRule="exact"/>
        <w:ind w:firstLineChars="250" w:firstLine="505"/>
        <w:rPr>
          <w:rFonts w:ascii="宋体" w:eastAsia="宋体" w:hAnsi="宋体" w:cs="Times New Roman"/>
          <w:color w:val="000000" w:themeColor="text1"/>
          <w:spacing w:val="-4"/>
          <w:szCs w:val="21"/>
        </w:rPr>
      </w:pPr>
      <w:r>
        <w:rPr>
          <w:rFonts w:ascii="宋体" w:eastAsia="宋体" w:hAnsi="宋体" w:cs="Times New Roman" w:hint="eastAsia"/>
          <w:color w:val="000000" w:themeColor="text1"/>
          <w:spacing w:val="-4"/>
          <w:szCs w:val="21"/>
        </w:rPr>
        <w:t>①</w:t>
      </w:r>
      <w:r>
        <w:rPr>
          <w:rFonts w:ascii="宋体" w:eastAsia="宋体" w:hAnsi="宋体" w:cs="Times New Roman" w:hint="eastAsia"/>
          <w:color w:val="000000" w:themeColor="text1"/>
          <w:szCs w:val="21"/>
        </w:rPr>
        <w:t>未提供或未如实提供货物规格型号参数或服务事项响应，或投标文件标明的响应或偏离与事实不符的；</w:t>
      </w:r>
    </w:p>
    <w:p w:rsidR="000130AD" w:rsidRDefault="008D586E">
      <w:pPr>
        <w:snapToGrid w:val="0"/>
        <w:spacing w:line="420" w:lineRule="exact"/>
        <w:ind w:firstLineChars="250" w:firstLine="505"/>
        <w:rPr>
          <w:rFonts w:ascii="宋体" w:eastAsia="宋体" w:hAnsi="宋体" w:cs="Times New Roman"/>
          <w:color w:val="000000" w:themeColor="text1"/>
          <w:spacing w:val="-4"/>
          <w:szCs w:val="21"/>
        </w:rPr>
      </w:pPr>
      <w:r>
        <w:rPr>
          <w:rFonts w:ascii="宋体" w:eastAsia="宋体" w:hAnsi="宋体" w:cs="Times New Roman" w:hint="eastAsia"/>
          <w:color w:val="000000" w:themeColor="text1"/>
          <w:spacing w:val="-4"/>
          <w:szCs w:val="21"/>
        </w:rPr>
        <w:t>②明显不符合招标文件要求的质量标准，或者与招标文件中的技术指标、功能、服务事项发生实质性较大偏离，已不符合采购人需求的；</w:t>
      </w:r>
    </w:p>
    <w:p w:rsidR="000130AD" w:rsidRDefault="008D586E">
      <w:pPr>
        <w:snapToGrid w:val="0"/>
        <w:spacing w:line="420" w:lineRule="exact"/>
        <w:ind w:firstLineChars="250" w:firstLine="505"/>
        <w:rPr>
          <w:rFonts w:ascii="宋体" w:eastAsia="宋体" w:hAnsi="宋体" w:cs="Times New Roman"/>
          <w:color w:val="000000" w:themeColor="text1"/>
          <w:spacing w:val="-4"/>
          <w:szCs w:val="21"/>
        </w:rPr>
      </w:pPr>
      <w:r>
        <w:rPr>
          <w:rFonts w:ascii="宋体" w:eastAsia="宋体" w:hAnsi="宋体" w:cs="Times New Roman" w:hint="eastAsia"/>
          <w:color w:val="000000" w:themeColor="text1"/>
          <w:spacing w:val="-4"/>
          <w:szCs w:val="21"/>
        </w:rPr>
        <w:t>③投标文件技术方案不明确，存在一个或一个以上备选(替代)投标方案的。</w:t>
      </w:r>
    </w:p>
    <w:p w:rsidR="000130AD" w:rsidRDefault="008D586E">
      <w:pPr>
        <w:snapToGrid w:val="0"/>
        <w:spacing w:line="420" w:lineRule="exact"/>
        <w:ind w:firstLineChars="200" w:firstLine="422"/>
        <w:rPr>
          <w:rFonts w:ascii="宋体" w:eastAsia="宋体" w:hAnsi="宋体" w:cs="Times New Roman"/>
          <w:b/>
          <w:bCs/>
          <w:color w:val="000000" w:themeColor="text1"/>
          <w:szCs w:val="21"/>
        </w:rPr>
      </w:pPr>
      <w:r>
        <w:rPr>
          <w:rFonts w:ascii="宋体" w:eastAsia="宋体" w:hAnsi="宋体" w:cs="Times New Roman" w:hint="eastAsia"/>
          <w:b/>
          <w:bCs/>
          <w:color w:val="000000" w:themeColor="text1"/>
          <w:szCs w:val="21"/>
        </w:rPr>
        <w:t>(3)报价评审：</w:t>
      </w:r>
    </w:p>
    <w:p w:rsidR="000130AD" w:rsidRDefault="008D586E">
      <w:pPr>
        <w:snapToGrid w:val="0"/>
        <w:spacing w:line="410" w:lineRule="exact"/>
        <w:ind w:firstLineChars="250" w:firstLine="505"/>
        <w:rPr>
          <w:rFonts w:ascii="宋体" w:eastAsia="宋体" w:hAnsi="宋体" w:cs="Times New Roman"/>
          <w:color w:val="000000"/>
          <w:spacing w:val="-4"/>
          <w:szCs w:val="21"/>
        </w:rPr>
      </w:pPr>
      <w:r>
        <w:rPr>
          <w:rFonts w:ascii="宋体" w:eastAsia="宋体" w:hAnsi="宋体" w:cs="Times New Roman" w:hint="eastAsia"/>
          <w:color w:val="000000"/>
          <w:spacing w:val="-4"/>
          <w:szCs w:val="21"/>
        </w:rPr>
        <w:t>①报价超过招标文件中规定的预算金额或者最高限价的；</w:t>
      </w:r>
    </w:p>
    <w:p w:rsidR="000130AD" w:rsidRDefault="008D586E">
      <w:pPr>
        <w:snapToGrid w:val="0"/>
        <w:spacing w:line="410" w:lineRule="exact"/>
        <w:ind w:firstLineChars="250" w:firstLine="505"/>
        <w:rPr>
          <w:rFonts w:ascii="宋体" w:eastAsia="宋体" w:hAnsi="宋体" w:cs="Times New Roman"/>
          <w:color w:val="000000"/>
          <w:spacing w:val="-4"/>
          <w:szCs w:val="21"/>
        </w:rPr>
      </w:pPr>
      <w:r>
        <w:rPr>
          <w:rFonts w:ascii="宋体" w:eastAsia="宋体" w:hAnsi="宋体" w:cs="Times New Roman" w:hint="eastAsia"/>
          <w:color w:val="000000"/>
          <w:spacing w:val="-4"/>
          <w:szCs w:val="21"/>
        </w:rPr>
        <w:t>②未采用人民币报价或者未按照招标文件标明的币种报价的；</w:t>
      </w:r>
    </w:p>
    <w:p w:rsidR="000130AD" w:rsidRDefault="008D586E">
      <w:pPr>
        <w:snapToGrid w:val="0"/>
        <w:spacing w:line="410" w:lineRule="exact"/>
        <w:ind w:firstLineChars="250" w:firstLine="505"/>
        <w:rPr>
          <w:rFonts w:ascii="宋体" w:eastAsia="宋体" w:hAnsi="宋体" w:cs="Times New Roman"/>
          <w:color w:val="000000"/>
          <w:spacing w:val="-4"/>
          <w:szCs w:val="21"/>
        </w:rPr>
      </w:pPr>
      <w:r>
        <w:rPr>
          <w:rFonts w:ascii="宋体" w:eastAsia="宋体" w:hAnsi="宋体" w:cs="Times New Roman" w:hint="eastAsia"/>
          <w:color w:val="000000"/>
          <w:spacing w:val="-4"/>
          <w:szCs w:val="21"/>
        </w:rPr>
        <w:t>③投标报价具有选择性；</w:t>
      </w:r>
    </w:p>
    <w:p w:rsidR="000130AD" w:rsidRDefault="008D586E">
      <w:pPr>
        <w:snapToGrid w:val="0"/>
        <w:spacing w:line="410" w:lineRule="exact"/>
        <w:ind w:firstLineChars="250" w:firstLine="505"/>
        <w:rPr>
          <w:rFonts w:ascii="宋体" w:eastAsia="宋体" w:hAnsi="宋体" w:cs="Times New Roman"/>
          <w:color w:val="000000" w:themeColor="text1"/>
          <w:spacing w:val="-4"/>
          <w:szCs w:val="21"/>
        </w:rPr>
      </w:pPr>
      <w:r>
        <w:rPr>
          <w:rFonts w:ascii="宋体" w:eastAsia="宋体" w:hAnsi="宋体" w:cs="Times New Roman" w:hint="eastAsia"/>
          <w:color w:val="000000"/>
          <w:spacing w:val="-4"/>
          <w:szCs w:val="21"/>
        </w:rPr>
        <w:t>④</w:t>
      </w:r>
      <w:r>
        <w:rPr>
          <w:rFonts w:ascii="宋体" w:eastAsia="宋体" w:hAnsi="宋体" w:cs="Times New Roman" w:hint="eastAsia"/>
          <w:color w:val="000000"/>
          <w:szCs w:val="21"/>
        </w:rPr>
        <w:t>投标人在政采云平台制作投标文件时填写的报价金额与解密后“电子加密投标文件”中报价金额不一致的，</w:t>
      </w:r>
      <w:r>
        <w:rPr>
          <w:rFonts w:ascii="宋体" w:eastAsia="宋体" w:hAnsi="宋体" w:cs="Times New Roman" w:hint="eastAsia"/>
          <w:color w:val="000000" w:themeColor="text1"/>
          <w:szCs w:val="21"/>
        </w:rPr>
        <w:t>以解密后“电子加密投标文件”中报价金额为准，投标人拒绝接受此调整的，视为无效投标文件。</w:t>
      </w:r>
    </w:p>
    <w:p w:rsidR="000130AD" w:rsidRDefault="008D586E">
      <w:pPr>
        <w:snapToGrid w:val="0"/>
        <w:spacing w:line="410" w:lineRule="exact"/>
        <w:ind w:firstLineChars="250" w:firstLine="505"/>
        <w:rPr>
          <w:rFonts w:ascii="宋体" w:eastAsia="宋体" w:hAnsi="宋体" w:cs="Courier New"/>
          <w:color w:val="000000" w:themeColor="text1"/>
          <w:szCs w:val="21"/>
        </w:rPr>
      </w:pPr>
      <w:r>
        <w:rPr>
          <w:rFonts w:ascii="宋体" w:eastAsia="宋体" w:hAnsi="宋体" w:cs="Times New Roman" w:hint="eastAsia"/>
          <w:color w:val="000000" w:themeColor="text1"/>
          <w:spacing w:val="-4"/>
          <w:szCs w:val="21"/>
        </w:rPr>
        <w:t>⑤</w:t>
      </w:r>
      <w:r>
        <w:rPr>
          <w:rFonts w:ascii="宋体" w:eastAsia="宋体" w:hAnsi="宋体" w:cs="Courier New" w:hint="eastAsia"/>
          <w:color w:val="000000" w:themeColor="text1"/>
          <w:szCs w:val="21"/>
        </w:rPr>
        <w:t>评审中出现下列情形之一的，评标委员会应当启动异常低价投标审查程序：</w:t>
      </w:r>
    </w:p>
    <w:p w:rsidR="000130AD" w:rsidRDefault="008D586E">
      <w:pPr>
        <w:snapToGrid w:val="0"/>
        <w:spacing w:line="410" w:lineRule="exact"/>
        <w:ind w:firstLineChars="250" w:firstLine="525"/>
        <w:rPr>
          <w:rFonts w:ascii="宋体" w:eastAsia="宋体" w:hAnsi="宋体" w:cs="Courier New"/>
          <w:color w:val="000000" w:themeColor="text1"/>
          <w:szCs w:val="21"/>
        </w:rPr>
      </w:pPr>
      <w:r>
        <w:rPr>
          <w:rFonts w:ascii="宋体" w:eastAsia="宋体" w:hAnsi="宋体" w:cs="Courier New" w:hint="eastAsia"/>
          <w:color w:val="000000" w:themeColor="text1"/>
          <w:szCs w:val="21"/>
        </w:rPr>
        <w:t>A.投标报价低于全部通过符合性审查供应商投标报价平均值50%的，即投标报价&lt;全部通过符合性审查供应商投标报价平均值×50%；</w:t>
      </w:r>
    </w:p>
    <w:p w:rsidR="000130AD" w:rsidRDefault="008D586E">
      <w:pPr>
        <w:snapToGrid w:val="0"/>
        <w:spacing w:line="410" w:lineRule="exact"/>
        <w:ind w:firstLineChars="250" w:firstLine="525"/>
        <w:rPr>
          <w:rFonts w:ascii="宋体" w:eastAsia="宋体" w:hAnsi="宋体" w:cs="Courier New"/>
          <w:color w:val="000000" w:themeColor="text1"/>
          <w:szCs w:val="21"/>
        </w:rPr>
      </w:pPr>
      <w:r>
        <w:rPr>
          <w:rFonts w:ascii="宋体" w:eastAsia="宋体" w:hAnsi="宋体" w:cs="Courier New" w:hint="eastAsia"/>
          <w:color w:val="000000" w:themeColor="text1"/>
          <w:szCs w:val="21"/>
        </w:rPr>
        <w:t>B.投标报价低于通过符合性审查的次低报价供应商投标报价50%的，即投标报价&lt;通过符合性审查的次低报价供应商投标报价×50%；</w:t>
      </w:r>
    </w:p>
    <w:p w:rsidR="000130AD" w:rsidRDefault="008D586E">
      <w:pPr>
        <w:snapToGrid w:val="0"/>
        <w:spacing w:line="410" w:lineRule="exact"/>
        <w:ind w:firstLineChars="250" w:firstLine="525"/>
        <w:rPr>
          <w:rFonts w:ascii="宋体" w:eastAsia="宋体" w:hAnsi="宋体" w:cs="Courier New"/>
          <w:color w:val="000000" w:themeColor="text1"/>
          <w:szCs w:val="21"/>
        </w:rPr>
      </w:pPr>
      <w:r>
        <w:rPr>
          <w:rFonts w:ascii="宋体" w:eastAsia="宋体" w:hAnsi="宋体" w:cs="Courier New" w:hint="eastAsia"/>
          <w:color w:val="000000" w:themeColor="text1"/>
          <w:szCs w:val="21"/>
        </w:rPr>
        <w:t>C.投标报价低于采购项目最高限价45%的，即投标报价&lt;采购项目最高限价×45%；(未设定最高限价的采购项目，以采购项目预算金额作为最高限价)</w:t>
      </w:r>
    </w:p>
    <w:p w:rsidR="000130AD" w:rsidRDefault="008D586E">
      <w:pPr>
        <w:snapToGrid w:val="0"/>
        <w:spacing w:line="410" w:lineRule="exact"/>
        <w:ind w:firstLineChars="250" w:firstLine="525"/>
        <w:rPr>
          <w:rFonts w:ascii="宋体" w:eastAsia="宋体" w:hAnsi="宋体" w:cs="Courier New"/>
          <w:color w:val="000000" w:themeColor="text1"/>
          <w:szCs w:val="21"/>
        </w:rPr>
      </w:pPr>
      <w:r>
        <w:rPr>
          <w:rFonts w:ascii="宋体" w:eastAsia="宋体" w:hAnsi="宋体" w:cs="Courier New" w:hint="eastAsia"/>
          <w:color w:val="000000" w:themeColor="text1"/>
          <w:szCs w:val="21"/>
        </w:rPr>
        <w:t>D.评标委员会基于专业判断，认为供应商报价过低，有可能影响产品质量或者不能诚信履约的其他情形。</w:t>
      </w:r>
    </w:p>
    <w:p w:rsidR="000130AD" w:rsidRDefault="008D586E">
      <w:pPr>
        <w:snapToGrid w:val="0"/>
        <w:spacing w:line="410" w:lineRule="exact"/>
        <w:ind w:firstLineChars="250" w:firstLine="525"/>
        <w:rPr>
          <w:rFonts w:ascii="宋体" w:eastAsia="宋体" w:hAnsi="宋体" w:cs="Courier New"/>
          <w:color w:val="000000" w:themeColor="text1"/>
          <w:szCs w:val="21"/>
        </w:rPr>
      </w:pPr>
      <w:r>
        <w:rPr>
          <w:rFonts w:ascii="宋体" w:eastAsia="宋体" w:hAnsi="宋体" w:cs="Courier New" w:hint="eastAsia"/>
          <w:color w:val="000000" w:themeColor="text1"/>
          <w:szCs w:val="21"/>
        </w:rPr>
        <w:t>F.相关法律法规对供应商报价有规定的，从其规定。</w:t>
      </w:r>
    </w:p>
    <w:p w:rsidR="000130AD" w:rsidRDefault="008D586E">
      <w:pPr>
        <w:snapToGrid w:val="0"/>
        <w:spacing w:line="410" w:lineRule="exact"/>
        <w:ind w:firstLineChars="250" w:firstLine="525"/>
        <w:rPr>
          <w:rFonts w:ascii="宋体" w:eastAsia="宋体" w:hAnsi="宋体" w:cs="Courier New"/>
          <w:color w:val="000000" w:themeColor="text1"/>
          <w:szCs w:val="21"/>
        </w:rPr>
      </w:pPr>
      <w:r>
        <w:rPr>
          <w:rFonts w:ascii="宋体" w:eastAsia="宋体" w:hAnsi="宋体" w:cs="Courier New" w:hint="eastAsia"/>
          <w:color w:val="000000" w:themeColor="text1"/>
          <w:szCs w:val="21"/>
        </w:rPr>
        <w:t>E.评标委员会启动异常低价投标审查后，属于前述第A项至第</w:t>
      </w:r>
      <w:r>
        <w:rPr>
          <w:rFonts w:ascii="宋体" w:eastAsia="宋体" w:hAnsi="宋体" w:cs="Courier New"/>
          <w:color w:val="000000" w:themeColor="text1"/>
          <w:szCs w:val="21"/>
        </w:rPr>
        <w:t>D</w:t>
      </w:r>
      <w:r>
        <w:rPr>
          <w:rFonts w:ascii="宋体" w:eastAsia="宋体" w:hAnsi="宋体" w:cs="Courier New" w:hint="eastAsia"/>
          <w:color w:val="000000" w:themeColor="text1"/>
          <w:szCs w:val="21"/>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C项情形，供应商已随投标文件一并提交相关书面说明及必要的证明材料的，在评审现场可不再</w:t>
      </w:r>
      <w:r>
        <w:rPr>
          <w:rFonts w:ascii="宋体" w:eastAsia="宋体" w:hAnsi="宋体" w:cs="Courier New" w:hint="eastAsia"/>
          <w:color w:val="000000" w:themeColor="text1"/>
          <w:szCs w:val="21"/>
        </w:rPr>
        <w:lastRenderedPageBreak/>
        <w:t>重复提交。</w:t>
      </w:r>
    </w:p>
    <w:p w:rsidR="000130AD" w:rsidRDefault="008D586E">
      <w:pPr>
        <w:snapToGrid w:val="0"/>
        <w:spacing w:line="410" w:lineRule="exact"/>
        <w:ind w:firstLineChars="250" w:firstLine="525"/>
        <w:rPr>
          <w:rFonts w:ascii="宋体" w:eastAsia="宋体" w:hAnsi="宋体" w:cs="Times New Roman"/>
          <w:color w:val="000000" w:themeColor="text1"/>
          <w:szCs w:val="21"/>
        </w:rPr>
      </w:pPr>
      <w:r>
        <w:rPr>
          <w:rFonts w:ascii="宋体" w:eastAsia="宋体" w:hAnsi="宋体" w:cs="Courier New" w:hint="eastAsia"/>
          <w:color w:val="000000" w:themeColor="text1"/>
          <w:szCs w:val="21"/>
        </w:rPr>
        <w:t>G.评标委员会依据专业经验，参考同类项目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rsidR="000130AD" w:rsidRDefault="008D586E">
      <w:pPr>
        <w:snapToGrid w:val="0"/>
        <w:spacing w:line="410" w:lineRule="exact"/>
        <w:ind w:firstLineChars="100" w:firstLine="211"/>
        <w:rPr>
          <w:rFonts w:ascii="宋体" w:eastAsia="宋体" w:hAnsi="宋体" w:cs="Times New Roman"/>
          <w:b/>
          <w:bCs/>
          <w:color w:val="000000" w:themeColor="text1"/>
          <w:szCs w:val="21"/>
        </w:rPr>
      </w:pPr>
      <w:r>
        <w:rPr>
          <w:rFonts w:ascii="宋体" w:eastAsia="宋体" w:hAnsi="宋体" w:cs="Times New Roman" w:hint="eastAsia"/>
          <w:b/>
          <w:bCs/>
          <w:color w:val="000000" w:themeColor="text1"/>
          <w:szCs w:val="21"/>
        </w:rPr>
        <w:t>（四）比较与评价</w:t>
      </w:r>
    </w:p>
    <w:p w:rsidR="000130AD" w:rsidRDefault="008D586E">
      <w:pPr>
        <w:snapToGrid w:val="0"/>
        <w:spacing w:line="41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w:t>
      </w:r>
      <w:r>
        <w:rPr>
          <w:rFonts w:ascii="宋体" w:eastAsia="宋体" w:hAnsi="Courier New" w:cs="Courier New" w:hint="eastAsia"/>
          <w:color w:val="000000" w:themeColor="text1"/>
          <w:szCs w:val="21"/>
        </w:rPr>
        <w:t>评分细则：</w:t>
      </w:r>
      <w:bookmarkStart w:id="167" w:name="_Hlk92463857"/>
      <w:r>
        <w:rPr>
          <w:rFonts w:ascii="宋体" w:eastAsia="宋体" w:hAnsi="Courier New" w:cs="Courier New" w:hint="eastAsia"/>
          <w:color w:val="000000" w:themeColor="text1"/>
          <w:szCs w:val="21"/>
        </w:rPr>
        <w:t>详见第四章《评定标准及推荐原则》</w:t>
      </w:r>
      <w:bookmarkEnd w:id="167"/>
      <w:r>
        <w:rPr>
          <w:rFonts w:ascii="宋体" w:eastAsia="宋体" w:hAnsi="Courier New" w:cs="Courier New" w:hint="eastAsia"/>
          <w:color w:val="000000" w:themeColor="text1"/>
          <w:szCs w:val="21"/>
        </w:rPr>
        <w:t>。</w:t>
      </w:r>
    </w:p>
    <w:p w:rsidR="000130AD" w:rsidRDefault="008D586E">
      <w:pPr>
        <w:snapToGrid w:val="0"/>
        <w:spacing w:line="410" w:lineRule="exact"/>
        <w:ind w:firstLineChars="185" w:firstLine="390"/>
        <w:rPr>
          <w:rFonts w:ascii="宋体" w:eastAsia="宋体" w:hAnsi="宋体" w:cs="Times New Roman"/>
          <w:b/>
          <w:bCs/>
          <w:color w:val="000000" w:themeColor="text1"/>
          <w:szCs w:val="21"/>
        </w:rPr>
      </w:pPr>
      <w:r>
        <w:rPr>
          <w:rFonts w:ascii="宋体" w:eastAsia="宋体" w:hAnsi="宋体" w:cs="Times New Roman" w:hint="eastAsia"/>
          <w:b/>
          <w:bCs/>
          <w:color w:val="000000" w:themeColor="text1"/>
          <w:szCs w:val="21"/>
        </w:rPr>
        <w:t>对中小企业扶持/本国产品的支持政策</w:t>
      </w:r>
    </w:p>
    <w:p w:rsidR="000130AD" w:rsidRDefault="008D586E">
      <w:pPr>
        <w:snapToGrid w:val="0"/>
        <w:spacing w:line="410" w:lineRule="exact"/>
        <w:ind w:firstLineChars="250" w:firstLine="525"/>
        <w:rPr>
          <w:rFonts w:ascii="宋体" w:eastAsia="宋体" w:hAnsi="宋体" w:cs="Times New Roman"/>
          <w:color w:val="000000" w:themeColor="text1"/>
          <w:szCs w:val="21"/>
        </w:rPr>
      </w:pPr>
      <w:r>
        <w:rPr>
          <w:rFonts w:ascii="宋体" w:eastAsia="宋体" w:hAnsi="宋体" w:cs="Times New Roman" w:hint="eastAsia"/>
          <w:color w:val="000000" w:themeColor="text1"/>
          <w:szCs w:val="21"/>
        </w:rPr>
        <w:t>(</w:t>
      </w:r>
      <w:r>
        <w:rPr>
          <w:rFonts w:ascii="宋体" w:eastAsia="宋体" w:hAnsi="宋体" w:cs="Times New Roman"/>
          <w:color w:val="000000" w:themeColor="text1"/>
          <w:szCs w:val="21"/>
        </w:rPr>
        <w:t>1)</w:t>
      </w:r>
      <w:r>
        <w:rPr>
          <w:rFonts w:ascii="宋体" w:eastAsia="宋体" w:hAnsi="宋体" w:cs="Times New Roman" w:hint="eastAsia"/>
          <w:color w:val="000000" w:themeColor="text1"/>
          <w:szCs w:val="21"/>
        </w:rPr>
        <w:t>对中小企业扶持政策</w:t>
      </w:r>
    </w:p>
    <w:p w:rsidR="000130AD" w:rsidRDefault="008D586E">
      <w:pPr>
        <w:snapToGrid w:val="0"/>
        <w:spacing w:line="410" w:lineRule="exact"/>
        <w:ind w:firstLineChars="250" w:firstLine="525"/>
        <w:rPr>
          <w:rFonts w:ascii="宋体" w:eastAsia="宋体" w:hAnsi="宋体" w:cs="Times New Roman"/>
          <w:color w:val="000000" w:themeColor="text1"/>
          <w:szCs w:val="21"/>
        </w:rPr>
      </w:pPr>
      <w:r>
        <w:rPr>
          <w:rFonts w:ascii="宋体" w:eastAsia="宋体" w:hAnsi="宋体" w:cs="Times New Roman" w:hint="eastAsia"/>
          <w:color w:val="000000" w:themeColor="text1"/>
          <w:szCs w:val="21"/>
        </w:rPr>
        <w:t>①大中型企业向一家或者多家小微企业分包的采购项目，对于分包意向协议约定小微企业的合同份额占到合同总金额</w:t>
      </w:r>
      <w:r>
        <w:rPr>
          <w:rFonts w:ascii="宋体" w:eastAsia="宋体" w:hAnsi="宋体" w:cs="Times New Roman"/>
          <w:color w:val="000000" w:themeColor="text1"/>
          <w:szCs w:val="21"/>
        </w:rPr>
        <w:t>30%以上的，采购人、采购代理机构对大中型企业的报价给予4%-6%的扣除，用扣除后的价格参加评审。</w:t>
      </w:r>
      <w:r>
        <w:rPr>
          <w:rFonts w:ascii="宋体" w:eastAsia="宋体" w:hAnsi="宋体" w:cs="Times New Roman" w:hint="eastAsia"/>
          <w:color w:val="000000" w:themeColor="text1"/>
          <w:szCs w:val="21"/>
        </w:rPr>
        <w:t>投标人须在投标文件中提供《中小企业声明函》（格式见第六章，投标人须对声明的真实性负责）。</w:t>
      </w:r>
    </w:p>
    <w:p w:rsidR="000130AD" w:rsidRDefault="008D586E">
      <w:pPr>
        <w:snapToGrid w:val="0"/>
        <w:spacing w:line="410" w:lineRule="exact"/>
        <w:ind w:firstLineChars="250" w:firstLine="525"/>
        <w:rPr>
          <w:rFonts w:ascii="宋体" w:eastAsia="宋体" w:hAnsi="宋体" w:cs="Times New Roman"/>
          <w:color w:val="000000" w:themeColor="text1"/>
          <w:szCs w:val="21"/>
        </w:rPr>
      </w:pPr>
      <w:r>
        <w:rPr>
          <w:rFonts w:ascii="宋体" w:eastAsia="宋体" w:hAnsi="宋体" w:cs="Times New Roman" w:hint="eastAsia"/>
          <w:color w:val="000000" w:themeColor="text1"/>
          <w:szCs w:val="21"/>
        </w:rPr>
        <w:t>②投标人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rsidR="000130AD" w:rsidRDefault="008D586E">
      <w:pPr>
        <w:snapToGrid w:val="0"/>
        <w:spacing w:line="410" w:lineRule="exact"/>
        <w:ind w:firstLineChars="250" w:firstLine="525"/>
        <w:rPr>
          <w:rFonts w:ascii="宋体" w:eastAsia="宋体" w:hAnsi="宋体" w:cs="Times New Roman"/>
          <w:color w:val="000000" w:themeColor="text1"/>
          <w:szCs w:val="21"/>
        </w:rPr>
      </w:pPr>
      <w:r>
        <w:rPr>
          <w:rFonts w:ascii="宋体" w:eastAsia="宋体" w:hAnsi="宋体" w:cs="Times New Roman" w:hint="eastAsia"/>
          <w:color w:val="000000" w:themeColor="text1"/>
          <w:szCs w:val="21"/>
        </w:rPr>
        <w:t>③投标人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残疾人福利性单位属于小型、微型企业的，不重复享受政策。</w:t>
      </w:r>
    </w:p>
    <w:p w:rsidR="000130AD" w:rsidRDefault="008D586E">
      <w:pPr>
        <w:snapToGrid w:val="0"/>
        <w:spacing w:line="410" w:lineRule="exact"/>
        <w:ind w:firstLineChars="250" w:firstLine="525"/>
        <w:rPr>
          <w:rFonts w:ascii="Times New Roman" w:eastAsia="宋体" w:hAnsi="Times New Roman" w:cs="Times New Roman"/>
          <w:color w:val="000000" w:themeColor="text1"/>
          <w:szCs w:val="24"/>
        </w:rPr>
      </w:pPr>
      <w:r>
        <w:rPr>
          <w:rFonts w:ascii="宋体" w:eastAsia="宋体" w:hAnsi="宋体" w:cs="Times New Roman" w:hint="eastAsia"/>
          <w:color w:val="000000" w:themeColor="text1"/>
          <w:szCs w:val="21"/>
        </w:rPr>
        <w:t>注：详见</w:t>
      </w:r>
      <w:r>
        <w:rPr>
          <w:rFonts w:ascii="Times New Roman" w:eastAsia="宋体" w:hAnsi="Times New Roman" w:cs="Times New Roman" w:hint="eastAsia"/>
          <w:color w:val="000000" w:themeColor="text1"/>
          <w:szCs w:val="24"/>
        </w:rPr>
        <w:t>财政部工业和信息化部关于印发《政府采购促进中小企业发展管理办法》的通知</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财库〔</w:t>
      </w:r>
      <w:r>
        <w:rPr>
          <w:rFonts w:ascii="Times New Roman" w:eastAsia="宋体" w:hAnsi="Times New Roman" w:cs="Times New Roman" w:hint="eastAsia"/>
          <w:color w:val="000000" w:themeColor="text1"/>
          <w:szCs w:val="24"/>
        </w:rPr>
        <w:t>2020</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46</w:t>
      </w:r>
      <w:r>
        <w:rPr>
          <w:rFonts w:ascii="Times New Roman" w:eastAsia="宋体" w:hAnsi="Times New Roman" w:cs="Times New Roman" w:hint="eastAsia"/>
          <w:color w:val="000000" w:themeColor="text1"/>
          <w:szCs w:val="24"/>
        </w:rPr>
        <w:t>号</w:t>
      </w:r>
      <w:r>
        <w:rPr>
          <w:rFonts w:ascii="Times New Roman" w:eastAsia="宋体" w:hAnsi="Times New Roman" w:cs="Times New Roman" w:hint="eastAsia"/>
          <w:color w:val="000000" w:themeColor="text1"/>
          <w:szCs w:val="24"/>
        </w:rPr>
        <w:t>)</w:t>
      </w:r>
      <w:r>
        <w:rPr>
          <w:rFonts w:ascii="宋体" w:eastAsia="宋体" w:hAnsi="宋体" w:cs="Times New Roman" w:hint="eastAsia"/>
          <w:color w:val="000000" w:themeColor="text1"/>
          <w:szCs w:val="21"/>
        </w:rPr>
        <w:t>。</w:t>
      </w:r>
    </w:p>
    <w:p w:rsidR="000130AD" w:rsidRDefault="008D586E">
      <w:pPr>
        <w:snapToGrid w:val="0"/>
        <w:spacing w:line="410" w:lineRule="exact"/>
        <w:ind w:firstLineChars="250" w:firstLine="525"/>
        <w:rPr>
          <w:rFonts w:ascii="宋体" w:eastAsia="宋体" w:hAnsi="宋体" w:cs="Times New Roman"/>
          <w:color w:val="000000" w:themeColor="text1"/>
          <w:szCs w:val="21"/>
        </w:rPr>
      </w:pPr>
      <w:r>
        <w:rPr>
          <w:rFonts w:ascii="宋体" w:eastAsia="宋体" w:hAnsi="宋体" w:cs="Times New Roman" w:hint="eastAsia"/>
          <w:color w:val="000000" w:themeColor="text1"/>
          <w:szCs w:val="21"/>
        </w:rPr>
        <w:t>(</w:t>
      </w:r>
      <w:r>
        <w:rPr>
          <w:rFonts w:ascii="宋体" w:eastAsia="宋体" w:hAnsi="宋体" w:cs="Times New Roman"/>
          <w:color w:val="000000" w:themeColor="text1"/>
          <w:szCs w:val="21"/>
        </w:rPr>
        <w:t>2)</w:t>
      </w:r>
      <w:r>
        <w:rPr>
          <w:rFonts w:ascii="宋体" w:eastAsia="宋体" w:hAnsi="宋体" w:cs="Times New Roman" w:hint="eastAsia"/>
          <w:color w:val="000000" w:themeColor="text1"/>
          <w:szCs w:val="21"/>
        </w:rPr>
        <w:t>对本国产品的支持政策</w:t>
      </w:r>
    </w:p>
    <w:p w:rsidR="000130AD" w:rsidRDefault="008D586E">
      <w:pPr>
        <w:snapToGrid w:val="0"/>
        <w:spacing w:line="410" w:lineRule="exact"/>
        <w:ind w:firstLineChars="250" w:firstLine="525"/>
        <w:rPr>
          <w:rFonts w:ascii="宋体" w:eastAsia="宋体" w:hAnsi="宋体" w:cs="Times New Roman"/>
          <w:color w:val="000000" w:themeColor="text1"/>
          <w:szCs w:val="21"/>
        </w:rPr>
      </w:pPr>
      <w:r>
        <w:rPr>
          <w:rFonts w:ascii="宋体" w:eastAsia="宋体" w:hAnsi="宋体" w:cs="Times New Roman" w:hint="eastAsia"/>
          <w:color w:val="000000" w:themeColor="text1"/>
          <w:szCs w:val="21"/>
        </w:rPr>
        <w:t>①本国产品标准的适用范围</w:t>
      </w:r>
    </w:p>
    <w:p w:rsidR="000130AD" w:rsidRDefault="008D586E">
      <w:pPr>
        <w:snapToGrid w:val="0"/>
        <w:spacing w:line="410" w:lineRule="exact"/>
        <w:ind w:left="142" w:firstLineChars="269" w:firstLine="565"/>
        <w:rPr>
          <w:rFonts w:ascii="宋体" w:eastAsia="宋体" w:hAnsi="宋体" w:cs="Times New Roman"/>
          <w:color w:val="000000" w:themeColor="text1"/>
          <w:szCs w:val="21"/>
        </w:rPr>
      </w:pPr>
      <w:r>
        <w:rPr>
          <w:rFonts w:ascii="宋体" w:eastAsia="宋体" w:hAnsi="宋体" w:cs="Times New Roman" w:hint="eastAsia"/>
          <w:color w:val="000000" w:themeColor="text1"/>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0130AD" w:rsidRDefault="008D586E">
      <w:pPr>
        <w:snapToGrid w:val="0"/>
        <w:spacing w:line="410" w:lineRule="exact"/>
        <w:ind w:left="142" w:firstLineChars="269" w:firstLine="565"/>
        <w:rPr>
          <w:rFonts w:ascii="宋体" w:eastAsia="宋体" w:hAnsi="宋体" w:cs="Times New Roman"/>
          <w:color w:val="000000" w:themeColor="text1"/>
          <w:szCs w:val="21"/>
        </w:rPr>
      </w:pPr>
      <w:r>
        <w:rPr>
          <w:rFonts w:ascii="宋体" w:eastAsia="宋体" w:hAnsi="宋体" w:cs="Times New Roman" w:hint="eastAsia"/>
          <w:color w:val="000000" w:themeColor="text1"/>
          <w:szCs w:val="21"/>
        </w:rPr>
        <w:t>本国产品标准：在中国境内生产，即在中华人民共和国关境内实现从原材料、组件到产品的属性改变。（在财政部门分产品的中国境内生产的组件成本占比相关要求实施前）</w:t>
      </w:r>
    </w:p>
    <w:p w:rsidR="000130AD" w:rsidRDefault="008D586E">
      <w:pPr>
        <w:snapToGrid w:val="0"/>
        <w:spacing w:line="410" w:lineRule="exact"/>
        <w:ind w:firstLineChars="250" w:firstLine="525"/>
        <w:rPr>
          <w:rFonts w:ascii="宋体" w:eastAsia="宋体" w:hAnsi="宋体" w:cs="Times New Roman"/>
          <w:color w:val="000000" w:themeColor="text1"/>
          <w:szCs w:val="21"/>
        </w:rPr>
      </w:pPr>
      <w:r>
        <w:rPr>
          <w:rFonts w:ascii="宋体" w:eastAsia="宋体" w:hAnsi="宋体" w:cs="Times New Roman" w:hint="eastAsia"/>
          <w:color w:val="000000" w:themeColor="text1"/>
          <w:szCs w:val="21"/>
        </w:rPr>
        <w:t>②对本国产品的支持政策</w:t>
      </w:r>
    </w:p>
    <w:p w:rsidR="000130AD" w:rsidRDefault="008D586E">
      <w:pPr>
        <w:snapToGrid w:val="0"/>
        <w:spacing w:line="410" w:lineRule="exact"/>
        <w:ind w:firstLineChars="250" w:firstLine="525"/>
        <w:rPr>
          <w:rFonts w:ascii="宋体" w:eastAsia="宋体" w:hAnsi="宋体" w:cs="Times New Roman"/>
          <w:color w:val="000000" w:themeColor="text1"/>
          <w:szCs w:val="21"/>
        </w:rPr>
      </w:pPr>
      <w:r>
        <w:rPr>
          <w:rFonts w:ascii="宋体" w:eastAsia="宋体" w:hAnsi="宋体" w:cs="Times New Roman" w:hint="eastAsia"/>
          <w:color w:val="000000" w:themeColor="text1"/>
          <w:szCs w:val="21"/>
        </w:rPr>
        <w:t>政府采购活动中既有本国产品又有非本国产品参与竞争的，依法对本国产品给予价格评审优惠，对本国产品的报价给予20%的价格扣除，用扣除后的价格参与评审。</w:t>
      </w:r>
    </w:p>
    <w:p w:rsidR="000130AD" w:rsidRDefault="008D586E">
      <w:pPr>
        <w:snapToGrid w:val="0"/>
        <w:spacing w:line="410" w:lineRule="exact"/>
        <w:ind w:firstLineChars="250" w:firstLine="525"/>
        <w:rPr>
          <w:rFonts w:ascii="宋体" w:eastAsia="宋体" w:hAnsi="宋体" w:cs="Times New Roman"/>
          <w:color w:val="000000" w:themeColor="text1"/>
          <w:szCs w:val="21"/>
        </w:rPr>
      </w:pPr>
      <w:r>
        <w:rPr>
          <w:rFonts w:ascii="宋体" w:eastAsia="宋体" w:hAnsi="宋体" w:cs="Times New Roman" w:hint="eastAsia"/>
          <w:color w:val="000000" w:themeColor="text1"/>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w:t>
      </w:r>
      <w:r>
        <w:rPr>
          <w:rFonts w:ascii="宋体" w:eastAsia="宋体" w:hAnsi="宋体" w:cs="Times New Roman" w:hint="eastAsia"/>
          <w:color w:val="000000" w:themeColor="text1"/>
          <w:szCs w:val="21"/>
        </w:rPr>
        <w:lastRenderedPageBreak/>
        <w:t>价格评审优惠，即对该供应商提供的全部产品的总报价给予20%的价格扣除，用扣除后的价格参与评审。</w:t>
      </w:r>
    </w:p>
    <w:p w:rsidR="000130AD" w:rsidRDefault="008D586E">
      <w:pPr>
        <w:snapToGrid w:val="0"/>
        <w:spacing w:line="410" w:lineRule="exact"/>
        <w:ind w:firstLineChars="250" w:firstLine="525"/>
        <w:rPr>
          <w:rFonts w:ascii="宋体" w:eastAsia="宋体" w:hAnsi="宋体" w:cs="Times New Roman"/>
          <w:color w:val="000000" w:themeColor="text1"/>
          <w:szCs w:val="21"/>
        </w:rPr>
      </w:pPr>
      <w:r>
        <w:rPr>
          <w:rFonts w:ascii="宋体" w:eastAsia="宋体" w:hAnsi="宋体" w:cs="Times New Roman" w:hint="eastAsia"/>
          <w:color w:val="000000" w:themeColor="text1"/>
          <w:szCs w:val="21"/>
        </w:rPr>
        <w:t>③有关证明文件</w:t>
      </w:r>
    </w:p>
    <w:p w:rsidR="000130AD" w:rsidRDefault="008D586E">
      <w:pPr>
        <w:snapToGrid w:val="0"/>
        <w:spacing w:line="410" w:lineRule="exact"/>
        <w:ind w:firstLineChars="250" w:firstLine="525"/>
        <w:rPr>
          <w:rFonts w:ascii="宋体" w:eastAsia="宋体" w:hAnsi="宋体" w:cs="Times New Roman"/>
          <w:color w:val="000000" w:themeColor="text1"/>
          <w:szCs w:val="21"/>
        </w:rPr>
      </w:pPr>
      <w:r>
        <w:rPr>
          <w:rFonts w:ascii="宋体" w:eastAsia="宋体" w:hAnsi="宋体" w:cs="Times New Roman" w:hint="eastAsia"/>
          <w:color w:val="000000" w:themeColor="text1"/>
          <w:szCs w:val="21"/>
        </w:rPr>
        <w:t>供应商对其提供的产品出具《关于符合本国产品标准的声明函》（格式见第六章）或财政部会同有关部门规定的有关证明文件。出具符合要求的《声明函》或有关证明文件的，该产品视为本国产品。供应商提供虚假《声明函》、虚假证明文件谋取中标、成交的，依照《中华人民共和国政府采购法》等法律法规规定追究相应责任。</w:t>
      </w:r>
    </w:p>
    <w:p w:rsidR="000130AD" w:rsidRDefault="008D586E">
      <w:pPr>
        <w:snapToGrid w:val="0"/>
        <w:spacing w:line="410" w:lineRule="exact"/>
        <w:ind w:firstLine="211"/>
        <w:rPr>
          <w:rFonts w:ascii="宋体" w:eastAsia="宋体" w:hAnsi="宋体" w:cs="Times New Roman"/>
          <w:color w:val="000000" w:themeColor="text1"/>
          <w:szCs w:val="21"/>
        </w:rPr>
      </w:pPr>
      <w:r>
        <w:rPr>
          <w:rFonts w:ascii="宋体" w:eastAsia="宋体" w:hAnsi="宋体" w:cs="Times New Roman" w:hint="eastAsia"/>
          <w:color w:val="000000" w:themeColor="text1"/>
          <w:szCs w:val="21"/>
        </w:rPr>
        <w:t>注：详见《国务院办公厅关于在政府采购中实施本国产品标准及相关政策的通知》(国办发〔2025〕34号)。</w:t>
      </w:r>
    </w:p>
    <w:p w:rsidR="000130AD" w:rsidRDefault="008D586E">
      <w:pPr>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color w:val="000000" w:themeColor="text1"/>
          <w:szCs w:val="21"/>
        </w:rPr>
        <w:t>3</w:t>
      </w:r>
      <w:r>
        <w:rPr>
          <w:rFonts w:ascii="宋体" w:eastAsia="宋体" w:hAnsi="宋体" w:cs="Times New Roman" w:hint="eastAsia"/>
          <w:color w:val="000000" w:themeColor="text1"/>
          <w:szCs w:val="21"/>
        </w:rPr>
        <w:t>.评标委员会按评分细则对各投标人的投标文件进行评价打分，由政府采购云平台进行计算。</w:t>
      </w:r>
    </w:p>
    <w:p w:rsidR="000130AD" w:rsidRDefault="008D586E">
      <w:pPr>
        <w:snapToGrid w:val="0"/>
        <w:spacing w:line="420" w:lineRule="exact"/>
        <w:ind w:firstLineChars="200" w:firstLine="420"/>
        <w:rPr>
          <w:rFonts w:ascii="宋体" w:eastAsia="宋体" w:hAnsi="宋体" w:cs="Times New Roman"/>
          <w:color w:val="000000" w:themeColor="text1"/>
          <w:szCs w:val="21"/>
        </w:rPr>
      </w:pPr>
      <w:bookmarkStart w:id="168" w:name="_Hlk90303998"/>
      <w:r>
        <w:rPr>
          <w:rFonts w:ascii="宋体" w:eastAsia="宋体" w:hAnsi="宋体" w:cs="Times New Roman"/>
          <w:color w:val="000000" w:themeColor="text1"/>
          <w:szCs w:val="21"/>
        </w:rPr>
        <w:t>4</w:t>
      </w:r>
      <w:r>
        <w:rPr>
          <w:rFonts w:ascii="宋体" w:eastAsia="宋体" w:hAnsi="宋体" w:cs="Times New Roman" w:hint="eastAsia"/>
          <w:color w:val="000000" w:themeColor="text1"/>
          <w:szCs w:val="21"/>
        </w:rPr>
        <w:t>.评标委员会</w:t>
      </w:r>
      <w:bookmarkEnd w:id="168"/>
      <w:r>
        <w:rPr>
          <w:rFonts w:ascii="宋体" w:eastAsia="宋体" w:hAnsi="宋体" w:cs="Times New Roman" w:hint="eastAsia"/>
          <w:color w:val="000000" w:themeColor="text1"/>
          <w:szCs w:val="21"/>
        </w:rPr>
        <w:t>完成评标后,由政府采购云平台对各投标人各项得分进行汇总，计算各投标人最终得分。评标委员会按推荐原则推荐中标候选人同时形成评标报告。</w:t>
      </w:r>
      <w:bookmarkStart w:id="169" w:name="_Toc353785306"/>
      <w:bookmarkStart w:id="170" w:name="_Toc352700436"/>
    </w:p>
    <w:p w:rsidR="000130AD" w:rsidRDefault="008D586E">
      <w:pPr>
        <w:snapToGrid w:val="0"/>
        <w:spacing w:line="420" w:lineRule="exact"/>
        <w:ind w:firstLineChars="100" w:firstLine="211"/>
        <w:rPr>
          <w:rFonts w:ascii="宋体" w:eastAsia="宋体" w:hAnsi="宋体" w:cs="Times New Roman"/>
          <w:b/>
          <w:bCs/>
          <w:color w:val="000000" w:themeColor="text1"/>
          <w:szCs w:val="32"/>
        </w:rPr>
      </w:pPr>
      <w:r>
        <w:rPr>
          <w:rFonts w:ascii="宋体" w:eastAsia="宋体" w:hAnsi="宋体" w:cs="Times New Roman" w:hint="eastAsia"/>
          <w:b/>
          <w:bCs/>
          <w:color w:val="000000" w:themeColor="text1"/>
          <w:szCs w:val="32"/>
        </w:rPr>
        <w:t>(五)澄清问题的形式</w:t>
      </w:r>
      <w:bookmarkEnd w:id="169"/>
      <w:bookmarkEnd w:id="170"/>
    </w:p>
    <w:p w:rsidR="000130AD" w:rsidRDefault="008D586E">
      <w:pPr>
        <w:spacing w:line="420" w:lineRule="exact"/>
        <w:ind w:firstLineChars="200" w:firstLine="420"/>
        <w:rPr>
          <w:rFonts w:ascii="Times New Roman" w:eastAsia="宋体" w:hAnsi="Times New Roman" w:cs="Times New Roman"/>
          <w:color w:val="000000" w:themeColor="text1"/>
          <w:szCs w:val="24"/>
        </w:rPr>
      </w:pPr>
      <w:bookmarkStart w:id="171" w:name="_Toc353785307"/>
      <w:bookmarkStart w:id="172" w:name="_Toc352700437"/>
      <w:r>
        <w:rPr>
          <w:rFonts w:ascii="Times New Roman" w:eastAsia="宋体" w:hAnsi="Times New Roman" w:cs="Times New Roman" w:hint="eastAsia"/>
          <w:color w:val="000000" w:themeColor="text1"/>
          <w:szCs w:val="24"/>
        </w:rPr>
        <w:t>对于投标文件中含义不明确、同类问题表述不一致或者有明显文字和计算错误的内容，评标委员会应当以书面形式要求投标人作出必要的</w:t>
      </w:r>
      <w:bookmarkStart w:id="173" w:name="_Hlk92457660"/>
      <w:r>
        <w:rPr>
          <w:rFonts w:ascii="Times New Roman" w:eastAsia="宋体" w:hAnsi="Times New Roman" w:cs="Times New Roman" w:hint="eastAsia"/>
          <w:color w:val="000000" w:themeColor="text1"/>
          <w:szCs w:val="24"/>
        </w:rPr>
        <w:t>澄清、说明或者补正</w:t>
      </w:r>
      <w:bookmarkEnd w:id="173"/>
      <w:r>
        <w:rPr>
          <w:rFonts w:ascii="Times New Roman" w:eastAsia="宋体" w:hAnsi="Times New Roman" w:cs="Times New Roman" w:hint="eastAsia"/>
          <w:color w:val="000000" w:themeColor="text1"/>
          <w:szCs w:val="24"/>
        </w:rPr>
        <w:t>。投标人的澄清、说明或者补正应当采用书面形式，并加盖公章，或者由法定代表人或其授权的代表签名。投标人的澄清、说明或者补正不得超出投标文件的范围或者改变投标文件的实质性内容。</w:t>
      </w:r>
    </w:p>
    <w:p w:rsidR="000130AD" w:rsidRDefault="008D586E">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六</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错误修正</w:t>
      </w:r>
      <w:bookmarkEnd w:id="171"/>
      <w:bookmarkEnd w:id="172"/>
    </w:p>
    <w:p w:rsidR="000130AD" w:rsidRDefault="008D586E">
      <w:pPr>
        <w:snapToGrid w:val="0"/>
        <w:spacing w:line="420" w:lineRule="exact"/>
        <w:ind w:firstLineChars="200" w:firstLine="420"/>
        <w:rPr>
          <w:rFonts w:ascii="宋体" w:eastAsia="宋体" w:hAnsi="宋体" w:cs="Courier New"/>
          <w:color w:val="000000" w:themeColor="text1"/>
          <w:szCs w:val="21"/>
        </w:rPr>
      </w:pPr>
      <w:r>
        <w:rPr>
          <w:rFonts w:ascii="宋体" w:eastAsia="宋体" w:hAnsi="宋体" w:cs="Courier New" w:hint="eastAsia"/>
          <w:color w:val="000000" w:themeColor="text1"/>
          <w:szCs w:val="21"/>
        </w:rPr>
        <w:t>投标文件报价出现前后不一致的，除招标文件另有规定外，按照下列规定修正：</w:t>
      </w:r>
    </w:p>
    <w:p w:rsidR="000130AD" w:rsidRDefault="008D586E">
      <w:pPr>
        <w:snapToGrid w:val="0"/>
        <w:spacing w:line="420" w:lineRule="exact"/>
        <w:ind w:firstLineChars="200" w:firstLine="420"/>
        <w:rPr>
          <w:rFonts w:ascii="宋体" w:eastAsia="宋体" w:hAnsi="宋体" w:cs="Courier New"/>
          <w:color w:val="000000" w:themeColor="text1"/>
          <w:szCs w:val="21"/>
        </w:rPr>
      </w:pPr>
      <w:r>
        <w:rPr>
          <w:rFonts w:ascii="宋体" w:eastAsia="宋体" w:hAnsi="宋体" w:cs="Courier New" w:hint="eastAsia"/>
          <w:color w:val="000000" w:themeColor="text1"/>
          <w:szCs w:val="21"/>
        </w:rPr>
        <w:t>1.投标文件中开标一览表内容</w:t>
      </w:r>
      <w:bookmarkStart w:id="174" w:name="_Hlk92464203"/>
      <w:r>
        <w:rPr>
          <w:rFonts w:ascii="宋体" w:eastAsia="宋体" w:hAnsi="宋体" w:cs="Courier New" w:hint="eastAsia"/>
          <w:color w:val="000000" w:themeColor="text1"/>
          <w:szCs w:val="21"/>
        </w:rPr>
        <w:t>与投标文件中相应内容不一致的</w:t>
      </w:r>
      <w:bookmarkEnd w:id="174"/>
      <w:r>
        <w:rPr>
          <w:rFonts w:ascii="宋体" w:eastAsia="宋体" w:hAnsi="宋体" w:cs="Courier New" w:hint="eastAsia"/>
          <w:color w:val="000000" w:themeColor="text1"/>
          <w:szCs w:val="21"/>
        </w:rPr>
        <w:t>，以开标一览表为准；</w:t>
      </w:r>
    </w:p>
    <w:p w:rsidR="000130AD" w:rsidRDefault="008D586E">
      <w:pPr>
        <w:snapToGrid w:val="0"/>
        <w:spacing w:line="420" w:lineRule="exact"/>
        <w:ind w:firstLineChars="200" w:firstLine="420"/>
        <w:rPr>
          <w:rFonts w:ascii="宋体" w:eastAsia="宋体" w:hAnsi="宋体" w:cs="Courier New"/>
          <w:color w:val="000000" w:themeColor="text1"/>
          <w:szCs w:val="21"/>
        </w:rPr>
      </w:pPr>
      <w:r>
        <w:rPr>
          <w:rFonts w:ascii="宋体" w:eastAsia="宋体" w:hAnsi="宋体" w:cs="Courier New" w:hint="eastAsia"/>
          <w:color w:val="000000" w:themeColor="text1"/>
          <w:szCs w:val="21"/>
        </w:rPr>
        <w:t>2.大写金额和小写金额不一致的，以大写金额为准；</w:t>
      </w:r>
    </w:p>
    <w:p w:rsidR="000130AD" w:rsidRDefault="008D586E">
      <w:pPr>
        <w:snapToGrid w:val="0"/>
        <w:spacing w:line="420" w:lineRule="exact"/>
        <w:ind w:firstLineChars="200" w:firstLine="420"/>
        <w:rPr>
          <w:rFonts w:ascii="宋体" w:eastAsia="宋体" w:hAnsi="宋体" w:cs="Courier New"/>
          <w:color w:val="000000" w:themeColor="text1"/>
          <w:szCs w:val="21"/>
        </w:rPr>
      </w:pPr>
      <w:r>
        <w:rPr>
          <w:rFonts w:ascii="宋体" w:eastAsia="宋体" w:hAnsi="宋体" w:cs="Courier New" w:hint="eastAsia"/>
          <w:color w:val="000000" w:themeColor="text1"/>
          <w:szCs w:val="21"/>
        </w:rPr>
        <w:t>3.单价金额小数点或者百分比有明显错位的，以开标一览表的总价为准，并修改单价；</w:t>
      </w:r>
    </w:p>
    <w:p w:rsidR="000130AD" w:rsidRDefault="008D586E">
      <w:pPr>
        <w:snapToGrid w:val="0"/>
        <w:spacing w:line="420" w:lineRule="exact"/>
        <w:ind w:firstLineChars="200" w:firstLine="420"/>
        <w:rPr>
          <w:rFonts w:ascii="宋体" w:eastAsia="宋体" w:hAnsi="宋体" w:cs="Courier New"/>
          <w:color w:val="000000" w:themeColor="text1"/>
          <w:szCs w:val="21"/>
        </w:rPr>
      </w:pPr>
      <w:r>
        <w:rPr>
          <w:rFonts w:ascii="宋体" w:eastAsia="宋体" w:hAnsi="宋体" w:cs="Courier New" w:hint="eastAsia"/>
          <w:color w:val="000000" w:themeColor="text1"/>
          <w:szCs w:val="21"/>
        </w:rPr>
        <w:t>4.总价金额与按单价汇总金额不一致的，以单价金额计算结果为准。</w:t>
      </w:r>
    </w:p>
    <w:p w:rsidR="000130AD" w:rsidRDefault="008D586E">
      <w:pPr>
        <w:snapToGrid w:val="0"/>
        <w:spacing w:line="420" w:lineRule="exact"/>
        <w:ind w:firstLineChars="200" w:firstLine="420"/>
        <w:rPr>
          <w:rFonts w:ascii="宋体" w:eastAsia="宋体" w:hAnsi="宋体" w:cs="Courier New"/>
          <w:color w:val="000000" w:themeColor="text1"/>
          <w:szCs w:val="21"/>
        </w:rPr>
      </w:pPr>
      <w:r>
        <w:rPr>
          <w:rFonts w:ascii="宋体" w:eastAsia="宋体" w:hAnsi="宋体" w:cs="Courier New" w:hint="eastAsia"/>
          <w:color w:val="000000" w:themeColor="text1"/>
          <w:szCs w:val="21"/>
        </w:rPr>
        <w:t>同时出现两种以上不一致的，按照前款规定的顺序修正。修正后的报价按照澄清、说明或者补正的规定经投标人确认后产生约束力，投标人不确认的，其投标无效。</w:t>
      </w:r>
    </w:p>
    <w:p w:rsidR="000130AD" w:rsidRDefault="008D586E">
      <w:pPr>
        <w:spacing w:line="420" w:lineRule="exact"/>
        <w:ind w:firstLineChars="100" w:firstLine="211"/>
        <w:rPr>
          <w:rFonts w:ascii="宋体" w:eastAsia="宋体" w:hAnsi="宋体" w:cs="Courier New"/>
          <w:b/>
          <w:color w:val="000000" w:themeColor="text1"/>
          <w:szCs w:val="21"/>
        </w:rPr>
      </w:pPr>
      <w:bookmarkStart w:id="175" w:name="_Toc254970544"/>
      <w:bookmarkStart w:id="176" w:name="_Toc352700429"/>
      <w:bookmarkStart w:id="177" w:name="_Toc353785299"/>
      <w:bookmarkStart w:id="178" w:name="_Toc254970685"/>
      <w:bookmarkEnd w:id="149"/>
      <w:bookmarkEnd w:id="150"/>
      <w:r>
        <w:rPr>
          <w:rFonts w:ascii="宋体" w:eastAsia="宋体" w:hAnsi="宋体" w:cs="Courier New" w:hint="eastAsia"/>
          <w:b/>
          <w:color w:val="000000" w:themeColor="text1"/>
          <w:szCs w:val="21"/>
        </w:rPr>
        <w:t>(七)核心产品相同品牌产品投标、串通投标、恶意串通行为的说明：</w:t>
      </w:r>
    </w:p>
    <w:p w:rsidR="000130AD" w:rsidRDefault="008D586E">
      <w:pPr>
        <w:spacing w:line="420" w:lineRule="exact"/>
        <w:ind w:firstLineChars="200" w:firstLine="420"/>
        <w:rPr>
          <w:rFonts w:ascii="宋体" w:eastAsia="宋体" w:hAnsi="宋体" w:cs="Times New Roman"/>
          <w:color w:val="000000" w:themeColor="text1"/>
          <w:szCs w:val="24"/>
        </w:rPr>
      </w:pPr>
      <w:r>
        <w:rPr>
          <w:rFonts w:ascii="宋体" w:eastAsia="宋体" w:hAnsi="宋体" w:cs="Times New Roman" w:hint="eastAsia"/>
          <w:color w:val="000000" w:themeColor="text1"/>
          <w:szCs w:val="24"/>
        </w:rPr>
        <w:t>1.本项目不同投标人提供相同品牌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0130AD" w:rsidRDefault="008D586E">
      <w:pPr>
        <w:spacing w:line="420" w:lineRule="exact"/>
        <w:ind w:firstLineChars="200" w:firstLine="420"/>
        <w:rPr>
          <w:rFonts w:ascii="宋体" w:eastAsia="宋体" w:hAnsi="宋体" w:cs="Times New Roman"/>
          <w:color w:val="000000" w:themeColor="text1"/>
          <w:szCs w:val="24"/>
        </w:rPr>
      </w:pPr>
      <w:r>
        <w:rPr>
          <w:rFonts w:ascii="宋体" w:eastAsia="宋体" w:hAnsi="宋体" w:cs="Times New Roman" w:hint="eastAsia"/>
          <w:color w:val="000000" w:themeColor="text1"/>
          <w:szCs w:val="24"/>
        </w:rPr>
        <w:t>2.有下列情形之一的视为供应商相互串通投标，投标文件将被视为无效：</w:t>
      </w:r>
    </w:p>
    <w:p w:rsidR="000130AD" w:rsidRDefault="008D586E">
      <w:pPr>
        <w:spacing w:line="420" w:lineRule="exact"/>
        <w:ind w:firstLineChars="200" w:firstLine="420"/>
        <w:rPr>
          <w:rFonts w:ascii="宋体" w:eastAsia="宋体" w:hAnsi="宋体" w:cs="Times New Roman"/>
          <w:color w:val="000000" w:themeColor="text1"/>
          <w:szCs w:val="24"/>
        </w:rPr>
      </w:pPr>
      <w:r>
        <w:rPr>
          <w:rFonts w:ascii="宋体" w:eastAsia="宋体" w:hAnsi="宋体" w:cs="Times New Roman" w:hint="eastAsia"/>
          <w:color w:val="000000" w:themeColor="text1"/>
          <w:szCs w:val="24"/>
        </w:rPr>
        <w:t>(1)不同投标人的投标文件由同一单位或者个人编制；或不同投标人报名的IP地址一致的；</w:t>
      </w:r>
    </w:p>
    <w:p w:rsidR="000130AD" w:rsidRDefault="008D586E">
      <w:pPr>
        <w:spacing w:line="420" w:lineRule="exact"/>
        <w:ind w:firstLineChars="200" w:firstLine="420"/>
        <w:rPr>
          <w:rFonts w:ascii="宋体" w:eastAsia="宋体" w:hAnsi="宋体" w:cs="Times New Roman"/>
          <w:color w:val="000000" w:themeColor="text1"/>
          <w:szCs w:val="24"/>
        </w:rPr>
      </w:pPr>
      <w:r>
        <w:rPr>
          <w:rFonts w:ascii="宋体" w:eastAsia="宋体" w:hAnsi="宋体" w:cs="Times New Roman" w:hint="eastAsia"/>
          <w:color w:val="000000" w:themeColor="text1"/>
          <w:szCs w:val="24"/>
        </w:rPr>
        <w:t>(2)不同投标人委托同一单位或者个人办理投标事宜；</w:t>
      </w:r>
    </w:p>
    <w:p w:rsidR="000130AD" w:rsidRDefault="008D586E">
      <w:pPr>
        <w:spacing w:line="420" w:lineRule="exact"/>
        <w:ind w:firstLineChars="200" w:firstLine="420"/>
        <w:rPr>
          <w:rFonts w:ascii="宋体" w:eastAsia="宋体" w:hAnsi="宋体" w:cs="Times New Roman"/>
          <w:color w:val="000000" w:themeColor="text1"/>
          <w:szCs w:val="24"/>
        </w:rPr>
      </w:pPr>
      <w:r>
        <w:rPr>
          <w:rFonts w:ascii="宋体" w:eastAsia="宋体" w:hAnsi="宋体" w:cs="Times New Roman" w:hint="eastAsia"/>
          <w:color w:val="000000" w:themeColor="text1"/>
          <w:szCs w:val="24"/>
        </w:rPr>
        <w:t>(3)不同投标人的投标文件载明的项目管理成员或者联系人员为同一人；</w:t>
      </w:r>
    </w:p>
    <w:p w:rsidR="000130AD" w:rsidRDefault="008D586E">
      <w:pPr>
        <w:spacing w:line="420" w:lineRule="exact"/>
        <w:ind w:firstLineChars="200" w:firstLine="420"/>
        <w:rPr>
          <w:rFonts w:ascii="宋体" w:eastAsia="宋体" w:hAnsi="宋体" w:cs="Times New Roman"/>
          <w:color w:val="000000" w:themeColor="text1"/>
          <w:szCs w:val="24"/>
        </w:rPr>
      </w:pPr>
      <w:r>
        <w:rPr>
          <w:rFonts w:ascii="宋体" w:eastAsia="宋体" w:hAnsi="宋体" w:cs="Times New Roman" w:hint="eastAsia"/>
          <w:color w:val="000000" w:themeColor="text1"/>
          <w:szCs w:val="24"/>
        </w:rPr>
        <w:lastRenderedPageBreak/>
        <w:t>(4)不同投标人的投标文件异常一致或者投标报价呈规律性差异；</w:t>
      </w:r>
    </w:p>
    <w:p w:rsidR="000130AD" w:rsidRDefault="008D586E">
      <w:pPr>
        <w:spacing w:line="420" w:lineRule="exact"/>
        <w:ind w:firstLineChars="200" w:firstLine="420"/>
        <w:rPr>
          <w:rFonts w:ascii="宋体" w:eastAsia="宋体" w:hAnsi="宋体" w:cs="Times New Roman"/>
          <w:color w:val="000000" w:themeColor="text1"/>
          <w:szCs w:val="24"/>
        </w:rPr>
      </w:pPr>
      <w:r>
        <w:rPr>
          <w:rFonts w:ascii="宋体" w:eastAsia="宋体" w:hAnsi="宋体" w:cs="Times New Roman" w:hint="eastAsia"/>
          <w:color w:val="000000" w:themeColor="text1"/>
          <w:szCs w:val="24"/>
        </w:rPr>
        <w:t>(5)不同投标人的投标文件相互混装；</w:t>
      </w:r>
    </w:p>
    <w:p w:rsidR="000130AD" w:rsidRDefault="008D586E">
      <w:pPr>
        <w:spacing w:line="420" w:lineRule="exact"/>
        <w:ind w:firstLineChars="200" w:firstLine="420"/>
        <w:rPr>
          <w:rFonts w:ascii="宋体" w:eastAsia="宋体" w:hAnsi="宋体" w:cs="Times New Roman"/>
          <w:color w:val="000000" w:themeColor="text1"/>
          <w:szCs w:val="24"/>
        </w:rPr>
      </w:pPr>
      <w:r>
        <w:rPr>
          <w:rFonts w:ascii="宋体" w:eastAsia="宋体" w:hAnsi="宋体" w:cs="Times New Roman" w:hint="eastAsia"/>
          <w:color w:val="000000" w:themeColor="text1"/>
          <w:szCs w:val="24"/>
        </w:rPr>
        <w:t>(6)不同投标人的投标保证金从同一单位或者个人的账户转出。</w:t>
      </w:r>
    </w:p>
    <w:p w:rsidR="000130AD" w:rsidRDefault="008D586E">
      <w:pPr>
        <w:spacing w:line="420" w:lineRule="exact"/>
        <w:ind w:firstLineChars="200" w:firstLine="420"/>
        <w:rPr>
          <w:rFonts w:ascii="宋体" w:eastAsia="宋体" w:hAnsi="宋体" w:cs="Times New Roman"/>
          <w:color w:val="000000" w:themeColor="text1"/>
          <w:szCs w:val="24"/>
        </w:rPr>
      </w:pPr>
      <w:r>
        <w:rPr>
          <w:rFonts w:ascii="宋体" w:eastAsia="宋体" w:hAnsi="宋体" w:cs="Times New Roman" w:hint="eastAsia"/>
          <w:color w:val="000000" w:themeColor="text1"/>
          <w:szCs w:val="24"/>
        </w:rPr>
        <w:t>3.供应商有下列情形之一的，属于</w:t>
      </w:r>
      <w:bookmarkStart w:id="179" w:name="_Hlk90304995"/>
      <w:r>
        <w:rPr>
          <w:rFonts w:ascii="宋体" w:eastAsia="宋体" w:hAnsi="宋体" w:cs="Times New Roman" w:hint="eastAsia"/>
          <w:color w:val="000000" w:themeColor="text1"/>
          <w:szCs w:val="24"/>
        </w:rPr>
        <w:t>恶意串通</w:t>
      </w:r>
      <w:bookmarkEnd w:id="179"/>
      <w:r>
        <w:rPr>
          <w:rFonts w:ascii="宋体" w:eastAsia="宋体" w:hAnsi="宋体" w:cs="Times New Roman" w:hint="eastAsia"/>
          <w:color w:val="000000" w:themeColor="text1"/>
          <w:szCs w:val="24"/>
        </w:rPr>
        <w:t>：</w:t>
      </w:r>
    </w:p>
    <w:p w:rsidR="000130AD" w:rsidRDefault="008D586E">
      <w:pPr>
        <w:spacing w:line="420" w:lineRule="exact"/>
        <w:ind w:firstLineChars="200" w:firstLine="420"/>
        <w:rPr>
          <w:rFonts w:ascii="宋体" w:eastAsia="宋体" w:hAnsi="宋体" w:cs="Times New Roman"/>
          <w:color w:val="000000" w:themeColor="text1"/>
          <w:szCs w:val="24"/>
        </w:rPr>
      </w:pPr>
      <w:r>
        <w:rPr>
          <w:rFonts w:ascii="宋体" w:eastAsia="宋体" w:hAnsi="宋体" w:cs="Times New Roman" w:hint="eastAsia"/>
          <w:color w:val="000000" w:themeColor="text1"/>
          <w:szCs w:val="24"/>
        </w:rPr>
        <w:t>(1)供应商直接或者间接从采购人或者采购代理机构处获得其他供应商的相关信息并修改其投标文件：</w:t>
      </w:r>
    </w:p>
    <w:p w:rsidR="000130AD" w:rsidRDefault="008D586E">
      <w:pPr>
        <w:spacing w:line="420" w:lineRule="exact"/>
        <w:ind w:firstLineChars="200" w:firstLine="420"/>
        <w:rPr>
          <w:rFonts w:ascii="宋体" w:eastAsia="宋体" w:hAnsi="宋体" w:cs="Times New Roman"/>
          <w:color w:val="000000" w:themeColor="text1"/>
          <w:szCs w:val="24"/>
        </w:rPr>
      </w:pPr>
      <w:r>
        <w:rPr>
          <w:rFonts w:ascii="宋体" w:eastAsia="宋体" w:hAnsi="宋体" w:cs="Times New Roman" w:hint="eastAsia"/>
          <w:color w:val="000000" w:themeColor="text1"/>
          <w:szCs w:val="24"/>
        </w:rPr>
        <w:t>(2)供应商按照采购人或者采购代理机构的授意撤换、修改投标文件；</w:t>
      </w:r>
    </w:p>
    <w:p w:rsidR="000130AD" w:rsidRDefault="008D586E">
      <w:pPr>
        <w:spacing w:line="420" w:lineRule="exact"/>
        <w:rPr>
          <w:rFonts w:ascii="宋体" w:eastAsia="宋体" w:hAnsi="宋体" w:cs="Times New Roman"/>
          <w:color w:val="000000" w:themeColor="text1"/>
          <w:szCs w:val="24"/>
        </w:rPr>
      </w:pPr>
      <w:r>
        <w:rPr>
          <w:rFonts w:ascii="宋体" w:eastAsia="宋体" w:hAnsi="宋体" w:cs="Times New Roman" w:hint="eastAsia"/>
          <w:color w:val="000000" w:themeColor="text1"/>
          <w:szCs w:val="24"/>
        </w:rPr>
        <w:tab/>
        <w:t>(3)供应商之间协商报价、技术方案等投标文件的实质性内容；</w:t>
      </w:r>
    </w:p>
    <w:p w:rsidR="000130AD" w:rsidRDefault="008D586E">
      <w:pPr>
        <w:spacing w:line="420" w:lineRule="exact"/>
        <w:ind w:firstLineChars="200" w:firstLine="420"/>
        <w:rPr>
          <w:rFonts w:ascii="宋体" w:eastAsia="宋体" w:hAnsi="宋体" w:cs="Times New Roman"/>
          <w:color w:val="000000" w:themeColor="text1"/>
          <w:szCs w:val="24"/>
        </w:rPr>
      </w:pPr>
      <w:r>
        <w:rPr>
          <w:rFonts w:ascii="宋体" w:eastAsia="宋体" w:hAnsi="宋体" w:cs="Times New Roman" w:hint="eastAsia"/>
          <w:color w:val="000000" w:themeColor="text1"/>
          <w:szCs w:val="24"/>
        </w:rPr>
        <w:t>(4)属于同一集团、协会、商会等组织成员的供应商按照该组织要求协同参加政府采购活动；</w:t>
      </w:r>
    </w:p>
    <w:p w:rsidR="000130AD" w:rsidRDefault="008D586E">
      <w:pPr>
        <w:spacing w:line="420" w:lineRule="exact"/>
        <w:ind w:firstLineChars="200" w:firstLine="420"/>
        <w:rPr>
          <w:rFonts w:ascii="宋体" w:eastAsia="宋体" w:hAnsi="宋体" w:cs="Times New Roman"/>
          <w:color w:val="000000" w:themeColor="text1"/>
          <w:szCs w:val="24"/>
        </w:rPr>
      </w:pPr>
      <w:r>
        <w:rPr>
          <w:rFonts w:ascii="宋体" w:eastAsia="宋体" w:hAnsi="宋体" w:cs="Times New Roman" w:hint="eastAsia"/>
          <w:color w:val="000000" w:themeColor="text1"/>
          <w:szCs w:val="24"/>
        </w:rPr>
        <w:t>(5)供应商之间事先约定一致抬高或者压低报价，或者在采购项目中事先约定轮流以高价位或者低价位成交，或者事先约定由某一特定供应商成交，然后再参加投标；</w:t>
      </w:r>
    </w:p>
    <w:p w:rsidR="000130AD" w:rsidRDefault="008D586E">
      <w:pPr>
        <w:spacing w:line="420" w:lineRule="exact"/>
        <w:ind w:firstLineChars="200" w:firstLine="420"/>
        <w:rPr>
          <w:rFonts w:ascii="宋体" w:eastAsia="宋体" w:hAnsi="宋体" w:cs="Times New Roman"/>
          <w:color w:val="000000" w:themeColor="text1"/>
          <w:szCs w:val="24"/>
        </w:rPr>
      </w:pPr>
      <w:r>
        <w:rPr>
          <w:rFonts w:ascii="宋体" w:eastAsia="宋体" w:hAnsi="宋体" w:cs="Times New Roman" w:hint="eastAsia"/>
          <w:color w:val="000000" w:themeColor="text1"/>
          <w:szCs w:val="24"/>
        </w:rPr>
        <w:t>(6)供应商之间商定部分供应商放弃参加政府采购活动或者放弃成交；</w:t>
      </w:r>
    </w:p>
    <w:p w:rsidR="000130AD" w:rsidRDefault="008D586E">
      <w:pPr>
        <w:spacing w:line="420" w:lineRule="exact"/>
        <w:ind w:firstLineChars="200" w:firstLine="420"/>
        <w:rPr>
          <w:rFonts w:ascii="宋体" w:eastAsia="宋体" w:hAnsi="宋体" w:cs="Times New Roman"/>
          <w:color w:val="000000" w:themeColor="text1"/>
          <w:szCs w:val="24"/>
        </w:rPr>
      </w:pPr>
      <w:r>
        <w:rPr>
          <w:rFonts w:ascii="宋体" w:eastAsia="宋体" w:hAnsi="宋体" w:cs="Times New Roman" w:hint="eastAsia"/>
          <w:color w:val="000000" w:themeColor="text1"/>
          <w:szCs w:val="24"/>
        </w:rPr>
        <w:t>(7)供应商与采购人或者采购代理机构之间、供应商相互之间，为谋求特定供应商成交或者排斥其他供应商的其他串通行为。</w:t>
      </w:r>
    </w:p>
    <w:p w:rsidR="000130AD" w:rsidRDefault="008D586E">
      <w:pPr>
        <w:spacing w:line="420" w:lineRule="exact"/>
        <w:ind w:firstLineChars="100" w:firstLine="211"/>
        <w:rPr>
          <w:rFonts w:ascii="宋体" w:eastAsia="宋体" w:hAnsi="宋体" w:cs="Courier New"/>
          <w:b/>
          <w:color w:val="000000" w:themeColor="text1"/>
          <w:szCs w:val="21"/>
        </w:rPr>
      </w:pPr>
      <w:r>
        <w:rPr>
          <w:rFonts w:ascii="宋体" w:eastAsia="宋体" w:hAnsi="宋体" w:cs="Courier New" w:hint="eastAsia"/>
          <w:b/>
          <w:color w:val="000000" w:themeColor="text1"/>
          <w:szCs w:val="21"/>
        </w:rPr>
        <w:t>(八)废标</w:t>
      </w:r>
    </w:p>
    <w:p w:rsidR="000130AD" w:rsidRDefault="008D586E">
      <w:pPr>
        <w:spacing w:line="420" w:lineRule="exact"/>
        <w:ind w:firstLineChars="200" w:firstLine="420"/>
        <w:rPr>
          <w:rFonts w:ascii="宋体" w:eastAsia="宋体" w:hAnsi="宋体" w:cs="Courier New"/>
          <w:color w:val="000000" w:themeColor="text1"/>
          <w:szCs w:val="21"/>
        </w:rPr>
      </w:pPr>
      <w:r>
        <w:rPr>
          <w:rFonts w:ascii="宋体" w:eastAsia="宋体" w:hAnsi="宋体" w:cs="Courier New" w:hint="eastAsia"/>
          <w:color w:val="000000" w:themeColor="text1"/>
          <w:szCs w:val="21"/>
        </w:rPr>
        <w:t>出现下列情形之一的，应予废标：</w:t>
      </w:r>
    </w:p>
    <w:p w:rsidR="000130AD" w:rsidRDefault="008D586E">
      <w:pPr>
        <w:spacing w:line="420" w:lineRule="exact"/>
        <w:ind w:firstLineChars="200" w:firstLine="420"/>
        <w:rPr>
          <w:rFonts w:ascii="宋体" w:eastAsia="宋体" w:hAnsi="宋体" w:cs="Courier New"/>
          <w:color w:val="000000" w:themeColor="text1"/>
          <w:szCs w:val="21"/>
        </w:rPr>
      </w:pPr>
      <w:r>
        <w:rPr>
          <w:rFonts w:ascii="宋体" w:eastAsia="宋体" w:hAnsi="宋体" w:cs="Courier New" w:hint="eastAsia"/>
          <w:color w:val="000000" w:themeColor="text1"/>
          <w:szCs w:val="21"/>
        </w:rPr>
        <w:t>1.符合专业条件的供应商或者对招标文件作实质响应的供应商不足三家的；</w:t>
      </w:r>
    </w:p>
    <w:p w:rsidR="000130AD" w:rsidRDefault="008D586E">
      <w:pPr>
        <w:spacing w:line="420" w:lineRule="exact"/>
        <w:ind w:firstLineChars="200" w:firstLine="420"/>
        <w:rPr>
          <w:rFonts w:ascii="宋体" w:eastAsia="宋体" w:hAnsi="宋体" w:cs="Courier New"/>
          <w:color w:val="000000" w:themeColor="text1"/>
          <w:szCs w:val="21"/>
        </w:rPr>
      </w:pPr>
      <w:r>
        <w:rPr>
          <w:rFonts w:ascii="宋体" w:eastAsia="宋体" w:hAnsi="宋体" w:cs="Courier New" w:hint="eastAsia"/>
          <w:color w:val="000000" w:themeColor="text1"/>
          <w:szCs w:val="21"/>
        </w:rPr>
        <w:t>2.出现影响采购公正的违法、违规行为的；</w:t>
      </w:r>
    </w:p>
    <w:p w:rsidR="000130AD" w:rsidRDefault="008D586E">
      <w:pPr>
        <w:spacing w:line="420" w:lineRule="exact"/>
        <w:ind w:firstLineChars="200" w:firstLine="420"/>
        <w:rPr>
          <w:rFonts w:ascii="宋体" w:eastAsia="宋体" w:hAnsi="宋体" w:cs="Courier New"/>
          <w:color w:val="000000" w:themeColor="text1"/>
          <w:szCs w:val="21"/>
        </w:rPr>
      </w:pPr>
      <w:r>
        <w:rPr>
          <w:rFonts w:ascii="宋体" w:eastAsia="宋体" w:hAnsi="宋体" w:cs="Courier New" w:hint="eastAsia"/>
          <w:color w:val="000000" w:themeColor="text1"/>
          <w:szCs w:val="21"/>
        </w:rPr>
        <w:t>3.投标人的报价均超过了采购预算，采购人不能支付的；</w:t>
      </w:r>
    </w:p>
    <w:p w:rsidR="000130AD" w:rsidRDefault="008D586E">
      <w:pPr>
        <w:spacing w:line="420" w:lineRule="exact"/>
        <w:ind w:firstLineChars="200" w:firstLine="420"/>
        <w:rPr>
          <w:rFonts w:ascii="宋体" w:eastAsia="宋体" w:hAnsi="宋体" w:cs="Courier New"/>
          <w:color w:val="000000" w:themeColor="text1"/>
          <w:szCs w:val="21"/>
        </w:rPr>
      </w:pPr>
      <w:r>
        <w:rPr>
          <w:rFonts w:ascii="宋体" w:eastAsia="宋体" w:hAnsi="宋体" w:cs="Courier New" w:hint="eastAsia"/>
          <w:color w:val="000000" w:themeColor="text1"/>
          <w:szCs w:val="21"/>
        </w:rPr>
        <w:t>4.因重大变故，采购任务取消的。</w:t>
      </w:r>
      <w:bookmarkEnd w:id="175"/>
      <w:bookmarkEnd w:id="176"/>
      <w:bookmarkEnd w:id="177"/>
      <w:bookmarkEnd w:id="178"/>
    </w:p>
    <w:p w:rsidR="000130AD" w:rsidRDefault="008D586E">
      <w:pPr>
        <w:spacing w:line="420" w:lineRule="exact"/>
        <w:ind w:firstLineChars="100" w:firstLine="211"/>
        <w:rPr>
          <w:rFonts w:ascii="Times New Roman" w:eastAsia="宋体" w:hAnsi="Times New Roman" w:cs="Times New Roman"/>
          <w:b/>
          <w:bCs/>
          <w:color w:val="000000" w:themeColor="text1"/>
          <w:szCs w:val="24"/>
        </w:rPr>
      </w:pPr>
      <w:bookmarkStart w:id="180" w:name="_Toc353785309"/>
      <w:bookmarkStart w:id="181" w:name="_Toc352700439"/>
      <w:r>
        <w:rPr>
          <w:rFonts w:ascii="Times New Roman" w:eastAsia="宋体" w:hAnsi="Times New Roman" w:cs="Times New Roman" w:hint="eastAsia"/>
          <w:b/>
          <w:bCs/>
          <w:color w:val="000000" w:themeColor="text1"/>
          <w:szCs w:val="24"/>
        </w:rPr>
        <w:t>(</w:t>
      </w:r>
      <w:r>
        <w:rPr>
          <w:rFonts w:ascii="Times New Roman" w:eastAsia="宋体" w:hAnsi="宋体" w:cs="Times New Roman" w:hint="eastAsia"/>
          <w:b/>
          <w:color w:val="000000" w:themeColor="text1"/>
          <w:szCs w:val="24"/>
        </w:rPr>
        <w:t>九</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评标过程的监控</w:t>
      </w:r>
      <w:bookmarkEnd w:id="180"/>
      <w:bookmarkEnd w:id="181"/>
    </w:p>
    <w:p w:rsidR="000130AD" w:rsidRDefault="008D586E">
      <w:pPr>
        <w:snapToGrid w:val="0"/>
        <w:spacing w:line="420" w:lineRule="exact"/>
        <w:ind w:firstLineChars="200" w:firstLine="420"/>
        <w:rPr>
          <w:rFonts w:ascii="Times New Roman" w:eastAsia="宋体" w:hAnsi="宋体" w:cs="Times New Roman"/>
          <w:color w:val="000000" w:themeColor="text1"/>
          <w:szCs w:val="24"/>
        </w:rPr>
      </w:pPr>
      <w:r>
        <w:rPr>
          <w:rFonts w:ascii="Times New Roman" w:eastAsia="宋体" w:hAnsi="宋体" w:cs="Times New Roman" w:hint="eastAsia"/>
          <w:color w:val="000000" w:themeColor="text1"/>
          <w:szCs w:val="24"/>
        </w:rPr>
        <w:t>本项目评标过程实行全程录音、录像监控，投标人在评标过程中所进行的试图影响评标结果的不公正活动，可能导致其投标无效。</w:t>
      </w:r>
    </w:p>
    <w:p w:rsidR="000130AD" w:rsidRDefault="000130AD">
      <w:pPr>
        <w:snapToGrid w:val="0"/>
        <w:spacing w:line="420" w:lineRule="exact"/>
        <w:ind w:firstLineChars="200" w:firstLine="420"/>
        <w:rPr>
          <w:rFonts w:ascii="宋体" w:eastAsia="宋体" w:hAnsi="宋体" w:cs="Times New Roman"/>
          <w:color w:val="000000" w:themeColor="text1"/>
          <w:szCs w:val="21"/>
        </w:rPr>
      </w:pPr>
    </w:p>
    <w:p w:rsidR="000130AD" w:rsidRDefault="008D586E">
      <w:pPr>
        <w:keepNext/>
        <w:keepLines/>
        <w:spacing w:line="420" w:lineRule="exact"/>
        <w:outlineLvl w:val="1"/>
        <w:rPr>
          <w:rFonts w:ascii="方正小标宋_GBK" w:eastAsia="方正小标宋_GBK" w:hAnsi="Arial" w:cs="Times New Roman"/>
          <w:bCs/>
          <w:color w:val="000000" w:themeColor="text1"/>
          <w:sz w:val="24"/>
          <w:szCs w:val="24"/>
        </w:rPr>
      </w:pPr>
      <w:bookmarkStart w:id="182" w:name="_Toc254970687"/>
      <w:bookmarkStart w:id="183" w:name="_Toc353785310"/>
      <w:bookmarkStart w:id="184" w:name="_Toc352700440"/>
      <w:bookmarkStart w:id="185" w:name="_Toc254970546"/>
      <w:r>
        <w:rPr>
          <w:rFonts w:ascii="方正小标宋_GBK" w:eastAsia="方正小标宋_GBK" w:hAnsi="Arial" w:cs="Times New Roman" w:hint="eastAsia"/>
          <w:bCs/>
          <w:color w:val="000000" w:themeColor="text1"/>
          <w:sz w:val="24"/>
          <w:szCs w:val="24"/>
        </w:rPr>
        <w:t>六、评标结果</w:t>
      </w:r>
      <w:bookmarkEnd w:id="182"/>
      <w:bookmarkEnd w:id="183"/>
      <w:bookmarkEnd w:id="184"/>
      <w:bookmarkEnd w:id="185"/>
    </w:p>
    <w:p w:rsidR="000130AD" w:rsidRDefault="008D586E">
      <w:pPr>
        <w:spacing w:line="420" w:lineRule="exact"/>
        <w:ind w:firstLineChars="100" w:firstLine="210"/>
        <w:rPr>
          <w:rFonts w:ascii="宋体" w:eastAsia="宋体" w:hAnsi="宋体" w:cs="Courier New"/>
          <w:color w:val="000000" w:themeColor="text1"/>
          <w:szCs w:val="21"/>
        </w:rPr>
      </w:pPr>
      <w:r>
        <w:rPr>
          <w:rFonts w:ascii="宋体" w:eastAsia="宋体" w:hAnsi="宋体" w:cs="Courier New" w:hint="eastAsia"/>
          <w:bCs/>
          <w:color w:val="000000" w:themeColor="text1"/>
          <w:szCs w:val="21"/>
        </w:rPr>
        <w:t>(一)</w:t>
      </w:r>
      <w:r>
        <w:rPr>
          <w:rFonts w:ascii="宋体" w:eastAsia="宋体" w:hAnsi="宋体" w:cs="Courier New" w:hint="eastAsia"/>
          <w:color w:val="000000" w:themeColor="text1"/>
          <w:szCs w:val="21"/>
        </w:rPr>
        <w:t>本中心将在评标结束后2个工作日内将评标报告送采购人，采购人在5个工作日内按照评标报告中推荐的中标候选供应商顺序确定中标人。中标候选人并列的，由采购人或者采购人委托评标委员会按照招标文件规定的方式确定中标人；招标文件未规定的，采取随机抽取的方式确定。采购人也可以授权评标委员会直接确定中标人。</w:t>
      </w:r>
    </w:p>
    <w:p w:rsidR="000130AD" w:rsidRDefault="008D586E">
      <w:pPr>
        <w:snapToGrid w:val="0"/>
        <w:spacing w:line="420" w:lineRule="exact"/>
        <w:ind w:firstLineChars="100" w:firstLine="210"/>
        <w:rPr>
          <w:rFonts w:ascii="宋体" w:eastAsia="宋体" w:hAnsi="宋体" w:cs="Times New Roman"/>
          <w:color w:val="000000" w:themeColor="text1"/>
          <w:szCs w:val="24"/>
        </w:rPr>
      </w:pP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二</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中标人确定后，本中心</w:t>
      </w:r>
      <w:r>
        <w:rPr>
          <w:rFonts w:ascii="宋体" w:eastAsia="宋体" w:hAnsi="宋体" w:cs="Times New Roman" w:hint="eastAsia"/>
          <w:color w:val="000000" w:themeColor="text1"/>
          <w:szCs w:val="24"/>
        </w:rPr>
        <w:t>在省级以上财政部门指定的媒体上公告中标结果，</w:t>
      </w:r>
      <w:r>
        <w:rPr>
          <w:rFonts w:ascii="Times New Roman" w:eastAsia="宋体" w:hAnsi="宋体" w:cs="Times New Roman" w:hint="eastAsia"/>
          <w:color w:val="000000" w:themeColor="text1"/>
          <w:szCs w:val="24"/>
        </w:rPr>
        <w:t>同时向中标人发出中标通知书</w:t>
      </w:r>
      <w:r>
        <w:rPr>
          <w:rFonts w:ascii="宋体" w:eastAsia="宋体" w:hAnsi="宋体" w:cs="Times New Roman" w:hint="eastAsia"/>
          <w:color w:val="000000" w:themeColor="text1"/>
          <w:szCs w:val="24"/>
        </w:rPr>
        <w:t>。</w:t>
      </w:r>
    </w:p>
    <w:p w:rsidR="000130AD" w:rsidRDefault="008D586E">
      <w:pPr>
        <w:spacing w:line="420" w:lineRule="exact"/>
        <w:ind w:firstLineChars="100" w:firstLine="210"/>
        <w:rPr>
          <w:rFonts w:ascii="宋体" w:eastAsia="宋体" w:hAnsi="宋体" w:cs="Courier New"/>
          <w:color w:val="000000" w:themeColor="text1"/>
          <w:szCs w:val="21"/>
        </w:rPr>
      </w:pPr>
      <w:r>
        <w:rPr>
          <w:rFonts w:ascii="宋体" w:eastAsia="宋体" w:hAnsi="宋体" w:cs="Courier New" w:hint="eastAsia"/>
          <w:color w:val="000000" w:themeColor="text1"/>
          <w:szCs w:val="21"/>
        </w:rPr>
        <w:t>(三)</w:t>
      </w:r>
      <w:bookmarkStart w:id="186" w:name="_Toc352700441"/>
      <w:bookmarkStart w:id="187" w:name="_Toc353785311"/>
      <w:r>
        <w:rPr>
          <w:rFonts w:ascii="宋体" w:eastAsia="宋体" w:hAnsi="宋体" w:cs="Courier New" w:hint="eastAsia"/>
          <w:color w:val="000000" w:themeColor="text1"/>
          <w:szCs w:val="21"/>
        </w:rPr>
        <w:t>中标通知书发出后，采购人不得违法改变中标结果，中标人无正当理由不得放弃中标。</w:t>
      </w:r>
    </w:p>
    <w:p w:rsidR="000130AD" w:rsidRDefault="000130AD">
      <w:pPr>
        <w:spacing w:line="420" w:lineRule="exact"/>
        <w:ind w:firstLineChars="100" w:firstLine="210"/>
        <w:rPr>
          <w:rFonts w:ascii="宋体" w:eastAsia="宋体" w:hAnsi="宋体" w:cs="Courier New"/>
          <w:color w:val="000000" w:themeColor="text1"/>
          <w:szCs w:val="21"/>
        </w:rPr>
      </w:pPr>
    </w:p>
    <w:p w:rsidR="000130AD" w:rsidRDefault="008D586E">
      <w:pPr>
        <w:keepNext/>
        <w:keepLines/>
        <w:spacing w:line="420" w:lineRule="exact"/>
        <w:outlineLvl w:val="1"/>
        <w:rPr>
          <w:rFonts w:ascii="方正小标宋_GBK" w:eastAsia="方正小标宋_GBK" w:hAnsi="Arial" w:cs="Times New Roman"/>
          <w:bCs/>
          <w:color w:val="000000" w:themeColor="text1"/>
          <w:sz w:val="24"/>
          <w:szCs w:val="24"/>
        </w:rPr>
      </w:pPr>
      <w:r>
        <w:rPr>
          <w:rFonts w:ascii="方正小标宋_GBK" w:eastAsia="方正小标宋_GBK" w:hAnsi="Arial" w:cs="Times New Roman" w:hint="eastAsia"/>
          <w:bCs/>
          <w:color w:val="000000" w:themeColor="text1"/>
          <w:sz w:val="24"/>
          <w:szCs w:val="24"/>
        </w:rPr>
        <w:lastRenderedPageBreak/>
        <w:t>七、签订合同</w:t>
      </w:r>
      <w:bookmarkEnd w:id="186"/>
      <w:bookmarkEnd w:id="187"/>
    </w:p>
    <w:p w:rsidR="000130AD" w:rsidRDefault="008D586E">
      <w:pPr>
        <w:spacing w:line="420" w:lineRule="exact"/>
        <w:ind w:firstLineChars="100" w:firstLine="210"/>
        <w:rPr>
          <w:rFonts w:ascii="宋体" w:eastAsia="宋体" w:hAnsi="宋体" w:cs="Courier New"/>
          <w:color w:val="000000" w:themeColor="text1"/>
          <w:szCs w:val="21"/>
        </w:rPr>
      </w:pPr>
      <w:r>
        <w:rPr>
          <w:rFonts w:ascii="宋体" w:eastAsia="宋体" w:hAnsi="宋体" w:cs="Times New Roman" w:hint="eastAsia"/>
          <w:color w:val="000000" w:themeColor="text1"/>
          <w:szCs w:val="32"/>
        </w:rPr>
        <w:t>(一)</w:t>
      </w:r>
      <w:bookmarkStart w:id="188" w:name="_Hlk154045215"/>
      <w:r>
        <w:rPr>
          <w:rFonts w:ascii="宋体" w:eastAsia="宋体" w:hAnsi="宋体" w:cs="Courier New" w:hint="eastAsia"/>
          <w:color w:val="000000" w:themeColor="text1"/>
          <w:szCs w:val="21"/>
        </w:rPr>
        <w:t>采购人应当自中标通知书发出之日起15日内，按照招标文件和中标人投标文件的规定，与中标人签订书面合同。</w:t>
      </w:r>
      <w:bookmarkEnd w:id="188"/>
      <w:r>
        <w:rPr>
          <w:rFonts w:ascii="宋体" w:eastAsia="宋体" w:hAnsi="宋体" w:cs="Courier New" w:hint="eastAsia"/>
          <w:color w:val="000000" w:themeColor="text1"/>
          <w:szCs w:val="21"/>
        </w:rPr>
        <w:t>所签订的合同不得对招标文件确定的事项和中标人投标文件作实质性修改。</w:t>
      </w:r>
    </w:p>
    <w:p w:rsidR="000130AD" w:rsidRDefault="008D586E">
      <w:pPr>
        <w:spacing w:line="420" w:lineRule="exact"/>
        <w:ind w:firstLineChars="100" w:firstLine="210"/>
        <w:rPr>
          <w:rFonts w:ascii="宋体" w:eastAsia="宋体" w:hAnsi="宋体" w:cs="Courier New"/>
          <w:color w:val="000000" w:themeColor="text1"/>
          <w:szCs w:val="21"/>
        </w:rPr>
      </w:pPr>
      <w:r>
        <w:rPr>
          <w:rFonts w:ascii="宋体" w:eastAsia="宋体" w:hAnsi="宋体" w:cs="Courier New" w:hint="eastAsia"/>
          <w:color w:val="000000" w:themeColor="text1"/>
          <w:szCs w:val="21"/>
        </w:rPr>
        <w:t>(二)中标通知书对采购人和中标人均具有法律效力。中标通知书发出后，采购人改变中标结果的，或者中标人放弃中标项目的，应当依法承担法律责任。</w:t>
      </w:r>
    </w:p>
    <w:p w:rsidR="000130AD" w:rsidRDefault="008D586E">
      <w:pPr>
        <w:spacing w:line="420" w:lineRule="exact"/>
        <w:ind w:firstLineChars="100" w:firstLine="210"/>
        <w:rPr>
          <w:rFonts w:ascii="宋体" w:eastAsia="宋体" w:hAnsi="宋体" w:cs="Courier New"/>
          <w:color w:val="000000" w:themeColor="text1"/>
          <w:szCs w:val="21"/>
        </w:rPr>
      </w:pPr>
      <w:r>
        <w:rPr>
          <w:rFonts w:ascii="宋体" w:eastAsia="宋体" w:hAnsi="宋体" w:cs="Courier New" w:hint="eastAsia"/>
          <w:color w:val="000000" w:themeColor="text1"/>
          <w:szCs w:val="21"/>
        </w:rPr>
        <w:t>(三)</w:t>
      </w:r>
      <w:r>
        <w:rPr>
          <w:rFonts w:ascii="宋体" w:eastAsia="宋体" w:hAnsi="宋体" w:cs="宋体" w:hint="eastAsia"/>
          <w:color w:val="000000" w:themeColor="text1"/>
          <w:kern w:val="0"/>
          <w:szCs w:val="21"/>
        </w:rPr>
        <w:t>中标人可凭中标通知书或政府采购合同等在内的相关材料、信息，通过中征应收账款融资服务平台向银行业金融机构在线申请“政采贷”融资。</w:t>
      </w:r>
    </w:p>
    <w:p w:rsidR="000130AD" w:rsidRDefault="008D586E">
      <w:pPr>
        <w:spacing w:line="420" w:lineRule="exact"/>
        <w:ind w:firstLineChars="100" w:firstLine="210"/>
        <w:rPr>
          <w:rFonts w:ascii="宋体" w:eastAsia="宋体" w:hAnsi="宋体" w:cs="Courier New"/>
          <w:color w:val="000000" w:themeColor="text1"/>
          <w:szCs w:val="21"/>
        </w:rPr>
      </w:pPr>
      <w:r>
        <w:rPr>
          <w:rFonts w:ascii="宋体" w:eastAsia="宋体" w:hAnsi="宋体" w:cs="Courier New" w:hint="eastAsia"/>
          <w:color w:val="000000" w:themeColor="text1"/>
          <w:szCs w:val="21"/>
        </w:rPr>
        <w:t>(四)中标人拒绝与采购人签订合同的，采购人可以按照评标报告推荐的中标候选人名单排序，确定下一候选人为中标人，也可以重新开展政府采购活动。</w:t>
      </w:r>
    </w:p>
    <w:p w:rsidR="000130AD" w:rsidRDefault="008D586E">
      <w:pPr>
        <w:spacing w:line="420" w:lineRule="exact"/>
        <w:ind w:firstLineChars="100" w:firstLine="210"/>
        <w:rPr>
          <w:rFonts w:ascii="宋体" w:eastAsia="宋体" w:hAnsi="宋体" w:cs="Courier New"/>
          <w:color w:val="000000" w:themeColor="text1"/>
          <w:szCs w:val="21"/>
        </w:rPr>
      </w:pPr>
      <w:r>
        <w:rPr>
          <w:rFonts w:ascii="宋体" w:eastAsia="宋体" w:hAnsi="宋体" w:cs="Courier New" w:hint="eastAsia"/>
          <w:color w:val="000000" w:themeColor="text1"/>
          <w:szCs w:val="21"/>
        </w:rPr>
        <w:t>(五)采购人与中标人应当根据合同的约定依法履行合同义务。政府采购合同的履行、违约责任和解决争议的方法等适用《中华人民共和国民法典》。</w:t>
      </w:r>
    </w:p>
    <w:p w:rsidR="000130AD" w:rsidRDefault="000130AD">
      <w:pPr>
        <w:spacing w:line="420" w:lineRule="exact"/>
        <w:rPr>
          <w:rFonts w:ascii="宋体" w:eastAsia="宋体" w:hAnsi="宋体" w:cs="Courier New"/>
          <w:color w:val="000000" w:themeColor="text1"/>
          <w:szCs w:val="21"/>
        </w:rPr>
      </w:pPr>
    </w:p>
    <w:p w:rsidR="000130AD" w:rsidRDefault="008D586E">
      <w:pPr>
        <w:spacing w:line="420" w:lineRule="exact"/>
        <w:rPr>
          <w:rFonts w:ascii="方正小标宋_GBK" w:eastAsia="方正小标宋_GBK" w:hAnsi="Times New Roman" w:cs="Times New Roman"/>
          <w:b/>
          <w:color w:val="000000" w:themeColor="text1"/>
          <w:sz w:val="24"/>
          <w:szCs w:val="24"/>
        </w:rPr>
      </w:pPr>
      <w:bookmarkStart w:id="189" w:name="_Toc352315998"/>
      <w:bookmarkStart w:id="190" w:name="_Toc353785315"/>
      <w:bookmarkStart w:id="191" w:name="_Toc352700445"/>
      <w:r>
        <w:rPr>
          <w:rFonts w:ascii="方正小标宋_GBK" w:eastAsia="方正小标宋_GBK" w:hAnsi="Times New Roman" w:cs="Times New Roman" w:hint="eastAsia"/>
          <w:b/>
          <w:color w:val="000000" w:themeColor="text1"/>
          <w:sz w:val="24"/>
          <w:szCs w:val="24"/>
        </w:rPr>
        <w:t>八、适用法律</w:t>
      </w:r>
    </w:p>
    <w:p w:rsidR="000130AD" w:rsidRDefault="008D586E">
      <w:pPr>
        <w:spacing w:line="420" w:lineRule="exact"/>
        <w:ind w:firstLineChars="100" w:firstLine="21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本项目采购活动适用于《中华人民共和国政府采购法》及其实施条例、《政府采购货物和服务招标投标管理办法》等规定。</w:t>
      </w:r>
    </w:p>
    <w:p w:rsidR="000130AD" w:rsidRDefault="000130AD">
      <w:pPr>
        <w:spacing w:line="420" w:lineRule="exact"/>
        <w:rPr>
          <w:rFonts w:ascii="宋体" w:eastAsia="宋体" w:hAnsi="宋体" w:cs="Times New Roman"/>
          <w:color w:val="000000" w:themeColor="text1"/>
          <w:szCs w:val="21"/>
        </w:rPr>
      </w:pPr>
    </w:p>
    <w:p w:rsidR="000130AD" w:rsidRDefault="008D586E">
      <w:pPr>
        <w:keepNext/>
        <w:keepLines/>
        <w:spacing w:line="420" w:lineRule="exact"/>
        <w:outlineLvl w:val="1"/>
        <w:rPr>
          <w:rFonts w:ascii="方正小标宋_GBK" w:eastAsia="方正小标宋_GBK" w:hAnsi="Arial" w:cs="Times New Roman"/>
          <w:bCs/>
          <w:color w:val="000000" w:themeColor="text1"/>
          <w:sz w:val="24"/>
          <w:szCs w:val="24"/>
        </w:rPr>
      </w:pPr>
      <w:bookmarkStart w:id="192" w:name="_九、其他事项"/>
      <w:bookmarkEnd w:id="192"/>
      <w:r>
        <w:rPr>
          <w:rFonts w:ascii="方正小标宋_GBK" w:eastAsia="方正小标宋_GBK" w:hAnsi="Arial" w:cs="Times New Roman" w:hint="eastAsia"/>
          <w:bCs/>
          <w:color w:val="000000" w:themeColor="text1"/>
          <w:sz w:val="24"/>
          <w:szCs w:val="24"/>
        </w:rPr>
        <w:t>九、其他事项</w:t>
      </w:r>
      <w:bookmarkEnd w:id="189"/>
      <w:bookmarkEnd w:id="190"/>
      <w:bookmarkEnd w:id="191"/>
    </w:p>
    <w:p w:rsidR="000130AD" w:rsidRDefault="008D586E">
      <w:pPr>
        <w:spacing w:line="420" w:lineRule="exact"/>
        <w:ind w:firstLineChars="100" w:firstLine="210"/>
        <w:rPr>
          <w:rFonts w:ascii="宋体" w:eastAsia="宋体" w:hAnsi="宋体" w:cs="Courier New"/>
          <w:bCs/>
          <w:color w:val="000000" w:themeColor="text1"/>
          <w:szCs w:val="21"/>
        </w:rPr>
      </w:pPr>
      <w:r>
        <w:rPr>
          <w:rFonts w:ascii="宋体" w:eastAsia="宋体" w:hAnsi="宋体" w:cs="Courier New" w:hint="eastAsia"/>
          <w:bCs/>
          <w:color w:val="000000" w:themeColor="text1"/>
          <w:szCs w:val="21"/>
        </w:rPr>
        <w:t>(一)代理服务费</w:t>
      </w:r>
    </w:p>
    <w:p w:rsidR="000130AD" w:rsidRDefault="008D586E">
      <w:pPr>
        <w:spacing w:line="420" w:lineRule="exact"/>
        <w:ind w:firstLineChars="200" w:firstLine="420"/>
        <w:rPr>
          <w:rFonts w:ascii="宋体" w:eastAsia="宋体" w:hAnsi="宋体" w:cs="Courier New"/>
          <w:color w:val="000000" w:themeColor="text1"/>
          <w:szCs w:val="21"/>
        </w:rPr>
      </w:pPr>
      <w:r>
        <w:rPr>
          <w:rFonts w:ascii="宋体" w:eastAsia="宋体" w:hAnsi="宋体" w:cs="Courier New" w:hint="eastAsia"/>
          <w:color w:val="000000" w:themeColor="text1"/>
          <w:szCs w:val="21"/>
        </w:rPr>
        <w:t>1.</w:t>
      </w:r>
      <w:bookmarkStart w:id="193" w:name="_Hlk92466646"/>
      <w:r>
        <w:rPr>
          <w:rFonts w:ascii="宋体" w:eastAsia="宋体" w:hAnsi="宋体" w:cs="Courier New" w:hint="eastAsia"/>
          <w:color w:val="000000" w:themeColor="text1"/>
          <w:szCs w:val="21"/>
        </w:rPr>
        <w:t>本中心按钦州市物价局“钦市价费﹝2013﹞4号”文件规定向中标人收取代理服务费，中标人须向本中心一次付清代理服务费。</w:t>
      </w:r>
      <w:bookmarkEnd w:id="193"/>
    </w:p>
    <w:p w:rsidR="000130AD" w:rsidRDefault="008D586E">
      <w:pPr>
        <w:spacing w:line="410" w:lineRule="exact"/>
        <w:ind w:firstLineChars="200" w:firstLine="420"/>
        <w:rPr>
          <w:rFonts w:ascii="宋体" w:eastAsia="宋体" w:hAnsi="宋体" w:cs="Courier New"/>
          <w:bCs/>
          <w:color w:val="000000" w:themeColor="text1"/>
          <w:szCs w:val="21"/>
        </w:rPr>
      </w:pPr>
      <w:r>
        <w:rPr>
          <w:rFonts w:ascii="宋体" w:eastAsia="宋体" w:hAnsi="宋体" w:cs="Courier New" w:hint="eastAsia"/>
          <w:bCs/>
          <w:color w:val="000000" w:themeColor="text1"/>
          <w:szCs w:val="21"/>
        </w:rPr>
        <w:t>2.</w:t>
      </w:r>
      <w:bookmarkStart w:id="194" w:name="_Hlk92466736"/>
      <w:r>
        <w:rPr>
          <w:rFonts w:ascii="宋体" w:eastAsia="宋体" w:hAnsi="宋体" w:cs="Courier New" w:hint="eastAsia"/>
          <w:bCs/>
          <w:color w:val="000000" w:themeColor="text1"/>
          <w:szCs w:val="21"/>
        </w:rPr>
        <w:t>代理服务收费标准：</w:t>
      </w:r>
      <w:bookmarkEnd w:id="194"/>
    </w:p>
    <w:tbl>
      <w:tblPr>
        <w:tblW w:w="0" w:type="auto"/>
        <w:tblInd w:w="534" w:type="dxa"/>
        <w:tblLayout w:type="fixed"/>
        <w:tblLook w:val="04A0"/>
      </w:tblPr>
      <w:tblGrid>
        <w:gridCol w:w="3255"/>
        <w:gridCol w:w="1899"/>
        <w:gridCol w:w="1980"/>
        <w:gridCol w:w="1980"/>
      </w:tblGrid>
      <w:tr w:rsidR="000130AD">
        <w:trPr>
          <w:trHeight w:val="1870"/>
        </w:trPr>
        <w:tc>
          <w:tcPr>
            <w:tcW w:w="3255" w:type="dxa"/>
            <w:tcBorders>
              <w:top w:val="single" w:sz="4" w:space="0" w:color="auto"/>
              <w:left w:val="single" w:sz="4" w:space="0" w:color="000000"/>
              <w:bottom w:val="single" w:sz="4" w:space="0" w:color="000000"/>
              <w:right w:val="single" w:sz="4" w:space="0" w:color="000000"/>
              <w:tl2br w:val="single" w:sz="4" w:space="0" w:color="auto"/>
            </w:tcBorders>
          </w:tcPr>
          <w:p w:rsidR="000130AD" w:rsidRDefault="00307250">
            <w:pPr>
              <w:widowControl/>
              <w:spacing w:line="400" w:lineRule="exact"/>
              <w:ind w:firstLineChars="200" w:firstLine="420"/>
              <w:rPr>
                <w:rFonts w:ascii="宋体" w:eastAsia="宋体" w:hAnsi="宋体" w:cs="Times New Roman"/>
                <w:color w:val="000000" w:themeColor="text1"/>
                <w:kern w:val="0"/>
                <w:szCs w:val="21"/>
              </w:rPr>
            </w:pPr>
            <w:r w:rsidRPr="00307250">
              <w:rPr>
                <w:rFonts w:ascii="Times New Roman" w:eastAsia="宋体" w:hAnsi="Times New Roman" w:cs="Times New Roman"/>
                <w:noProof/>
                <w:color w:val="000000" w:themeColor="text1"/>
                <w:szCs w:val="24"/>
              </w:rPr>
              <w:pict>
                <v:line id="Line 2" o:spid="_x0000_s1026" style="position:absolute;left:0;text-align:left;z-index:251659264" from="82.8pt,.65pt" to="154.8pt,100.95pt" o:gfxdata="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ExngzWAAAACQEAAA8AAAAAAAAAAQAg&#10;AAAAIgAAAGRycy9kb3ducmV2LnhtbFBLAQIUABQAAAAIAIdO4kCIAdSf1wEAAK0DAAAOAAAAAAAA&#10;AAEAIAAAACUBAABkcnMvZTJvRG9jLnhtbFBLBQYAAAAABgAGAFkBAABuBQAAAAA=&#10;"/>
              </w:pict>
            </w:r>
            <w:r w:rsidR="008D586E">
              <w:rPr>
                <w:rFonts w:ascii="宋体" w:eastAsia="宋体" w:hAnsi="宋体" w:cs="Times New Roman" w:hint="eastAsia"/>
                <w:color w:val="000000" w:themeColor="text1"/>
                <w:kern w:val="0"/>
                <w:szCs w:val="21"/>
              </w:rPr>
              <w:t xml:space="preserve">               服务类型</w:t>
            </w:r>
          </w:p>
          <w:p w:rsidR="000130AD" w:rsidRDefault="008D586E">
            <w:pPr>
              <w:widowControl/>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费率</w:t>
            </w:r>
          </w:p>
          <w:p w:rsidR="000130AD" w:rsidRDefault="000130AD">
            <w:pPr>
              <w:widowControl/>
              <w:spacing w:line="400" w:lineRule="exact"/>
              <w:ind w:left="2" w:firstLineChars="200" w:firstLine="420"/>
              <w:jc w:val="left"/>
              <w:rPr>
                <w:rFonts w:ascii="宋体" w:eastAsia="宋体" w:hAnsi="宋体" w:cs="Times New Roman"/>
                <w:color w:val="000000" w:themeColor="text1"/>
                <w:kern w:val="0"/>
                <w:szCs w:val="21"/>
              </w:rPr>
            </w:pPr>
          </w:p>
          <w:p w:rsidR="000130AD" w:rsidRDefault="000130AD">
            <w:pPr>
              <w:widowControl/>
              <w:spacing w:line="400" w:lineRule="exact"/>
              <w:jc w:val="left"/>
              <w:rPr>
                <w:rFonts w:ascii="宋体" w:eastAsia="宋体" w:hAnsi="宋体" w:cs="Times New Roman"/>
                <w:color w:val="000000" w:themeColor="text1"/>
                <w:kern w:val="0"/>
                <w:szCs w:val="21"/>
              </w:rPr>
            </w:pPr>
          </w:p>
          <w:p w:rsidR="000130AD" w:rsidRDefault="008D586E">
            <w:pPr>
              <w:widowControl/>
              <w:spacing w:line="400" w:lineRule="exact"/>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中标金额(万元)</w:t>
            </w:r>
          </w:p>
        </w:tc>
        <w:tc>
          <w:tcPr>
            <w:tcW w:w="1899" w:type="dxa"/>
            <w:tcBorders>
              <w:top w:val="single" w:sz="4" w:space="0" w:color="000000"/>
              <w:left w:val="nil"/>
              <w:bottom w:val="nil"/>
              <w:right w:val="single" w:sz="4" w:space="0" w:color="auto"/>
            </w:tcBorders>
            <w:vAlign w:val="center"/>
          </w:tcPr>
          <w:p w:rsidR="000130AD" w:rsidRDefault="008D586E">
            <w:pPr>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货物招标</w:t>
            </w:r>
          </w:p>
        </w:tc>
        <w:tc>
          <w:tcPr>
            <w:tcW w:w="1980" w:type="dxa"/>
            <w:tcBorders>
              <w:top w:val="single" w:sz="4" w:space="0" w:color="000000"/>
              <w:left w:val="single" w:sz="4" w:space="0" w:color="auto"/>
              <w:bottom w:val="nil"/>
              <w:right w:val="single" w:sz="4" w:space="0" w:color="auto"/>
            </w:tcBorders>
            <w:vAlign w:val="center"/>
          </w:tcPr>
          <w:p w:rsidR="000130AD" w:rsidRDefault="008D586E">
            <w:pPr>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服务招标</w:t>
            </w:r>
          </w:p>
        </w:tc>
        <w:tc>
          <w:tcPr>
            <w:tcW w:w="1980" w:type="dxa"/>
            <w:tcBorders>
              <w:top w:val="single" w:sz="4" w:space="0" w:color="000000"/>
              <w:left w:val="single" w:sz="4" w:space="0" w:color="auto"/>
              <w:bottom w:val="nil"/>
              <w:right w:val="single" w:sz="4" w:space="0" w:color="000000"/>
            </w:tcBorders>
            <w:vAlign w:val="center"/>
          </w:tcPr>
          <w:p w:rsidR="000130AD" w:rsidRDefault="008D586E">
            <w:pPr>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工程招标</w:t>
            </w:r>
          </w:p>
        </w:tc>
      </w:tr>
      <w:tr w:rsidR="000130AD">
        <w:trPr>
          <w:trHeight w:val="397"/>
        </w:trPr>
        <w:tc>
          <w:tcPr>
            <w:tcW w:w="3255" w:type="dxa"/>
            <w:tcBorders>
              <w:top w:val="single" w:sz="4" w:space="0" w:color="000000"/>
              <w:left w:val="single" w:sz="4" w:space="0" w:color="000000"/>
              <w:bottom w:val="single" w:sz="4" w:space="0" w:color="000000"/>
              <w:right w:val="single" w:sz="4" w:space="0" w:color="000000"/>
            </w:tcBorders>
            <w:vAlign w:val="center"/>
          </w:tcPr>
          <w:p w:rsidR="000130AD" w:rsidRDefault="008D586E">
            <w:pPr>
              <w:widowControl/>
              <w:spacing w:line="400" w:lineRule="exact"/>
              <w:ind w:firstLineChars="200" w:firstLine="42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100以下</w:t>
            </w:r>
          </w:p>
        </w:tc>
        <w:tc>
          <w:tcPr>
            <w:tcW w:w="1899" w:type="dxa"/>
            <w:tcBorders>
              <w:top w:val="single" w:sz="4" w:space="0" w:color="000000"/>
              <w:left w:val="nil"/>
              <w:bottom w:val="single" w:sz="4" w:space="0" w:color="000000"/>
              <w:right w:val="single" w:sz="4" w:space="0" w:color="000000"/>
            </w:tcBorders>
            <w:vAlign w:val="center"/>
          </w:tcPr>
          <w:p w:rsidR="000130AD" w:rsidRDefault="008D586E">
            <w:pPr>
              <w:widowControl/>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1.2%</w:t>
            </w:r>
          </w:p>
        </w:tc>
        <w:tc>
          <w:tcPr>
            <w:tcW w:w="1980" w:type="dxa"/>
            <w:tcBorders>
              <w:top w:val="single" w:sz="4" w:space="0" w:color="000000"/>
              <w:left w:val="nil"/>
              <w:bottom w:val="single" w:sz="4" w:space="0" w:color="000000"/>
              <w:right w:val="single" w:sz="4" w:space="0" w:color="000000"/>
            </w:tcBorders>
            <w:vAlign w:val="center"/>
          </w:tcPr>
          <w:p w:rsidR="000130AD" w:rsidRDefault="008D586E">
            <w:pPr>
              <w:widowControl/>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1.2%</w:t>
            </w:r>
          </w:p>
        </w:tc>
        <w:tc>
          <w:tcPr>
            <w:tcW w:w="1980" w:type="dxa"/>
            <w:tcBorders>
              <w:top w:val="single" w:sz="4" w:space="0" w:color="000000"/>
              <w:left w:val="nil"/>
              <w:bottom w:val="single" w:sz="4" w:space="0" w:color="000000"/>
              <w:right w:val="single" w:sz="4" w:space="0" w:color="000000"/>
            </w:tcBorders>
            <w:vAlign w:val="center"/>
          </w:tcPr>
          <w:p w:rsidR="000130AD" w:rsidRDefault="008D586E">
            <w:pPr>
              <w:widowControl/>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0.8%</w:t>
            </w:r>
          </w:p>
        </w:tc>
      </w:tr>
      <w:tr w:rsidR="000130AD">
        <w:trPr>
          <w:trHeight w:val="458"/>
        </w:trPr>
        <w:tc>
          <w:tcPr>
            <w:tcW w:w="3255" w:type="dxa"/>
            <w:tcBorders>
              <w:top w:val="single" w:sz="4" w:space="0" w:color="000000"/>
              <w:left w:val="single" w:sz="4" w:space="0" w:color="000000"/>
              <w:bottom w:val="single" w:sz="4" w:space="0" w:color="000000"/>
              <w:right w:val="single" w:sz="4" w:space="0" w:color="000000"/>
            </w:tcBorders>
            <w:vAlign w:val="center"/>
          </w:tcPr>
          <w:p w:rsidR="000130AD" w:rsidRDefault="008D586E">
            <w:pPr>
              <w:widowControl/>
              <w:spacing w:line="400" w:lineRule="exact"/>
              <w:ind w:firstLineChars="200" w:firstLine="42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100-500</w:t>
            </w:r>
          </w:p>
        </w:tc>
        <w:tc>
          <w:tcPr>
            <w:tcW w:w="1899" w:type="dxa"/>
            <w:tcBorders>
              <w:top w:val="single" w:sz="4" w:space="0" w:color="000000"/>
              <w:left w:val="nil"/>
              <w:bottom w:val="single" w:sz="4" w:space="0" w:color="000000"/>
              <w:right w:val="single" w:sz="4" w:space="0" w:color="000000"/>
            </w:tcBorders>
            <w:vAlign w:val="center"/>
          </w:tcPr>
          <w:p w:rsidR="000130AD" w:rsidRDefault="008D586E">
            <w:pPr>
              <w:widowControl/>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0.88%</w:t>
            </w:r>
          </w:p>
        </w:tc>
        <w:tc>
          <w:tcPr>
            <w:tcW w:w="1980" w:type="dxa"/>
            <w:tcBorders>
              <w:top w:val="single" w:sz="4" w:space="0" w:color="000000"/>
              <w:left w:val="nil"/>
              <w:bottom w:val="single" w:sz="4" w:space="0" w:color="000000"/>
              <w:right w:val="single" w:sz="4" w:space="0" w:color="000000"/>
            </w:tcBorders>
            <w:vAlign w:val="center"/>
          </w:tcPr>
          <w:p w:rsidR="000130AD" w:rsidRDefault="008D586E">
            <w:pPr>
              <w:widowControl/>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0.64%</w:t>
            </w:r>
          </w:p>
        </w:tc>
        <w:tc>
          <w:tcPr>
            <w:tcW w:w="1980" w:type="dxa"/>
            <w:tcBorders>
              <w:top w:val="single" w:sz="4" w:space="0" w:color="000000"/>
              <w:left w:val="nil"/>
              <w:bottom w:val="single" w:sz="4" w:space="0" w:color="000000"/>
              <w:right w:val="single" w:sz="4" w:space="0" w:color="000000"/>
            </w:tcBorders>
            <w:vAlign w:val="center"/>
          </w:tcPr>
          <w:p w:rsidR="000130AD" w:rsidRDefault="008D586E">
            <w:pPr>
              <w:widowControl/>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0.56%</w:t>
            </w:r>
          </w:p>
        </w:tc>
      </w:tr>
      <w:tr w:rsidR="000130AD">
        <w:trPr>
          <w:trHeight w:val="464"/>
        </w:trPr>
        <w:tc>
          <w:tcPr>
            <w:tcW w:w="3255" w:type="dxa"/>
            <w:tcBorders>
              <w:top w:val="single" w:sz="4" w:space="0" w:color="000000"/>
              <w:left w:val="single" w:sz="4" w:space="0" w:color="000000"/>
              <w:bottom w:val="single" w:sz="4" w:space="0" w:color="000000"/>
              <w:right w:val="single" w:sz="4" w:space="0" w:color="000000"/>
            </w:tcBorders>
            <w:vAlign w:val="center"/>
          </w:tcPr>
          <w:p w:rsidR="000130AD" w:rsidRDefault="008D586E">
            <w:pPr>
              <w:widowControl/>
              <w:spacing w:line="400" w:lineRule="exact"/>
              <w:ind w:firstLineChars="215" w:firstLine="451"/>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500-1000</w:t>
            </w:r>
          </w:p>
        </w:tc>
        <w:tc>
          <w:tcPr>
            <w:tcW w:w="1899" w:type="dxa"/>
            <w:tcBorders>
              <w:top w:val="single" w:sz="4" w:space="0" w:color="000000"/>
              <w:left w:val="nil"/>
              <w:bottom w:val="single" w:sz="4" w:space="0" w:color="000000"/>
              <w:right w:val="single" w:sz="4" w:space="0" w:color="000000"/>
            </w:tcBorders>
            <w:vAlign w:val="center"/>
          </w:tcPr>
          <w:p w:rsidR="000130AD" w:rsidRDefault="008D586E">
            <w:pPr>
              <w:widowControl/>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0.64%</w:t>
            </w:r>
          </w:p>
        </w:tc>
        <w:tc>
          <w:tcPr>
            <w:tcW w:w="1980" w:type="dxa"/>
            <w:tcBorders>
              <w:top w:val="single" w:sz="4" w:space="0" w:color="000000"/>
              <w:left w:val="nil"/>
              <w:bottom w:val="single" w:sz="4" w:space="0" w:color="000000"/>
              <w:right w:val="single" w:sz="4" w:space="0" w:color="000000"/>
            </w:tcBorders>
            <w:vAlign w:val="center"/>
          </w:tcPr>
          <w:p w:rsidR="000130AD" w:rsidRDefault="008D586E">
            <w:pPr>
              <w:widowControl/>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0.36%</w:t>
            </w:r>
          </w:p>
        </w:tc>
        <w:tc>
          <w:tcPr>
            <w:tcW w:w="1980" w:type="dxa"/>
            <w:tcBorders>
              <w:top w:val="single" w:sz="4" w:space="0" w:color="000000"/>
              <w:left w:val="nil"/>
              <w:bottom w:val="single" w:sz="4" w:space="0" w:color="000000"/>
              <w:right w:val="single" w:sz="4" w:space="0" w:color="000000"/>
            </w:tcBorders>
            <w:vAlign w:val="center"/>
          </w:tcPr>
          <w:p w:rsidR="000130AD" w:rsidRDefault="008D586E">
            <w:pPr>
              <w:widowControl/>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0.44%</w:t>
            </w:r>
          </w:p>
        </w:tc>
      </w:tr>
      <w:tr w:rsidR="000130AD">
        <w:trPr>
          <w:trHeight w:val="456"/>
        </w:trPr>
        <w:tc>
          <w:tcPr>
            <w:tcW w:w="3255" w:type="dxa"/>
            <w:tcBorders>
              <w:top w:val="single" w:sz="4" w:space="0" w:color="000000"/>
              <w:left w:val="single" w:sz="4" w:space="0" w:color="000000"/>
              <w:bottom w:val="single" w:sz="4" w:space="0" w:color="000000"/>
              <w:right w:val="single" w:sz="4" w:space="0" w:color="000000"/>
            </w:tcBorders>
            <w:vAlign w:val="center"/>
          </w:tcPr>
          <w:p w:rsidR="000130AD" w:rsidRDefault="008D586E">
            <w:pPr>
              <w:widowControl/>
              <w:spacing w:line="400" w:lineRule="exact"/>
              <w:ind w:firstLineChars="200" w:firstLine="42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1000-5000</w:t>
            </w:r>
          </w:p>
        </w:tc>
        <w:tc>
          <w:tcPr>
            <w:tcW w:w="1899" w:type="dxa"/>
            <w:tcBorders>
              <w:top w:val="single" w:sz="4" w:space="0" w:color="000000"/>
              <w:left w:val="nil"/>
              <w:bottom w:val="single" w:sz="4" w:space="0" w:color="000000"/>
              <w:right w:val="single" w:sz="4" w:space="0" w:color="000000"/>
            </w:tcBorders>
            <w:vAlign w:val="center"/>
          </w:tcPr>
          <w:p w:rsidR="000130AD" w:rsidRDefault="008D586E">
            <w:pPr>
              <w:widowControl/>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0.4%</w:t>
            </w:r>
          </w:p>
        </w:tc>
        <w:tc>
          <w:tcPr>
            <w:tcW w:w="1980" w:type="dxa"/>
            <w:tcBorders>
              <w:top w:val="single" w:sz="4" w:space="0" w:color="000000"/>
              <w:left w:val="nil"/>
              <w:bottom w:val="single" w:sz="4" w:space="0" w:color="000000"/>
              <w:right w:val="single" w:sz="4" w:space="0" w:color="000000"/>
            </w:tcBorders>
            <w:vAlign w:val="center"/>
          </w:tcPr>
          <w:p w:rsidR="000130AD" w:rsidRDefault="008D586E">
            <w:pPr>
              <w:widowControl/>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0.2%</w:t>
            </w:r>
          </w:p>
        </w:tc>
        <w:tc>
          <w:tcPr>
            <w:tcW w:w="1980" w:type="dxa"/>
            <w:tcBorders>
              <w:top w:val="single" w:sz="4" w:space="0" w:color="000000"/>
              <w:left w:val="nil"/>
              <w:bottom w:val="single" w:sz="4" w:space="0" w:color="000000"/>
              <w:right w:val="single" w:sz="4" w:space="0" w:color="000000"/>
            </w:tcBorders>
            <w:vAlign w:val="center"/>
          </w:tcPr>
          <w:p w:rsidR="000130AD" w:rsidRDefault="008D586E">
            <w:pPr>
              <w:widowControl/>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0.28%</w:t>
            </w:r>
          </w:p>
        </w:tc>
      </w:tr>
      <w:tr w:rsidR="000130AD">
        <w:trPr>
          <w:trHeight w:val="448"/>
        </w:trPr>
        <w:tc>
          <w:tcPr>
            <w:tcW w:w="3255" w:type="dxa"/>
            <w:tcBorders>
              <w:top w:val="single" w:sz="4" w:space="0" w:color="000000"/>
              <w:left w:val="single" w:sz="4" w:space="0" w:color="000000"/>
              <w:bottom w:val="single" w:sz="4" w:space="0" w:color="auto"/>
              <w:right w:val="single" w:sz="4" w:space="0" w:color="000000"/>
            </w:tcBorders>
            <w:vAlign w:val="center"/>
          </w:tcPr>
          <w:p w:rsidR="000130AD" w:rsidRDefault="008D586E">
            <w:pPr>
              <w:widowControl/>
              <w:spacing w:line="400" w:lineRule="exact"/>
              <w:ind w:firstLineChars="200" w:firstLine="42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5000-10000</w:t>
            </w:r>
          </w:p>
        </w:tc>
        <w:tc>
          <w:tcPr>
            <w:tcW w:w="1899" w:type="dxa"/>
            <w:tcBorders>
              <w:top w:val="single" w:sz="4" w:space="0" w:color="000000"/>
              <w:left w:val="nil"/>
              <w:bottom w:val="single" w:sz="4" w:space="0" w:color="auto"/>
              <w:right w:val="single" w:sz="4" w:space="0" w:color="000000"/>
            </w:tcBorders>
            <w:vAlign w:val="center"/>
          </w:tcPr>
          <w:p w:rsidR="000130AD" w:rsidRDefault="008D586E">
            <w:pPr>
              <w:widowControl/>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0.2%</w:t>
            </w:r>
          </w:p>
        </w:tc>
        <w:tc>
          <w:tcPr>
            <w:tcW w:w="1980" w:type="dxa"/>
            <w:tcBorders>
              <w:top w:val="single" w:sz="4" w:space="0" w:color="000000"/>
              <w:left w:val="nil"/>
              <w:bottom w:val="single" w:sz="4" w:space="0" w:color="auto"/>
              <w:right w:val="single" w:sz="4" w:space="0" w:color="000000"/>
            </w:tcBorders>
            <w:vAlign w:val="center"/>
          </w:tcPr>
          <w:p w:rsidR="000130AD" w:rsidRDefault="008D586E">
            <w:pPr>
              <w:widowControl/>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0.08%</w:t>
            </w:r>
          </w:p>
        </w:tc>
        <w:tc>
          <w:tcPr>
            <w:tcW w:w="1980" w:type="dxa"/>
            <w:tcBorders>
              <w:top w:val="single" w:sz="4" w:space="0" w:color="000000"/>
              <w:left w:val="nil"/>
              <w:bottom w:val="single" w:sz="4" w:space="0" w:color="auto"/>
              <w:right w:val="single" w:sz="4" w:space="0" w:color="000000"/>
            </w:tcBorders>
            <w:vAlign w:val="center"/>
          </w:tcPr>
          <w:p w:rsidR="000130AD" w:rsidRDefault="008D586E">
            <w:pPr>
              <w:widowControl/>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0.16%</w:t>
            </w:r>
          </w:p>
        </w:tc>
      </w:tr>
      <w:tr w:rsidR="000130AD">
        <w:trPr>
          <w:trHeight w:val="455"/>
        </w:trPr>
        <w:tc>
          <w:tcPr>
            <w:tcW w:w="3255" w:type="dxa"/>
            <w:tcBorders>
              <w:top w:val="single" w:sz="4" w:space="0" w:color="auto"/>
              <w:left w:val="single" w:sz="4" w:space="0" w:color="000000"/>
              <w:bottom w:val="single" w:sz="4" w:space="0" w:color="000000"/>
              <w:right w:val="single" w:sz="4" w:space="0" w:color="000000"/>
            </w:tcBorders>
            <w:vAlign w:val="center"/>
          </w:tcPr>
          <w:p w:rsidR="000130AD" w:rsidRDefault="008D586E">
            <w:pPr>
              <w:spacing w:line="400" w:lineRule="exact"/>
              <w:ind w:firstLineChars="200" w:firstLine="42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10000-50000</w:t>
            </w:r>
          </w:p>
        </w:tc>
        <w:tc>
          <w:tcPr>
            <w:tcW w:w="1899" w:type="dxa"/>
            <w:tcBorders>
              <w:top w:val="single" w:sz="4" w:space="0" w:color="auto"/>
              <w:left w:val="nil"/>
              <w:bottom w:val="single" w:sz="4" w:space="0" w:color="000000"/>
              <w:right w:val="single" w:sz="4" w:space="0" w:color="000000"/>
            </w:tcBorders>
            <w:vAlign w:val="center"/>
          </w:tcPr>
          <w:p w:rsidR="000130AD" w:rsidRDefault="008D586E">
            <w:pPr>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0.04%</w:t>
            </w:r>
          </w:p>
        </w:tc>
        <w:tc>
          <w:tcPr>
            <w:tcW w:w="1980" w:type="dxa"/>
            <w:tcBorders>
              <w:top w:val="single" w:sz="4" w:space="0" w:color="auto"/>
              <w:left w:val="nil"/>
              <w:bottom w:val="single" w:sz="4" w:space="0" w:color="000000"/>
              <w:right w:val="single" w:sz="4" w:space="0" w:color="000000"/>
            </w:tcBorders>
            <w:vAlign w:val="center"/>
          </w:tcPr>
          <w:p w:rsidR="000130AD" w:rsidRDefault="008D586E">
            <w:pPr>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0.04%</w:t>
            </w:r>
          </w:p>
        </w:tc>
        <w:tc>
          <w:tcPr>
            <w:tcW w:w="1980" w:type="dxa"/>
            <w:tcBorders>
              <w:top w:val="single" w:sz="4" w:space="0" w:color="auto"/>
              <w:left w:val="nil"/>
              <w:bottom w:val="single" w:sz="4" w:space="0" w:color="000000"/>
              <w:right w:val="single" w:sz="4" w:space="0" w:color="000000"/>
            </w:tcBorders>
            <w:vAlign w:val="center"/>
          </w:tcPr>
          <w:p w:rsidR="000130AD" w:rsidRDefault="008D586E">
            <w:pPr>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0.04%</w:t>
            </w:r>
          </w:p>
        </w:tc>
      </w:tr>
      <w:tr w:rsidR="000130AD">
        <w:trPr>
          <w:trHeight w:val="460"/>
        </w:trPr>
        <w:tc>
          <w:tcPr>
            <w:tcW w:w="3255" w:type="dxa"/>
            <w:tcBorders>
              <w:top w:val="single" w:sz="4" w:space="0" w:color="000000"/>
              <w:left w:val="single" w:sz="4" w:space="0" w:color="000000"/>
              <w:bottom w:val="single" w:sz="4" w:space="0" w:color="auto"/>
              <w:right w:val="single" w:sz="4" w:space="0" w:color="000000"/>
            </w:tcBorders>
            <w:vAlign w:val="center"/>
          </w:tcPr>
          <w:p w:rsidR="000130AD" w:rsidRDefault="008D586E">
            <w:pPr>
              <w:widowControl/>
              <w:spacing w:line="400" w:lineRule="exact"/>
              <w:ind w:firstLineChars="200" w:firstLine="42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lastRenderedPageBreak/>
              <w:t>50000-100000</w:t>
            </w:r>
          </w:p>
        </w:tc>
        <w:tc>
          <w:tcPr>
            <w:tcW w:w="1899" w:type="dxa"/>
            <w:tcBorders>
              <w:top w:val="single" w:sz="4" w:space="0" w:color="000000"/>
              <w:left w:val="nil"/>
              <w:bottom w:val="single" w:sz="4" w:space="0" w:color="auto"/>
              <w:right w:val="single" w:sz="4" w:space="0" w:color="000000"/>
            </w:tcBorders>
            <w:vAlign w:val="center"/>
          </w:tcPr>
          <w:p w:rsidR="000130AD" w:rsidRDefault="008D586E">
            <w:pPr>
              <w:widowControl/>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0.028%</w:t>
            </w:r>
          </w:p>
        </w:tc>
        <w:tc>
          <w:tcPr>
            <w:tcW w:w="1980" w:type="dxa"/>
            <w:tcBorders>
              <w:top w:val="single" w:sz="4" w:space="0" w:color="000000"/>
              <w:left w:val="nil"/>
              <w:bottom w:val="single" w:sz="4" w:space="0" w:color="auto"/>
              <w:right w:val="single" w:sz="4" w:space="0" w:color="000000"/>
            </w:tcBorders>
            <w:vAlign w:val="center"/>
          </w:tcPr>
          <w:p w:rsidR="000130AD" w:rsidRDefault="008D586E">
            <w:pPr>
              <w:widowControl/>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0.028%</w:t>
            </w:r>
          </w:p>
        </w:tc>
        <w:tc>
          <w:tcPr>
            <w:tcW w:w="1980" w:type="dxa"/>
            <w:tcBorders>
              <w:top w:val="single" w:sz="4" w:space="0" w:color="000000"/>
              <w:left w:val="nil"/>
              <w:bottom w:val="single" w:sz="4" w:space="0" w:color="auto"/>
              <w:right w:val="single" w:sz="4" w:space="0" w:color="000000"/>
            </w:tcBorders>
            <w:vAlign w:val="center"/>
          </w:tcPr>
          <w:p w:rsidR="000130AD" w:rsidRDefault="008D586E">
            <w:pPr>
              <w:widowControl/>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0.028%</w:t>
            </w:r>
          </w:p>
        </w:tc>
      </w:tr>
      <w:tr w:rsidR="000130AD">
        <w:trPr>
          <w:trHeight w:val="466"/>
        </w:trPr>
        <w:tc>
          <w:tcPr>
            <w:tcW w:w="3255" w:type="dxa"/>
            <w:tcBorders>
              <w:top w:val="single" w:sz="4" w:space="0" w:color="auto"/>
              <w:left w:val="single" w:sz="4" w:space="0" w:color="000000"/>
              <w:bottom w:val="single" w:sz="4" w:space="0" w:color="auto"/>
              <w:right w:val="single" w:sz="4" w:space="0" w:color="000000"/>
            </w:tcBorders>
            <w:vAlign w:val="center"/>
          </w:tcPr>
          <w:p w:rsidR="000130AD" w:rsidRDefault="008D586E">
            <w:pPr>
              <w:spacing w:line="400" w:lineRule="exact"/>
              <w:ind w:firstLineChars="200" w:firstLine="42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100000-500000</w:t>
            </w:r>
          </w:p>
        </w:tc>
        <w:tc>
          <w:tcPr>
            <w:tcW w:w="1899" w:type="dxa"/>
            <w:tcBorders>
              <w:top w:val="single" w:sz="4" w:space="0" w:color="auto"/>
              <w:left w:val="nil"/>
              <w:bottom w:val="single" w:sz="4" w:space="0" w:color="auto"/>
              <w:right w:val="single" w:sz="4" w:space="0" w:color="000000"/>
            </w:tcBorders>
            <w:vAlign w:val="center"/>
          </w:tcPr>
          <w:p w:rsidR="000130AD" w:rsidRDefault="008D586E">
            <w:pPr>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0.0064%</w:t>
            </w:r>
          </w:p>
        </w:tc>
        <w:tc>
          <w:tcPr>
            <w:tcW w:w="1980" w:type="dxa"/>
            <w:tcBorders>
              <w:top w:val="single" w:sz="4" w:space="0" w:color="auto"/>
              <w:left w:val="nil"/>
              <w:bottom w:val="single" w:sz="4" w:space="0" w:color="auto"/>
              <w:right w:val="single" w:sz="4" w:space="0" w:color="000000"/>
            </w:tcBorders>
            <w:vAlign w:val="center"/>
          </w:tcPr>
          <w:p w:rsidR="000130AD" w:rsidRDefault="008D586E">
            <w:pPr>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0.0064%</w:t>
            </w:r>
          </w:p>
        </w:tc>
        <w:tc>
          <w:tcPr>
            <w:tcW w:w="1980" w:type="dxa"/>
            <w:tcBorders>
              <w:top w:val="single" w:sz="4" w:space="0" w:color="auto"/>
              <w:left w:val="nil"/>
              <w:bottom w:val="single" w:sz="4" w:space="0" w:color="auto"/>
              <w:right w:val="single" w:sz="4" w:space="0" w:color="000000"/>
            </w:tcBorders>
            <w:vAlign w:val="center"/>
          </w:tcPr>
          <w:p w:rsidR="000130AD" w:rsidRDefault="008D586E">
            <w:pPr>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0.0064%</w:t>
            </w:r>
          </w:p>
        </w:tc>
      </w:tr>
      <w:tr w:rsidR="000130AD">
        <w:trPr>
          <w:trHeight w:val="444"/>
        </w:trPr>
        <w:tc>
          <w:tcPr>
            <w:tcW w:w="3255" w:type="dxa"/>
            <w:tcBorders>
              <w:top w:val="single" w:sz="4" w:space="0" w:color="auto"/>
              <w:left w:val="single" w:sz="4" w:space="0" w:color="000000"/>
              <w:bottom w:val="single" w:sz="4" w:space="0" w:color="000000"/>
              <w:right w:val="single" w:sz="4" w:space="0" w:color="000000"/>
            </w:tcBorders>
            <w:vAlign w:val="center"/>
          </w:tcPr>
          <w:p w:rsidR="000130AD" w:rsidRDefault="008D586E">
            <w:pPr>
              <w:spacing w:line="400" w:lineRule="exact"/>
              <w:ind w:firstLineChars="200" w:firstLine="42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500000-1000000</w:t>
            </w:r>
          </w:p>
        </w:tc>
        <w:tc>
          <w:tcPr>
            <w:tcW w:w="1899" w:type="dxa"/>
            <w:tcBorders>
              <w:top w:val="single" w:sz="4" w:space="0" w:color="auto"/>
              <w:left w:val="nil"/>
              <w:bottom w:val="single" w:sz="4" w:space="0" w:color="000000"/>
              <w:right w:val="single" w:sz="4" w:space="0" w:color="000000"/>
            </w:tcBorders>
            <w:vAlign w:val="center"/>
          </w:tcPr>
          <w:p w:rsidR="000130AD" w:rsidRDefault="008D586E">
            <w:pPr>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0.0048%</w:t>
            </w:r>
          </w:p>
        </w:tc>
        <w:tc>
          <w:tcPr>
            <w:tcW w:w="1980" w:type="dxa"/>
            <w:tcBorders>
              <w:top w:val="single" w:sz="4" w:space="0" w:color="auto"/>
              <w:left w:val="nil"/>
              <w:bottom w:val="single" w:sz="4" w:space="0" w:color="000000"/>
              <w:right w:val="single" w:sz="4" w:space="0" w:color="000000"/>
            </w:tcBorders>
            <w:vAlign w:val="center"/>
          </w:tcPr>
          <w:p w:rsidR="000130AD" w:rsidRDefault="008D586E">
            <w:pPr>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0.0048%</w:t>
            </w:r>
          </w:p>
        </w:tc>
        <w:tc>
          <w:tcPr>
            <w:tcW w:w="1980" w:type="dxa"/>
            <w:tcBorders>
              <w:top w:val="single" w:sz="4" w:space="0" w:color="auto"/>
              <w:left w:val="nil"/>
              <w:bottom w:val="single" w:sz="4" w:space="0" w:color="000000"/>
              <w:right w:val="single" w:sz="4" w:space="0" w:color="000000"/>
            </w:tcBorders>
            <w:vAlign w:val="center"/>
          </w:tcPr>
          <w:p w:rsidR="000130AD" w:rsidRDefault="008D586E">
            <w:pPr>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0.0048%</w:t>
            </w:r>
          </w:p>
        </w:tc>
      </w:tr>
      <w:tr w:rsidR="000130AD">
        <w:trPr>
          <w:trHeight w:val="464"/>
        </w:trPr>
        <w:tc>
          <w:tcPr>
            <w:tcW w:w="3255" w:type="dxa"/>
            <w:tcBorders>
              <w:top w:val="single" w:sz="4" w:space="0" w:color="000000"/>
              <w:left w:val="single" w:sz="4" w:space="0" w:color="000000"/>
              <w:bottom w:val="single" w:sz="4" w:space="0" w:color="000000"/>
              <w:right w:val="single" w:sz="4" w:space="0" w:color="000000"/>
            </w:tcBorders>
            <w:vAlign w:val="center"/>
          </w:tcPr>
          <w:p w:rsidR="000130AD" w:rsidRDefault="008D586E">
            <w:pPr>
              <w:widowControl/>
              <w:spacing w:line="400" w:lineRule="exact"/>
              <w:ind w:firstLineChars="200" w:firstLine="42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1000000以上</w:t>
            </w:r>
          </w:p>
        </w:tc>
        <w:tc>
          <w:tcPr>
            <w:tcW w:w="1899" w:type="dxa"/>
            <w:tcBorders>
              <w:top w:val="single" w:sz="4" w:space="0" w:color="000000"/>
              <w:left w:val="nil"/>
              <w:bottom w:val="single" w:sz="4" w:space="0" w:color="000000"/>
              <w:right w:val="single" w:sz="4" w:space="0" w:color="000000"/>
            </w:tcBorders>
            <w:vAlign w:val="center"/>
          </w:tcPr>
          <w:p w:rsidR="000130AD" w:rsidRDefault="008D586E">
            <w:pPr>
              <w:widowControl/>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0.0032%</w:t>
            </w:r>
          </w:p>
        </w:tc>
        <w:tc>
          <w:tcPr>
            <w:tcW w:w="1980" w:type="dxa"/>
            <w:tcBorders>
              <w:top w:val="single" w:sz="4" w:space="0" w:color="000000"/>
              <w:left w:val="nil"/>
              <w:bottom w:val="single" w:sz="4" w:space="0" w:color="000000"/>
              <w:right w:val="single" w:sz="4" w:space="0" w:color="000000"/>
            </w:tcBorders>
            <w:vAlign w:val="center"/>
          </w:tcPr>
          <w:p w:rsidR="000130AD" w:rsidRDefault="008D586E">
            <w:pPr>
              <w:widowControl/>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0.0032%</w:t>
            </w:r>
          </w:p>
        </w:tc>
        <w:tc>
          <w:tcPr>
            <w:tcW w:w="1980" w:type="dxa"/>
            <w:tcBorders>
              <w:top w:val="single" w:sz="4" w:space="0" w:color="000000"/>
              <w:left w:val="nil"/>
              <w:bottom w:val="single" w:sz="4" w:space="0" w:color="000000"/>
              <w:right w:val="single" w:sz="4" w:space="0" w:color="000000"/>
            </w:tcBorders>
            <w:vAlign w:val="center"/>
          </w:tcPr>
          <w:p w:rsidR="000130AD" w:rsidRDefault="008D586E">
            <w:pPr>
              <w:widowControl/>
              <w:spacing w:line="400" w:lineRule="exact"/>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0.0032%</w:t>
            </w:r>
          </w:p>
        </w:tc>
      </w:tr>
    </w:tbl>
    <w:p w:rsidR="000130AD" w:rsidRDefault="008D586E">
      <w:pPr>
        <w:spacing w:line="410" w:lineRule="exact"/>
        <w:ind w:firstLineChars="150" w:firstLine="315"/>
        <w:rPr>
          <w:rFonts w:ascii="宋体" w:eastAsia="宋体" w:hAnsi="宋体" w:cs="Courier New"/>
          <w:color w:val="000000" w:themeColor="text1"/>
          <w:szCs w:val="21"/>
        </w:rPr>
      </w:pPr>
      <w:r>
        <w:rPr>
          <w:rFonts w:ascii="宋体" w:eastAsia="宋体" w:hAnsi="宋体" w:cs="Courier New" w:hint="eastAsia"/>
          <w:color w:val="000000" w:themeColor="text1"/>
          <w:szCs w:val="21"/>
        </w:rPr>
        <w:tab/>
      </w:r>
      <w:bookmarkStart w:id="195" w:name="_Hlk92466755"/>
      <w:r>
        <w:rPr>
          <w:rFonts w:ascii="宋体" w:eastAsia="宋体" w:hAnsi="宋体" w:cs="Courier New" w:hint="eastAsia"/>
          <w:color w:val="000000" w:themeColor="text1"/>
          <w:szCs w:val="21"/>
        </w:rPr>
        <w:t>注：代理服务收费按差额定率累进法计算</w:t>
      </w:r>
      <w:bookmarkEnd w:id="195"/>
      <w:r>
        <w:rPr>
          <w:rFonts w:ascii="宋体" w:eastAsia="宋体" w:hAnsi="宋体" w:cs="Courier New" w:hint="eastAsia"/>
          <w:color w:val="000000" w:themeColor="text1"/>
          <w:szCs w:val="21"/>
        </w:rPr>
        <w:t>。</w:t>
      </w:r>
    </w:p>
    <w:p w:rsidR="000130AD" w:rsidRDefault="008D586E">
      <w:pPr>
        <w:spacing w:line="410" w:lineRule="exact"/>
        <w:ind w:firstLineChars="200" w:firstLine="420"/>
        <w:rPr>
          <w:rFonts w:ascii="宋体" w:eastAsia="宋体" w:hAnsi="宋体" w:cs="Courier New"/>
          <w:color w:val="000000" w:themeColor="text1"/>
          <w:szCs w:val="21"/>
        </w:rPr>
      </w:pPr>
      <w:r>
        <w:rPr>
          <w:rFonts w:ascii="宋体" w:eastAsia="宋体" w:hAnsi="宋体" w:cs="Courier New" w:hint="eastAsia"/>
          <w:color w:val="000000" w:themeColor="text1"/>
          <w:szCs w:val="21"/>
        </w:rPr>
        <w:t>3.缴纳代理服务费银行账户：</w:t>
      </w:r>
    </w:p>
    <w:p w:rsidR="000130AD" w:rsidRDefault="008D586E">
      <w:pPr>
        <w:spacing w:line="410" w:lineRule="exact"/>
        <w:ind w:left="420" w:firstLineChars="100" w:firstLine="210"/>
        <w:rPr>
          <w:rFonts w:ascii="宋体" w:eastAsia="宋体" w:hAnsi="宋体" w:cs="Courier New"/>
          <w:color w:val="000000" w:themeColor="text1"/>
          <w:szCs w:val="21"/>
        </w:rPr>
      </w:pPr>
      <w:r>
        <w:rPr>
          <w:rFonts w:ascii="宋体" w:eastAsia="宋体" w:hAnsi="宋体" w:cs="Courier New" w:hint="eastAsia"/>
          <w:color w:val="000000" w:themeColor="text1"/>
          <w:szCs w:val="21"/>
        </w:rPr>
        <w:t>开户名称:钦州市政府采购中心</w:t>
      </w:r>
    </w:p>
    <w:p w:rsidR="000130AD" w:rsidRDefault="008D586E">
      <w:pPr>
        <w:spacing w:line="410" w:lineRule="exact"/>
        <w:ind w:firstLineChars="300" w:firstLine="630"/>
        <w:rPr>
          <w:rFonts w:ascii="宋体" w:eastAsia="宋体" w:hAnsi="宋体" w:cs="Courier New"/>
          <w:color w:val="000000" w:themeColor="text1"/>
          <w:szCs w:val="21"/>
        </w:rPr>
      </w:pPr>
      <w:r>
        <w:rPr>
          <w:rFonts w:ascii="宋体" w:eastAsia="宋体" w:hAnsi="宋体" w:cs="Courier New" w:hint="eastAsia"/>
          <w:color w:val="000000" w:themeColor="text1"/>
          <w:szCs w:val="21"/>
        </w:rPr>
        <w:t>开户银行:兴业银行钦州支行</w:t>
      </w:r>
    </w:p>
    <w:p w:rsidR="000130AD" w:rsidRDefault="008D586E">
      <w:pPr>
        <w:spacing w:line="410" w:lineRule="exact"/>
        <w:ind w:firstLineChars="300" w:firstLine="630"/>
        <w:rPr>
          <w:rFonts w:ascii="仿宋_GB2312" w:eastAsia="仿宋_GB2312" w:hAnsi="宋体" w:cs="Courier New"/>
          <w:b/>
          <w:color w:val="000000" w:themeColor="text1"/>
          <w:sz w:val="28"/>
          <w:szCs w:val="28"/>
        </w:rPr>
      </w:pPr>
      <w:r>
        <w:rPr>
          <w:rFonts w:ascii="宋体" w:eastAsia="宋体" w:hAnsi="宋体" w:cs="Courier New" w:hint="eastAsia"/>
          <w:color w:val="000000" w:themeColor="text1"/>
          <w:szCs w:val="21"/>
        </w:rPr>
        <w:t>银行账号:554010100100129709</w:t>
      </w:r>
    </w:p>
    <w:p w:rsidR="000130AD" w:rsidRDefault="008D586E">
      <w:pPr>
        <w:spacing w:line="410" w:lineRule="exact"/>
        <w:ind w:firstLineChars="100" w:firstLine="210"/>
        <w:rPr>
          <w:rFonts w:ascii="宋体" w:eastAsia="宋体" w:hAnsi="宋体" w:cs="Courier New"/>
          <w:bCs/>
          <w:color w:val="000000" w:themeColor="text1"/>
          <w:szCs w:val="21"/>
        </w:rPr>
      </w:pPr>
      <w:r>
        <w:rPr>
          <w:rFonts w:ascii="宋体" w:eastAsia="宋体" w:hAnsi="宋体" w:cs="Courier New" w:hint="eastAsia"/>
          <w:bCs/>
          <w:color w:val="000000" w:themeColor="text1"/>
          <w:szCs w:val="21"/>
        </w:rPr>
        <w:t>(二)解释权：</w:t>
      </w:r>
      <w:bookmarkStart w:id="196" w:name="_Hlk92466777"/>
      <w:r>
        <w:rPr>
          <w:rFonts w:ascii="宋体" w:eastAsia="宋体" w:hAnsi="宋体" w:cs="Courier New" w:hint="eastAsia"/>
          <w:bCs/>
          <w:color w:val="000000" w:themeColor="text1"/>
          <w:spacing w:val="-4"/>
          <w:szCs w:val="21"/>
        </w:rPr>
        <w:t>本招标文件解释权属本中心</w:t>
      </w:r>
      <w:bookmarkEnd w:id="196"/>
      <w:r>
        <w:rPr>
          <w:rFonts w:ascii="宋体" w:eastAsia="宋体" w:hAnsi="宋体" w:cs="Courier New" w:hint="eastAsia"/>
          <w:bCs/>
          <w:color w:val="000000" w:themeColor="text1"/>
          <w:spacing w:val="-4"/>
          <w:szCs w:val="21"/>
        </w:rPr>
        <w:t>。</w:t>
      </w:r>
    </w:p>
    <w:p w:rsidR="000130AD" w:rsidRDefault="008D586E">
      <w:pPr>
        <w:spacing w:line="410" w:lineRule="exact"/>
        <w:ind w:firstLineChars="100" w:firstLine="210"/>
        <w:rPr>
          <w:rFonts w:ascii="宋体" w:eastAsia="宋体" w:hAnsi="宋体" w:cs="Courier New"/>
          <w:bCs/>
          <w:color w:val="000000" w:themeColor="text1"/>
          <w:szCs w:val="21"/>
        </w:rPr>
      </w:pPr>
      <w:r>
        <w:rPr>
          <w:rFonts w:ascii="宋体" w:eastAsia="宋体" w:hAnsi="宋体" w:cs="Courier New" w:hint="eastAsia"/>
          <w:bCs/>
          <w:color w:val="000000" w:themeColor="text1"/>
          <w:szCs w:val="21"/>
        </w:rPr>
        <w:t>(三)有关事宜</w:t>
      </w:r>
    </w:p>
    <w:p w:rsidR="000130AD" w:rsidRDefault="008D586E">
      <w:pPr>
        <w:spacing w:line="410" w:lineRule="exact"/>
        <w:rPr>
          <w:rFonts w:ascii="宋体" w:eastAsia="宋体" w:hAnsi="宋体" w:cs="Courier New"/>
          <w:color w:val="000000" w:themeColor="text1"/>
          <w:szCs w:val="21"/>
        </w:rPr>
      </w:pPr>
      <w:r>
        <w:rPr>
          <w:rFonts w:ascii="宋体" w:eastAsia="宋体" w:hAnsi="宋体" w:cs="Courier New" w:hint="eastAsia"/>
          <w:color w:val="000000" w:themeColor="text1"/>
          <w:szCs w:val="21"/>
        </w:rPr>
        <w:tab/>
        <w:t>所有与本招标文件有关的函件请按下列通讯地址联系：</w:t>
      </w:r>
    </w:p>
    <w:p w:rsidR="000130AD" w:rsidRDefault="008D586E">
      <w:pPr>
        <w:spacing w:line="410" w:lineRule="exact"/>
        <w:ind w:firstLineChars="200" w:firstLine="420"/>
        <w:rPr>
          <w:rFonts w:ascii="宋体" w:eastAsia="宋体" w:hAnsi="宋体" w:cs="Courier New"/>
          <w:color w:val="000000" w:themeColor="text1"/>
          <w:szCs w:val="21"/>
        </w:rPr>
      </w:pPr>
      <w:bookmarkStart w:id="197" w:name="_Hlk92466867"/>
      <w:r>
        <w:rPr>
          <w:rFonts w:ascii="宋体" w:eastAsia="宋体" w:hAnsi="宋体" w:cs="Courier New" w:hint="eastAsia"/>
          <w:color w:val="000000" w:themeColor="text1"/>
          <w:szCs w:val="21"/>
        </w:rPr>
        <w:t>钦州市政府采购中心</w:t>
      </w:r>
    </w:p>
    <w:p w:rsidR="000130AD" w:rsidRDefault="008D586E">
      <w:pPr>
        <w:tabs>
          <w:tab w:val="left" w:pos="1990"/>
        </w:tabs>
        <w:spacing w:line="410" w:lineRule="exact"/>
        <w:ind w:firstLineChars="200" w:firstLine="420"/>
        <w:rPr>
          <w:rFonts w:ascii="宋体" w:eastAsia="宋体" w:hAnsi="宋体" w:cs="Courier New"/>
          <w:color w:val="000000" w:themeColor="text1"/>
          <w:szCs w:val="21"/>
          <w:u w:val="single"/>
        </w:rPr>
      </w:pPr>
      <w:r>
        <w:rPr>
          <w:rFonts w:ascii="宋体" w:eastAsia="宋体" w:hAnsi="宋体" w:cs="Courier New" w:hint="eastAsia"/>
          <w:color w:val="000000" w:themeColor="text1"/>
          <w:szCs w:val="21"/>
        </w:rPr>
        <w:t>邮政编码：535000</w:t>
      </w:r>
    </w:p>
    <w:p w:rsidR="000130AD" w:rsidRDefault="008D586E">
      <w:pPr>
        <w:tabs>
          <w:tab w:val="left" w:pos="1990"/>
        </w:tabs>
        <w:spacing w:line="410" w:lineRule="exact"/>
        <w:ind w:firstLineChars="200" w:firstLine="420"/>
        <w:rPr>
          <w:rFonts w:ascii="宋体" w:eastAsia="宋体" w:hAnsi="宋体" w:cs="Courier New"/>
          <w:color w:val="000000" w:themeColor="text1"/>
          <w:spacing w:val="-4"/>
          <w:szCs w:val="21"/>
        </w:rPr>
      </w:pPr>
      <w:r>
        <w:rPr>
          <w:rFonts w:ascii="宋体" w:eastAsia="宋体" w:hAnsi="宋体" w:cs="Courier New" w:hint="eastAsia"/>
          <w:color w:val="000000" w:themeColor="text1"/>
          <w:szCs w:val="21"/>
        </w:rPr>
        <w:t>通讯地址：</w:t>
      </w:r>
      <w:r>
        <w:rPr>
          <w:rFonts w:ascii="Times New Roman" w:eastAsia="宋体" w:hAnsi="Times New Roman" w:cs="Times New Roman" w:hint="eastAsia"/>
          <w:color w:val="000000" w:themeColor="text1"/>
          <w:szCs w:val="24"/>
        </w:rPr>
        <w:t>钦州市金海湾东大街</w:t>
      </w:r>
      <w:r>
        <w:rPr>
          <w:rFonts w:ascii="Times New Roman" w:eastAsia="宋体" w:hAnsi="Times New Roman" w:cs="Times New Roman"/>
          <w:color w:val="000000" w:themeColor="text1"/>
          <w:szCs w:val="24"/>
        </w:rPr>
        <w:t>8</w:t>
      </w:r>
      <w:r>
        <w:rPr>
          <w:rFonts w:ascii="Times New Roman" w:eastAsia="宋体" w:hAnsi="Times New Roman" w:cs="Times New Roman" w:hint="eastAsia"/>
          <w:color w:val="000000" w:themeColor="text1"/>
          <w:szCs w:val="24"/>
        </w:rPr>
        <w:t>号</w:t>
      </w:r>
    </w:p>
    <w:p w:rsidR="000130AD" w:rsidRDefault="008D586E">
      <w:pPr>
        <w:widowControl/>
        <w:spacing w:line="430" w:lineRule="exact"/>
        <w:ind w:firstLineChars="200" w:firstLine="420"/>
        <w:jc w:val="left"/>
        <w:rPr>
          <w:rFonts w:ascii="Times New Roman" w:eastAsia="宋体" w:hAnsi="Times New Roman" w:cs="Times New Roman"/>
          <w:color w:val="000000" w:themeColor="text1"/>
          <w:szCs w:val="24"/>
        </w:rPr>
      </w:pPr>
      <w:bookmarkStart w:id="198" w:name="_Hlk108515537"/>
      <w:bookmarkEnd w:id="60"/>
      <w:bookmarkEnd w:id="197"/>
      <w:r>
        <w:rPr>
          <w:rFonts w:ascii="Times New Roman" w:eastAsia="宋体" w:hAnsi="宋体" w:cs="Times New Roman" w:hint="eastAsia"/>
          <w:color w:val="000000" w:themeColor="text1"/>
          <w:szCs w:val="24"/>
        </w:rPr>
        <w:t>钦州市政府采购中心联系方式</w:t>
      </w:r>
      <w:r>
        <w:rPr>
          <w:rFonts w:ascii="Times New Roman" w:eastAsia="宋体" w:hAnsi="Times New Roman" w:cs="Times New Roman" w:hint="eastAsia"/>
          <w:color w:val="000000" w:themeColor="text1"/>
          <w:szCs w:val="24"/>
        </w:rPr>
        <w:t>：</w:t>
      </w:r>
    </w:p>
    <w:p w:rsidR="000130AD" w:rsidRDefault="008D586E">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采购部</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采购文件</w:t>
      </w:r>
      <w:r>
        <w:rPr>
          <w:rFonts w:ascii="Times New Roman" w:eastAsia="宋体" w:hAnsi="Times New Roman" w:cs="Times New Roman"/>
          <w:color w:val="000000" w:themeColor="text1"/>
          <w:szCs w:val="24"/>
        </w:rPr>
        <w:t>)</w:t>
      </w:r>
    </w:p>
    <w:p w:rsidR="000130AD" w:rsidRDefault="008D586E">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联系人：黄谦联系方式：</w:t>
      </w:r>
      <w:r>
        <w:rPr>
          <w:rFonts w:ascii="Times New Roman" w:eastAsia="宋体" w:hAnsi="Times New Roman" w:cs="Times New Roman"/>
          <w:color w:val="000000" w:themeColor="text1"/>
          <w:szCs w:val="24"/>
        </w:rPr>
        <w:t>0777-2886022</w:t>
      </w:r>
    </w:p>
    <w:p w:rsidR="000130AD" w:rsidRDefault="008D586E">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综合二部</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保证金、开标、评标、中标及合同管理</w:t>
      </w:r>
      <w:r>
        <w:rPr>
          <w:rFonts w:ascii="Times New Roman" w:eastAsia="宋体" w:hAnsi="Times New Roman" w:cs="Times New Roman"/>
          <w:color w:val="000000" w:themeColor="text1"/>
          <w:szCs w:val="24"/>
        </w:rPr>
        <w:t>)</w:t>
      </w:r>
    </w:p>
    <w:p w:rsidR="000130AD" w:rsidRDefault="008D586E">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联系人：陈侃、陈启梅联系方式：</w:t>
      </w:r>
      <w:r>
        <w:rPr>
          <w:rFonts w:ascii="Times New Roman" w:eastAsia="宋体" w:hAnsi="Times New Roman" w:cs="Times New Roman"/>
          <w:color w:val="000000" w:themeColor="text1"/>
          <w:szCs w:val="24"/>
        </w:rPr>
        <w:t>0777-2886006</w:t>
      </w:r>
    </w:p>
    <w:p w:rsidR="000130AD" w:rsidRDefault="008D586E">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政采云技术支持热线：</w:t>
      </w:r>
      <w:r>
        <w:rPr>
          <w:rFonts w:ascii="Times New Roman" w:eastAsia="宋体" w:hAnsi="宋体" w:cs="Times New Roman"/>
          <w:color w:val="000000" w:themeColor="text1"/>
          <w:szCs w:val="24"/>
        </w:rPr>
        <w:t>95763</w:t>
      </w:r>
    </w:p>
    <w:bookmarkEnd w:id="198"/>
    <w:p w:rsidR="000130AD" w:rsidRDefault="008D586E">
      <w:pPr>
        <w:spacing w:line="400" w:lineRule="exact"/>
        <w:ind w:firstLineChars="200" w:firstLine="420"/>
        <w:rPr>
          <w:rFonts w:ascii="Times New Roman" w:eastAsia="宋体" w:hAnsi="Times New Roman" w:cs="Times New Roman"/>
          <w:color w:val="000000"/>
          <w:szCs w:val="24"/>
        </w:rPr>
      </w:pPr>
      <w:r>
        <w:rPr>
          <w:rFonts w:ascii="Times New Roman" w:eastAsia="宋体" w:hAnsi="Times New Roman" w:cs="Times New Roman"/>
          <w:color w:val="000000"/>
          <w:szCs w:val="24"/>
        </w:rPr>
        <w:br w:type="page"/>
      </w:r>
    </w:p>
    <w:p w:rsidR="000130AD" w:rsidRDefault="000130AD">
      <w:pPr>
        <w:spacing w:line="400" w:lineRule="exact"/>
        <w:ind w:firstLineChars="200" w:firstLine="420"/>
        <w:rPr>
          <w:rFonts w:ascii="Times New Roman" w:eastAsia="宋体" w:hAnsi="Times New Roman" w:cs="Times New Roman"/>
          <w:color w:val="000000"/>
          <w:szCs w:val="24"/>
        </w:rPr>
      </w:pPr>
    </w:p>
    <w:p w:rsidR="000130AD" w:rsidRDefault="000130AD">
      <w:pPr>
        <w:spacing w:line="400" w:lineRule="exact"/>
        <w:ind w:firstLineChars="200" w:firstLine="420"/>
        <w:rPr>
          <w:rFonts w:ascii="Times New Roman" w:eastAsia="宋体" w:hAnsi="Times New Roman" w:cs="Times New Roman"/>
          <w:color w:val="000000"/>
          <w:szCs w:val="24"/>
        </w:rPr>
      </w:pPr>
    </w:p>
    <w:p w:rsidR="000130AD" w:rsidRDefault="000130AD">
      <w:pPr>
        <w:spacing w:line="400" w:lineRule="exact"/>
        <w:ind w:firstLineChars="200" w:firstLine="420"/>
        <w:rPr>
          <w:rFonts w:ascii="Times New Roman" w:eastAsia="宋体" w:hAnsi="Times New Roman" w:cs="Times New Roman"/>
          <w:color w:val="000000"/>
          <w:szCs w:val="24"/>
        </w:rPr>
      </w:pPr>
    </w:p>
    <w:p w:rsidR="000130AD" w:rsidRDefault="000130AD">
      <w:pPr>
        <w:spacing w:line="400" w:lineRule="exact"/>
        <w:ind w:firstLineChars="200" w:firstLine="420"/>
        <w:rPr>
          <w:rFonts w:ascii="Times New Roman" w:eastAsia="宋体" w:hAnsi="Times New Roman" w:cs="Times New Roman"/>
          <w:color w:val="000000"/>
          <w:szCs w:val="24"/>
        </w:rPr>
      </w:pPr>
    </w:p>
    <w:p w:rsidR="000130AD" w:rsidRDefault="000130AD">
      <w:pPr>
        <w:spacing w:line="400" w:lineRule="exact"/>
        <w:ind w:firstLineChars="200" w:firstLine="420"/>
        <w:rPr>
          <w:rFonts w:ascii="Times New Roman" w:eastAsia="宋体" w:hAnsi="Times New Roman" w:cs="Times New Roman"/>
          <w:color w:val="000000"/>
          <w:szCs w:val="24"/>
        </w:rPr>
      </w:pPr>
    </w:p>
    <w:p w:rsidR="000130AD" w:rsidRDefault="000130AD">
      <w:pPr>
        <w:spacing w:line="400" w:lineRule="exact"/>
        <w:ind w:firstLineChars="200" w:firstLine="420"/>
        <w:rPr>
          <w:rFonts w:ascii="Times New Roman" w:eastAsia="宋体" w:hAnsi="Times New Roman" w:cs="Times New Roman"/>
          <w:color w:val="000000"/>
          <w:szCs w:val="24"/>
        </w:rPr>
      </w:pPr>
    </w:p>
    <w:p w:rsidR="000130AD" w:rsidRDefault="000130AD">
      <w:pPr>
        <w:spacing w:line="400" w:lineRule="exact"/>
        <w:ind w:firstLineChars="200" w:firstLine="420"/>
        <w:rPr>
          <w:rFonts w:ascii="Times New Roman" w:eastAsia="宋体" w:hAnsi="Times New Roman" w:cs="Times New Roman"/>
          <w:color w:val="000000"/>
          <w:szCs w:val="24"/>
        </w:rPr>
      </w:pPr>
    </w:p>
    <w:p w:rsidR="000130AD" w:rsidRDefault="000130AD">
      <w:pPr>
        <w:spacing w:line="400" w:lineRule="exact"/>
        <w:ind w:firstLineChars="200" w:firstLine="420"/>
        <w:rPr>
          <w:rFonts w:ascii="Times New Roman" w:eastAsia="宋体" w:hAnsi="Times New Roman" w:cs="Times New Roman"/>
          <w:color w:val="000000"/>
          <w:szCs w:val="24"/>
        </w:rPr>
      </w:pPr>
    </w:p>
    <w:p w:rsidR="000130AD" w:rsidRDefault="000130AD">
      <w:pPr>
        <w:spacing w:line="400" w:lineRule="exact"/>
        <w:ind w:firstLineChars="200" w:firstLine="420"/>
        <w:rPr>
          <w:rFonts w:ascii="Times New Roman" w:eastAsia="宋体" w:hAnsi="Times New Roman" w:cs="Times New Roman"/>
          <w:color w:val="000000"/>
          <w:szCs w:val="24"/>
        </w:rPr>
      </w:pPr>
    </w:p>
    <w:p w:rsidR="000130AD" w:rsidRDefault="000130AD">
      <w:pPr>
        <w:spacing w:line="400" w:lineRule="exact"/>
        <w:ind w:firstLineChars="200" w:firstLine="420"/>
        <w:rPr>
          <w:rFonts w:ascii="Times New Roman" w:eastAsia="宋体" w:hAnsi="Times New Roman" w:cs="Times New Roman"/>
          <w:color w:val="000000"/>
          <w:szCs w:val="24"/>
        </w:rPr>
      </w:pPr>
    </w:p>
    <w:p w:rsidR="000130AD" w:rsidRDefault="000130AD">
      <w:pPr>
        <w:spacing w:line="400" w:lineRule="exact"/>
        <w:ind w:firstLineChars="200" w:firstLine="420"/>
        <w:rPr>
          <w:rFonts w:ascii="Times New Roman" w:eastAsia="宋体" w:hAnsi="Times New Roman" w:cs="Times New Roman"/>
          <w:color w:val="000000"/>
          <w:szCs w:val="24"/>
        </w:rPr>
      </w:pPr>
    </w:p>
    <w:p w:rsidR="000130AD" w:rsidRDefault="008D586E">
      <w:pPr>
        <w:spacing w:line="300" w:lineRule="auto"/>
        <w:jc w:val="center"/>
        <w:outlineLvl w:val="0"/>
        <w:rPr>
          <w:rFonts w:ascii="Cambria" w:eastAsia="方正小标宋_GBK" w:hAnsi="Cambria" w:cs="Times New Roman"/>
          <w:b/>
          <w:bCs/>
          <w:color w:val="000000"/>
          <w:kern w:val="0"/>
          <w:sz w:val="44"/>
          <w:szCs w:val="32"/>
        </w:rPr>
      </w:pPr>
      <w:bookmarkStart w:id="199" w:name="_Toc173764941"/>
      <w:r>
        <w:rPr>
          <w:rFonts w:ascii="Cambria" w:eastAsia="方正小标宋_GBK" w:hAnsi="Cambria" w:cs="Times New Roman" w:hint="eastAsia"/>
          <w:b/>
          <w:bCs/>
          <w:color w:val="000000"/>
          <w:kern w:val="0"/>
          <w:sz w:val="44"/>
          <w:szCs w:val="32"/>
        </w:rPr>
        <w:t>第四章评定标准及推荐原则</w:t>
      </w:r>
      <w:bookmarkEnd w:id="199"/>
    </w:p>
    <w:p w:rsidR="000130AD" w:rsidRDefault="008D586E">
      <w:pPr>
        <w:spacing w:line="400" w:lineRule="exact"/>
        <w:rPr>
          <w:rFonts w:ascii="Times New Roman" w:eastAsia="宋体" w:hAnsi="Times New Roman" w:cs="Times New Roman"/>
          <w:szCs w:val="24"/>
        </w:rPr>
      </w:pPr>
      <w:r>
        <w:rPr>
          <w:rFonts w:ascii="Times New Roman" w:eastAsia="宋体" w:hAnsi="Times New Roman" w:cs="Times New Roman"/>
          <w:szCs w:val="24"/>
        </w:rPr>
        <w:br w:type="page"/>
      </w:r>
      <w:bookmarkStart w:id="200" w:name="_Hlk92268453"/>
    </w:p>
    <w:p w:rsidR="000130AD" w:rsidRPr="005A776C" w:rsidRDefault="008D586E" w:rsidP="005A776C">
      <w:pPr>
        <w:spacing w:line="380" w:lineRule="exact"/>
        <w:ind w:firstLineChars="200" w:firstLine="643"/>
        <w:jc w:val="center"/>
        <w:rPr>
          <w:rFonts w:ascii="宋体" w:eastAsia="宋体" w:hAnsi="宋体" w:cs="Times New Roman"/>
          <w:b/>
          <w:color w:val="000000"/>
          <w:sz w:val="32"/>
          <w:szCs w:val="32"/>
        </w:rPr>
      </w:pPr>
      <w:r>
        <w:rPr>
          <w:rFonts w:ascii="宋体" w:eastAsia="宋体" w:hAnsi="宋体" w:cs="Times New Roman" w:hint="eastAsia"/>
          <w:b/>
          <w:color w:val="000000"/>
          <w:sz w:val="32"/>
          <w:szCs w:val="24"/>
        </w:rPr>
        <w:lastRenderedPageBreak/>
        <w:t>评定标准和推荐原则</w:t>
      </w:r>
      <w:bookmarkEnd w:id="200"/>
    </w:p>
    <w:p w:rsidR="000130AD" w:rsidRDefault="008D586E" w:rsidP="005A776C">
      <w:pPr>
        <w:spacing w:line="440" w:lineRule="exact"/>
        <w:jc w:val="left"/>
        <w:rPr>
          <w:rFonts w:ascii="宋体" w:eastAsia="宋体" w:hAnsi="宋体" w:cs="Courier New"/>
          <w:b/>
          <w:bCs/>
          <w:color w:val="000000"/>
          <w:szCs w:val="21"/>
        </w:rPr>
      </w:pPr>
      <w:r>
        <w:rPr>
          <w:rFonts w:ascii="宋体" w:eastAsia="宋体" w:hAnsi="宋体" w:cs="Courier New" w:hint="eastAsia"/>
          <w:b/>
          <w:bCs/>
          <w:color w:val="000000"/>
          <w:szCs w:val="21"/>
        </w:rPr>
        <w:t>一、评标原则</w:t>
      </w:r>
    </w:p>
    <w:p w:rsidR="000130AD" w:rsidRDefault="008D586E" w:rsidP="005A776C">
      <w:pPr>
        <w:spacing w:line="440" w:lineRule="exact"/>
        <w:ind w:firstLineChars="100" w:firstLine="210"/>
        <w:jc w:val="left"/>
        <w:rPr>
          <w:rFonts w:ascii="宋体" w:eastAsia="宋体" w:hAnsi="宋体" w:cs="Courier New"/>
          <w:color w:val="000000" w:themeColor="text1"/>
          <w:szCs w:val="21"/>
        </w:rPr>
      </w:pPr>
      <w:r>
        <w:rPr>
          <w:rFonts w:ascii="宋体" w:eastAsia="宋体" w:hAnsi="宋体" w:cs="Courier New" w:hint="eastAsia"/>
          <w:color w:val="000000"/>
          <w:szCs w:val="21"/>
        </w:rPr>
        <w:t>(一)评标依据：评</w:t>
      </w:r>
      <w:r>
        <w:rPr>
          <w:rFonts w:ascii="宋体" w:eastAsia="宋体" w:hAnsi="宋体" w:cs="Courier New" w:hint="eastAsia"/>
          <w:color w:val="000000" w:themeColor="text1"/>
          <w:szCs w:val="21"/>
        </w:rPr>
        <w:t>标委员会将以招投标文件为评标依据，对投标人的投标报价、</w:t>
      </w:r>
      <w:r>
        <w:rPr>
          <w:rFonts w:ascii="宋体" w:eastAsia="宋体" w:hAnsi="宋体" w:cs="Courier New" w:hint="eastAsia"/>
          <w:bCs/>
          <w:color w:val="000000" w:themeColor="text1"/>
          <w:szCs w:val="21"/>
        </w:rPr>
        <w:t>技术商务资信</w:t>
      </w:r>
      <w:r>
        <w:rPr>
          <w:rFonts w:ascii="宋体" w:eastAsia="宋体" w:hAnsi="宋体" w:cs="Courier New" w:hint="eastAsia"/>
          <w:color w:val="000000" w:themeColor="text1"/>
          <w:szCs w:val="21"/>
        </w:rPr>
        <w:t>等方面内容进行评价。</w:t>
      </w:r>
    </w:p>
    <w:p w:rsidR="000130AD" w:rsidRDefault="008D586E" w:rsidP="005A776C">
      <w:pPr>
        <w:spacing w:line="440" w:lineRule="exact"/>
        <w:ind w:firstLineChars="100" w:firstLine="210"/>
        <w:jc w:val="left"/>
        <w:rPr>
          <w:rFonts w:ascii="宋体" w:eastAsia="宋体" w:hAnsi="宋体" w:cs="Courier New"/>
          <w:color w:val="000000" w:themeColor="text1"/>
          <w:szCs w:val="21"/>
        </w:rPr>
      </w:pPr>
      <w:r>
        <w:rPr>
          <w:rFonts w:ascii="宋体" w:eastAsia="宋体" w:hAnsi="宋体" w:cs="Courier New" w:hint="eastAsia"/>
          <w:color w:val="000000" w:themeColor="text1"/>
          <w:szCs w:val="21"/>
        </w:rPr>
        <w:t>(二)评标委员会组成：由采购人代表和评审专家组成，成员人数应当为5人以上单数，其中评审专家的人数不得少于成员总数的三分之二。</w:t>
      </w:r>
    </w:p>
    <w:p w:rsidR="000130AD" w:rsidRDefault="008D586E" w:rsidP="005A776C">
      <w:pPr>
        <w:spacing w:line="440" w:lineRule="exact"/>
        <w:ind w:firstLineChars="100" w:firstLine="210"/>
        <w:jc w:val="left"/>
        <w:rPr>
          <w:rFonts w:ascii="宋体" w:eastAsia="宋体" w:hAnsi="宋体" w:cs="Courier New"/>
          <w:color w:val="000000" w:themeColor="text1"/>
          <w:szCs w:val="21"/>
        </w:rPr>
      </w:pPr>
      <w:r>
        <w:rPr>
          <w:rFonts w:ascii="宋体" w:eastAsia="宋体" w:hAnsi="宋体" w:cs="Courier New" w:hint="eastAsia"/>
          <w:color w:val="000000" w:themeColor="text1"/>
          <w:szCs w:val="21"/>
        </w:rPr>
        <w:t>(三)评分方式：评标委员会各成员独立对每个投标人的投标文件进行评价。</w:t>
      </w:r>
    </w:p>
    <w:p w:rsidR="000130AD" w:rsidRDefault="008D586E" w:rsidP="005A776C">
      <w:pPr>
        <w:spacing w:line="440" w:lineRule="exact"/>
        <w:jc w:val="left"/>
        <w:rPr>
          <w:rFonts w:ascii="宋体" w:eastAsia="宋体" w:hAnsi="宋体" w:cs="Courier New"/>
          <w:b/>
          <w:bCs/>
          <w:color w:val="000000" w:themeColor="text1"/>
          <w:szCs w:val="21"/>
        </w:rPr>
      </w:pPr>
      <w:r>
        <w:rPr>
          <w:rFonts w:ascii="宋体" w:eastAsia="宋体" w:hAnsi="宋体" w:cs="Courier New" w:hint="eastAsia"/>
          <w:b/>
          <w:bCs/>
          <w:color w:val="000000" w:themeColor="text1"/>
          <w:szCs w:val="21"/>
        </w:rPr>
        <w:t>二、评分细则</w:t>
      </w:r>
    </w:p>
    <w:p w:rsidR="000130AD" w:rsidRDefault="008D586E" w:rsidP="005A776C">
      <w:pPr>
        <w:spacing w:line="440" w:lineRule="exact"/>
        <w:ind w:firstLineChars="100" w:firstLine="210"/>
        <w:jc w:val="left"/>
        <w:rPr>
          <w:rFonts w:ascii="宋体" w:eastAsia="宋体" w:hAnsi="宋体" w:cs="Courier New"/>
          <w:color w:val="000000" w:themeColor="text1"/>
          <w:szCs w:val="21"/>
        </w:rPr>
      </w:pPr>
      <w:r>
        <w:rPr>
          <w:rFonts w:ascii="宋体" w:eastAsia="宋体" w:hAnsi="宋体" w:cs="Courier New" w:hint="eastAsia"/>
          <w:color w:val="000000" w:themeColor="text1"/>
          <w:szCs w:val="21"/>
        </w:rPr>
        <w:t>综合评分法：对满足招标文件全部实质性要求的投标人投标文件</w:t>
      </w:r>
      <w:r>
        <w:rPr>
          <w:rFonts w:ascii="Arial" w:eastAsia="宋体" w:hAnsi="Arial" w:cs="Arial" w:hint="eastAsia"/>
          <w:color w:val="000000" w:themeColor="text1"/>
          <w:szCs w:val="21"/>
        </w:rPr>
        <w:t>按照评审因素的量化指标评审并汇总</w:t>
      </w:r>
      <w:r>
        <w:rPr>
          <w:rFonts w:ascii="Arial" w:eastAsia="宋体" w:hAnsi="Arial" w:cs="Arial"/>
          <w:color w:val="000000" w:themeColor="text1"/>
          <w:szCs w:val="21"/>
        </w:rPr>
        <w:t>(</w:t>
      </w:r>
      <w:r>
        <w:rPr>
          <w:rFonts w:ascii="宋体" w:eastAsia="宋体" w:hAnsi="宋体" w:cs="Courier New" w:hint="eastAsia"/>
          <w:color w:val="000000" w:themeColor="text1"/>
          <w:szCs w:val="21"/>
        </w:rPr>
        <w:t>四舍五入取至百分位)。</w:t>
      </w:r>
    </w:p>
    <w:p w:rsidR="000130AD" w:rsidRDefault="008D586E" w:rsidP="005A776C">
      <w:pPr>
        <w:spacing w:line="440" w:lineRule="exact"/>
        <w:ind w:firstLineChars="100" w:firstLine="211"/>
        <w:rPr>
          <w:rFonts w:ascii="宋体" w:eastAsia="宋体" w:hAnsi="宋体" w:cs="Times New Roman"/>
          <w:b/>
          <w:bCs/>
          <w:color w:val="000000" w:themeColor="text1"/>
          <w:szCs w:val="24"/>
        </w:rPr>
      </w:pPr>
      <w:bookmarkStart w:id="201" w:name="_Hlk173765032"/>
      <w:r>
        <w:rPr>
          <w:rFonts w:ascii="宋体" w:eastAsia="宋体" w:hAnsi="宋体" w:cs="Times New Roman" w:hint="eastAsia"/>
          <w:b/>
          <w:bCs/>
          <w:color w:val="000000" w:themeColor="text1"/>
          <w:szCs w:val="24"/>
        </w:rPr>
        <w:t>(一)报价分(30分)</w:t>
      </w:r>
    </w:p>
    <w:p w:rsidR="000130AD" w:rsidRDefault="008D586E" w:rsidP="005A776C">
      <w:pPr>
        <w:spacing w:line="440" w:lineRule="exact"/>
        <w:jc w:val="left"/>
        <w:rPr>
          <w:rFonts w:ascii="宋体" w:eastAsia="宋体" w:hAnsi="宋体" w:cs="Courier New"/>
          <w:color w:val="000000" w:themeColor="text1"/>
          <w:szCs w:val="21"/>
        </w:rPr>
      </w:pPr>
      <w:r>
        <w:rPr>
          <w:rFonts w:ascii="宋体" w:eastAsia="宋体" w:hAnsi="宋体" w:cs="Courier New" w:hint="eastAsia"/>
          <w:color w:val="000000" w:themeColor="text1"/>
          <w:szCs w:val="21"/>
        </w:rPr>
        <w:tab/>
        <w:t>1.投标人的价格分统一按照下列公式计算：</w:t>
      </w:r>
    </w:p>
    <w:p w:rsidR="000130AD" w:rsidRDefault="008D586E" w:rsidP="005A776C">
      <w:pPr>
        <w:spacing w:line="440" w:lineRule="exact"/>
        <w:jc w:val="left"/>
        <w:rPr>
          <w:rFonts w:ascii="宋体" w:eastAsia="宋体" w:hAnsi="宋体" w:cs="Courier New"/>
          <w:b/>
          <w:color w:val="000000" w:themeColor="text1"/>
          <w:szCs w:val="21"/>
        </w:rPr>
      </w:pPr>
      <w:r>
        <w:rPr>
          <w:rFonts w:ascii="宋体" w:eastAsia="宋体" w:hAnsi="宋体" w:cs="Courier New" w:hint="eastAsia"/>
          <w:b/>
          <w:color w:val="000000" w:themeColor="text1"/>
          <w:szCs w:val="21"/>
        </w:rPr>
        <w:tab/>
        <w:t>某投标人价格分=(评标基准价/某投标人评标价)×30分</w:t>
      </w:r>
      <w:bookmarkStart w:id="202" w:name="_Hlk92723412"/>
    </w:p>
    <w:p w:rsidR="000130AD" w:rsidRDefault="008D586E" w:rsidP="005A776C">
      <w:pPr>
        <w:spacing w:line="440" w:lineRule="exact"/>
        <w:ind w:firstLine="420"/>
        <w:jc w:val="left"/>
        <w:rPr>
          <w:rFonts w:ascii="宋体" w:eastAsia="宋体" w:hAnsi="宋体" w:cs="Courier New"/>
          <w:color w:val="000000" w:themeColor="text1"/>
          <w:szCs w:val="21"/>
        </w:rPr>
      </w:pPr>
      <w:r>
        <w:rPr>
          <w:rFonts w:ascii="宋体" w:eastAsia="宋体" w:hAnsi="宋体" w:cs="Courier New" w:hint="eastAsia"/>
          <w:color w:val="000000" w:themeColor="text1"/>
          <w:szCs w:val="21"/>
        </w:rPr>
        <w:t>注：</w:t>
      </w:r>
    </w:p>
    <w:p w:rsidR="000130AD" w:rsidRDefault="008D586E" w:rsidP="005A776C">
      <w:pPr>
        <w:spacing w:line="440" w:lineRule="exact"/>
        <w:ind w:firstLineChars="200" w:firstLine="420"/>
        <w:jc w:val="left"/>
        <w:rPr>
          <w:rFonts w:ascii="宋体" w:eastAsia="宋体" w:hAnsi="宋体" w:cs="Courier New"/>
          <w:color w:val="000000" w:themeColor="text1"/>
          <w:szCs w:val="21"/>
        </w:rPr>
      </w:pPr>
      <w:r>
        <w:rPr>
          <w:rFonts w:ascii="宋体" w:eastAsia="宋体" w:hAnsi="宋体" w:cs="Courier New" w:hint="eastAsia"/>
          <w:color w:val="000000" w:themeColor="text1"/>
          <w:szCs w:val="21"/>
        </w:rPr>
        <w:t>(</w:t>
      </w:r>
      <w:r>
        <w:rPr>
          <w:rFonts w:ascii="宋体" w:eastAsia="宋体" w:hAnsi="宋体" w:cs="Courier New"/>
          <w:color w:val="000000" w:themeColor="text1"/>
          <w:szCs w:val="21"/>
        </w:rPr>
        <w:t>1)</w:t>
      </w:r>
      <w:r>
        <w:rPr>
          <w:rFonts w:ascii="宋体" w:eastAsia="宋体" w:hAnsi="宋体" w:cs="Courier New" w:hint="eastAsia"/>
          <w:color w:val="000000" w:themeColor="text1"/>
          <w:szCs w:val="21"/>
        </w:rPr>
        <w:t>满足招标文件全部实质性要求的投标人最低报价为评标基准价。投标人获得政策性价格扣除的，评标价</w:t>
      </w:r>
      <w:r>
        <w:rPr>
          <w:rFonts w:ascii="宋体" w:eastAsia="宋体" w:hAnsi="宋体" w:cs="Courier New"/>
          <w:color w:val="000000" w:themeColor="text1"/>
          <w:szCs w:val="21"/>
        </w:rPr>
        <w:t>=投标报价×</w:t>
      </w:r>
      <w:r>
        <w:rPr>
          <w:rFonts w:ascii="宋体" w:eastAsia="宋体" w:hAnsi="宋体" w:cs="Courier New" w:hint="eastAsia"/>
          <w:color w:val="000000" w:themeColor="text1"/>
          <w:szCs w:val="21"/>
        </w:rPr>
        <w:t>(</w:t>
      </w:r>
      <w:r>
        <w:rPr>
          <w:rFonts w:ascii="宋体" w:eastAsia="宋体" w:hAnsi="宋体" w:cs="Courier New"/>
          <w:color w:val="000000" w:themeColor="text1"/>
          <w:szCs w:val="21"/>
        </w:rPr>
        <w:t>1-</w:t>
      </w:r>
      <w:r>
        <w:rPr>
          <w:rFonts w:ascii="宋体" w:eastAsia="宋体" w:hAnsi="宋体" w:cs="Courier New" w:hint="eastAsia"/>
          <w:color w:val="000000" w:themeColor="text1"/>
          <w:szCs w:val="21"/>
        </w:rPr>
        <w:t>价格扣除比例)</w:t>
      </w:r>
      <w:r>
        <w:rPr>
          <w:rFonts w:ascii="宋体" w:eastAsia="宋体" w:hAnsi="宋体" w:cs="Courier New"/>
          <w:color w:val="000000" w:themeColor="text1"/>
          <w:szCs w:val="21"/>
        </w:rPr>
        <w:t>，否则评标价=投标报价。评标价仅作评标时使用，中标金额＝投标报价。</w:t>
      </w:r>
    </w:p>
    <w:p w:rsidR="000130AD" w:rsidRDefault="008D586E" w:rsidP="005A776C">
      <w:pPr>
        <w:spacing w:line="440" w:lineRule="exact"/>
        <w:ind w:firstLineChars="200" w:firstLine="420"/>
        <w:jc w:val="left"/>
        <w:rPr>
          <w:rFonts w:ascii="宋体" w:eastAsia="宋体" w:hAnsi="宋体" w:cs="Courier New"/>
          <w:color w:val="000000" w:themeColor="text1"/>
          <w:szCs w:val="21"/>
        </w:rPr>
      </w:pPr>
      <w:r>
        <w:rPr>
          <w:rFonts w:ascii="宋体" w:eastAsia="宋体" w:hAnsi="宋体" w:cs="Courier New"/>
          <w:color w:val="000000" w:themeColor="text1"/>
          <w:szCs w:val="21"/>
        </w:rPr>
        <w:t>(2)</w:t>
      </w:r>
      <w:r>
        <w:rPr>
          <w:rFonts w:ascii="宋体" w:eastAsia="宋体" w:hAnsi="宋体" w:cs="Times New Roman" w:hint="eastAsia"/>
          <w:color w:val="000000" w:themeColor="text1"/>
          <w:szCs w:val="21"/>
        </w:rPr>
        <w:t>对分包意向协议中小微企业产品合同份额占比超出6</w:t>
      </w:r>
      <w:r>
        <w:rPr>
          <w:rFonts w:ascii="宋体" w:eastAsia="宋体" w:hAnsi="宋体" w:cs="Times New Roman"/>
          <w:color w:val="000000" w:themeColor="text1"/>
          <w:szCs w:val="21"/>
        </w:rPr>
        <w:t>0.27</w:t>
      </w:r>
      <w:r>
        <w:rPr>
          <w:rFonts w:ascii="宋体" w:eastAsia="宋体" w:hAnsi="宋体" w:cs="Times New Roman" w:hint="eastAsia"/>
          <w:color w:val="000000" w:themeColor="text1"/>
          <w:szCs w:val="21"/>
        </w:rPr>
        <w:t>%部分的产品报价给予</w:t>
      </w:r>
      <w:r>
        <w:rPr>
          <w:rFonts w:ascii="宋体" w:eastAsia="宋体" w:hAnsi="宋体" w:cs="Times New Roman"/>
          <w:color w:val="000000" w:themeColor="text1"/>
          <w:szCs w:val="21"/>
        </w:rPr>
        <w:t>6</w:t>
      </w:r>
      <w:r>
        <w:rPr>
          <w:rFonts w:ascii="宋体" w:eastAsia="宋体" w:hAnsi="宋体" w:cs="Times New Roman" w:hint="eastAsia"/>
          <w:color w:val="000000" w:themeColor="text1"/>
          <w:szCs w:val="21"/>
        </w:rPr>
        <w:t>%的价格扣除，用扣除后的价格参与评审。</w:t>
      </w:r>
    </w:p>
    <w:p w:rsidR="000130AD" w:rsidRDefault="008D586E" w:rsidP="005A776C">
      <w:pPr>
        <w:spacing w:line="440" w:lineRule="exact"/>
        <w:ind w:left="420"/>
        <w:jc w:val="left"/>
        <w:rPr>
          <w:rFonts w:ascii="宋体" w:eastAsia="宋体" w:hAnsi="宋体" w:cs="Courier New"/>
          <w:color w:val="000000" w:themeColor="text1"/>
          <w:szCs w:val="21"/>
        </w:rPr>
      </w:pPr>
      <w:r>
        <w:rPr>
          <w:rFonts w:ascii="宋体" w:eastAsia="宋体" w:hAnsi="宋体" w:cs="Courier New" w:hint="eastAsia"/>
          <w:color w:val="000000" w:themeColor="text1"/>
          <w:szCs w:val="21"/>
        </w:rPr>
        <w:t>(</w:t>
      </w:r>
      <w:r>
        <w:rPr>
          <w:rFonts w:ascii="宋体" w:eastAsia="宋体" w:hAnsi="宋体" w:cs="Courier New"/>
          <w:color w:val="000000" w:themeColor="text1"/>
          <w:szCs w:val="21"/>
        </w:rPr>
        <w:t>3)</w:t>
      </w:r>
      <w:r>
        <w:rPr>
          <w:rFonts w:ascii="宋体" w:eastAsia="宋体" w:hAnsi="宋体" w:cs="Times New Roman" w:hint="eastAsia"/>
          <w:color w:val="000000" w:themeColor="text1"/>
          <w:szCs w:val="21"/>
        </w:rPr>
        <w:t>对符合本国产品支持政策要求的投标人报价给予20%的价格扣除，用扣除后的价格参与评审。</w:t>
      </w:r>
    </w:p>
    <w:bookmarkEnd w:id="201"/>
    <w:p w:rsidR="000130AD" w:rsidRDefault="008D586E" w:rsidP="005A776C">
      <w:pPr>
        <w:widowControl/>
        <w:spacing w:line="440" w:lineRule="exact"/>
        <w:ind w:firstLineChars="134" w:firstLine="282"/>
        <w:rPr>
          <w:rFonts w:ascii="宋体" w:eastAsia="宋体" w:hAnsi="宋体" w:cs="宋体"/>
          <w:b/>
          <w:bCs/>
          <w:color w:val="000000" w:themeColor="text1"/>
          <w:spacing w:val="-12"/>
          <w:kern w:val="0"/>
          <w:szCs w:val="21"/>
        </w:rPr>
      </w:pPr>
      <w:r>
        <w:rPr>
          <w:rFonts w:ascii="宋体" w:eastAsia="宋体" w:hAnsi="宋体" w:cs="宋体" w:hint="eastAsia"/>
          <w:b/>
          <w:bCs/>
          <w:color w:val="000000" w:themeColor="text1"/>
          <w:kern w:val="0"/>
          <w:szCs w:val="21"/>
        </w:rPr>
        <w:t>(二)技术商务分</w:t>
      </w:r>
      <w:bookmarkEnd w:id="202"/>
      <w:r>
        <w:rPr>
          <w:rFonts w:ascii="宋体" w:eastAsia="宋体" w:hAnsi="宋体" w:cs="宋体" w:hint="eastAsia"/>
          <w:b/>
          <w:bCs/>
          <w:color w:val="000000" w:themeColor="text1"/>
          <w:spacing w:val="-12"/>
          <w:kern w:val="0"/>
          <w:szCs w:val="21"/>
        </w:rPr>
        <w:t>(70分)</w:t>
      </w:r>
    </w:p>
    <w:p w:rsidR="000130AD" w:rsidRDefault="008D586E" w:rsidP="005A776C">
      <w:pPr>
        <w:widowControl/>
        <w:spacing w:line="440" w:lineRule="exact"/>
        <w:ind w:firstLine="422"/>
        <w:jc w:val="left"/>
        <w:outlineLvl w:val="1"/>
        <w:rPr>
          <w:rFonts w:ascii="宋体" w:eastAsia="宋体" w:hAnsi="宋体" w:cs="宋体"/>
          <w:b/>
          <w:bCs/>
          <w:kern w:val="0"/>
          <w:szCs w:val="21"/>
          <w:lang/>
        </w:rPr>
      </w:pPr>
      <w:r>
        <w:rPr>
          <w:rFonts w:ascii="宋体" w:eastAsia="宋体" w:hAnsi="宋体" w:cs="宋体" w:hint="eastAsia"/>
          <w:b/>
          <w:bCs/>
          <w:kern w:val="0"/>
          <w:szCs w:val="21"/>
          <w:lang/>
        </w:rPr>
        <w:t>1.货物性能分(29分)</w:t>
      </w:r>
    </w:p>
    <w:p w:rsidR="000130AD" w:rsidRDefault="008D586E" w:rsidP="005A776C">
      <w:pPr>
        <w:widowControl/>
        <w:spacing w:line="440" w:lineRule="exact"/>
        <w:ind w:firstLine="440"/>
        <w:jc w:val="left"/>
        <w:outlineLvl w:val="1"/>
        <w:rPr>
          <w:rFonts w:ascii="宋体" w:eastAsia="宋体" w:hAnsi="宋体" w:cs="宋体"/>
          <w:szCs w:val="21"/>
        </w:rPr>
      </w:pPr>
      <w:r>
        <w:rPr>
          <w:rFonts w:ascii="宋体" w:eastAsia="宋体" w:hAnsi="宋体" w:cs="宋体" w:hint="eastAsia"/>
          <w:szCs w:val="21"/>
        </w:rPr>
        <w:t>1.1经评标委员会评定，投标人投标产品满足或优于《项目需求》技术参数及性能配置中标注▲项的,每项得1分，满分26分。</w:t>
      </w:r>
    </w:p>
    <w:p w:rsidR="000130AD" w:rsidRDefault="008D586E" w:rsidP="005A776C">
      <w:pPr>
        <w:spacing w:line="440" w:lineRule="exact"/>
        <w:ind w:firstLine="420"/>
        <w:rPr>
          <w:rFonts w:ascii="宋体" w:eastAsia="宋体" w:hAnsi="宋体" w:cs="宋体"/>
          <w:szCs w:val="21"/>
        </w:rPr>
      </w:pPr>
      <w:r>
        <w:rPr>
          <w:rFonts w:ascii="宋体" w:eastAsia="宋体" w:hAnsi="宋体" w:cs="宋体" w:hint="eastAsia"/>
          <w:szCs w:val="21"/>
        </w:rPr>
        <w:t>注：产品技术参数须在技术偏离表中列明，并在投标文件中提供产品的满足或优于此项技术参数及性能配置的由具备资质的第三方检测机构出具的检测/检验报告或产品功能截图或生产厂家证明作为佐证，并加盖投标人公章。</w:t>
      </w:r>
    </w:p>
    <w:p w:rsidR="000130AD" w:rsidRDefault="008D586E" w:rsidP="005A776C">
      <w:pPr>
        <w:spacing w:line="440" w:lineRule="exact"/>
        <w:ind w:firstLine="420"/>
        <w:rPr>
          <w:rFonts w:ascii="宋体" w:eastAsia="宋体" w:hAnsi="宋体" w:cs="宋体"/>
          <w:szCs w:val="21"/>
        </w:rPr>
      </w:pPr>
      <w:r>
        <w:rPr>
          <w:rFonts w:ascii="宋体" w:eastAsia="宋体" w:hAnsi="宋体" w:cs="宋体" w:hint="eastAsia"/>
          <w:szCs w:val="21"/>
        </w:rPr>
        <w:t>1.</w:t>
      </w:r>
      <w:r w:rsidR="00085401">
        <w:rPr>
          <w:rFonts w:ascii="宋体" w:eastAsia="宋体" w:hAnsi="宋体" w:cs="宋体"/>
          <w:szCs w:val="21"/>
        </w:rPr>
        <w:t>2</w:t>
      </w:r>
      <w:r>
        <w:rPr>
          <w:rFonts w:ascii="宋体" w:eastAsia="宋体" w:hAnsi="宋体" w:cs="宋体" w:hint="eastAsia"/>
          <w:szCs w:val="21"/>
        </w:rPr>
        <w:t>投标人提供的核心产品提供设备质保期承诺每延长6个月的得0.5分，满分3分。(须提供承诺书，并加盖公章)</w:t>
      </w:r>
    </w:p>
    <w:p w:rsidR="000130AD" w:rsidRDefault="00085401" w:rsidP="005A776C">
      <w:pPr>
        <w:spacing w:line="440" w:lineRule="exact"/>
        <w:ind w:firstLine="422"/>
        <w:rPr>
          <w:rFonts w:ascii="宋体" w:eastAsia="宋体" w:hAnsi="宋体"/>
          <w:b/>
          <w:szCs w:val="21"/>
        </w:rPr>
      </w:pPr>
      <w:r>
        <w:rPr>
          <w:rFonts w:ascii="宋体" w:eastAsia="宋体" w:hAnsi="宋体" w:cs="宋体"/>
          <w:b/>
          <w:bCs/>
          <w:color w:val="000000"/>
          <w:kern w:val="0"/>
          <w:szCs w:val="21"/>
          <w:lang/>
        </w:rPr>
        <w:t>2.</w:t>
      </w:r>
      <w:r w:rsidR="008D586E">
        <w:rPr>
          <w:rFonts w:ascii="宋体" w:eastAsia="宋体" w:hAnsi="宋体" w:hint="eastAsia"/>
          <w:b/>
          <w:szCs w:val="21"/>
        </w:rPr>
        <w:t>实施方案分（17分）</w:t>
      </w:r>
    </w:p>
    <w:p w:rsidR="000130AD" w:rsidRDefault="008D586E" w:rsidP="005A776C">
      <w:pPr>
        <w:widowControl/>
        <w:spacing w:line="440" w:lineRule="exact"/>
        <w:ind w:firstLine="420"/>
        <w:jc w:val="left"/>
        <w:outlineLvl w:val="1"/>
        <w:rPr>
          <w:rFonts w:ascii="宋体" w:eastAsia="宋体" w:hAnsi="宋体"/>
          <w:szCs w:val="21"/>
        </w:rPr>
      </w:pPr>
      <w:r>
        <w:rPr>
          <w:rFonts w:ascii="宋体" w:eastAsia="宋体" w:hAnsi="宋体" w:hint="eastAsia"/>
          <w:szCs w:val="21"/>
        </w:rPr>
        <w:t>由评标委员会各成员根据投标人所提供项目实施方案进行独立评审打分。</w:t>
      </w:r>
    </w:p>
    <w:p w:rsidR="000130AD" w:rsidRDefault="008D586E" w:rsidP="005A776C">
      <w:pPr>
        <w:widowControl/>
        <w:spacing w:line="440" w:lineRule="exact"/>
        <w:ind w:firstLine="420"/>
        <w:jc w:val="left"/>
        <w:rPr>
          <w:rFonts w:ascii="宋体" w:eastAsia="宋体" w:hAnsi="宋体" w:cs="宋体"/>
          <w:szCs w:val="21"/>
        </w:rPr>
      </w:pPr>
      <w:r>
        <w:rPr>
          <w:rFonts w:ascii="宋体" w:eastAsia="宋体" w:hAnsi="宋体" w:cs="宋体" w:hint="eastAsia"/>
          <w:kern w:val="0"/>
          <w:szCs w:val="21"/>
          <w:lang/>
        </w:rPr>
        <w:lastRenderedPageBreak/>
        <w:t>2.1</w:t>
      </w:r>
      <w:r>
        <w:rPr>
          <w:rFonts w:ascii="宋体" w:eastAsia="宋体" w:hAnsi="宋体" w:cs="Arial" w:hint="eastAsia"/>
          <w:bCs/>
          <w:szCs w:val="21"/>
        </w:rPr>
        <w:t>投标人提供的方案包含①项目</w:t>
      </w:r>
      <w:r>
        <w:rPr>
          <w:rFonts w:ascii="宋体" w:eastAsia="宋体" w:hAnsi="宋体" w:cs="宋体" w:hint="eastAsia"/>
          <w:szCs w:val="21"/>
        </w:rPr>
        <w:t>进度计划及人员安排职责分工和管理规章制度、②产品质量保证方案、③供货调试方案、④烹饪实训室布局、⑤电脑机房实训室建设布局、⑥工业机器人系统方案、⑦实施进度保证承诺，且满足项目需求的，每项得2分，满分14分。</w:t>
      </w:r>
    </w:p>
    <w:p w:rsidR="000130AD" w:rsidRDefault="008D586E" w:rsidP="005A776C">
      <w:pPr>
        <w:widowControl/>
        <w:spacing w:line="440" w:lineRule="exact"/>
        <w:ind w:firstLine="420"/>
        <w:jc w:val="left"/>
        <w:rPr>
          <w:rFonts w:ascii="宋体" w:eastAsia="宋体" w:hAnsi="宋体"/>
          <w:szCs w:val="21"/>
        </w:rPr>
      </w:pPr>
      <w:r>
        <w:rPr>
          <w:rFonts w:ascii="宋体" w:eastAsia="宋体" w:hAnsi="宋体" w:cs="宋体" w:hint="eastAsia"/>
          <w:szCs w:val="21"/>
        </w:rPr>
        <w:t>2.2投标人</w:t>
      </w:r>
      <w:r>
        <w:rPr>
          <w:rFonts w:ascii="宋体" w:eastAsia="宋体" w:hAnsi="宋体" w:cs="Arial" w:hint="eastAsia"/>
          <w:bCs/>
          <w:szCs w:val="21"/>
        </w:rPr>
        <w:t>提供的</w:t>
      </w:r>
      <w:r>
        <w:rPr>
          <w:rFonts w:ascii="宋体" w:eastAsia="宋体" w:hAnsi="宋体" w:hint="eastAsia"/>
          <w:szCs w:val="21"/>
        </w:rPr>
        <w:t>方案包含①验收依据、相关的技术标准、②验收的组织形式、程序、注意事项、③验收环节和内容</w:t>
      </w:r>
      <w:r>
        <w:rPr>
          <w:rFonts w:ascii="宋体" w:eastAsia="宋体" w:hAnsi="宋体" w:cs="宋体" w:hint="eastAsia"/>
          <w:szCs w:val="21"/>
        </w:rPr>
        <w:t>，且满足项目需求</w:t>
      </w:r>
      <w:r>
        <w:rPr>
          <w:rFonts w:ascii="宋体" w:eastAsia="宋体" w:hAnsi="宋体" w:hint="eastAsia"/>
          <w:szCs w:val="21"/>
        </w:rPr>
        <w:t>的，每项</w:t>
      </w:r>
      <w:r>
        <w:rPr>
          <w:rFonts w:ascii="宋体" w:eastAsia="宋体" w:hAnsi="宋体" w:cs="宋体" w:hint="eastAsia"/>
          <w:szCs w:val="21"/>
        </w:rPr>
        <w:t>得1分，满分3</w:t>
      </w:r>
      <w:r>
        <w:rPr>
          <w:rFonts w:ascii="宋体" w:eastAsia="宋体" w:hAnsi="宋体" w:hint="eastAsia"/>
          <w:szCs w:val="21"/>
        </w:rPr>
        <w:t>分。</w:t>
      </w:r>
    </w:p>
    <w:p w:rsidR="000130AD" w:rsidRDefault="008D586E" w:rsidP="005A776C">
      <w:pPr>
        <w:widowControl/>
        <w:spacing w:line="440" w:lineRule="exact"/>
        <w:ind w:firstLine="420"/>
        <w:jc w:val="left"/>
        <w:outlineLvl w:val="1"/>
        <w:rPr>
          <w:rFonts w:ascii="宋体" w:eastAsia="宋体" w:hAnsi="宋体"/>
          <w:szCs w:val="21"/>
        </w:rPr>
      </w:pPr>
      <w:r>
        <w:rPr>
          <w:rFonts w:ascii="宋体" w:eastAsia="宋体" w:hAnsi="宋体" w:hint="eastAsia"/>
          <w:szCs w:val="21"/>
        </w:rPr>
        <w:t>注：未提供方案的不得分。</w:t>
      </w:r>
    </w:p>
    <w:p w:rsidR="000130AD" w:rsidRDefault="008D586E" w:rsidP="005A776C">
      <w:pPr>
        <w:widowControl/>
        <w:spacing w:line="440" w:lineRule="exact"/>
        <w:ind w:firstLine="422"/>
        <w:jc w:val="left"/>
        <w:outlineLvl w:val="1"/>
        <w:rPr>
          <w:rFonts w:ascii="宋体" w:eastAsia="宋体" w:hAnsi="宋体" w:cs="宋体"/>
          <w:color w:val="000000"/>
          <w:szCs w:val="21"/>
        </w:rPr>
      </w:pPr>
      <w:r>
        <w:rPr>
          <w:rFonts w:ascii="宋体" w:eastAsia="宋体" w:hAnsi="宋体" w:cs="宋体" w:hint="eastAsia"/>
          <w:b/>
          <w:bCs/>
          <w:color w:val="000000"/>
          <w:kern w:val="0"/>
          <w:szCs w:val="21"/>
          <w:lang/>
        </w:rPr>
        <w:t>3</w:t>
      </w:r>
      <w:r w:rsidR="00085401">
        <w:rPr>
          <w:rFonts w:ascii="宋体" w:eastAsia="宋体" w:hAnsi="宋体" w:cs="宋体"/>
          <w:b/>
          <w:bCs/>
          <w:color w:val="000000"/>
          <w:kern w:val="0"/>
          <w:szCs w:val="21"/>
          <w:lang/>
        </w:rPr>
        <w:t>.</w:t>
      </w:r>
      <w:r>
        <w:rPr>
          <w:rFonts w:ascii="宋体" w:eastAsia="宋体" w:hAnsi="宋体" w:cs="宋体" w:hint="eastAsia"/>
          <w:b/>
          <w:bCs/>
          <w:color w:val="000000"/>
          <w:kern w:val="0"/>
          <w:szCs w:val="21"/>
          <w:lang/>
        </w:rPr>
        <w:t xml:space="preserve">售后服务分(16分) </w:t>
      </w:r>
    </w:p>
    <w:p w:rsidR="000130AD" w:rsidRDefault="008D586E" w:rsidP="005A776C">
      <w:pPr>
        <w:widowControl/>
        <w:spacing w:line="440" w:lineRule="exact"/>
        <w:ind w:firstLine="420"/>
        <w:jc w:val="left"/>
        <w:outlineLvl w:val="1"/>
        <w:rPr>
          <w:rFonts w:ascii="宋体" w:eastAsia="宋体" w:hAnsi="宋体"/>
          <w:color w:val="000000"/>
          <w:szCs w:val="21"/>
        </w:rPr>
      </w:pPr>
      <w:r>
        <w:rPr>
          <w:rFonts w:ascii="宋体" w:eastAsia="宋体" w:hAnsi="宋体" w:hint="eastAsia"/>
          <w:szCs w:val="21"/>
        </w:rPr>
        <w:t>由评标委员会各成员</w:t>
      </w:r>
      <w:r>
        <w:rPr>
          <w:rFonts w:ascii="宋体" w:eastAsia="宋体" w:hAnsi="宋体" w:hint="eastAsia"/>
          <w:color w:val="000000"/>
          <w:szCs w:val="21"/>
        </w:rPr>
        <w:t>根据各投标人所提供售后服务方案进行独立评审打分。</w:t>
      </w:r>
    </w:p>
    <w:p w:rsidR="000130AD" w:rsidRDefault="008D586E" w:rsidP="005A776C">
      <w:pPr>
        <w:widowControl/>
        <w:spacing w:line="440" w:lineRule="exact"/>
        <w:ind w:firstLine="420"/>
        <w:jc w:val="left"/>
        <w:outlineLvl w:val="1"/>
        <w:rPr>
          <w:rFonts w:ascii="宋体" w:eastAsia="宋体" w:hAnsi="宋体"/>
          <w:color w:val="000000"/>
          <w:szCs w:val="21"/>
        </w:rPr>
      </w:pPr>
      <w:r>
        <w:rPr>
          <w:rFonts w:ascii="宋体" w:eastAsia="宋体" w:hAnsi="宋体" w:hint="eastAsia"/>
          <w:color w:val="000000"/>
          <w:szCs w:val="21"/>
        </w:rPr>
        <w:t>3.1投标人提供项目售后服务承诺方案，投标人设置有售后维护服务承诺、响应程度、服务方案满足采购需求的得2分；投标人承诺产品如出现故障并接到用户通知后30分钟内响应，4小时内上门服务，12小时内解决故障(未能在规定时间内排除故障的，在24小时内提供同档次的备用产品)的得4分，本项满分4分。</w:t>
      </w:r>
    </w:p>
    <w:p w:rsidR="000130AD" w:rsidRDefault="008D586E" w:rsidP="005A776C">
      <w:pPr>
        <w:widowControl/>
        <w:spacing w:line="440" w:lineRule="exact"/>
        <w:ind w:firstLine="420"/>
        <w:jc w:val="left"/>
        <w:outlineLvl w:val="1"/>
        <w:rPr>
          <w:rFonts w:ascii="宋体" w:eastAsia="宋体" w:hAnsi="宋体"/>
          <w:color w:val="000000"/>
          <w:szCs w:val="21"/>
        </w:rPr>
      </w:pPr>
      <w:r>
        <w:rPr>
          <w:rFonts w:ascii="宋体" w:eastAsia="宋体" w:hAnsi="宋体" w:hint="eastAsia"/>
          <w:color w:val="000000"/>
          <w:szCs w:val="21"/>
        </w:rPr>
        <w:t>3.2投标人提供项目售后服务承诺方案包含①操作培训计划、②有售后维护应急处理程序、③定期回访计划、④发生故障时有替代产品、</w:t>
      </w:r>
      <w:r>
        <w:rPr>
          <w:rFonts w:ascii="宋体" w:eastAsia="宋体" w:hAnsi="宋体" w:cs="宋体" w:hint="eastAsia"/>
          <w:szCs w:val="21"/>
        </w:rPr>
        <w:t>⑤服务期内更换配件的优惠措施、</w:t>
      </w:r>
      <w:r>
        <w:rPr>
          <w:rFonts w:ascii="宋体" w:eastAsia="宋体" w:hAnsi="宋体" w:hint="eastAsia"/>
          <w:color w:val="000000"/>
          <w:szCs w:val="21"/>
        </w:rPr>
        <w:t>⑥售后服务团队(应急处理)服务团队保障措施的，每项得2分，满分12分。</w:t>
      </w:r>
    </w:p>
    <w:p w:rsidR="000130AD" w:rsidRDefault="008D586E" w:rsidP="005A776C">
      <w:pPr>
        <w:widowControl/>
        <w:spacing w:line="440" w:lineRule="exact"/>
        <w:ind w:firstLine="420"/>
        <w:jc w:val="left"/>
        <w:outlineLvl w:val="1"/>
        <w:rPr>
          <w:rFonts w:ascii="宋体" w:eastAsia="宋体" w:hAnsi="宋体"/>
          <w:color w:val="000000"/>
          <w:szCs w:val="21"/>
        </w:rPr>
      </w:pPr>
      <w:r>
        <w:rPr>
          <w:rFonts w:ascii="宋体" w:eastAsia="宋体" w:hAnsi="宋体" w:hint="eastAsia"/>
          <w:color w:val="000000"/>
          <w:szCs w:val="21"/>
        </w:rPr>
        <w:t>注：未提供方案的得0分。</w:t>
      </w:r>
    </w:p>
    <w:p w:rsidR="000130AD" w:rsidRDefault="00085401" w:rsidP="005A776C">
      <w:pPr>
        <w:widowControl/>
        <w:spacing w:line="440" w:lineRule="exact"/>
        <w:ind w:firstLine="422"/>
        <w:jc w:val="left"/>
        <w:outlineLvl w:val="1"/>
        <w:rPr>
          <w:rFonts w:ascii="宋体" w:eastAsia="宋体" w:hAnsi="宋体" w:cs="宋体"/>
          <w:szCs w:val="21"/>
        </w:rPr>
      </w:pPr>
      <w:r>
        <w:rPr>
          <w:rFonts w:ascii="宋体" w:eastAsia="宋体" w:hAnsi="宋体" w:cs="宋体"/>
          <w:b/>
          <w:bCs/>
          <w:kern w:val="0"/>
          <w:szCs w:val="21"/>
          <w:lang/>
        </w:rPr>
        <w:t>4</w:t>
      </w:r>
      <w:r w:rsidR="008D586E">
        <w:rPr>
          <w:rFonts w:ascii="宋体" w:eastAsia="宋体" w:hAnsi="宋体" w:cs="宋体" w:hint="eastAsia"/>
          <w:b/>
          <w:bCs/>
          <w:kern w:val="0"/>
          <w:szCs w:val="21"/>
          <w:lang/>
        </w:rPr>
        <w:t>.商务分(6分)</w:t>
      </w:r>
    </w:p>
    <w:p w:rsidR="000130AD" w:rsidRDefault="00836EDF" w:rsidP="005A776C">
      <w:pPr>
        <w:widowControl/>
        <w:spacing w:line="440" w:lineRule="exact"/>
        <w:ind w:firstLine="420"/>
        <w:jc w:val="left"/>
        <w:outlineLvl w:val="1"/>
        <w:rPr>
          <w:rFonts w:ascii="宋体" w:eastAsia="宋体" w:hAnsi="宋体" w:cs="宋体"/>
          <w:kern w:val="0"/>
          <w:szCs w:val="21"/>
          <w:lang/>
        </w:rPr>
      </w:pPr>
      <w:r>
        <w:rPr>
          <w:rFonts w:ascii="宋体" w:eastAsia="宋体" w:hAnsi="宋体" w:cs="宋体"/>
          <w:kern w:val="0"/>
          <w:szCs w:val="21"/>
          <w:lang/>
        </w:rPr>
        <w:t>4</w:t>
      </w:r>
      <w:r w:rsidR="008D586E">
        <w:rPr>
          <w:rFonts w:ascii="宋体" w:eastAsia="宋体" w:hAnsi="宋体" w:cs="宋体" w:hint="eastAsia"/>
          <w:kern w:val="0"/>
          <w:szCs w:val="21"/>
          <w:lang/>
        </w:rPr>
        <w:t>.1投标人或核心产品厂商具有</w:t>
      </w:r>
      <w:r w:rsidR="008D586E">
        <w:rPr>
          <w:rFonts w:ascii="宋体" w:eastAsia="宋体" w:hAnsi="宋体" w:cs="宋体" w:hint="eastAsia"/>
          <w:kern w:val="0"/>
          <w:szCs w:val="21"/>
        </w:rPr>
        <w:t>质量管理体系认证、环境管理体系认证、售后服务体系认证的</w:t>
      </w:r>
      <w:r w:rsidR="008D586E">
        <w:rPr>
          <w:rFonts w:ascii="宋体" w:eastAsia="宋体" w:hAnsi="宋体" w:cs="宋体" w:hint="eastAsia"/>
          <w:kern w:val="0"/>
          <w:szCs w:val="21"/>
          <w:lang/>
        </w:rPr>
        <w:t>，每份证书得1分，满分3分，否则不得分。（须提供有效认证证书并加盖投标人公章）</w:t>
      </w:r>
    </w:p>
    <w:p w:rsidR="000130AD" w:rsidRDefault="00836EDF" w:rsidP="005A776C">
      <w:pPr>
        <w:widowControl/>
        <w:spacing w:line="440" w:lineRule="exact"/>
        <w:ind w:firstLine="420"/>
        <w:jc w:val="left"/>
        <w:outlineLvl w:val="1"/>
        <w:rPr>
          <w:rFonts w:ascii="宋体" w:eastAsia="宋体" w:hAnsi="宋体" w:cs="宋体"/>
          <w:kern w:val="0"/>
          <w:szCs w:val="21"/>
          <w:lang/>
        </w:rPr>
      </w:pPr>
      <w:r>
        <w:rPr>
          <w:rFonts w:ascii="宋体" w:eastAsia="宋体" w:hAnsi="宋体" w:cs="宋体"/>
          <w:kern w:val="0"/>
          <w:szCs w:val="21"/>
          <w:lang/>
        </w:rPr>
        <w:t>4</w:t>
      </w:r>
      <w:r w:rsidR="008D586E">
        <w:rPr>
          <w:rFonts w:ascii="宋体" w:eastAsia="宋体" w:hAnsi="宋体" w:cs="宋体" w:hint="eastAsia"/>
          <w:kern w:val="0"/>
          <w:szCs w:val="21"/>
          <w:lang/>
        </w:rPr>
        <w:t>.2投标人自2023年以来具有同类项目业绩的，每项得1分，满分3分。(须提供包括合同名称、标的、金额、期限、签字盖章内容的合同关键页)</w:t>
      </w:r>
    </w:p>
    <w:p w:rsidR="000130AD" w:rsidRDefault="00085401" w:rsidP="005A776C">
      <w:pPr>
        <w:widowControl/>
        <w:spacing w:line="440" w:lineRule="exact"/>
        <w:ind w:firstLine="422"/>
        <w:jc w:val="left"/>
        <w:outlineLvl w:val="1"/>
        <w:rPr>
          <w:rFonts w:ascii="宋体" w:eastAsia="宋体" w:hAnsi="宋体" w:cs="宋体"/>
          <w:b/>
          <w:bCs/>
          <w:kern w:val="0"/>
          <w:szCs w:val="21"/>
          <w:lang/>
        </w:rPr>
      </w:pPr>
      <w:r>
        <w:rPr>
          <w:rFonts w:ascii="宋体" w:eastAsia="宋体" w:hAnsi="宋体" w:cs="宋体"/>
          <w:b/>
          <w:bCs/>
          <w:kern w:val="0"/>
          <w:szCs w:val="21"/>
          <w:lang/>
        </w:rPr>
        <w:t>5</w:t>
      </w:r>
      <w:r w:rsidR="008D586E">
        <w:rPr>
          <w:rFonts w:ascii="宋体" w:eastAsia="宋体" w:hAnsi="宋体" w:cs="宋体" w:hint="eastAsia"/>
          <w:b/>
          <w:bCs/>
          <w:kern w:val="0"/>
          <w:szCs w:val="21"/>
          <w:lang/>
        </w:rPr>
        <w:t>.政策功能分（2分）</w:t>
      </w:r>
    </w:p>
    <w:p w:rsidR="000130AD" w:rsidRDefault="00085401" w:rsidP="005A776C">
      <w:pPr>
        <w:widowControl/>
        <w:spacing w:line="440" w:lineRule="exact"/>
        <w:ind w:firstLine="420"/>
        <w:jc w:val="left"/>
        <w:outlineLvl w:val="1"/>
        <w:rPr>
          <w:rFonts w:ascii="宋体" w:eastAsia="宋体" w:hAnsi="宋体"/>
          <w:szCs w:val="21"/>
        </w:rPr>
      </w:pPr>
      <w:r>
        <w:rPr>
          <w:rFonts w:ascii="宋体" w:eastAsia="宋体" w:hAnsi="宋体"/>
          <w:szCs w:val="21"/>
        </w:rPr>
        <w:t>5</w:t>
      </w:r>
      <w:r w:rsidR="008D586E">
        <w:rPr>
          <w:rFonts w:ascii="宋体" w:eastAsia="宋体" w:hAnsi="宋体" w:hint="eastAsia"/>
          <w:szCs w:val="21"/>
        </w:rPr>
        <w:t>.1投标的产品纳入《财政部 发展改革委 生态环境部 市场监管总局关于调整优化节能产品 环境标志产品政府采购执行机制的通知》（财库〔2019〕9号）中节能产品政府采购品目清单的（适用于非强制采购节能产品，投标人提供投标产品节能产品认证证书并加盖投标人公章），每项得0.5分，满分1分。</w:t>
      </w:r>
    </w:p>
    <w:p w:rsidR="000130AD" w:rsidRDefault="00085401" w:rsidP="005A776C">
      <w:pPr>
        <w:widowControl/>
        <w:spacing w:line="440" w:lineRule="exact"/>
        <w:ind w:firstLine="420"/>
        <w:jc w:val="left"/>
        <w:outlineLvl w:val="1"/>
        <w:rPr>
          <w:rFonts w:ascii="宋体" w:eastAsia="宋体" w:hAnsi="宋体"/>
          <w:szCs w:val="21"/>
        </w:rPr>
      </w:pPr>
      <w:r>
        <w:rPr>
          <w:rFonts w:ascii="宋体" w:eastAsia="宋体" w:hAnsi="宋体"/>
          <w:szCs w:val="21"/>
        </w:rPr>
        <w:t>5</w:t>
      </w:r>
      <w:r w:rsidR="008D586E">
        <w:rPr>
          <w:rFonts w:ascii="宋体" w:eastAsia="宋体" w:hAnsi="宋体" w:hint="eastAsia"/>
          <w:szCs w:val="21"/>
        </w:rPr>
        <w:t>.2投标的产品纳入《财政部 发展改革委 生态环境部 市场监管总局关于调整优化节能产品 环境标志产品政府采购执行机制的通知》（财库〔2019〕9号）中环境标志产品政府采购品目清单的（提供投标产品环境标志产品认证证书并加盖投标人公章），每项得0.5分，满分1分。</w:t>
      </w:r>
    </w:p>
    <w:p w:rsidR="000130AD" w:rsidRDefault="008D586E" w:rsidP="005A776C">
      <w:pPr>
        <w:spacing w:line="440" w:lineRule="exact"/>
        <w:rPr>
          <w:rFonts w:ascii="宋体" w:eastAsia="宋体" w:hAnsi="宋体" w:cs="Times New Roman"/>
          <w:b/>
          <w:bCs/>
          <w:color w:val="000000" w:themeColor="text1"/>
          <w:szCs w:val="21"/>
        </w:rPr>
      </w:pPr>
      <w:r>
        <w:rPr>
          <w:rFonts w:ascii="宋体" w:eastAsia="宋体" w:hAnsi="宋体" w:cs="Times New Roman" w:hint="eastAsia"/>
          <w:b/>
          <w:bCs/>
          <w:color w:val="000000" w:themeColor="text1"/>
          <w:szCs w:val="21"/>
        </w:rPr>
        <w:t>三、总得分</w:t>
      </w:r>
      <w:r>
        <w:rPr>
          <w:rFonts w:ascii="宋体" w:eastAsia="宋体" w:hAnsi="宋体" w:cs="Times New Roman"/>
          <w:b/>
          <w:bCs/>
          <w:color w:val="000000" w:themeColor="text1"/>
          <w:szCs w:val="21"/>
        </w:rPr>
        <w:t>=</w:t>
      </w:r>
      <w:r>
        <w:rPr>
          <w:rFonts w:ascii="宋体" w:eastAsia="宋体" w:hAnsi="宋体" w:cs="Times New Roman" w:hint="eastAsia"/>
          <w:b/>
          <w:bCs/>
          <w:color w:val="000000" w:themeColor="text1"/>
          <w:szCs w:val="21"/>
        </w:rPr>
        <w:t>价格分</w:t>
      </w:r>
      <w:r>
        <w:rPr>
          <w:rFonts w:ascii="宋体" w:eastAsia="宋体" w:hAnsi="宋体" w:cs="Times New Roman"/>
          <w:b/>
          <w:bCs/>
          <w:color w:val="000000" w:themeColor="text1"/>
          <w:szCs w:val="21"/>
        </w:rPr>
        <w:t>+</w:t>
      </w:r>
      <w:r>
        <w:rPr>
          <w:rFonts w:ascii="宋体" w:eastAsia="宋体" w:hAnsi="宋体" w:cs="Times New Roman" w:hint="eastAsia"/>
          <w:b/>
          <w:bCs/>
          <w:color w:val="000000" w:themeColor="text1"/>
          <w:szCs w:val="21"/>
        </w:rPr>
        <w:t>技术商务资信分</w:t>
      </w:r>
    </w:p>
    <w:p w:rsidR="000130AD" w:rsidRDefault="008D586E" w:rsidP="005A776C">
      <w:pPr>
        <w:spacing w:line="440" w:lineRule="exact"/>
        <w:rPr>
          <w:rFonts w:ascii="宋体" w:eastAsia="宋体" w:hAnsi="宋体" w:cs="Times New Roman"/>
          <w:b/>
          <w:bCs/>
          <w:color w:val="000000" w:themeColor="text1"/>
          <w:szCs w:val="21"/>
        </w:rPr>
      </w:pPr>
      <w:r>
        <w:rPr>
          <w:rFonts w:ascii="宋体" w:eastAsia="宋体" w:hAnsi="宋体" w:cs="Times New Roman" w:hint="eastAsia"/>
          <w:b/>
          <w:bCs/>
          <w:color w:val="000000" w:themeColor="text1"/>
          <w:szCs w:val="21"/>
        </w:rPr>
        <w:t>四、中标候选人</w:t>
      </w:r>
      <w:bookmarkStart w:id="203" w:name="_Hlk92267887"/>
      <w:r>
        <w:rPr>
          <w:rFonts w:ascii="宋体" w:eastAsia="宋体" w:hAnsi="宋体" w:cs="Times New Roman" w:hint="eastAsia"/>
          <w:b/>
          <w:bCs/>
          <w:color w:val="000000" w:themeColor="text1"/>
          <w:szCs w:val="21"/>
        </w:rPr>
        <w:t>推荐原则</w:t>
      </w:r>
      <w:bookmarkEnd w:id="203"/>
    </w:p>
    <w:p w:rsidR="000130AD" w:rsidRDefault="008D586E" w:rsidP="005A776C">
      <w:pPr>
        <w:spacing w:line="440" w:lineRule="exact"/>
        <w:rPr>
          <w:rFonts w:ascii="宋体" w:eastAsia="宋体" w:hAnsi="宋体" w:cs="Times New Roman"/>
          <w:color w:val="000000"/>
          <w:szCs w:val="24"/>
        </w:rPr>
      </w:pPr>
      <w:r>
        <w:rPr>
          <w:rFonts w:ascii="宋体" w:eastAsia="宋体" w:hAnsi="宋体" w:cs="Times New Roman"/>
          <w:color w:val="000000" w:themeColor="text1"/>
          <w:szCs w:val="21"/>
        </w:rPr>
        <w:tab/>
      </w:r>
      <w:r>
        <w:rPr>
          <w:rFonts w:ascii="宋体" w:eastAsia="宋体" w:hAnsi="宋体" w:cs="Times New Roman" w:hint="eastAsia"/>
          <w:color w:val="000000" w:themeColor="text1"/>
          <w:szCs w:val="21"/>
        </w:rPr>
        <w:t>评标委员会将根据评标结果按评审后得分由高到低顺序排列。得分相同的，按投标报价由低到高顺序排列</w:t>
      </w:r>
      <w:r>
        <w:rPr>
          <w:rFonts w:ascii="宋体" w:eastAsia="宋体" w:hAnsi="宋体" w:cs="Times New Roman" w:hint="eastAsia"/>
          <w:color w:val="000000" w:themeColor="text1"/>
          <w:szCs w:val="24"/>
        </w:rPr>
        <w:t>。得分且投标报价相同的并列。投标文件满足招标文件全部实质性要求，且按照评审因素的量化指标评审得分最</w:t>
      </w:r>
      <w:r>
        <w:rPr>
          <w:rFonts w:ascii="宋体" w:eastAsia="宋体" w:hAnsi="宋体" w:cs="Times New Roman" w:hint="eastAsia"/>
          <w:color w:val="000000"/>
          <w:szCs w:val="24"/>
        </w:rPr>
        <w:lastRenderedPageBreak/>
        <w:t>高的投标人为排名第一的中标候选人。</w:t>
      </w:r>
    </w:p>
    <w:p w:rsidR="000130AD" w:rsidRDefault="000130AD">
      <w:pPr>
        <w:widowControl/>
        <w:jc w:val="left"/>
        <w:rPr>
          <w:rFonts w:ascii="宋体" w:eastAsia="宋体" w:hAnsi="Courier New" w:cs="Courier New"/>
          <w:color w:val="000000"/>
          <w:szCs w:val="21"/>
        </w:rPr>
      </w:pPr>
    </w:p>
    <w:p w:rsidR="000130AD" w:rsidRDefault="000130AD">
      <w:pPr>
        <w:spacing w:line="420" w:lineRule="exact"/>
        <w:jc w:val="left"/>
        <w:rPr>
          <w:rFonts w:ascii="宋体" w:eastAsia="宋体" w:hAnsi="Courier New" w:cs="Courier New"/>
          <w:color w:val="000000"/>
          <w:szCs w:val="21"/>
        </w:rPr>
      </w:pPr>
    </w:p>
    <w:p w:rsidR="000130AD" w:rsidRDefault="000130AD">
      <w:pPr>
        <w:spacing w:line="400" w:lineRule="exact"/>
        <w:rPr>
          <w:rFonts w:ascii="Times New Roman" w:eastAsia="宋体" w:hAnsi="Times New Roman" w:cs="Times New Roman"/>
          <w:color w:val="000000"/>
          <w:szCs w:val="24"/>
        </w:rPr>
      </w:pPr>
    </w:p>
    <w:p w:rsidR="000130AD" w:rsidRDefault="000130AD">
      <w:pPr>
        <w:spacing w:line="400" w:lineRule="exact"/>
        <w:rPr>
          <w:rFonts w:ascii="Times New Roman" w:eastAsia="宋体" w:hAnsi="Times New Roman" w:cs="Times New Roman"/>
          <w:color w:val="000000"/>
          <w:szCs w:val="24"/>
        </w:rPr>
      </w:pPr>
    </w:p>
    <w:p w:rsidR="000130AD" w:rsidRDefault="000130AD">
      <w:pPr>
        <w:spacing w:line="400" w:lineRule="exact"/>
        <w:rPr>
          <w:rFonts w:ascii="Times New Roman" w:eastAsia="宋体" w:hAnsi="Times New Roman" w:cs="Times New Roman"/>
          <w:color w:val="000000"/>
          <w:szCs w:val="24"/>
        </w:rPr>
      </w:pPr>
    </w:p>
    <w:p w:rsidR="000130AD" w:rsidRDefault="000130AD">
      <w:pPr>
        <w:spacing w:line="400" w:lineRule="exact"/>
        <w:rPr>
          <w:rFonts w:ascii="Times New Roman" w:eastAsia="宋体" w:hAnsi="Times New Roman" w:cs="Times New Roman"/>
          <w:color w:val="000000"/>
          <w:szCs w:val="24"/>
        </w:rPr>
      </w:pPr>
    </w:p>
    <w:p w:rsidR="000130AD" w:rsidRDefault="000130AD">
      <w:pPr>
        <w:spacing w:line="400" w:lineRule="exact"/>
        <w:rPr>
          <w:rFonts w:ascii="Times New Roman" w:eastAsia="宋体" w:hAnsi="Times New Roman" w:cs="Times New Roman"/>
          <w:color w:val="000000"/>
          <w:szCs w:val="24"/>
        </w:rPr>
      </w:pPr>
    </w:p>
    <w:p w:rsidR="000130AD" w:rsidRDefault="000130AD">
      <w:pPr>
        <w:spacing w:line="400" w:lineRule="exact"/>
        <w:rPr>
          <w:rFonts w:ascii="Times New Roman" w:eastAsia="宋体" w:hAnsi="Times New Roman" w:cs="Times New Roman"/>
          <w:color w:val="000000"/>
          <w:szCs w:val="24"/>
        </w:rPr>
      </w:pPr>
    </w:p>
    <w:p w:rsidR="000130AD" w:rsidRDefault="000130AD">
      <w:pPr>
        <w:spacing w:line="400" w:lineRule="exact"/>
        <w:rPr>
          <w:rFonts w:ascii="Times New Roman" w:eastAsia="宋体" w:hAnsi="Times New Roman" w:cs="Times New Roman"/>
          <w:color w:val="000000"/>
          <w:szCs w:val="24"/>
        </w:rPr>
      </w:pPr>
    </w:p>
    <w:p w:rsidR="000130AD" w:rsidRDefault="000130AD">
      <w:pPr>
        <w:spacing w:line="400" w:lineRule="exact"/>
        <w:rPr>
          <w:rFonts w:ascii="Times New Roman" w:eastAsia="宋体" w:hAnsi="Times New Roman" w:cs="Times New Roman"/>
          <w:color w:val="000000"/>
          <w:szCs w:val="24"/>
        </w:rPr>
      </w:pPr>
    </w:p>
    <w:p w:rsidR="000130AD" w:rsidRDefault="000130AD">
      <w:pPr>
        <w:spacing w:line="400" w:lineRule="exact"/>
        <w:rPr>
          <w:rFonts w:ascii="Times New Roman" w:eastAsia="宋体" w:hAnsi="Times New Roman" w:cs="Times New Roman"/>
          <w:color w:val="000000"/>
          <w:szCs w:val="24"/>
        </w:rPr>
      </w:pPr>
    </w:p>
    <w:p w:rsidR="000130AD" w:rsidRDefault="000130AD">
      <w:pPr>
        <w:spacing w:line="400" w:lineRule="exact"/>
        <w:rPr>
          <w:rFonts w:ascii="Times New Roman" w:eastAsia="宋体" w:hAnsi="Times New Roman" w:cs="Times New Roman"/>
          <w:color w:val="000000"/>
          <w:szCs w:val="24"/>
        </w:rPr>
      </w:pPr>
    </w:p>
    <w:p w:rsidR="000130AD" w:rsidRDefault="008D586E">
      <w:pPr>
        <w:spacing w:line="300" w:lineRule="auto"/>
        <w:jc w:val="center"/>
        <w:outlineLvl w:val="0"/>
        <w:rPr>
          <w:rFonts w:ascii="Cambria" w:eastAsia="方正小标宋_GBK" w:hAnsi="Cambria" w:cs="Times New Roman"/>
          <w:b/>
          <w:bCs/>
          <w:color w:val="000000"/>
          <w:kern w:val="0"/>
          <w:sz w:val="44"/>
          <w:szCs w:val="32"/>
        </w:rPr>
      </w:pPr>
      <w:bookmarkStart w:id="204" w:name="_Toc173764942"/>
      <w:r>
        <w:rPr>
          <w:rFonts w:ascii="Cambria" w:eastAsia="方正小标宋_GBK" w:hAnsi="Cambria" w:cs="Times New Roman" w:hint="eastAsia"/>
          <w:b/>
          <w:bCs/>
          <w:color w:val="000000"/>
          <w:kern w:val="0"/>
          <w:sz w:val="44"/>
          <w:szCs w:val="32"/>
        </w:rPr>
        <w:t>第五章政府采购合同主要条款</w:t>
      </w:r>
      <w:bookmarkEnd w:id="204"/>
    </w:p>
    <w:p w:rsidR="000130AD" w:rsidRDefault="008D586E">
      <w:pPr>
        <w:spacing w:line="400" w:lineRule="exact"/>
        <w:jc w:val="left"/>
        <w:rPr>
          <w:rFonts w:ascii="宋体" w:eastAsia="宋体" w:hAnsi="Courier New" w:cs="Courier New"/>
          <w:color w:val="000000"/>
          <w:szCs w:val="21"/>
        </w:rPr>
      </w:pPr>
      <w:r>
        <w:rPr>
          <w:rFonts w:ascii="宋体" w:eastAsia="宋体" w:hAnsi="Courier New" w:cs="Courier New" w:hint="eastAsia"/>
          <w:color w:val="000000"/>
          <w:szCs w:val="21"/>
        </w:rPr>
        <w:br w:type="page"/>
      </w:r>
    </w:p>
    <w:p w:rsidR="000130AD" w:rsidRDefault="000130AD">
      <w:pPr>
        <w:rPr>
          <w:rFonts w:ascii="Times New Roman" w:eastAsia="宋体" w:hAnsi="Times New Roman" w:cs="Times New Roman"/>
          <w:szCs w:val="24"/>
        </w:rPr>
      </w:pPr>
    </w:p>
    <w:p w:rsidR="000130AD" w:rsidRDefault="000130AD">
      <w:pPr>
        <w:rPr>
          <w:rFonts w:ascii="Times New Roman" w:eastAsia="宋体" w:hAnsi="Times New Roman" w:cs="Times New Roman"/>
          <w:szCs w:val="24"/>
        </w:rPr>
      </w:pPr>
    </w:p>
    <w:p w:rsidR="000130AD" w:rsidRDefault="000130AD">
      <w:pPr>
        <w:rPr>
          <w:rFonts w:ascii="Times New Roman" w:eastAsia="宋体" w:hAnsi="Times New Roman" w:cs="Times New Roman"/>
          <w:color w:val="000000" w:themeColor="text1"/>
          <w:szCs w:val="24"/>
        </w:rPr>
      </w:pPr>
    </w:p>
    <w:p w:rsidR="000130AD" w:rsidRDefault="000130AD">
      <w:pPr>
        <w:rPr>
          <w:rFonts w:ascii="Times New Roman" w:eastAsia="宋体" w:hAnsi="Times New Roman" w:cs="Times New Roman"/>
          <w:color w:val="000000" w:themeColor="text1"/>
          <w:szCs w:val="24"/>
        </w:rPr>
      </w:pPr>
    </w:p>
    <w:p w:rsidR="000130AD" w:rsidRDefault="000130AD">
      <w:pPr>
        <w:rPr>
          <w:rFonts w:ascii="Times New Roman" w:eastAsia="宋体" w:hAnsi="Times New Roman" w:cs="Times New Roman"/>
          <w:color w:val="000000" w:themeColor="text1"/>
          <w:szCs w:val="24"/>
        </w:rPr>
      </w:pPr>
    </w:p>
    <w:p w:rsidR="000130AD" w:rsidRDefault="000130AD">
      <w:pPr>
        <w:rPr>
          <w:rFonts w:ascii="Times New Roman" w:eastAsia="宋体" w:hAnsi="Times New Roman" w:cs="Times New Roman"/>
          <w:color w:val="000000" w:themeColor="text1"/>
          <w:szCs w:val="24"/>
        </w:rPr>
      </w:pPr>
    </w:p>
    <w:p w:rsidR="000130AD" w:rsidRDefault="000130AD">
      <w:pPr>
        <w:rPr>
          <w:rFonts w:ascii="Times New Roman" w:eastAsia="宋体" w:hAnsi="Times New Roman" w:cs="Times New Roman"/>
          <w:color w:val="000000" w:themeColor="text1"/>
          <w:szCs w:val="24"/>
        </w:rPr>
      </w:pPr>
    </w:p>
    <w:p w:rsidR="000130AD" w:rsidRDefault="000130AD">
      <w:pPr>
        <w:rPr>
          <w:rFonts w:ascii="Times New Roman" w:eastAsia="宋体" w:hAnsi="Times New Roman" w:cs="Times New Roman"/>
          <w:color w:val="000000" w:themeColor="text1"/>
          <w:szCs w:val="24"/>
        </w:rPr>
      </w:pPr>
    </w:p>
    <w:p w:rsidR="000130AD" w:rsidRDefault="008D586E">
      <w:pPr>
        <w:jc w:val="center"/>
        <w:rPr>
          <w:rFonts w:ascii="宋体" w:eastAsia="宋体" w:hAnsi="宋体" w:cs="宋体"/>
          <w:b/>
          <w:bCs/>
          <w:color w:val="000000" w:themeColor="text1"/>
          <w:spacing w:val="-20"/>
          <w:kern w:val="44"/>
          <w:sz w:val="48"/>
          <w:szCs w:val="48"/>
        </w:rPr>
      </w:pPr>
      <w:r>
        <w:rPr>
          <w:rFonts w:ascii="宋体" w:eastAsia="宋体" w:hAnsi="宋体" w:cs="宋体" w:hint="eastAsia"/>
          <w:b/>
          <w:bCs/>
          <w:color w:val="000000" w:themeColor="text1"/>
          <w:spacing w:val="-20"/>
          <w:kern w:val="44"/>
          <w:sz w:val="48"/>
          <w:szCs w:val="48"/>
        </w:rPr>
        <w:t>钦州市政府采购货物买卖合同</w:t>
      </w:r>
    </w:p>
    <w:p w:rsidR="000130AD" w:rsidRDefault="000130AD">
      <w:pPr>
        <w:rPr>
          <w:rFonts w:ascii="Times New Roman" w:eastAsia="宋体" w:hAnsi="Times New Roman" w:cs="Times New Roman"/>
          <w:color w:val="000000" w:themeColor="text1"/>
          <w:szCs w:val="24"/>
        </w:rPr>
      </w:pPr>
    </w:p>
    <w:p w:rsidR="000130AD" w:rsidRDefault="000130AD">
      <w:pPr>
        <w:rPr>
          <w:rFonts w:ascii="Times New Roman" w:eastAsia="宋体" w:hAnsi="Times New Roman" w:cs="Times New Roman"/>
          <w:color w:val="000000" w:themeColor="text1"/>
          <w:szCs w:val="24"/>
        </w:rPr>
      </w:pPr>
    </w:p>
    <w:p w:rsidR="000130AD" w:rsidRDefault="000130AD">
      <w:pPr>
        <w:rPr>
          <w:rFonts w:ascii="Times New Roman" w:eastAsia="宋体" w:hAnsi="Times New Roman" w:cs="Times New Roman"/>
          <w:color w:val="000000" w:themeColor="text1"/>
          <w:szCs w:val="24"/>
        </w:rPr>
      </w:pPr>
    </w:p>
    <w:p w:rsidR="000130AD" w:rsidRDefault="000130AD">
      <w:pPr>
        <w:rPr>
          <w:rFonts w:ascii="Times New Roman" w:eastAsia="宋体" w:hAnsi="Times New Roman" w:cs="Times New Roman"/>
          <w:color w:val="000000" w:themeColor="text1"/>
          <w:szCs w:val="24"/>
        </w:rPr>
      </w:pPr>
    </w:p>
    <w:p w:rsidR="000130AD" w:rsidRDefault="000130AD">
      <w:pPr>
        <w:rPr>
          <w:rFonts w:ascii="Times New Roman" w:eastAsia="宋体" w:hAnsi="Times New Roman" w:cs="Times New Roman"/>
          <w:color w:val="000000" w:themeColor="text1"/>
          <w:szCs w:val="24"/>
        </w:rPr>
      </w:pPr>
    </w:p>
    <w:p w:rsidR="000130AD" w:rsidRDefault="000130AD">
      <w:pPr>
        <w:rPr>
          <w:rFonts w:ascii="Times New Roman" w:eastAsia="宋体" w:hAnsi="Times New Roman" w:cs="Times New Roman"/>
          <w:color w:val="000000" w:themeColor="text1"/>
          <w:szCs w:val="24"/>
        </w:rPr>
      </w:pPr>
    </w:p>
    <w:p w:rsidR="000130AD" w:rsidRDefault="000130AD">
      <w:pPr>
        <w:rPr>
          <w:rFonts w:ascii="Times New Roman" w:eastAsia="宋体" w:hAnsi="Times New Roman" w:cs="Times New Roman"/>
          <w:color w:val="000000" w:themeColor="text1"/>
          <w:szCs w:val="24"/>
        </w:rPr>
      </w:pPr>
    </w:p>
    <w:p w:rsidR="000130AD" w:rsidRDefault="000130AD">
      <w:pPr>
        <w:rPr>
          <w:rFonts w:ascii="Times New Roman" w:eastAsia="宋体" w:hAnsi="Times New Roman" w:cs="Times New Roman"/>
          <w:color w:val="000000" w:themeColor="text1"/>
          <w:szCs w:val="24"/>
        </w:rPr>
      </w:pPr>
    </w:p>
    <w:p w:rsidR="000130AD" w:rsidRDefault="008D586E">
      <w:pPr>
        <w:spacing w:line="360" w:lineRule="auto"/>
        <w:ind w:leftChars="200" w:left="420" w:firstLineChars="500" w:firstLine="1600"/>
        <w:rPr>
          <w:rFonts w:ascii="Times New Roman" w:eastAsia="宋体" w:hAnsi="Times New Roman" w:cs="Times New Roman"/>
          <w:color w:val="000000" w:themeColor="text1"/>
          <w:sz w:val="32"/>
          <w:szCs w:val="32"/>
        </w:rPr>
      </w:pPr>
      <w:r>
        <w:rPr>
          <w:rFonts w:ascii="宋体" w:eastAsia="宋体" w:hAnsi="宋体" w:cs="宋体" w:hint="eastAsia"/>
          <w:color w:val="000000" w:themeColor="text1"/>
          <w:kern w:val="0"/>
          <w:sz w:val="32"/>
          <w:szCs w:val="32"/>
        </w:rPr>
        <w:t>项目名称：</w:t>
      </w:r>
    </w:p>
    <w:p w:rsidR="000130AD" w:rsidRDefault="008D586E">
      <w:pPr>
        <w:spacing w:line="360" w:lineRule="auto"/>
        <w:ind w:leftChars="200" w:left="420" w:firstLineChars="500" w:firstLine="1600"/>
        <w:rPr>
          <w:rFonts w:ascii="Times New Roman" w:eastAsia="宋体" w:hAnsi="Times New Roman" w:cs="Times New Roman"/>
          <w:color w:val="000000" w:themeColor="text1"/>
          <w:sz w:val="32"/>
          <w:szCs w:val="32"/>
          <w:u w:val="single"/>
        </w:rPr>
      </w:pPr>
      <w:r>
        <w:rPr>
          <w:rFonts w:ascii="Times New Roman" w:eastAsia="宋体" w:hAnsi="Times New Roman" w:cs="Times New Roman" w:hint="eastAsia"/>
          <w:color w:val="000000" w:themeColor="text1"/>
          <w:sz w:val="32"/>
          <w:szCs w:val="32"/>
        </w:rPr>
        <w:t>合同编号：</w:t>
      </w:r>
    </w:p>
    <w:p w:rsidR="000130AD" w:rsidRDefault="008D586E">
      <w:pPr>
        <w:spacing w:line="360" w:lineRule="auto"/>
        <w:ind w:leftChars="200" w:left="420" w:firstLineChars="500" w:firstLine="1600"/>
        <w:rPr>
          <w:rFonts w:ascii="Times New Roman" w:eastAsia="宋体" w:hAnsi="Times New Roman" w:cs="Times New Roman"/>
          <w:color w:val="000000" w:themeColor="text1"/>
          <w:sz w:val="32"/>
          <w:szCs w:val="32"/>
        </w:rPr>
      </w:pPr>
      <w:r>
        <w:rPr>
          <w:rFonts w:ascii="Times New Roman" w:eastAsia="宋体" w:hAnsi="Times New Roman" w:cs="Times New Roman" w:hint="eastAsia"/>
          <w:color w:val="000000" w:themeColor="text1"/>
          <w:sz w:val="32"/>
          <w:szCs w:val="32"/>
        </w:rPr>
        <w:t>甲方：</w:t>
      </w:r>
    </w:p>
    <w:p w:rsidR="000130AD" w:rsidRDefault="008D586E">
      <w:pPr>
        <w:spacing w:line="360" w:lineRule="auto"/>
        <w:ind w:leftChars="200" w:left="420" w:firstLineChars="500" w:firstLine="1600"/>
        <w:rPr>
          <w:rFonts w:ascii="Times New Roman" w:eastAsia="宋体" w:hAnsi="Times New Roman" w:cs="Times New Roman"/>
          <w:color w:val="000000" w:themeColor="text1"/>
          <w:sz w:val="32"/>
          <w:szCs w:val="32"/>
          <w:u w:val="single"/>
        </w:rPr>
      </w:pPr>
      <w:r>
        <w:rPr>
          <w:rFonts w:ascii="Times New Roman" w:eastAsia="宋体" w:hAnsi="Times New Roman" w:cs="Times New Roman" w:hint="eastAsia"/>
          <w:color w:val="000000" w:themeColor="text1"/>
          <w:sz w:val="32"/>
          <w:szCs w:val="32"/>
        </w:rPr>
        <w:t>乙方：</w:t>
      </w:r>
    </w:p>
    <w:p w:rsidR="000130AD" w:rsidRDefault="008D586E">
      <w:pPr>
        <w:spacing w:line="360" w:lineRule="auto"/>
        <w:ind w:leftChars="200" w:left="420" w:firstLineChars="500" w:firstLine="1600"/>
        <w:rPr>
          <w:rFonts w:ascii="Times New Roman" w:eastAsia="宋体" w:hAnsi="Times New Roman" w:cs="Times New Roman"/>
          <w:color w:val="000000" w:themeColor="text1"/>
          <w:sz w:val="32"/>
          <w:szCs w:val="32"/>
        </w:rPr>
      </w:pPr>
      <w:r>
        <w:rPr>
          <w:rFonts w:ascii="Times New Roman" w:eastAsia="宋体" w:hAnsi="Times New Roman" w:cs="Times New Roman" w:hint="eastAsia"/>
          <w:color w:val="000000" w:themeColor="text1"/>
          <w:sz w:val="32"/>
          <w:szCs w:val="32"/>
        </w:rPr>
        <w:t>签订时间：</w:t>
      </w:r>
    </w:p>
    <w:p w:rsidR="000130AD" w:rsidRDefault="000130AD">
      <w:pPr>
        <w:rPr>
          <w:rFonts w:ascii="Times New Roman" w:eastAsia="宋体" w:hAnsi="Times New Roman" w:cs="Times New Roman"/>
          <w:color w:val="000000" w:themeColor="text1"/>
          <w:szCs w:val="24"/>
        </w:rPr>
      </w:pPr>
    </w:p>
    <w:p w:rsidR="000130AD" w:rsidRDefault="008D586E">
      <w:pPr>
        <w:spacing w:line="400" w:lineRule="exact"/>
        <w:rPr>
          <w:rFonts w:ascii="Times New Roman" w:eastAsia="宋体" w:hAnsi="Times New Roman" w:cs="Times New Roman"/>
          <w:color w:val="000000" w:themeColor="text1"/>
          <w:szCs w:val="24"/>
        </w:rPr>
      </w:pPr>
      <w:r>
        <w:rPr>
          <w:rFonts w:ascii="Times New Roman" w:eastAsia="黑体" w:hAnsi="Times New Roman" w:cs="Times New Roman"/>
          <w:color w:val="000000" w:themeColor="text1"/>
          <w:sz w:val="44"/>
          <w:szCs w:val="44"/>
        </w:rPr>
        <w:br w:type="page"/>
      </w:r>
    </w:p>
    <w:p w:rsidR="000130AD" w:rsidRDefault="000130AD">
      <w:pPr>
        <w:spacing w:line="400" w:lineRule="exact"/>
        <w:rPr>
          <w:rFonts w:ascii="Times New Roman" w:eastAsia="宋体" w:hAnsi="Times New Roman" w:cs="Times New Roman"/>
          <w:color w:val="000000" w:themeColor="text1"/>
          <w:szCs w:val="24"/>
        </w:rPr>
      </w:pPr>
    </w:p>
    <w:p w:rsidR="000130AD" w:rsidRDefault="008D586E">
      <w:pPr>
        <w:jc w:val="center"/>
        <w:rPr>
          <w:rFonts w:ascii="Times New Roman" w:eastAsia="黑体" w:hAnsi="Times New Roman" w:cs="Times New Roman"/>
          <w:color w:val="000000" w:themeColor="text1"/>
          <w:sz w:val="44"/>
          <w:szCs w:val="44"/>
        </w:rPr>
      </w:pPr>
      <w:r>
        <w:rPr>
          <w:rFonts w:ascii="Times New Roman" w:eastAsia="黑体" w:hAnsi="Times New Roman" w:cs="Times New Roman" w:hint="eastAsia"/>
          <w:color w:val="000000" w:themeColor="text1"/>
          <w:sz w:val="44"/>
          <w:szCs w:val="44"/>
        </w:rPr>
        <w:t>使用说明</w:t>
      </w:r>
    </w:p>
    <w:p w:rsidR="000130AD" w:rsidRDefault="000130AD">
      <w:pPr>
        <w:spacing w:line="400" w:lineRule="exact"/>
        <w:rPr>
          <w:rFonts w:ascii="Times New Roman" w:eastAsia="宋体" w:hAnsi="Times New Roman" w:cs="Times New Roman"/>
          <w:color w:val="000000" w:themeColor="text1"/>
          <w:szCs w:val="24"/>
        </w:rPr>
      </w:pPr>
    </w:p>
    <w:p w:rsidR="000130AD" w:rsidRDefault="008D586E">
      <w:pPr>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1.本合同标准文本适用于购买现成货物的采购项目，不包括需要供应商定制开发、创新研发的货物采购项目。</w:t>
      </w:r>
    </w:p>
    <w:p w:rsidR="000130AD" w:rsidRDefault="008D586E">
      <w:pPr>
        <w:rPr>
          <w:rFonts w:ascii="Times New Roman" w:eastAsia="黑体" w:hAnsi="Times New Roman" w:cs="Times New Roman"/>
          <w:color w:val="000000" w:themeColor="text1"/>
          <w:sz w:val="30"/>
          <w:szCs w:val="30"/>
        </w:rPr>
      </w:pPr>
      <w:r>
        <w:rPr>
          <w:rFonts w:ascii="仿宋_GB2312" w:eastAsia="仿宋_GB2312" w:hAnsi="仿宋_GB2312" w:cs="仿宋_GB2312" w:hint="eastAsia"/>
          <w:color w:val="000000" w:themeColor="text1"/>
          <w:sz w:val="30"/>
          <w:szCs w:val="30"/>
        </w:rPr>
        <w:t>2.本合同标准文本为政府采购货物买卖合同编制提供参考，可以结合采购项目具体情况，对文本作必要的调整修订后使用。</w:t>
      </w:r>
    </w:p>
    <w:p w:rsidR="000130AD" w:rsidRDefault="008D586E">
      <w:pPr>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3.本合同标准文本各条款中，如涉及填写多家供应商、制造商，多种采购标的、分包主要内容等信息的，可根据采购项目具体情况添加信息项。</w:t>
      </w:r>
    </w:p>
    <w:p w:rsidR="000130AD" w:rsidRDefault="000130AD">
      <w:pPr>
        <w:keepNext/>
        <w:keepLines/>
        <w:adjustRightInd w:val="0"/>
        <w:snapToGrid w:val="0"/>
        <w:spacing w:line="400" w:lineRule="exact"/>
        <w:jc w:val="center"/>
        <w:outlineLvl w:val="1"/>
        <w:rPr>
          <w:rFonts w:ascii="黑体" w:eastAsia="黑体" w:hAnsi="黑体" w:cs="Times New Roman"/>
          <w:b/>
          <w:bCs/>
          <w:color w:val="000000" w:themeColor="text1"/>
          <w:sz w:val="28"/>
          <w:szCs w:val="28"/>
        </w:rPr>
      </w:pPr>
      <w:bookmarkStart w:id="205" w:name="_Toc22209"/>
    </w:p>
    <w:p w:rsidR="000130AD" w:rsidRDefault="008D586E">
      <w:pPr>
        <w:keepNext/>
        <w:keepLines/>
        <w:adjustRightInd w:val="0"/>
        <w:snapToGrid w:val="0"/>
        <w:spacing w:line="400" w:lineRule="exact"/>
        <w:jc w:val="center"/>
        <w:outlineLvl w:val="1"/>
        <w:rPr>
          <w:rFonts w:ascii="黑体" w:eastAsia="黑体" w:hAnsi="华文中宋" w:cs="Times New Roman"/>
          <w:color w:val="000000" w:themeColor="text1"/>
          <w:sz w:val="28"/>
          <w:szCs w:val="28"/>
        </w:rPr>
      </w:pPr>
      <w:r>
        <w:rPr>
          <w:rFonts w:ascii="黑体" w:eastAsia="黑体" w:hAnsi="黑体" w:cs="Times New Roman" w:hint="eastAsia"/>
          <w:color w:val="000000" w:themeColor="text1"/>
          <w:sz w:val="28"/>
          <w:szCs w:val="28"/>
        </w:rPr>
        <w:t xml:space="preserve">第一节 </w:t>
      </w:r>
      <w:r>
        <w:rPr>
          <w:rFonts w:ascii="黑体" w:eastAsia="黑体" w:hAnsi="华文中宋" w:cs="Times New Roman" w:hint="eastAsia"/>
          <w:color w:val="000000" w:themeColor="text1"/>
          <w:sz w:val="28"/>
          <w:szCs w:val="28"/>
        </w:rPr>
        <w:t>政府采购合同协议书</w:t>
      </w:r>
      <w:bookmarkEnd w:id="205"/>
    </w:p>
    <w:p w:rsidR="000130AD" w:rsidRDefault="000130AD">
      <w:pPr>
        <w:keepNext/>
        <w:keepLines/>
        <w:adjustRightInd w:val="0"/>
        <w:snapToGrid w:val="0"/>
        <w:spacing w:line="400" w:lineRule="exact"/>
        <w:jc w:val="center"/>
        <w:outlineLvl w:val="1"/>
        <w:rPr>
          <w:rFonts w:ascii="黑体" w:eastAsia="黑体" w:hAnsi="华文中宋" w:cs="Times New Roman"/>
          <w:color w:val="000000" w:themeColor="text1"/>
          <w:sz w:val="28"/>
          <w:szCs w:val="28"/>
        </w:rPr>
      </w:pPr>
    </w:p>
    <w:p w:rsidR="000130AD" w:rsidRDefault="008D586E">
      <w:pPr>
        <w:adjustRightInd w:val="0"/>
        <w:snapToGrid w:val="0"/>
        <w:spacing w:line="420" w:lineRule="exac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 xml:space="preserve">甲方（全称）：（采购人、受采购人委托签订合同的单位或采购文件约定的合同甲方） </w:t>
      </w:r>
    </w:p>
    <w:p w:rsidR="000130AD" w:rsidRDefault="008D586E">
      <w:pPr>
        <w:adjustRightInd w:val="0"/>
        <w:snapToGrid w:val="0"/>
        <w:spacing w:line="420" w:lineRule="exac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乙方1（全称）：（供应商）</w:t>
      </w:r>
    </w:p>
    <w:p w:rsidR="000130AD" w:rsidRDefault="008D586E">
      <w:pPr>
        <w:adjustRightInd w:val="0"/>
        <w:snapToGrid w:val="0"/>
        <w:spacing w:line="420" w:lineRule="exac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乙方2（全称）：（联合体成员供应商或其他合同主体）（如有）</w:t>
      </w:r>
    </w:p>
    <w:p w:rsidR="000130AD" w:rsidRDefault="008D586E">
      <w:pPr>
        <w:adjustRightInd w:val="0"/>
        <w:snapToGrid w:val="0"/>
        <w:spacing w:line="420" w:lineRule="exact"/>
        <w:rPr>
          <w:rFonts w:ascii="宋体" w:eastAsia="宋体" w:hAnsi="宋体" w:cs="Times New Roman"/>
          <w:color w:val="000000" w:themeColor="text1"/>
          <w:szCs w:val="21"/>
        </w:rPr>
      </w:pPr>
      <w:r>
        <w:rPr>
          <w:rFonts w:ascii="Times New Roman" w:eastAsia="宋体" w:hAnsi="Times New Roman" w:cs="Times New Roman" w:hint="eastAsia"/>
          <w:color w:val="000000" w:themeColor="text1"/>
          <w:szCs w:val="24"/>
        </w:rPr>
        <w:t>乙方</w:t>
      </w:r>
      <w:r>
        <w:rPr>
          <w:rFonts w:ascii="宋体" w:eastAsia="宋体" w:hAnsi="宋体" w:cs="Times New Roman" w:hint="eastAsia"/>
          <w:color w:val="000000" w:themeColor="text1"/>
          <w:szCs w:val="21"/>
        </w:rPr>
        <w:t>3</w:t>
      </w:r>
      <w:r>
        <w:rPr>
          <w:rFonts w:ascii="Times New Roman" w:eastAsia="宋体" w:hAnsi="Times New Roman" w:cs="Times New Roman" w:hint="eastAsia"/>
          <w:color w:val="000000" w:themeColor="text1"/>
          <w:szCs w:val="24"/>
        </w:rPr>
        <w:t>（全称）</w:t>
      </w:r>
      <w:r>
        <w:rPr>
          <w:rFonts w:ascii="宋体" w:eastAsia="宋体" w:hAnsi="宋体" w:cs="Times New Roman" w:hint="eastAsia"/>
          <w:color w:val="000000" w:themeColor="text1"/>
          <w:szCs w:val="21"/>
        </w:rPr>
        <w:t>（联合体成员供应商或其他合同主体）（如有）</w:t>
      </w:r>
    </w:p>
    <w:p w:rsidR="000130AD" w:rsidRDefault="000130AD">
      <w:pPr>
        <w:spacing w:line="420" w:lineRule="exact"/>
        <w:rPr>
          <w:rFonts w:ascii="Times New Roman" w:eastAsia="宋体" w:hAnsi="Times New Roman" w:cs="Times New Roman"/>
          <w:color w:val="000000" w:themeColor="text1"/>
          <w:szCs w:val="24"/>
        </w:rPr>
      </w:pPr>
    </w:p>
    <w:p w:rsidR="000130AD" w:rsidRDefault="008D586E">
      <w:pPr>
        <w:adjustRightInd w:val="0"/>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0130AD" w:rsidRDefault="008D586E">
      <w:pPr>
        <w:numPr>
          <w:ilvl w:val="0"/>
          <w:numId w:val="1"/>
        </w:numPr>
        <w:adjustRightInd w:val="0"/>
        <w:snapToGrid w:val="0"/>
        <w:spacing w:line="420" w:lineRule="exact"/>
        <w:ind w:firstLineChars="200" w:firstLine="422"/>
        <w:rPr>
          <w:rFonts w:ascii="宋体" w:eastAsia="宋体" w:hAnsi="宋体" w:cs="Times New Roman"/>
          <w:b/>
          <w:color w:val="000000" w:themeColor="text1"/>
          <w:szCs w:val="21"/>
        </w:rPr>
      </w:pPr>
      <w:r>
        <w:rPr>
          <w:rFonts w:ascii="宋体" w:eastAsia="宋体" w:hAnsi="宋体" w:cs="Times New Roman" w:hint="eastAsia"/>
          <w:b/>
          <w:color w:val="000000" w:themeColor="text1"/>
          <w:szCs w:val="21"/>
        </w:rPr>
        <w:t>项目信息</w:t>
      </w:r>
    </w:p>
    <w:p w:rsidR="000130AD" w:rsidRDefault="008D586E">
      <w:pPr>
        <w:numPr>
          <w:ilvl w:val="0"/>
          <w:numId w:val="2"/>
        </w:numPr>
        <w:adjustRightInd w:val="0"/>
        <w:snapToGrid w:val="0"/>
        <w:spacing w:line="420" w:lineRule="exact"/>
        <w:ind w:firstLineChars="200" w:firstLine="420"/>
        <w:rPr>
          <w:rFonts w:ascii="宋体" w:eastAsia="宋体" w:hAnsi="宋体" w:cs="Times New Roman"/>
          <w:color w:val="000000" w:themeColor="text1"/>
          <w:szCs w:val="21"/>
          <w:u w:val="single"/>
        </w:rPr>
      </w:pPr>
      <w:r>
        <w:rPr>
          <w:rFonts w:ascii="宋体" w:eastAsia="宋体" w:hAnsi="宋体" w:cs="Times New Roman" w:hint="eastAsia"/>
          <w:color w:val="000000" w:themeColor="text1"/>
          <w:szCs w:val="21"/>
        </w:rPr>
        <w:t>采购项目名称：</w:t>
      </w:r>
    </w:p>
    <w:p w:rsidR="000130AD" w:rsidRDefault="008D586E">
      <w:pPr>
        <w:tabs>
          <w:tab w:val="left" w:pos="999"/>
        </w:tabs>
        <w:adjustRightInd w:val="0"/>
        <w:snapToGrid w:val="0"/>
        <w:spacing w:line="420" w:lineRule="exac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 xml:space="preserve">         采购项目编号：</w:t>
      </w:r>
    </w:p>
    <w:p w:rsidR="000130AD" w:rsidRDefault="008D586E">
      <w:pPr>
        <w:adjustRightInd w:val="0"/>
        <w:snapToGrid w:val="0"/>
        <w:spacing w:line="420" w:lineRule="exact"/>
        <w:ind w:firstLineChars="95" w:firstLine="199"/>
        <w:rPr>
          <w:rFonts w:ascii="宋体" w:eastAsia="宋体" w:hAnsi="宋体" w:cs="Times New Roman"/>
          <w:color w:val="000000" w:themeColor="text1"/>
          <w:szCs w:val="21"/>
        </w:rPr>
      </w:pPr>
      <w:r>
        <w:rPr>
          <w:rFonts w:ascii="宋体" w:eastAsia="宋体" w:hAnsi="宋体" w:cs="Times New Roman" w:hint="eastAsia"/>
          <w:color w:val="000000" w:themeColor="text1"/>
          <w:szCs w:val="21"/>
        </w:rPr>
        <w:t>（2）采购计划编号：</w:t>
      </w:r>
    </w:p>
    <w:p w:rsidR="000130AD" w:rsidRDefault="008D586E">
      <w:pPr>
        <w:adjustRightInd w:val="0"/>
        <w:snapToGrid w:val="0"/>
        <w:spacing w:line="420" w:lineRule="exact"/>
        <w:ind w:firstLineChars="95" w:firstLine="199"/>
        <w:rPr>
          <w:rFonts w:ascii="宋体" w:eastAsia="宋体" w:hAnsi="宋体" w:cs="Times New Roman"/>
          <w:color w:val="000000" w:themeColor="text1"/>
          <w:szCs w:val="21"/>
        </w:rPr>
      </w:pPr>
      <w:r>
        <w:rPr>
          <w:rFonts w:ascii="宋体" w:eastAsia="宋体" w:hAnsi="宋体" w:cs="Times New Roman" w:hint="eastAsia"/>
          <w:color w:val="000000" w:themeColor="text1"/>
          <w:szCs w:val="21"/>
        </w:rPr>
        <w:t>（3）项目内容：</w:t>
      </w:r>
    </w:p>
    <w:p w:rsidR="000130AD" w:rsidRDefault="008D586E">
      <w:pPr>
        <w:adjustRightInd w:val="0"/>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 xml:space="preserve">     采购标的及数量（台/套</w:t>
      </w:r>
      <w:r>
        <w:rPr>
          <w:rFonts w:ascii="宋体" w:eastAsia="宋体" w:hAnsi="宋体" w:cs="Times New Roman" w:hint="eastAsia"/>
          <w:color w:val="000000" w:themeColor="text1"/>
          <w:szCs w:val="21"/>
          <w:lang/>
        </w:rPr>
        <w:t>/个/架/组等</w:t>
      </w:r>
      <w:r>
        <w:rPr>
          <w:rFonts w:ascii="宋体" w:eastAsia="宋体" w:hAnsi="宋体" w:cs="Times New Roman" w:hint="eastAsia"/>
          <w:color w:val="000000" w:themeColor="text1"/>
          <w:szCs w:val="21"/>
        </w:rPr>
        <w:t>）：</w:t>
      </w:r>
    </w:p>
    <w:p w:rsidR="000130AD" w:rsidRDefault="008D586E">
      <w:pPr>
        <w:adjustRightInd w:val="0"/>
        <w:snapToGrid w:val="0"/>
        <w:spacing w:line="420" w:lineRule="exact"/>
        <w:ind w:firstLineChars="200" w:firstLine="420"/>
        <w:rPr>
          <w:rFonts w:ascii="宋体" w:eastAsia="宋体" w:hAnsi="宋体" w:cs="宋体"/>
          <w:color w:val="000000" w:themeColor="text1"/>
          <w:szCs w:val="21"/>
          <w:lang/>
        </w:rPr>
      </w:pPr>
      <w:r>
        <w:rPr>
          <w:rFonts w:ascii="宋体" w:eastAsia="宋体" w:hAnsi="宋体" w:cs="宋体" w:hint="eastAsia"/>
          <w:color w:val="000000" w:themeColor="text1"/>
          <w:szCs w:val="21"/>
        </w:rPr>
        <w:t>品牌：规格型号：</w:t>
      </w:r>
    </w:p>
    <w:p w:rsidR="000130AD" w:rsidRDefault="008D586E">
      <w:pPr>
        <w:adjustRightInd w:val="0"/>
        <w:snapToGrid w:val="0"/>
        <w:spacing w:line="420" w:lineRule="exact"/>
        <w:ind w:firstLineChars="450" w:firstLine="945"/>
        <w:rPr>
          <w:rFonts w:ascii="宋体" w:eastAsia="宋体" w:hAnsi="宋体" w:cs="Times New Roman"/>
          <w:color w:val="000000" w:themeColor="text1"/>
          <w:szCs w:val="21"/>
          <w:u w:val="single"/>
        </w:rPr>
      </w:pPr>
      <w:r>
        <w:rPr>
          <w:rFonts w:ascii="宋体" w:eastAsia="宋体" w:hAnsi="宋体" w:cs="Times New Roman" w:hint="eastAsia"/>
          <w:color w:val="000000" w:themeColor="text1"/>
          <w:szCs w:val="21"/>
        </w:rPr>
        <w:t>采购标的的技术要求、商务要求具体见附件。</w:t>
      </w:r>
    </w:p>
    <w:p w:rsidR="000130AD" w:rsidRDefault="008D586E">
      <w:pPr>
        <w:adjustRightInd w:val="0"/>
        <w:snapToGrid w:val="0"/>
        <w:spacing w:line="420" w:lineRule="exact"/>
        <w:ind w:firstLineChars="450" w:firstLine="945"/>
        <w:rPr>
          <w:rFonts w:ascii="宋体" w:eastAsia="宋体" w:hAnsi="宋体" w:cs="宋体"/>
          <w:color w:val="000000" w:themeColor="text1"/>
          <w:szCs w:val="21"/>
        </w:rPr>
      </w:pPr>
      <w:r>
        <w:rPr>
          <w:rFonts w:ascii="汉仪书宋二S" w:eastAsia="汉仪书宋二S" w:hAnsi="汉仪书宋二S" w:cs="汉仪书宋二S"/>
          <w:color w:val="000000" w:themeColor="text1"/>
          <w:szCs w:val="21"/>
        </w:rPr>
        <w:t>①</w:t>
      </w:r>
      <w:r>
        <w:rPr>
          <w:rFonts w:ascii="宋体" w:eastAsia="宋体" w:hAnsi="宋体" w:cs="宋体" w:hint="eastAsia"/>
          <w:color w:val="000000" w:themeColor="text1"/>
          <w:szCs w:val="21"/>
        </w:rPr>
        <w:t>涉及信息类产品，请填写该产品关键部件的品牌、型号：</w:t>
      </w:r>
    </w:p>
    <w:p w:rsidR="000130AD" w:rsidRDefault="008D586E">
      <w:pPr>
        <w:adjustRightInd w:val="0"/>
        <w:snapToGrid w:val="0"/>
        <w:spacing w:line="420" w:lineRule="exact"/>
        <w:ind w:firstLineChars="200" w:firstLine="420"/>
        <w:rPr>
          <w:rFonts w:ascii="宋体" w:eastAsia="宋体" w:hAnsi="宋体" w:cs="宋体"/>
          <w:color w:val="000000" w:themeColor="text1"/>
          <w:kern w:val="0"/>
          <w:szCs w:val="21"/>
          <w:u w:val="single"/>
        </w:rPr>
      </w:pPr>
      <w:r>
        <w:rPr>
          <w:rFonts w:ascii="宋体" w:eastAsia="宋体" w:hAnsi="宋体" w:cs="宋体" w:hint="eastAsia"/>
          <w:color w:val="000000" w:themeColor="text1"/>
          <w:szCs w:val="21"/>
        </w:rPr>
        <w:lastRenderedPageBreak/>
        <w:t xml:space="preserve">     标的名称：</w:t>
      </w:r>
    </w:p>
    <w:p w:rsidR="000130AD" w:rsidRDefault="008D586E">
      <w:pPr>
        <w:adjustRightInd w:val="0"/>
        <w:snapToGrid w:val="0"/>
        <w:spacing w:line="420" w:lineRule="exact"/>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 xml:space="preserve">     关键部件：品牌： 型号：</w:t>
      </w:r>
    </w:p>
    <w:p w:rsidR="000130AD" w:rsidRDefault="008D586E">
      <w:pPr>
        <w:widowControl/>
        <w:autoSpaceDE w:val="0"/>
        <w:autoSpaceDN w:val="0"/>
        <w:adjustRightInd w:val="0"/>
        <w:spacing w:line="420" w:lineRule="exact"/>
        <w:ind w:firstLineChars="200" w:firstLine="420"/>
        <w:jc w:val="left"/>
        <w:rPr>
          <w:rFonts w:ascii="宋体" w:eastAsia="宋体" w:hAnsi="宋体" w:cs="宋体"/>
          <w:color w:val="000000" w:themeColor="text1"/>
          <w:kern w:val="0"/>
          <w:szCs w:val="21"/>
        </w:rPr>
      </w:pPr>
      <w:r>
        <w:rPr>
          <w:rFonts w:ascii="宋体" w:eastAsia="宋体" w:hAnsi="宋体" w:cs="宋体" w:hint="eastAsia"/>
          <w:color w:val="000000" w:themeColor="text1"/>
          <w:szCs w:val="21"/>
        </w:rPr>
        <w:t>关键部件</w:t>
      </w:r>
      <w:r>
        <w:rPr>
          <w:rFonts w:ascii="宋体" w:eastAsia="宋体" w:hAnsi="宋体" w:cs="宋体" w:hint="eastAsia"/>
          <w:color w:val="000000" w:themeColor="text1"/>
          <w:kern w:val="0"/>
          <w:szCs w:val="21"/>
        </w:rPr>
        <w:t>： 品牌： 型号：</w:t>
      </w:r>
    </w:p>
    <w:p w:rsidR="000130AD" w:rsidRDefault="008D586E">
      <w:pPr>
        <w:widowControl/>
        <w:autoSpaceDE w:val="0"/>
        <w:autoSpaceDN w:val="0"/>
        <w:adjustRightInd w:val="0"/>
        <w:spacing w:line="420" w:lineRule="exact"/>
        <w:ind w:firstLineChars="200" w:firstLine="420"/>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关键部件： 品牌： 型号：</w:t>
      </w:r>
    </w:p>
    <w:p w:rsidR="000130AD" w:rsidRDefault="008D586E">
      <w:pPr>
        <w:widowControl/>
        <w:autoSpaceDE w:val="0"/>
        <w:autoSpaceDN w:val="0"/>
        <w:adjustRightInd w:val="0"/>
        <w:snapToGrid w:val="0"/>
        <w:spacing w:line="420" w:lineRule="exact"/>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（注：关键部件是指财政部会同有关部门发布的政府采购需求标准规定的需要通过国家有关部门指定的测评机构开展的安全可靠测评的软硬件，如CPU芯片、操作系统、数据库等。）</w:t>
      </w:r>
    </w:p>
    <w:p w:rsidR="000130AD" w:rsidRDefault="008D586E">
      <w:pPr>
        <w:widowControl/>
        <w:autoSpaceDE w:val="0"/>
        <w:autoSpaceDN w:val="0"/>
        <w:adjustRightInd w:val="0"/>
        <w:snapToGrid w:val="0"/>
        <w:spacing w:line="420" w:lineRule="exact"/>
        <w:jc w:val="left"/>
        <w:rPr>
          <w:rFonts w:ascii="宋体" w:eastAsia="宋体" w:hAnsi="宋体" w:cs="宋体"/>
          <w:color w:val="000000" w:themeColor="text1"/>
          <w:kern w:val="0"/>
          <w:szCs w:val="21"/>
        </w:rPr>
      </w:pPr>
      <w:r>
        <w:rPr>
          <w:rFonts w:ascii="汉仪书宋二S" w:eastAsia="汉仪书宋二S" w:hAnsi="汉仪书宋二S" w:cs="汉仪书宋二S"/>
          <w:color w:val="000000" w:themeColor="text1"/>
          <w:kern w:val="0"/>
          <w:szCs w:val="21"/>
        </w:rPr>
        <w:t>②</w:t>
      </w:r>
      <w:r>
        <w:rPr>
          <w:rFonts w:ascii="宋体" w:eastAsia="宋体" w:hAnsi="宋体" w:cs="宋体" w:hint="eastAsia"/>
          <w:color w:val="000000" w:themeColor="text1"/>
          <w:kern w:val="0"/>
          <w:szCs w:val="21"/>
        </w:rPr>
        <w:t>涉及车辆采购，请填写是否属于新能源汽车：</w:t>
      </w:r>
    </w:p>
    <w:p w:rsidR="000130AD" w:rsidRDefault="008D586E">
      <w:pPr>
        <w:widowControl/>
        <w:autoSpaceDE w:val="0"/>
        <w:autoSpaceDN w:val="0"/>
        <w:adjustRightInd w:val="0"/>
        <w:snapToGrid w:val="0"/>
        <w:spacing w:line="420" w:lineRule="exact"/>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是，《政府采购品目分类目录》底级品目名称： 数量： 金额：</w:t>
      </w:r>
    </w:p>
    <w:p w:rsidR="000130AD" w:rsidRDefault="008D586E">
      <w:pPr>
        <w:widowControl/>
        <w:autoSpaceDE w:val="0"/>
        <w:autoSpaceDN w:val="0"/>
        <w:adjustRightInd w:val="0"/>
        <w:snapToGrid w:val="0"/>
        <w:spacing w:line="420" w:lineRule="exact"/>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否</w:t>
      </w:r>
    </w:p>
    <w:p w:rsidR="000130AD" w:rsidRDefault="008D586E">
      <w:pPr>
        <w:widowControl/>
        <w:autoSpaceDE w:val="0"/>
        <w:autoSpaceDN w:val="0"/>
        <w:adjustRightInd w:val="0"/>
        <w:snapToGrid w:val="0"/>
        <w:spacing w:line="420" w:lineRule="exact"/>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r>
        <w:rPr>
          <w:rFonts w:ascii="宋体" w:eastAsia="宋体" w:hAnsi="宋体" w:cs="宋体" w:hint="eastAsia"/>
          <w:color w:val="000000" w:themeColor="text1"/>
          <w:kern w:val="0"/>
          <w:szCs w:val="21"/>
          <w:lang/>
        </w:rPr>
        <w:t>4</w:t>
      </w:r>
      <w:r>
        <w:rPr>
          <w:rFonts w:ascii="宋体" w:eastAsia="宋体" w:hAnsi="宋体" w:cs="宋体" w:hint="eastAsia"/>
          <w:color w:val="000000" w:themeColor="text1"/>
          <w:kern w:val="0"/>
          <w:szCs w:val="21"/>
        </w:rPr>
        <w:t>）政府采购组织形式：</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 xml:space="preserve">政府集中采购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 xml:space="preserve">部门集中采购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分散采购</w:t>
      </w:r>
    </w:p>
    <w:p w:rsidR="000130AD" w:rsidRDefault="008D586E">
      <w:pPr>
        <w:widowControl/>
        <w:autoSpaceDE w:val="0"/>
        <w:autoSpaceDN w:val="0"/>
        <w:adjustRightInd w:val="0"/>
        <w:snapToGrid w:val="0"/>
        <w:spacing w:line="420" w:lineRule="exact"/>
        <w:ind w:firstLineChars="135" w:firstLine="283"/>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r>
        <w:rPr>
          <w:rFonts w:ascii="宋体" w:eastAsia="宋体" w:hAnsi="宋体" w:cs="宋体" w:hint="eastAsia"/>
          <w:color w:val="000000" w:themeColor="text1"/>
          <w:kern w:val="0"/>
          <w:szCs w:val="21"/>
          <w:lang/>
        </w:rPr>
        <w:t>5</w:t>
      </w:r>
      <w:r>
        <w:rPr>
          <w:rFonts w:ascii="宋体" w:eastAsia="宋体" w:hAnsi="宋体" w:cs="宋体" w:hint="eastAsia"/>
          <w:color w:val="000000" w:themeColor="text1"/>
          <w:kern w:val="0"/>
          <w:szCs w:val="21"/>
        </w:rPr>
        <w:t>）政府采购方式：</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 xml:space="preserve">公开招标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 xml:space="preserve">邀请招标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 xml:space="preserve">竞争性谈判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竞争性磋商</w:t>
      </w:r>
    </w:p>
    <w:p w:rsidR="000130AD" w:rsidRDefault="008D586E">
      <w:pPr>
        <w:widowControl/>
        <w:autoSpaceDE w:val="0"/>
        <w:autoSpaceDN w:val="0"/>
        <w:adjustRightInd w:val="0"/>
        <w:snapToGrid w:val="0"/>
        <w:spacing w:line="420" w:lineRule="exact"/>
        <w:ind w:firstLine="420"/>
        <w:jc w:val="left"/>
        <w:rPr>
          <w:rFonts w:ascii="宋体" w:eastAsia="宋体" w:hAnsi="宋体" w:cs="宋体"/>
          <w:color w:val="000000" w:themeColor="text1"/>
          <w:kern w:val="0"/>
          <w:szCs w:val="21"/>
          <w:u w:val="single"/>
        </w:rPr>
      </w:pP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 xml:space="preserve">询价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 xml:space="preserve">单一来源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 xml:space="preserve">框架协议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其他：</w:t>
      </w:r>
    </w:p>
    <w:p w:rsidR="000130AD" w:rsidRDefault="008D586E">
      <w:pPr>
        <w:widowControl/>
        <w:autoSpaceDE w:val="0"/>
        <w:autoSpaceDN w:val="0"/>
        <w:adjustRightInd w:val="0"/>
        <w:snapToGrid w:val="0"/>
        <w:spacing w:line="420" w:lineRule="exact"/>
        <w:ind w:firstLineChars="193" w:firstLine="425"/>
        <w:jc w:val="left"/>
        <w:rPr>
          <w:rFonts w:ascii="宋体" w:eastAsia="宋体" w:hAnsi="宋体" w:cs="Times New Roman"/>
          <w:color w:val="000000" w:themeColor="text1"/>
          <w:szCs w:val="21"/>
        </w:rPr>
      </w:pPr>
      <w:r>
        <w:rPr>
          <w:rFonts w:ascii="宋体" w:eastAsia="华文楷体" w:hAnsi="宋体" w:cs="华文楷体" w:hint="eastAsia"/>
          <w:color w:val="000000" w:themeColor="text1"/>
          <w:kern w:val="0"/>
          <w:sz w:val="22"/>
          <w:szCs w:val="21"/>
        </w:rPr>
        <w:t>（</w:t>
      </w:r>
      <w:r>
        <w:rPr>
          <w:rFonts w:ascii="宋体" w:eastAsia="华文楷体" w:hAnsi="宋体" w:cs="华文楷体" w:hint="eastAsia"/>
          <w:color w:val="000000" w:themeColor="text1"/>
          <w:kern w:val="0"/>
          <w:sz w:val="22"/>
          <w:szCs w:val="21"/>
        </w:rPr>
        <w:t>6</w:t>
      </w:r>
      <w:r>
        <w:rPr>
          <w:rFonts w:ascii="宋体" w:eastAsia="华文楷体" w:hAnsi="宋体" w:cs="华文楷体" w:hint="eastAsia"/>
          <w:color w:val="000000" w:themeColor="text1"/>
          <w:kern w:val="0"/>
          <w:sz w:val="22"/>
          <w:szCs w:val="21"/>
        </w:rPr>
        <w:t>）</w:t>
      </w:r>
      <w:r>
        <w:rPr>
          <w:rFonts w:ascii="宋体" w:eastAsia="宋体" w:hAnsi="宋体" w:cs="Times New Roman" w:hint="eastAsia"/>
          <w:color w:val="000000" w:themeColor="text1"/>
          <w:szCs w:val="21"/>
        </w:rPr>
        <w:t>中标（成交）采购标的制造商是否为中小企业：</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 xml:space="preserve">是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否</w:t>
      </w:r>
    </w:p>
    <w:p w:rsidR="000130AD" w:rsidRDefault="008D586E">
      <w:pPr>
        <w:adjustRightInd w:val="0"/>
        <w:snapToGrid w:val="0"/>
        <w:spacing w:line="420" w:lineRule="exact"/>
        <w:rPr>
          <w:rFonts w:ascii="宋体" w:eastAsia="宋体" w:hAnsi="宋体" w:cs="Times New Roman"/>
          <w:iCs/>
          <w:color w:val="000000" w:themeColor="text1"/>
          <w:szCs w:val="21"/>
        </w:rPr>
      </w:pPr>
      <w:r>
        <w:rPr>
          <w:rFonts w:ascii="宋体" w:eastAsia="宋体" w:hAnsi="宋体" w:cs="Times New Roman" w:hint="eastAsia"/>
          <w:color w:val="000000" w:themeColor="text1"/>
          <w:szCs w:val="21"/>
        </w:rPr>
        <w:t xml:space="preserve">         本合同是否为专门面向中小企业的采购合同（中小企业预留合同）：</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是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否</w:t>
      </w:r>
    </w:p>
    <w:p w:rsidR="000130AD" w:rsidRDefault="008D586E">
      <w:pPr>
        <w:adjustRightInd w:val="0"/>
        <w:snapToGrid w:val="0"/>
        <w:spacing w:line="420" w:lineRule="exact"/>
        <w:rPr>
          <w:rFonts w:ascii="宋体" w:eastAsia="宋体" w:hAnsi="宋体" w:cs="Times New Roman"/>
          <w:iCs/>
          <w:color w:val="000000" w:themeColor="text1"/>
          <w:szCs w:val="21"/>
        </w:rPr>
      </w:pPr>
      <w:r>
        <w:rPr>
          <w:rFonts w:ascii="Times New Roman" w:eastAsia="宋体" w:hAnsi="Times New Roman" w:cs="Times New Roman" w:hint="eastAsia"/>
          <w:color w:val="000000" w:themeColor="text1"/>
          <w:szCs w:val="24"/>
        </w:rPr>
        <w:t>若本项目不专门面向中小企业采购，是否给予小微企业评审优惠：</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是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否</w:t>
      </w:r>
    </w:p>
    <w:p w:rsidR="000130AD" w:rsidRDefault="008D586E">
      <w:pPr>
        <w:adjustRightInd w:val="0"/>
        <w:snapToGrid w:val="0"/>
        <w:spacing w:line="420" w:lineRule="exact"/>
        <w:rPr>
          <w:rFonts w:ascii="宋体" w:eastAsia="宋体" w:hAnsi="宋体" w:cs="Times New Roman"/>
          <w:iCs/>
          <w:color w:val="000000" w:themeColor="text1"/>
          <w:szCs w:val="21"/>
        </w:rPr>
      </w:pPr>
      <w:r>
        <w:rPr>
          <w:rFonts w:ascii="Times New Roman" w:eastAsia="宋体" w:hAnsi="Times New Roman" w:cs="Times New Roman" w:hint="eastAsia"/>
          <w:color w:val="000000" w:themeColor="text1"/>
          <w:szCs w:val="24"/>
        </w:rPr>
        <w:t>中标（成交）采购标的制造商是否为残疾人福利性单位：</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是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否</w:t>
      </w:r>
    </w:p>
    <w:p w:rsidR="000130AD" w:rsidRDefault="008D586E">
      <w:pPr>
        <w:snapToGrid w:val="0"/>
        <w:spacing w:line="420" w:lineRule="exact"/>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中标（成交）采购标的制造商是否为监狱企业：</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是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否</w:t>
      </w:r>
    </w:p>
    <w:p w:rsidR="000130AD" w:rsidRDefault="008D586E">
      <w:pPr>
        <w:adjustRightInd w:val="0"/>
        <w:snapToGrid w:val="0"/>
        <w:spacing w:line="420" w:lineRule="exact"/>
        <w:ind w:firstLineChars="195" w:firstLine="409"/>
        <w:rPr>
          <w:rFonts w:ascii="宋体" w:eastAsia="宋体" w:hAnsi="宋体" w:cs="Times New Roman"/>
          <w:color w:val="000000" w:themeColor="text1"/>
          <w:szCs w:val="21"/>
        </w:rPr>
      </w:pPr>
      <w:r>
        <w:rPr>
          <w:rFonts w:ascii="宋体" w:eastAsia="宋体" w:hAnsi="宋体" w:cs="Times New Roman" w:hint="eastAsia"/>
          <w:color w:val="000000" w:themeColor="text1"/>
          <w:szCs w:val="21"/>
        </w:rPr>
        <w:t>（7）合同是否分包：</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是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否</w:t>
      </w:r>
    </w:p>
    <w:p w:rsidR="000130AD" w:rsidRDefault="008D586E">
      <w:pPr>
        <w:adjustRightInd w:val="0"/>
        <w:snapToGrid w:val="0"/>
        <w:spacing w:line="420" w:lineRule="exact"/>
        <w:ind w:firstLineChars="400" w:firstLine="840"/>
        <w:rPr>
          <w:rFonts w:ascii="宋体" w:eastAsia="宋体" w:hAnsi="宋体" w:cs="Times New Roman"/>
          <w:color w:val="000000" w:themeColor="text1"/>
          <w:szCs w:val="21"/>
          <w:u w:val="single"/>
        </w:rPr>
      </w:pPr>
      <w:r>
        <w:rPr>
          <w:rFonts w:ascii="宋体" w:eastAsia="宋体" w:hAnsi="宋体" w:cs="Times New Roman" w:hint="eastAsia"/>
          <w:color w:val="000000" w:themeColor="text1"/>
          <w:szCs w:val="21"/>
        </w:rPr>
        <w:t xml:space="preserve"> 分包主要内容：</w:t>
      </w:r>
    </w:p>
    <w:p w:rsidR="000130AD" w:rsidRDefault="008D586E">
      <w:pPr>
        <w:adjustRightInd w:val="0"/>
        <w:snapToGrid w:val="0"/>
        <w:spacing w:line="420" w:lineRule="exact"/>
        <w:ind w:firstLineChars="400" w:firstLine="84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 xml:space="preserve"> 分包供应商/制造商名称（如供应商和制造商不同，请分别填写）：</w:t>
      </w:r>
    </w:p>
    <w:p w:rsidR="000130AD" w:rsidRDefault="000130AD">
      <w:pPr>
        <w:adjustRightInd w:val="0"/>
        <w:snapToGrid w:val="0"/>
        <w:spacing w:line="420" w:lineRule="exact"/>
        <w:ind w:firstLineChars="400" w:firstLine="840"/>
        <w:rPr>
          <w:rFonts w:ascii="宋体" w:eastAsia="宋体" w:hAnsi="宋体" w:cs="Times New Roman"/>
          <w:color w:val="000000" w:themeColor="text1"/>
          <w:szCs w:val="21"/>
          <w:u w:val="single"/>
        </w:rPr>
      </w:pPr>
    </w:p>
    <w:p w:rsidR="000130AD" w:rsidRDefault="008D586E">
      <w:pPr>
        <w:adjustRightInd w:val="0"/>
        <w:snapToGrid w:val="0"/>
        <w:spacing w:line="420" w:lineRule="exact"/>
        <w:ind w:firstLineChars="400" w:firstLine="84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 xml:space="preserve"> 分包供应商/制造商类型（如果供应商和制造商不同，只填写制造商类型）：</w:t>
      </w:r>
    </w:p>
    <w:p w:rsidR="000130AD" w:rsidRDefault="008D586E">
      <w:pPr>
        <w:adjustRightInd w:val="0"/>
        <w:snapToGrid w:val="0"/>
        <w:spacing w:line="420" w:lineRule="exact"/>
        <w:ind w:firstLineChars="400" w:firstLine="840"/>
        <w:rPr>
          <w:rFonts w:ascii="宋体" w:eastAsia="宋体" w:hAnsi="宋体" w:cs="Times New Roman"/>
          <w:iCs/>
          <w:color w:val="000000" w:themeColor="text1"/>
          <w:szCs w:val="21"/>
        </w:rPr>
      </w:pP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大型企业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中型企业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小微型企业  </w:t>
      </w:r>
    </w:p>
    <w:p w:rsidR="000130AD" w:rsidRDefault="008D586E">
      <w:pPr>
        <w:adjustRightInd w:val="0"/>
        <w:snapToGrid w:val="0"/>
        <w:spacing w:line="420" w:lineRule="exact"/>
        <w:ind w:firstLineChars="400" w:firstLine="840"/>
        <w:rPr>
          <w:rFonts w:ascii="Times New Roman" w:eastAsia="华文楷体" w:hAnsi="Times New Roman" w:cs="Times New Roman"/>
          <w:color w:val="000000" w:themeColor="text1"/>
          <w:szCs w:val="24"/>
        </w:rPr>
      </w:pP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残疾人福利性单位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监狱企业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其他</w:t>
      </w:r>
    </w:p>
    <w:p w:rsidR="000130AD" w:rsidRDefault="008D586E">
      <w:pPr>
        <w:adjustRightInd w:val="0"/>
        <w:snapToGrid w:val="0"/>
        <w:spacing w:line="420" w:lineRule="exact"/>
        <w:rPr>
          <w:rFonts w:ascii="宋体" w:eastAsia="宋体" w:hAnsi="宋体" w:cs="宋体"/>
          <w:iCs/>
          <w:color w:val="000000" w:themeColor="text1"/>
          <w:szCs w:val="21"/>
        </w:rPr>
      </w:pPr>
      <w:r>
        <w:rPr>
          <w:rFonts w:ascii="宋体" w:eastAsia="宋体" w:hAnsi="宋体" w:cs="宋体" w:hint="eastAsia"/>
          <w:color w:val="000000" w:themeColor="text1"/>
          <w:szCs w:val="21"/>
        </w:rPr>
        <w:t>（</w:t>
      </w:r>
      <w:r>
        <w:rPr>
          <w:rFonts w:ascii="宋体" w:eastAsia="宋体" w:hAnsi="宋体" w:cs="宋体" w:hint="eastAsia"/>
          <w:color w:val="000000" w:themeColor="text1"/>
          <w:szCs w:val="21"/>
          <w:lang/>
        </w:rPr>
        <w:t>8</w:t>
      </w:r>
      <w:r>
        <w:rPr>
          <w:rFonts w:ascii="宋体" w:eastAsia="宋体" w:hAnsi="宋体" w:cs="宋体" w:hint="eastAsia"/>
          <w:color w:val="000000" w:themeColor="text1"/>
          <w:szCs w:val="21"/>
        </w:rPr>
        <w:t>）中标（成交）供应商是否为外商投资企业：</w:t>
      </w:r>
      <w:r>
        <w:rPr>
          <w:rFonts w:ascii="宋体" w:eastAsia="宋体" w:hAnsi="宋体" w:cs="宋体" w:hint="eastAsia"/>
          <w:iCs/>
          <w:color w:val="000000" w:themeColor="text1"/>
          <w:szCs w:val="21"/>
        </w:rPr>
        <w:sym w:font="Wingdings" w:char="F0A8"/>
      </w:r>
      <w:r>
        <w:rPr>
          <w:rFonts w:ascii="宋体" w:eastAsia="宋体" w:hAnsi="宋体" w:cs="宋体" w:hint="eastAsia"/>
          <w:iCs/>
          <w:color w:val="000000" w:themeColor="text1"/>
          <w:szCs w:val="21"/>
        </w:rPr>
        <w:t xml:space="preserve">是  </w:t>
      </w:r>
      <w:r>
        <w:rPr>
          <w:rFonts w:ascii="宋体" w:eastAsia="宋体" w:hAnsi="宋体" w:cs="宋体" w:hint="eastAsia"/>
          <w:iCs/>
          <w:color w:val="000000" w:themeColor="text1"/>
          <w:szCs w:val="21"/>
        </w:rPr>
        <w:sym w:font="Wingdings" w:char="F0A8"/>
      </w:r>
      <w:r>
        <w:rPr>
          <w:rFonts w:ascii="宋体" w:eastAsia="宋体" w:hAnsi="宋体" w:cs="宋体" w:hint="eastAsia"/>
          <w:iCs/>
          <w:color w:val="000000" w:themeColor="text1"/>
          <w:szCs w:val="21"/>
        </w:rPr>
        <w:t>否</w:t>
      </w:r>
    </w:p>
    <w:p w:rsidR="000130AD" w:rsidRDefault="008D586E">
      <w:pPr>
        <w:widowControl/>
        <w:tabs>
          <w:tab w:val="left" w:pos="1340"/>
        </w:tabs>
        <w:autoSpaceDE w:val="0"/>
        <w:autoSpaceDN w:val="0"/>
        <w:adjustRightInd w:val="0"/>
        <w:spacing w:line="420" w:lineRule="exact"/>
        <w:ind w:firstLineChars="200" w:firstLine="420"/>
        <w:jc w:val="left"/>
        <w:rPr>
          <w:rFonts w:ascii="宋体" w:eastAsia="宋体" w:hAnsi="宋体" w:cs="宋体"/>
          <w:color w:val="000000" w:themeColor="text1"/>
          <w:kern w:val="0"/>
          <w:szCs w:val="21"/>
          <w:u w:val="single"/>
        </w:rPr>
      </w:pPr>
      <w:r>
        <w:rPr>
          <w:rFonts w:ascii="宋体" w:eastAsia="宋体" w:hAnsi="宋体" w:cs="宋体" w:hint="eastAsia"/>
          <w:color w:val="000000" w:themeColor="text1"/>
          <w:kern w:val="0"/>
          <w:szCs w:val="21"/>
        </w:rPr>
        <w:t xml:space="preserve">     外商投资企业类型：</w:t>
      </w:r>
      <w:r>
        <w:rPr>
          <w:rFonts w:ascii="宋体" w:eastAsia="宋体" w:hAnsi="宋体" w:cs="宋体" w:hint="eastAsia"/>
          <w:iCs/>
          <w:color w:val="000000" w:themeColor="text1"/>
          <w:kern w:val="0"/>
          <w:szCs w:val="21"/>
        </w:rPr>
        <w:sym w:font="Wingdings" w:char="F0A8"/>
      </w:r>
      <w:r>
        <w:rPr>
          <w:rFonts w:ascii="宋体" w:eastAsia="宋体" w:hAnsi="宋体" w:cs="宋体" w:hint="eastAsia"/>
          <w:color w:val="000000" w:themeColor="text1"/>
          <w:kern w:val="0"/>
          <w:szCs w:val="21"/>
        </w:rPr>
        <w:t xml:space="preserve">全部由外国投资者投资  </w:t>
      </w:r>
      <w:r>
        <w:rPr>
          <w:rFonts w:ascii="宋体" w:eastAsia="宋体" w:hAnsi="宋体" w:cs="宋体" w:hint="eastAsia"/>
          <w:iCs/>
          <w:color w:val="000000" w:themeColor="text1"/>
          <w:kern w:val="0"/>
          <w:szCs w:val="21"/>
        </w:rPr>
        <w:sym w:font="Wingdings" w:char="F0A8"/>
      </w:r>
      <w:r>
        <w:rPr>
          <w:rFonts w:ascii="宋体" w:eastAsia="宋体" w:hAnsi="宋体" w:cs="宋体" w:hint="eastAsia"/>
          <w:iCs/>
          <w:color w:val="000000" w:themeColor="text1"/>
          <w:kern w:val="0"/>
          <w:szCs w:val="21"/>
        </w:rPr>
        <w:t>部分由外国投资者投资</w:t>
      </w:r>
    </w:p>
    <w:p w:rsidR="000130AD" w:rsidRDefault="008D586E">
      <w:pPr>
        <w:adjustRightInd w:val="0"/>
        <w:snapToGrid w:val="0"/>
        <w:spacing w:line="420" w:lineRule="exact"/>
        <w:ind w:firstLineChars="145" w:firstLine="304"/>
        <w:rPr>
          <w:rFonts w:ascii="宋体" w:eastAsia="宋体" w:hAnsi="宋体" w:cs="宋体"/>
          <w:color w:val="000000" w:themeColor="text1"/>
          <w:szCs w:val="21"/>
        </w:rPr>
      </w:pPr>
      <w:r>
        <w:rPr>
          <w:rFonts w:ascii="宋体" w:eastAsia="宋体" w:hAnsi="宋体" w:cs="宋体" w:hint="eastAsia"/>
          <w:color w:val="000000" w:themeColor="text1"/>
          <w:szCs w:val="21"/>
        </w:rPr>
        <w:t>（</w:t>
      </w:r>
      <w:r>
        <w:rPr>
          <w:rFonts w:ascii="宋体" w:eastAsia="宋体" w:hAnsi="宋体" w:cs="宋体" w:hint="eastAsia"/>
          <w:color w:val="000000" w:themeColor="text1"/>
          <w:szCs w:val="21"/>
          <w:lang/>
        </w:rPr>
        <w:t>9</w:t>
      </w:r>
      <w:r>
        <w:rPr>
          <w:rFonts w:ascii="宋体" w:eastAsia="宋体" w:hAnsi="宋体" w:cs="宋体" w:hint="eastAsia"/>
          <w:color w:val="000000" w:themeColor="text1"/>
          <w:szCs w:val="21"/>
        </w:rPr>
        <w:t>）是否涉及进口产品：</w:t>
      </w:r>
    </w:p>
    <w:p w:rsidR="000130AD" w:rsidRDefault="008D586E">
      <w:pPr>
        <w:adjustRightInd w:val="0"/>
        <w:snapToGrid w:val="0"/>
        <w:spacing w:line="420" w:lineRule="exact"/>
        <w:ind w:firstLineChars="400" w:firstLine="840"/>
        <w:rPr>
          <w:rFonts w:ascii="宋体" w:eastAsia="宋体" w:hAnsi="宋体" w:cs="宋体"/>
          <w:color w:val="000000" w:themeColor="text1"/>
          <w:szCs w:val="21"/>
          <w:u w:val="single"/>
        </w:rPr>
      </w:pPr>
      <w:r>
        <w:rPr>
          <w:rFonts w:ascii="宋体" w:eastAsia="宋体" w:hAnsi="宋体" w:cs="宋体" w:hint="eastAsia"/>
          <w:color w:val="000000" w:themeColor="text1"/>
          <w:szCs w:val="21"/>
        </w:rPr>
        <w:sym w:font="Wingdings" w:char="F0A8"/>
      </w:r>
      <w:r>
        <w:rPr>
          <w:rFonts w:ascii="宋体" w:eastAsia="宋体" w:hAnsi="宋体" w:cs="宋体" w:hint="eastAsia"/>
          <w:color w:val="000000" w:themeColor="text1"/>
          <w:szCs w:val="21"/>
        </w:rPr>
        <w:t>是，《政府采购品目分类目录》底级品目名称： 金额：</w:t>
      </w:r>
    </w:p>
    <w:p w:rsidR="000130AD" w:rsidRDefault="008D586E">
      <w:pPr>
        <w:adjustRightInd w:val="0"/>
        <w:snapToGrid w:val="0"/>
        <w:spacing w:line="420" w:lineRule="exact"/>
        <w:ind w:firstLineChars="400" w:firstLine="840"/>
        <w:rPr>
          <w:rFonts w:ascii="宋体" w:eastAsia="宋体" w:hAnsi="宋体" w:cs="Times New Roman"/>
          <w:color w:val="000000" w:themeColor="text1"/>
          <w:szCs w:val="21"/>
        </w:rPr>
      </w:pPr>
      <w:r>
        <w:rPr>
          <w:rFonts w:ascii="宋体" w:eastAsia="宋体" w:hAnsi="宋体" w:cs="宋体" w:hint="eastAsia"/>
          <w:color w:val="000000" w:themeColor="text1"/>
          <w:szCs w:val="21"/>
        </w:rPr>
        <w:t xml:space="preserve">   国别： 品牌： 规格型号：</w:t>
      </w:r>
    </w:p>
    <w:p w:rsidR="000130AD" w:rsidRDefault="008D586E">
      <w:pPr>
        <w:adjustRightInd w:val="0"/>
        <w:snapToGrid w:val="0"/>
        <w:spacing w:line="420" w:lineRule="exact"/>
        <w:ind w:firstLineChars="400" w:firstLine="840"/>
        <w:rPr>
          <w:rFonts w:ascii="宋体" w:eastAsia="宋体" w:hAnsi="宋体" w:cs="Times New Roman"/>
          <w:color w:val="000000" w:themeColor="text1"/>
          <w:szCs w:val="21"/>
        </w:rPr>
      </w:pP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否</w:t>
      </w:r>
    </w:p>
    <w:p w:rsidR="000130AD" w:rsidRDefault="008D586E">
      <w:pPr>
        <w:tabs>
          <w:tab w:val="left" w:pos="740"/>
        </w:tabs>
        <w:adjustRightInd w:val="0"/>
        <w:snapToGrid w:val="0"/>
        <w:spacing w:line="420" w:lineRule="exac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 xml:space="preserve">   （1</w:t>
      </w:r>
      <w:r>
        <w:rPr>
          <w:rFonts w:ascii="宋体" w:eastAsia="宋体" w:hAnsi="宋体" w:cs="Times New Roman" w:hint="eastAsia"/>
          <w:color w:val="000000" w:themeColor="text1"/>
          <w:szCs w:val="21"/>
          <w:lang/>
        </w:rPr>
        <w:t>0</w:t>
      </w:r>
      <w:r>
        <w:rPr>
          <w:rFonts w:ascii="宋体" w:eastAsia="宋体" w:hAnsi="宋体" w:cs="Times New Roman" w:hint="eastAsia"/>
          <w:color w:val="000000" w:themeColor="text1"/>
          <w:szCs w:val="21"/>
        </w:rPr>
        <w:t>）是否涉及节能产品：</w:t>
      </w:r>
    </w:p>
    <w:p w:rsidR="000130AD" w:rsidRDefault="008D586E">
      <w:pPr>
        <w:tabs>
          <w:tab w:val="left" w:pos="740"/>
        </w:tabs>
        <w:adjustRightInd w:val="0"/>
        <w:snapToGrid w:val="0"/>
        <w:spacing w:line="420" w:lineRule="exact"/>
        <w:rPr>
          <w:rFonts w:ascii="宋体" w:eastAsia="宋体" w:hAnsi="宋体" w:cs="Times New Roman"/>
          <w:iCs/>
          <w:color w:val="000000" w:themeColor="text1"/>
          <w:szCs w:val="21"/>
        </w:rPr>
      </w:pP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是，《节能产品政府采购品目清单》的底级品目名称：</w:t>
      </w:r>
    </w:p>
    <w:p w:rsidR="000130AD" w:rsidRDefault="008D586E">
      <w:pPr>
        <w:tabs>
          <w:tab w:val="left" w:pos="740"/>
        </w:tabs>
        <w:adjustRightInd w:val="0"/>
        <w:snapToGrid w:val="0"/>
        <w:spacing w:line="420" w:lineRule="exact"/>
        <w:rPr>
          <w:rFonts w:ascii="宋体" w:eastAsia="宋体" w:hAnsi="宋体" w:cs="Times New Roman"/>
          <w:iCs/>
          <w:color w:val="000000" w:themeColor="text1"/>
          <w:szCs w:val="21"/>
        </w:rPr>
      </w:pPr>
      <w:r>
        <w:rPr>
          <w:rFonts w:ascii="宋体" w:eastAsia="宋体" w:hAnsi="宋体" w:cs="Times New Roman" w:hint="eastAsia"/>
          <w:iCs/>
          <w:color w:val="000000" w:themeColor="text1"/>
          <w:szCs w:val="21"/>
        </w:rPr>
        <w:lastRenderedPageBreak/>
        <w:sym w:font="Wingdings" w:char="F0A8"/>
      </w:r>
      <w:r>
        <w:rPr>
          <w:rFonts w:ascii="宋体" w:eastAsia="宋体" w:hAnsi="宋体" w:cs="Times New Roman" w:hint="eastAsia"/>
          <w:iCs/>
          <w:color w:val="000000" w:themeColor="text1"/>
          <w:szCs w:val="21"/>
        </w:rPr>
        <w:t xml:space="preserve">强制采购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优先采购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否</w:t>
      </w:r>
    </w:p>
    <w:p w:rsidR="000130AD" w:rsidRDefault="008D586E">
      <w:pPr>
        <w:tabs>
          <w:tab w:val="left" w:pos="740"/>
        </w:tabs>
        <w:adjustRightInd w:val="0"/>
        <w:snapToGrid w:val="0"/>
        <w:spacing w:line="420" w:lineRule="exac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 xml:space="preserve">          是否涉及环境标志产品：</w:t>
      </w:r>
    </w:p>
    <w:p w:rsidR="000130AD" w:rsidRDefault="008D586E">
      <w:pPr>
        <w:tabs>
          <w:tab w:val="left" w:pos="740"/>
        </w:tabs>
        <w:adjustRightInd w:val="0"/>
        <w:snapToGrid w:val="0"/>
        <w:spacing w:line="420" w:lineRule="exact"/>
        <w:rPr>
          <w:rFonts w:ascii="宋体" w:eastAsia="宋体" w:hAnsi="宋体" w:cs="Times New Roman"/>
          <w:color w:val="000000" w:themeColor="text1"/>
          <w:szCs w:val="21"/>
        </w:rPr>
      </w:pP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是，《环境标志产品政府采购品目清单》的底级品目名称：</w:t>
      </w:r>
    </w:p>
    <w:p w:rsidR="000130AD" w:rsidRDefault="008D586E">
      <w:pPr>
        <w:tabs>
          <w:tab w:val="left" w:pos="740"/>
        </w:tabs>
        <w:adjustRightInd w:val="0"/>
        <w:snapToGrid w:val="0"/>
        <w:spacing w:line="420" w:lineRule="exact"/>
        <w:rPr>
          <w:rFonts w:ascii="宋体" w:eastAsia="宋体" w:hAnsi="宋体" w:cs="Times New Roman"/>
          <w:iCs/>
          <w:color w:val="000000" w:themeColor="text1"/>
          <w:szCs w:val="21"/>
        </w:rPr>
      </w:pP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强制采购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优先采购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否</w:t>
      </w:r>
    </w:p>
    <w:p w:rsidR="000130AD" w:rsidRDefault="008D586E">
      <w:pPr>
        <w:widowControl/>
        <w:autoSpaceDE w:val="0"/>
        <w:autoSpaceDN w:val="0"/>
        <w:adjustRightInd w:val="0"/>
        <w:snapToGrid w:val="0"/>
        <w:spacing w:line="420" w:lineRule="exact"/>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 xml:space="preserve">是否涉及绿色产品： </w:t>
      </w:r>
    </w:p>
    <w:p w:rsidR="000130AD" w:rsidRDefault="008D586E">
      <w:pPr>
        <w:widowControl/>
        <w:autoSpaceDE w:val="0"/>
        <w:autoSpaceDN w:val="0"/>
        <w:adjustRightInd w:val="0"/>
        <w:spacing w:line="420" w:lineRule="exact"/>
        <w:ind w:firstLine="420"/>
        <w:jc w:val="left"/>
        <w:rPr>
          <w:rFonts w:ascii="宋体" w:eastAsia="宋体" w:hAnsi="宋体" w:cs="华文楷体"/>
          <w:color w:val="000000" w:themeColor="text1"/>
          <w:kern w:val="0"/>
          <w:sz w:val="22"/>
          <w:szCs w:val="21"/>
          <w:u w:val="single"/>
        </w:rPr>
      </w:pP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是，绿色产品政府采购相关政策确定的底级品目名称：</w:t>
      </w:r>
    </w:p>
    <w:p w:rsidR="000130AD" w:rsidRDefault="008D586E">
      <w:pPr>
        <w:tabs>
          <w:tab w:val="left" w:pos="740"/>
        </w:tabs>
        <w:adjustRightInd w:val="0"/>
        <w:snapToGrid w:val="0"/>
        <w:spacing w:line="420" w:lineRule="exact"/>
        <w:rPr>
          <w:rFonts w:ascii="宋体" w:eastAsia="宋体" w:hAnsi="宋体" w:cs="Times New Roman"/>
          <w:iCs/>
          <w:color w:val="000000" w:themeColor="text1"/>
          <w:szCs w:val="21"/>
        </w:rPr>
      </w:pP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强制采购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优先采购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否</w:t>
      </w:r>
    </w:p>
    <w:p w:rsidR="000130AD" w:rsidRDefault="008D586E">
      <w:pPr>
        <w:adjustRightInd w:val="0"/>
        <w:snapToGrid w:val="0"/>
        <w:spacing w:line="420" w:lineRule="exact"/>
        <w:ind w:firstLineChars="150" w:firstLine="315"/>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w:t>
      </w:r>
      <w:r>
        <w:rPr>
          <w:rFonts w:ascii="宋体" w:eastAsia="宋体" w:hAnsi="宋体" w:cs="Times New Roman" w:hint="eastAsia"/>
          <w:color w:val="000000" w:themeColor="text1"/>
          <w:szCs w:val="21"/>
          <w:lang/>
        </w:rPr>
        <w:t>1</w:t>
      </w:r>
      <w:r>
        <w:rPr>
          <w:rFonts w:ascii="宋体" w:eastAsia="宋体" w:hAnsi="宋体" w:cs="Times New Roman" w:hint="eastAsia"/>
          <w:color w:val="000000" w:themeColor="text1"/>
          <w:szCs w:val="21"/>
        </w:rPr>
        <w:t>）涉及商品包装和快递包装的，是否参考《商品包装政府采购需求标准（试行）》、《快递包装政府采购需求标准（试行）》明确产品及相关快递服务的具体包装要求：</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 xml:space="preserve">是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 xml:space="preserve">否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不涉及</w:t>
      </w:r>
    </w:p>
    <w:p w:rsidR="000130AD" w:rsidRDefault="008D586E">
      <w:pPr>
        <w:numPr>
          <w:ilvl w:val="0"/>
          <w:numId w:val="1"/>
        </w:numPr>
        <w:adjustRightInd w:val="0"/>
        <w:snapToGrid w:val="0"/>
        <w:spacing w:line="420" w:lineRule="exact"/>
        <w:ind w:firstLineChars="200" w:firstLine="422"/>
        <w:rPr>
          <w:rFonts w:ascii="宋体" w:eastAsia="宋体" w:hAnsi="宋体" w:cs="Times New Roman"/>
          <w:b/>
          <w:color w:val="000000" w:themeColor="text1"/>
          <w:szCs w:val="21"/>
        </w:rPr>
      </w:pPr>
      <w:r>
        <w:rPr>
          <w:rFonts w:ascii="宋体" w:eastAsia="宋体" w:hAnsi="宋体" w:cs="Times New Roman" w:hint="eastAsia"/>
          <w:b/>
          <w:color w:val="000000" w:themeColor="text1"/>
          <w:szCs w:val="21"/>
        </w:rPr>
        <w:t>合同金额</w:t>
      </w:r>
    </w:p>
    <w:p w:rsidR="000130AD" w:rsidRDefault="008D586E">
      <w:pPr>
        <w:adjustRightInd w:val="0"/>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（1）合同金额小写：</w:t>
      </w:r>
    </w:p>
    <w:p w:rsidR="000130AD" w:rsidRDefault="008D586E">
      <w:pPr>
        <w:adjustRightInd w:val="0"/>
        <w:snapToGrid w:val="0"/>
        <w:spacing w:line="420" w:lineRule="exact"/>
        <w:rPr>
          <w:rFonts w:ascii="宋体" w:eastAsia="宋体" w:hAnsi="宋体" w:cs="Times New Roman"/>
          <w:color w:val="000000" w:themeColor="text1"/>
          <w:szCs w:val="21"/>
          <w:u w:val="single"/>
        </w:rPr>
      </w:pPr>
      <w:r>
        <w:rPr>
          <w:rFonts w:ascii="宋体" w:eastAsia="宋体" w:hAnsi="宋体" w:cs="Times New Roman" w:hint="eastAsia"/>
          <w:color w:val="000000" w:themeColor="text1"/>
          <w:szCs w:val="21"/>
        </w:rPr>
        <w:t xml:space="preserve">                 大写：</w:t>
      </w:r>
    </w:p>
    <w:p w:rsidR="000130AD" w:rsidRDefault="008D586E">
      <w:pPr>
        <w:adjustRightInd w:val="0"/>
        <w:snapToGrid w:val="0"/>
        <w:spacing w:line="420" w:lineRule="exac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 xml:space="preserve">         分包金额（如有）小写：</w:t>
      </w:r>
    </w:p>
    <w:p w:rsidR="000130AD" w:rsidRDefault="008D586E">
      <w:pPr>
        <w:adjustRightInd w:val="0"/>
        <w:snapToGrid w:val="0"/>
        <w:spacing w:line="420" w:lineRule="exact"/>
        <w:rPr>
          <w:rFonts w:ascii="宋体" w:eastAsia="宋体" w:hAnsi="宋体" w:cs="Times New Roman"/>
          <w:color w:val="000000" w:themeColor="text1"/>
          <w:szCs w:val="21"/>
          <w:u w:val="single"/>
        </w:rPr>
      </w:pPr>
      <w:r>
        <w:rPr>
          <w:rFonts w:ascii="宋体" w:eastAsia="宋体" w:hAnsi="宋体" w:cs="Times New Roman" w:hint="eastAsia"/>
          <w:color w:val="000000" w:themeColor="text1"/>
          <w:szCs w:val="21"/>
        </w:rPr>
        <w:t xml:space="preserve">                 大写：</w:t>
      </w:r>
    </w:p>
    <w:p w:rsidR="000130AD" w:rsidRDefault="008D586E">
      <w:pPr>
        <w:adjustRightInd w:val="0"/>
        <w:snapToGrid w:val="0"/>
        <w:spacing w:line="420" w:lineRule="exac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 xml:space="preserve">    （注：固定单价合同应填写单价和最高限价）</w:t>
      </w:r>
    </w:p>
    <w:p w:rsidR="000130AD" w:rsidRDefault="008D586E">
      <w:pPr>
        <w:adjustRightInd w:val="0"/>
        <w:snapToGrid w:val="0"/>
        <w:spacing w:line="420" w:lineRule="exac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 xml:space="preserve">    （2）合同定价方式（采用组合定价方式的，可以勾选多项）：</w:t>
      </w:r>
    </w:p>
    <w:p w:rsidR="000130AD" w:rsidRDefault="008D586E">
      <w:pPr>
        <w:adjustRightInd w:val="0"/>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固定总价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固定单价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固定费率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成本补偿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绩效激励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其他</w:t>
      </w:r>
    </w:p>
    <w:p w:rsidR="000130AD" w:rsidRDefault="008D586E">
      <w:pPr>
        <w:spacing w:line="420" w:lineRule="exact"/>
        <w:ind w:firstLineChars="200" w:firstLine="420"/>
        <w:rPr>
          <w:rFonts w:ascii="Times New Roman" w:eastAsia="宋体" w:hAnsi="Times New Roman" w:cs="Times New Roman"/>
          <w:color w:val="000000" w:themeColor="text1"/>
          <w:szCs w:val="21"/>
        </w:rPr>
      </w:pPr>
      <w:r>
        <w:rPr>
          <w:rFonts w:ascii="宋体" w:eastAsia="宋体" w:hAnsi="宋体" w:cs="Times New Roman" w:hint="eastAsia"/>
          <w:color w:val="000000" w:themeColor="text1"/>
          <w:szCs w:val="21"/>
        </w:rPr>
        <w:t>（3）付款方式（按项目实际勾选填写）：</w:t>
      </w:r>
    </w:p>
    <w:p w:rsidR="000130AD" w:rsidRDefault="008D586E">
      <w:pPr>
        <w:adjustRightInd w:val="0"/>
        <w:snapToGrid w:val="0"/>
        <w:spacing w:line="420" w:lineRule="exact"/>
        <w:ind w:firstLineChars="300" w:firstLine="630"/>
        <w:rPr>
          <w:rFonts w:ascii="宋体" w:eastAsia="宋体" w:hAnsi="宋体" w:cs="Times New Roman"/>
          <w:color w:val="000000" w:themeColor="text1"/>
          <w:szCs w:val="21"/>
          <w:u w:val="single"/>
        </w:rPr>
      </w:pP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全额付款：</w:t>
      </w:r>
      <w:r>
        <w:rPr>
          <w:rFonts w:ascii="宋体" w:eastAsia="宋体" w:hAnsi="宋体" w:cs="Times New Roman" w:hint="eastAsia"/>
          <w:color w:val="000000" w:themeColor="text1"/>
          <w:szCs w:val="21"/>
          <w:u w:val="single"/>
        </w:rPr>
        <w:t xml:space="preserve">     （应明确一次性支付合同款项的条件）                    </w:t>
      </w:r>
    </w:p>
    <w:p w:rsidR="000130AD" w:rsidRDefault="008D586E">
      <w:pPr>
        <w:snapToGrid w:val="0"/>
        <w:spacing w:line="420" w:lineRule="exact"/>
        <w:ind w:firstLineChars="300" w:firstLine="630"/>
        <w:rPr>
          <w:rFonts w:ascii="Times New Roman" w:eastAsia="宋体" w:hAnsi="Times New Roman" w:cs="Times New Roman"/>
          <w:color w:val="000000" w:themeColor="text1"/>
          <w:szCs w:val="24"/>
        </w:rPr>
      </w:pP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分期付款：</w:t>
      </w:r>
      <w:r>
        <w:rPr>
          <w:rFonts w:ascii="宋体" w:eastAsia="宋体" w:hAnsi="宋体" w:cs="Times New Roman" w:hint="eastAsia"/>
          <w:color w:val="000000" w:themeColor="text1"/>
          <w:szCs w:val="21"/>
          <w:u w:val="single"/>
        </w:rPr>
        <w:t xml:space="preserve">  （应明确分期支付合同款项的各期比例和支付条件，各期支付条件应与分期履约验收情况挂钩）</w:t>
      </w:r>
      <w:r>
        <w:rPr>
          <w:rFonts w:ascii="宋体" w:eastAsia="宋体" w:hAnsi="宋体" w:cs="Times New Roman" w:hint="eastAsia"/>
          <w:color w:val="000000" w:themeColor="text1"/>
          <w:szCs w:val="21"/>
        </w:rPr>
        <w:t>，其中涉及预付款的：</w:t>
      </w:r>
      <w:r>
        <w:rPr>
          <w:rFonts w:ascii="宋体" w:eastAsia="宋体" w:hAnsi="宋体" w:cs="Times New Roman" w:hint="eastAsia"/>
          <w:color w:val="000000" w:themeColor="text1"/>
          <w:szCs w:val="21"/>
          <w:u w:val="single"/>
        </w:rPr>
        <w:t xml:space="preserve"> （应明确预付款的支付比例和支付条件）</w:t>
      </w:r>
    </w:p>
    <w:p w:rsidR="000130AD" w:rsidRDefault="008D586E">
      <w:pPr>
        <w:adjustRightInd w:val="0"/>
        <w:snapToGrid w:val="0"/>
        <w:spacing w:line="420" w:lineRule="exact"/>
        <w:ind w:firstLineChars="300" w:firstLine="630"/>
        <w:rPr>
          <w:rFonts w:ascii="宋体" w:eastAsia="宋体" w:hAnsi="宋体" w:cs="Times New Roman"/>
          <w:color w:val="000000" w:themeColor="text1"/>
          <w:szCs w:val="21"/>
          <w:u w:val="single"/>
        </w:rPr>
      </w:pP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成本补偿：</w:t>
      </w:r>
      <w:r>
        <w:rPr>
          <w:rFonts w:ascii="宋体" w:eastAsia="宋体" w:hAnsi="宋体" w:cs="Times New Roman" w:hint="eastAsia"/>
          <w:color w:val="000000" w:themeColor="text1"/>
          <w:szCs w:val="21"/>
          <w:u w:val="single"/>
        </w:rPr>
        <w:t xml:space="preserve">      （应明确按照成本补偿方式的支付方式和支付条件）      </w:t>
      </w:r>
    </w:p>
    <w:p w:rsidR="000130AD" w:rsidRDefault="008D586E">
      <w:pPr>
        <w:adjustRightInd w:val="0"/>
        <w:snapToGrid w:val="0"/>
        <w:spacing w:line="420" w:lineRule="exact"/>
        <w:ind w:firstLineChars="300" w:firstLine="630"/>
        <w:rPr>
          <w:rFonts w:ascii="宋体" w:eastAsia="宋体" w:hAnsi="宋体" w:cs="Times New Roman"/>
          <w:color w:val="000000" w:themeColor="text1"/>
          <w:szCs w:val="21"/>
        </w:rPr>
      </w:pP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绩效激励：</w:t>
      </w:r>
      <w:r>
        <w:rPr>
          <w:rFonts w:ascii="宋体" w:eastAsia="宋体" w:hAnsi="宋体" w:cs="Times New Roman" w:hint="eastAsia"/>
          <w:color w:val="000000" w:themeColor="text1"/>
          <w:szCs w:val="21"/>
          <w:u w:val="single"/>
        </w:rPr>
        <w:t xml:space="preserve">      （应明确按照绩效激励方式的支付方式和支付条件）      </w:t>
      </w:r>
    </w:p>
    <w:p w:rsidR="000130AD" w:rsidRDefault="008D586E">
      <w:pPr>
        <w:numPr>
          <w:ilvl w:val="0"/>
          <w:numId w:val="1"/>
        </w:numPr>
        <w:adjustRightInd w:val="0"/>
        <w:snapToGrid w:val="0"/>
        <w:spacing w:line="420" w:lineRule="exact"/>
        <w:ind w:firstLineChars="200" w:firstLine="422"/>
        <w:rPr>
          <w:rFonts w:ascii="宋体" w:eastAsia="宋体" w:hAnsi="宋体" w:cs="Times New Roman"/>
          <w:b/>
          <w:color w:val="000000" w:themeColor="text1"/>
          <w:szCs w:val="21"/>
          <w:u w:val="single"/>
        </w:rPr>
      </w:pPr>
      <w:r>
        <w:rPr>
          <w:rFonts w:ascii="宋体" w:eastAsia="宋体" w:hAnsi="宋体" w:cs="Times New Roman" w:hint="eastAsia"/>
          <w:b/>
          <w:color w:val="000000" w:themeColor="text1"/>
          <w:szCs w:val="21"/>
        </w:rPr>
        <w:t>合同履行</w:t>
      </w:r>
    </w:p>
    <w:p w:rsidR="000130AD" w:rsidRDefault="008D586E">
      <w:pPr>
        <w:adjustRightInd w:val="0"/>
        <w:snapToGrid w:val="0"/>
        <w:spacing w:line="420" w:lineRule="exact"/>
        <w:ind w:firstLineChars="95" w:firstLine="199"/>
        <w:rPr>
          <w:rFonts w:ascii="宋体" w:eastAsia="宋体" w:hAnsi="宋体" w:cs="宋体"/>
          <w:color w:val="000000" w:themeColor="text1"/>
          <w:szCs w:val="21"/>
        </w:rPr>
      </w:pPr>
      <w:r>
        <w:rPr>
          <w:rFonts w:ascii="宋体" w:eastAsia="宋体" w:hAnsi="宋体" w:cs="宋体" w:hint="eastAsia"/>
          <w:color w:val="000000" w:themeColor="text1"/>
          <w:szCs w:val="21"/>
        </w:rPr>
        <w:t>（1）起始日期：年月日，完成日期：年月日。</w:t>
      </w:r>
    </w:p>
    <w:p w:rsidR="000130AD" w:rsidRDefault="008D586E">
      <w:pPr>
        <w:adjustRightInd w:val="0"/>
        <w:snapToGrid w:val="0"/>
        <w:spacing w:line="420" w:lineRule="exact"/>
        <w:ind w:firstLineChars="95" w:firstLine="199"/>
        <w:rPr>
          <w:rFonts w:ascii="宋体" w:eastAsia="宋体" w:hAnsi="宋体" w:cs="宋体"/>
          <w:color w:val="000000" w:themeColor="text1"/>
          <w:szCs w:val="21"/>
          <w:u w:val="single"/>
        </w:rPr>
      </w:pPr>
      <w:r>
        <w:rPr>
          <w:rFonts w:ascii="宋体" w:eastAsia="宋体" w:hAnsi="宋体" w:cs="宋体" w:hint="eastAsia"/>
          <w:color w:val="000000" w:themeColor="text1"/>
          <w:szCs w:val="21"/>
        </w:rPr>
        <w:t>（2）履约地点</w:t>
      </w:r>
      <w:r>
        <w:rPr>
          <w:rFonts w:ascii="宋体" w:eastAsia="宋体" w:hAnsi="宋体" w:cs="宋体" w:hint="eastAsia"/>
          <w:bCs/>
          <w:color w:val="000000" w:themeColor="text1"/>
          <w:szCs w:val="21"/>
        </w:rPr>
        <w:t>：</w:t>
      </w:r>
    </w:p>
    <w:p w:rsidR="000130AD" w:rsidRDefault="008D586E">
      <w:pPr>
        <w:adjustRightInd w:val="0"/>
        <w:snapToGrid w:val="0"/>
        <w:spacing w:line="420" w:lineRule="exact"/>
        <w:ind w:firstLineChars="95" w:firstLine="199"/>
        <w:rPr>
          <w:rFonts w:ascii="宋体" w:eastAsia="宋体" w:hAnsi="宋体" w:cs="宋体"/>
          <w:color w:val="000000" w:themeColor="text1"/>
          <w:szCs w:val="21"/>
        </w:rPr>
      </w:pPr>
      <w:r>
        <w:rPr>
          <w:rFonts w:ascii="宋体" w:eastAsia="宋体" w:hAnsi="宋体" w:cs="宋体" w:hint="eastAsia"/>
          <w:bCs/>
          <w:color w:val="000000" w:themeColor="text1"/>
          <w:szCs w:val="21"/>
        </w:rPr>
        <w:t>（3）履约担保：</w:t>
      </w:r>
      <w:r>
        <w:rPr>
          <w:rFonts w:ascii="宋体" w:eastAsia="宋体" w:hAnsi="宋体" w:cs="宋体" w:hint="eastAsia"/>
          <w:color w:val="000000" w:themeColor="text1"/>
          <w:szCs w:val="24"/>
        </w:rPr>
        <w:t>是否收取履约保证金：</w:t>
      </w:r>
      <w:r>
        <w:rPr>
          <w:rFonts w:ascii="宋体" w:eastAsia="宋体" w:hAnsi="宋体" w:cs="宋体" w:hint="eastAsia"/>
          <w:color w:val="000000" w:themeColor="text1"/>
          <w:szCs w:val="21"/>
        </w:rPr>
        <w:sym w:font="Wingdings" w:char="F0A8"/>
      </w:r>
      <w:r>
        <w:rPr>
          <w:rFonts w:ascii="宋体" w:eastAsia="宋体" w:hAnsi="宋体" w:cs="宋体" w:hint="eastAsia"/>
          <w:color w:val="000000" w:themeColor="text1"/>
          <w:szCs w:val="21"/>
        </w:rPr>
        <w:t xml:space="preserve">是  </w:t>
      </w:r>
      <w:r>
        <w:rPr>
          <w:rFonts w:ascii="宋体" w:eastAsia="宋体" w:hAnsi="宋体" w:cs="宋体" w:hint="eastAsia"/>
          <w:color w:val="000000" w:themeColor="text1"/>
          <w:szCs w:val="21"/>
        </w:rPr>
        <w:sym w:font="Wingdings" w:char="F0A8"/>
      </w:r>
      <w:r>
        <w:rPr>
          <w:rFonts w:ascii="宋体" w:eastAsia="宋体" w:hAnsi="宋体" w:cs="宋体" w:hint="eastAsia"/>
          <w:color w:val="000000" w:themeColor="text1"/>
          <w:szCs w:val="21"/>
        </w:rPr>
        <w:t>否</w:t>
      </w:r>
    </w:p>
    <w:p w:rsidR="000130AD" w:rsidRDefault="008D586E" w:rsidP="00C906CE">
      <w:pPr>
        <w:widowControl/>
        <w:autoSpaceDE w:val="0"/>
        <w:autoSpaceDN w:val="0"/>
        <w:adjustRightInd w:val="0"/>
        <w:spacing w:line="420" w:lineRule="exact"/>
        <w:ind w:firstLineChars="200" w:firstLine="420"/>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收取履约保证金形式：</w:t>
      </w:r>
    </w:p>
    <w:p w:rsidR="000130AD" w:rsidRDefault="008D586E">
      <w:pPr>
        <w:widowControl/>
        <w:autoSpaceDE w:val="0"/>
        <w:autoSpaceDN w:val="0"/>
        <w:adjustRightInd w:val="0"/>
        <w:spacing w:line="420" w:lineRule="exact"/>
        <w:ind w:firstLineChars="200" w:firstLine="420"/>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收取履约保证金金额：</w:t>
      </w:r>
    </w:p>
    <w:p w:rsidR="000130AD" w:rsidRDefault="008D586E">
      <w:pPr>
        <w:snapToGrid w:val="0"/>
        <w:spacing w:line="420" w:lineRule="exact"/>
        <w:ind w:firstLineChars="200" w:firstLine="420"/>
        <w:rPr>
          <w:rFonts w:ascii="宋体" w:eastAsia="宋体" w:hAnsi="宋体" w:cs="宋体"/>
          <w:color w:val="000000" w:themeColor="text1"/>
          <w:szCs w:val="24"/>
        </w:rPr>
      </w:pPr>
      <w:r>
        <w:rPr>
          <w:rFonts w:ascii="宋体" w:eastAsia="宋体" w:hAnsi="宋体" w:cs="宋体" w:hint="eastAsia"/>
          <w:bCs/>
          <w:color w:val="000000" w:themeColor="text1"/>
          <w:szCs w:val="21"/>
        </w:rPr>
        <w:t xml:space="preserve">   履约担保期限：</w:t>
      </w:r>
    </w:p>
    <w:p w:rsidR="000130AD" w:rsidRDefault="008D586E">
      <w:pPr>
        <w:adjustRightInd w:val="0"/>
        <w:snapToGrid w:val="0"/>
        <w:spacing w:line="420" w:lineRule="exact"/>
        <w:ind w:firstLineChars="95" w:firstLine="199"/>
        <w:rPr>
          <w:rFonts w:ascii="宋体" w:eastAsia="宋体" w:hAnsi="宋体" w:cs="宋体"/>
          <w:bCs/>
          <w:color w:val="000000" w:themeColor="text1"/>
          <w:szCs w:val="21"/>
        </w:rPr>
      </w:pPr>
      <w:r>
        <w:rPr>
          <w:rFonts w:ascii="宋体" w:eastAsia="宋体" w:hAnsi="宋体" w:cs="宋体" w:hint="eastAsia"/>
          <w:bCs/>
          <w:color w:val="000000" w:themeColor="text1"/>
          <w:szCs w:val="21"/>
        </w:rPr>
        <w:t>（4）分期履行要求：</w:t>
      </w:r>
    </w:p>
    <w:p w:rsidR="000130AD" w:rsidRDefault="008D586E">
      <w:pPr>
        <w:adjustRightInd w:val="0"/>
        <w:snapToGrid w:val="0"/>
        <w:spacing w:line="420" w:lineRule="exact"/>
        <w:ind w:firstLineChars="95" w:firstLine="199"/>
        <w:rPr>
          <w:rFonts w:ascii="宋体" w:eastAsia="宋体" w:hAnsi="宋体" w:cs="宋体"/>
          <w:color w:val="000000" w:themeColor="text1"/>
          <w:szCs w:val="21"/>
          <w:u w:val="single"/>
        </w:rPr>
      </w:pPr>
      <w:r>
        <w:rPr>
          <w:rFonts w:ascii="宋体" w:eastAsia="宋体" w:hAnsi="宋体" w:cs="宋体" w:hint="eastAsia"/>
          <w:bCs/>
          <w:color w:val="000000" w:themeColor="text1"/>
          <w:szCs w:val="21"/>
        </w:rPr>
        <w:t>（5）风险处置措施和替代方案：</w:t>
      </w:r>
    </w:p>
    <w:p w:rsidR="000130AD" w:rsidRDefault="008D586E">
      <w:pPr>
        <w:numPr>
          <w:ilvl w:val="0"/>
          <w:numId w:val="1"/>
        </w:numPr>
        <w:adjustRightInd w:val="0"/>
        <w:snapToGrid w:val="0"/>
        <w:spacing w:line="420" w:lineRule="exact"/>
        <w:ind w:firstLineChars="200" w:firstLine="422"/>
        <w:rPr>
          <w:rFonts w:ascii="宋体" w:eastAsia="宋体" w:hAnsi="宋体" w:cs="Times New Roman"/>
          <w:b/>
          <w:color w:val="000000" w:themeColor="text1"/>
          <w:szCs w:val="21"/>
        </w:rPr>
      </w:pPr>
      <w:r>
        <w:rPr>
          <w:rFonts w:ascii="宋体" w:eastAsia="宋体" w:hAnsi="宋体" w:cs="Times New Roman" w:hint="eastAsia"/>
          <w:b/>
          <w:color w:val="000000" w:themeColor="text1"/>
          <w:szCs w:val="21"/>
        </w:rPr>
        <w:lastRenderedPageBreak/>
        <w:t>合同验收</w:t>
      </w:r>
    </w:p>
    <w:p w:rsidR="000130AD" w:rsidRDefault="008D586E">
      <w:pPr>
        <w:numPr>
          <w:ilvl w:val="0"/>
          <w:numId w:val="3"/>
        </w:numPr>
        <w:adjustRightInd w:val="0"/>
        <w:snapToGrid w:val="0"/>
        <w:spacing w:line="420" w:lineRule="exact"/>
        <w:ind w:firstLineChars="200" w:firstLine="420"/>
        <w:rPr>
          <w:rFonts w:ascii="宋体" w:eastAsia="宋体" w:hAnsi="宋体" w:cs="Times New Roman"/>
          <w:bCs/>
          <w:color w:val="000000" w:themeColor="text1"/>
          <w:szCs w:val="21"/>
        </w:rPr>
      </w:pPr>
      <w:r>
        <w:rPr>
          <w:rFonts w:ascii="宋体" w:eastAsia="宋体" w:hAnsi="宋体" w:cs="Times New Roman" w:hint="eastAsia"/>
          <w:bCs/>
          <w:color w:val="000000" w:themeColor="text1"/>
          <w:szCs w:val="21"/>
        </w:rPr>
        <w:t>验收组织方式：</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 xml:space="preserve">自行组织 </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委托第三方组织</w:t>
      </w:r>
    </w:p>
    <w:p w:rsidR="000130AD" w:rsidRDefault="008D586E">
      <w:pPr>
        <w:adjustRightInd w:val="0"/>
        <w:snapToGrid w:val="0"/>
        <w:spacing w:line="420" w:lineRule="exact"/>
        <w:rPr>
          <w:rFonts w:ascii="宋体" w:eastAsia="宋体" w:hAnsi="宋体" w:cs="Times New Roman"/>
          <w:bCs/>
          <w:color w:val="000000" w:themeColor="text1"/>
          <w:szCs w:val="21"/>
        </w:rPr>
      </w:pPr>
      <w:r>
        <w:rPr>
          <w:rFonts w:ascii="宋体" w:eastAsia="宋体" w:hAnsi="宋体" w:cs="Times New Roman" w:hint="eastAsia"/>
          <w:bCs/>
          <w:color w:val="000000" w:themeColor="text1"/>
          <w:szCs w:val="21"/>
        </w:rPr>
        <w:t xml:space="preserve">       验收主体：</w:t>
      </w:r>
    </w:p>
    <w:p w:rsidR="000130AD" w:rsidRDefault="008D586E">
      <w:pPr>
        <w:adjustRightInd w:val="0"/>
        <w:snapToGrid w:val="0"/>
        <w:spacing w:line="420" w:lineRule="exact"/>
        <w:rPr>
          <w:rFonts w:ascii="宋体" w:eastAsia="宋体" w:hAnsi="宋体" w:cs="Times New Roman"/>
          <w:bCs/>
          <w:color w:val="000000" w:themeColor="text1"/>
          <w:szCs w:val="21"/>
        </w:rPr>
      </w:pPr>
      <w:r>
        <w:rPr>
          <w:rFonts w:ascii="宋体" w:eastAsia="宋体" w:hAnsi="宋体" w:cs="Times New Roman" w:hint="eastAsia"/>
          <w:bCs/>
          <w:color w:val="000000" w:themeColor="text1"/>
          <w:szCs w:val="21"/>
        </w:rPr>
        <w:t xml:space="preserve">       是否邀请本项目的其他供应商参加验收：</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 xml:space="preserve">是  </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否</w:t>
      </w:r>
    </w:p>
    <w:p w:rsidR="000130AD" w:rsidRDefault="008D586E">
      <w:pPr>
        <w:adjustRightInd w:val="0"/>
        <w:snapToGrid w:val="0"/>
        <w:spacing w:line="420" w:lineRule="exact"/>
        <w:ind w:firstLineChars="337" w:firstLine="708"/>
        <w:rPr>
          <w:rFonts w:ascii="宋体" w:eastAsia="宋体" w:hAnsi="宋体" w:cs="Times New Roman"/>
          <w:bCs/>
          <w:color w:val="000000" w:themeColor="text1"/>
          <w:szCs w:val="21"/>
        </w:rPr>
      </w:pPr>
      <w:r>
        <w:rPr>
          <w:rFonts w:ascii="宋体" w:eastAsia="宋体" w:hAnsi="宋体" w:cs="Times New Roman" w:hint="eastAsia"/>
          <w:bCs/>
          <w:color w:val="000000" w:themeColor="text1"/>
          <w:szCs w:val="21"/>
        </w:rPr>
        <w:t>是否邀请专家参加验收：</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 xml:space="preserve">是  </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否</w:t>
      </w:r>
    </w:p>
    <w:p w:rsidR="000130AD" w:rsidRDefault="008D586E">
      <w:pPr>
        <w:adjustRightInd w:val="0"/>
        <w:snapToGrid w:val="0"/>
        <w:spacing w:line="420" w:lineRule="exact"/>
        <w:ind w:firstLineChars="337" w:firstLine="708"/>
        <w:rPr>
          <w:rFonts w:ascii="宋体" w:eastAsia="宋体" w:hAnsi="宋体" w:cs="Times New Roman"/>
          <w:bCs/>
          <w:color w:val="000000" w:themeColor="text1"/>
          <w:szCs w:val="21"/>
        </w:rPr>
      </w:pPr>
      <w:r>
        <w:rPr>
          <w:rFonts w:ascii="宋体" w:eastAsia="宋体" w:hAnsi="宋体" w:cs="Times New Roman" w:hint="eastAsia"/>
          <w:bCs/>
          <w:color w:val="000000" w:themeColor="text1"/>
          <w:szCs w:val="21"/>
        </w:rPr>
        <w:t>是否邀请服务对象参加验收：</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 xml:space="preserve">是  </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否</w:t>
      </w:r>
    </w:p>
    <w:p w:rsidR="000130AD" w:rsidRDefault="008D586E">
      <w:pPr>
        <w:adjustRightInd w:val="0"/>
        <w:snapToGrid w:val="0"/>
        <w:spacing w:line="420" w:lineRule="exact"/>
        <w:ind w:firstLineChars="337" w:firstLine="708"/>
        <w:rPr>
          <w:rFonts w:ascii="宋体" w:eastAsia="宋体" w:hAnsi="宋体" w:cs="Times New Roman"/>
          <w:bCs/>
          <w:color w:val="000000" w:themeColor="text1"/>
          <w:szCs w:val="21"/>
        </w:rPr>
      </w:pPr>
      <w:r>
        <w:rPr>
          <w:rFonts w:ascii="宋体" w:eastAsia="宋体" w:hAnsi="宋体" w:cs="Times New Roman" w:hint="eastAsia"/>
          <w:bCs/>
          <w:color w:val="000000" w:themeColor="text1"/>
          <w:szCs w:val="21"/>
        </w:rPr>
        <w:t>是否邀请第三方检测机构参加验收：</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 xml:space="preserve">是  </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否</w:t>
      </w:r>
    </w:p>
    <w:p w:rsidR="000130AD" w:rsidRDefault="008D586E">
      <w:pPr>
        <w:adjustRightInd w:val="0"/>
        <w:snapToGrid w:val="0"/>
        <w:spacing w:line="420" w:lineRule="exact"/>
        <w:ind w:firstLineChars="337" w:firstLine="708"/>
        <w:rPr>
          <w:rFonts w:ascii="宋体" w:eastAsia="宋体" w:hAnsi="宋体" w:cs="Times New Roman"/>
          <w:bCs/>
          <w:color w:val="000000" w:themeColor="text1"/>
          <w:szCs w:val="21"/>
        </w:rPr>
      </w:pPr>
      <w:r>
        <w:rPr>
          <w:rFonts w:ascii="宋体" w:eastAsia="宋体" w:hAnsi="宋体" w:cs="Times New Roman" w:hint="eastAsia"/>
          <w:bCs/>
          <w:color w:val="000000" w:themeColor="text1"/>
          <w:szCs w:val="21"/>
        </w:rPr>
        <w:t>是否进行抽查检测：</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是，抽查比例：</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否</w:t>
      </w:r>
    </w:p>
    <w:p w:rsidR="000130AD" w:rsidRDefault="008D586E">
      <w:pPr>
        <w:adjustRightInd w:val="0"/>
        <w:snapToGrid w:val="0"/>
        <w:spacing w:line="420" w:lineRule="exact"/>
        <w:ind w:firstLineChars="337" w:firstLine="708"/>
        <w:rPr>
          <w:rFonts w:ascii="宋体" w:eastAsia="宋体" w:hAnsi="宋体" w:cs="Times New Roman"/>
          <w:bCs/>
          <w:color w:val="000000" w:themeColor="text1"/>
          <w:szCs w:val="21"/>
        </w:rPr>
      </w:pPr>
      <w:r>
        <w:rPr>
          <w:rFonts w:ascii="宋体" w:eastAsia="宋体" w:hAnsi="宋体" w:cs="Times New Roman" w:hint="eastAsia"/>
          <w:bCs/>
          <w:color w:val="000000" w:themeColor="text1"/>
          <w:szCs w:val="21"/>
        </w:rPr>
        <w:t>是否存在破坏性检测：</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是，</w:t>
      </w:r>
      <w:r>
        <w:rPr>
          <w:rFonts w:ascii="宋体" w:eastAsia="宋体" w:hAnsi="宋体" w:cs="Times New Roman" w:hint="eastAsia"/>
          <w:bCs/>
          <w:color w:val="000000" w:themeColor="text1"/>
          <w:szCs w:val="21"/>
          <w:u w:val="single"/>
        </w:rPr>
        <w:t>（应明确对被破坏的检测产品的处理方式）</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否</w:t>
      </w:r>
    </w:p>
    <w:p w:rsidR="000130AD" w:rsidRDefault="008D586E">
      <w:pPr>
        <w:adjustRightInd w:val="0"/>
        <w:snapToGrid w:val="0"/>
        <w:spacing w:line="420" w:lineRule="exact"/>
        <w:ind w:firstLineChars="337" w:firstLine="708"/>
        <w:rPr>
          <w:rFonts w:ascii="宋体" w:eastAsia="宋体" w:hAnsi="宋体" w:cs="Times New Roman"/>
          <w:bCs/>
          <w:color w:val="000000" w:themeColor="text1"/>
          <w:szCs w:val="21"/>
        </w:rPr>
      </w:pPr>
      <w:r>
        <w:rPr>
          <w:rFonts w:ascii="宋体" w:eastAsia="宋体" w:hAnsi="宋体" w:cs="Times New Roman" w:hint="eastAsia"/>
          <w:bCs/>
          <w:color w:val="000000" w:themeColor="text1"/>
          <w:szCs w:val="21"/>
        </w:rPr>
        <w:t>验收组织的其他事项：</w:t>
      </w:r>
    </w:p>
    <w:p w:rsidR="000130AD" w:rsidRDefault="008D586E">
      <w:pPr>
        <w:adjustRightInd w:val="0"/>
        <w:snapToGrid w:val="0"/>
        <w:spacing w:line="420" w:lineRule="exact"/>
        <w:ind w:firstLineChars="95" w:firstLine="199"/>
        <w:rPr>
          <w:rFonts w:ascii="宋体" w:eastAsia="宋体" w:hAnsi="宋体" w:cs="Times New Roman"/>
          <w:bCs/>
          <w:color w:val="000000" w:themeColor="text1"/>
          <w:szCs w:val="21"/>
          <w:u w:val="single"/>
        </w:rPr>
      </w:pPr>
      <w:r>
        <w:rPr>
          <w:rFonts w:ascii="宋体" w:eastAsia="宋体" w:hAnsi="宋体" w:cs="Times New Roman" w:hint="eastAsia"/>
          <w:bCs/>
          <w:color w:val="000000" w:themeColor="text1"/>
          <w:szCs w:val="21"/>
        </w:rPr>
        <w:t>（2）履约验收时间：</w:t>
      </w:r>
      <w:r>
        <w:rPr>
          <w:rFonts w:ascii="宋体" w:eastAsia="宋体" w:hAnsi="宋体" w:cs="Times New Roman" w:hint="eastAsia"/>
          <w:bCs/>
          <w:color w:val="000000" w:themeColor="text1"/>
          <w:szCs w:val="21"/>
          <w:u w:val="single"/>
        </w:rPr>
        <w:t xml:space="preserve">（计划于何时验收/供应商提出验收申请之日起   日内组织验收） </w:t>
      </w:r>
    </w:p>
    <w:p w:rsidR="000130AD" w:rsidRDefault="008D586E">
      <w:pPr>
        <w:adjustRightInd w:val="0"/>
        <w:snapToGrid w:val="0"/>
        <w:spacing w:line="420" w:lineRule="exact"/>
        <w:ind w:firstLineChars="95" w:firstLine="199"/>
        <w:rPr>
          <w:rFonts w:ascii="宋体" w:eastAsia="宋体" w:hAnsi="宋体" w:cs="Times New Roman"/>
          <w:bCs/>
          <w:color w:val="000000" w:themeColor="text1"/>
          <w:szCs w:val="21"/>
        </w:rPr>
      </w:pPr>
      <w:r>
        <w:rPr>
          <w:rFonts w:ascii="宋体" w:eastAsia="宋体" w:hAnsi="宋体" w:cs="Times New Roman" w:hint="eastAsia"/>
          <w:bCs/>
          <w:color w:val="000000" w:themeColor="text1"/>
          <w:szCs w:val="21"/>
        </w:rPr>
        <w:t>（3）履约验收方式：</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一次性验收</w:t>
      </w:r>
    </w:p>
    <w:p w:rsidR="000130AD" w:rsidRDefault="008D586E">
      <w:pPr>
        <w:adjustRightInd w:val="0"/>
        <w:snapToGrid w:val="0"/>
        <w:spacing w:line="420" w:lineRule="exact"/>
        <w:rPr>
          <w:rFonts w:ascii="宋体" w:eastAsia="宋体" w:hAnsi="宋体" w:cs="Times New Roman"/>
          <w:bCs/>
          <w:color w:val="000000" w:themeColor="text1"/>
          <w:szCs w:val="21"/>
        </w:rPr>
      </w:pP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分期/分项验收：</w:t>
      </w:r>
      <w:r>
        <w:rPr>
          <w:rFonts w:ascii="宋体" w:eastAsia="宋体" w:hAnsi="宋体" w:cs="Times New Roman" w:hint="eastAsia"/>
          <w:bCs/>
          <w:color w:val="000000" w:themeColor="text1"/>
          <w:szCs w:val="21"/>
          <w:u w:val="single"/>
        </w:rPr>
        <w:t xml:space="preserve">          （应明确分期</w:t>
      </w:r>
      <w:r>
        <w:rPr>
          <w:rFonts w:ascii="宋体" w:eastAsia="宋体" w:hAnsi="宋体" w:cs="Times New Roman" w:hint="eastAsia"/>
          <w:bCs/>
          <w:color w:val="000000" w:themeColor="text1"/>
          <w:szCs w:val="21"/>
          <w:u w:val="single"/>
          <w:lang/>
        </w:rPr>
        <w:t>/分项验收的工作安排</w:t>
      </w:r>
      <w:r>
        <w:rPr>
          <w:rFonts w:ascii="宋体" w:eastAsia="宋体" w:hAnsi="宋体" w:cs="Times New Roman" w:hint="eastAsia"/>
          <w:bCs/>
          <w:color w:val="000000" w:themeColor="text1"/>
          <w:szCs w:val="21"/>
          <w:u w:val="single"/>
        </w:rPr>
        <w:t xml:space="preserve">）          </w:t>
      </w:r>
    </w:p>
    <w:p w:rsidR="000130AD" w:rsidRDefault="008D586E">
      <w:pPr>
        <w:adjustRightInd w:val="0"/>
        <w:snapToGrid w:val="0"/>
        <w:spacing w:line="420" w:lineRule="exact"/>
        <w:ind w:firstLineChars="200" w:firstLine="420"/>
        <w:rPr>
          <w:rFonts w:ascii="宋体" w:eastAsia="宋体" w:hAnsi="宋体" w:cs="Times New Roman"/>
          <w:bCs/>
          <w:color w:val="000000" w:themeColor="text1"/>
          <w:szCs w:val="21"/>
        </w:rPr>
      </w:pPr>
      <w:r>
        <w:rPr>
          <w:rFonts w:ascii="宋体" w:eastAsia="宋体" w:hAnsi="宋体" w:cs="Times New Roman" w:hint="eastAsia"/>
          <w:bCs/>
          <w:color w:val="000000" w:themeColor="text1"/>
          <w:szCs w:val="21"/>
        </w:rPr>
        <w:t>（4）履约验收程序：</w:t>
      </w:r>
    </w:p>
    <w:p w:rsidR="000130AD" w:rsidRDefault="008D586E">
      <w:pPr>
        <w:adjustRightInd w:val="0"/>
        <w:snapToGrid w:val="0"/>
        <w:spacing w:line="420" w:lineRule="exact"/>
        <w:ind w:firstLineChars="200" w:firstLine="420"/>
        <w:rPr>
          <w:rFonts w:ascii="宋体" w:eastAsia="宋体" w:hAnsi="宋体" w:cs="Times New Roman"/>
          <w:bCs/>
          <w:color w:val="000000" w:themeColor="text1"/>
          <w:szCs w:val="21"/>
          <w:u w:val="single"/>
        </w:rPr>
      </w:pPr>
      <w:r>
        <w:rPr>
          <w:rFonts w:ascii="宋体" w:eastAsia="宋体" w:hAnsi="宋体" w:cs="Times New Roman" w:hint="eastAsia"/>
          <w:bCs/>
          <w:color w:val="000000" w:themeColor="text1"/>
          <w:szCs w:val="21"/>
        </w:rPr>
        <w:t>（5）履约验收的内容：</w:t>
      </w:r>
      <w:r>
        <w:rPr>
          <w:rFonts w:ascii="宋体" w:eastAsia="宋体" w:hAnsi="宋体" w:cs="Times New Roman" w:hint="eastAsia"/>
          <w:bCs/>
          <w:color w:val="000000" w:themeColor="text1"/>
          <w:szCs w:val="21"/>
          <w:u w:val="single"/>
        </w:rPr>
        <w:t xml:space="preserve"> （应当包括每一项技术和商务要求的履约情况，特别是落实政府采购扶持中小企业，支持绿色发展和乡村振兴等政策情况）                                       </w:t>
      </w:r>
    </w:p>
    <w:p w:rsidR="000130AD" w:rsidRDefault="008D586E">
      <w:pPr>
        <w:adjustRightInd w:val="0"/>
        <w:snapToGrid w:val="0"/>
        <w:spacing w:line="420" w:lineRule="exact"/>
        <w:ind w:firstLineChars="200" w:firstLine="420"/>
        <w:rPr>
          <w:rFonts w:ascii="宋体" w:eastAsia="宋体" w:hAnsi="宋体" w:cs="Times New Roman"/>
          <w:bCs/>
          <w:color w:val="000000" w:themeColor="text1"/>
          <w:szCs w:val="21"/>
          <w:u w:val="single"/>
        </w:rPr>
      </w:pPr>
      <w:r>
        <w:rPr>
          <w:rFonts w:ascii="宋体" w:eastAsia="宋体" w:hAnsi="宋体" w:cs="Times New Roman" w:hint="eastAsia"/>
          <w:bCs/>
          <w:color w:val="000000" w:themeColor="text1"/>
          <w:szCs w:val="21"/>
        </w:rPr>
        <w:t>（6）履约验收标准：</w:t>
      </w:r>
    </w:p>
    <w:p w:rsidR="000130AD" w:rsidRDefault="008D586E">
      <w:pPr>
        <w:widowControl/>
        <w:autoSpaceDE w:val="0"/>
        <w:autoSpaceDN w:val="0"/>
        <w:adjustRightInd w:val="0"/>
        <w:spacing w:line="420" w:lineRule="exact"/>
        <w:ind w:firstLineChars="200" w:firstLine="420"/>
        <w:jc w:val="left"/>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（7）是否以采购活动中供应商提供的样品作为参考：</w:t>
      </w:r>
      <w:r>
        <w:rPr>
          <w:rFonts w:ascii="宋体" w:eastAsia="宋体" w:hAnsi="宋体" w:cs="宋体" w:hint="eastAsia"/>
          <w:color w:val="000000" w:themeColor="text1"/>
          <w:kern w:val="0"/>
          <w:szCs w:val="21"/>
        </w:rPr>
        <w:sym w:font="Wingdings" w:char="F0A8"/>
      </w:r>
      <w:r>
        <w:rPr>
          <w:rFonts w:ascii="宋体" w:eastAsia="宋体" w:hAnsi="宋体" w:cs="宋体" w:hint="eastAsia"/>
          <w:bCs/>
          <w:color w:val="000000" w:themeColor="text1"/>
          <w:kern w:val="0"/>
          <w:szCs w:val="21"/>
        </w:rPr>
        <w:t xml:space="preserve">是  </w:t>
      </w:r>
      <w:r>
        <w:rPr>
          <w:rFonts w:ascii="宋体" w:eastAsia="宋体" w:hAnsi="宋体" w:cs="宋体" w:hint="eastAsia"/>
          <w:color w:val="000000" w:themeColor="text1"/>
          <w:kern w:val="0"/>
          <w:szCs w:val="21"/>
        </w:rPr>
        <w:sym w:font="Wingdings" w:char="F0A8"/>
      </w:r>
      <w:r>
        <w:rPr>
          <w:rFonts w:ascii="宋体" w:eastAsia="宋体" w:hAnsi="宋体" w:cs="宋体" w:hint="eastAsia"/>
          <w:bCs/>
          <w:color w:val="000000" w:themeColor="text1"/>
          <w:kern w:val="0"/>
          <w:szCs w:val="21"/>
        </w:rPr>
        <w:t>否</w:t>
      </w:r>
    </w:p>
    <w:p w:rsidR="000130AD" w:rsidRDefault="008D586E">
      <w:pPr>
        <w:adjustRightInd w:val="0"/>
        <w:snapToGrid w:val="0"/>
        <w:spacing w:line="420" w:lineRule="exact"/>
        <w:ind w:firstLineChars="200" w:firstLine="420"/>
        <w:rPr>
          <w:rFonts w:ascii="宋体" w:eastAsia="宋体" w:hAnsi="宋体" w:cs="宋体"/>
          <w:bCs/>
          <w:color w:val="000000" w:themeColor="text1"/>
          <w:szCs w:val="21"/>
          <w:u w:val="single"/>
        </w:rPr>
      </w:pPr>
      <w:r>
        <w:rPr>
          <w:rFonts w:ascii="宋体" w:eastAsia="宋体" w:hAnsi="宋体" w:cs="宋体" w:hint="eastAsia"/>
          <w:bCs/>
          <w:color w:val="000000" w:themeColor="text1"/>
          <w:szCs w:val="21"/>
        </w:rPr>
        <w:t>（8）履约验收其他事项：</w:t>
      </w:r>
      <w:r>
        <w:rPr>
          <w:rFonts w:ascii="宋体" w:eastAsia="宋体" w:hAnsi="宋体" w:cs="宋体" w:hint="eastAsia"/>
          <w:bCs/>
          <w:color w:val="000000" w:themeColor="text1"/>
          <w:szCs w:val="21"/>
          <w:u w:val="single"/>
        </w:rPr>
        <w:t xml:space="preserve">               （产权过户登记等）                   </w:t>
      </w:r>
    </w:p>
    <w:p w:rsidR="000130AD" w:rsidRDefault="008D586E">
      <w:pPr>
        <w:numPr>
          <w:ilvl w:val="0"/>
          <w:numId w:val="1"/>
        </w:numPr>
        <w:adjustRightInd w:val="0"/>
        <w:snapToGrid w:val="0"/>
        <w:spacing w:line="420" w:lineRule="exact"/>
        <w:ind w:firstLineChars="200" w:firstLine="422"/>
        <w:rPr>
          <w:rFonts w:ascii="宋体" w:eastAsia="宋体" w:hAnsi="宋体" w:cs="Times New Roman"/>
          <w:b/>
          <w:color w:val="000000" w:themeColor="text1"/>
          <w:szCs w:val="21"/>
        </w:rPr>
      </w:pPr>
      <w:r>
        <w:rPr>
          <w:rFonts w:ascii="宋体" w:eastAsia="宋体" w:hAnsi="宋体" w:cs="Times New Roman" w:hint="eastAsia"/>
          <w:b/>
          <w:color w:val="000000" w:themeColor="text1"/>
          <w:szCs w:val="21"/>
        </w:rPr>
        <w:t>组成合同的文件</w:t>
      </w:r>
    </w:p>
    <w:p w:rsidR="000130AD" w:rsidRDefault="008D586E">
      <w:pPr>
        <w:adjustRightInd w:val="0"/>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本协议书与下列文件一起构成合同文件，如下述文件之间有任何抵触、矛盾或歧义，应按以下顺序解释：</w:t>
      </w:r>
    </w:p>
    <w:p w:rsidR="000130AD" w:rsidRDefault="008D586E">
      <w:pPr>
        <w:adjustRightInd w:val="0"/>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（1）政府采购合同协议书及其变更、补充协议</w:t>
      </w:r>
    </w:p>
    <w:p w:rsidR="000130AD" w:rsidRDefault="008D586E">
      <w:pPr>
        <w:adjustRightInd w:val="0"/>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（2）政府采购合同专用条款</w:t>
      </w:r>
    </w:p>
    <w:p w:rsidR="000130AD" w:rsidRDefault="008D586E">
      <w:pPr>
        <w:adjustRightInd w:val="0"/>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（3）政府采购合同通用条款</w:t>
      </w:r>
    </w:p>
    <w:p w:rsidR="000130AD" w:rsidRDefault="008D586E">
      <w:pPr>
        <w:adjustRightInd w:val="0"/>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（4）中标（成交）通知书</w:t>
      </w:r>
    </w:p>
    <w:p w:rsidR="000130AD" w:rsidRDefault="008D586E">
      <w:pPr>
        <w:adjustRightInd w:val="0"/>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（5）投标（响应）文件</w:t>
      </w:r>
    </w:p>
    <w:p w:rsidR="000130AD" w:rsidRDefault="008D586E">
      <w:pPr>
        <w:adjustRightInd w:val="0"/>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（6）采购文件</w:t>
      </w:r>
    </w:p>
    <w:p w:rsidR="000130AD" w:rsidRDefault="008D586E">
      <w:pPr>
        <w:adjustRightInd w:val="0"/>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（7）有关技术文件，图纸</w:t>
      </w:r>
    </w:p>
    <w:p w:rsidR="000130AD" w:rsidRDefault="008D586E">
      <w:pPr>
        <w:widowControl/>
        <w:autoSpaceDE w:val="0"/>
        <w:autoSpaceDN w:val="0"/>
        <w:adjustRightInd w:val="0"/>
        <w:spacing w:line="420" w:lineRule="exact"/>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kern w:val="0"/>
          <w:szCs w:val="21"/>
        </w:rPr>
        <w:t>（8）</w:t>
      </w:r>
      <w:r>
        <w:rPr>
          <w:rFonts w:ascii="宋体" w:eastAsia="宋体" w:hAnsi="宋体" w:cs="宋体" w:hint="eastAsia"/>
          <w:color w:val="000000" w:themeColor="text1"/>
          <w:szCs w:val="21"/>
        </w:rPr>
        <w:t>国家法律、行政法规和规章制度规定或合同约定的作为合同组成部分的其他文件</w:t>
      </w:r>
    </w:p>
    <w:p w:rsidR="000130AD" w:rsidRDefault="008D586E">
      <w:pPr>
        <w:numPr>
          <w:ilvl w:val="0"/>
          <w:numId w:val="1"/>
        </w:numPr>
        <w:adjustRightInd w:val="0"/>
        <w:snapToGrid w:val="0"/>
        <w:spacing w:line="420" w:lineRule="exact"/>
        <w:ind w:firstLineChars="200" w:firstLine="422"/>
        <w:rPr>
          <w:rFonts w:ascii="宋体" w:eastAsia="宋体" w:hAnsi="宋体" w:cs="Times New Roman"/>
          <w:b/>
          <w:color w:val="000000" w:themeColor="text1"/>
          <w:szCs w:val="21"/>
        </w:rPr>
      </w:pPr>
      <w:r>
        <w:rPr>
          <w:rFonts w:ascii="宋体" w:eastAsia="宋体" w:hAnsi="宋体" w:cs="Times New Roman" w:hint="eastAsia"/>
          <w:b/>
          <w:color w:val="000000" w:themeColor="text1"/>
          <w:szCs w:val="21"/>
        </w:rPr>
        <w:t>合同生效</w:t>
      </w:r>
    </w:p>
    <w:p w:rsidR="000130AD" w:rsidRDefault="008D586E">
      <w:pPr>
        <w:adjustRightInd w:val="0"/>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本合同自生效。</w:t>
      </w:r>
    </w:p>
    <w:p w:rsidR="000130AD" w:rsidRDefault="008D586E">
      <w:pPr>
        <w:numPr>
          <w:ilvl w:val="0"/>
          <w:numId w:val="1"/>
        </w:numPr>
        <w:adjustRightInd w:val="0"/>
        <w:snapToGrid w:val="0"/>
        <w:spacing w:line="420" w:lineRule="exact"/>
        <w:ind w:firstLineChars="200" w:firstLine="422"/>
        <w:rPr>
          <w:rFonts w:ascii="宋体" w:eastAsia="宋体" w:hAnsi="宋体" w:cs="Times New Roman"/>
          <w:b/>
          <w:color w:val="000000" w:themeColor="text1"/>
          <w:szCs w:val="21"/>
        </w:rPr>
      </w:pPr>
      <w:r>
        <w:rPr>
          <w:rFonts w:ascii="宋体" w:eastAsia="宋体" w:hAnsi="宋体" w:cs="Times New Roman" w:hint="eastAsia"/>
          <w:b/>
          <w:color w:val="000000" w:themeColor="text1"/>
          <w:szCs w:val="21"/>
        </w:rPr>
        <w:t>合同份数</w:t>
      </w:r>
    </w:p>
    <w:p w:rsidR="000130AD" w:rsidRDefault="008D586E">
      <w:pPr>
        <w:adjustRightInd w:val="0"/>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lastRenderedPageBreak/>
        <w:t>本合同一式份，甲方执份，乙方执份，均具有同等法律效力。</w:t>
      </w:r>
    </w:p>
    <w:p w:rsidR="000130AD" w:rsidRDefault="008D586E">
      <w:pPr>
        <w:adjustRightInd w:val="0"/>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合同订立时间：年月日</w:t>
      </w:r>
    </w:p>
    <w:p w:rsidR="000130AD" w:rsidRDefault="008D586E">
      <w:pPr>
        <w:adjustRightInd w:val="0"/>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合同订立地点：</w:t>
      </w:r>
    </w:p>
    <w:p w:rsidR="000130AD" w:rsidRDefault="008D586E">
      <w:pPr>
        <w:adjustRightInd w:val="0"/>
        <w:snapToGrid w:val="0"/>
        <w:spacing w:line="420" w:lineRule="exact"/>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附件：具体标的及其技术要求和商务要求、联合协议、分包意向协议等。</w:t>
      </w:r>
    </w:p>
    <w:p w:rsidR="000130AD" w:rsidRDefault="008D586E">
      <w:pPr>
        <w:widowControl/>
        <w:spacing w:line="420" w:lineRule="exact"/>
        <w:jc w:val="left"/>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br w:type="page"/>
      </w:r>
    </w:p>
    <w:tbl>
      <w:tblPr>
        <w:tblW w:w="4927" w:type="pct"/>
        <w:tblInd w:w="11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tblPr>
      <w:tblGrid>
        <w:gridCol w:w="2281"/>
        <w:gridCol w:w="2909"/>
        <w:gridCol w:w="2387"/>
        <w:gridCol w:w="2553"/>
      </w:tblGrid>
      <w:tr w:rsidR="000130AD">
        <w:trPr>
          <w:trHeight w:val="2054"/>
        </w:trPr>
        <w:tc>
          <w:tcPr>
            <w:tcW w:w="2562" w:type="pct"/>
            <w:gridSpan w:val="2"/>
            <w:tcBorders>
              <w:top w:val="single" w:sz="4" w:space="0" w:color="auto"/>
              <w:left w:val="single" w:sz="4" w:space="0" w:color="auto"/>
              <w:bottom w:val="single" w:sz="2" w:space="0" w:color="auto"/>
              <w:right w:val="single" w:sz="2" w:space="0" w:color="auto"/>
            </w:tcBorders>
            <w:vAlign w:val="center"/>
          </w:tcPr>
          <w:p w:rsidR="000130AD" w:rsidRDefault="008D586E">
            <w:pPr>
              <w:adjustRightInd w:val="0"/>
              <w:snapToGrid w:val="0"/>
              <w:spacing w:line="300" w:lineRule="exact"/>
              <w:jc w:val="center"/>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1"/>
              </w:rPr>
              <w:lastRenderedPageBreak/>
              <w:t>甲方（采购人</w:t>
            </w:r>
            <w:r>
              <w:rPr>
                <w:rFonts w:ascii="宋体" w:eastAsia="宋体" w:hAnsi="宋体" w:cs="Times New Roman" w:hint="eastAsia"/>
                <w:color w:val="000000" w:themeColor="text1"/>
                <w:szCs w:val="21"/>
              </w:rPr>
              <w:t>、受采购人委托签订合同的单位或</w:t>
            </w:r>
            <w:r>
              <w:rPr>
                <w:rFonts w:ascii="Times New Roman" w:eastAsia="宋体" w:hAnsi="Times New Roman" w:cs="Times New Roman" w:hint="eastAsia"/>
                <w:color w:val="000000" w:themeColor="text1"/>
                <w:szCs w:val="21"/>
              </w:rPr>
              <w:t>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rsidR="000130AD" w:rsidRDefault="008D586E">
            <w:pPr>
              <w:adjustRightInd w:val="0"/>
              <w:snapToGrid w:val="0"/>
              <w:spacing w:line="300" w:lineRule="exact"/>
              <w:jc w:val="center"/>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1"/>
              </w:rPr>
              <w:t>乙方（供应商）</w:t>
            </w:r>
          </w:p>
        </w:tc>
      </w:tr>
      <w:tr w:rsidR="000130AD">
        <w:trPr>
          <w:trHeight w:val="1832"/>
        </w:trPr>
        <w:tc>
          <w:tcPr>
            <w:tcW w:w="1126" w:type="pct"/>
            <w:tcBorders>
              <w:top w:val="single" w:sz="2" w:space="0" w:color="auto"/>
              <w:left w:val="single" w:sz="4" w:space="0" w:color="auto"/>
              <w:bottom w:val="single" w:sz="2" w:space="0" w:color="auto"/>
              <w:right w:val="single" w:sz="2" w:space="0" w:color="auto"/>
            </w:tcBorders>
            <w:vAlign w:val="center"/>
          </w:tcPr>
          <w:p w:rsidR="000130AD" w:rsidRDefault="008D586E">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0130AD" w:rsidRDefault="000130AD">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130AD" w:rsidRDefault="008D586E">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0130AD" w:rsidRDefault="000130AD">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0130AD">
        <w:trPr>
          <w:trHeight w:val="1171"/>
        </w:trPr>
        <w:tc>
          <w:tcPr>
            <w:tcW w:w="1126" w:type="pct"/>
            <w:vMerge w:val="restart"/>
            <w:tcBorders>
              <w:top w:val="single" w:sz="2" w:space="0" w:color="auto"/>
              <w:left w:val="single" w:sz="4" w:space="0" w:color="auto"/>
              <w:bottom w:val="single" w:sz="2" w:space="0" w:color="auto"/>
              <w:right w:val="single" w:sz="2" w:space="0" w:color="auto"/>
            </w:tcBorders>
            <w:vAlign w:val="center"/>
          </w:tcPr>
          <w:p w:rsidR="000130AD" w:rsidRDefault="008D586E">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法定代表人</w:t>
            </w:r>
          </w:p>
          <w:p w:rsidR="000130AD" w:rsidRDefault="008D586E">
            <w:pPr>
              <w:adjustRightInd w:val="0"/>
              <w:snapToGrid w:val="0"/>
              <w:spacing w:line="300" w:lineRule="exact"/>
              <w:ind w:firstLineChars="48" w:firstLine="101"/>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0130AD" w:rsidRDefault="000130AD">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130AD" w:rsidRDefault="008D586E">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法定代表人</w:t>
            </w:r>
          </w:p>
          <w:p w:rsidR="000130AD" w:rsidRDefault="008D586E">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0130AD" w:rsidRDefault="000130AD">
            <w:pPr>
              <w:adjustRightInd w:val="0"/>
              <w:snapToGrid w:val="0"/>
              <w:spacing w:line="300" w:lineRule="exact"/>
              <w:jc w:val="center"/>
              <w:rPr>
                <w:rFonts w:ascii="Times New Roman" w:eastAsia="宋体" w:hAnsi="Times New Roman" w:cs="Times New Roman"/>
                <w:color w:val="000000" w:themeColor="text1"/>
                <w:szCs w:val="21"/>
              </w:rPr>
            </w:pPr>
          </w:p>
        </w:tc>
      </w:tr>
      <w:tr w:rsidR="000130AD">
        <w:trPr>
          <w:trHeight w:val="483"/>
        </w:trPr>
        <w:tc>
          <w:tcPr>
            <w:tcW w:w="0" w:type="auto"/>
            <w:vMerge/>
            <w:tcBorders>
              <w:top w:val="single" w:sz="2" w:space="0" w:color="auto"/>
              <w:left w:val="single" w:sz="4" w:space="0" w:color="auto"/>
              <w:bottom w:val="single" w:sz="2" w:space="0" w:color="auto"/>
              <w:right w:val="single" w:sz="2" w:space="0" w:color="auto"/>
            </w:tcBorders>
            <w:vAlign w:val="center"/>
          </w:tcPr>
          <w:p w:rsidR="000130AD" w:rsidRDefault="000130AD">
            <w:pPr>
              <w:widowControl/>
              <w:jc w:val="left"/>
              <w:rPr>
                <w:rFonts w:ascii="Times New Roman" w:eastAsia="宋体" w:hAnsi="Times New Roman" w:cs="Times New Roman"/>
                <w:color w:val="000000" w:themeColor="text1"/>
                <w:szCs w:val="21"/>
              </w:rPr>
            </w:pPr>
          </w:p>
        </w:tc>
        <w:tc>
          <w:tcPr>
            <w:tcW w:w="0" w:type="auto"/>
            <w:vMerge/>
            <w:tcBorders>
              <w:top w:val="single" w:sz="2" w:space="0" w:color="auto"/>
              <w:left w:val="single" w:sz="2" w:space="0" w:color="auto"/>
              <w:bottom w:val="single" w:sz="2" w:space="0" w:color="auto"/>
              <w:right w:val="single" w:sz="2" w:space="0" w:color="auto"/>
            </w:tcBorders>
            <w:vAlign w:val="center"/>
          </w:tcPr>
          <w:p w:rsidR="000130AD" w:rsidRDefault="000130AD">
            <w:pPr>
              <w:widowControl/>
              <w:jc w:val="left"/>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130AD" w:rsidRDefault="008D586E">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0130AD" w:rsidRDefault="000130AD">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0130AD">
        <w:trPr>
          <w:trHeight w:val="567"/>
        </w:trPr>
        <w:tc>
          <w:tcPr>
            <w:tcW w:w="1126" w:type="pct"/>
            <w:tcBorders>
              <w:top w:val="single" w:sz="2" w:space="0" w:color="auto"/>
              <w:left w:val="single" w:sz="4" w:space="0" w:color="auto"/>
              <w:bottom w:val="single" w:sz="2" w:space="0" w:color="auto"/>
              <w:right w:val="single" w:sz="2" w:space="0" w:color="auto"/>
            </w:tcBorders>
            <w:vAlign w:val="center"/>
          </w:tcPr>
          <w:p w:rsidR="000130AD" w:rsidRDefault="008D586E">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住所</w:t>
            </w:r>
          </w:p>
        </w:tc>
        <w:tc>
          <w:tcPr>
            <w:tcW w:w="1436" w:type="pct"/>
            <w:tcBorders>
              <w:top w:val="single" w:sz="2" w:space="0" w:color="auto"/>
              <w:left w:val="single" w:sz="2" w:space="0" w:color="auto"/>
              <w:bottom w:val="single" w:sz="2" w:space="0" w:color="auto"/>
              <w:right w:val="single" w:sz="2" w:space="0" w:color="auto"/>
            </w:tcBorders>
            <w:vAlign w:val="center"/>
          </w:tcPr>
          <w:p w:rsidR="000130AD" w:rsidRDefault="000130AD">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130AD" w:rsidRDefault="008D586E">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住所</w:t>
            </w:r>
          </w:p>
        </w:tc>
        <w:tc>
          <w:tcPr>
            <w:tcW w:w="1259" w:type="pct"/>
            <w:tcBorders>
              <w:top w:val="single" w:sz="2" w:space="0" w:color="auto"/>
              <w:left w:val="single" w:sz="2" w:space="0" w:color="auto"/>
              <w:bottom w:val="single" w:sz="2" w:space="0" w:color="auto"/>
              <w:right w:val="single" w:sz="4" w:space="0" w:color="auto"/>
            </w:tcBorders>
            <w:vAlign w:val="center"/>
          </w:tcPr>
          <w:p w:rsidR="000130AD" w:rsidRDefault="000130AD">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0130AD">
        <w:trPr>
          <w:trHeight w:val="567"/>
        </w:trPr>
        <w:tc>
          <w:tcPr>
            <w:tcW w:w="1126" w:type="pct"/>
            <w:tcBorders>
              <w:top w:val="single" w:sz="2" w:space="0" w:color="auto"/>
              <w:left w:val="single" w:sz="4" w:space="0" w:color="auto"/>
              <w:bottom w:val="single" w:sz="2" w:space="0" w:color="auto"/>
              <w:right w:val="single" w:sz="2" w:space="0" w:color="auto"/>
            </w:tcBorders>
            <w:vAlign w:val="center"/>
          </w:tcPr>
          <w:p w:rsidR="000130AD" w:rsidRDefault="008D586E">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联系人</w:t>
            </w:r>
          </w:p>
        </w:tc>
        <w:tc>
          <w:tcPr>
            <w:tcW w:w="1436" w:type="pct"/>
            <w:tcBorders>
              <w:top w:val="single" w:sz="2" w:space="0" w:color="auto"/>
              <w:left w:val="single" w:sz="2" w:space="0" w:color="auto"/>
              <w:bottom w:val="single" w:sz="2" w:space="0" w:color="auto"/>
              <w:right w:val="single" w:sz="2" w:space="0" w:color="auto"/>
            </w:tcBorders>
            <w:vAlign w:val="center"/>
          </w:tcPr>
          <w:p w:rsidR="000130AD" w:rsidRDefault="000130AD">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130AD" w:rsidRDefault="008D586E">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联系人</w:t>
            </w:r>
          </w:p>
        </w:tc>
        <w:tc>
          <w:tcPr>
            <w:tcW w:w="1259" w:type="pct"/>
            <w:tcBorders>
              <w:top w:val="single" w:sz="2" w:space="0" w:color="auto"/>
              <w:left w:val="single" w:sz="2" w:space="0" w:color="auto"/>
              <w:bottom w:val="single" w:sz="2" w:space="0" w:color="auto"/>
              <w:right w:val="single" w:sz="4" w:space="0" w:color="auto"/>
            </w:tcBorders>
            <w:vAlign w:val="center"/>
          </w:tcPr>
          <w:p w:rsidR="000130AD" w:rsidRDefault="000130AD">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0130AD">
        <w:trPr>
          <w:trHeight w:val="567"/>
        </w:trPr>
        <w:tc>
          <w:tcPr>
            <w:tcW w:w="1126" w:type="pct"/>
            <w:tcBorders>
              <w:top w:val="single" w:sz="2" w:space="0" w:color="auto"/>
              <w:left w:val="single" w:sz="4" w:space="0" w:color="auto"/>
              <w:bottom w:val="single" w:sz="2" w:space="0" w:color="auto"/>
              <w:right w:val="single" w:sz="2" w:space="0" w:color="auto"/>
            </w:tcBorders>
            <w:vAlign w:val="center"/>
          </w:tcPr>
          <w:p w:rsidR="000130AD" w:rsidRDefault="008D586E">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0130AD" w:rsidRDefault="000130AD">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130AD" w:rsidRDefault="008D586E">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0130AD" w:rsidRDefault="000130AD">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0130AD">
        <w:trPr>
          <w:trHeight w:val="567"/>
        </w:trPr>
        <w:tc>
          <w:tcPr>
            <w:tcW w:w="1126" w:type="pct"/>
            <w:tcBorders>
              <w:top w:val="single" w:sz="2" w:space="0" w:color="auto"/>
              <w:left w:val="single" w:sz="4" w:space="0" w:color="auto"/>
              <w:bottom w:val="single" w:sz="2" w:space="0" w:color="auto"/>
              <w:right w:val="single" w:sz="2" w:space="0" w:color="auto"/>
            </w:tcBorders>
            <w:vAlign w:val="center"/>
          </w:tcPr>
          <w:p w:rsidR="000130AD" w:rsidRDefault="008D586E">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0130AD" w:rsidRDefault="000130AD">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130AD" w:rsidRDefault="008D586E">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0130AD" w:rsidRDefault="000130AD">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0130AD">
        <w:trPr>
          <w:trHeight w:val="567"/>
        </w:trPr>
        <w:tc>
          <w:tcPr>
            <w:tcW w:w="1126" w:type="pct"/>
            <w:tcBorders>
              <w:top w:val="single" w:sz="2" w:space="0" w:color="auto"/>
              <w:left w:val="single" w:sz="4" w:space="0" w:color="auto"/>
              <w:bottom w:val="single" w:sz="2" w:space="0" w:color="auto"/>
              <w:right w:val="single" w:sz="2" w:space="0" w:color="auto"/>
            </w:tcBorders>
            <w:vAlign w:val="center"/>
          </w:tcPr>
          <w:p w:rsidR="000130AD" w:rsidRDefault="008D586E">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0130AD" w:rsidRDefault="000130AD">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130AD" w:rsidRDefault="008D586E">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0130AD" w:rsidRDefault="000130AD">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0130AD">
        <w:trPr>
          <w:trHeight w:val="567"/>
        </w:trPr>
        <w:tc>
          <w:tcPr>
            <w:tcW w:w="1126" w:type="pct"/>
            <w:tcBorders>
              <w:top w:val="single" w:sz="2" w:space="0" w:color="auto"/>
              <w:left w:val="single" w:sz="4" w:space="0" w:color="auto"/>
              <w:bottom w:val="single" w:sz="2" w:space="0" w:color="auto"/>
              <w:right w:val="single" w:sz="2" w:space="0" w:color="auto"/>
            </w:tcBorders>
            <w:vAlign w:val="center"/>
          </w:tcPr>
          <w:p w:rsidR="000130AD" w:rsidRDefault="008D586E">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0130AD" w:rsidRDefault="000130AD">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130AD" w:rsidRDefault="008D586E">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0130AD" w:rsidRDefault="000130AD">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0130AD">
        <w:trPr>
          <w:trHeight w:val="567"/>
        </w:trPr>
        <w:tc>
          <w:tcPr>
            <w:tcW w:w="1126" w:type="pct"/>
            <w:tcBorders>
              <w:top w:val="single" w:sz="2" w:space="0" w:color="auto"/>
              <w:left w:val="single" w:sz="4" w:space="0" w:color="auto"/>
              <w:bottom w:val="single" w:sz="2" w:space="0" w:color="auto"/>
              <w:right w:val="single" w:sz="2" w:space="0" w:color="auto"/>
            </w:tcBorders>
            <w:vAlign w:val="center"/>
          </w:tcPr>
          <w:p w:rsidR="000130AD" w:rsidRDefault="008D586E">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0130AD" w:rsidRDefault="000130AD">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130AD" w:rsidRDefault="008D586E">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0130AD" w:rsidRDefault="000130AD">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0130AD">
        <w:trPr>
          <w:trHeight w:val="567"/>
        </w:trPr>
        <w:tc>
          <w:tcPr>
            <w:tcW w:w="1126" w:type="pct"/>
            <w:tcBorders>
              <w:top w:val="single" w:sz="2" w:space="0" w:color="auto"/>
              <w:left w:val="single" w:sz="4" w:space="0" w:color="auto"/>
              <w:bottom w:val="single" w:sz="2" w:space="0" w:color="auto"/>
              <w:right w:val="single" w:sz="2" w:space="0" w:color="auto"/>
            </w:tcBorders>
            <w:vAlign w:val="center"/>
          </w:tcPr>
          <w:p w:rsidR="000130AD" w:rsidRDefault="000130AD">
            <w:pPr>
              <w:adjustRightInd w:val="0"/>
              <w:snapToGrid w:val="0"/>
              <w:spacing w:line="300" w:lineRule="exact"/>
              <w:jc w:val="center"/>
              <w:rPr>
                <w:rFonts w:ascii="Times New Roman" w:eastAsia="宋体" w:hAnsi="Times New Roman" w:cs="Times New Roman"/>
                <w:color w:val="000000" w:themeColor="text1"/>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0130AD" w:rsidRDefault="000130AD">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130AD" w:rsidRDefault="008D586E">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0130AD" w:rsidRDefault="000130AD">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0130AD">
        <w:trPr>
          <w:trHeight w:val="567"/>
        </w:trPr>
        <w:tc>
          <w:tcPr>
            <w:tcW w:w="1126" w:type="pct"/>
            <w:tcBorders>
              <w:top w:val="single" w:sz="2" w:space="0" w:color="auto"/>
              <w:left w:val="single" w:sz="4" w:space="0" w:color="auto"/>
              <w:bottom w:val="single" w:sz="2" w:space="0" w:color="auto"/>
              <w:right w:val="single" w:sz="2" w:space="0" w:color="auto"/>
            </w:tcBorders>
            <w:vAlign w:val="center"/>
          </w:tcPr>
          <w:p w:rsidR="000130AD" w:rsidRDefault="000130AD">
            <w:pPr>
              <w:adjustRightInd w:val="0"/>
              <w:snapToGrid w:val="0"/>
              <w:spacing w:line="300" w:lineRule="exact"/>
              <w:jc w:val="center"/>
              <w:rPr>
                <w:rFonts w:ascii="Times New Roman" w:eastAsia="宋体" w:hAnsi="Times New Roman" w:cs="Times New Roman"/>
                <w:color w:val="000000" w:themeColor="text1"/>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0130AD" w:rsidRDefault="000130AD">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130AD" w:rsidRDefault="008D586E">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0130AD" w:rsidRDefault="000130AD">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0130AD">
        <w:trPr>
          <w:trHeight w:val="567"/>
        </w:trPr>
        <w:tc>
          <w:tcPr>
            <w:tcW w:w="1126" w:type="pct"/>
            <w:tcBorders>
              <w:top w:val="single" w:sz="2" w:space="0" w:color="auto"/>
              <w:left w:val="single" w:sz="4" w:space="0" w:color="auto"/>
              <w:bottom w:val="single" w:sz="2" w:space="0" w:color="auto"/>
              <w:right w:val="single" w:sz="2" w:space="0" w:color="auto"/>
            </w:tcBorders>
            <w:vAlign w:val="center"/>
          </w:tcPr>
          <w:p w:rsidR="000130AD" w:rsidRDefault="000130AD">
            <w:pPr>
              <w:adjustRightInd w:val="0"/>
              <w:snapToGrid w:val="0"/>
              <w:spacing w:line="300" w:lineRule="exact"/>
              <w:jc w:val="center"/>
              <w:rPr>
                <w:rFonts w:ascii="Times New Roman" w:eastAsia="宋体" w:hAnsi="Times New Roman" w:cs="Times New Roman"/>
                <w:color w:val="000000" w:themeColor="text1"/>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0130AD" w:rsidRDefault="000130AD">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130AD" w:rsidRDefault="008D586E">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0130AD" w:rsidRDefault="000130AD">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0130AD">
        <w:trPr>
          <w:trHeight w:val="745"/>
        </w:trPr>
        <w:tc>
          <w:tcPr>
            <w:tcW w:w="5000" w:type="pct"/>
            <w:gridSpan w:val="4"/>
            <w:tcBorders>
              <w:top w:val="single" w:sz="2" w:space="0" w:color="auto"/>
              <w:left w:val="single" w:sz="4" w:space="0" w:color="auto"/>
              <w:bottom w:val="single" w:sz="4" w:space="0" w:color="auto"/>
              <w:right w:val="single" w:sz="4" w:space="0" w:color="auto"/>
            </w:tcBorders>
            <w:vAlign w:val="center"/>
          </w:tcPr>
          <w:p w:rsidR="000130AD" w:rsidRDefault="008D586E" w:rsidP="00C906CE">
            <w:pPr>
              <w:adjustRightInd w:val="0"/>
              <w:snapToGrid w:val="0"/>
              <w:spacing w:beforeLines="50" w:line="360" w:lineRule="auto"/>
              <w:jc w:val="left"/>
              <w:rPr>
                <w:rFonts w:ascii="Times New Roman" w:eastAsia="宋体" w:hAnsi="Times New Roman" w:cs="Times New Roman"/>
                <w:color w:val="000000" w:themeColor="text1"/>
                <w:spacing w:val="20"/>
                <w:szCs w:val="21"/>
              </w:rPr>
            </w:pPr>
            <w:r>
              <w:rPr>
                <w:rFonts w:ascii="宋体" w:eastAsia="宋体" w:hAnsi="宋体" w:cs="Times New Roman" w:hint="eastAsia"/>
                <w:color w:val="000000" w:themeColor="text1"/>
                <w:szCs w:val="21"/>
              </w:rPr>
              <w:t>注：涉及联合体或其他合同主体的信息应按上表格式加列。</w:t>
            </w:r>
          </w:p>
        </w:tc>
      </w:tr>
    </w:tbl>
    <w:p w:rsidR="000130AD" w:rsidRDefault="008D586E" w:rsidP="00C906CE">
      <w:pPr>
        <w:keepNext/>
        <w:keepLines/>
        <w:adjustRightInd w:val="0"/>
        <w:snapToGrid w:val="0"/>
        <w:spacing w:beforeLines="50" w:line="360" w:lineRule="auto"/>
        <w:jc w:val="center"/>
        <w:outlineLvl w:val="1"/>
        <w:rPr>
          <w:rFonts w:ascii="黑体" w:eastAsia="黑体" w:hAnsi="黑体" w:cs="Times New Roman"/>
          <w:b/>
          <w:bCs/>
          <w:color w:val="000000" w:themeColor="text1"/>
          <w:sz w:val="28"/>
          <w:szCs w:val="28"/>
        </w:rPr>
      </w:pPr>
      <w:r>
        <w:rPr>
          <w:rFonts w:ascii="宋体" w:eastAsia="宋体" w:hAnsi="宋体" w:cs="Times New Roman" w:hint="eastAsia"/>
          <w:b/>
          <w:bCs/>
          <w:color w:val="000000" w:themeColor="text1"/>
          <w:szCs w:val="21"/>
          <w:u w:val="single"/>
        </w:rPr>
        <w:br w:type="page"/>
      </w:r>
      <w:bookmarkStart w:id="206" w:name="_Toc27624"/>
      <w:r>
        <w:rPr>
          <w:rFonts w:ascii="黑体" w:eastAsia="黑体" w:hAnsi="黑体" w:cs="Times New Roman" w:hint="eastAsia"/>
          <w:color w:val="000000" w:themeColor="text1"/>
          <w:sz w:val="28"/>
          <w:szCs w:val="28"/>
        </w:rPr>
        <w:lastRenderedPageBreak/>
        <w:t>第二节 政府采购合同通用条款</w:t>
      </w:r>
      <w:bookmarkEnd w:id="206"/>
    </w:p>
    <w:p w:rsidR="000130AD" w:rsidRDefault="008D586E">
      <w:pPr>
        <w:tabs>
          <w:tab w:val="left" w:pos="8820"/>
          <w:tab w:val="left" w:pos="9345"/>
          <w:tab w:val="left" w:pos="9765"/>
        </w:tabs>
        <w:adjustRightInd w:val="0"/>
        <w:snapToGrid w:val="0"/>
        <w:spacing w:line="420" w:lineRule="exact"/>
        <w:jc w:val="left"/>
        <w:rPr>
          <w:rFonts w:ascii="宋体" w:eastAsia="宋体" w:hAnsi="宋体" w:cs="Times New Roman"/>
          <w:b/>
          <w:bCs/>
          <w:color w:val="000000" w:themeColor="text1"/>
          <w:sz w:val="24"/>
          <w:szCs w:val="24"/>
        </w:rPr>
      </w:pPr>
      <w:r>
        <w:rPr>
          <w:rFonts w:ascii="宋体" w:eastAsia="宋体" w:hAnsi="宋体" w:cs="Times New Roman" w:hint="eastAsia"/>
          <w:b/>
          <w:color w:val="000000" w:themeColor="text1"/>
          <w:sz w:val="24"/>
          <w:szCs w:val="24"/>
        </w:rPr>
        <w:t xml:space="preserve">1. </w:t>
      </w:r>
      <w:r>
        <w:rPr>
          <w:rFonts w:ascii="宋体" w:eastAsia="宋体" w:hAnsi="宋体" w:cs="Times New Roman" w:hint="eastAsia"/>
          <w:b/>
          <w:bCs/>
          <w:color w:val="000000" w:themeColor="text1"/>
          <w:sz w:val="24"/>
          <w:szCs w:val="24"/>
        </w:rPr>
        <w:t>定义</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1.1合同当事人</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（1）采购人（以下称甲方）是指使用财政性资金，通过政府采购方式向供应商购买货物及其相关服务的国家机关、事业单位、团体组织。</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（2）供应商（以下称乙方）是指参加政府采购活动并且中标（成交），向采购人提供合同约定的货物及其相关服务的法人、非法人组织或者自然人。</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（3）其他合同主体是指除采购人和供应商以外，</w:t>
      </w:r>
      <w:r>
        <w:rPr>
          <w:rFonts w:ascii="宋体" w:eastAsia="宋体" w:hAnsi="宋体" w:cs="宋体" w:hint="eastAsia"/>
          <w:bCs/>
          <w:color w:val="000000" w:themeColor="text1"/>
          <w:szCs w:val="21"/>
        </w:rPr>
        <w:t>依法参与合同缔结或履行，享有权利、承担义务的合同当事人</w:t>
      </w:r>
      <w:r>
        <w:rPr>
          <w:rFonts w:ascii="宋体" w:eastAsia="宋体" w:hAnsi="宋体" w:cs="Times New Roman" w:hint="eastAsia"/>
          <w:color w:val="000000" w:themeColor="text1"/>
          <w:szCs w:val="21"/>
        </w:rPr>
        <w:t>。</w:t>
      </w:r>
    </w:p>
    <w:p w:rsidR="000130AD" w:rsidRDefault="008D586E">
      <w:pPr>
        <w:tabs>
          <w:tab w:val="left" w:pos="570"/>
          <w:tab w:val="left" w:pos="9240"/>
          <w:tab w:val="left" w:pos="9555"/>
        </w:tabs>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1.2本合同下列术语应解释为：</w:t>
      </w:r>
    </w:p>
    <w:p w:rsidR="000130AD" w:rsidRDefault="008D586E">
      <w:pPr>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（1）“合同”系指</w:t>
      </w:r>
      <w:r>
        <w:rPr>
          <w:rFonts w:ascii="宋体" w:eastAsia="宋体" w:hAnsi="宋体" w:cs="宋体" w:hint="eastAsia"/>
          <w:bCs/>
          <w:color w:val="000000" w:themeColor="text1"/>
          <w:szCs w:val="21"/>
        </w:rPr>
        <w:t>合同当事人意思表示达成一致的任何协议，包括签署的</w:t>
      </w:r>
      <w:r>
        <w:rPr>
          <w:rFonts w:ascii="宋体" w:eastAsia="宋体" w:hAnsi="宋体" w:cs="Times New Roman" w:hint="eastAsia"/>
          <w:color w:val="000000" w:themeColor="text1"/>
          <w:szCs w:val="21"/>
        </w:rPr>
        <w:t>政府采购合同协议书及其变更、补充协议，政府采购合同专用条款，政府采购合同通用条款，中标（成交）通知书，投标（响应）文件，采购文件，有关技术文件和图纸，以及</w:t>
      </w:r>
      <w:r>
        <w:rPr>
          <w:rFonts w:ascii="宋体" w:eastAsia="宋体" w:hAnsi="宋体" w:cs="宋体" w:hint="eastAsia"/>
          <w:color w:val="000000" w:themeColor="text1"/>
          <w:szCs w:val="21"/>
        </w:rPr>
        <w:t>国家法律、行政法规和规章制度规定或合同约定的作为合同组成部分的其他文件</w:t>
      </w:r>
      <w:r>
        <w:rPr>
          <w:rFonts w:ascii="宋体" w:eastAsia="宋体" w:hAnsi="宋体" w:cs="Times New Roman" w:hint="eastAsia"/>
          <w:color w:val="000000" w:themeColor="text1"/>
          <w:szCs w:val="21"/>
        </w:rPr>
        <w:t>。</w:t>
      </w:r>
    </w:p>
    <w:p w:rsidR="000130AD" w:rsidRDefault="008D586E">
      <w:pPr>
        <w:tabs>
          <w:tab w:val="left" w:pos="570"/>
          <w:tab w:val="left" w:pos="9240"/>
          <w:tab w:val="left" w:pos="9555"/>
        </w:tabs>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（2）“合同价款”系指根据本合同规定乙方在全面履行合同义务后甲方应支付给乙方的价款。</w:t>
      </w:r>
    </w:p>
    <w:p w:rsidR="000130AD" w:rsidRDefault="008D586E">
      <w:pPr>
        <w:tabs>
          <w:tab w:val="left" w:pos="570"/>
          <w:tab w:val="left" w:pos="9240"/>
          <w:tab w:val="left" w:pos="9555"/>
        </w:tabs>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（3）“货物”系指乙方根据本合同规定须向甲方提供的各种形态和种类的物品，包括原材料、设备、产品（包括软件）及相关的其备品备件、工具、手册及</w:t>
      </w:r>
      <w:r>
        <w:rPr>
          <w:rFonts w:ascii="宋体" w:eastAsia="宋体" w:hAnsi="宋体" w:cs="Times New Roman" w:hint="eastAsia"/>
          <w:color w:val="000000" w:themeColor="text1"/>
          <w:szCs w:val="21"/>
          <w:lang/>
        </w:rPr>
        <w:t>其他</w:t>
      </w:r>
      <w:r>
        <w:rPr>
          <w:rFonts w:ascii="宋体" w:eastAsia="宋体" w:hAnsi="宋体" w:cs="Times New Roman" w:hint="eastAsia"/>
          <w:color w:val="000000" w:themeColor="text1"/>
          <w:szCs w:val="21"/>
        </w:rPr>
        <w:t>技术资料和材料等。</w:t>
      </w:r>
    </w:p>
    <w:p w:rsidR="000130AD" w:rsidRDefault="008D586E">
      <w:pPr>
        <w:adjustRightInd w:val="0"/>
        <w:snapToGrid w:val="0"/>
        <w:spacing w:line="420" w:lineRule="exact"/>
        <w:ind w:firstLineChars="200" w:firstLine="420"/>
        <w:jc w:val="left"/>
        <w:rPr>
          <w:rFonts w:ascii="宋体" w:eastAsia="宋体" w:hAnsi="宋体" w:cs="Times New Roman"/>
          <w:color w:val="000000" w:themeColor="text1"/>
          <w:szCs w:val="21"/>
          <w:highlight w:val="yellow"/>
        </w:rPr>
      </w:pPr>
      <w:r>
        <w:rPr>
          <w:rFonts w:ascii="宋体" w:eastAsia="宋体" w:hAnsi="宋体" w:cs="Times New Roman" w:hint="eastAsia"/>
          <w:color w:val="000000" w:themeColor="text1"/>
          <w:szCs w:val="21"/>
        </w:rPr>
        <w:t>（4）“相关服务”系指根据合同规定，乙方应提供的与货物有关的技术、管理和</w:t>
      </w:r>
      <w:r>
        <w:rPr>
          <w:rFonts w:ascii="宋体" w:eastAsia="宋体" w:hAnsi="宋体" w:cs="Times New Roman" w:hint="eastAsia"/>
          <w:color w:val="000000" w:themeColor="text1"/>
          <w:szCs w:val="21"/>
          <w:lang/>
        </w:rPr>
        <w:t>其他</w:t>
      </w:r>
      <w:r>
        <w:rPr>
          <w:rFonts w:ascii="宋体" w:eastAsia="宋体" w:hAnsi="宋体" w:cs="Times New Roman" w:hint="eastAsia"/>
          <w:color w:val="000000" w:themeColor="text1"/>
          <w:szCs w:val="21"/>
        </w:rPr>
        <w:t>服务，包括但不限于：管理和质量保证、运输、保险、检验、现场准备、安装、集成、调试、培训、维修、废弃处置、技术支持等以及合同中规定乙方应承担的</w:t>
      </w:r>
      <w:r>
        <w:rPr>
          <w:rFonts w:ascii="宋体" w:eastAsia="宋体" w:hAnsi="宋体" w:cs="Times New Roman" w:hint="eastAsia"/>
          <w:color w:val="000000" w:themeColor="text1"/>
          <w:szCs w:val="21"/>
          <w:lang/>
        </w:rPr>
        <w:t>其他</w:t>
      </w:r>
      <w:r>
        <w:rPr>
          <w:rFonts w:ascii="宋体" w:eastAsia="宋体" w:hAnsi="宋体" w:cs="Times New Roman" w:hint="eastAsia"/>
          <w:color w:val="000000" w:themeColor="text1"/>
          <w:szCs w:val="21"/>
        </w:rPr>
        <w:t>义务。</w:t>
      </w:r>
    </w:p>
    <w:p w:rsidR="000130AD" w:rsidRDefault="008D586E">
      <w:pPr>
        <w:adjustRightInd w:val="0"/>
        <w:snapToGrid w:val="0"/>
        <w:spacing w:line="420" w:lineRule="exact"/>
        <w:ind w:firstLineChars="200" w:firstLine="420"/>
        <w:jc w:val="left"/>
        <w:rPr>
          <w:rFonts w:ascii="宋体" w:eastAsia="宋体" w:hAnsi="宋体" w:cs="Times New Roman"/>
          <w:color w:val="000000" w:themeColor="text1"/>
          <w:szCs w:val="21"/>
          <w:highlight w:val="yellow"/>
        </w:rPr>
      </w:pPr>
      <w:r>
        <w:rPr>
          <w:rFonts w:ascii="宋体" w:eastAsia="宋体" w:hAnsi="宋体" w:cs="Times New Roman" w:hint="eastAsia"/>
          <w:color w:val="000000" w:themeColor="text1"/>
          <w:szCs w:val="21"/>
        </w:rPr>
        <w:t>（5）“分包”系指中标（成交）供应商按采购文件、投标（响应）文件的规定，根据分包意向协议，将中标（成交）项目中的部分履约内容，分给具有相应资质条件的供应商履行合同的行为。</w:t>
      </w:r>
    </w:p>
    <w:p w:rsidR="000130AD" w:rsidRDefault="008D586E">
      <w:pPr>
        <w:tabs>
          <w:tab w:val="left" w:pos="570"/>
          <w:tab w:val="left" w:pos="9240"/>
          <w:tab w:val="left" w:pos="9555"/>
        </w:tabs>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eastAsia="宋体" w:hAnsi="宋体" w:cs="Times New Roman" w:hint="eastAsia"/>
          <w:b/>
          <w:bCs/>
          <w:color w:val="000000" w:themeColor="text1"/>
          <w:szCs w:val="21"/>
        </w:rPr>
        <w:t>政府采购合同专用条款</w:t>
      </w:r>
      <w:r>
        <w:rPr>
          <w:rFonts w:ascii="宋体" w:eastAsia="宋体" w:hAnsi="宋体" w:cs="Times New Roman" w:hint="eastAsia"/>
          <w:color w:val="000000" w:themeColor="text1"/>
          <w:szCs w:val="21"/>
        </w:rPr>
        <w:t>】。</w:t>
      </w:r>
    </w:p>
    <w:p w:rsidR="000130AD" w:rsidRDefault="008D586E">
      <w:pPr>
        <w:tabs>
          <w:tab w:val="left" w:pos="570"/>
          <w:tab w:val="left" w:pos="9240"/>
          <w:tab w:val="left" w:pos="9555"/>
        </w:tabs>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（7）其他术语解释，见【</w:t>
      </w:r>
      <w:r>
        <w:rPr>
          <w:rFonts w:ascii="宋体" w:eastAsia="宋体" w:hAnsi="宋体" w:cs="Times New Roman" w:hint="eastAsia"/>
          <w:b/>
          <w:bCs/>
          <w:color w:val="000000" w:themeColor="text1"/>
          <w:szCs w:val="21"/>
        </w:rPr>
        <w:t>政府采购合同专用条款</w:t>
      </w:r>
      <w:r>
        <w:rPr>
          <w:rFonts w:ascii="宋体" w:eastAsia="宋体" w:hAnsi="宋体" w:cs="Times New Roman" w:hint="eastAsia"/>
          <w:color w:val="000000" w:themeColor="text1"/>
          <w:szCs w:val="21"/>
        </w:rPr>
        <w:t>】。</w:t>
      </w:r>
    </w:p>
    <w:p w:rsidR="000130AD" w:rsidRDefault="008D586E">
      <w:pPr>
        <w:numPr>
          <w:ilvl w:val="0"/>
          <w:numId w:val="4"/>
        </w:numPr>
        <w:autoSpaceDE w:val="0"/>
        <w:autoSpaceDN w:val="0"/>
        <w:adjustRightInd w:val="0"/>
        <w:snapToGrid w:val="0"/>
        <w:spacing w:line="420" w:lineRule="exact"/>
        <w:ind w:firstLineChars="200" w:firstLine="482"/>
        <w:jc w:val="left"/>
        <w:rPr>
          <w:rFonts w:ascii="宋体" w:eastAsia="宋体" w:hAnsi="宋体" w:cs="Times New Roman"/>
          <w:b/>
          <w:bCs/>
          <w:color w:val="000000" w:themeColor="text1"/>
          <w:sz w:val="24"/>
          <w:szCs w:val="24"/>
        </w:rPr>
      </w:pPr>
      <w:r>
        <w:rPr>
          <w:rFonts w:ascii="宋体" w:eastAsia="宋体" w:hAnsi="宋体" w:cs="Times New Roman" w:hint="eastAsia"/>
          <w:b/>
          <w:color w:val="000000" w:themeColor="text1"/>
          <w:sz w:val="24"/>
          <w:szCs w:val="24"/>
        </w:rPr>
        <w:t>合同标的及金额</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b/>
          <w:bCs/>
          <w:i/>
          <w:iCs/>
          <w:color w:val="000000" w:themeColor="text1"/>
          <w:szCs w:val="21"/>
        </w:rPr>
      </w:pPr>
      <w:r>
        <w:rPr>
          <w:rFonts w:ascii="宋体" w:eastAsia="宋体" w:hAnsi="宋体" w:cs="Times New Roman" w:hint="eastAsia"/>
          <w:color w:val="000000" w:themeColor="text1"/>
          <w:szCs w:val="21"/>
        </w:rPr>
        <w:t>2.1 合同标的及金额应与中标（成交）结果一致。乙方为履行本合同而发生的所有费用均应包含在合同价款中，甲方不再另行支付</w:t>
      </w:r>
      <w:r>
        <w:rPr>
          <w:rFonts w:ascii="宋体" w:eastAsia="宋体" w:hAnsi="宋体" w:cs="Times New Roman" w:hint="eastAsia"/>
          <w:color w:val="000000" w:themeColor="text1"/>
          <w:szCs w:val="21"/>
          <w:lang/>
        </w:rPr>
        <w:t>其他</w:t>
      </w:r>
      <w:r>
        <w:rPr>
          <w:rFonts w:ascii="宋体" w:eastAsia="宋体" w:hAnsi="宋体" w:cs="Times New Roman" w:hint="eastAsia"/>
          <w:color w:val="000000" w:themeColor="text1"/>
          <w:szCs w:val="21"/>
        </w:rPr>
        <w:t>任何费用。</w:t>
      </w:r>
    </w:p>
    <w:p w:rsidR="000130AD" w:rsidRDefault="008D586E">
      <w:pPr>
        <w:adjustRightInd w:val="0"/>
        <w:snapToGrid w:val="0"/>
        <w:spacing w:line="420" w:lineRule="exact"/>
        <w:jc w:val="left"/>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3. 履行合同的时间、地点和方式</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 xml:space="preserve">3.1 </w:t>
      </w:r>
      <w:r>
        <w:rPr>
          <w:rFonts w:ascii="宋体" w:eastAsia="宋体" w:hAnsi="宋体" w:cs="宋体" w:hint="eastAsia"/>
          <w:color w:val="000000" w:themeColor="text1"/>
          <w:szCs w:val="21"/>
        </w:rPr>
        <w:t>乙方应当在约定的时间、地点，按照约定方式履行合同。</w:t>
      </w:r>
    </w:p>
    <w:p w:rsidR="000130AD" w:rsidRDefault="008D586E">
      <w:pPr>
        <w:autoSpaceDE w:val="0"/>
        <w:autoSpaceDN w:val="0"/>
        <w:adjustRightInd w:val="0"/>
        <w:snapToGrid w:val="0"/>
        <w:spacing w:line="420" w:lineRule="exact"/>
        <w:jc w:val="left"/>
        <w:rPr>
          <w:rFonts w:ascii="宋体" w:eastAsia="宋体" w:hAnsi="宋体" w:cs="Times New Roman"/>
          <w:b/>
          <w:bCs/>
          <w:color w:val="000000" w:themeColor="text1"/>
          <w:sz w:val="24"/>
          <w:szCs w:val="24"/>
        </w:rPr>
      </w:pPr>
      <w:r>
        <w:rPr>
          <w:rFonts w:ascii="宋体" w:eastAsia="宋体" w:hAnsi="宋体" w:cs="Times New Roman" w:hint="eastAsia"/>
          <w:b/>
          <w:bCs/>
          <w:color w:val="000000" w:themeColor="text1"/>
          <w:sz w:val="24"/>
          <w:szCs w:val="24"/>
        </w:rPr>
        <w:lastRenderedPageBreak/>
        <w:t>4. 甲方的权利和义务</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4.1 签署合同后，甲方应确定项目负责人（或项目联系人），负责与本合同有关的事务。甲方有权对乙方的履约行为进行检查，并及时确认乙方提交的事项。甲方应当配合乙方完成相关项目实施工作。</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4.2 甲方有权要求乙方按时提交各阶段有关安排计划，并有权定期核对乙方提供货物数量、规格、质量等内容。甲方有权督促乙方工作并要求乙方更换不符合要求的货物。</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4.3 甲方有权要求乙方对缺陷部分予以修复，并按合同约定享有货物保修及其他合同约定的权利。</w:t>
      </w:r>
    </w:p>
    <w:p w:rsidR="000130AD" w:rsidRDefault="008D586E">
      <w:pPr>
        <w:snapToGrid w:val="0"/>
        <w:spacing w:line="420" w:lineRule="exact"/>
        <w:ind w:firstLineChars="200" w:firstLine="420"/>
        <w:rPr>
          <w:rFonts w:ascii="Times New Roman" w:eastAsia="华文楷体" w:hAnsi="Times New Roman" w:cs="Times New Roman"/>
          <w:color w:val="000000" w:themeColor="text1"/>
          <w:szCs w:val="24"/>
        </w:rPr>
      </w:pPr>
      <w:r>
        <w:rPr>
          <w:rFonts w:ascii="宋体" w:eastAsia="宋体" w:hAnsi="宋体" w:cs="Times New Roman" w:hint="eastAsia"/>
          <w:color w:val="000000" w:themeColor="text1"/>
          <w:szCs w:val="21"/>
        </w:rPr>
        <w:t>4.4 甲方应当按照合同约定及时对交付的货物进行验收，</w:t>
      </w:r>
      <w:r>
        <w:rPr>
          <w:rFonts w:ascii="宋体" w:eastAsia="宋体" w:hAnsi="宋体" w:cs="宋体" w:hint="eastAsia"/>
          <w:color w:val="000000" w:themeColor="text1"/>
          <w:szCs w:val="21"/>
        </w:rPr>
        <w:t>未</w:t>
      </w:r>
      <w:r>
        <w:rPr>
          <w:rFonts w:ascii="宋体" w:eastAsia="宋体" w:hAnsi="宋体" w:cs="Times New Roman" w:hint="eastAsia"/>
          <w:color w:val="000000" w:themeColor="text1"/>
          <w:szCs w:val="21"/>
        </w:rPr>
        <w:t>在</w:t>
      </w:r>
      <w:r>
        <w:rPr>
          <w:rFonts w:ascii="宋体" w:eastAsia="宋体" w:hAnsi="宋体" w:cs="宋体" w:hint="eastAsia"/>
          <w:b/>
          <w:bCs/>
          <w:color w:val="000000" w:themeColor="text1"/>
          <w:szCs w:val="21"/>
        </w:rPr>
        <w:t>【政府采购合同专用条款】</w:t>
      </w:r>
      <w:r>
        <w:rPr>
          <w:rFonts w:ascii="宋体" w:eastAsia="宋体" w:hAnsi="宋体" w:cs="宋体" w:hint="eastAsia"/>
          <w:color w:val="000000" w:themeColor="text1"/>
          <w:szCs w:val="21"/>
        </w:rPr>
        <w:t>约定的期限内对乙方履约提出任何异议或者向乙方作出任何说明的，</w:t>
      </w:r>
      <w:r>
        <w:rPr>
          <w:rFonts w:ascii="宋体" w:eastAsia="宋体" w:hAnsi="宋体" w:cs="Times New Roman" w:hint="eastAsia"/>
          <w:color w:val="000000" w:themeColor="text1"/>
          <w:szCs w:val="21"/>
        </w:rPr>
        <w:t>视为验收通过。</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4.5 甲方应当根据合同约定及时向乙方支付合同价款，不得以内部人员变更、履行内部付款流程等为由，拒绝或迟延支付。</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4.6 国家法律法规规定及</w:t>
      </w:r>
      <w:r>
        <w:rPr>
          <w:rFonts w:ascii="宋体" w:eastAsia="宋体" w:hAnsi="宋体" w:cs="宋体" w:hint="eastAsia"/>
          <w:b/>
          <w:bCs/>
          <w:color w:val="000000" w:themeColor="text1"/>
          <w:szCs w:val="21"/>
        </w:rPr>
        <w:t>【政府采购合同专用条款】</w:t>
      </w:r>
      <w:r>
        <w:rPr>
          <w:rFonts w:ascii="宋体" w:eastAsia="宋体" w:hAnsi="宋体" w:cs="Times New Roman" w:hint="eastAsia"/>
          <w:color w:val="000000" w:themeColor="text1"/>
          <w:szCs w:val="21"/>
        </w:rPr>
        <w:t>约定应由甲方承担的其他义务和责任。</w:t>
      </w:r>
    </w:p>
    <w:p w:rsidR="000130AD" w:rsidRDefault="008D586E">
      <w:pPr>
        <w:autoSpaceDE w:val="0"/>
        <w:autoSpaceDN w:val="0"/>
        <w:adjustRightInd w:val="0"/>
        <w:snapToGrid w:val="0"/>
        <w:spacing w:line="420" w:lineRule="exact"/>
        <w:jc w:val="left"/>
        <w:rPr>
          <w:rFonts w:ascii="宋体" w:eastAsia="宋体" w:hAnsi="宋体" w:cs="Times New Roman"/>
          <w:b/>
          <w:bCs/>
          <w:color w:val="000000" w:themeColor="text1"/>
          <w:sz w:val="24"/>
          <w:szCs w:val="24"/>
        </w:rPr>
      </w:pPr>
      <w:r>
        <w:rPr>
          <w:rFonts w:ascii="宋体" w:eastAsia="宋体" w:hAnsi="宋体" w:cs="Times New Roman" w:hint="eastAsia"/>
          <w:b/>
          <w:bCs/>
          <w:color w:val="000000" w:themeColor="text1"/>
          <w:sz w:val="24"/>
          <w:szCs w:val="24"/>
        </w:rPr>
        <w:t>5. 乙方的权利和义务</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5.1 签署合同后，乙方应确定项目负责人（或项目联系人），负责与本合同有关的事务。</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rsidR="000130AD" w:rsidRDefault="008D586E">
      <w:pPr>
        <w:spacing w:line="420" w:lineRule="exact"/>
        <w:ind w:firstLineChars="176" w:firstLine="370"/>
        <w:rPr>
          <w:rFonts w:ascii="宋体" w:eastAsia="宋体" w:hAnsi="宋体" w:cs="宋体"/>
          <w:color w:val="000000" w:themeColor="text1"/>
          <w:szCs w:val="21"/>
        </w:rPr>
      </w:pPr>
      <w:r>
        <w:rPr>
          <w:rFonts w:ascii="宋体" w:eastAsia="宋体" w:hAnsi="宋体" w:cs="Times New Roman" w:hint="eastAsia"/>
          <w:color w:val="000000" w:themeColor="text1"/>
          <w:szCs w:val="21"/>
        </w:rPr>
        <w:t>5.3乙方有权</w:t>
      </w:r>
      <w:r>
        <w:rPr>
          <w:rFonts w:ascii="宋体" w:eastAsia="宋体" w:hAnsi="宋体" w:cs="宋体" w:hint="eastAsia"/>
          <w:color w:val="000000" w:themeColor="text1"/>
          <w:szCs w:val="21"/>
        </w:rPr>
        <w:t>根据合同约定向甲方收取合同价款。</w:t>
      </w:r>
    </w:p>
    <w:p w:rsidR="000130AD" w:rsidRDefault="008D586E">
      <w:pPr>
        <w:spacing w:line="420" w:lineRule="exact"/>
        <w:ind w:firstLineChars="176" w:firstLine="370"/>
        <w:rPr>
          <w:rFonts w:ascii="宋体" w:eastAsia="宋体" w:hAnsi="宋体" w:cs="宋体"/>
          <w:color w:val="000000" w:themeColor="text1"/>
          <w:szCs w:val="21"/>
        </w:rPr>
      </w:pPr>
      <w:r>
        <w:rPr>
          <w:rFonts w:ascii="宋体" w:eastAsia="宋体" w:hAnsi="宋体" w:cs="Times New Roman" w:hint="eastAsia"/>
          <w:color w:val="000000" w:themeColor="text1"/>
          <w:szCs w:val="21"/>
        </w:rPr>
        <w:t>5.4</w:t>
      </w:r>
      <w:r>
        <w:rPr>
          <w:rFonts w:ascii="宋体" w:eastAsia="宋体" w:hAnsi="宋体" w:cs="宋体" w:hint="eastAsia"/>
          <w:color w:val="000000" w:themeColor="text1"/>
          <w:szCs w:val="21"/>
        </w:rPr>
        <w:t>国家法律法规规定</w:t>
      </w:r>
      <w:r>
        <w:rPr>
          <w:rFonts w:ascii="宋体" w:eastAsia="宋体" w:hAnsi="宋体" w:cs="Times New Roman" w:hint="eastAsia"/>
          <w:color w:val="000000" w:themeColor="text1"/>
          <w:szCs w:val="21"/>
        </w:rPr>
        <w:t>及</w:t>
      </w:r>
      <w:r>
        <w:rPr>
          <w:rFonts w:ascii="宋体" w:eastAsia="宋体" w:hAnsi="宋体" w:cs="宋体" w:hint="eastAsia"/>
          <w:b/>
          <w:bCs/>
          <w:color w:val="000000" w:themeColor="text1"/>
          <w:szCs w:val="21"/>
        </w:rPr>
        <w:t>【政府采购合同专用条款】</w:t>
      </w:r>
      <w:r>
        <w:rPr>
          <w:rFonts w:ascii="宋体" w:eastAsia="宋体" w:hAnsi="宋体" w:cs="宋体" w:hint="eastAsia"/>
          <w:color w:val="000000" w:themeColor="text1"/>
          <w:szCs w:val="21"/>
        </w:rPr>
        <w:t>约定应由乙方承担的其他义务和责任。</w:t>
      </w:r>
    </w:p>
    <w:p w:rsidR="000130AD" w:rsidRDefault="008D586E">
      <w:pPr>
        <w:numPr>
          <w:ilvl w:val="0"/>
          <w:numId w:val="5"/>
        </w:numPr>
        <w:autoSpaceDE w:val="0"/>
        <w:autoSpaceDN w:val="0"/>
        <w:adjustRightInd w:val="0"/>
        <w:snapToGrid w:val="0"/>
        <w:spacing w:line="420" w:lineRule="exact"/>
        <w:ind w:firstLineChars="200" w:firstLine="482"/>
        <w:jc w:val="left"/>
        <w:rPr>
          <w:rFonts w:ascii="宋体" w:eastAsia="宋体" w:hAnsi="宋体" w:cs="Times New Roman"/>
          <w:b/>
          <w:bCs/>
          <w:color w:val="000000" w:themeColor="text1"/>
          <w:sz w:val="24"/>
          <w:szCs w:val="24"/>
        </w:rPr>
      </w:pPr>
      <w:r>
        <w:rPr>
          <w:rFonts w:ascii="宋体" w:eastAsia="宋体" w:hAnsi="宋体" w:cs="Times New Roman" w:hint="eastAsia"/>
          <w:b/>
          <w:bCs/>
          <w:color w:val="000000" w:themeColor="text1"/>
          <w:sz w:val="24"/>
          <w:szCs w:val="24"/>
        </w:rPr>
        <w:t>合同履行</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6.1 甲乙双方应当按照</w:t>
      </w:r>
      <w:r>
        <w:rPr>
          <w:rFonts w:ascii="宋体" w:eastAsia="宋体" w:hAnsi="宋体" w:cs="宋体" w:hint="eastAsia"/>
          <w:b/>
          <w:bCs/>
          <w:color w:val="000000" w:themeColor="text1"/>
          <w:szCs w:val="21"/>
        </w:rPr>
        <w:t>【政府采购合同专用条款】</w:t>
      </w:r>
      <w:r>
        <w:rPr>
          <w:rFonts w:ascii="宋体" w:eastAsia="宋体" w:hAnsi="宋体" w:cs="Times New Roman" w:hint="eastAsia"/>
          <w:color w:val="000000" w:themeColor="text1"/>
          <w:szCs w:val="21"/>
        </w:rPr>
        <w:t>约定顺序履行合同义务；如果没有先后顺序的，应当同时履行。</w:t>
      </w:r>
    </w:p>
    <w:p w:rsidR="000130AD" w:rsidRDefault="008D586E">
      <w:pPr>
        <w:autoSpaceDE w:val="0"/>
        <w:autoSpaceDN w:val="0"/>
        <w:adjustRightInd w:val="0"/>
        <w:snapToGrid w:val="0"/>
        <w:spacing w:line="420" w:lineRule="exact"/>
        <w:ind w:firstLineChars="200" w:firstLine="420"/>
        <w:jc w:val="left"/>
        <w:rPr>
          <w:rFonts w:ascii="Times New Roman" w:eastAsia="宋体" w:hAnsi="Times New Roman" w:cs="Times New Roman"/>
          <w:color w:val="000000" w:themeColor="text1"/>
          <w:szCs w:val="24"/>
        </w:rPr>
      </w:pPr>
      <w:r>
        <w:rPr>
          <w:rFonts w:ascii="宋体" w:eastAsia="宋体" w:hAnsi="宋体" w:cs="Times New Roman" w:hint="eastAsia"/>
          <w:color w:val="000000" w:themeColor="text1"/>
          <w:szCs w:val="21"/>
        </w:rPr>
        <w:t>6.2 甲乙双方按照合同约定顺序履行合同义务时，应当先履行一方未履行的，后履行一方有权拒绝其履行请求。先履行一方履行不符合约定的，后履行一方有权拒绝其相应的履行请求。</w:t>
      </w:r>
    </w:p>
    <w:p w:rsidR="000130AD" w:rsidRDefault="008D586E">
      <w:pPr>
        <w:adjustRightInd w:val="0"/>
        <w:snapToGrid w:val="0"/>
        <w:spacing w:line="420" w:lineRule="exact"/>
        <w:jc w:val="left"/>
        <w:rPr>
          <w:rFonts w:ascii="宋体" w:eastAsia="宋体" w:hAnsi="宋体" w:cs="Times New Roman"/>
          <w:b/>
          <w:bCs/>
          <w:color w:val="000000" w:themeColor="text1"/>
          <w:sz w:val="24"/>
          <w:szCs w:val="24"/>
        </w:rPr>
      </w:pPr>
      <w:r>
        <w:rPr>
          <w:rFonts w:ascii="宋体" w:eastAsia="宋体" w:hAnsi="宋体" w:cs="Times New Roman" w:hint="eastAsia"/>
          <w:b/>
          <w:bCs/>
          <w:color w:val="000000" w:themeColor="text1"/>
          <w:sz w:val="24"/>
          <w:szCs w:val="24"/>
        </w:rPr>
        <w:t>7. 货物包装、运输、保险和交付要求</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7.1 本合同</w:t>
      </w:r>
      <w:r>
        <w:rPr>
          <w:rFonts w:ascii="宋体" w:eastAsia="宋体" w:hAnsi="宋体" w:cs="Times New Roman" w:hint="eastAsia"/>
          <w:bCs/>
          <w:color w:val="000000" w:themeColor="text1"/>
          <w:szCs w:val="21"/>
        </w:rPr>
        <w:t>涉及商品包装、快递包装的，</w:t>
      </w:r>
      <w:r>
        <w:rPr>
          <w:rFonts w:ascii="宋体" w:eastAsia="宋体" w:hAnsi="宋体" w:cs="Times New Roman" w:hint="eastAsia"/>
          <w:color w:val="000000" w:themeColor="text1"/>
          <w:szCs w:val="21"/>
        </w:rPr>
        <w:t>除</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bCs/>
          <w:color w:val="000000" w:themeColor="text1"/>
          <w:szCs w:val="21"/>
        </w:rPr>
        <w:t>另有约定外，</w:t>
      </w:r>
      <w:r>
        <w:rPr>
          <w:rFonts w:ascii="宋体" w:eastAsia="宋体" w:hAnsi="宋体" w:cs="Times New Roman" w:hint="eastAsia"/>
          <w:color w:val="000000" w:themeColor="text1"/>
          <w:szCs w:val="21"/>
        </w:rPr>
        <w:t>包装应适应远距离运输、防潮、防震、防锈和防野蛮装卸等要求，确保货物安全无损地运抵</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bCs/>
          <w:color w:val="000000" w:themeColor="text1"/>
          <w:szCs w:val="21"/>
        </w:rPr>
        <w:t>约定的</w:t>
      </w:r>
      <w:r>
        <w:rPr>
          <w:rFonts w:ascii="宋体" w:eastAsia="宋体" w:hAnsi="宋体" w:cs="Times New Roman" w:hint="eastAsia"/>
          <w:color w:val="000000" w:themeColor="text1"/>
          <w:szCs w:val="21"/>
        </w:rPr>
        <w:t>指定现场。</w:t>
      </w:r>
    </w:p>
    <w:p w:rsidR="000130AD" w:rsidRDefault="008D586E">
      <w:pPr>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7.2 除</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bCs/>
          <w:color w:val="000000" w:themeColor="text1"/>
          <w:szCs w:val="21"/>
        </w:rPr>
        <w:t>另有约定外，</w:t>
      </w:r>
      <w:r>
        <w:rPr>
          <w:rFonts w:ascii="宋体" w:eastAsia="宋体" w:hAnsi="宋体" w:cs="Times New Roman" w:hint="eastAsia"/>
          <w:color w:val="000000" w:themeColor="text1"/>
          <w:szCs w:val="21"/>
        </w:rPr>
        <w:t>乙方负责办理将货物运抵本合同规定的交货地点，并装卸、交付至甲方的一切运输事项，相关费用应包含在合同价款中。</w:t>
      </w:r>
    </w:p>
    <w:p w:rsidR="000130AD" w:rsidRDefault="008D586E">
      <w:pPr>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7.3 货物保险要求按</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bCs/>
          <w:color w:val="000000" w:themeColor="text1"/>
          <w:szCs w:val="21"/>
        </w:rPr>
        <w:t>规定执行</w:t>
      </w:r>
      <w:r>
        <w:rPr>
          <w:rFonts w:ascii="宋体" w:eastAsia="宋体" w:hAnsi="宋体" w:cs="Times New Roman" w:hint="eastAsia"/>
          <w:color w:val="000000" w:themeColor="text1"/>
          <w:szCs w:val="21"/>
        </w:rPr>
        <w:t>。</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lastRenderedPageBreak/>
        <w:t xml:space="preserve">7.5 </w:t>
      </w:r>
      <w:r>
        <w:rPr>
          <w:rFonts w:ascii="宋体" w:eastAsia="宋体" w:hAnsi="宋体" w:cs="宋体" w:hint="eastAsia"/>
          <w:color w:val="000000" w:themeColor="text1"/>
          <w:szCs w:val="21"/>
        </w:rPr>
        <w:t>乙方在运输到达之前应提前通知甲方，并提示货物运输装卸的注意事项，甲方配合乙方做好货物的接收工作。</w:t>
      </w:r>
    </w:p>
    <w:p w:rsidR="000130AD" w:rsidRDefault="008D586E">
      <w:pPr>
        <w:widowControl/>
        <w:autoSpaceDE w:val="0"/>
        <w:autoSpaceDN w:val="0"/>
        <w:adjustRightInd w:val="0"/>
        <w:spacing w:line="420" w:lineRule="exact"/>
        <w:ind w:firstLineChars="200" w:firstLine="420"/>
        <w:jc w:val="left"/>
        <w:rPr>
          <w:rFonts w:ascii="华文楷体" w:eastAsia="华文楷体" w:hAnsi="华文楷体" w:cs="华文楷体"/>
          <w:color w:val="000000" w:themeColor="text1"/>
          <w:kern w:val="0"/>
          <w:szCs w:val="21"/>
        </w:rPr>
      </w:pPr>
      <w:r>
        <w:rPr>
          <w:rFonts w:ascii="宋体" w:eastAsia="宋体" w:hAnsi="宋体" w:cs="Times New Roman" w:hint="eastAsia"/>
          <w:color w:val="000000" w:themeColor="text1"/>
          <w:szCs w:val="21"/>
        </w:rPr>
        <w:t>7.6 如因包装、运输问题导致货物损毁、丢失或者品质下降，甲方有权要求降价、换货、拒收部分或整批货物，由此产生的费用和损失，均由乙方承担。</w:t>
      </w:r>
    </w:p>
    <w:p w:rsidR="000130AD" w:rsidRDefault="008D586E">
      <w:pPr>
        <w:adjustRightInd w:val="0"/>
        <w:snapToGrid w:val="0"/>
        <w:spacing w:line="420" w:lineRule="exact"/>
        <w:jc w:val="left"/>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8. 质量标准和保证</w:t>
      </w:r>
    </w:p>
    <w:p w:rsidR="000130AD" w:rsidRDefault="008D586E">
      <w:pPr>
        <w:adjustRightInd w:val="0"/>
        <w:snapToGrid w:val="0"/>
        <w:spacing w:line="420" w:lineRule="exact"/>
        <w:ind w:firstLineChars="200" w:firstLine="420"/>
        <w:jc w:val="left"/>
        <w:rPr>
          <w:rFonts w:ascii="宋体" w:eastAsia="宋体" w:hAnsi="宋体" w:cs="Courier New"/>
          <w:b/>
          <w:color w:val="000000" w:themeColor="text1"/>
          <w:szCs w:val="21"/>
        </w:rPr>
      </w:pPr>
      <w:r>
        <w:rPr>
          <w:rFonts w:ascii="宋体" w:eastAsia="宋体" w:hAnsi="宋体" w:cs="Courier New" w:hint="eastAsia"/>
          <w:color w:val="000000" w:themeColor="text1"/>
          <w:szCs w:val="21"/>
        </w:rPr>
        <w:t>8.1 质量标准</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（1）本合同下提供的货物应符合合同</w:t>
      </w:r>
      <w:r>
        <w:rPr>
          <w:rFonts w:ascii="宋体" w:eastAsia="宋体" w:hAnsi="宋体" w:cs="宋体" w:hint="eastAsia"/>
          <w:color w:val="000000" w:themeColor="text1"/>
          <w:szCs w:val="21"/>
        </w:rPr>
        <w:t>约定的品牌、规格型号、技术性能、配置、质量、数量等要求。</w:t>
      </w:r>
      <w:r>
        <w:rPr>
          <w:rFonts w:ascii="宋体" w:eastAsia="宋体" w:hAnsi="宋体" w:cs="Times New Roman" w:hint="eastAsia"/>
          <w:color w:val="000000" w:themeColor="text1"/>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0130AD" w:rsidRDefault="008D586E">
      <w:pPr>
        <w:adjustRightInd w:val="0"/>
        <w:snapToGrid w:val="0"/>
        <w:spacing w:line="420" w:lineRule="exact"/>
        <w:ind w:firstLineChars="200" w:firstLine="420"/>
        <w:jc w:val="left"/>
        <w:rPr>
          <w:rFonts w:ascii="宋体" w:eastAsia="宋体" w:hAnsi="宋体" w:cs="Courier New"/>
          <w:color w:val="000000" w:themeColor="text1"/>
          <w:szCs w:val="21"/>
        </w:rPr>
      </w:pPr>
      <w:r>
        <w:rPr>
          <w:rFonts w:ascii="宋体" w:eastAsia="宋体" w:hAnsi="宋体" w:cs="Courier New" w:hint="eastAsia"/>
          <w:color w:val="000000" w:themeColor="text1"/>
          <w:szCs w:val="21"/>
        </w:rPr>
        <w:t>（2）采用中华人民共和国法定计量单位。</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（3）乙方所提供的货物应符合国家有关安全、环保、卫生的规定。</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（4）乙方应向甲方提交所提供货物的技术文件，包括相应的中文技术文件，如：产品目录、图纸、操作手册、使用说明、维护手册或服务指南等。上述文件应包装好随货物一同发运。</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8.2 保证</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（1）乙方应保证提供的货物完全符合合同规定的质量、规格和性能要求。乙方应保证货物在正确安装、正常使用和保养条件下，</w:t>
      </w:r>
      <w:r>
        <w:rPr>
          <w:rFonts w:ascii="宋体" w:eastAsia="宋体" w:hAnsi="宋体" w:cs="宋体" w:hint="eastAsia"/>
          <w:color w:val="000000" w:themeColor="text1"/>
          <w:szCs w:val="21"/>
        </w:rPr>
        <w:t>在其使用寿命期内具备合同约定的性能</w:t>
      </w:r>
      <w:r>
        <w:rPr>
          <w:rFonts w:ascii="宋体" w:eastAsia="宋体" w:hAnsi="宋体" w:cs="Times New Roman" w:hint="eastAsia"/>
          <w:color w:val="000000" w:themeColor="text1"/>
          <w:szCs w:val="21"/>
        </w:rPr>
        <w:t>。存在质量保证期的，货物最终交付验收合格后在</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color w:val="000000" w:themeColor="text1"/>
          <w:szCs w:val="21"/>
        </w:rPr>
        <w:t>规定或乙方书面承诺（两者以较长的为准）的质量保证期内，本保证保持有效。</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（2）在质量保证期内所发现的缺陷，甲方应尽快以书面形式通知乙方。</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（3）乙方收到通知后，应在</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color w:val="000000" w:themeColor="text1"/>
          <w:szCs w:val="21"/>
        </w:rPr>
        <w:t>规定的响应时间内以合理的速度维修或更换有缺陷的货物或部件。</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（4）在质量保证期内，如果货物的质量或规格与合同不符，或证实货物是有缺陷的，包括潜在的缺陷或使用不符合要求的材料等，甲方可以根据本合同第15.1条规定以书面形式追究乙方的违约责任。</w:t>
      </w:r>
    </w:p>
    <w:p w:rsidR="000130AD" w:rsidRDefault="008D586E">
      <w:pPr>
        <w:adjustRightInd w:val="0"/>
        <w:snapToGrid w:val="0"/>
        <w:spacing w:line="420" w:lineRule="exact"/>
        <w:ind w:firstLineChars="200" w:firstLine="420"/>
        <w:jc w:val="left"/>
        <w:rPr>
          <w:rFonts w:ascii="Times New Roman" w:eastAsia="宋体" w:hAnsi="Times New Roman" w:cs="Times New Roman"/>
          <w:color w:val="000000" w:themeColor="text1"/>
          <w:szCs w:val="24"/>
        </w:rPr>
      </w:pPr>
      <w:r>
        <w:rPr>
          <w:rFonts w:ascii="宋体" w:eastAsia="宋体" w:hAnsi="宋体" w:cs="Times New Roman" w:hint="eastAsia"/>
          <w:color w:val="000000" w:themeColor="text1"/>
          <w:szCs w:val="21"/>
        </w:rPr>
        <w:t>（5）乙方在约定的时间内未能弥补缺陷，甲方可采取必要的补救措施，但其风险和费用将由乙方承担，甲方根据合同约定对乙方行使的其他权利不受影响。</w:t>
      </w:r>
    </w:p>
    <w:p w:rsidR="000130AD" w:rsidRDefault="008D586E">
      <w:pPr>
        <w:adjustRightInd w:val="0"/>
        <w:snapToGrid w:val="0"/>
        <w:spacing w:line="420" w:lineRule="exact"/>
        <w:jc w:val="left"/>
        <w:rPr>
          <w:rFonts w:ascii="宋体" w:eastAsia="宋体" w:hAnsi="宋体" w:cs="Times New Roman"/>
          <w:b/>
          <w:bCs/>
          <w:color w:val="000000" w:themeColor="text1"/>
          <w:sz w:val="24"/>
          <w:szCs w:val="24"/>
        </w:rPr>
      </w:pPr>
      <w:r>
        <w:rPr>
          <w:rFonts w:ascii="宋体" w:eastAsia="宋体" w:hAnsi="宋体" w:cs="Times New Roman" w:hint="eastAsia"/>
          <w:b/>
          <w:bCs/>
          <w:color w:val="000000" w:themeColor="text1"/>
          <w:sz w:val="24"/>
          <w:szCs w:val="24"/>
        </w:rPr>
        <w:t>9. 权利瑕疵担保</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9.1 乙方保证对其出售的货物享有合法的权利。</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 xml:space="preserve">9.2 </w:t>
      </w:r>
      <w:r>
        <w:rPr>
          <w:rFonts w:ascii="宋体" w:eastAsia="宋体" w:hAnsi="宋体" w:cs="宋体" w:hint="eastAsia"/>
          <w:color w:val="000000" w:themeColor="text1"/>
          <w:szCs w:val="15"/>
        </w:rPr>
        <w:t>乙方保证在交付的货物上不存在抵押权等担保物权。</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9.3 如甲方使用上述货物构成对第三人侵权的，则由乙方承担全部责任。</w:t>
      </w:r>
    </w:p>
    <w:p w:rsidR="000130AD" w:rsidRDefault="008D586E">
      <w:pPr>
        <w:autoSpaceDE w:val="0"/>
        <w:autoSpaceDN w:val="0"/>
        <w:adjustRightInd w:val="0"/>
        <w:snapToGrid w:val="0"/>
        <w:spacing w:line="420" w:lineRule="exact"/>
        <w:jc w:val="left"/>
        <w:rPr>
          <w:rFonts w:ascii="宋体" w:eastAsia="宋体" w:hAnsi="宋体" w:cs="Times New Roman"/>
          <w:b/>
          <w:bCs/>
          <w:color w:val="000000" w:themeColor="text1"/>
          <w:sz w:val="24"/>
          <w:szCs w:val="24"/>
        </w:rPr>
      </w:pPr>
      <w:r>
        <w:rPr>
          <w:rFonts w:ascii="宋体" w:eastAsia="宋体" w:hAnsi="宋体" w:cs="Times New Roman" w:hint="eastAsia"/>
          <w:b/>
          <w:bCs/>
          <w:color w:val="000000" w:themeColor="text1"/>
          <w:sz w:val="24"/>
          <w:szCs w:val="24"/>
        </w:rPr>
        <w:t>10. 知识产权保护</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10.1 乙方对其所销售的货物应当享有知识产权或经权利人合法授权，保证没有侵犯任何第三人的知识产权等权利。</w:t>
      </w:r>
      <w:bookmarkStart w:id="207" w:name="_Hlk163047038"/>
      <w:r>
        <w:rPr>
          <w:rFonts w:ascii="宋体" w:eastAsia="宋体" w:hAnsi="宋体" w:cs="宋体" w:hint="eastAsia"/>
          <w:color w:val="000000" w:themeColor="text1"/>
          <w:szCs w:val="15"/>
        </w:rPr>
        <w:t>因违反前述约定对第三人构成侵权的，应当由乙方向第三人承担法律责任；甲方依法向第三人赔偿</w:t>
      </w:r>
      <w:r>
        <w:rPr>
          <w:rFonts w:ascii="宋体" w:eastAsia="宋体" w:hAnsi="宋体" w:cs="宋体" w:hint="eastAsia"/>
          <w:color w:val="000000" w:themeColor="text1"/>
          <w:szCs w:val="15"/>
        </w:rPr>
        <w:lastRenderedPageBreak/>
        <w:t>后，有权向乙方追偿。甲方有其他损失的，乙方应当赔偿</w:t>
      </w:r>
      <w:bookmarkEnd w:id="207"/>
      <w:r>
        <w:rPr>
          <w:rFonts w:ascii="宋体" w:eastAsia="宋体" w:hAnsi="宋体" w:cs="Times New Roman" w:hint="eastAsia"/>
          <w:color w:val="000000" w:themeColor="text1"/>
          <w:szCs w:val="21"/>
        </w:rPr>
        <w:t>。</w:t>
      </w:r>
    </w:p>
    <w:p w:rsidR="000130AD" w:rsidRDefault="008D586E">
      <w:pPr>
        <w:autoSpaceDE w:val="0"/>
        <w:autoSpaceDN w:val="0"/>
        <w:adjustRightInd w:val="0"/>
        <w:snapToGrid w:val="0"/>
        <w:spacing w:line="420" w:lineRule="exact"/>
        <w:jc w:val="left"/>
        <w:rPr>
          <w:rFonts w:ascii="宋体" w:eastAsia="宋体" w:hAnsi="宋体" w:cs="Times New Roman"/>
          <w:b/>
          <w:bCs/>
          <w:color w:val="000000" w:themeColor="text1"/>
          <w:sz w:val="24"/>
          <w:szCs w:val="24"/>
        </w:rPr>
      </w:pPr>
      <w:r>
        <w:rPr>
          <w:rFonts w:ascii="宋体" w:eastAsia="宋体" w:hAnsi="宋体" w:cs="Times New Roman" w:hint="eastAsia"/>
          <w:b/>
          <w:bCs/>
          <w:color w:val="000000" w:themeColor="text1"/>
          <w:sz w:val="24"/>
          <w:szCs w:val="24"/>
        </w:rPr>
        <w:t>11. 保密义务</w:t>
      </w:r>
    </w:p>
    <w:p w:rsidR="000130AD" w:rsidRDefault="008D586E">
      <w:pPr>
        <w:autoSpaceDE w:val="0"/>
        <w:autoSpaceDN w:val="0"/>
        <w:adjustRightInd w:val="0"/>
        <w:snapToGrid w:val="0"/>
        <w:spacing w:line="420" w:lineRule="exact"/>
        <w:ind w:firstLineChars="200" w:firstLine="420"/>
        <w:jc w:val="left"/>
        <w:rPr>
          <w:rFonts w:ascii="宋体" w:eastAsia="宋体" w:hAnsi="宋体" w:cs="宋体"/>
          <w:color w:val="000000" w:themeColor="text1"/>
          <w:szCs w:val="15"/>
        </w:rPr>
      </w:pPr>
      <w:r>
        <w:rPr>
          <w:rFonts w:ascii="宋体" w:eastAsia="宋体" w:hAnsi="宋体" w:cs="宋体" w:hint="eastAsia"/>
          <w:color w:val="000000" w:themeColor="text1"/>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eastAsia="宋体" w:hAnsi="宋体" w:cs="宋体" w:hint="eastAsia"/>
          <w:b/>
          <w:bCs/>
          <w:color w:val="000000" w:themeColor="text1"/>
          <w:szCs w:val="15"/>
        </w:rPr>
        <w:t>【政府采购合同专用条款】</w:t>
      </w:r>
      <w:r>
        <w:rPr>
          <w:rFonts w:ascii="宋体" w:eastAsia="宋体" w:hAnsi="宋体" w:cs="宋体" w:hint="eastAsia"/>
          <w:color w:val="000000" w:themeColor="text1"/>
          <w:szCs w:val="15"/>
        </w:rPr>
        <w:t>中约定。</w:t>
      </w:r>
    </w:p>
    <w:p w:rsidR="000130AD" w:rsidRDefault="008D586E">
      <w:pPr>
        <w:autoSpaceDE w:val="0"/>
        <w:autoSpaceDN w:val="0"/>
        <w:adjustRightInd w:val="0"/>
        <w:snapToGrid w:val="0"/>
        <w:spacing w:line="420" w:lineRule="exact"/>
        <w:jc w:val="left"/>
        <w:rPr>
          <w:rFonts w:ascii="宋体" w:eastAsia="宋体" w:hAnsi="宋体" w:cs="Times New Roman"/>
          <w:b/>
          <w:bCs/>
          <w:color w:val="000000" w:themeColor="text1"/>
          <w:sz w:val="24"/>
          <w:szCs w:val="24"/>
        </w:rPr>
      </w:pPr>
      <w:r>
        <w:rPr>
          <w:rFonts w:ascii="宋体" w:eastAsia="宋体" w:hAnsi="宋体" w:cs="Times New Roman" w:hint="eastAsia"/>
          <w:b/>
          <w:bCs/>
          <w:color w:val="000000" w:themeColor="text1"/>
          <w:sz w:val="24"/>
          <w:szCs w:val="24"/>
        </w:rPr>
        <w:t>12. 合同价款支付</w:t>
      </w:r>
    </w:p>
    <w:p w:rsidR="000130AD" w:rsidRDefault="008D586E">
      <w:pPr>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12.1 合同价款支付按照国库集中支付制度及财政管理相关规定执行。</w:t>
      </w:r>
    </w:p>
    <w:p w:rsidR="000130AD" w:rsidRDefault="008D586E">
      <w:pPr>
        <w:keepNext/>
        <w:keepLines/>
        <w:spacing w:line="420" w:lineRule="exact"/>
        <w:ind w:firstLineChars="200" w:firstLine="420"/>
        <w:outlineLvl w:val="1"/>
        <w:rPr>
          <w:rFonts w:ascii="Arial" w:eastAsia="宋体" w:hAnsi="Arial" w:cs="Times New Roman"/>
          <w:b/>
          <w:bCs/>
          <w:color w:val="000000" w:themeColor="text1"/>
          <w:sz w:val="24"/>
          <w:szCs w:val="32"/>
        </w:rPr>
      </w:pPr>
      <w:r>
        <w:rPr>
          <w:rFonts w:ascii="宋体" w:eastAsia="宋体" w:hAnsi="宋体" w:cs="Times New Roman" w:hint="eastAsia"/>
          <w:color w:val="000000" w:themeColor="text1"/>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eastAsia="宋体" w:hAnsi="宋体" w:cs="Times New Roman" w:hint="eastAsia"/>
          <w:b/>
          <w:bCs/>
          <w:color w:val="000000" w:themeColor="text1"/>
          <w:szCs w:val="21"/>
        </w:rPr>
        <w:t>政府采购合同专用条款</w:t>
      </w:r>
      <w:r>
        <w:rPr>
          <w:rFonts w:ascii="宋体" w:eastAsia="宋体" w:hAnsi="宋体" w:cs="Times New Roman" w:hint="eastAsia"/>
          <w:color w:val="000000" w:themeColor="text1"/>
          <w:szCs w:val="21"/>
        </w:rPr>
        <w:t>】中约定。</w:t>
      </w:r>
    </w:p>
    <w:p w:rsidR="000130AD" w:rsidRDefault="008D586E">
      <w:pPr>
        <w:spacing w:line="420" w:lineRule="exact"/>
        <w:rPr>
          <w:rFonts w:ascii="宋体" w:eastAsia="宋体" w:hAnsi="宋体" w:cs="Times New Roman"/>
          <w:b/>
          <w:bCs/>
          <w:color w:val="000000" w:themeColor="text1"/>
          <w:sz w:val="24"/>
          <w:szCs w:val="24"/>
        </w:rPr>
      </w:pPr>
      <w:r>
        <w:rPr>
          <w:rFonts w:ascii="宋体" w:eastAsia="宋体" w:hAnsi="宋体" w:cs="Times New Roman" w:hint="eastAsia"/>
          <w:b/>
          <w:bCs/>
          <w:color w:val="000000" w:themeColor="text1"/>
          <w:sz w:val="24"/>
          <w:szCs w:val="24"/>
        </w:rPr>
        <w:t>13. 履约保证金</w:t>
      </w:r>
    </w:p>
    <w:p w:rsidR="000130AD" w:rsidRDefault="008D586E">
      <w:pPr>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 xml:space="preserve">13.1 </w:t>
      </w:r>
      <w:r>
        <w:rPr>
          <w:rFonts w:ascii="宋体" w:eastAsia="宋体" w:hAnsi="宋体" w:cs="宋体" w:hint="eastAsia"/>
          <w:color w:val="000000" w:themeColor="text1"/>
          <w:szCs w:val="15"/>
        </w:rPr>
        <w:t>乙方应当以支票、汇票、本票或者金融机构、担保机构出具的保函等非现金形式提交。</w:t>
      </w:r>
    </w:p>
    <w:p w:rsidR="000130AD" w:rsidRDefault="008D586E">
      <w:pPr>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13.2 如果乙方出现</w:t>
      </w:r>
      <w:r>
        <w:rPr>
          <w:rFonts w:ascii="宋体" w:eastAsia="宋体" w:hAnsi="宋体" w:cs="宋体" w:hint="eastAsia"/>
          <w:b/>
          <w:bCs/>
          <w:color w:val="000000" w:themeColor="text1"/>
          <w:szCs w:val="15"/>
        </w:rPr>
        <w:t>【政府采购合同专用条款】</w:t>
      </w:r>
      <w:r>
        <w:rPr>
          <w:rFonts w:ascii="宋体" w:eastAsia="宋体" w:hAnsi="宋体" w:cs="宋体" w:hint="eastAsia"/>
          <w:color w:val="000000" w:themeColor="text1"/>
          <w:szCs w:val="15"/>
        </w:rPr>
        <w:t>约定情形的</w:t>
      </w:r>
      <w:r>
        <w:rPr>
          <w:rFonts w:ascii="宋体" w:eastAsia="宋体" w:hAnsi="宋体" w:cs="Times New Roman" w:hint="eastAsia"/>
          <w:color w:val="000000" w:themeColor="text1"/>
          <w:szCs w:val="21"/>
        </w:rPr>
        <w:t>，履约保证金不予退还；如果乙方未能按合同约定全面履行义务，甲方有权从履约保证金中取得补偿或赔偿，且不影响甲方要求乙方承担合同约定的超过履约保证金的违约责任的权利。</w:t>
      </w:r>
    </w:p>
    <w:p w:rsidR="000130AD" w:rsidRDefault="008D586E">
      <w:pPr>
        <w:spacing w:line="420" w:lineRule="exact"/>
        <w:ind w:firstLine="420"/>
        <w:rPr>
          <w:rFonts w:ascii="Times New Roman" w:eastAsia="宋体" w:hAnsi="Times New Roman" w:cs="Times New Roman"/>
          <w:color w:val="000000" w:themeColor="text1"/>
          <w:szCs w:val="24"/>
        </w:rPr>
      </w:pPr>
      <w:r>
        <w:rPr>
          <w:rFonts w:ascii="宋体" w:eastAsia="宋体" w:hAnsi="宋体" w:cs="Times New Roman" w:hint="eastAsia"/>
          <w:color w:val="000000" w:themeColor="text1"/>
          <w:szCs w:val="21"/>
        </w:rPr>
        <w:t>13.3 甲方在项目通过验收后按照</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color w:val="000000" w:themeColor="text1"/>
          <w:szCs w:val="21"/>
        </w:rPr>
        <w:t>规定的时间内将履约保证金退还乙方；逾期退还的，乙方可要求甲方支付违约金，违约金按照</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color w:val="000000" w:themeColor="text1"/>
          <w:szCs w:val="21"/>
        </w:rPr>
        <w:t>规定支付。</w:t>
      </w:r>
    </w:p>
    <w:p w:rsidR="000130AD" w:rsidRDefault="008D586E">
      <w:pPr>
        <w:autoSpaceDE w:val="0"/>
        <w:autoSpaceDN w:val="0"/>
        <w:adjustRightInd w:val="0"/>
        <w:snapToGrid w:val="0"/>
        <w:spacing w:line="420" w:lineRule="exact"/>
        <w:jc w:val="left"/>
        <w:rPr>
          <w:rFonts w:ascii="宋体" w:eastAsia="宋体" w:hAnsi="宋体" w:cs="Times New Roman"/>
          <w:b/>
          <w:color w:val="000000" w:themeColor="text1"/>
          <w:sz w:val="24"/>
          <w:szCs w:val="24"/>
        </w:rPr>
      </w:pPr>
      <w:r>
        <w:rPr>
          <w:rFonts w:ascii="宋体" w:eastAsia="宋体" w:hAnsi="宋体" w:cs="Times New Roman" w:hint="eastAsia"/>
          <w:b/>
          <w:bCs/>
          <w:color w:val="000000" w:themeColor="text1"/>
          <w:sz w:val="24"/>
          <w:szCs w:val="24"/>
        </w:rPr>
        <w:t xml:space="preserve">14. </w:t>
      </w:r>
      <w:r>
        <w:rPr>
          <w:rFonts w:ascii="Times New Roman" w:eastAsia="宋体" w:hAnsi="Times New Roman" w:cs="Times New Roman" w:hint="eastAsia"/>
          <w:b/>
          <w:color w:val="000000" w:themeColor="text1"/>
          <w:sz w:val="24"/>
          <w:szCs w:val="24"/>
        </w:rPr>
        <w:t>售后</w:t>
      </w:r>
      <w:r>
        <w:rPr>
          <w:rFonts w:ascii="宋体" w:eastAsia="宋体" w:hAnsi="宋体" w:cs="Times New Roman" w:hint="eastAsia"/>
          <w:b/>
          <w:color w:val="000000" w:themeColor="text1"/>
          <w:sz w:val="24"/>
          <w:szCs w:val="24"/>
        </w:rPr>
        <w:t>服务</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14.1 除项目不涉及或采购活动中明确约定无须承担外，乙方还应提供下列服务：</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（1）货物的现场移动、安装、调试、启动监督及技术支持；</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（2）提供货物组装和维修所需的专用工具和辅助材料；</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（3）在</w:t>
      </w:r>
      <w:r>
        <w:rPr>
          <w:rFonts w:ascii="宋体" w:eastAsia="宋体" w:hAnsi="宋体" w:cs="宋体" w:hint="eastAsia"/>
          <w:b/>
          <w:bCs/>
          <w:color w:val="000000" w:themeColor="text1"/>
          <w:szCs w:val="15"/>
        </w:rPr>
        <w:t>【政府采购合同专用条款】</w:t>
      </w:r>
      <w:r>
        <w:rPr>
          <w:rFonts w:ascii="宋体" w:eastAsia="宋体" w:hAnsi="宋体" w:cs="Times New Roman" w:hint="eastAsia"/>
          <w:color w:val="000000" w:themeColor="text1"/>
          <w:szCs w:val="21"/>
        </w:rPr>
        <w:t>约定的期限内对所有的货物实施运行监督、维修，但前提条件是该服务并不能免除乙方在质量保证期内所承担的义务；</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（4）在制造商所在地或指定现场就货物的安装、启动、运营、维护、废弃处置等对甲方操作人员进行培训</w:t>
      </w:r>
      <w:r>
        <w:rPr>
          <w:rFonts w:ascii="宋体" w:eastAsia="宋体" w:hAnsi="宋体" w:cs="宋体" w:hint="eastAsia"/>
          <w:color w:val="000000" w:themeColor="text1"/>
          <w:szCs w:val="15"/>
        </w:rPr>
        <w:t>；</w:t>
      </w:r>
    </w:p>
    <w:p w:rsidR="000130AD" w:rsidRDefault="008D586E">
      <w:pPr>
        <w:widowControl/>
        <w:autoSpaceDE w:val="0"/>
        <w:autoSpaceDN w:val="0"/>
        <w:adjustRightInd w:val="0"/>
        <w:spacing w:line="420" w:lineRule="exact"/>
        <w:ind w:firstLineChars="200" w:firstLine="420"/>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（5）依照法律、行政法规的规定或者按照</w:t>
      </w:r>
      <w:r>
        <w:rPr>
          <w:rFonts w:ascii="宋体" w:eastAsia="宋体" w:hAnsi="宋体" w:cs="宋体" w:hint="eastAsia"/>
          <w:b/>
          <w:bCs/>
          <w:color w:val="000000" w:themeColor="text1"/>
          <w:kern w:val="0"/>
          <w:szCs w:val="21"/>
        </w:rPr>
        <w:t>【政府采购合同专用条款】</w:t>
      </w:r>
      <w:r>
        <w:rPr>
          <w:rFonts w:ascii="宋体" w:eastAsia="宋体" w:hAnsi="宋体" w:cs="宋体" w:hint="eastAsia"/>
          <w:color w:val="000000" w:themeColor="text1"/>
          <w:kern w:val="0"/>
          <w:szCs w:val="21"/>
        </w:rPr>
        <w:t>约定，货物在有效使用年限届满后应予回收的，乙方负有自行或者委托第三人对货物予以回收的义务；</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（6）</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color w:val="000000" w:themeColor="text1"/>
          <w:szCs w:val="21"/>
        </w:rPr>
        <w:t>规定由乙方提供的其他服务。</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14.2 乙方提供的售后服务的费用已包含在合同价款中，甲方不再另行支付。</w:t>
      </w:r>
    </w:p>
    <w:p w:rsidR="000130AD" w:rsidRDefault="008D586E">
      <w:pPr>
        <w:adjustRightInd w:val="0"/>
        <w:snapToGrid w:val="0"/>
        <w:spacing w:line="420" w:lineRule="exact"/>
        <w:jc w:val="left"/>
        <w:rPr>
          <w:rFonts w:ascii="宋体" w:eastAsia="宋体" w:hAnsi="宋体" w:cs="Times New Roman"/>
          <w:b/>
          <w:bCs/>
          <w:color w:val="000000" w:themeColor="text1"/>
          <w:sz w:val="24"/>
          <w:szCs w:val="24"/>
        </w:rPr>
      </w:pPr>
      <w:r>
        <w:rPr>
          <w:rFonts w:ascii="宋体" w:eastAsia="宋体" w:hAnsi="宋体" w:cs="Times New Roman" w:hint="eastAsia"/>
          <w:b/>
          <w:bCs/>
          <w:color w:val="000000" w:themeColor="text1"/>
          <w:sz w:val="24"/>
          <w:szCs w:val="24"/>
        </w:rPr>
        <w:t>15. 违约责任</w:t>
      </w:r>
    </w:p>
    <w:p w:rsidR="000130AD" w:rsidRDefault="008D586E">
      <w:pPr>
        <w:adjustRightInd w:val="0"/>
        <w:snapToGrid w:val="0"/>
        <w:spacing w:line="420" w:lineRule="exact"/>
        <w:ind w:firstLineChars="200" w:firstLine="420"/>
        <w:jc w:val="left"/>
        <w:rPr>
          <w:rFonts w:ascii="宋体" w:eastAsia="宋体" w:hAnsi="宋体" w:cs="Times New Roman"/>
          <w:bCs/>
          <w:color w:val="000000" w:themeColor="text1"/>
          <w:szCs w:val="21"/>
        </w:rPr>
      </w:pPr>
      <w:r>
        <w:rPr>
          <w:rFonts w:ascii="宋体" w:eastAsia="宋体" w:hAnsi="宋体" w:cs="Times New Roman" w:hint="eastAsia"/>
          <w:bCs/>
          <w:color w:val="000000" w:themeColor="text1"/>
          <w:szCs w:val="21"/>
        </w:rPr>
        <w:t>15.1质量瑕疵的违约责任</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lastRenderedPageBreak/>
        <w:t>乙方提供的产品不符合合同约定的质量标准或存在产品质量缺陷，甲方有权要求乙方根据</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bCs/>
          <w:color w:val="000000" w:themeColor="text1"/>
          <w:szCs w:val="21"/>
        </w:rPr>
        <w:t>要求</w:t>
      </w:r>
      <w:r>
        <w:rPr>
          <w:rFonts w:ascii="宋体" w:eastAsia="宋体" w:hAnsi="宋体" w:cs="Times New Roman" w:hint="eastAsia"/>
          <w:color w:val="000000" w:themeColor="text1"/>
          <w:szCs w:val="21"/>
        </w:rPr>
        <w:t>及时修理、重作、更换，并承担由此给甲方造成的损失。</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bCs/>
          <w:color w:val="000000" w:themeColor="text1"/>
          <w:szCs w:val="21"/>
        </w:rPr>
      </w:pPr>
      <w:r>
        <w:rPr>
          <w:rFonts w:ascii="宋体" w:eastAsia="宋体" w:hAnsi="宋体" w:cs="Times New Roman" w:hint="eastAsia"/>
          <w:bCs/>
          <w:color w:val="000000" w:themeColor="text1"/>
          <w:szCs w:val="21"/>
        </w:rPr>
        <w:t>15.2 迟延交货的违约责任</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（2）如果乙方没有按照合同规定的时间交货和提供相关服务，甲方有权从货款中扣除误期赔偿费而不影响合同项下的其他补救方法，赔偿费按</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color w:val="000000" w:themeColor="text1"/>
          <w:szCs w:val="21"/>
        </w:rPr>
        <w:t>规定执行。如果涉及公共利益，且赔偿金额无法弥补公共利益损失，甲方可要求继续履行或者采取其他补救措施。</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15.3 迟延支付的违约责任</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甲方存在迟延支付乙方合同款项的，应当承担</w:t>
      </w:r>
      <w:r>
        <w:rPr>
          <w:rFonts w:ascii="宋体" w:eastAsia="宋体" w:hAnsi="宋体" w:cs="Times New Roman" w:hint="eastAsia"/>
          <w:b/>
          <w:bCs/>
          <w:color w:val="000000" w:themeColor="text1"/>
          <w:szCs w:val="21"/>
        </w:rPr>
        <w:t>【政府采购合同专用条款】</w:t>
      </w:r>
      <w:r>
        <w:rPr>
          <w:rFonts w:ascii="宋体" w:eastAsia="宋体" w:hAnsi="宋体" w:cs="Times New Roman" w:hint="eastAsia"/>
          <w:color w:val="000000" w:themeColor="text1"/>
          <w:szCs w:val="21"/>
        </w:rPr>
        <w:t>规定的逾期付款利息。</w:t>
      </w:r>
    </w:p>
    <w:p w:rsidR="000130AD" w:rsidRDefault="008D586E">
      <w:pPr>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bCs/>
          <w:color w:val="000000" w:themeColor="text1"/>
          <w:szCs w:val="21"/>
        </w:rPr>
        <w:t>15.4其他违约责任根据项目实际需要按</w:t>
      </w:r>
      <w:r>
        <w:rPr>
          <w:rFonts w:ascii="宋体" w:eastAsia="宋体" w:hAnsi="宋体" w:cs="Times New Roman" w:hint="eastAsia"/>
          <w:b/>
          <w:bCs/>
          <w:color w:val="000000" w:themeColor="text1"/>
          <w:szCs w:val="21"/>
        </w:rPr>
        <w:t>【政府采购合同专用条款】</w:t>
      </w:r>
      <w:r>
        <w:rPr>
          <w:rFonts w:ascii="宋体" w:eastAsia="宋体" w:hAnsi="宋体" w:cs="Times New Roman" w:hint="eastAsia"/>
          <w:color w:val="000000" w:themeColor="text1"/>
          <w:szCs w:val="21"/>
        </w:rPr>
        <w:t>规定执行。</w:t>
      </w:r>
    </w:p>
    <w:p w:rsidR="000130AD" w:rsidRDefault="008D586E">
      <w:pPr>
        <w:numPr>
          <w:ilvl w:val="0"/>
          <w:numId w:val="6"/>
        </w:numPr>
        <w:autoSpaceDE w:val="0"/>
        <w:autoSpaceDN w:val="0"/>
        <w:adjustRightInd w:val="0"/>
        <w:snapToGrid w:val="0"/>
        <w:spacing w:line="420" w:lineRule="exact"/>
        <w:ind w:firstLineChars="200" w:firstLine="482"/>
        <w:jc w:val="left"/>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合同变更、中止与终止</w:t>
      </w:r>
    </w:p>
    <w:p w:rsidR="000130AD" w:rsidRDefault="008D586E">
      <w:pPr>
        <w:adjustRightInd w:val="0"/>
        <w:snapToGrid w:val="0"/>
        <w:spacing w:line="420" w:lineRule="exact"/>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 xml:space="preserve">    16.1合同的变更</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政府采购合同履行中，在不改变合同其他条款的前提下，甲方可以在合同价款10%的范围内追加与合同标的相同的货物，并就此与乙方协商一致后签订补充协议。</w:t>
      </w:r>
    </w:p>
    <w:p w:rsidR="000130AD" w:rsidRDefault="008D586E">
      <w:pPr>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16.2合同的中止</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（1）合同履行过程中因供应商就采购文件、采购过程或结果提起投诉的，甲方认为有必要的，可以中止合同的履行。</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0130AD" w:rsidRDefault="008D586E">
      <w:pPr>
        <w:widowControl/>
        <w:autoSpaceDE w:val="0"/>
        <w:autoSpaceDN w:val="0"/>
        <w:adjustRightInd w:val="0"/>
        <w:spacing w:line="420" w:lineRule="exact"/>
        <w:ind w:firstLineChars="200" w:firstLine="420"/>
        <w:rPr>
          <w:rFonts w:ascii="华文楷体" w:eastAsia="华文楷体" w:hAnsi="华文楷体" w:cs="华文楷体"/>
          <w:color w:val="000000" w:themeColor="text1"/>
          <w:kern w:val="0"/>
          <w:szCs w:val="21"/>
        </w:rPr>
      </w:pPr>
      <w:r>
        <w:rPr>
          <w:rFonts w:ascii="宋体" w:eastAsia="宋体" w:hAnsi="宋体" w:cs="宋体" w:hint="eastAsia"/>
          <w:color w:val="000000" w:themeColor="text1"/>
          <w:kern w:val="0"/>
          <w:szCs w:val="21"/>
        </w:rPr>
        <w:t>（3）乙方分立、合并或者变更住所的，应当及时以书面形式告知甲方。乙方没有及时告知甲方，致使合同履行发生困难的，甲方可以中止合同履行并要求乙方承担由此给甲方造成的损失。</w:t>
      </w:r>
    </w:p>
    <w:p w:rsidR="000130AD" w:rsidRDefault="008D586E">
      <w:pPr>
        <w:snapToGrid w:val="0"/>
        <w:spacing w:line="420" w:lineRule="exact"/>
        <w:ind w:firstLineChars="200" w:firstLine="420"/>
        <w:jc w:val="left"/>
        <w:rPr>
          <w:rFonts w:ascii="Times New Roman" w:eastAsia="宋体" w:hAnsi="Times New Roman" w:cs="Times New Roman"/>
          <w:color w:val="000000" w:themeColor="text1"/>
          <w:szCs w:val="24"/>
        </w:rPr>
      </w:pPr>
      <w:r>
        <w:rPr>
          <w:rFonts w:ascii="宋体" w:eastAsia="宋体" w:hAnsi="宋体" w:cs="Times New Roman" w:hint="eastAsia"/>
          <w:color w:val="000000" w:themeColor="text1"/>
          <w:szCs w:val="21"/>
        </w:rPr>
        <w:t>（4）甲方不得以行政区划调整、政府换届、机构或者职能调整以及相关责任人更替为由中止合同。</w:t>
      </w:r>
    </w:p>
    <w:p w:rsidR="000130AD" w:rsidRDefault="008D586E">
      <w:pPr>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16.3合同的终止</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（1）合同因有效期限届满而终止；</w:t>
      </w:r>
    </w:p>
    <w:p w:rsidR="000130AD" w:rsidRDefault="008D586E">
      <w:pPr>
        <w:snapToGrid w:val="0"/>
        <w:spacing w:line="420" w:lineRule="exact"/>
        <w:ind w:firstLineChars="200" w:firstLine="420"/>
        <w:rPr>
          <w:rFonts w:ascii="宋体" w:eastAsia="宋体" w:hAnsi="宋体" w:cs="宋体"/>
          <w:color w:val="000000" w:themeColor="text1"/>
          <w:szCs w:val="21"/>
        </w:rPr>
      </w:pPr>
      <w:r>
        <w:rPr>
          <w:rFonts w:ascii="宋体" w:eastAsia="宋体" w:hAnsi="宋体" w:cs="Times New Roman" w:hint="eastAsia"/>
          <w:color w:val="000000" w:themeColor="text1"/>
          <w:szCs w:val="21"/>
        </w:rPr>
        <w:t>（2）乙方未按合同约定履行，构成根本性违约的，甲方有权终止合同，</w:t>
      </w:r>
      <w:r>
        <w:rPr>
          <w:rFonts w:ascii="宋体" w:eastAsia="宋体" w:hAnsi="宋体" w:cs="宋体" w:hint="eastAsia"/>
          <w:color w:val="000000" w:themeColor="text1"/>
          <w:szCs w:val="21"/>
        </w:rPr>
        <w:t>并追究乙方的违约责任</w:t>
      </w:r>
      <w:r>
        <w:rPr>
          <w:rFonts w:ascii="宋体" w:eastAsia="宋体" w:hAnsi="宋体" w:cs="Times New Roman" w:hint="eastAsia"/>
          <w:color w:val="000000" w:themeColor="text1"/>
          <w:szCs w:val="21"/>
        </w:rPr>
        <w:t>。</w:t>
      </w:r>
    </w:p>
    <w:p w:rsidR="000130AD" w:rsidRDefault="008D586E">
      <w:pPr>
        <w:widowControl/>
        <w:autoSpaceDE w:val="0"/>
        <w:autoSpaceDN w:val="0"/>
        <w:adjustRightInd w:val="0"/>
        <w:spacing w:line="420" w:lineRule="exact"/>
        <w:ind w:firstLineChars="200" w:firstLine="440"/>
        <w:jc w:val="left"/>
        <w:rPr>
          <w:rFonts w:ascii="宋体" w:eastAsia="华文楷体" w:hAnsi="宋体" w:cs="华文楷体"/>
          <w:color w:val="000000" w:themeColor="text1"/>
          <w:kern w:val="0"/>
          <w:sz w:val="22"/>
          <w:szCs w:val="21"/>
        </w:rPr>
      </w:pPr>
      <w:r>
        <w:rPr>
          <w:rFonts w:ascii="宋体" w:eastAsia="华文楷体" w:hAnsi="宋体" w:cs="华文楷体" w:hint="eastAsia"/>
          <w:color w:val="000000" w:themeColor="text1"/>
          <w:kern w:val="0"/>
          <w:sz w:val="22"/>
          <w:szCs w:val="21"/>
        </w:rPr>
        <w:t xml:space="preserve">16.4 </w:t>
      </w:r>
      <w:r>
        <w:rPr>
          <w:rFonts w:ascii="宋体" w:eastAsia="宋体" w:hAnsi="宋体" w:cs="Times New Roman" w:hint="eastAsia"/>
          <w:color w:val="000000" w:themeColor="text1"/>
          <w:szCs w:val="21"/>
        </w:rPr>
        <w:t>涉及国家利益、社会公共利益的情形</w:t>
      </w:r>
    </w:p>
    <w:p w:rsidR="000130AD" w:rsidRDefault="008D586E">
      <w:pPr>
        <w:widowControl/>
        <w:autoSpaceDE w:val="0"/>
        <w:autoSpaceDN w:val="0"/>
        <w:adjustRightInd w:val="0"/>
        <w:spacing w:line="420" w:lineRule="exact"/>
        <w:ind w:firstLineChars="200" w:firstLine="420"/>
        <w:rPr>
          <w:rFonts w:ascii="华文楷体" w:eastAsia="华文楷体" w:hAnsi="华文楷体" w:cs="华文楷体"/>
          <w:color w:val="000000" w:themeColor="text1"/>
          <w:kern w:val="0"/>
          <w:szCs w:val="21"/>
        </w:rPr>
      </w:pPr>
      <w:r>
        <w:rPr>
          <w:rFonts w:ascii="宋体" w:eastAsia="宋体" w:hAnsi="宋体" w:cs="宋体" w:hint="eastAsia"/>
          <w:color w:val="000000" w:themeColor="text1"/>
          <w:kern w:val="0"/>
          <w:szCs w:val="21"/>
        </w:rPr>
        <w:lastRenderedPageBreak/>
        <w:t>政府采购合同继续履行将损害国家利益和社会公共利益的，双方当事人应当变更、中止或者终止合同。有过错的一方应当承担赔偿责任，双方都有过错的，各自承担相应的责任。</w:t>
      </w:r>
    </w:p>
    <w:p w:rsidR="000130AD" w:rsidRDefault="008D586E">
      <w:pPr>
        <w:autoSpaceDE w:val="0"/>
        <w:autoSpaceDN w:val="0"/>
        <w:adjustRightInd w:val="0"/>
        <w:snapToGrid w:val="0"/>
        <w:spacing w:line="420" w:lineRule="exact"/>
        <w:jc w:val="left"/>
        <w:rPr>
          <w:rFonts w:ascii="宋体" w:eastAsia="宋体" w:hAnsi="宋体" w:cs="Times New Roman"/>
          <w:b/>
          <w:bCs/>
          <w:color w:val="000000" w:themeColor="text1"/>
          <w:sz w:val="24"/>
          <w:szCs w:val="24"/>
        </w:rPr>
      </w:pPr>
      <w:r>
        <w:rPr>
          <w:rFonts w:ascii="宋体" w:eastAsia="宋体" w:hAnsi="宋体" w:cs="Times New Roman" w:hint="eastAsia"/>
          <w:b/>
          <w:bCs/>
          <w:color w:val="000000" w:themeColor="text1"/>
          <w:sz w:val="24"/>
          <w:szCs w:val="24"/>
        </w:rPr>
        <w:t>17. 合同分包</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17.1 乙方不得将合同转包给其他供应商。涉及合同分包的，乙方应根据采购文件和投标（响应）文件规定进行合同分包。</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17.2 乙方执行政府采购政策向中小企业依法分包的，乙方应当按采购文件和投标（响应）文件签订分包意向协议，分包意向协议属于本合同组成部分。</w:t>
      </w:r>
    </w:p>
    <w:p w:rsidR="000130AD" w:rsidRDefault="008D586E">
      <w:pPr>
        <w:autoSpaceDE w:val="0"/>
        <w:autoSpaceDN w:val="0"/>
        <w:adjustRightInd w:val="0"/>
        <w:snapToGrid w:val="0"/>
        <w:spacing w:line="420" w:lineRule="exact"/>
        <w:jc w:val="left"/>
        <w:rPr>
          <w:rFonts w:ascii="宋体" w:eastAsia="宋体" w:hAnsi="宋体" w:cs="Times New Roman"/>
          <w:b/>
          <w:bCs/>
          <w:color w:val="000000" w:themeColor="text1"/>
          <w:sz w:val="24"/>
          <w:szCs w:val="24"/>
        </w:rPr>
      </w:pPr>
      <w:r>
        <w:rPr>
          <w:rFonts w:ascii="宋体" w:eastAsia="宋体" w:hAnsi="宋体" w:cs="Times New Roman" w:hint="eastAsia"/>
          <w:b/>
          <w:bCs/>
          <w:color w:val="000000" w:themeColor="text1"/>
          <w:sz w:val="24"/>
          <w:szCs w:val="24"/>
        </w:rPr>
        <w:t>18. 不可抗力</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18.1 不可抗力是指合同双方不能预见、不能避免且不能克服的客观情况。</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18.2 任何一方对由于不可抗力造成的部分或全部不能履行合同不承担违约责任。但迟延履行后发生不可抗力的，不能免除责任。</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0130AD" w:rsidRDefault="008D586E">
      <w:pPr>
        <w:autoSpaceDE w:val="0"/>
        <w:autoSpaceDN w:val="0"/>
        <w:adjustRightInd w:val="0"/>
        <w:snapToGrid w:val="0"/>
        <w:spacing w:line="420" w:lineRule="exact"/>
        <w:jc w:val="left"/>
        <w:rPr>
          <w:rFonts w:ascii="宋体" w:eastAsia="宋体" w:hAnsi="宋体" w:cs="Times New Roman"/>
          <w:b/>
          <w:bCs/>
          <w:color w:val="000000" w:themeColor="text1"/>
          <w:sz w:val="24"/>
          <w:szCs w:val="24"/>
        </w:rPr>
      </w:pPr>
      <w:r>
        <w:rPr>
          <w:rFonts w:ascii="宋体" w:eastAsia="宋体" w:hAnsi="宋体" w:cs="Times New Roman" w:hint="eastAsia"/>
          <w:b/>
          <w:bCs/>
          <w:color w:val="000000" w:themeColor="text1"/>
          <w:sz w:val="24"/>
          <w:szCs w:val="24"/>
        </w:rPr>
        <w:t>19. 解决争议的方法</w:t>
      </w:r>
    </w:p>
    <w:p w:rsidR="000130AD" w:rsidRDefault="008D586E">
      <w:pPr>
        <w:widowControl/>
        <w:autoSpaceDE w:val="0"/>
        <w:autoSpaceDN w:val="0"/>
        <w:adjustRightInd w:val="0"/>
        <w:spacing w:line="420" w:lineRule="exact"/>
        <w:ind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19.1 因本合同及合同有关事项发生的争议，由甲乙双方友好协商解决。协商不成时，可以向有关组织申请调解。合同一方或双方不愿调解或调解不成的，可以通过仲裁或诉讼的方式解决争议。</w:t>
      </w:r>
    </w:p>
    <w:p w:rsidR="000130AD" w:rsidRDefault="008D586E">
      <w:pPr>
        <w:widowControl/>
        <w:autoSpaceDE w:val="0"/>
        <w:autoSpaceDN w:val="0"/>
        <w:adjustRightInd w:val="0"/>
        <w:spacing w:line="420" w:lineRule="exact"/>
        <w:ind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19.2 选择仲裁的，应在</w:t>
      </w:r>
      <w:r>
        <w:rPr>
          <w:rFonts w:ascii="宋体" w:eastAsia="宋体" w:hAnsi="宋体" w:cs="宋体" w:hint="eastAsia"/>
          <w:b/>
          <w:bCs/>
          <w:color w:val="000000" w:themeColor="text1"/>
          <w:kern w:val="0"/>
          <w:szCs w:val="21"/>
        </w:rPr>
        <w:t>【政府采购合同专用条款】</w:t>
      </w:r>
      <w:r>
        <w:rPr>
          <w:rFonts w:ascii="宋体" w:eastAsia="宋体" w:hAnsi="宋体" w:cs="宋体" w:hint="eastAsia"/>
          <w:color w:val="000000" w:themeColor="text1"/>
          <w:kern w:val="0"/>
          <w:szCs w:val="21"/>
        </w:rPr>
        <w:t>中明确仲裁机构及仲裁地；通过诉讼方式解决的，可以在</w:t>
      </w:r>
      <w:r>
        <w:rPr>
          <w:rFonts w:ascii="宋体" w:eastAsia="宋体" w:hAnsi="宋体" w:cs="宋体" w:hint="eastAsia"/>
          <w:b/>
          <w:bCs/>
          <w:color w:val="000000" w:themeColor="text1"/>
          <w:kern w:val="0"/>
          <w:szCs w:val="21"/>
        </w:rPr>
        <w:t>【政府采购合同专用条款】</w:t>
      </w:r>
      <w:r>
        <w:rPr>
          <w:rFonts w:ascii="宋体" w:eastAsia="宋体" w:hAnsi="宋体" w:cs="宋体" w:hint="eastAsia"/>
          <w:color w:val="000000" w:themeColor="text1"/>
          <w:kern w:val="0"/>
          <w:szCs w:val="21"/>
        </w:rPr>
        <w:t>中进一步约定选择与争议有实际联系的地点的人民法院管辖，但管辖法院的约定不得违反级别管辖和专属管辖的规定。</w:t>
      </w:r>
    </w:p>
    <w:p w:rsidR="000130AD" w:rsidRDefault="008D586E">
      <w:pPr>
        <w:widowControl/>
        <w:autoSpaceDE w:val="0"/>
        <w:autoSpaceDN w:val="0"/>
        <w:adjustRightInd w:val="0"/>
        <w:spacing w:line="420" w:lineRule="exact"/>
        <w:ind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19.3 如甲乙双方有争议的事项不影响合同其他部分的履行，在争议解决期间，合同其他部分应当继续履行。</w:t>
      </w:r>
    </w:p>
    <w:p w:rsidR="000130AD" w:rsidRDefault="008D586E">
      <w:pPr>
        <w:autoSpaceDE w:val="0"/>
        <w:autoSpaceDN w:val="0"/>
        <w:adjustRightInd w:val="0"/>
        <w:snapToGrid w:val="0"/>
        <w:spacing w:line="420" w:lineRule="exact"/>
        <w:jc w:val="left"/>
        <w:rPr>
          <w:rFonts w:ascii="宋体" w:eastAsia="宋体" w:hAnsi="宋体" w:cs="Times New Roman"/>
          <w:color w:val="000000" w:themeColor="text1"/>
          <w:sz w:val="24"/>
          <w:szCs w:val="24"/>
        </w:rPr>
      </w:pPr>
      <w:r>
        <w:rPr>
          <w:rFonts w:ascii="宋体" w:eastAsia="宋体" w:hAnsi="宋体" w:cs="Times New Roman" w:hint="eastAsia"/>
          <w:b/>
          <w:color w:val="000000" w:themeColor="text1"/>
          <w:sz w:val="24"/>
          <w:szCs w:val="24"/>
        </w:rPr>
        <w:t>20. 政府采购政策</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 xml:space="preserve">20.1 </w:t>
      </w:r>
      <w:r>
        <w:rPr>
          <w:rFonts w:ascii="宋体" w:eastAsia="宋体" w:hAnsi="宋体" w:cs="宋体" w:hint="eastAsia"/>
          <w:color w:val="000000" w:themeColor="text1"/>
          <w:szCs w:val="24"/>
          <w:lang w:val="en-GB"/>
        </w:rPr>
        <w:t>本合同应当按照规定执行政府采购政策。</w:t>
      </w:r>
    </w:p>
    <w:p w:rsidR="000130AD" w:rsidRDefault="008D586E">
      <w:pPr>
        <w:autoSpaceDE w:val="0"/>
        <w:autoSpaceDN w:val="0"/>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20.2 本合同依法执行政府采购政策的方式和内容，属于合同履约验收的范围。</w:t>
      </w:r>
      <w:r>
        <w:rPr>
          <w:rFonts w:ascii="宋体" w:eastAsia="宋体" w:hAnsi="宋体" w:cs="宋体" w:hint="eastAsia"/>
          <w:color w:val="000000" w:themeColor="text1"/>
          <w:szCs w:val="24"/>
        </w:rPr>
        <w:t>甲乙双方</w:t>
      </w:r>
      <w:r>
        <w:rPr>
          <w:rFonts w:ascii="宋体" w:eastAsia="宋体" w:hAnsi="宋体" w:cs="宋体" w:hint="eastAsia"/>
          <w:color w:val="000000" w:themeColor="text1"/>
          <w:szCs w:val="24"/>
          <w:lang w:val="en-GB"/>
        </w:rPr>
        <w:t>未按规定要求执行政府采购政策造成损失的</w:t>
      </w:r>
      <w:r>
        <w:rPr>
          <w:rFonts w:ascii="宋体" w:eastAsia="宋体" w:hAnsi="宋体" w:cs="Times New Roman" w:hint="eastAsia"/>
          <w:color w:val="000000" w:themeColor="text1"/>
          <w:szCs w:val="21"/>
        </w:rPr>
        <w:t>，有过错的一方应当承担赔偿责任，双方都有过错的，各自承担相应的责任。</w:t>
      </w:r>
    </w:p>
    <w:p w:rsidR="000130AD" w:rsidRDefault="008D586E">
      <w:pPr>
        <w:spacing w:line="420" w:lineRule="exact"/>
        <w:ind w:firstLineChars="200" w:firstLine="420"/>
        <w:rPr>
          <w:rFonts w:ascii="Calibri" w:eastAsia="宋体" w:hAnsi="Calibri" w:cs="Times New Roman"/>
          <w:color w:val="000000" w:themeColor="text1"/>
        </w:rPr>
      </w:pPr>
      <w:r>
        <w:rPr>
          <w:rFonts w:ascii="宋体" w:eastAsia="宋体" w:hAnsi="宋体" w:cs="Times New Roman" w:hint="eastAsia"/>
          <w:color w:val="000000" w:themeColor="text1"/>
          <w:szCs w:val="21"/>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0130AD" w:rsidRDefault="008D586E">
      <w:pPr>
        <w:autoSpaceDE w:val="0"/>
        <w:autoSpaceDN w:val="0"/>
        <w:adjustRightInd w:val="0"/>
        <w:snapToGrid w:val="0"/>
        <w:spacing w:line="420" w:lineRule="exact"/>
        <w:jc w:val="left"/>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21. 法律适用</w:t>
      </w:r>
    </w:p>
    <w:p w:rsidR="000130AD" w:rsidRDefault="008D586E">
      <w:pPr>
        <w:widowControl/>
        <w:autoSpaceDE w:val="0"/>
        <w:autoSpaceDN w:val="0"/>
        <w:adjustRightInd w:val="0"/>
        <w:spacing w:line="420" w:lineRule="exact"/>
        <w:ind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21.1 本合同的订立、生效、解释、履行及与本合同有关的争议解决，均适用法律、行政法规。</w:t>
      </w:r>
    </w:p>
    <w:p w:rsidR="000130AD" w:rsidRDefault="008D586E">
      <w:pPr>
        <w:widowControl/>
        <w:autoSpaceDE w:val="0"/>
        <w:autoSpaceDN w:val="0"/>
        <w:adjustRightInd w:val="0"/>
        <w:spacing w:line="420" w:lineRule="exact"/>
        <w:ind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21.2 本合同条款与法律、行政法规的强制性规定不一致的，双方当事人应按照法律、行政法规的强制性规定修改本合同的相关条款。</w:t>
      </w:r>
    </w:p>
    <w:p w:rsidR="000130AD" w:rsidRDefault="008D586E">
      <w:pPr>
        <w:autoSpaceDE w:val="0"/>
        <w:autoSpaceDN w:val="0"/>
        <w:adjustRightInd w:val="0"/>
        <w:snapToGrid w:val="0"/>
        <w:spacing w:line="420" w:lineRule="exact"/>
        <w:jc w:val="left"/>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lastRenderedPageBreak/>
        <w:t>22. 通知</w:t>
      </w:r>
    </w:p>
    <w:p w:rsidR="000130AD" w:rsidRDefault="008D586E">
      <w:pPr>
        <w:widowControl/>
        <w:autoSpaceDE w:val="0"/>
        <w:autoSpaceDN w:val="0"/>
        <w:adjustRightInd w:val="0"/>
        <w:spacing w:line="420" w:lineRule="exact"/>
        <w:ind w:firstLineChars="200" w:firstLine="42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22.1 本合同任何一方向对方发出的通知、信件、数据电文等，应当发送至本合同第一部分《政府采购合同协议书》所约定的通讯地址、联系人、联系电话或电子邮箱。</w:t>
      </w:r>
    </w:p>
    <w:p w:rsidR="000130AD" w:rsidRDefault="008D586E">
      <w:pPr>
        <w:widowControl/>
        <w:autoSpaceDE w:val="0"/>
        <w:autoSpaceDN w:val="0"/>
        <w:adjustRightInd w:val="0"/>
        <w:spacing w:line="420" w:lineRule="exact"/>
        <w:rPr>
          <w:rFonts w:ascii="华文楷体" w:eastAsia="华文楷体" w:hAnsi="华文楷体" w:cs="华文楷体"/>
          <w:color w:val="000000" w:themeColor="text1"/>
          <w:kern w:val="0"/>
          <w:szCs w:val="21"/>
        </w:rPr>
      </w:pPr>
      <w:r>
        <w:rPr>
          <w:rFonts w:ascii="宋体" w:eastAsia="宋体" w:hAnsi="宋体" w:cs="宋体" w:hint="eastAsia"/>
          <w:color w:val="000000" w:themeColor="text1"/>
          <w:kern w:val="0"/>
          <w:szCs w:val="21"/>
        </w:rPr>
        <w:t xml:space="preserve">    22.2 一方当事人变更名称、住所、联系人、联系电话或电子邮箱等信息的，应当在变更后3日内及时书面通知对方，对方实际收到变更通知前的送达仍为有效送达。</w:t>
      </w:r>
    </w:p>
    <w:p w:rsidR="000130AD" w:rsidRDefault="008D586E">
      <w:pPr>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22.3本合同一方给另一方的通知均应采用书面形式，传真或快递送到本合同中规定的对方的地址和办理签收手续。</w:t>
      </w:r>
    </w:p>
    <w:p w:rsidR="000130AD" w:rsidRDefault="008D586E">
      <w:pPr>
        <w:adjustRightInd w:val="0"/>
        <w:snapToGrid w:val="0"/>
        <w:spacing w:line="420" w:lineRule="exact"/>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22.4通知以送达之日或通知书中规定的生效之日起生效，两者中以较迟之日为准。</w:t>
      </w:r>
    </w:p>
    <w:p w:rsidR="000130AD" w:rsidRDefault="008D586E">
      <w:pPr>
        <w:numPr>
          <w:ilvl w:val="0"/>
          <w:numId w:val="7"/>
        </w:numPr>
        <w:adjustRightInd w:val="0"/>
        <w:snapToGrid w:val="0"/>
        <w:spacing w:line="420" w:lineRule="exact"/>
        <w:ind w:firstLineChars="200" w:firstLine="482"/>
        <w:jc w:val="left"/>
        <w:rPr>
          <w:rFonts w:ascii="宋体" w:eastAsia="宋体" w:hAnsi="宋体" w:cs="Times New Roman"/>
          <w:b/>
          <w:bCs/>
          <w:color w:val="000000" w:themeColor="text1"/>
          <w:sz w:val="24"/>
          <w:szCs w:val="24"/>
        </w:rPr>
      </w:pPr>
      <w:r>
        <w:rPr>
          <w:rFonts w:ascii="宋体" w:eastAsia="宋体" w:hAnsi="宋体" w:cs="Times New Roman" w:hint="eastAsia"/>
          <w:b/>
          <w:bCs/>
          <w:color w:val="000000" w:themeColor="text1"/>
          <w:sz w:val="24"/>
          <w:szCs w:val="24"/>
        </w:rPr>
        <w:t>合同未尽事项</w:t>
      </w:r>
    </w:p>
    <w:p w:rsidR="000130AD" w:rsidRDefault="008D586E">
      <w:pPr>
        <w:adjustRightInd w:val="0"/>
        <w:snapToGrid w:val="0"/>
        <w:spacing w:line="420" w:lineRule="exact"/>
        <w:ind w:firstLineChars="200" w:firstLine="420"/>
        <w:jc w:val="left"/>
        <w:rPr>
          <w:rFonts w:ascii="宋体" w:eastAsia="宋体" w:hAnsi="宋体" w:cs="Times New Roman"/>
          <w:bCs/>
          <w:color w:val="000000" w:themeColor="text1"/>
          <w:szCs w:val="21"/>
        </w:rPr>
      </w:pPr>
      <w:r>
        <w:rPr>
          <w:rFonts w:ascii="宋体" w:eastAsia="宋体" w:hAnsi="宋体" w:cs="Times New Roman" w:hint="eastAsia"/>
          <w:bCs/>
          <w:color w:val="000000" w:themeColor="text1"/>
          <w:szCs w:val="21"/>
        </w:rPr>
        <w:t>23.1合同未尽事项见</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bCs/>
          <w:color w:val="000000" w:themeColor="text1"/>
          <w:szCs w:val="21"/>
        </w:rPr>
        <w:t>。</w:t>
      </w:r>
    </w:p>
    <w:p w:rsidR="000130AD" w:rsidRDefault="008D586E">
      <w:pPr>
        <w:adjustRightInd w:val="0"/>
        <w:snapToGrid w:val="0"/>
        <w:spacing w:line="420" w:lineRule="exact"/>
        <w:jc w:val="left"/>
        <w:rPr>
          <w:rFonts w:ascii="黑体" w:eastAsia="黑体" w:hAnsi="华文中宋" w:cs="Times New Roman"/>
          <w:color w:val="000000" w:themeColor="text1"/>
          <w:sz w:val="28"/>
          <w:szCs w:val="28"/>
        </w:rPr>
      </w:pPr>
      <w:r>
        <w:rPr>
          <w:rFonts w:ascii="宋体" w:eastAsia="宋体" w:hAnsi="宋体" w:cs="Times New Roman" w:hint="eastAsia"/>
          <w:bCs/>
          <w:color w:val="000000" w:themeColor="text1"/>
          <w:szCs w:val="21"/>
        </w:rPr>
        <w:t xml:space="preserve">    23.2 合同附件与合同正文具有同等的法律效力。</w:t>
      </w:r>
      <w:bookmarkStart w:id="208" w:name="_Toc20313"/>
    </w:p>
    <w:p w:rsidR="000130AD" w:rsidRDefault="008D586E">
      <w:pPr>
        <w:adjustRightInd w:val="0"/>
        <w:snapToGrid w:val="0"/>
        <w:jc w:val="center"/>
        <w:rPr>
          <w:rFonts w:ascii="黑体" w:eastAsia="黑体" w:hAnsi="华文中宋" w:cs="Times New Roman"/>
          <w:color w:val="000000" w:themeColor="text1"/>
          <w:sz w:val="28"/>
          <w:szCs w:val="28"/>
        </w:rPr>
      </w:pPr>
      <w:r>
        <w:rPr>
          <w:rFonts w:ascii="黑体" w:eastAsia="黑体" w:hAnsi="华文中宋" w:cs="Times New Roman" w:hint="eastAsia"/>
          <w:color w:val="000000" w:themeColor="text1"/>
          <w:sz w:val="28"/>
          <w:szCs w:val="28"/>
        </w:rPr>
        <w:br w:type="page"/>
      </w:r>
    </w:p>
    <w:p w:rsidR="000130AD" w:rsidRDefault="008D586E">
      <w:pPr>
        <w:keepNext/>
        <w:keepLines/>
        <w:adjustRightInd w:val="0"/>
        <w:snapToGrid w:val="0"/>
        <w:spacing w:line="360" w:lineRule="auto"/>
        <w:jc w:val="center"/>
        <w:outlineLvl w:val="1"/>
        <w:rPr>
          <w:rFonts w:ascii="黑体" w:eastAsia="黑体" w:hAnsi="华文中宋" w:cs="Times New Roman"/>
          <w:color w:val="000000" w:themeColor="text1"/>
          <w:sz w:val="28"/>
          <w:szCs w:val="28"/>
        </w:rPr>
      </w:pPr>
      <w:r>
        <w:rPr>
          <w:rFonts w:ascii="黑体" w:eastAsia="黑体" w:hAnsi="华文中宋" w:cs="Times New Roman" w:hint="eastAsia"/>
          <w:color w:val="000000" w:themeColor="text1"/>
          <w:sz w:val="28"/>
          <w:szCs w:val="28"/>
        </w:rPr>
        <w:lastRenderedPageBreak/>
        <w:t>第三节 政府采购合同专用条款</w:t>
      </w:r>
      <w:bookmarkEnd w:id="208"/>
    </w:p>
    <w:tbl>
      <w:tblPr>
        <w:tblW w:w="10065" w:type="dxa"/>
        <w:tblInd w:w="-1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872"/>
        <w:gridCol w:w="2362"/>
        <w:gridCol w:w="5831"/>
      </w:tblGrid>
      <w:tr w:rsidR="000130AD">
        <w:trPr>
          <w:trHeight w:val="736"/>
        </w:trPr>
        <w:tc>
          <w:tcPr>
            <w:tcW w:w="1872" w:type="dxa"/>
            <w:tcBorders>
              <w:top w:val="double" w:sz="4" w:space="0" w:color="auto"/>
              <w:left w:val="double" w:sz="4" w:space="0" w:color="auto"/>
              <w:bottom w:val="single" w:sz="6" w:space="0" w:color="auto"/>
              <w:right w:val="single" w:sz="6" w:space="0" w:color="auto"/>
            </w:tcBorders>
            <w:vAlign w:val="center"/>
          </w:tcPr>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第二节</w:t>
            </w:r>
          </w:p>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第1.2（6）项</w:t>
            </w:r>
          </w:p>
        </w:tc>
        <w:tc>
          <w:tcPr>
            <w:tcW w:w="2362" w:type="dxa"/>
            <w:tcBorders>
              <w:top w:val="double" w:sz="4" w:space="0" w:color="auto"/>
              <w:left w:val="single" w:sz="6" w:space="0" w:color="auto"/>
              <w:bottom w:val="single" w:sz="6" w:space="0" w:color="auto"/>
              <w:right w:val="single" w:sz="6" w:space="0" w:color="auto"/>
            </w:tcBorders>
            <w:vAlign w:val="center"/>
          </w:tcPr>
          <w:p w:rsidR="000130AD" w:rsidRDefault="008D586E">
            <w:pPr>
              <w:adjustRightInd w:val="0"/>
              <w:snapToGrid w:val="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联合体具体要求</w:t>
            </w:r>
          </w:p>
        </w:tc>
        <w:tc>
          <w:tcPr>
            <w:tcW w:w="5831" w:type="dxa"/>
            <w:tcBorders>
              <w:top w:val="double" w:sz="4" w:space="0" w:color="auto"/>
              <w:left w:val="single" w:sz="6" w:space="0" w:color="auto"/>
              <w:bottom w:val="single" w:sz="6" w:space="0" w:color="auto"/>
              <w:right w:val="double" w:sz="4" w:space="0" w:color="auto"/>
            </w:tcBorders>
            <w:vAlign w:val="center"/>
          </w:tcPr>
          <w:p w:rsidR="000130AD" w:rsidRDefault="000130AD">
            <w:pPr>
              <w:adjustRightInd w:val="0"/>
              <w:snapToGrid w:val="0"/>
              <w:jc w:val="left"/>
              <w:rPr>
                <w:rFonts w:ascii="宋体" w:eastAsia="宋体" w:hAnsi="宋体" w:cs="Times New Roman"/>
                <w:color w:val="000000" w:themeColor="text1"/>
                <w:szCs w:val="21"/>
              </w:rPr>
            </w:pPr>
          </w:p>
        </w:tc>
      </w:tr>
      <w:tr w:rsidR="000130AD">
        <w:trPr>
          <w:trHeight w:val="604"/>
        </w:trPr>
        <w:tc>
          <w:tcPr>
            <w:tcW w:w="1872" w:type="dxa"/>
            <w:tcBorders>
              <w:top w:val="single" w:sz="6" w:space="0" w:color="auto"/>
              <w:left w:val="double" w:sz="4" w:space="0" w:color="auto"/>
              <w:bottom w:val="single" w:sz="6" w:space="0" w:color="auto"/>
              <w:right w:val="single" w:sz="6" w:space="0" w:color="auto"/>
            </w:tcBorders>
            <w:vAlign w:val="center"/>
          </w:tcPr>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第二节</w:t>
            </w:r>
          </w:p>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第1.2（7）项</w:t>
            </w:r>
          </w:p>
        </w:tc>
        <w:tc>
          <w:tcPr>
            <w:tcW w:w="2362" w:type="dxa"/>
            <w:tcBorders>
              <w:top w:val="single" w:sz="6" w:space="0" w:color="auto"/>
              <w:left w:val="single" w:sz="6" w:space="0" w:color="auto"/>
              <w:bottom w:val="single" w:sz="6" w:space="0" w:color="auto"/>
              <w:right w:val="single" w:sz="6" w:space="0" w:color="auto"/>
            </w:tcBorders>
            <w:vAlign w:val="center"/>
          </w:tcPr>
          <w:p w:rsidR="000130AD" w:rsidRDefault="008D586E">
            <w:pPr>
              <w:adjustRightInd w:val="0"/>
              <w:snapToGrid w:val="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其他术语解释</w:t>
            </w:r>
          </w:p>
        </w:tc>
        <w:tc>
          <w:tcPr>
            <w:tcW w:w="5831" w:type="dxa"/>
            <w:tcBorders>
              <w:top w:val="single" w:sz="6" w:space="0" w:color="auto"/>
              <w:left w:val="single" w:sz="6" w:space="0" w:color="auto"/>
              <w:bottom w:val="single" w:sz="6" w:space="0" w:color="auto"/>
              <w:right w:val="double" w:sz="4" w:space="0" w:color="auto"/>
            </w:tcBorders>
            <w:vAlign w:val="center"/>
          </w:tcPr>
          <w:p w:rsidR="000130AD" w:rsidRDefault="000130AD">
            <w:pPr>
              <w:adjustRightInd w:val="0"/>
              <w:snapToGrid w:val="0"/>
              <w:jc w:val="left"/>
              <w:rPr>
                <w:rFonts w:ascii="宋体" w:eastAsia="宋体" w:hAnsi="宋体" w:cs="Times New Roman"/>
                <w:color w:val="000000" w:themeColor="text1"/>
                <w:szCs w:val="21"/>
              </w:rPr>
            </w:pPr>
          </w:p>
        </w:tc>
      </w:tr>
      <w:tr w:rsidR="000130AD">
        <w:trPr>
          <w:trHeight w:val="736"/>
        </w:trPr>
        <w:tc>
          <w:tcPr>
            <w:tcW w:w="1872" w:type="dxa"/>
            <w:tcBorders>
              <w:top w:val="single" w:sz="6" w:space="0" w:color="auto"/>
              <w:left w:val="double" w:sz="4" w:space="0" w:color="auto"/>
              <w:bottom w:val="single" w:sz="6" w:space="0" w:color="auto"/>
              <w:right w:val="single" w:sz="6" w:space="0" w:color="auto"/>
            </w:tcBorders>
            <w:vAlign w:val="center"/>
          </w:tcPr>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第二节</w:t>
            </w:r>
          </w:p>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第4.4款</w:t>
            </w:r>
          </w:p>
        </w:tc>
        <w:tc>
          <w:tcPr>
            <w:tcW w:w="2362" w:type="dxa"/>
            <w:tcBorders>
              <w:top w:val="single" w:sz="6" w:space="0" w:color="auto"/>
              <w:left w:val="single" w:sz="6" w:space="0" w:color="auto"/>
              <w:bottom w:val="single" w:sz="6" w:space="0" w:color="auto"/>
              <w:right w:val="single" w:sz="6" w:space="0" w:color="auto"/>
            </w:tcBorders>
            <w:vAlign w:val="center"/>
          </w:tcPr>
          <w:p w:rsidR="000130AD" w:rsidRDefault="008D586E">
            <w:pPr>
              <w:adjustRightInd w:val="0"/>
              <w:snapToGrid w:val="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履约验收中甲方提出异议或作出说明的期限</w:t>
            </w:r>
          </w:p>
        </w:tc>
        <w:tc>
          <w:tcPr>
            <w:tcW w:w="5831" w:type="dxa"/>
            <w:tcBorders>
              <w:top w:val="single" w:sz="6" w:space="0" w:color="auto"/>
              <w:left w:val="single" w:sz="6" w:space="0" w:color="auto"/>
              <w:bottom w:val="single" w:sz="6" w:space="0" w:color="auto"/>
              <w:right w:val="double" w:sz="4" w:space="0" w:color="auto"/>
            </w:tcBorders>
            <w:vAlign w:val="center"/>
          </w:tcPr>
          <w:p w:rsidR="000130AD" w:rsidRDefault="000130AD">
            <w:pPr>
              <w:adjustRightInd w:val="0"/>
              <w:snapToGrid w:val="0"/>
              <w:jc w:val="left"/>
              <w:rPr>
                <w:rFonts w:ascii="宋体" w:eastAsia="宋体" w:hAnsi="宋体" w:cs="Times New Roman"/>
                <w:color w:val="000000" w:themeColor="text1"/>
                <w:szCs w:val="21"/>
              </w:rPr>
            </w:pPr>
          </w:p>
        </w:tc>
      </w:tr>
      <w:tr w:rsidR="000130AD">
        <w:trPr>
          <w:trHeight w:val="736"/>
        </w:trPr>
        <w:tc>
          <w:tcPr>
            <w:tcW w:w="1872" w:type="dxa"/>
            <w:tcBorders>
              <w:top w:val="single" w:sz="6" w:space="0" w:color="auto"/>
              <w:left w:val="double" w:sz="4" w:space="0" w:color="auto"/>
              <w:bottom w:val="single" w:sz="6" w:space="0" w:color="auto"/>
              <w:right w:val="single" w:sz="6" w:space="0" w:color="auto"/>
            </w:tcBorders>
            <w:vAlign w:val="center"/>
          </w:tcPr>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第二节</w:t>
            </w:r>
          </w:p>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第4.6款</w:t>
            </w:r>
          </w:p>
        </w:tc>
        <w:tc>
          <w:tcPr>
            <w:tcW w:w="2362" w:type="dxa"/>
            <w:tcBorders>
              <w:top w:val="single" w:sz="6" w:space="0" w:color="auto"/>
              <w:left w:val="single" w:sz="6" w:space="0" w:color="auto"/>
              <w:bottom w:val="single" w:sz="6" w:space="0" w:color="auto"/>
              <w:right w:val="single" w:sz="6" w:space="0" w:color="auto"/>
            </w:tcBorders>
            <w:vAlign w:val="center"/>
          </w:tcPr>
          <w:p w:rsidR="000130AD" w:rsidRDefault="008D586E">
            <w:pPr>
              <w:adjustRightInd w:val="0"/>
              <w:snapToGrid w:val="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约定甲方承担的其他义务和责任</w:t>
            </w:r>
          </w:p>
        </w:tc>
        <w:tc>
          <w:tcPr>
            <w:tcW w:w="5831" w:type="dxa"/>
            <w:tcBorders>
              <w:top w:val="single" w:sz="6" w:space="0" w:color="auto"/>
              <w:left w:val="single" w:sz="6" w:space="0" w:color="auto"/>
              <w:bottom w:val="single" w:sz="6" w:space="0" w:color="auto"/>
              <w:right w:val="double" w:sz="4" w:space="0" w:color="auto"/>
            </w:tcBorders>
            <w:vAlign w:val="center"/>
          </w:tcPr>
          <w:p w:rsidR="000130AD" w:rsidRDefault="000130AD">
            <w:pPr>
              <w:adjustRightInd w:val="0"/>
              <w:snapToGrid w:val="0"/>
              <w:jc w:val="left"/>
              <w:rPr>
                <w:rFonts w:ascii="宋体" w:eastAsia="宋体" w:hAnsi="宋体" w:cs="Times New Roman"/>
                <w:color w:val="000000" w:themeColor="text1"/>
                <w:szCs w:val="21"/>
              </w:rPr>
            </w:pPr>
          </w:p>
        </w:tc>
      </w:tr>
      <w:tr w:rsidR="000130AD">
        <w:trPr>
          <w:trHeight w:val="736"/>
        </w:trPr>
        <w:tc>
          <w:tcPr>
            <w:tcW w:w="1872" w:type="dxa"/>
            <w:tcBorders>
              <w:top w:val="single" w:sz="6" w:space="0" w:color="auto"/>
              <w:left w:val="double" w:sz="4" w:space="0" w:color="auto"/>
              <w:bottom w:val="single" w:sz="6" w:space="0" w:color="auto"/>
              <w:right w:val="single" w:sz="6" w:space="0" w:color="auto"/>
            </w:tcBorders>
            <w:vAlign w:val="center"/>
          </w:tcPr>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第二节</w:t>
            </w:r>
          </w:p>
          <w:p w:rsidR="000130AD" w:rsidRDefault="008D586E">
            <w:pPr>
              <w:snapToGrid w:val="0"/>
              <w:jc w:val="center"/>
              <w:rPr>
                <w:rFonts w:ascii="Times New Roman" w:eastAsia="宋体" w:hAnsi="Times New Roman" w:cs="Times New Roman"/>
                <w:color w:val="000000" w:themeColor="text1"/>
                <w:szCs w:val="24"/>
              </w:rPr>
            </w:pPr>
            <w:r>
              <w:rPr>
                <w:rFonts w:ascii="宋体" w:eastAsia="宋体" w:hAnsi="宋体" w:cs="Times New Roman" w:hint="eastAsia"/>
                <w:color w:val="000000" w:themeColor="text1"/>
                <w:szCs w:val="21"/>
              </w:rPr>
              <w:t>第5.4款</w:t>
            </w:r>
          </w:p>
        </w:tc>
        <w:tc>
          <w:tcPr>
            <w:tcW w:w="2362" w:type="dxa"/>
            <w:tcBorders>
              <w:top w:val="single" w:sz="6" w:space="0" w:color="auto"/>
              <w:left w:val="single" w:sz="6" w:space="0" w:color="auto"/>
              <w:bottom w:val="single" w:sz="6" w:space="0" w:color="auto"/>
              <w:right w:val="single" w:sz="6" w:space="0" w:color="auto"/>
            </w:tcBorders>
            <w:vAlign w:val="center"/>
          </w:tcPr>
          <w:p w:rsidR="000130AD" w:rsidRDefault="008D586E">
            <w:pPr>
              <w:adjustRightInd w:val="0"/>
              <w:snapToGrid w:val="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约定乙方承担的其他义务和责任</w:t>
            </w:r>
          </w:p>
        </w:tc>
        <w:tc>
          <w:tcPr>
            <w:tcW w:w="5831" w:type="dxa"/>
            <w:tcBorders>
              <w:top w:val="single" w:sz="6" w:space="0" w:color="auto"/>
              <w:left w:val="single" w:sz="6" w:space="0" w:color="auto"/>
              <w:bottom w:val="single" w:sz="6" w:space="0" w:color="auto"/>
              <w:right w:val="double" w:sz="4" w:space="0" w:color="auto"/>
            </w:tcBorders>
            <w:vAlign w:val="center"/>
          </w:tcPr>
          <w:p w:rsidR="000130AD" w:rsidRDefault="000130AD">
            <w:pPr>
              <w:adjustRightInd w:val="0"/>
              <w:snapToGrid w:val="0"/>
              <w:jc w:val="left"/>
              <w:rPr>
                <w:rFonts w:ascii="宋体" w:eastAsia="宋体" w:hAnsi="宋体" w:cs="Times New Roman"/>
                <w:color w:val="000000" w:themeColor="text1"/>
                <w:szCs w:val="21"/>
              </w:rPr>
            </w:pPr>
          </w:p>
        </w:tc>
      </w:tr>
      <w:tr w:rsidR="000130AD">
        <w:trPr>
          <w:trHeight w:val="736"/>
        </w:trPr>
        <w:tc>
          <w:tcPr>
            <w:tcW w:w="1872" w:type="dxa"/>
            <w:tcBorders>
              <w:top w:val="single" w:sz="6" w:space="0" w:color="auto"/>
              <w:left w:val="double" w:sz="4" w:space="0" w:color="auto"/>
              <w:bottom w:val="single" w:sz="6" w:space="0" w:color="auto"/>
              <w:right w:val="single" w:sz="6" w:space="0" w:color="auto"/>
            </w:tcBorders>
            <w:vAlign w:val="center"/>
          </w:tcPr>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第二节</w:t>
            </w:r>
          </w:p>
          <w:p w:rsidR="000130AD" w:rsidRDefault="008D586E">
            <w:pPr>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第6.1款</w:t>
            </w:r>
          </w:p>
        </w:tc>
        <w:tc>
          <w:tcPr>
            <w:tcW w:w="2362" w:type="dxa"/>
            <w:tcBorders>
              <w:top w:val="single" w:sz="6" w:space="0" w:color="auto"/>
              <w:left w:val="single" w:sz="6" w:space="0" w:color="auto"/>
              <w:bottom w:val="single" w:sz="6" w:space="0" w:color="auto"/>
              <w:right w:val="single" w:sz="6" w:space="0" w:color="auto"/>
            </w:tcBorders>
            <w:vAlign w:val="center"/>
          </w:tcPr>
          <w:p w:rsidR="000130AD" w:rsidRDefault="008D586E">
            <w:pPr>
              <w:adjustRightInd w:val="0"/>
              <w:snapToGrid w:val="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履行合同义务的顺序</w:t>
            </w:r>
          </w:p>
        </w:tc>
        <w:tc>
          <w:tcPr>
            <w:tcW w:w="5831" w:type="dxa"/>
            <w:tcBorders>
              <w:top w:val="single" w:sz="6" w:space="0" w:color="auto"/>
              <w:left w:val="single" w:sz="6" w:space="0" w:color="auto"/>
              <w:bottom w:val="single" w:sz="6" w:space="0" w:color="auto"/>
              <w:right w:val="double" w:sz="4" w:space="0" w:color="auto"/>
            </w:tcBorders>
            <w:vAlign w:val="center"/>
          </w:tcPr>
          <w:p w:rsidR="000130AD" w:rsidRDefault="000130AD">
            <w:pPr>
              <w:adjustRightInd w:val="0"/>
              <w:snapToGrid w:val="0"/>
              <w:jc w:val="left"/>
              <w:rPr>
                <w:rFonts w:ascii="宋体" w:eastAsia="宋体" w:hAnsi="宋体" w:cs="Times New Roman"/>
                <w:color w:val="000000" w:themeColor="text1"/>
                <w:szCs w:val="21"/>
              </w:rPr>
            </w:pPr>
          </w:p>
        </w:tc>
      </w:tr>
      <w:tr w:rsidR="000130AD">
        <w:trPr>
          <w:trHeight w:val="667"/>
        </w:trPr>
        <w:tc>
          <w:tcPr>
            <w:tcW w:w="1872" w:type="dxa"/>
            <w:vMerge w:val="restart"/>
            <w:tcBorders>
              <w:top w:val="single" w:sz="6" w:space="0" w:color="auto"/>
              <w:left w:val="double" w:sz="4" w:space="0" w:color="auto"/>
              <w:bottom w:val="single" w:sz="6" w:space="0" w:color="auto"/>
              <w:right w:val="single" w:sz="6" w:space="0" w:color="auto"/>
            </w:tcBorders>
            <w:vAlign w:val="center"/>
          </w:tcPr>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第二节</w:t>
            </w:r>
          </w:p>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第7.1款</w:t>
            </w:r>
          </w:p>
        </w:tc>
        <w:tc>
          <w:tcPr>
            <w:tcW w:w="2362" w:type="dxa"/>
            <w:tcBorders>
              <w:top w:val="single" w:sz="6" w:space="0" w:color="auto"/>
              <w:left w:val="single" w:sz="6" w:space="0" w:color="auto"/>
              <w:bottom w:val="single" w:sz="6" w:space="0" w:color="auto"/>
              <w:right w:val="single" w:sz="6" w:space="0" w:color="auto"/>
            </w:tcBorders>
            <w:vAlign w:val="center"/>
          </w:tcPr>
          <w:p w:rsidR="000130AD" w:rsidRDefault="008D586E">
            <w:pPr>
              <w:adjustRightInd w:val="0"/>
              <w:snapToGrid w:val="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包装特殊要求</w:t>
            </w:r>
          </w:p>
        </w:tc>
        <w:tc>
          <w:tcPr>
            <w:tcW w:w="5831" w:type="dxa"/>
            <w:tcBorders>
              <w:top w:val="single" w:sz="6" w:space="0" w:color="auto"/>
              <w:left w:val="single" w:sz="6" w:space="0" w:color="auto"/>
              <w:bottom w:val="single" w:sz="6" w:space="0" w:color="auto"/>
              <w:right w:val="double" w:sz="4" w:space="0" w:color="auto"/>
            </w:tcBorders>
            <w:vAlign w:val="center"/>
          </w:tcPr>
          <w:p w:rsidR="000130AD" w:rsidRDefault="000130AD">
            <w:pPr>
              <w:rPr>
                <w:rFonts w:ascii="Times New Roman" w:eastAsia="宋体" w:hAnsi="Times New Roman" w:cs="Times New Roman"/>
                <w:color w:val="000000" w:themeColor="text1"/>
                <w:szCs w:val="24"/>
              </w:rPr>
            </w:pPr>
          </w:p>
        </w:tc>
      </w:tr>
      <w:tr w:rsidR="000130AD">
        <w:trPr>
          <w:trHeight w:val="667"/>
        </w:trPr>
        <w:tc>
          <w:tcPr>
            <w:tcW w:w="1872" w:type="dxa"/>
            <w:vMerge/>
            <w:tcBorders>
              <w:top w:val="single" w:sz="6" w:space="0" w:color="auto"/>
              <w:left w:val="double" w:sz="4" w:space="0" w:color="auto"/>
              <w:bottom w:val="single" w:sz="6" w:space="0" w:color="auto"/>
              <w:right w:val="single" w:sz="6" w:space="0" w:color="auto"/>
            </w:tcBorders>
            <w:vAlign w:val="center"/>
          </w:tcPr>
          <w:p w:rsidR="000130AD" w:rsidRDefault="000130AD">
            <w:pPr>
              <w:widowControl/>
              <w:jc w:val="left"/>
              <w:rPr>
                <w:rFonts w:ascii="宋体" w:eastAsia="宋体" w:hAnsi="宋体" w:cs="Times New Roman"/>
                <w:color w:val="000000" w:themeColor="text1"/>
                <w:szCs w:val="21"/>
              </w:rPr>
            </w:pPr>
          </w:p>
        </w:tc>
        <w:tc>
          <w:tcPr>
            <w:tcW w:w="2362" w:type="dxa"/>
            <w:tcBorders>
              <w:top w:val="single" w:sz="6" w:space="0" w:color="auto"/>
              <w:left w:val="single" w:sz="6" w:space="0" w:color="auto"/>
              <w:bottom w:val="single" w:sz="6" w:space="0" w:color="auto"/>
              <w:right w:val="single" w:sz="6" w:space="0" w:color="auto"/>
            </w:tcBorders>
            <w:vAlign w:val="center"/>
          </w:tcPr>
          <w:p w:rsidR="000130AD" w:rsidRDefault="008D586E">
            <w:pPr>
              <w:adjustRightInd w:val="0"/>
              <w:snapToGrid w:val="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指定现场</w:t>
            </w:r>
          </w:p>
        </w:tc>
        <w:tc>
          <w:tcPr>
            <w:tcW w:w="5831" w:type="dxa"/>
            <w:tcBorders>
              <w:top w:val="single" w:sz="6" w:space="0" w:color="auto"/>
              <w:left w:val="single" w:sz="6" w:space="0" w:color="auto"/>
              <w:bottom w:val="single" w:sz="6" w:space="0" w:color="auto"/>
              <w:right w:val="double" w:sz="4" w:space="0" w:color="auto"/>
            </w:tcBorders>
            <w:vAlign w:val="center"/>
          </w:tcPr>
          <w:p w:rsidR="000130AD" w:rsidRDefault="000130AD">
            <w:pPr>
              <w:rPr>
                <w:rFonts w:ascii="Times New Roman" w:eastAsia="宋体" w:hAnsi="Times New Roman" w:cs="Times New Roman"/>
                <w:color w:val="000000" w:themeColor="text1"/>
                <w:szCs w:val="24"/>
              </w:rPr>
            </w:pPr>
          </w:p>
        </w:tc>
      </w:tr>
      <w:tr w:rsidR="000130AD">
        <w:trPr>
          <w:trHeight w:val="772"/>
        </w:trPr>
        <w:tc>
          <w:tcPr>
            <w:tcW w:w="1872" w:type="dxa"/>
            <w:tcBorders>
              <w:top w:val="single" w:sz="6" w:space="0" w:color="auto"/>
              <w:left w:val="double" w:sz="4" w:space="0" w:color="auto"/>
              <w:bottom w:val="single" w:sz="6" w:space="0" w:color="auto"/>
              <w:right w:val="single" w:sz="6" w:space="0" w:color="auto"/>
            </w:tcBorders>
            <w:vAlign w:val="center"/>
          </w:tcPr>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第二节</w:t>
            </w:r>
          </w:p>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第7.2款</w:t>
            </w:r>
          </w:p>
        </w:tc>
        <w:tc>
          <w:tcPr>
            <w:tcW w:w="2362" w:type="dxa"/>
            <w:tcBorders>
              <w:top w:val="single" w:sz="6" w:space="0" w:color="auto"/>
              <w:left w:val="single" w:sz="6" w:space="0" w:color="auto"/>
              <w:bottom w:val="single" w:sz="6" w:space="0" w:color="auto"/>
              <w:right w:val="single" w:sz="6" w:space="0" w:color="auto"/>
            </w:tcBorders>
            <w:vAlign w:val="center"/>
          </w:tcPr>
          <w:p w:rsidR="000130AD" w:rsidRDefault="008D586E">
            <w:pPr>
              <w:adjustRightInd w:val="0"/>
              <w:snapToGrid w:val="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运输特殊要求</w:t>
            </w:r>
          </w:p>
        </w:tc>
        <w:tc>
          <w:tcPr>
            <w:tcW w:w="5831" w:type="dxa"/>
            <w:tcBorders>
              <w:top w:val="single" w:sz="6" w:space="0" w:color="auto"/>
              <w:left w:val="single" w:sz="6" w:space="0" w:color="auto"/>
              <w:bottom w:val="single" w:sz="6" w:space="0" w:color="auto"/>
              <w:right w:val="double" w:sz="4" w:space="0" w:color="auto"/>
            </w:tcBorders>
            <w:vAlign w:val="center"/>
          </w:tcPr>
          <w:p w:rsidR="000130AD" w:rsidRDefault="000130AD">
            <w:pPr>
              <w:rPr>
                <w:rFonts w:ascii="Times New Roman" w:eastAsia="宋体" w:hAnsi="Times New Roman" w:cs="Times New Roman"/>
                <w:color w:val="000000" w:themeColor="text1"/>
                <w:szCs w:val="24"/>
              </w:rPr>
            </w:pPr>
          </w:p>
        </w:tc>
      </w:tr>
      <w:tr w:rsidR="000130AD">
        <w:trPr>
          <w:trHeight w:val="667"/>
        </w:trPr>
        <w:tc>
          <w:tcPr>
            <w:tcW w:w="1872" w:type="dxa"/>
            <w:tcBorders>
              <w:top w:val="single" w:sz="6" w:space="0" w:color="auto"/>
              <w:left w:val="double" w:sz="4" w:space="0" w:color="auto"/>
              <w:bottom w:val="single" w:sz="6" w:space="0" w:color="auto"/>
              <w:right w:val="single" w:sz="6" w:space="0" w:color="auto"/>
            </w:tcBorders>
            <w:vAlign w:val="center"/>
          </w:tcPr>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第二节</w:t>
            </w:r>
          </w:p>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第7.3款</w:t>
            </w:r>
          </w:p>
        </w:tc>
        <w:tc>
          <w:tcPr>
            <w:tcW w:w="2362" w:type="dxa"/>
            <w:tcBorders>
              <w:top w:val="single" w:sz="6" w:space="0" w:color="auto"/>
              <w:left w:val="single" w:sz="6" w:space="0" w:color="auto"/>
              <w:bottom w:val="single" w:sz="6" w:space="0" w:color="auto"/>
              <w:right w:val="single" w:sz="6" w:space="0" w:color="auto"/>
            </w:tcBorders>
            <w:vAlign w:val="center"/>
          </w:tcPr>
          <w:p w:rsidR="000130AD" w:rsidRDefault="008D586E">
            <w:pPr>
              <w:adjustRightInd w:val="0"/>
              <w:snapToGrid w:val="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保险要求</w:t>
            </w:r>
          </w:p>
        </w:tc>
        <w:tc>
          <w:tcPr>
            <w:tcW w:w="5831" w:type="dxa"/>
            <w:tcBorders>
              <w:top w:val="single" w:sz="6" w:space="0" w:color="auto"/>
              <w:left w:val="single" w:sz="6" w:space="0" w:color="auto"/>
              <w:bottom w:val="single" w:sz="6" w:space="0" w:color="auto"/>
              <w:right w:val="double" w:sz="4" w:space="0" w:color="auto"/>
            </w:tcBorders>
            <w:vAlign w:val="center"/>
          </w:tcPr>
          <w:p w:rsidR="000130AD" w:rsidRDefault="000130AD">
            <w:pPr>
              <w:rPr>
                <w:rFonts w:ascii="Times New Roman" w:eastAsia="宋体" w:hAnsi="Times New Roman" w:cs="Times New Roman"/>
                <w:color w:val="000000" w:themeColor="text1"/>
                <w:szCs w:val="24"/>
              </w:rPr>
            </w:pPr>
          </w:p>
        </w:tc>
      </w:tr>
      <w:tr w:rsidR="000130AD">
        <w:trPr>
          <w:trHeight w:val="736"/>
        </w:trPr>
        <w:tc>
          <w:tcPr>
            <w:tcW w:w="1872" w:type="dxa"/>
            <w:tcBorders>
              <w:top w:val="single" w:sz="6" w:space="0" w:color="auto"/>
              <w:left w:val="double" w:sz="4" w:space="0" w:color="auto"/>
              <w:bottom w:val="single" w:sz="6" w:space="0" w:color="auto"/>
              <w:right w:val="single" w:sz="6" w:space="0" w:color="auto"/>
            </w:tcBorders>
            <w:vAlign w:val="center"/>
          </w:tcPr>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第二节</w:t>
            </w:r>
          </w:p>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第8.2（1）项</w:t>
            </w:r>
          </w:p>
        </w:tc>
        <w:tc>
          <w:tcPr>
            <w:tcW w:w="2362" w:type="dxa"/>
            <w:tcBorders>
              <w:top w:val="single" w:sz="6" w:space="0" w:color="auto"/>
              <w:left w:val="single" w:sz="6" w:space="0" w:color="auto"/>
              <w:bottom w:val="single" w:sz="6" w:space="0" w:color="auto"/>
              <w:right w:val="single" w:sz="6" w:space="0" w:color="auto"/>
            </w:tcBorders>
            <w:vAlign w:val="center"/>
          </w:tcPr>
          <w:p w:rsidR="000130AD" w:rsidRDefault="008D586E">
            <w:pPr>
              <w:adjustRightInd w:val="0"/>
              <w:snapToGrid w:val="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质量保证期</w:t>
            </w:r>
          </w:p>
        </w:tc>
        <w:tc>
          <w:tcPr>
            <w:tcW w:w="5831" w:type="dxa"/>
            <w:tcBorders>
              <w:top w:val="single" w:sz="6" w:space="0" w:color="auto"/>
              <w:left w:val="single" w:sz="6" w:space="0" w:color="auto"/>
              <w:bottom w:val="single" w:sz="6" w:space="0" w:color="auto"/>
              <w:right w:val="double" w:sz="4" w:space="0" w:color="auto"/>
            </w:tcBorders>
            <w:vAlign w:val="center"/>
          </w:tcPr>
          <w:p w:rsidR="000130AD" w:rsidRDefault="000130AD">
            <w:pPr>
              <w:autoSpaceDE w:val="0"/>
              <w:autoSpaceDN w:val="0"/>
              <w:adjustRightInd w:val="0"/>
              <w:snapToGrid w:val="0"/>
              <w:ind w:firstLineChars="200" w:firstLine="420"/>
              <w:jc w:val="left"/>
              <w:rPr>
                <w:rFonts w:ascii="宋体" w:eastAsia="宋体" w:hAnsi="宋体" w:cs="Times New Roman"/>
                <w:color w:val="000000" w:themeColor="text1"/>
                <w:szCs w:val="21"/>
              </w:rPr>
            </w:pPr>
          </w:p>
        </w:tc>
      </w:tr>
      <w:tr w:rsidR="000130AD">
        <w:trPr>
          <w:trHeight w:val="736"/>
        </w:trPr>
        <w:tc>
          <w:tcPr>
            <w:tcW w:w="1872" w:type="dxa"/>
            <w:tcBorders>
              <w:top w:val="single" w:sz="6" w:space="0" w:color="auto"/>
              <w:left w:val="double" w:sz="4" w:space="0" w:color="auto"/>
              <w:bottom w:val="single" w:sz="6" w:space="0" w:color="auto"/>
              <w:right w:val="single" w:sz="6" w:space="0" w:color="auto"/>
            </w:tcBorders>
            <w:vAlign w:val="center"/>
          </w:tcPr>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第二节</w:t>
            </w:r>
          </w:p>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第8.2（3）项</w:t>
            </w:r>
          </w:p>
        </w:tc>
        <w:tc>
          <w:tcPr>
            <w:tcW w:w="2362" w:type="dxa"/>
            <w:tcBorders>
              <w:top w:val="single" w:sz="6" w:space="0" w:color="auto"/>
              <w:left w:val="single" w:sz="6" w:space="0" w:color="auto"/>
              <w:bottom w:val="single" w:sz="6" w:space="0" w:color="auto"/>
              <w:right w:val="single" w:sz="6" w:space="0" w:color="auto"/>
            </w:tcBorders>
            <w:vAlign w:val="center"/>
          </w:tcPr>
          <w:p w:rsidR="000130AD" w:rsidRDefault="008D586E">
            <w:pPr>
              <w:adjustRightInd w:val="0"/>
              <w:snapToGrid w:val="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货物质量缺陷</w:t>
            </w:r>
          </w:p>
          <w:p w:rsidR="000130AD" w:rsidRDefault="008D586E">
            <w:pPr>
              <w:adjustRightInd w:val="0"/>
              <w:snapToGrid w:val="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响应时间</w:t>
            </w:r>
          </w:p>
        </w:tc>
        <w:tc>
          <w:tcPr>
            <w:tcW w:w="5831" w:type="dxa"/>
            <w:tcBorders>
              <w:top w:val="single" w:sz="6" w:space="0" w:color="auto"/>
              <w:left w:val="single" w:sz="6" w:space="0" w:color="auto"/>
              <w:bottom w:val="single" w:sz="6" w:space="0" w:color="auto"/>
              <w:right w:val="double" w:sz="4" w:space="0" w:color="auto"/>
            </w:tcBorders>
            <w:vAlign w:val="center"/>
          </w:tcPr>
          <w:p w:rsidR="000130AD" w:rsidRDefault="000130AD">
            <w:pPr>
              <w:adjustRightInd w:val="0"/>
              <w:snapToGrid w:val="0"/>
              <w:jc w:val="left"/>
              <w:rPr>
                <w:rFonts w:ascii="宋体" w:eastAsia="宋体" w:hAnsi="宋体" w:cs="Times New Roman"/>
                <w:color w:val="000000" w:themeColor="text1"/>
                <w:szCs w:val="21"/>
              </w:rPr>
            </w:pPr>
          </w:p>
        </w:tc>
      </w:tr>
      <w:tr w:rsidR="000130AD">
        <w:trPr>
          <w:trHeight w:val="736"/>
        </w:trPr>
        <w:tc>
          <w:tcPr>
            <w:tcW w:w="1872" w:type="dxa"/>
            <w:tcBorders>
              <w:top w:val="single" w:sz="6" w:space="0" w:color="auto"/>
              <w:left w:val="double" w:sz="4" w:space="0" w:color="auto"/>
              <w:bottom w:val="single" w:sz="6" w:space="0" w:color="auto"/>
              <w:right w:val="single" w:sz="6" w:space="0" w:color="auto"/>
            </w:tcBorders>
            <w:vAlign w:val="center"/>
          </w:tcPr>
          <w:p w:rsidR="000130AD" w:rsidRDefault="008D586E">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第二节</w:t>
            </w:r>
          </w:p>
          <w:p w:rsidR="000130AD" w:rsidRDefault="008D586E">
            <w:pPr>
              <w:widowControl/>
              <w:autoSpaceDE w:val="0"/>
              <w:autoSpaceDN w:val="0"/>
              <w:adjustRightInd w:val="0"/>
              <w:spacing w:line="400" w:lineRule="exact"/>
              <w:jc w:val="center"/>
              <w:rPr>
                <w:rFonts w:ascii="华文楷体" w:eastAsia="华文楷体" w:hAnsi="华文楷体" w:cs="华文楷体"/>
                <w:color w:val="000000" w:themeColor="text1"/>
                <w:kern w:val="0"/>
                <w:sz w:val="22"/>
                <w:szCs w:val="21"/>
              </w:rPr>
            </w:pPr>
            <w:r>
              <w:rPr>
                <w:rFonts w:ascii="宋体" w:eastAsia="宋体" w:hAnsi="宋体" w:cs="宋体" w:hint="eastAsia"/>
                <w:color w:val="000000" w:themeColor="text1"/>
                <w:kern w:val="0"/>
                <w:sz w:val="22"/>
                <w:szCs w:val="21"/>
              </w:rPr>
              <w:t>第11.1款</w:t>
            </w:r>
          </w:p>
        </w:tc>
        <w:tc>
          <w:tcPr>
            <w:tcW w:w="2362" w:type="dxa"/>
            <w:tcBorders>
              <w:top w:val="single" w:sz="6" w:space="0" w:color="auto"/>
              <w:left w:val="single" w:sz="6" w:space="0" w:color="auto"/>
              <w:bottom w:val="single" w:sz="6" w:space="0" w:color="auto"/>
              <w:right w:val="single" w:sz="6" w:space="0" w:color="auto"/>
            </w:tcBorders>
            <w:vAlign w:val="center"/>
          </w:tcPr>
          <w:p w:rsidR="000130AD" w:rsidRDefault="008D586E">
            <w:pPr>
              <w:adjustRightInd w:val="0"/>
              <w:snapToGrid w:val="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其他应当保密的信息</w:t>
            </w:r>
          </w:p>
        </w:tc>
        <w:tc>
          <w:tcPr>
            <w:tcW w:w="5831" w:type="dxa"/>
            <w:tcBorders>
              <w:top w:val="single" w:sz="6" w:space="0" w:color="auto"/>
              <w:left w:val="single" w:sz="6" w:space="0" w:color="auto"/>
              <w:bottom w:val="single" w:sz="6" w:space="0" w:color="auto"/>
              <w:right w:val="double" w:sz="4" w:space="0" w:color="auto"/>
            </w:tcBorders>
            <w:vAlign w:val="center"/>
          </w:tcPr>
          <w:p w:rsidR="000130AD" w:rsidRDefault="000130AD">
            <w:pPr>
              <w:adjustRightInd w:val="0"/>
              <w:snapToGrid w:val="0"/>
              <w:jc w:val="left"/>
              <w:rPr>
                <w:rFonts w:ascii="宋体" w:eastAsia="宋体" w:hAnsi="宋体" w:cs="Times New Roman"/>
                <w:color w:val="000000" w:themeColor="text1"/>
                <w:szCs w:val="21"/>
              </w:rPr>
            </w:pPr>
          </w:p>
        </w:tc>
      </w:tr>
      <w:tr w:rsidR="000130AD">
        <w:trPr>
          <w:trHeight w:val="697"/>
        </w:trPr>
        <w:tc>
          <w:tcPr>
            <w:tcW w:w="1872" w:type="dxa"/>
            <w:tcBorders>
              <w:top w:val="single" w:sz="6" w:space="0" w:color="auto"/>
              <w:left w:val="double" w:sz="4" w:space="0" w:color="auto"/>
              <w:bottom w:val="single" w:sz="6" w:space="0" w:color="auto"/>
              <w:right w:val="single" w:sz="6" w:space="0" w:color="auto"/>
            </w:tcBorders>
            <w:vAlign w:val="center"/>
          </w:tcPr>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第二节</w:t>
            </w:r>
          </w:p>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第12.2款</w:t>
            </w:r>
          </w:p>
        </w:tc>
        <w:tc>
          <w:tcPr>
            <w:tcW w:w="2362" w:type="dxa"/>
            <w:tcBorders>
              <w:top w:val="single" w:sz="6" w:space="0" w:color="auto"/>
              <w:left w:val="single" w:sz="6" w:space="0" w:color="auto"/>
              <w:bottom w:val="single" w:sz="6" w:space="0" w:color="auto"/>
              <w:right w:val="single" w:sz="6" w:space="0" w:color="auto"/>
            </w:tcBorders>
            <w:vAlign w:val="center"/>
          </w:tcPr>
          <w:p w:rsidR="000130AD" w:rsidRDefault="008D586E">
            <w:pPr>
              <w:adjustRightInd w:val="0"/>
              <w:snapToGrid w:val="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合同价款支付时间</w:t>
            </w:r>
          </w:p>
        </w:tc>
        <w:tc>
          <w:tcPr>
            <w:tcW w:w="5831" w:type="dxa"/>
            <w:tcBorders>
              <w:top w:val="single" w:sz="6" w:space="0" w:color="auto"/>
              <w:left w:val="single" w:sz="6" w:space="0" w:color="auto"/>
              <w:bottom w:val="single" w:sz="6" w:space="0" w:color="auto"/>
              <w:right w:val="double" w:sz="4" w:space="0" w:color="auto"/>
            </w:tcBorders>
            <w:vAlign w:val="center"/>
          </w:tcPr>
          <w:p w:rsidR="000130AD" w:rsidRDefault="000130AD">
            <w:pPr>
              <w:adjustRightInd w:val="0"/>
              <w:snapToGrid w:val="0"/>
              <w:jc w:val="left"/>
              <w:rPr>
                <w:rFonts w:ascii="宋体" w:eastAsia="宋体" w:hAnsi="宋体" w:cs="Times New Roman"/>
                <w:color w:val="000000" w:themeColor="text1"/>
                <w:szCs w:val="21"/>
              </w:rPr>
            </w:pPr>
          </w:p>
        </w:tc>
      </w:tr>
      <w:tr w:rsidR="000130AD">
        <w:trPr>
          <w:trHeight w:val="697"/>
        </w:trPr>
        <w:tc>
          <w:tcPr>
            <w:tcW w:w="1872" w:type="dxa"/>
            <w:tcBorders>
              <w:top w:val="single" w:sz="6" w:space="0" w:color="auto"/>
              <w:left w:val="double" w:sz="4" w:space="0" w:color="auto"/>
              <w:bottom w:val="single" w:sz="6" w:space="0" w:color="auto"/>
              <w:right w:val="single" w:sz="6" w:space="0" w:color="auto"/>
            </w:tcBorders>
            <w:vAlign w:val="center"/>
          </w:tcPr>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第二节</w:t>
            </w:r>
          </w:p>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第13.2款</w:t>
            </w:r>
          </w:p>
        </w:tc>
        <w:tc>
          <w:tcPr>
            <w:tcW w:w="2362" w:type="dxa"/>
            <w:tcBorders>
              <w:top w:val="single" w:sz="6" w:space="0" w:color="auto"/>
              <w:left w:val="single" w:sz="6" w:space="0" w:color="auto"/>
              <w:bottom w:val="single" w:sz="6" w:space="0" w:color="auto"/>
              <w:right w:val="single" w:sz="6" w:space="0" w:color="auto"/>
            </w:tcBorders>
            <w:vAlign w:val="center"/>
          </w:tcPr>
          <w:p w:rsidR="000130AD" w:rsidRDefault="008D586E">
            <w:pPr>
              <w:adjustRightInd w:val="0"/>
              <w:snapToGrid w:val="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履约保证金不予退还的情形</w:t>
            </w:r>
          </w:p>
        </w:tc>
        <w:tc>
          <w:tcPr>
            <w:tcW w:w="5831" w:type="dxa"/>
            <w:tcBorders>
              <w:top w:val="single" w:sz="6" w:space="0" w:color="auto"/>
              <w:left w:val="single" w:sz="6" w:space="0" w:color="auto"/>
              <w:bottom w:val="single" w:sz="6" w:space="0" w:color="auto"/>
              <w:right w:val="double" w:sz="4" w:space="0" w:color="auto"/>
            </w:tcBorders>
            <w:vAlign w:val="center"/>
          </w:tcPr>
          <w:p w:rsidR="000130AD" w:rsidRDefault="000130AD">
            <w:pPr>
              <w:adjustRightInd w:val="0"/>
              <w:snapToGrid w:val="0"/>
              <w:jc w:val="left"/>
              <w:rPr>
                <w:rFonts w:ascii="宋体" w:eastAsia="宋体" w:hAnsi="宋体" w:cs="Times New Roman"/>
                <w:color w:val="000000" w:themeColor="text1"/>
                <w:szCs w:val="21"/>
              </w:rPr>
            </w:pPr>
          </w:p>
        </w:tc>
      </w:tr>
      <w:tr w:rsidR="000130AD">
        <w:trPr>
          <w:trHeight w:val="736"/>
        </w:trPr>
        <w:tc>
          <w:tcPr>
            <w:tcW w:w="1872" w:type="dxa"/>
            <w:tcBorders>
              <w:top w:val="single" w:sz="6" w:space="0" w:color="auto"/>
              <w:left w:val="double" w:sz="4" w:space="0" w:color="auto"/>
              <w:bottom w:val="single" w:sz="6" w:space="0" w:color="auto"/>
              <w:right w:val="single" w:sz="6" w:space="0" w:color="auto"/>
            </w:tcBorders>
            <w:vAlign w:val="center"/>
          </w:tcPr>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第二节</w:t>
            </w:r>
          </w:p>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第13.3款</w:t>
            </w:r>
          </w:p>
        </w:tc>
        <w:tc>
          <w:tcPr>
            <w:tcW w:w="2362" w:type="dxa"/>
            <w:tcBorders>
              <w:top w:val="single" w:sz="6" w:space="0" w:color="auto"/>
              <w:left w:val="single" w:sz="6" w:space="0" w:color="auto"/>
              <w:bottom w:val="single" w:sz="6" w:space="0" w:color="auto"/>
              <w:right w:val="single" w:sz="6" w:space="0" w:color="auto"/>
            </w:tcBorders>
            <w:vAlign w:val="center"/>
          </w:tcPr>
          <w:p w:rsidR="000130AD" w:rsidRDefault="008D586E">
            <w:pPr>
              <w:adjustRightInd w:val="0"/>
              <w:snapToGrid w:val="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履约保证金退还时间及逾期退还的违约金</w:t>
            </w:r>
          </w:p>
        </w:tc>
        <w:tc>
          <w:tcPr>
            <w:tcW w:w="5831" w:type="dxa"/>
            <w:tcBorders>
              <w:top w:val="single" w:sz="6" w:space="0" w:color="auto"/>
              <w:left w:val="single" w:sz="6" w:space="0" w:color="auto"/>
              <w:bottom w:val="single" w:sz="6" w:space="0" w:color="auto"/>
              <w:right w:val="double" w:sz="4" w:space="0" w:color="auto"/>
            </w:tcBorders>
            <w:vAlign w:val="center"/>
          </w:tcPr>
          <w:p w:rsidR="000130AD" w:rsidRDefault="000130AD">
            <w:pPr>
              <w:adjustRightInd w:val="0"/>
              <w:snapToGrid w:val="0"/>
              <w:jc w:val="left"/>
              <w:rPr>
                <w:rFonts w:ascii="宋体" w:eastAsia="宋体" w:hAnsi="宋体" w:cs="Times New Roman"/>
                <w:color w:val="000000" w:themeColor="text1"/>
                <w:szCs w:val="21"/>
              </w:rPr>
            </w:pPr>
          </w:p>
        </w:tc>
      </w:tr>
      <w:tr w:rsidR="000130AD">
        <w:trPr>
          <w:trHeight w:val="784"/>
        </w:trPr>
        <w:tc>
          <w:tcPr>
            <w:tcW w:w="1872" w:type="dxa"/>
            <w:tcBorders>
              <w:top w:val="single" w:sz="6" w:space="0" w:color="auto"/>
              <w:left w:val="double" w:sz="4" w:space="0" w:color="auto"/>
              <w:bottom w:val="single" w:sz="6" w:space="0" w:color="auto"/>
              <w:right w:val="single" w:sz="6" w:space="0" w:color="auto"/>
            </w:tcBorders>
            <w:vAlign w:val="center"/>
          </w:tcPr>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第二节</w:t>
            </w:r>
          </w:p>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第14.1（3）项</w:t>
            </w:r>
          </w:p>
        </w:tc>
        <w:tc>
          <w:tcPr>
            <w:tcW w:w="2362" w:type="dxa"/>
            <w:tcBorders>
              <w:top w:val="single" w:sz="6" w:space="0" w:color="auto"/>
              <w:left w:val="single" w:sz="6" w:space="0" w:color="auto"/>
              <w:bottom w:val="single" w:sz="6" w:space="0" w:color="auto"/>
              <w:right w:val="single" w:sz="6" w:space="0" w:color="auto"/>
            </w:tcBorders>
            <w:vAlign w:val="center"/>
          </w:tcPr>
          <w:p w:rsidR="000130AD" w:rsidRDefault="008D586E">
            <w:pPr>
              <w:adjustRightInd w:val="0"/>
              <w:snapToGrid w:val="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运行监督、维修期限</w:t>
            </w:r>
          </w:p>
        </w:tc>
        <w:tc>
          <w:tcPr>
            <w:tcW w:w="5831" w:type="dxa"/>
            <w:tcBorders>
              <w:top w:val="single" w:sz="6" w:space="0" w:color="auto"/>
              <w:left w:val="single" w:sz="6" w:space="0" w:color="auto"/>
              <w:bottom w:val="single" w:sz="6" w:space="0" w:color="auto"/>
              <w:right w:val="double" w:sz="4" w:space="0" w:color="auto"/>
            </w:tcBorders>
            <w:vAlign w:val="center"/>
          </w:tcPr>
          <w:p w:rsidR="000130AD" w:rsidRDefault="000130AD">
            <w:pPr>
              <w:adjustRightInd w:val="0"/>
              <w:snapToGrid w:val="0"/>
              <w:jc w:val="left"/>
              <w:rPr>
                <w:rFonts w:ascii="宋体" w:eastAsia="宋体" w:hAnsi="宋体" w:cs="Times New Roman"/>
                <w:color w:val="000000" w:themeColor="text1"/>
                <w:szCs w:val="21"/>
              </w:rPr>
            </w:pPr>
          </w:p>
        </w:tc>
      </w:tr>
      <w:tr w:rsidR="000130AD">
        <w:trPr>
          <w:trHeight w:val="784"/>
        </w:trPr>
        <w:tc>
          <w:tcPr>
            <w:tcW w:w="1872" w:type="dxa"/>
            <w:tcBorders>
              <w:top w:val="single" w:sz="6" w:space="0" w:color="auto"/>
              <w:left w:val="double" w:sz="4" w:space="0" w:color="auto"/>
              <w:bottom w:val="single" w:sz="6" w:space="0" w:color="auto"/>
              <w:right w:val="single" w:sz="6" w:space="0" w:color="auto"/>
            </w:tcBorders>
            <w:vAlign w:val="center"/>
          </w:tcPr>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lastRenderedPageBreak/>
              <w:t>第二节</w:t>
            </w:r>
          </w:p>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第14.1（5）项</w:t>
            </w:r>
          </w:p>
        </w:tc>
        <w:tc>
          <w:tcPr>
            <w:tcW w:w="2362" w:type="dxa"/>
            <w:tcBorders>
              <w:top w:val="single" w:sz="6" w:space="0" w:color="auto"/>
              <w:left w:val="single" w:sz="6" w:space="0" w:color="auto"/>
              <w:bottom w:val="single" w:sz="6" w:space="0" w:color="auto"/>
              <w:right w:val="single" w:sz="6" w:space="0" w:color="auto"/>
            </w:tcBorders>
            <w:vAlign w:val="center"/>
          </w:tcPr>
          <w:p w:rsidR="000130AD" w:rsidRDefault="008D586E">
            <w:pPr>
              <w:adjustRightInd w:val="0"/>
              <w:snapToGrid w:val="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货物回收的约定</w:t>
            </w:r>
          </w:p>
        </w:tc>
        <w:tc>
          <w:tcPr>
            <w:tcW w:w="5831" w:type="dxa"/>
            <w:tcBorders>
              <w:top w:val="single" w:sz="6" w:space="0" w:color="auto"/>
              <w:left w:val="single" w:sz="6" w:space="0" w:color="auto"/>
              <w:bottom w:val="single" w:sz="6" w:space="0" w:color="auto"/>
              <w:right w:val="double" w:sz="4" w:space="0" w:color="auto"/>
            </w:tcBorders>
            <w:vAlign w:val="center"/>
          </w:tcPr>
          <w:p w:rsidR="000130AD" w:rsidRDefault="000130AD">
            <w:pPr>
              <w:adjustRightInd w:val="0"/>
              <w:snapToGrid w:val="0"/>
              <w:jc w:val="left"/>
              <w:rPr>
                <w:rFonts w:ascii="宋体" w:eastAsia="宋体" w:hAnsi="宋体" w:cs="Times New Roman"/>
                <w:color w:val="000000" w:themeColor="text1"/>
                <w:szCs w:val="21"/>
              </w:rPr>
            </w:pPr>
          </w:p>
        </w:tc>
      </w:tr>
      <w:tr w:rsidR="000130AD">
        <w:trPr>
          <w:trHeight w:val="736"/>
        </w:trPr>
        <w:tc>
          <w:tcPr>
            <w:tcW w:w="1872" w:type="dxa"/>
            <w:tcBorders>
              <w:top w:val="single" w:sz="6" w:space="0" w:color="auto"/>
              <w:left w:val="double" w:sz="4" w:space="0" w:color="auto"/>
              <w:bottom w:val="single" w:sz="6" w:space="0" w:color="auto"/>
              <w:right w:val="single" w:sz="6" w:space="0" w:color="auto"/>
            </w:tcBorders>
            <w:vAlign w:val="center"/>
          </w:tcPr>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第二节</w:t>
            </w:r>
          </w:p>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第14.1（6）项</w:t>
            </w:r>
          </w:p>
        </w:tc>
        <w:tc>
          <w:tcPr>
            <w:tcW w:w="2362" w:type="dxa"/>
            <w:tcBorders>
              <w:top w:val="single" w:sz="6" w:space="0" w:color="auto"/>
              <w:left w:val="single" w:sz="6" w:space="0" w:color="auto"/>
              <w:bottom w:val="single" w:sz="6" w:space="0" w:color="auto"/>
              <w:right w:val="single" w:sz="6" w:space="0" w:color="auto"/>
            </w:tcBorders>
            <w:vAlign w:val="center"/>
          </w:tcPr>
          <w:p w:rsidR="000130AD" w:rsidRDefault="008D586E">
            <w:pPr>
              <w:adjustRightInd w:val="0"/>
              <w:snapToGrid w:val="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乙方提供的其他服务</w:t>
            </w:r>
          </w:p>
        </w:tc>
        <w:tc>
          <w:tcPr>
            <w:tcW w:w="5831" w:type="dxa"/>
            <w:tcBorders>
              <w:top w:val="single" w:sz="6" w:space="0" w:color="auto"/>
              <w:left w:val="single" w:sz="6" w:space="0" w:color="auto"/>
              <w:bottom w:val="single" w:sz="6" w:space="0" w:color="auto"/>
              <w:right w:val="double" w:sz="4" w:space="0" w:color="auto"/>
            </w:tcBorders>
            <w:vAlign w:val="center"/>
          </w:tcPr>
          <w:p w:rsidR="000130AD" w:rsidRDefault="000130AD">
            <w:pPr>
              <w:adjustRightInd w:val="0"/>
              <w:snapToGrid w:val="0"/>
              <w:jc w:val="left"/>
              <w:rPr>
                <w:rFonts w:ascii="宋体" w:eastAsia="宋体" w:hAnsi="宋体" w:cs="Times New Roman"/>
                <w:color w:val="000000" w:themeColor="text1"/>
                <w:szCs w:val="21"/>
              </w:rPr>
            </w:pPr>
          </w:p>
        </w:tc>
      </w:tr>
      <w:tr w:rsidR="000130AD">
        <w:trPr>
          <w:trHeight w:val="736"/>
        </w:trPr>
        <w:tc>
          <w:tcPr>
            <w:tcW w:w="1872" w:type="dxa"/>
            <w:tcBorders>
              <w:top w:val="single" w:sz="6" w:space="0" w:color="auto"/>
              <w:left w:val="double" w:sz="4" w:space="0" w:color="auto"/>
              <w:bottom w:val="single" w:sz="6" w:space="0" w:color="auto"/>
              <w:right w:val="single" w:sz="6" w:space="0" w:color="auto"/>
            </w:tcBorders>
            <w:vAlign w:val="center"/>
          </w:tcPr>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第二节</w:t>
            </w:r>
          </w:p>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第15.1款</w:t>
            </w:r>
          </w:p>
        </w:tc>
        <w:tc>
          <w:tcPr>
            <w:tcW w:w="2362" w:type="dxa"/>
            <w:tcBorders>
              <w:top w:val="single" w:sz="6" w:space="0" w:color="auto"/>
              <w:left w:val="single" w:sz="6" w:space="0" w:color="auto"/>
              <w:bottom w:val="single" w:sz="6" w:space="0" w:color="auto"/>
              <w:right w:val="single" w:sz="6" w:space="0" w:color="auto"/>
            </w:tcBorders>
            <w:vAlign w:val="center"/>
          </w:tcPr>
          <w:p w:rsidR="000130AD" w:rsidRDefault="008D586E">
            <w:pPr>
              <w:adjustRightInd w:val="0"/>
              <w:snapToGrid w:val="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修理、重作、更换相关具体规定</w:t>
            </w:r>
          </w:p>
        </w:tc>
        <w:tc>
          <w:tcPr>
            <w:tcW w:w="5831" w:type="dxa"/>
            <w:tcBorders>
              <w:top w:val="single" w:sz="6" w:space="0" w:color="auto"/>
              <w:left w:val="single" w:sz="6" w:space="0" w:color="auto"/>
              <w:bottom w:val="single" w:sz="6" w:space="0" w:color="auto"/>
              <w:right w:val="double" w:sz="4" w:space="0" w:color="auto"/>
            </w:tcBorders>
            <w:vAlign w:val="center"/>
          </w:tcPr>
          <w:p w:rsidR="000130AD" w:rsidRDefault="000130AD">
            <w:pPr>
              <w:adjustRightInd w:val="0"/>
              <w:snapToGrid w:val="0"/>
              <w:jc w:val="left"/>
              <w:rPr>
                <w:rFonts w:ascii="宋体" w:eastAsia="宋体" w:hAnsi="宋体" w:cs="Times New Roman"/>
                <w:color w:val="000000" w:themeColor="text1"/>
                <w:szCs w:val="21"/>
              </w:rPr>
            </w:pPr>
          </w:p>
        </w:tc>
      </w:tr>
      <w:tr w:rsidR="000130AD">
        <w:trPr>
          <w:trHeight w:val="736"/>
        </w:trPr>
        <w:tc>
          <w:tcPr>
            <w:tcW w:w="1872" w:type="dxa"/>
            <w:tcBorders>
              <w:top w:val="single" w:sz="6" w:space="0" w:color="auto"/>
              <w:left w:val="double" w:sz="4" w:space="0" w:color="auto"/>
              <w:bottom w:val="single" w:sz="6" w:space="0" w:color="auto"/>
              <w:right w:val="single" w:sz="6" w:space="0" w:color="auto"/>
            </w:tcBorders>
            <w:vAlign w:val="center"/>
          </w:tcPr>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第二节</w:t>
            </w:r>
          </w:p>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第15.2（2）项</w:t>
            </w:r>
          </w:p>
        </w:tc>
        <w:tc>
          <w:tcPr>
            <w:tcW w:w="2362" w:type="dxa"/>
            <w:tcBorders>
              <w:top w:val="single" w:sz="6" w:space="0" w:color="auto"/>
              <w:left w:val="single" w:sz="6" w:space="0" w:color="auto"/>
              <w:bottom w:val="single" w:sz="6" w:space="0" w:color="auto"/>
              <w:right w:val="single" w:sz="6" w:space="0" w:color="auto"/>
            </w:tcBorders>
            <w:vAlign w:val="center"/>
          </w:tcPr>
          <w:p w:rsidR="000130AD" w:rsidRDefault="008D586E">
            <w:pPr>
              <w:adjustRightInd w:val="0"/>
              <w:snapToGrid w:val="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迟延交货赔偿费</w:t>
            </w:r>
          </w:p>
        </w:tc>
        <w:tc>
          <w:tcPr>
            <w:tcW w:w="5831" w:type="dxa"/>
            <w:tcBorders>
              <w:top w:val="single" w:sz="6" w:space="0" w:color="auto"/>
              <w:left w:val="single" w:sz="6" w:space="0" w:color="auto"/>
              <w:bottom w:val="single" w:sz="6" w:space="0" w:color="auto"/>
              <w:right w:val="double" w:sz="4" w:space="0" w:color="auto"/>
            </w:tcBorders>
            <w:vAlign w:val="center"/>
          </w:tcPr>
          <w:p w:rsidR="000130AD" w:rsidRDefault="000130AD">
            <w:pPr>
              <w:adjustRightInd w:val="0"/>
              <w:snapToGrid w:val="0"/>
              <w:jc w:val="left"/>
              <w:rPr>
                <w:rFonts w:ascii="宋体" w:eastAsia="宋体" w:hAnsi="宋体" w:cs="Times New Roman"/>
                <w:color w:val="000000" w:themeColor="text1"/>
                <w:szCs w:val="21"/>
                <w:u w:val="single"/>
              </w:rPr>
            </w:pPr>
          </w:p>
        </w:tc>
      </w:tr>
      <w:tr w:rsidR="000130AD">
        <w:trPr>
          <w:trHeight w:val="736"/>
        </w:trPr>
        <w:tc>
          <w:tcPr>
            <w:tcW w:w="1872" w:type="dxa"/>
            <w:tcBorders>
              <w:top w:val="single" w:sz="6" w:space="0" w:color="auto"/>
              <w:left w:val="double" w:sz="4" w:space="0" w:color="auto"/>
              <w:bottom w:val="single" w:sz="6" w:space="0" w:color="auto"/>
              <w:right w:val="single" w:sz="6" w:space="0" w:color="auto"/>
            </w:tcBorders>
            <w:vAlign w:val="center"/>
          </w:tcPr>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第二节</w:t>
            </w:r>
          </w:p>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第15.3款</w:t>
            </w:r>
          </w:p>
        </w:tc>
        <w:tc>
          <w:tcPr>
            <w:tcW w:w="2362" w:type="dxa"/>
            <w:tcBorders>
              <w:top w:val="single" w:sz="6" w:space="0" w:color="auto"/>
              <w:left w:val="single" w:sz="6" w:space="0" w:color="auto"/>
              <w:bottom w:val="single" w:sz="6" w:space="0" w:color="auto"/>
              <w:right w:val="single" w:sz="6" w:space="0" w:color="auto"/>
            </w:tcBorders>
            <w:vAlign w:val="center"/>
          </w:tcPr>
          <w:p w:rsidR="000130AD" w:rsidRDefault="008D586E">
            <w:pPr>
              <w:adjustRightInd w:val="0"/>
              <w:snapToGrid w:val="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逾期付款利息</w:t>
            </w:r>
          </w:p>
        </w:tc>
        <w:tc>
          <w:tcPr>
            <w:tcW w:w="5831" w:type="dxa"/>
            <w:tcBorders>
              <w:top w:val="single" w:sz="6" w:space="0" w:color="auto"/>
              <w:left w:val="single" w:sz="6" w:space="0" w:color="auto"/>
              <w:bottom w:val="single" w:sz="6" w:space="0" w:color="auto"/>
              <w:right w:val="double" w:sz="4" w:space="0" w:color="auto"/>
            </w:tcBorders>
            <w:vAlign w:val="center"/>
          </w:tcPr>
          <w:p w:rsidR="000130AD" w:rsidRDefault="000130AD">
            <w:pPr>
              <w:adjustRightInd w:val="0"/>
              <w:snapToGrid w:val="0"/>
              <w:jc w:val="left"/>
              <w:rPr>
                <w:rFonts w:ascii="宋体" w:eastAsia="宋体" w:hAnsi="宋体" w:cs="Times New Roman"/>
                <w:color w:val="000000" w:themeColor="text1"/>
                <w:szCs w:val="21"/>
                <w:u w:val="single"/>
              </w:rPr>
            </w:pPr>
          </w:p>
        </w:tc>
      </w:tr>
      <w:tr w:rsidR="000130AD">
        <w:trPr>
          <w:trHeight w:val="876"/>
        </w:trPr>
        <w:tc>
          <w:tcPr>
            <w:tcW w:w="1872" w:type="dxa"/>
            <w:tcBorders>
              <w:top w:val="single" w:sz="6" w:space="0" w:color="auto"/>
              <w:left w:val="double" w:sz="4" w:space="0" w:color="auto"/>
              <w:bottom w:val="single" w:sz="2" w:space="0" w:color="auto"/>
              <w:right w:val="single" w:sz="2" w:space="0" w:color="auto"/>
            </w:tcBorders>
            <w:vAlign w:val="center"/>
          </w:tcPr>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第二节</w:t>
            </w:r>
          </w:p>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第15.4款</w:t>
            </w:r>
          </w:p>
        </w:tc>
        <w:tc>
          <w:tcPr>
            <w:tcW w:w="2362" w:type="dxa"/>
            <w:tcBorders>
              <w:top w:val="single" w:sz="6" w:space="0" w:color="auto"/>
              <w:left w:val="single" w:sz="2" w:space="0" w:color="auto"/>
              <w:bottom w:val="single" w:sz="2" w:space="0" w:color="auto"/>
              <w:right w:val="single" w:sz="2" w:space="0" w:color="auto"/>
            </w:tcBorders>
            <w:vAlign w:val="center"/>
          </w:tcPr>
          <w:p w:rsidR="000130AD" w:rsidRDefault="008D586E">
            <w:pPr>
              <w:adjustRightInd w:val="0"/>
              <w:snapToGrid w:val="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其他违约责任</w:t>
            </w:r>
          </w:p>
        </w:tc>
        <w:tc>
          <w:tcPr>
            <w:tcW w:w="5831" w:type="dxa"/>
            <w:tcBorders>
              <w:top w:val="single" w:sz="6" w:space="0" w:color="auto"/>
              <w:left w:val="single" w:sz="2" w:space="0" w:color="auto"/>
              <w:bottom w:val="single" w:sz="2" w:space="0" w:color="auto"/>
              <w:right w:val="double" w:sz="4" w:space="0" w:color="auto"/>
            </w:tcBorders>
            <w:vAlign w:val="center"/>
          </w:tcPr>
          <w:p w:rsidR="000130AD" w:rsidRDefault="000130AD">
            <w:pPr>
              <w:adjustRightInd w:val="0"/>
              <w:snapToGrid w:val="0"/>
              <w:jc w:val="left"/>
              <w:rPr>
                <w:rFonts w:ascii="宋体" w:eastAsia="宋体" w:hAnsi="宋体" w:cs="Times New Roman"/>
                <w:color w:val="000000" w:themeColor="text1"/>
                <w:szCs w:val="21"/>
                <w:u w:val="single"/>
              </w:rPr>
            </w:pPr>
          </w:p>
        </w:tc>
      </w:tr>
      <w:tr w:rsidR="000130AD">
        <w:trPr>
          <w:trHeight w:val="90"/>
        </w:trPr>
        <w:tc>
          <w:tcPr>
            <w:tcW w:w="1872" w:type="dxa"/>
            <w:tcBorders>
              <w:top w:val="single" w:sz="2" w:space="0" w:color="auto"/>
              <w:left w:val="double" w:sz="4" w:space="0" w:color="auto"/>
              <w:bottom w:val="single" w:sz="6" w:space="0" w:color="auto"/>
              <w:right w:val="single" w:sz="2" w:space="0" w:color="auto"/>
            </w:tcBorders>
            <w:vAlign w:val="center"/>
          </w:tcPr>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第二节</w:t>
            </w:r>
          </w:p>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第19.2款</w:t>
            </w:r>
          </w:p>
        </w:tc>
        <w:tc>
          <w:tcPr>
            <w:tcW w:w="2362" w:type="dxa"/>
            <w:tcBorders>
              <w:top w:val="single" w:sz="2" w:space="0" w:color="auto"/>
              <w:left w:val="single" w:sz="2" w:space="0" w:color="auto"/>
              <w:bottom w:val="single" w:sz="6" w:space="0" w:color="auto"/>
              <w:right w:val="single" w:sz="2" w:space="0" w:color="auto"/>
            </w:tcBorders>
            <w:vAlign w:val="center"/>
          </w:tcPr>
          <w:p w:rsidR="000130AD" w:rsidRDefault="008D586E">
            <w:pPr>
              <w:adjustRightInd w:val="0"/>
              <w:snapToGrid w:val="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解决争议的方法</w:t>
            </w:r>
          </w:p>
        </w:tc>
        <w:tc>
          <w:tcPr>
            <w:tcW w:w="5831" w:type="dxa"/>
            <w:tcBorders>
              <w:top w:val="single" w:sz="2" w:space="0" w:color="auto"/>
              <w:left w:val="single" w:sz="2" w:space="0" w:color="auto"/>
              <w:bottom w:val="single" w:sz="6" w:space="0" w:color="auto"/>
              <w:right w:val="double" w:sz="4" w:space="0" w:color="auto"/>
            </w:tcBorders>
            <w:vAlign w:val="center"/>
          </w:tcPr>
          <w:p w:rsidR="000130AD" w:rsidRDefault="008D586E">
            <w:pPr>
              <w:autoSpaceDE w:val="0"/>
              <w:autoSpaceDN w:val="0"/>
              <w:adjustRightInd w:val="0"/>
              <w:snapToGrid w:val="0"/>
              <w:spacing w:line="400" w:lineRule="exact"/>
              <w:jc w:val="left"/>
              <w:rPr>
                <w:rFonts w:ascii="宋体" w:eastAsia="宋体" w:hAnsi="宋体" w:cs="宋体"/>
                <w:iCs/>
                <w:color w:val="000000" w:themeColor="text1"/>
                <w:szCs w:val="21"/>
              </w:rPr>
            </w:pPr>
            <w:r>
              <w:rPr>
                <w:rFonts w:ascii="宋体" w:eastAsia="宋体" w:hAnsi="宋体" w:cs="宋体" w:hint="eastAsia"/>
                <w:iCs/>
                <w:color w:val="000000" w:themeColor="text1"/>
                <w:szCs w:val="21"/>
              </w:rPr>
              <w:t>因本合同及合同有关事项发生的争议，按下列第种方式解决：</w:t>
            </w:r>
          </w:p>
          <w:p w:rsidR="000130AD" w:rsidRDefault="008D586E">
            <w:pPr>
              <w:autoSpaceDE w:val="0"/>
              <w:autoSpaceDN w:val="0"/>
              <w:adjustRightInd w:val="0"/>
              <w:snapToGrid w:val="0"/>
              <w:spacing w:line="400" w:lineRule="exact"/>
              <w:jc w:val="left"/>
              <w:rPr>
                <w:rFonts w:ascii="宋体" w:eastAsia="宋体" w:hAnsi="宋体" w:cs="宋体"/>
                <w:iCs/>
                <w:color w:val="000000" w:themeColor="text1"/>
                <w:szCs w:val="21"/>
              </w:rPr>
            </w:pPr>
            <w:r>
              <w:rPr>
                <w:rFonts w:ascii="宋体" w:eastAsia="宋体" w:hAnsi="宋体" w:cs="宋体" w:hint="eastAsia"/>
                <w:iCs/>
                <w:color w:val="000000" w:themeColor="text1"/>
                <w:szCs w:val="21"/>
              </w:rPr>
              <w:t>（1）向仲裁委员会申请仲裁，仲裁地点为；</w:t>
            </w:r>
          </w:p>
          <w:p w:rsidR="000130AD" w:rsidRDefault="008D586E">
            <w:pPr>
              <w:adjustRightInd w:val="0"/>
              <w:snapToGrid w:val="0"/>
              <w:jc w:val="left"/>
              <w:rPr>
                <w:rFonts w:ascii="宋体" w:eastAsia="宋体" w:hAnsi="宋体" w:cs="Times New Roman"/>
                <w:color w:val="000000" w:themeColor="text1"/>
                <w:szCs w:val="21"/>
                <w:u w:val="single"/>
              </w:rPr>
            </w:pPr>
            <w:r>
              <w:rPr>
                <w:rFonts w:ascii="宋体" w:eastAsia="宋体" w:hAnsi="宋体" w:cs="宋体" w:hint="eastAsia"/>
                <w:iCs/>
                <w:color w:val="000000" w:themeColor="text1"/>
                <w:szCs w:val="21"/>
              </w:rPr>
              <w:t>（2）向人民法院起诉。</w:t>
            </w:r>
          </w:p>
        </w:tc>
      </w:tr>
      <w:tr w:rsidR="000130AD">
        <w:trPr>
          <w:trHeight w:val="770"/>
        </w:trPr>
        <w:tc>
          <w:tcPr>
            <w:tcW w:w="1872" w:type="dxa"/>
            <w:tcBorders>
              <w:top w:val="single" w:sz="6" w:space="0" w:color="auto"/>
              <w:left w:val="double" w:sz="4" w:space="0" w:color="auto"/>
              <w:bottom w:val="double" w:sz="4" w:space="0" w:color="auto"/>
              <w:right w:val="single" w:sz="6" w:space="0" w:color="auto"/>
            </w:tcBorders>
            <w:vAlign w:val="center"/>
          </w:tcPr>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第二节</w:t>
            </w:r>
          </w:p>
          <w:p w:rsidR="000130AD" w:rsidRDefault="008D586E">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第23.1款</w:t>
            </w:r>
          </w:p>
        </w:tc>
        <w:tc>
          <w:tcPr>
            <w:tcW w:w="2362" w:type="dxa"/>
            <w:tcBorders>
              <w:top w:val="single" w:sz="6" w:space="0" w:color="auto"/>
              <w:left w:val="single" w:sz="6" w:space="0" w:color="auto"/>
              <w:bottom w:val="double" w:sz="4" w:space="0" w:color="auto"/>
              <w:right w:val="single" w:sz="6" w:space="0" w:color="auto"/>
            </w:tcBorders>
            <w:vAlign w:val="center"/>
          </w:tcPr>
          <w:p w:rsidR="000130AD" w:rsidRDefault="008D586E">
            <w:pPr>
              <w:adjustRightInd w:val="0"/>
              <w:snapToGrid w:val="0"/>
              <w:jc w:val="left"/>
              <w:rPr>
                <w:rFonts w:ascii="宋体" w:eastAsia="宋体" w:hAnsi="宋体" w:cs="Times New Roman"/>
                <w:color w:val="000000" w:themeColor="text1"/>
                <w:szCs w:val="21"/>
              </w:rPr>
            </w:pPr>
            <w:r>
              <w:rPr>
                <w:rFonts w:ascii="宋体" w:eastAsia="宋体" w:hAnsi="宋体" w:cs="Times New Roman" w:hint="eastAsia"/>
                <w:bCs/>
                <w:color w:val="000000" w:themeColor="text1"/>
                <w:szCs w:val="21"/>
              </w:rPr>
              <w:t>其他专用条款</w:t>
            </w:r>
          </w:p>
        </w:tc>
        <w:tc>
          <w:tcPr>
            <w:tcW w:w="5831" w:type="dxa"/>
            <w:tcBorders>
              <w:top w:val="single" w:sz="6" w:space="0" w:color="auto"/>
              <w:left w:val="single" w:sz="6" w:space="0" w:color="auto"/>
              <w:bottom w:val="double" w:sz="4" w:space="0" w:color="auto"/>
              <w:right w:val="double" w:sz="4" w:space="0" w:color="auto"/>
            </w:tcBorders>
            <w:vAlign w:val="center"/>
          </w:tcPr>
          <w:p w:rsidR="000130AD" w:rsidRDefault="000130AD">
            <w:pPr>
              <w:adjustRightInd w:val="0"/>
              <w:snapToGrid w:val="0"/>
              <w:jc w:val="left"/>
              <w:rPr>
                <w:rFonts w:ascii="宋体" w:eastAsia="宋体" w:hAnsi="宋体" w:cs="Times New Roman"/>
                <w:color w:val="000000" w:themeColor="text1"/>
                <w:szCs w:val="21"/>
              </w:rPr>
            </w:pPr>
          </w:p>
        </w:tc>
      </w:tr>
    </w:tbl>
    <w:p w:rsidR="000130AD" w:rsidRDefault="000130AD">
      <w:pPr>
        <w:spacing w:line="400" w:lineRule="exact"/>
        <w:rPr>
          <w:rFonts w:ascii="Times New Roman" w:eastAsia="宋体" w:hAnsi="Times New Roman" w:cs="Times New Roman"/>
          <w:color w:val="000000"/>
          <w:szCs w:val="24"/>
        </w:rPr>
      </w:pPr>
    </w:p>
    <w:p w:rsidR="000130AD" w:rsidRDefault="008D586E">
      <w:pPr>
        <w:pStyle w:val="3"/>
        <w:ind w:firstLine="643"/>
      </w:pPr>
      <w:r>
        <w:br w:type="page"/>
      </w:r>
    </w:p>
    <w:p w:rsidR="000130AD" w:rsidRDefault="000130AD">
      <w:pPr>
        <w:spacing w:line="400" w:lineRule="exact"/>
        <w:rPr>
          <w:rFonts w:ascii="Times New Roman" w:eastAsia="宋体" w:hAnsi="Times New Roman" w:cs="Times New Roman"/>
          <w:color w:val="000000"/>
          <w:szCs w:val="24"/>
        </w:rPr>
      </w:pPr>
    </w:p>
    <w:p w:rsidR="000130AD" w:rsidRDefault="000130AD">
      <w:pPr>
        <w:spacing w:line="400" w:lineRule="exact"/>
        <w:rPr>
          <w:rFonts w:ascii="Times New Roman" w:eastAsia="宋体" w:hAnsi="Times New Roman" w:cs="Times New Roman"/>
          <w:color w:val="000000"/>
          <w:szCs w:val="24"/>
        </w:rPr>
      </w:pPr>
    </w:p>
    <w:p w:rsidR="000130AD" w:rsidRDefault="000130AD">
      <w:pPr>
        <w:spacing w:line="400" w:lineRule="exact"/>
        <w:rPr>
          <w:rFonts w:ascii="Times New Roman" w:eastAsia="宋体" w:hAnsi="Times New Roman" w:cs="Times New Roman"/>
          <w:color w:val="000000"/>
          <w:szCs w:val="24"/>
        </w:rPr>
      </w:pPr>
    </w:p>
    <w:p w:rsidR="000130AD" w:rsidRDefault="000130AD">
      <w:pPr>
        <w:spacing w:line="400" w:lineRule="exact"/>
        <w:rPr>
          <w:rFonts w:ascii="Times New Roman" w:eastAsia="宋体" w:hAnsi="Times New Roman" w:cs="Times New Roman"/>
          <w:color w:val="000000"/>
          <w:szCs w:val="24"/>
        </w:rPr>
      </w:pPr>
    </w:p>
    <w:p w:rsidR="000130AD" w:rsidRDefault="000130AD">
      <w:pPr>
        <w:spacing w:line="400" w:lineRule="exact"/>
        <w:rPr>
          <w:rFonts w:ascii="Times New Roman" w:eastAsia="宋体" w:hAnsi="Times New Roman" w:cs="Times New Roman"/>
          <w:color w:val="000000"/>
          <w:szCs w:val="24"/>
        </w:rPr>
      </w:pPr>
    </w:p>
    <w:p w:rsidR="000130AD" w:rsidRDefault="000130AD">
      <w:pPr>
        <w:spacing w:line="400" w:lineRule="exact"/>
        <w:rPr>
          <w:rFonts w:ascii="Times New Roman" w:eastAsia="宋体" w:hAnsi="Times New Roman" w:cs="Times New Roman"/>
          <w:color w:val="000000"/>
          <w:szCs w:val="24"/>
        </w:rPr>
      </w:pPr>
    </w:p>
    <w:p w:rsidR="000130AD" w:rsidRDefault="000130AD">
      <w:pPr>
        <w:spacing w:line="400" w:lineRule="exact"/>
        <w:rPr>
          <w:rFonts w:ascii="Times New Roman" w:eastAsia="宋体" w:hAnsi="Times New Roman" w:cs="Times New Roman"/>
          <w:color w:val="000000"/>
          <w:szCs w:val="24"/>
        </w:rPr>
      </w:pPr>
    </w:p>
    <w:p w:rsidR="000130AD" w:rsidRDefault="000130AD">
      <w:pPr>
        <w:spacing w:line="400" w:lineRule="exact"/>
        <w:rPr>
          <w:rFonts w:ascii="Times New Roman" w:eastAsia="宋体" w:hAnsi="Times New Roman" w:cs="Times New Roman"/>
          <w:color w:val="000000"/>
          <w:szCs w:val="24"/>
        </w:rPr>
      </w:pPr>
    </w:p>
    <w:p w:rsidR="000130AD" w:rsidRDefault="000130AD">
      <w:pPr>
        <w:spacing w:line="400" w:lineRule="exact"/>
        <w:rPr>
          <w:rFonts w:ascii="Times New Roman" w:eastAsia="宋体" w:hAnsi="Times New Roman" w:cs="Times New Roman"/>
          <w:color w:val="000000"/>
          <w:szCs w:val="24"/>
        </w:rPr>
      </w:pPr>
    </w:p>
    <w:p w:rsidR="000130AD" w:rsidRDefault="000130AD">
      <w:pPr>
        <w:spacing w:line="400" w:lineRule="exact"/>
        <w:rPr>
          <w:rFonts w:ascii="Times New Roman" w:eastAsia="宋体" w:hAnsi="Times New Roman" w:cs="Times New Roman"/>
          <w:color w:val="000000"/>
          <w:szCs w:val="24"/>
        </w:rPr>
      </w:pPr>
    </w:p>
    <w:p w:rsidR="000130AD" w:rsidRDefault="000130AD">
      <w:pPr>
        <w:spacing w:line="400" w:lineRule="exact"/>
        <w:rPr>
          <w:rFonts w:ascii="Times New Roman" w:eastAsia="宋体" w:hAnsi="Times New Roman" w:cs="Times New Roman"/>
          <w:color w:val="000000"/>
          <w:szCs w:val="24"/>
        </w:rPr>
      </w:pPr>
    </w:p>
    <w:p w:rsidR="000130AD" w:rsidRDefault="008D586E">
      <w:pPr>
        <w:spacing w:line="300" w:lineRule="auto"/>
        <w:jc w:val="center"/>
        <w:outlineLvl w:val="0"/>
        <w:rPr>
          <w:rFonts w:ascii="Cambria" w:eastAsia="方正小标宋_GBK" w:hAnsi="Cambria" w:cs="Times New Roman"/>
          <w:b/>
          <w:bCs/>
          <w:color w:val="000000"/>
          <w:kern w:val="0"/>
          <w:sz w:val="44"/>
          <w:szCs w:val="32"/>
        </w:rPr>
      </w:pPr>
      <w:bookmarkStart w:id="209" w:name="_Toc173764943"/>
      <w:bookmarkStart w:id="210" w:name="_Toc352700448"/>
      <w:bookmarkStart w:id="211" w:name="_Toc352700352"/>
      <w:r>
        <w:rPr>
          <w:rFonts w:ascii="Cambria" w:eastAsia="方正小标宋_GBK" w:hAnsi="Cambria" w:cs="Times New Roman" w:hint="eastAsia"/>
          <w:b/>
          <w:bCs/>
          <w:color w:val="000000"/>
          <w:kern w:val="0"/>
          <w:sz w:val="44"/>
          <w:szCs w:val="32"/>
        </w:rPr>
        <w:t>第六章　投标文件格式</w:t>
      </w:r>
      <w:bookmarkEnd w:id="209"/>
      <w:bookmarkEnd w:id="210"/>
      <w:bookmarkEnd w:id="211"/>
    </w:p>
    <w:p w:rsidR="000130AD" w:rsidRDefault="008D586E">
      <w:pPr>
        <w:spacing w:line="400" w:lineRule="exact"/>
        <w:rPr>
          <w:rFonts w:ascii="宋体" w:eastAsia="宋体" w:hAnsi="宋体" w:cs="Courier New"/>
          <w:b/>
          <w:color w:val="000000"/>
          <w:sz w:val="32"/>
          <w:szCs w:val="32"/>
        </w:rPr>
      </w:pPr>
      <w:r>
        <w:rPr>
          <w:rFonts w:ascii="宋体" w:eastAsia="宋体" w:hAnsi="宋体" w:cs="Courier New" w:hint="eastAsia"/>
          <w:color w:val="000000"/>
          <w:szCs w:val="21"/>
        </w:rPr>
        <w:br w:type="page"/>
      </w:r>
      <w:r>
        <w:rPr>
          <w:rFonts w:ascii="宋体" w:eastAsia="宋体" w:hAnsi="宋体" w:cs="Courier New" w:hint="eastAsia"/>
          <w:b/>
          <w:color w:val="000000"/>
          <w:sz w:val="32"/>
          <w:szCs w:val="32"/>
        </w:rPr>
        <w:lastRenderedPageBreak/>
        <w:t>一、资格文件</w:t>
      </w:r>
    </w:p>
    <w:p w:rsidR="000130AD" w:rsidRDefault="000130AD">
      <w:pPr>
        <w:tabs>
          <w:tab w:val="left" w:pos="3402"/>
        </w:tabs>
        <w:spacing w:line="320" w:lineRule="exact"/>
        <w:jc w:val="left"/>
        <w:rPr>
          <w:rFonts w:ascii="仿宋_GB2312" w:eastAsia="仿宋_GB2312" w:hAnsi="Adobe 仿宋 Std R" w:cs="Times New Roman"/>
          <w:b/>
          <w:color w:val="000000"/>
          <w:spacing w:val="10"/>
          <w:sz w:val="32"/>
          <w:szCs w:val="32"/>
        </w:rPr>
      </w:pPr>
    </w:p>
    <w:p w:rsidR="000130AD" w:rsidRDefault="008D586E">
      <w:pPr>
        <w:tabs>
          <w:tab w:val="left" w:pos="3402"/>
        </w:tabs>
        <w:ind w:firstLine="602"/>
        <w:jc w:val="center"/>
        <w:rPr>
          <w:rFonts w:ascii="仿宋_GB2312" w:eastAsia="仿宋_GB2312" w:hAnsi="Adobe 仿宋 Std R" w:cs="Times New Roman"/>
          <w:b/>
          <w:color w:val="000000"/>
          <w:spacing w:val="10"/>
          <w:sz w:val="32"/>
          <w:szCs w:val="32"/>
        </w:rPr>
      </w:pPr>
      <w:r>
        <w:rPr>
          <w:rFonts w:ascii="仿宋_GB2312" w:eastAsia="仿宋_GB2312" w:hAnsi="Adobe 仿宋 Std R" w:cs="Times New Roman" w:hint="eastAsia"/>
          <w:b/>
          <w:color w:val="000000"/>
          <w:spacing w:val="10"/>
          <w:sz w:val="32"/>
          <w:szCs w:val="32"/>
        </w:rPr>
        <w:t>投标人具备参加政府采购活动条件的承诺书</w:t>
      </w:r>
      <w:r>
        <w:rPr>
          <w:rFonts w:ascii="仿宋_GB2312" w:eastAsia="仿宋_GB2312" w:hAnsi="Adobe 仿宋 Std R" w:cs="黑体" w:hint="eastAsia"/>
          <w:bCs/>
          <w:sz w:val="24"/>
          <w:szCs w:val="24"/>
        </w:rPr>
        <w:t>(格式)</w:t>
      </w:r>
    </w:p>
    <w:p w:rsidR="000130AD" w:rsidRDefault="000130AD">
      <w:pPr>
        <w:tabs>
          <w:tab w:val="left" w:pos="3402"/>
        </w:tabs>
        <w:jc w:val="left"/>
        <w:rPr>
          <w:rFonts w:ascii="仿宋_GB2312" w:eastAsia="仿宋_GB2312" w:hAnsi="仿宋" w:cs="Times New Roman"/>
          <w:b/>
          <w:color w:val="000000"/>
          <w:spacing w:val="10"/>
          <w:szCs w:val="21"/>
        </w:rPr>
      </w:pPr>
    </w:p>
    <w:p w:rsidR="000130AD" w:rsidRDefault="008D586E">
      <w:pPr>
        <w:spacing w:line="520" w:lineRule="exact"/>
        <w:rPr>
          <w:rFonts w:ascii="宋体" w:eastAsia="宋体" w:hAnsi="宋体" w:cs="Times New Roman"/>
          <w:bCs/>
          <w:color w:val="000000"/>
        </w:rPr>
      </w:pPr>
      <w:r>
        <w:rPr>
          <w:rFonts w:ascii="宋体" w:eastAsia="宋体" w:hAnsi="宋体" w:cs="Times New Roman" w:hint="eastAsia"/>
          <w:bCs/>
          <w:color w:val="000000"/>
        </w:rPr>
        <w:t>钦州市政府采购中心：</w:t>
      </w:r>
    </w:p>
    <w:p w:rsidR="000130AD" w:rsidRDefault="008D586E">
      <w:pPr>
        <w:spacing w:line="520" w:lineRule="exact"/>
        <w:ind w:firstLine="420"/>
        <w:rPr>
          <w:rFonts w:ascii="宋体" w:eastAsia="宋体" w:hAnsi="宋体" w:cs="Times New Roman"/>
          <w:bCs/>
          <w:color w:val="000000"/>
        </w:rPr>
      </w:pPr>
      <w:r>
        <w:rPr>
          <w:rFonts w:ascii="宋体" w:eastAsia="宋体" w:hAnsi="宋体" w:cs="Times New Roman" w:hint="eastAsia"/>
          <w:bCs/>
          <w:color w:val="000000"/>
        </w:rPr>
        <w:t>根据《中华人民共和国政府采购法》实施条例第十七条的规定，现郑重承诺：</w:t>
      </w:r>
    </w:p>
    <w:p w:rsidR="000130AD" w:rsidRDefault="008D586E">
      <w:pPr>
        <w:spacing w:line="520" w:lineRule="exact"/>
        <w:ind w:firstLine="420"/>
        <w:rPr>
          <w:rFonts w:ascii="宋体" w:eastAsia="宋体" w:hAnsi="宋体" w:cs="Times New Roman"/>
          <w:bCs/>
          <w:color w:val="000000"/>
        </w:rPr>
      </w:pPr>
      <w:r>
        <w:rPr>
          <w:rFonts w:ascii="宋体" w:eastAsia="宋体" w:hAnsi="宋体" w:cs="Times New Roman" w:hint="eastAsia"/>
          <w:bCs/>
          <w:color w:val="000000"/>
          <w:u w:val="single"/>
        </w:rPr>
        <w:t>(</w:t>
      </w:r>
      <w:r>
        <w:rPr>
          <w:rFonts w:ascii="宋体" w:eastAsia="宋体" w:hAnsi="宋体" w:cs="Times New Roman" w:hint="eastAsia"/>
          <w:bCs/>
          <w:color w:val="A6A6A6"/>
          <w:u w:val="single"/>
        </w:rPr>
        <w:t>投标人名称</w:t>
      </w:r>
      <w:r>
        <w:rPr>
          <w:rFonts w:ascii="宋体" w:eastAsia="宋体" w:hAnsi="宋体" w:cs="Times New Roman" w:hint="eastAsia"/>
          <w:bCs/>
          <w:color w:val="000000"/>
          <w:u w:val="single"/>
        </w:rPr>
        <w:t>)</w:t>
      </w:r>
      <w:r>
        <w:rPr>
          <w:rFonts w:ascii="宋体" w:eastAsia="宋体" w:hAnsi="宋体" w:cs="Times New Roman" w:hint="eastAsia"/>
          <w:bCs/>
          <w:color w:val="000000"/>
        </w:rPr>
        <w:t>具有良好的商业信誉和健全的财务会计制度，具有履行合同所必需的设备和专业技术能力，有依法缴纳税收和社会保障资金的良好记录。</w:t>
      </w:r>
    </w:p>
    <w:p w:rsidR="000130AD" w:rsidRDefault="008D586E">
      <w:pPr>
        <w:spacing w:line="520" w:lineRule="exact"/>
        <w:ind w:firstLine="420"/>
        <w:rPr>
          <w:rFonts w:ascii="宋体" w:eastAsia="宋体" w:hAnsi="宋体" w:cs="Times New Roman"/>
          <w:bCs/>
          <w:color w:val="000000"/>
        </w:rPr>
      </w:pPr>
      <w:r>
        <w:rPr>
          <w:rFonts w:ascii="宋体" w:eastAsia="宋体" w:hAnsi="宋体" w:cs="Times New Roman" w:hint="eastAsia"/>
          <w:bCs/>
          <w:color w:val="000000"/>
        </w:rPr>
        <w:t>本单位对上述承诺内容事项真实性负责，如有虚假，由我单位承担相关法律责任。</w:t>
      </w:r>
    </w:p>
    <w:p w:rsidR="000130AD" w:rsidRDefault="008D586E">
      <w:pPr>
        <w:spacing w:line="520" w:lineRule="exact"/>
        <w:ind w:firstLine="420"/>
        <w:rPr>
          <w:rFonts w:ascii="宋体" w:eastAsia="宋体" w:hAnsi="宋体" w:cs="Times New Roman"/>
          <w:bCs/>
          <w:color w:val="000000"/>
        </w:rPr>
      </w:pPr>
      <w:r>
        <w:rPr>
          <w:rFonts w:ascii="宋体" w:eastAsia="宋体" w:hAnsi="宋体" w:cs="Times New Roman" w:hint="eastAsia"/>
          <w:bCs/>
          <w:color w:val="000000"/>
        </w:rPr>
        <w:t>特此承诺。</w:t>
      </w:r>
    </w:p>
    <w:p w:rsidR="000130AD" w:rsidRDefault="000130AD">
      <w:pPr>
        <w:ind w:firstLine="420"/>
        <w:rPr>
          <w:rFonts w:ascii="宋体" w:eastAsia="宋体" w:hAnsi="宋体" w:cs="Times New Roman"/>
          <w:bCs/>
          <w:color w:val="000000"/>
        </w:rPr>
      </w:pPr>
    </w:p>
    <w:p w:rsidR="000130AD" w:rsidRDefault="000130AD">
      <w:pPr>
        <w:ind w:firstLine="420"/>
        <w:rPr>
          <w:rFonts w:ascii="宋体" w:eastAsia="宋体" w:hAnsi="宋体" w:cs="Times New Roman"/>
          <w:bCs/>
          <w:color w:val="000000"/>
        </w:rPr>
      </w:pPr>
    </w:p>
    <w:p w:rsidR="000130AD" w:rsidRDefault="000130AD">
      <w:pPr>
        <w:ind w:firstLine="420"/>
        <w:rPr>
          <w:rFonts w:ascii="宋体" w:eastAsia="宋体" w:hAnsi="宋体" w:cs="Times New Roman"/>
          <w:bCs/>
          <w:color w:val="000000"/>
        </w:rPr>
      </w:pPr>
    </w:p>
    <w:p w:rsidR="000130AD" w:rsidRDefault="008D586E">
      <w:pPr>
        <w:spacing w:line="440" w:lineRule="exact"/>
        <w:ind w:rightChars="500" w:right="1050" w:firstLineChars="2500" w:firstLine="5250"/>
        <w:jc w:val="left"/>
        <w:rPr>
          <w:rFonts w:ascii="宋体" w:eastAsia="宋体" w:hAnsi="宋体" w:cs="Times New Roman"/>
          <w:bCs/>
          <w:szCs w:val="24"/>
        </w:rPr>
      </w:pPr>
      <w:r>
        <w:rPr>
          <w:rFonts w:ascii="宋体" w:eastAsia="宋体" w:hAnsi="宋体" w:cs="Times New Roman" w:hint="eastAsia"/>
          <w:bCs/>
          <w:szCs w:val="24"/>
        </w:rPr>
        <w:t>投标人(盖章)：</w:t>
      </w:r>
    </w:p>
    <w:p w:rsidR="000130AD" w:rsidRDefault="008D586E">
      <w:pPr>
        <w:spacing w:line="440" w:lineRule="exact"/>
        <w:ind w:right="420"/>
        <w:jc w:val="center"/>
        <w:rPr>
          <w:rFonts w:ascii="宋体" w:eastAsia="宋体" w:hAnsi="宋体" w:cs="Times New Roman"/>
          <w:bCs/>
          <w:szCs w:val="24"/>
        </w:rPr>
      </w:pPr>
      <w:r>
        <w:rPr>
          <w:rFonts w:ascii="宋体" w:eastAsia="宋体" w:hAnsi="宋体" w:cs="Times New Roman" w:hint="eastAsia"/>
          <w:bCs/>
          <w:szCs w:val="24"/>
        </w:rPr>
        <w:t xml:space="preserve">                                               日期：年月日</w:t>
      </w:r>
    </w:p>
    <w:p w:rsidR="000130AD" w:rsidRDefault="000130AD">
      <w:pPr>
        <w:spacing w:line="400" w:lineRule="exact"/>
        <w:rPr>
          <w:rFonts w:ascii="Times New Roman" w:eastAsia="宋体" w:hAnsi="Times New Roman" w:cs="Times New Roman"/>
          <w:szCs w:val="24"/>
        </w:rPr>
      </w:pPr>
    </w:p>
    <w:p w:rsidR="000130AD" w:rsidRDefault="000130AD">
      <w:pPr>
        <w:spacing w:line="400" w:lineRule="exact"/>
        <w:rPr>
          <w:rFonts w:ascii="Times New Roman" w:eastAsia="宋体" w:hAnsi="Times New Roman" w:cs="Times New Roman"/>
          <w:szCs w:val="24"/>
        </w:rPr>
      </w:pPr>
    </w:p>
    <w:p w:rsidR="000130AD" w:rsidRDefault="000130AD">
      <w:pPr>
        <w:spacing w:line="400" w:lineRule="exact"/>
        <w:rPr>
          <w:rFonts w:ascii="Times New Roman" w:eastAsia="宋体" w:hAnsi="Times New Roman" w:cs="Times New Roman"/>
          <w:szCs w:val="24"/>
        </w:rPr>
      </w:pPr>
    </w:p>
    <w:p w:rsidR="000130AD" w:rsidRDefault="008D586E">
      <w:pPr>
        <w:tabs>
          <w:tab w:val="left" w:pos="3402"/>
        </w:tabs>
        <w:spacing w:line="400" w:lineRule="exact"/>
        <w:ind w:firstLineChars="200" w:firstLine="683"/>
        <w:jc w:val="center"/>
        <w:rPr>
          <w:rFonts w:ascii="仿宋_GB2312" w:eastAsia="仿宋_GB2312" w:hAnsi="仿宋" w:cs="Times New Roman"/>
          <w:b/>
          <w:color w:val="000000"/>
          <w:spacing w:val="10"/>
          <w:sz w:val="28"/>
          <w:szCs w:val="28"/>
        </w:rPr>
      </w:pPr>
      <w:r>
        <w:rPr>
          <w:rFonts w:ascii="仿宋_GB2312" w:eastAsia="仿宋_GB2312" w:hAnsi="仿宋" w:cs="Times New Roman" w:hint="eastAsia"/>
          <w:b/>
          <w:color w:val="000000"/>
          <w:spacing w:val="10"/>
          <w:sz w:val="32"/>
          <w:szCs w:val="32"/>
        </w:rPr>
        <w:t>无重大违法记录的书面声明</w:t>
      </w:r>
      <w:r>
        <w:rPr>
          <w:rFonts w:ascii="仿宋_GB2312" w:eastAsia="仿宋_GB2312" w:hAnsi="仿宋" w:cs="Times New Roman" w:hint="eastAsia"/>
          <w:bCs/>
          <w:color w:val="000000"/>
          <w:spacing w:val="10"/>
          <w:sz w:val="24"/>
          <w:szCs w:val="24"/>
        </w:rPr>
        <w:t>(格式)</w:t>
      </w:r>
    </w:p>
    <w:p w:rsidR="000130AD" w:rsidRDefault="000130AD">
      <w:pPr>
        <w:tabs>
          <w:tab w:val="left" w:pos="3402"/>
        </w:tabs>
        <w:spacing w:line="400" w:lineRule="exact"/>
        <w:jc w:val="left"/>
        <w:rPr>
          <w:rFonts w:ascii="仿宋_GB2312" w:eastAsia="仿宋_GB2312" w:hAnsi="仿宋" w:cs="Times New Roman"/>
          <w:b/>
          <w:color w:val="000000"/>
          <w:spacing w:val="10"/>
          <w:szCs w:val="21"/>
        </w:rPr>
      </w:pPr>
    </w:p>
    <w:p w:rsidR="000130AD" w:rsidRDefault="008D586E">
      <w:pPr>
        <w:spacing w:line="440" w:lineRule="exact"/>
        <w:rPr>
          <w:rFonts w:ascii="宋体" w:eastAsia="宋体" w:hAnsi="宋体" w:cs="Times New Roman"/>
          <w:bCs/>
          <w:color w:val="000000"/>
          <w:szCs w:val="24"/>
        </w:rPr>
      </w:pPr>
      <w:r>
        <w:rPr>
          <w:rFonts w:ascii="宋体" w:eastAsia="宋体" w:hAnsi="宋体" w:cs="Times New Roman" w:hint="eastAsia"/>
          <w:bCs/>
          <w:color w:val="000000"/>
          <w:szCs w:val="24"/>
        </w:rPr>
        <w:t>钦州市政府采购中心：</w:t>
      </w:r>
    </w:p>
    <w:p w:rsidR="000130AD" w:rsidRDefault="008D586E">
      <w:pPr>
        <w:spacing w:line="440" w:lineRule="exact"/>
        <w:ind w:firstLineChars="200" w:firstLine="420"/>
        <w:rPr>
          <w:rFonts w:ascii="宋体" w:eastAsia="宋体" w:hAnsi="宋体" w:cs="Times New Roman"/>
          <w:bCs/>
          <w:color w:val="000000"/>
          <w:szCs w:val="24"/>
        </w:rPr>
      </w:pPr>
      <w:r>
        <w:rPr>
          <w:rFonts w:ascii="宋体" w:eastAsia="宋体" w:hAnsi="宋体" w:cs="Times New Roman" w:hint="eastAsia"/>
          <w:bCs/>
          <w:color w:val="000000"/>
          <w:szCs w:val="24"/>
        </w:rPr>
        <w:t>根据《中华人民共和国政府采购法实施条例》第十七条第一款第(四)项的规定，</w:t>
      </w:r>
      <w:r>
        <w:rPr>
          <w:rFonts w:ascii="宋体" w:eastAsia="宋体" w:hAnsi="宋体" w:cs="Times New Roman" w:hint="eastAsia"/>
          <w:bCs/>
          <w:color w:val="A6A6A6"/>
          <w:szCs w:val="24"/>
          <w:u w:val="single"/>
        </w:rPr>
        <w:t>(投标人名称)</w:t>
      </w:r>
      <w:r>
        <w:rPr>
          <w:rFonts w:ascii="宋体" w:eastAsia="宋体" w:hAnsi="宋体" w:cs="Times New Roman" w:hint="eastAsia"/>
          <w:bCs/>
          <w:color w:val="000000"/>
          <w:szCs w:val="24"/>
        </w:rPr>
        <w:t>郑重声明：</w:t>
      </w:r>
    </w:p>
    <w:p w:rsidR="000130AD" w:rsidRDefault="008D586E">
      <w:pPr>
        <w:spacing w:line="440" w:lineRule="exact"/>
        <w:ind w:firstLineChars="200" w:firstLine="420"/>
        <w:rPr>
          <w:rFonts w:ascii="宋体" w:eastAsia="宋体" w:hAnsi="宋体" w:cs="Times New Roman"/>
          <w:bCs/>
          <w:color w:val="000000"/>
          <w:szCs w:val="24"/>
        </w:rPr>
      </w:pPr>
      <w:r>
        <w:rPr>
          <w:rFonts w:ascii="宋体" w:eastAsia="宋体" w:hAnsi="宋体" w:cs="Times New Roman" w:hint="eastAsia"/>
          <w:bCs/>
          <w:color w:val="000000"/>
          <w:szCs w:val="24"/>
          <w:u w:val="single"/>
        </w:rPr>
        <w:t>(投标人名称)</w:t>
      </w:r>
      <w:r>
        <w:rPr>
          <w:rFonts w:ascii="宋体" w:eastAsia="宋体" w:hAnsi="宋体" w:cs="Times New Roman" w:hint="eastAsia"/>
          <w:bCs/>
          <w:color w:val="000000"/>
          <w:szCs w:val="24"/>
        </w:rPr>
        <w:t>在参加本次政府采购活动前3年内在经营活动中没有重大违法记录(</w:t>
      </w:r>
      <w:r>
        <w:rPr>
          <w:rFonts w:ascii="宋体" w:eastAsia="宋体" w:hAnsi="宋体" w:cs="Times New Roman" w:hint="eastAsia"/>
          <w:bCs/>
          <w:color w:val="000000"/>
          <w:szCs w:val="24"/>
          <w:u w:val="single"/>
        </w:rPr>
        <w:t>即因违法经营受到刑事处罚或者责令停产停业、吊销许可证或者执照、较大数额罚款等行政处罚的行为</w:t>
      </w:r>
      <w:r>
        <w:rPr>
          <w:rFonts w:ascii="宋体" w:eastAsia="宋体" w:hAnsi="宋体" w:cs="Times New Roman" w:hint="eastAsia"/>
          <w:bCs/>
          <w:color w:val="000000"/>
          <w:szCs w:val="24"/>
        </w:rPr>
        <w:t>)。</w:t>
      </w:r>
    </w:p>
    <w:p w:rsidR="000130AD" w:rsidRDefault="008D586E">
      <w:pPr>
        <w:spacing w:line="440" w:lineRule="exact"/>
        <w:ind w:firstLineChars="200" w:firstLine="420"/>
        <w:rPr>
          <w:rFonts w:ascii="宋体" w:eastAsia="宋体" w:hAnsi="宋体" w:cs="Times New Roman"/>
          <w:bCs/>
          <w:color w:val="000000"/>
          <w:szCs w:val="24"/>
        </w:rPr>
      </w:pPr>
      <w:r>
        <w:rPr>
          <w:rFonts w:ascii="宋体" w:eastAsia="宋体" w:hAnsi="宋体" w:cs="Times New Roman" w:hint="eastAsia"/>
          <w:bCs/>
          <w:color w:val="000000"/>
          <w:szCs w:val="24"/>
        </w:rPr>
        <w:t>本单位对上述声明内容事项真实性负责，如有虚假，由我单位承担相关法律责任。</w:t>
      </w:r>
    </w:p>
    <w:p w:rsidR="000130AD" w:rsidRDefault="008D586E">
      <w:pPr>
        <w:spacing w:line="400" w:lineRule="exact"/>
        <w:ind w:firstLineChars="200" w:firstLine="420"/>
        <w:rPr>
          <w:rFonts w:ascii="宋体" w:eastAsia="宋体" w:hAnsi="宋体" w:cs="Times New Roman"/>
          <w:bCs/>
          <w:color w:val="000000"/>
          <w:szCs w:val="24"/>
        </w:rPr>
      </w:pPr>
      <w:r>
        <w:rPr>
          <w:rFonts w:ascii="宋体" w:eastAsia="宋体" w:hAnsi="宋体" w:cs="Times New Roman" w:hint="eastAsia"/>
          <w:bCs/>
          <w:color w:val="000000"/>
          <w:szCs w:val="24"/>
        </w:rPr>
        <w:t>特此声明。</w:t>
      </w:r>
    </w:p>
    <w:p w:rsidR="000130AD" w:rsidRDefault="000130AD">
      <w:pPr>
        <w:spacing w:line="400" w:lineRule="exact"/>
        <w:ind w:firstLineChars="200" w:firstLine="420"/>
        <w:rPr>
          <w:rFonts w:ascii="宋体" w:eastAsia="宋体" w:hAnsi="宋体" w:cs="Times New Roman"/>
          <w:bCs/>
          <w:color w:val="000000"/>
          <w:szCs w:val="24"/>
        </w:rPr>
      </w:pPr>
    </w:p>
    <w:p w:rsidR="000130AD" w:rsidRDefault="000130AD">
      <w:pPr>
        <w:spacing w:line="400" w:lineRule="exact"/>
        <w:ind w:firstLineChars="200" w:firstLine="420"/>
        <w:rPr>
          <w:rFonts w:ascii="宋体" w:eastAsia="宋体" w:hAnsi="宋体" w:cs="Times New Roman"/>
          <w:bCs/>
          <w:color w:val="000000"/>
          <w:szCs w:val="24"/>
        </w:rPr>
      </w:pPr>
    </w:p>
    <w:p w:rsidR="000130AD" w:rsidRDefault="000130AD">
      <w:pPr>
        <w:spacing w:line="400" w:lineRule="exact"/>
        <w:ind w:firstLineChars="200" w:firstLine="420"/>
        <w:rPr>
          <w:rFonts w:ascii="宋体" w:eastAsia="宋体" w:hAnsi="宋体" w:cs="Times New Roman"/>
          <w:bCs/>
          <w:color w:val="000000"/>
          <w:szCs w:val="24"/>
        </w:rPr>
      </w:pPr>
    </w:p>
    <w:p w:rsidR="000130AD" w:rsidRDefault="008D586E">
      <w:pPr>
        <w:spacing w:line="400" w:lineRule="exact"/>
        <w:ind w:rightChars="500" w:right="1050" w:firstLineChars="2295" w:firstLine="4819"/>
        <w:jc w:val="left"/>
        <w:rPr>
          <w:rFonts w:ascii="宋体" w:eastAsia="宋体" w:hAnsi="宋体" w:cs="Times New Roman"/>
          <w:bCs/>
          <w:color w:val="000000"/>
          <w:szCs w:val="24"/>
        </w:rPr>
      </w:pPr>
      <w:r>
        <w:rPr>
          <w:rFonts w:ascii="宋体" w:eastAsia="宋体" w:hAnsi="宋体" w:cs="Times New Roman" w:hint="eastAsia"/>
          <w:bCs/>
          <w:color w:val="000000"/>
          <w:szCs w:val="24"/>
        </w:rPr>
        <w:t xml:space="preserve">           投标人(盖章)：</w:t>
      </w:r>
    </w:p>
    <w:p w:rsidR="000130AD" w:rsidRDefault="008D586E">
      <w:pPr>
        <w:spacing w:line="400" w:lineRule="exact"/>
        <w:ind w:rightChars="500" w:right="1050" w:firstLineChars="200" w:firstLine="420"/>
        <w:jc w:val="right"/>
        <w:rPr>
          <w:rFonts w:ascii="宋体" w:eastAsia="宋体" w:hAnsi="宋体" w:cs="Times New Roman"/>
          <w:bCs/>
          <w:color w:val="000000"/>
          <w:szCs w:val="24"/>
        </w:rPr>
      </w:pPr>
      <w:r>
        <w:rPr>
          <w:rFonts w:ascii="宋体" w:eastAsia="宋体" w:hAnsi="宋体" w:cs="Times New Roman" w:hint="eastAsia"/>
          <w:bCs/>
          <w:color w:val="000000"/>
          <w:szCs w:val="24"/>
        </w:rPr>
        <w:t>日期：</w:t>
      </w:r>
      <w:bookmarkStart w:id="212" w:name="_Hlk112336125"/>
      <w:r>
        <w:rPr>
          <w:rFonts w:ascii="宋体" w:eastAsia="宋体" w:hAnsi="宋体" w:cs="Times New Roman" w:hint="eastAsia"/>
          <w:bCs/>
          <w:color w:val="000000"/>
          <w:szCs w:val="24"/>
        </w:rPr>
        <w:t>年月日</w:t>
      </w:r>
      <w:bookmarkEnd w:id="212"/>
    </w:p>
    <w:p w:rsidR="000130AD" w:rsidRDefault="008D586E">
      <w:pPr>
        <w:pStyle w:val="3"/>
        <w:ind w:firstLine="643"/>
      </w:pPr>
      <w:r>
        <w:rPr>
          <w:rFonts w:hint="eastAsia"/>
        </w:rPr>
        <w:lastRenderedPageBreak/>
        <w:br w:type="page"/>
      </w:r>
    </w:p>
    <w:p w:rsidR="000130AD" w:rsidRDefault="000130AD">
      <w:pPr>
        <w:spacing w:line="400" w:lineRule="exact"/>
        <w:ind w:rightChars="500" w:right="1050" w:firstLineChars="200" w:firstLine="420"/>
        <w:jc w:val="right"/>
        <w:rPr>
          <w:rFonts w:ascii="宋体" w:eastAsia="宋体" w:hAnsi="宋体" w:cs="Times New Roman"/>
          <w:bCs/>
          <w:color w:val="000000"/>
          <w:szCs w:val="24"/>
        </w:rPr>
      </w:pPr>
    </w:p>
    <w:p w:rsidR="000130AD" w:rsidRDefault="008D586E">
      <w:pPr>
        <w:spacing w:line="440" w:lineRule="exact"/>
        <w:ind w:leftChars="-200" w:left="-47" w:hangingChars="116" w:hanging="373"/>
        <w:jc w:val="center"/>
        <w:rPr>
          <w:rFonts w:ascii="仿宋_GB2312" w:eastAsia="仿宋_GB2312" w:hAnsi="宋体" w:cs="Times New Roman"/>
          <w:b/>
          <w:color w:val="000000"/>
          <w:sz w:val="32"/>
          <w:szCs w:val="32"/>
        </w:rPr>
      </w:pPr>
      <w:r>
        <w:rPr>
          <w:rFonts w:ascii="仿宋_GB2312" w:eastAsia="仿宋_GB2312" w:hAnsi="宋体" w:cs="Times New Roman" w:hint="eastAsia"/>
          <w:b/>
          <w:color w:val="000000"/>
          <w:sz w:val="32"/>
          <w:szCs w:val="32"/>
        </w:rPr>
        <w:t>中小企业声明函</w:t>
      </w:r>
      <w:r>
        <w:rPr>
          <w:rFonts w:ascii="仿宋_GB2312" w:eastAsia="仿宋_GB2312" w:hAnsi="Times New Roman" w:cs="Times New Roman" w:hint="eastAsia"/>
          <w:bCs/>
          <w:color w:val="000000"/>
          <w:sz w:val="24"/>
          <w:szCs w:val="24"/>
        </w:rPr>
        <w:t>（格式）</w:t>
      </w:r>
    </w:p>
    <w:p w:rsidR="000130AD" w:rsidRDefault="000130AD">
      <w:pPr>
        <w:spacing w:line="440" w:lineRule="exact"/>
        <w:ind w:left="2" w:hanging="2"/>
        <w:jc w:val="left"/>
        <w:rPr>
          <w:rFonts w:ascii="仿宋_GB2312" w:eastAsia="仿宋_GB2312" w:hAnsi="宋体" w:cs="Times New Roman"/>
          <w:b/>
          <w:color w:val="000000"/>
          <w:szCs w:val="21"/>
        </w:rPr>
      </w:pPr>
    </w:p>
    <w:p w:rsidR="000130AD" w:rsidRDefault="008D586E">
      <w:pPr>
        <w:spacing w:line="600" w:lineRule="exact"/>
        <w:ind w:firstLineChars="140" w:firstLine="294"/>
        <w:jc w:val="left"/>
        <w:rPr>
          <w:rFonts w:ascii="宋体" w:eastAsia="宋体" w:hAnsi="宋体" w:cs="Times New Roman"/>
          <w:bCs/>
          <w:color w:val="000000" w:themeColor="text1"/>
          <w:szCs w:val="21"/>
        </w:rPr>
      </w:pPr>
      <w:bookmarkStart w:id="213" w:name="_Hlk94193902"/>
      <w:r>
        <w:rPr>
          <w:rFonts w:ascii="宋体" w:eastAsia="宋体" w:hAnsi="宋体" w:cs="Times New Roman" w:hint="eastAsia"/>
          <w:bCs/>
          <w:color w:val="000000"/>
          <w:szCs w:val="21"/>
        </w:rPr>
        <w:t>本公司郑重声明，根据</w:t>
      </w:r>
      <w:bookmarkStart w:id="214" w:name="_Hlk82091685"/>
      <w:r w:rsidR="00307250">
        <w:rPr>
          <w:rFonts w:ascii="Times New Roman" w:eastAsia="宋体" w:hAnsi="Times New Roman" w:cs="Times New Roman"/>
          <w:szCs w:val="24"/>
        </w:rPr>
        <w:fldChar w:fldCharType="begin"/>
      </w:r>
      <w:r>
        <w:rPr>
          <w:rFonts w:ascii="Times New Roman" w:eastAsia="宋体" w:hAnsi="Times New Roman" w:cs="Times New Roman"/>
          <w:szCs w:val="24"/>
        </w:rPr>
        <w:instrText>HYPERLINK "http://www.gov.cn/zhengce/zhengceku/2020-12/29/content_5574611.htm"</w:instrText>
      </w:r>
      <w:r w:rsidR="00307250">
        <w:rPr>
          <w:rFonts w:ascii="Times New Roman" w:eastAsia="宋体" w:hAnsi="Times New Roman" w:cs="Times New Roman"/>
          <w:szCs w:val="24"/>
        </w:rPr>
        <w:fldChar w:fldCharType="separate"/>
      </w:r>
      <w:r>
        <w:rPr>
          <w:rFonts w:ascii="宋体" w:eastAsia="宋体" w:hAnsi="宋体" w:cs="Times New Roman" w:hint="eastAsia"/>
          <w:bCs/>
          <w:color w:val="000000"/>
          <w:szCs w:val="21"/>
          <w:u w:val="single"/>
        </w:rPr>
        <w:t>《政府采购促进中小企业发展管理办法》</w:t>
      </w:r>
      <w:bookmarkStart w:id="215" w:name="_Hlk60836554"/>
      <w:r>
        <w:rPr>
          <w:rFonts w:ascii="宋体" w:eastAsia="宋体" w:hAnsi="宋体" w:cs="Times New Roman" w:hint="eastAsia"/>
          <w:bCs/>
          <w:color w:val="000000"/>
          <w:szCs w:val="21"/>
          <w:u w:val="single"/>
        </w:rPr>
        <w:t>（财库﹝2020﹞46号）</w:t>
      </w:r>
      <w:bookmarkEnd w:id="214"/>
      <w:bookmarkEnd w:id="215"/>
      <w:r w:rsidR="00307250">
        <w:rPr>
          <w:rFonts w:ascii="Times New Roman" w:eastAsia="宋体" w:hAnsi="Times New Roman" w:cs="Times New Roman"/>
          <w:szCs w:val="24"/>
        </w:rPr>
        <w:fldChar w:fldCharType="end"/>
      </w:r>
      <w:r>
        <w:rPr>
          <w:rFonts w:ascii="宋体" w:eastAsia="宋体" w:hAnsi="宋体" w:cs="Times New Roman" w:hint="eastAsia"/>
          <w:bCs/>
          <w:color w:val="000000"/>
          <w:szCs w:val="21"/>
        </w:rPr>
        <w:t>的规定，</w:t>
      </w:r>
      <w:r>
        <w:rPr>
          <w:rFonts w:ascii="宋体" w:eastAsia="宋体" w:hAnsi="宋体" w:cs="Times New Roman" w:hint="eastAsia"/>
          <w:bCs/>
          <w:color w:val="000000" w:themeColor="text1"/>
          <w:szCs w:val="21"/>
        </w:rPr>
        <w:t>本公司参加</w:t>
      </w:r>
      <w:bookmarkStart w:id="216" w:name="_Hlk82091228"/>
      <w:r>
        <w:rPr>
          <w:rFonts w:ascii="宋体" w:eastAsia="宋体" w:hAnsi="宋体" w:cs="宋体" w:hint="eastAsia"/>
          <w:i/>
          <w:iCs/>
          <w:color w:val="000000" w:themeColor="text1"/>
          <w:kern w:val="0"/>
          <w:szCs w:val="21"/>
          <w:u w:val="single"/>
        </w:rPr>
        <w:t>（单位名称）</w:t>
      </w:r>
      <w:r>
        <w:rPr>
          <w:rFonts w:ascii="宋体" w:eastAsia="宋体" w:hAnsi="宋体" w:cs="Times New Roman" w:hint="eastAsia"/>
          <w:bCs/>
          <w:color w:val="000000" w:themeColor="text1"/>
          <w:szCs w:val="21"/>
        </w:rPr>
        <w:t>的</w:t>
      </w:r>
      <w:r>
        <w:rPr>
          <w:rFonts w:ascii="宋体" w:eastAsia="宋体" w:hAnsi="宋体" w:cs="宋体" w:hint="eastAsia"/>
          <w:i/>
          <w:iCs/>
          <w:color w:val="000000" w:themeColor="text1"/>
          <w:kern w:val="0"/>
          <w:szCs w:val="21"/>
          <w:u w:val="single"/>
        </w:rPr>
        <w:t>（项目名称）</w:t>
      </w:r>
      <w:bookmarkEnd w:id="216"/>
      <w:r>
        <w:rPr>
          <w:rFonts w:ascii="宋体" w:eastAsia="宋体" w:hAnsi="宋体" w:cs="Times New Roman" w:hint="eastAsia"/>
          <w:bCs/>
          <w:color w:val="000000" w:themeColor="text1"/>
          <w:szCs w:val="21"/>
        </w:rPr>
        <w:t>采购活动，提供的货物全部由符合政策要求的中小企业制造。相关企业的具体情况如下：</w:t>
      </w:r>
    </w:p>
    <w:p w:rsidR="000130AD" w:rsidRDefault="008D586E">
      <w:pPr>
        <w:spacing w:line="600" w:lineRule="exact"/>
        <w:ind w:firstLineChars="140" w:firstLine="294"/>
        <w:jc w:val="left"/>
        <w:rPr>
          <w:rFonts w:ascii="宋体" w:eastAsia="宋体" w:hAnsi="宋体" w:cs="Times New Roman"/>
          <w:bCs/>
          <w:color w:val="000000" w:themeColor="text1"/>
          <w:szCs w:val="21"/>
        </w:rPr>
      </w:pPr>
      <w:r>
        <w:rPr>
          <w:rFonts w:ascii="宋体" w:eastAsia="宋体" w:hAnsi="宋体" w:cs="Times New Roman" w:hint="eastAsia"/>
          <w:bCs/>
          <w:color w:val="000000" w:themeColor="text1"/>
          <w:szCs w:val="21"/>
        </w:rPr>
        <w:t>1.</w:t>
      </w:r>
      <w:bookmarkStart w:id="217" w:name="_Hlk60836996"/>
      <w:r>
        <w:rPr>
          <w:rFonts w:ascii="宋体" w:eastAsia="宋体" w:hAnsi="宋体" w:cs="宋体" w:hint="eastAsia"/>
          <w:i/>
          <w:iCs/>
          <w:color w:val="000000" w:themeColor="text1"/>
          <w:kern w:val="0"/>
          <w:szCs w:val="21"/>
          <w:u w:val="single"/>
        </w:rPr>
        <w:t>（标的名称）</w:t>
      </w:r>
      <w:r>
        <w:rPr>
          <w:rFonts w:ascii="宋体" w:eastAsia="宋体" w:hAnsi="宋体" w:cs="Times New Roman" w:hint="eastAsia"/>
          <w:bCs/>
          <w:color w:val="000000" w:themeColor="text1"/>
          <w:szCs w:val="21"/>
        </w:rPr>
        <w:t>，属于</w:t>
      </w:r>
      <w:r>
        <w:rPr>
          <w:rFonts w:ascii="宋体" w:eastAsia="宋体" w:hAnsi="宋体" w:cs="宋体" w:hint="eastAsia"/>
          <w:i/>
          <w:iCs/>
          <w:color w:val="000000" w:themeColor="text1"/>
          <w:kern w:val="0"/>
          <w:szCs w:val="21"/>
          <w:u w:val="single"/>
        </w:rPr>
        <w:t>（采购文件中明确的所属行业）</w:t>
      </w:r>
      <w:r>
        <w:rPr>
          <w:rFonts w:ascii="宋体" w:eastAsia="宋体" w:hAnsi="宋体" w:cs="Times New Roman" w:hint="eastAsia"/>
          <w:bCs/>
          <w:color w:val="000000" w:themeColor="text1"/>
          <w:szCs w:val="21"/>
        </w:rPr>
        <w:t>行业；制造商为</w:t>
      </w:r>
      <w:r>
        <w:rPr>
          <w:rFonts w:ascii="宋体" w:eastAsia="宋体" w:hAnsi="宋体" w:cs="宋体" w:hint="eastAsia"/>
          <w:i/>
          <w:iCs/>
          <w:color w:val="000000" w:themeColor="text1"/>
          <w:kern w:val="0"/>
          <w:szCs w:val="21"/>
          <w:u w:val="single"/>
        </w:rPr>
        <w:t>（企业名称）</w:t>
      </w:r>
      <w:r>
        <w:rPr>
          <w:rFonts w:ascii="宋体" w:eastAsia="宋体" w:hAnsi="宋体" w:cs="Times New Roman" w:hint="eastAsia"/>
          <w:bCs/>
          <w:color w:val="000000" w:themeColor="text1"/>
          <w:szCs w:val="21"/>
        </w:rPr>
        <w:t>，从业人员人，营业收入为万元，资产总额为万元，属于</w:t>
      </w:r>
      <w:r>
        <w:rPr>
          <w:rFonts w:ascii="宋体" w:eastAsia="宋体" w:hAnsi="宋体" w:cs="宋体" w:hint="eastAsia"/>
          <w:i/>
          <w:iCs/>
          <w:color w:val="000000" w:themeColor="text1"/>
          <w:kern w:val="0"/>
          <w:szCs w:val="21"/>
          <w:u w:val="single"/>
        </w:rPr>
        <w:t>（中型企业、小型企业、微型企业）</w:t>
      </w:r>
      <w:r>
        <w:rPr>
          <w:rFonts w:ascii="宋体" w:eastAsia="宋体" w:hAnsi="宋体" w:cs="Times New Roman" w:hint="eastAsia"/>
          <w:bCs/>
          <w:color w:val="000000" w:themeColor="text1"/>
          <w:szCs w:val="21"/>
        </w:rPr>
        <w:t>；</w:t>
      </w:r>
      <w:bookmarkEnd w:id="217"/>
    </w:p>
    <w:p w:rsidR="000130AD" w:rsidRDefault="008D586E">
      <w:pPr>
        <w:spacing w:line="600" w:lineRule="exact"/>
        <w:ind w:firstLineChars="140" w:firstLine="294"/>
        <w:jc w:val="left"/>
        <w:rPr>
          <w:rFonts w:ascii="宋体" w:eastAsia="宋体" w:hAnsi="宋体" w:cs="Times New Roman"/>
          <w:bCs/>
          <w:color w:val="000000" w:themeColor="text1"/>
          <w:szCs w:val="21"/>
        </w:rPr>
      </w:pPr>
      <w:r>
        <w:rPr>
          <w:rFonts w:ascii="宋体" w:eastAsia="宋体" w:hAnsi="宋体" w:cs="Times New Roman" w:hint="eastAsia"/>
          <w:bCs/>
          <w:color w:val="000000" w:themeColor="text1"/>
          <w:szCs w:val="21"/>
        </w:rPr>
        <w:t>2.</w:t>
      </w:r>
      <w:r>
        <w:rPr>
          <w:rFonts w:ascii="宋体" w:eastAsia="宋体" w:hAnsi="宋体" w:cs="宋体" w:hint="eastAsia"/>
          <w:i/>
          <w:iCs/>
          <w:color w:val="000000" w:themeColor="text1"/>
          <w:kern w:val="0"/>
          <w:szCs w:val="21"/>
          <w:u w:val="single"/>
        </w:rPr>
        <w:t>（标的名称）</w:t>
      </w:r>
      <w:r>
        <w:rPr>
          <w:rFonts w:ascii="宋体" w:eastAsia="宋体" w:hAnsi="宋体" w:cs="Times New Roman" w:hint="eastAsia"/>
          <w:bCs/>
          <w:color w:val="000000" w:themeColor="text1"/>
          <w:szCs w:val="21"/>
        </w:rPr>
        <w:t>，属于</w:t>
      </w:r>
      <w:r>
        <w:rPr>
          <w:rFonts w:ascii="宋体" w:eastAsia="宋体" w:hAnsi="宋体" w:cs="宋体" w:hint="eastAsia"/>
          <w:i/>
          <w:iCs/>
          <w:color w:val="000000" w:themeColor="text1"/>
          <w:kern w:val="0"/>
          <w:szCs w:val="21"/>
          <w:u w:val="single"/>
        </w:rPr>
        <w:t>（采购文件中明确的所属行业）</w:t>
      </w:r>
      <w:r>
        <w:rPr>
          <w:rFonts w:ascii="宋体" w:eastAsia="宋体" w:hAnsi="宋体" w:cs="Times New Roman" w:hint="eastAsia"/>
          <w:bCs/>
          <w:color w:val="000000" w:themeColor="text1"/>
          <w:szCs w:val="21"/>
        </w:rPr>
        <w:t>行业；制造商为</w:t>
      </w:r>
      <w:r>
        <w:rPr>
          <w:rFonts w:ascii="宋体" w:eastAsia="宋体" w:hAnsi="宋体" w:cs="宋体" w:hint="eastAsia"/>
          <w:i/>
          <w:iCs/>
          <w:color w:val="000000" w:themeColor="text1"/>
          <w:kern w:val="0"/>
          <w:szCs w:val="21"/>
          <w:u w:val="single"/>
        </w:rPr>
        <w:t>（企业名称）</w:t>
      </w:r>
      <w:r>
        <w:rPr>
          <w:rFonts w:ascii="宋体" w:eastAsia="宋体" w:hAnsi="宋体" w:cs="Times New Roman" w:hint="eastAsia"/>
          <w:bCs/>
          <w:color w:val="000000" w:themeColor="text1"/>
          <w:szCs w:val="21"/>
        </w:rPr>
        <w:t>，从业人员人，营业收入为万元，资产总额为万元，属于</w:t>
      </w:r>
      <w:r>
        <w:rPr>
          <w:rFonts w:ascii="宋体" w:eastAsia="宋体" w:hAnsi="宋体" w:cs="宋体" w:hint="eastAsia"/>
          <w:i/>
          <w:iCs/>
          <w:color w:val="000000" w:themeColor="text1"/>
          <w:kern w:val="0"/>
          <w:szCs w:val="21"/>
          <w:u w:val="single"/>
        </w:rPr>
        <w:t>（中型企业、小型企业、微型企业）</w:t>
      </w:r>
      <w:r>
        <w:rPr>
          <w:rFonts w:ascii="宋体" w:eastAsia="宋体" w:hAnsi="宋体" w:cs="Times New Roman" w:hint="eastAsia"/>
          <w:bCs/>
          <w:color w:val="000000" w:themeColor="text1"/>
          <w:szCs w:val="21"/>
        </w:rPr>
        <w:t>；</w:t>
      </w:r>
    </w:p>
    <w:p w:rsidR="000130AD" w:rsidRDefault="008D586E">
      <w:pPr>
        <w:spacing w:line="600" w:lineRule="exact"/>
        <w:ind w:firstLineChars="140" w:firstLine="294"/>
        <w:jc w:val="left"/>
        <w:rPr>
          <w:rFonts w:ascii="宋体" w:eastAsia="宋体" w:hAnsi="宋体" w:cs="Times New Roman"/>
          <w:bCs/>
          <w:color w:val="000000" w:themeColor="text1"/>
          <w:szCs w:val="21"/>
        </w:rPr>
      </w:pPr>
      <w:r>
        <w:rPr>
          <w:rFonts w:ascii="宋体" w:eastAsia="宋体" w:hAnsi="宋体" w:cs="Times New Roman" w:hint="eastAsia"/>
          <w:bCs/>
          <w:color w:val="000000" w:themeColor="text1"/>
          <w:szCs w:val="21"/>
        </w:rPr>
        <w:t>……</w:t>
      </w:r>
    </w:p>
    <w:p w:rsidR="000130AD" w:rsidRDefault="008D586E">
      <w:pPr>
        <w:spacing w:line="600" w:lineRule="exact"/>
        <w:ind w:firstLineChars="140" w:firstLine="294"/>
        <w:jc w:val="left"/>
        <w:rPr>
          <w:rFonts w:ascii="宋体" w:eastAsia="宋体" w:hAnsi="宋体" w:cs="Times New Roman"/>
          <w:bCs/>
          <w:color w:val="000000" w:themeColor="text1"/>
          <w:szCs w:val="21"/>
        </w:rPr>
      </w:pPr>
      <w:r>
        <w:rPr>
          <w:rFonts w:ascii="宋体" w:eastAsia="宋体" w:hAnsi="宋体" w:cs="Times New Roman" w:hint="eastAsia"/>
          <w:bCs/>
          <w:color w:val="000000" w:themeColor="text1"/>
          <w:szCs w:val="21"/>
        </w:rPr>
        <w:t>以上企业，不属于大企业的分支机构，不存在控股股东为大企业的情形，也不存在与大企业的负责人为同一人的情形。</w:t>
      </w:r>
    </w:p>
    <w:p w:rsidR="000130AD" w:rsidRDefault="008D586E">
      <w:pPr>
        <w:spacing w:line="600" w:lineRule="exact"/>
        <w:ind w:firstLineChars="140" w:firstLine="294"/>
        <w:jc w:val="left"/>
        <w:rPr>
          <w:rFonts w:ascii="宋体" w:eastAsia="宋体" w:hAnsi="宋体" w:cs="Times New Roman"/>
          <w:bCs/>
          <w:color w:val="000000" w:themeColor="text1"/>
          <w:szCs w:val="21"/>
        </w:rPr>
      </w:pPr>
      <w:r>
        <w:rPr>
          <w:rFonts w:ascii="宋体" w:eastAsia="宋体" w:hAnsi="宋体" w:cs="Times New Roman" w:hint="eastAsia"/>
          <w:bCs/>
          <w:color w:val="000000" w:themeColor="text1"/>
          <w:szCs w:val="21"/>
        </w:rPr>
        <w:t>本企业对上述声明内容的真实性负责。如有虚假，将依法承担相应责任。</w:t>
      </w:r>
    </w:p>
    <w:p w:rsidR="000130AD" w:rsidRDefault="000130AD">
      <w:pPr>
        <w:spacing w:line="400" w:lineRule="exact"/>
        <w:rPr>
          <w:rFonts w:ascii="Times New Roman" w:eastAsia="宋体" w:hAnsi="Times New Roman" w:cs="Times New Roman"/>
          <w:color w:val="000000" w:themeColor="text1"/>
          <w:szCs w:val="21"/>
        </w:rPr>
      </w:pPr>
    </w:p>
    <w:p w:rsidR="000130AD" w:rsidRDefault="000130AD">
      <w:pPr>
        <w:spacing w:line="400" w:lineRule="exact"/>
        <w:rPr>
          <w:rFonts w:ascii="Times New Roman" w:eastAsia="宋体" w:hAnsi="Times New Roman" w:cs="Times New Roman"/>
          <w:color w:val="000000" w:themeColor="text1"/>
          <w:szCs w:val="21"/>
        </w:rPr>
      </w:pPr>
    </w:p>
    <w:p w:rsidR="000130AD" w:rsidRDefault="000130AD">
      <w:pPr>
        <w:spacing w:line="400" w:lineRule="exact"/>
        <w:rPr>
          <w:rFonts w:ascii="Times New Roman" w:eastAsia="宋体" w:hAnsi="Times New Roman" w:cs="Times New Roman"/>
          <w:color w:val="000000" w:themeColor="text1"/>
          <w:szCs w:val="21"/>
        </w:rPr>
      </w:pPr>
    </w:p>
    <w:p w:rsidR="000130AD" w:rsidRDefault="008D586E">
      <w:pPr>
        <w:spacing w:line="440" w:lineRule="exact"/>
        <w:ind w:firstLineChars="2500" w:firstLine="5250"/>
        <w:jc w:val="left"/>
        <w:rPr>
          <w:rFonts w:ascii="宋体" w:eastAsia="宋体" w:hAnsi="宋体" w:cs="Times New Roman"/>
          <w:bCs/>
          <w:color w:val="000000" w:themeColor="text1"/>
          <w:szCs w:val="21"/>
        </w:rPr>
      </w:pPr>
      <w:r>
        <w:rPr>
          <w:rFonts w:ascii="宋体" w:eastAsia="宋体" w:hAnsi="宋体" w:cs="Times New Roman" w:hint="eastAsia"/>
          <w:bCs/>
          <w:color w:val="000000" w:themeColor="text1"/>
          <w:szCs w:val="21"/>
        </w:rPr>
        <w:t>企业名称（盖章）：</w:t>
      </w:r>
    </w:p>
    <w:p w:rsidR="000130AD" w:rsidRDefault="008D586E">
      <w:pPr>
        <w:spacing w:line="440" w:lineRule="exact"/>
        <w:ind w:firstLineChars="2500" w:firstLine="5250"/>
        <w:jc w:val="left"/>
        <w:rPr>
          <w:rFonts w:ascii="宋体" w:eastAsia="宋体" w:hAnsi="宋体" w:cs="Times New Roman"/>
          <w:bCs/>
          <w:color w:val="000000" w:themeColor="text1"/>
          <w:szCs w:val="21"/>
        </w:rPr>
      </w:pPr>
      <w:r>
        <w:rPr>
          <w:rFonts w:ascii="宋体" w:eastAsia="宋体" w:hAnsi="宋体" w:cs="Times New Roman" w:hint="eastAsia"/>
          <w:bCs/>
          <w:color w:val="000000" w:themeColor="text1"/>
          <w:szCs w:val="21"/>
        </w:rPr>
        <w:t>日 期：</w:t>
      </w:r>
    </w:p>
    <w:bookmarkEnd w:id="213"/>
    <w:p w:rsidR="000130AD" w:rsidRDefault="000130AD">
      <w:pPr>
        <w:spacing w:line="400" w:lineRule="exact"/>
        <w:rPr>
          <w:rFonts w:ascii="Times New Roman" w:eastAsia="宋体" w:hAnsi="Times New Roman" w:cs="Times New Roman"/>
          <w:color w:val="000000" w:themeColor="text1"/>
          <w:szCs w:val="21"/>
        </w:rPr>
      </w:pPr>
    </w:p>
    <w:p w:rsidR="000130AD" w:rsidRDefault="000130AD">
      <w:pPr>
        <w:spacing w:line="400" w:lineRule="exact"/>
        <w:rPr>
          <w:rFonts w:ascii="Times New Roman" w:eastAsia="宋体" w:hAnsi="Times New Roman" w:cs="Times New Roman"/>
          <w:color w:val="000000" w:themeColor="text1"/>
          <w:szCs w:val="21"/>
        </w:rPr>
      </w:pPr>
    </w:p>
    <w:p w:rsidR="000130AD" w:rsidRDefault="000130AD">
      <w:pPr>
        <w:spacing w:line="400" w:lineRule="exact"/>
        <w:rPr>
          <w:rFonts w:ascii="Times New Roman" w:eastAsia="宋体" w:hAnsi="Times New Roman" w:cs="Times New Roman"/>
          <w:color w:val="000000" w:themeColor="text1"/>
          <w:szCs w:val="21"/>
        </w:rPr>
      </w:pPr>
    </w:p>
    <w:p w:rsidR="000130AD" w:rsidRDefault="000130AD">
      <w:pPr>
        <w:spacing w:line="400" w:lineRule="exact"/>
        <w:rPr>
          <w:rFonts w:ascii="Times New Roman" w:eastAsia="宋体" w:hAnsi="Times New Roman" w:cs="Times New Roman"/>
          <w:color w:val="000000" w:themeColor="text1"/>
          <w:szCs w:val="21"/>
        </w:rPr>
      </w:pPr>
    </w:p>
    <w:p w:rsidR="000130AD" w:rsidRDefault="000130AD">
      <w:pPr>
        <w:spacing w:line="400" w:lineRule="exact"/>
        <w:rPr>
          <w:rFonts w:ascii="Times New Roman" w:eastAsia="宋体" w:hAnsi="Times New Roman" w:cs="Times New Roman"/>
          <w:color w:val="000000" w:themeColor="text1"/>
          <w:szCs w:val="21"/>
        </w:rPr>
      </w:pPr>
    </w:p>
    <w:p w:rsidR="000130AD" w:rsidRDefault="000130AD">
      <w:pPr>
        <w:spacing w:line="320" w:lineRule="exact"/>
        <w:rPr>
          <w:rFonts w:ascii="Times New Roman" w:eastAsia="宋体" w:hAnsi="Times New Roman" w:cs="Times New Roman"/>
          <w:color w:val="000000" w:themeColor="text1"/>
          <w:szCs w:val="21"/>
        </w:rPr>
      </w:pPr>
    </w:p>
    <w:p w:rsidR="000130AD" w:rsidRDefault="000130AD">
      <w:pPr>
        <w:spacing w:line="320" w:lineRule="exact"/>
        <w:rPr>
          <w:rFonts w:ascii="Times New Roman" w:eastAsia="宋体" w:hAnsi="Times New Roman" w:cs="Times New Roman"/>
          <w:color w:val="000000" w:themeColor="text1"/>
          <w:szCs w:val="21"/>
        </w:rPr>
      </w:pPr>
    </w:p>
    <w:p w:rsidR="000130AD" w:rsidRDefault="000130AD">
      <w:pPr>
        <w:spacing w:line="320" w:lineRule="exact"/>
        <w:rPr>
          <w:rFonts w:ascii="Times New Roman" w:eastAsia="宋体" w:hAnsi="Times New Roman" w:cs="Times New Roman"/>
          <w:color w:val="000000" w:themeColor="text1"/>
          <w:szCs w:val="21"/>
        </w:rPr>
      </w:pPr>
    </w:p>
    <w:p w:rsidR="000130AD" w:rsidRDefault="000130AD">
      <w:pPr>
        <w:spacing w:line="320" w:lineRule="exact"/>
        <w:rPr>
          <w:rFonts w:ascii="Times New Roman" w:eastAsia="宋体" w:hAnsi="Times New Roman" w:cs="Times New Roman"/>
          <w:color w:val="000000" w:themeColor="text1"/>
          <w:szCs w:val="21"/>
        </w:rPr>
      </w:pPr>
    </w:p>
    <w:p w:rsidR="000130AD" w:rsidRDefault="000130AD">
      <w:pPr>
        <w:spacing w:line="320" w:lineRule="exact"/>
        <w:rPr>
          <w:rFonts w:ascii="Times New Roman" w:eastAsia="宋体" w:hAnsi="Times New Roman" w:cs="Times New Roman"/>
          <w:color w:val="000000" w:themeColor="text1"/>
          <w:szCs w:val="21"/>
        </w:rPr>
      </w:pPr>
    </w:p>
    <w:p w:rsidR="000130AD" w:rsidRDefault="000130AD">
      <w:pPr>
        <w:spacing w:line="320" w:lineRule="exact"/>
        <w:rPr>
          <w:rFonts w:ascii="Times New Roman" w:eastAsia="宋体" w:hAnsi="Times New Roman" w:cs="Times New Roman"/>
          <w:color w:val="000000" w:themeColor="text1"/>
          <w:szCs w:val="21"/>
        </w:rPr>
      </w:pPr>
    </w:p>
    <w:bookmarkStart w:id="218" w:name="_Hlk82091879"/>
    <w:p w:rsidR="000130AD" w:rsidRDefault="00307250">
      <w:pPr>
        <w:spacing w:line="320" w:lineRule="exact"/>
        <w:ind w:left="420"/>
        <w:rPr>
          <w:rFonts w:ascii="宋体" w:eastAsia="宋体" w:hAnsi="宋体" w:cs="Times New Roman"/>
          <w:color w:val="000000" w:themeColor="text1"/>
          <w:sz w:val="18"/>
          <w:szCs w:val="18"/>
        </w:rPr>
      </w:pP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8D586E">
              <w:rPr>
                <w:rFonts w:ascii="宋体" w:eastAsia="宋体" w:hAnsi="宋体" w:cs="Times New Roman" w:hint="eastAsia"/>
                <w:color w:val="000000" w:themeColor="text1"/>
                <w:sz w:val="9"/>
                <w:szCs w:val="9"/>
              </w:rPr>
              <w:t>——</w:t>
            </w:r>
          </w:rt>
          <w:rubyBase>
            <w:r w:rsidR="008D586E">
              <w:rPr>
                <w:rFonts w:ascii="宋体" w:eastAsia="宋体" w:hAnsi="宋体" w:cs="Times New Roman" w:hint="eastAsia"/>
                <w:color w:val="000000" w:themeColor="text1"/>
                <w:sz w:val="18"/>
                <w:szCs w:val="18"/>
              </w:rPr>
              <w:t>从</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8D586E">
              <w:rPr>
                <w:rFonts w:ascii="宋体" w:eastAsia="宋体" w:hAnsi="宋体" w:cs="Times New Roman" w:hint="eastAsia"/>
                <w:color w:val="000000" w:themeColor="text1"/>
                <w:sz w:val="9"/>
                <w:szCs w:val="9"/>
              </w:rPr>
              <w:t>——</w:t>
            </w:r>
          </w:rt>
          <w:rubyBase>
            <w:r w:rsidR="008D586E">
              <w:rPr>
                <w:rFonts w:ascii="宋体" w:eastAsia="宋体" w:hAnsi="宋体" w:cs="Times New Roman" w:hint="eastAsia"/>
                <w:color w:val="000000" w:themeColor="text1"/>
                <w:sz w:val="18"/>
                <w:szCs w:val="18"/>
              </w:rPr>
              <w:t>业</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8D586E">
              <w:rPr>
                <w:rFonts w:ascii="宋体" w:eastAsia="宋体" w:hAnsi="宋体" w:cs="Times New Roman" w:hint="eastAsia"/>
                <w:color w:val="000000" w:themeColor="text1"/>
                <w:sz w:val="9"/>
                <w:szCs w:val="9"/>
              </w:rPr>
              <w:t>——</w:t>
            </w:r>
          </w:rt>
          <w:rubyBase>
            <w:r w:rsidR="008D586E">
              <w:rPr>
                <w:rFonts w:ascii="宋体" w:eastAsia="宋体" w:hAnsi="宋体" w:cs="Times New Roman" w:hint="eastAsia"/>
                <w:color w:val="000000" w:themeColor="text1"/>
                <w:sz w:val="18"/>
                <w:szCs w:val="18"/>
              </w:rPr>
              <w:t>人</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8D586E">
              <w:rPr>
                <w:rFonts w:ascii="宋体" w:eastAsia="宋体" w:hAnsi="宋体" w:cs="Times New Roman" w:hint="eastAsia"/>
                <w:color w:val="000000" w:themeColor="text1"/>
                <w:sz w:val="9"/>
                <w:szCs w:val="9"/>
              </w:rPr>
              <w:t>——</w:t>
            </w:r>
          </w:rt>
          <w:rubyBase>
            <w:r w:rsidR="008D586E">
              <w:rPr>
                <w:rFonts w:ascii="宋体" w:eastAsia="宋体" w:hAnsi="宋体" w:cs="Times New Roman" w:hint="eastAsia"/>
                <w:color w:val="000000" w:themeColor="text1"/>
                <w:sz w:val="18"/>
                <w:szCs w:val="18"/>
              </w:rPr>
              <w:t>员</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8D586E">
              <w:rPr>
                <w:rFonts w:ascii="宋体" w:eastAsia="宋体" w:hAnsi="宋体" w:cs="Times New Roman" w:hint="eastAsia"/>
                <w:color w:val="000000" w:themeColor="text1"/>
                <w:sz w:val="9"/>
                <w:szCs w:val="9"/>
              </w:rPr>
              <w:t>——</w:t>
            </w:r>
          </w:rt>
          <w:rubyBase>
            <w:r w:rsidR="008D586E">
              <w:rPr>
                <w:rFonts w:ascii="宋体" w:eastAsia="宋体" w:hAnsi="宋体" w:cs="Times New Roman" w:hint="eastAsia"/>
                <w:color w:val="000000" w:themeColor="text1"/>
                <w:sz w:val="18"/>
                <w:szCs w:val="18"/>
              </w:rPr>
              <w:t>、</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8D586E">
              <w:rPr>
                <w:rFonts w:ascii="宋体" w:eastAsia="宋体" w:hAnsi="宋体" w:cs="Times New Roman" w:hint="eastAsia"/>
                <w:color w:val="000000" w:themeColor="text1"/>
                <w:sz w:val="9"/>
                <w:szCs w:val="9"/>
              </w:rPr>
              <w:t>——</w:t>
            </w:r>
          </w:rt>
          <w:rubyBase>
            <w:r w:rsidR="008D586E">
              <w:rPr>
                <w:rFonts w:ascii="宋体" w:eastAsia="宋体" w:hAnsi="宋体" w:cs="Times New Roman" w:hint="eastAsia"/>
                <w:color w:val="000000" w:themeColor="text1"/>
                <w:sz w:val="18"/>
                <w:szCs w:val="18"/>
              </w:rPr>
              <w:t>营</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8D586E">
              <w:rPr>
                <w:rFonts w:ascii="宋体" w:eastAsia="宋体" w:hAnsi="宋体" w:cs="Times New Roman" w:hint="eastAsia"/>
                <w:color w:val="000000" w:themeColor="text1"/>
                <w:sz w:val="9"/>
                <w:szCs w:val="9"/>
              </w:rPr>
              <w:t>——</w:t>
            </w:r>
          </w:rt>
          <w:rubyBase>
            <w:r w:rsidR="008D586E">
              <w:rPr>
                <w:rFonts w:ascii="宋体" w:eastAsia="宋体" w:hAnsi="宋体" w:cs="Times New Roman" w:hint="eastAsia"/>
                <w:color w:val="000000" w:themeColor="text1"/>
                <w:sz w:val="18"/>
                <w:szCs w:val="18"/>
              </w:rPr>
              <w:t>业</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8D586E">
              <w:rPr>
                <w:rFonts w:ascii="宋体" w:eastAsia="宋体" w:hAnsi="宋体" w:cs="Times New Roman" w:hint="eastAsia"/>
                <w:color w:val="000000" w:themeColor="text1"/>
                <w:sz w:val="9"/>
                <w:szCs w:val="9"/>
              </w:rPr>
              <w:t>——</w:t>
            </w:r>
          </w:rt>
          <w:rubyBase>
            <w:r w:rsidR="008D586E">
              <w:rPr>
                <w:rFonts w:ascii="宋体" w:eastAsia="宋体" w:hAnsi="宋体" w:cs="Times New Roman" w:hint="eastAsia"/>
                <w:color w:val="000000" w:themeColor="text1"/>
                <w:sz w:val="18"/>
                <w:szCs w:val="18"/>
              </w:rPr>
              <w:t>收</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8D586E">
              <w:rPr>
                <w:rFonts w:ascii="宋体" w:eastAsia="宋体" w:hAnsi="宋体" w:cs="Times New Roman" w:hint="eastAsia"/>
                <w:color w:val="000000" w:themeColor="text1"/>
                <w:sz w:val="9"/>
                <w:szCs w:val="9"/>
              </w:rPr>
              <w:t>——</w:t>
            </w:r>
          </w:rt>
          <w:rubyBase>
            <w:r w:rsidR="008D586E">
              <w:rPr>
                <w:rFonts w:ascii="宋体" w:eastAsia="宋体" w:hAnsi="宋体" w:cs="Times New Roman" w:hint="eastAsia"/>
                <w:color w:val="000000" w:themeColor="text1"/>
                <w:sz w:val="18"/>
                <w:szCs w:val="18"/>
              </w:rPr>
              <w:t>入</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8D586E">
              <w:rPr>
                <w:rFonts w:ascii="宋体" w:eastAsia="宋体" w:hAnsi="宋体" w:cs="Times New Roman" w:hint="eastAsia"/>
                <w:color w:val="000000" w:themeColor="text1"/>
                <w:sz w:val="9"/>
                <w:szCs w:val="9"/>
              </w:rPr>
              <w:t>——</w:t>
            </w:r>
          </w:rt>
          <w:rubyBase>
            <w:r w:rsidR="008D586E">
              <w:rPr>
                <w:rFonts w:ascii="宋体" w:eastAsia="宋体" w:hAnsi="宋体" w:cs="Times New Roman" w:hint="eastAsia"/>
                <w:color w:val="000000" w:themeColor="text1"/>
                <w:sz w:val="18"/>
                <w:szCs w:val="18"/>
              </w:rPr>
              <w:t>、</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8D586E">
              <w:rPr>
                <w:rFonts w:ascii="宋体" w:eastAsia="宋体" w:hAnsi="宋体" w:cs="Times New Roman" w:hint="eastAsia"/>
                <w:color w:val="000000" w:themeColor="text1"/>
                <w:sz w:val="9"/>
                <w:szCs w:val="9"/>
              </w:rPr>
              <w:t>——</w:t>
            </w:r>
          </w:rt>
          <w:rubyBase>
            <w:r w:rsidR="008D586E">
              <w:rPr>
                <w:rFonts w:ascii="宋体" w:eastAsia="宋体" w:hAnsi="宋体" w:cs="Times New Roman" w:hint="eastAsia"/>
                <w:color w:val="000000" w:themeColor="text1"/>
                <w:sz w:val="18"/>
                <w:szCs w:val="18"/>
              </w:rPr>
              <w:t>资</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8D586E">
              <w:rPr>
                <w:rFonts w:ascii="宋体" w:eastAsia="宋体" w:hAnsi="宋体" w:cs="Times New Roman" w:hint="eastAsia"/>
                <w:color w:val="000000" w:themeColor="text1"/>
                <w:sz w:val="9"/>
                <w:szCs w:val="9"/>
              </w:rPr>
              <w:t>——</w:t>
            </w:r>
          </w:rt>
          <w:rubyBase>
            <w:r w:rsidR="008D586E">
              <w:rPr>
                <w:rFonts w:ascii="宋体" w:eastAsia="宋体" w:hAnsi="宋体" w:cs="Times New Roman" w:hint="eastAsia"/>
                <w:color w:val="000000" w:themeColor="text1"/>
                <w:sz w:val="18"/>
                <w:szCs w:val="18"/>
              </w:rPr>
              <w:t>产</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8D586E">
              <w:rPr>
                <w:rFonts w:ascii="宋体" w:eastAsia="宋体" w:hAnsi="宋体" w:cs="Times New Roman" w:hint="eastAsia"/>
                <w:color w:val="000000" w:themeColor="text1"/>
                <w:sz w:val="9"/>
                <w:szCs w:val="9"/>
              </w:rPr>
              <w:t>——</w:t>
            </w:r>
          </w:rt>
          <w:rubyBase>
            <w:r w:rsidR="008D586E">
              <w:rPr>
                <w:rFonts w:ascii="宋体" w:eastAsia="宋体" w:hAnsi="宋体" w:cs="Times New Roman" w:hint="eastAsia"/>
                <w:color w:val="000000" w:themeColor="text1"/>
                <w:sz w:val="18"/>
                <w:szCs w:val="18"/>
              </w:rPr>
              <w:t>总</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8D586E">
              <w:rPr>
                <w:rFonts w:ascii="宋体" w:eastAsia="宋体" w:hAnsi="宋体" w:cs="Times New Roman" w:hint="eastAsia"/>
                <w:color w:val="000000" w:themeColor="text1"/>
                <w:sz w:val="9"/>
                <w:szCs w:val="9"/>
              </w:rPr>
              <w:t>——</w:t>
            </w:r>
          </w:rt>
          <w:rubyBase>
            <w:r w:rsidR="008D586E">
              <w:rPr>
                <w:rFonts w:ascii="宋体" w:eastAsia="宋体" w:hAnsi="宋体" w:cs="Times New Roman" w:hint="eastAsia"/>
                <w:color w:val="000000" w:themeColor="text1"/>
                <w:sz w:val="18"/>
                <w:szCs w:val="18"/>
              </w:rPr>
              <w:t>额</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8D586E">
              <w:rPr>
                <w:rFonts w:ascii="宋体" w:eastAsia="宋体" w:hAnsi="宋体" w:cs="Times New Roman" w:hint="eastAsia"/>
                <w:color w:val="000000" w:themeColor="text1"/>
                <w:sz w:val="9"/>
                <w:szCs w:val="9"/>
              </w:rPr>
              <w:t>——</w:t>
            </w:r>
          </w:rt>
          <w:rubyBase>
            <w:r w:rsidR="008D586E">
              <w:rPr>
                <w:rFonts w:ascii="宋体" w:eastAsia="宋体" w:hAnsi="宋体" w:cs="Times New Roman" w:hint="eastAsia"/>
                <w:color w:val="000000" w:themeColor="text1"/>
                <w:sz w:val="18"/>
                <w:szCs w:val="18"/>
              </w:rPr>
              <w:t>填</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8D586E">
              <w:rPr>
                <w:rFonts w:ascii="宋体" w:eastAsia="宋体" w:hAnsi="宋体" w:cs="Times New Roman" w:hint="eastAsia"/>
                <w:color w:val="000000" w:themeColor="text1"/>
                <w:sz w:val="9"/>
                <w:szCs w:val="9"/>
              </w:rPr>
              <w:t>——</w:t>
            </w:r>
          </w:rt>
          <w:rubyBase>
            <w:r w:rsidR="008D586E">
              <w:rPr>
                <w:rFonts w:ascii="宋体" w:eastAsia="宋体" w:hAnsi="宋体" w:cs="Times New Roman" w:hint="eastAsia"/>
                <w:color w:val="000000" w:themeColor="text1"/>
                <w:sz w:val="18"/>
                <w:szCs w:val="18"/>
              </w:rPr>
              <w:t>报</w:t>
            </w:r>
          </w:rubyBase>
        </w:ruby>
      </w:r>
      <w:bookmarkEnd w:id="218"/>
      <w:r w:rsidR="008D586E">
        <w:rPr>
          <w:rFonts w:ascii="宋体" w:eastAsia="宋体" w:hAnsi="宋体" w:cs="Times New Roman" w:hint="eastAsia"/>
          <w:color w:val="000000" w:themeColor="text1"/>
          <w:sz w:val="18"/>
          <w:szCs w:val="18"/>
        </w:rPr>
        <w:t>上一年度数据，无上一年度数据的新成立企业可不填报。</w:t>
      </w:r>
    </w:p>
    <w:tbl>
      <w:tblPr>
        <w:tblW w:w="9952" w:type="dxa"/>
        <w:tblInd w:w="150" w:type="dxa"/>
        <w:shd w:val="clear" w:color="auto" w:fill="FFFFFF"/>
        <w:tblLook w:val="04A0"/>
      </w:tblPr>
      <w:tblGrid>
        <w:gridCol w:w="2127"/>
        <w:gridCol w:w="1413"/>
        <w:gridCol w:w="714"/>
        <w:gridCol w:w="1275"/>
        <w:gridCol w:w="1843"/>
        <w:gridCol w:w="1559"/>
        <w:gridCol w:w="1021"/>
      </w:tblGrid>
      <w:tr w:rsidR="000130AD">
        <w:trPr>
          <w:trHeight w:val="330"/>
        </w:trPr>
        <w:tc>
          <w:tcPr>
            <w:tcW w:w="9952" w:type="dxa"/>
            <w:gridSpan w:val="7"/>
            <w:tcBorders>
              <w:top w:val="nil"/>
              <w:left w:val="nil"/>
              <w:bottom w:val="single" w:sz="6" w:space="0" w:color="auto"/>
              <w:right w:val="nil"/>
            </w:tcBorders>
            <w:shd w:val="clear" w:color="auto" w:fill="FFFFFF"/>
            <w:tcMar>
              <w:top w:w="30" w:type="dxa"/>
              <w:left w:w="150" w:type="dxa"/>
              <w:bottom w:w="30" w:type="dxa"/>
              <w:right w:w="150" w:type="dxa"/>
            </w:tcMar>
            <w:vAlign w:val="center"/>
          </w:tcPr>
          <w:p w:rsidR="000130AD" w:rsidRDefault="008D586E">
            <w:pPr>
              <w:widowControl/>
              <w:jc w:val="center"/>
              <w:rPr>
                <w:rFonts w:ascii="Helvetica" w:eastAsia="宋体" w:hAnsi="Helvetica" w:cs="Helvetica"/>
                <w:b/>
                <w:bCs/>
                <w:color w:val="000000" w:themeColor="text1"/>
                <w:kern w:val="0"/>
                <w:szCs w:val="21"/>
              </w:rPr>
            </w:pPr>
            <w:bookmarkStart w:id="219" w:name="_Hlk154045354"/>
            <w:r>
              <w:rPr>
                <w:rFonts w:ascii="Helvetica" w:eastAsia="宋体" w:hAnsi="Helvetica" w:cs="Helvetica" w:hint="eastAsia"/>
                <w:b/>
                <w:bCs/>
                <w:color w:val="000000" w:themeColor="text1"/>
                <w:kern w:val="0"/>
                <w:szCs w:val="21"/>
              </w:rPr>
              <w:t>大中小微型企业划分标准</w:t>
            </w:r>
          </w:p>
        </w:tc>
      </w:tr>
      <w:tr w:rsidR="000130AD">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行业名称</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指标名称</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计量</w:t>
            </w:r>
          </w:p>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单位</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大型</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中型</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小型</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微型</w:t>
            </w:r>
          </w:p>
        </w:tc>
      </w:tr>
      <w:tr w:rsidR="000130AD">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农、林、牧、渔业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w:t>
            </w:r>
          </w:p>
        </w:tc>
      </w:tr>
      <w:tr w:rsidR="000130A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工业</w:t>
            </w:r>
            <w:r>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r>
      <w:tr w:rsidR="000130A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rsidR="000130AD" w:rsidRDefault="000130A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r>
      <w:tr w:rsidR="000130A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建筑业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6000≤Y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6000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r>
      <w:tr w:rsidR="000130A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rsidR="000130AD" w:rsidRDefault="000130A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资产总额</w:t>
            </w:r>
            <w:r>
              <w:rPr>
                <w:rFonts w:ascii="Helvetica" w:eastAsia="宋体"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r>
      <w:tr w:rsidR="000130A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批发业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w:t>
            </w:r>
          </w:p>
        </w:tc>
      </w:tr>
      <w:tr w:rsidR="000130A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rsidR="000130AD" w:rsidRDefault="000130A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r>
      <w:tr w:rsidR="000130A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零售业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0130A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rsidR="000130AD" w:rsidRDefault="000130A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0130A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交通运输业</w:t>
            </w:r>
            <w:r>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r>
      <w:tr w:rsidR="000130A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rsidR="000130AD" w:rsidRDefault="000130A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w:t>
            </w:r>
          </w:p>
        </w:tc>
      </w:tr>
      <w:tr w:rsidR="000130A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仓储业</w:t>
            </w:r>
            <w:r>
              <w:rPr>
                <w:rFonts w:ascii="Helvetica" w:eastAsia="宋体" w:hAnsi="Helvetica" w:cs="Helvetica"/>
                <w:color w:val="000000" w:themeColor="text1"/>
                <w:kern w:val="0"/>
                <w:sz w:val="18"/>
                <w:szCs w:val="18"/>
              </w:rPr>
              <w:t>*</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r>
      <w:tr w:rsidR="000130A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rsidR="000130AD" w:rsidRDefault="000130A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0130A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邮政业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r>
      <w:tr w:rsidR="000130A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rsidR="000130AD" w:rsidRDefault="000130A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0130A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住宿业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0130A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rsidR="000130AD" w:rsidRDefault="000130A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0130A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餐饮业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0130A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rsidR="000130AD" w:rsidRDefault="000130A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0130A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信息传输业</w:t>
            </w:r>
            <w:r>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X≥2000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0130A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rsidR="000130AD" w:rsidRDefault="000130A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Y≥100000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0130A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软件和信息技术服务业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0130A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rsidR="000130AD" w:rsidRDefault="000130A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w:t>
            </w:r>
          </w:p>
        </w:tc>
      </w:tr>
      <w:tr w:rsidR="000130A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房地产开发经营</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Y≥200000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0130A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rsidR="000130AD" w:rsidRDefault="000130A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资产总额</w:t>
            </w:r>
            <w:r>
              <w:rPr>
                <w:rFonts w:ascii="Helvetica" w:eastAsia="宋体"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r>
      <w:tr w:rsidR="000130A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物业管理</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0130A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rsidR="000130AD" w:rsidRDefault="000130A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Y≥5000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w:t>
            </w:r>
          </w:p>
        </w:tc>
      </w:tr>
      <w:tr w:rsidR="000130A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租赁和商务服务业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0130A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rsidR="000130AD" w:rsidRDefault="000130A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资产总额</w:t>
            </w:r>
            <w:r>
              <w:rPr>
                <w:rFonts w:ascii="Helvetica" w:eastAsia="宋体"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Z≥120000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8000≤Z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8000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0130AD">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其他未列明行业</w:t>
            </w:r>
            <w:r>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rsidR="000130AD" w:rsidRDefault="008D586E">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bl>
    <w:p w:rsidR="000130AD" w:rsidRDefault="008D586E">
      <w:pPr>
        <w:widowControl/>
        <w:shd w:val="clear" w:color="auto" w:fill="FFFFFF"/>
        <w:spacing w:line="360" w:lineRule="exact"/>
        <w:jc w:val="left"/>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说明：</w:t>
      </w:r>
    </w:p>
    <w:p w:rsidR="000130AD" w:rsidRDefault="008D586E">
      <w:pPr>
        <w:widowControl/>
        <w:shd w:val="clear" w:color="auto" w:fill="FFFFFF"/>
        <w:spacing w:line="360" w:lineRule="exact"/>
        <w:ind w:firstLine="480"/>
        <w:jc w:val="left"/>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1.</w:t>
      </w:r>
      <w:r>
        <w:rPr>
          <w:rFonts w:ascii="Helvetica" w:eastAsia="宋体" w:hAnsi="Helvetica" w:cs="Helvetica" w:hint="eastAsia"/>
          <w:color w:val="000000" w:themeColor="text1"/>
          <w:kern w:val="0"/>
          <w:szCs w:val="21"/>
        </w:rPr>
        <w:t>大型、中型和小型企业须同时满足所列指标的下限，否则下划一档；微型企业只须满足所列指标中的一项即可。</w:t>
      </w:r>
    </w:p>
    <w:p w:rsidR="000130AD" w:rsidRDefault="008D586E">
      <w:pPr>
        <w:widowControl/>
        <w:shd w:val="clear" w:color="auto" w:fill="FFFFFF"/>
        <w:spacing w:line="360" w:lineRule="exact"/>
        <w:ind w:firstLine="480"/>
        <w:jc w:val="left"/>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2.</w:t>
      </w:r>
      <w:r>
        <w:rPr>
          <w:rFonts w:ascii="Helvetica" w:eastAsia="宋体" w:hAnsi="Helvetica" w:cs="Helvetica" w:hint="eastAsia"/>
          <w:color w:val="000000" w:themeColor="text1"/>
          <w:kern w:val="0"/>
          <w:szCs w:val="21"/>
        </w:rPr>
        <w:t>附表中各行业的范围以《国民经济行业分类》</w:t>
      </w:r>
      <w:r>
        <w:rPr>
          <w:rFonts w:ascii="Helvetica" w:eastAsia="宋体" w:hAnsi="Helvetica" w:cs="Helvetica" w:hint="eastAsia"/>
          <w:color w:val="000000" w:themeColor="text1"/>
          <w:kern w:val="0"/>
          <w:szCs w:val="21"/>
        </w:rPr>
        <w:t>(</w:t>
      </w:r>
      <w:r>
        <w:rPr>
          <w:rFonts w:ascii="Helvetica" w:eastAsia="宋体" w:hAnsi="Helvetica" w:cs="Helvetica"/>
          <w:color w:val="000000" w:themeColor="text1"/>
          <w:kern w:val="0"/>
          <w:szCs w:val="21"/>
        </w:rPr>
        <w:t>GB/T4754-2017</w:t>
      </w:r>
      <w:r>
        <w:rPr>
          <w:rFonts w:ascii="Helvetica" w:eastAsia="宋体" w:hAnsi="Helvetica" w:cs="Helvetica" w:hint="eastAsia"/>
          <w:color w:val="000000" w:themeColor="text1"/>
          <w:kern w:val="0"/>
          <w:szCs w:val="21"/>
        </w:rPr>
        <w:t>)</w:t>
      </w:r>
      <w:r>
        <w:rPr>
          <w:rFonts w:ascii="Helvetica" w:eastAsia="宋体" w:hAnsi="Helvetica" w:cs="Helvetica" w:hint="eastAsia"/>
          <w:color w:val="000000" w:themeColor="text1"/>
          <w:kern w:val="0"/>
          <w:szCs w:val="21"/>
        </w:rPr>
        <w:t>为准。带</w:t>
      </w:r>
      <w:r>
        <w:rPr>
          <w:rFonts w:ascii="Helvetica" w:eastAsia="宋体" w:hAnsi="Helvetica" w:cs="Helvetica"/>
          <w:color w:val="000000" w:themeColor="text1"/>
          <w:kern w:val="0"/>
          <w:szCs w:val="21"/>
        </w:rPr>
        <w:t>*</w:t>
      </w:r>
      <w:r>
        <w:rPr>
          <w:rFonts w:ascii="Helvetica" w:eastAsia="宋体" w:hAnsi="Helvetica" w:cs="Helvetica" w:hint="eastAsia"/>
          <w:color w:val="000000" w:themeColor="text1"/>
          <w:kern w:val="0"/>
          <w:szCs w:val="21"/>
        </w:rPr>
        <w:t>的项为行业组合类别，其中，工业包括采矿业，制造业，电力、热力、燃气及水生产和供应业；交通运输业包括道路运输业，水上运输业，航空运输业，管道运输业，</w:t>
      </w:r>
      <w:hyperlink r:id="rId30" w:tgtFrame="_blank" w:history="1">
        <w:r>
          <w:rPr>
            <w:rFonts w:ascii="Helvetica" w:eastAsia="宋体" w:hAnsi="Helvetica" w:cs="Helvetica" w:hint="eastAsia"/>
            <w:color w:val="000000" w:themeColor="text1"/>
            <w:kern w:val="0"/>
            <w:szCs w:val="21"/>
            <w:u w:val="single"/>
          </w:rPr>
          <w:t>多式联运</w:t>
        </w:r>
      </w:hyperlink>
      <w:r>
        <w:rPr>
          <w:rFonts w:ascii="Helvetica" w:eastAsia="宋体" w:hAnsi="Helvetica" w:cs="Helvetica" w:hint="eastAsia"/>
          <w:color w:val="000000" w:themeColor="text1"/>
          <w:kern w:val="0"/>
          <w:szCs w:val="21"/>
        </w:rPr>
        <w:t>和运输代理业、</w:t>
      </w:r>
      <w:hyperlink r:id="rId31" w:tgtFrame="_blank" w:history="1">
        <w:r>
          <w:rPr>
            <w:rFonts w:ascii="Helvetica" w:eastAsia="宋体" w:hAnsi="Helvetica" w:cs="Helvetica" w:hint="eastAsia"/>
            <w:color w:val="000000" w:themeColor="text1"/>
            <w:kern w:val="0"/>
            <w:szCs w:val="21"/>
            <w:u w:val="single"/>
          </w:rPr>
          <w:t>装卸搬运</w:t>
        </w:r>
      </w:hyperlink>
      <w:r>
        <w:rPr>
          <w:rFonts w:ascii="Helvetica" w:eastAsia="宋体" w:hAnsi="Helvetica" w:cs="Helvetica" w:hint="eastAsia"/>
          <w:color w:val="000000" w:themeColor="text1"/>
          <w:kern w:val="0"/>
          <w:szCs w:val="21"/>
        </w:rPr>
        <w:t>，不包括铁路运输业；</w:t>
      </w:r>
      <w:hyperlink r:id="rId32" w:tgtFrame="_blank" w:history="1">
        <w:r>
          <w:rPr>
            <w:rFonts w:ascii="Helvetica" w:eastAsia="宋体" w:hAnsi="Helvetica" w:cs="Helvetica" w:hint="eastAsia"/>
            <w:color w:val="000000" w:themeColor="text1"/>
            <w:kern w:val="0"/>
            <w:szCs w:val="21"/>
            <w:u w:val="single"/>
          </w:rPr>
          <w:t>仓储业</w:t>
        </w:r>
      </w:hyperlink>
      <w:r>
        <w:rPr>
          <w:rFonts w:ascii="Helvetica" w:eastAsia="宋体" w:hAnsi="Helvetica" w:cs="Helvetica" w:hint="eastAsia"/>
          <w:color w:val="000000" w:themeColor="text1"/>
          <w:kern w:val="0"/>
          <w:szCs w:val="21"/>
        </w:rPr>
        <w:t>包括通用仓储，低温仓储，危险品仓储，谷物、棉花等农产品仓储，中药材仓储和其他仓储业</w:t>
      </w:r>
      <w:r>
        <w:rPr>
          <w:rFonts w:ascii="Helvetica" w:eastAsia="宋体" w:hAnsi="Helvetica" w:cs="Helvetica"/>
          <w:color w:val="000000" w:themeColor="text1"/>
          <w:kern w:val="0"/>
          <w:szCs w:val="21"/>
        </w:rPr>
        <w:t>;</w:t>
      </w:r>
      <w:hyperlink r:id="rId33" w:tgtFrame="_blank" w:history="1">
        <w:r>
          <w:rPr>
            <w:rFonts w:ascii="Helvetica" w:eastAsia="宋体" w:hAnsi="Helvetica" w:cs="Helvetica" w:hint="eastAsia"/>
            <w:color w:val="000000" w:themeColor="text1"/>
            <w:kern w:val="0"/>
            <w:szCs w:val="21"/>
            <w:u w:val="single"/>
          </w:rPr>
          <w:t>信息传输业</w:t>
        </w:r>
      </w:hyperlink>
      <w:r>
        <w:rPr>
          <w:rFonts w:ascii="Helvetica" w:eastAsia="宋体" w:hAnsi="Helvetica" w:cs="Helvetica" w:hint="eastAsia"/>
          <w:color w:val="000000" w:themeColor="text1"/>
          <w:kern w:val="0"/>
          <w:szCs w:val="21"/>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0130AD" w:rsidRDefault="008D586E">
      <w:pPr>
        <w:widowControl/>
        <w:shd w:val="clear" w:color="auto" w:fill="FFFFFF"/>
        <w:spacing w:line="360" w:lineRule="exact"/>
        <w:ind w:firstLine="480"/>
        <w:jc w:val="left"/>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3.</w:t>
      </w:r>
      <w:r>
        <w:rPr>
          <w:rFonts w:ascii="Helvetica" w:eastAsia="宋体" w:hAnsi="Helvetica" w:cs="Helvetica" w:hint="eastAsia"/>
          <w:color w:val="000000" w:themeColor="text1"/>
          <w:kern w:val="0"/>
          <w:szCs w:val="21"/>
        </w:rPr>
        <w:t>企业划分指标以现行</w:t>
      </w:r>
      <w:hyperlink r:id="rId34" w:tgtFrame="_blank" w:history="1">
        <w:r>
          <w:rPr>
            <w:rFonts w:ascii="Helvetica" w:eastAsia="宋体" w:hAnsi="Helvetica" w:cs="Helvetica" w:hint="eastAsia"/>
            <w:color w:val="000000" w:themeColor="text1"/>
            <w:kern w:val="0"/>
            <w:szCs w:val="21"/>
            <w:u w:val="single"/>
          </w:rPr>
          <w:t>统计制度</w:t>
        </w:r>
      </w:hyperlink>
      <w:r>
        <w:rPr>
          <w:rFonts w:ascii="Helvetica" w:eastAsia="宋体" w:hAnsi="Helvetica" w:cs="Helvetica" w:hint="eastAsia"/>
          <w:color w:val="000000" w:themeColor="text1"/>
          <w:kern w:val="0"/>
          <w:szCs w:val="21"/>
        </w:rPr>
        <w:t>为准。</w:t>
      </w:r>
      <w:r>
        <w:rPr>
          <w:rFonts w:ascii="Helvetica" w:eastAsia="宋体" w:hAnsi="Helvetica" w:cs="Helvetica" w:hint="eastAsia"/>
          <w:color w:val="000000" w:themeColor="text1"/>
          <w:kern w:val="0"/>
          <w:szCs w:val="21"/>
        </w:rPr>
        <w:t>(</w:t>
      </w:r>
      <w:r>
        <w:rPr>
          <w:rFonts w:ascii="Helvetica" w:eastAsia="宋体" w:hAnsi="Helvetica" w:cs="Helvetica"/>
          <w:color w:val="000000" w:themeColor="text1"/>
          <w:kern w:val="0"/>
          <w:szCs w:val="21"/>
        </w:rPr>
        <w:t>1</w:t>
      </w:r>
      <w:r>
        <w:rPr>
          <w:rFonts w:ascii="Helvetica" w:eastAsia="宋体" w:hAnsi="Helvetica" w:cs="Helvetica" w:hint="eastAsia"/>
          <w:color w:val="000000" w:themeColor="text1"/>
          <w:kern w:val="0"/>
          <w:szCs w:val="21"/>
        </w:rPr>
        <w:t>)</w:t>
      </w:r>
      <w:r>
        <w:rPr>
          <w:rFonts w:ascii="Helvetica" w:eastAsia="宋体" w:hAnsi="Helvetica" w:cs="Helvetica" w:hint="eastAsia"/>
          <w:color w:val="000000" w:themeColor="text1"/>
          <w:kern w:val="0"/>
          <w:szCs w:val="21"/>
        </w:rPr>
        <w:t>从业人员，是指期末从业人员数，没有期末从业人员数的，采用全年平均人员数代替。</w:t>
      </w:r>
      <w:r>
        <w:rPr>
          <w:rFonts w:ascii="Helvetica" w:eastAsia="宋体" w:hAnsi="Helvetica" w:cs="Helvetica" w:hint="eastAsia"/>
          <w:color w:val="000000" w:themeColor="text1"/>
          <w:kern w:val="0"/>
          <w:szCs w:val="21"/>
        </w:rPr>
        <w:t>(</w:t>
      </w:r>
      <w:r>
        <w:rPr>
          <w:rFonts w:ascii="Helvetica" w:eastAsia="宋体" w:hAnsi="Helvetica" w:cs="Helvetica"/>
          <w:color w:val="000000" w:themeColor="text1"/>
          <w:kern w:val="0"/>
          <w:szCs w:val="21"/>
        </w:rPr>
        <w:t>2</w:t>
      </w:r>
      <w:r>
        <w:rPr>
          <w:rFonts w:ascii="Helvetica" w:eastAsia="宋体" w:hAnsi="Helvetica" w:cs="Helvetica" w:hint="eastAsia"/>
          <w:color w:val="000000" w:themeColor="text1"/>
          <w:kern w:val="0"/>
          <w:szCs w:val="21"/>
        </w:rPr>
        <w:t>)</w:t>
      </w:r>
      <w:hyperlink r:id="rId35" w:tgtFrame="_blank" w:history="1">
        <w:r>
          <w:rPr>
            <w:rFonts w:ascii="Helvetica" w:eastAsia="宋体" w:hAnsi="Helvetica" w:cs="Helvetica" w:hint="eastAsia"/>
            <w:color w:val="000000" w:themeColor="text1"/>
            <w:kern w:val="0"/>
            <w:szCs w:val="21"/>
            <w:u w:val="single"/>
          </w:rPr>
          <w:t>营业收入</w:t>
        </w:r>
      </w:hyperlink>
      <w:r>
        <w:rPr>
          <w:rFonts w:ascii="Helvetica" w:eastAsia="宋体" w:hAnsi="Helvetica" w:cs="Helvetica" w:hint="eastAsia"/>
          <w:color w:val="000000" w:themeColor="text1"/>
          <w:kern w:val="0"/>
          <w:szCs w:val="21"/>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Helvetica" w:eastAsia="宋体" w:hAnsi="Helvetica" w:cs="Helvetica" w:hint="eastAsia"/>
          <w:color w:val="000000" w:themeColor="text1"/>
          <w:kern w:val="0"/>
          <w:szCs w:val="21"/>
        </w:rPr>
        <w:t>(</w:t>
      </w:r>
      <w:r>
        <w:rPr>
          <w:rFonts w:ascii="Helvetica" w:eastAsia="宋体" w:hAnsi="Helvetica" w:cs="Helvetica"/>
          <w:color w:val="000000" w:themeColor="text1"/>
          <w:kern w:val="0"/>
          <w:szCs w:val="21"/>
        </w:rPr>
        <w:t>3</w:t>
      </w:r>
      <w:r>
        <w:rPr>
          <w:rFonts w:ascii="Helvetica" w:eastAsia="宋体" w:hAnsi="Helvetica" w:cs="Helvetica" w:hint="eastAsia"/>
          <w:color w:val="000000" w:themeColor="text1"/>
          <w:kern w:val="0"/>
          <w:szCs w:val="21"/>
        </w:rPr>
        <w:t>)</w:t>
      </w:r>
      <w:hyperlink r:id="rId36" w:tgtFrame="_blank" w:history="1">
        <w:r>
          <w:rPr>
            <w:rFonts w:ascii="Helvetica" w:eastAsia="宋体" w:hAnsi="Helvetica" w:cs="Helvetica" w:hint="eastAsia"/>
            <w:color w:val="000000" w:themeColor="text1"/>
            <w:kern w:val="0"/>
            <w:szCs w:val="21"/>
            <w:u w:val="single"/>
          </w:rPr>
          <w:t>资产总额</w:t>
        </w:r>
      </w:hyperlink>
      <w:r>
        <w:rPr>
          <w:rFonts w:ascii="Helvetica" w:eastAsia="宋体" w:hAnsi="Helvetica" w:cs="Helvetica" w:hint="eastAsia"/>
          <w:color w:val="000000" w:themeColor="text1"/>
          <w:kern w:val="0"/>
          <w:szCs w:val="21"/>
        </w:rPr>
        <w:t>，采用资产总计代替。</w:t>
      </w:r>
    </w:p>
    <w:bookmarkEnd w:id="219"/>
    <w:p w:rsidR="000130AD" w:rsidRDefault="008D586E">
      <w:pPr>
        <w:spacing w:line="400" w:lineRule="exac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br w:type="page"/>
      </w:r>
    </w:p>
    <w:p w:rsidR="000130AD" w:rsidRDefault="008D586E">
      <w:pPr>
        <w:spacing w:line="440" w:lineRule="exact"/>
        <w:jc w:val="center"/>
        <w:rPr>
          <w:rFonts w:ascii="仿宋_GB2312" w:eastAsia="仿宋_GB2312" w:hAnsi="宋体" w:cs="Courier New"/>
          <w:b/>
          <w:color w:val="000000"/>
          <w:kern w:val="0"/>
          <w:sz w:val="32"/>
          <w:szCs w:val="32"/>
        </w:rPr>
      </w:pPr>
      <w:bookmarkStart w:id="220" w:name="_Hlk218503455"/>
      <w:r>
        <w:rPr>
          <w:rFonts w:ascii="仿宋_GB2312" w:eastAsia="仿宋_GB2312" w:hAnsi="宋体" w:cs="Courier New" w:hint="eastAsia"/>
          <w:b/>
          <w:color w:val="000000"/>
          <w:kern w:val="0"/>
          <w:sz w:val="32"/>
          <w:szCs w:val="32"/>
        </w:rPr>
        <w:lastRenderedPageBreak/>
        <w:t>残疾人福利性单位声明函</w:t>
      </w:r>
      <w:bookmarkEnd w:id="220"/>
      <w:r>
        <w:rPr>
          <w:rFonts w:ascii="仿宋_GB2312" w:eastAsia="仿宋_GB2312" w:hAnsi="Times New Roman" w:cs="Times New Roman" w:hint="eastAsia"/>
          <w:bCs/>
          <w:color w:val="000000"/>
          <w:sz w:val="24"/>
          <w:szCs w:val="24"/>
        </w:rPr>
        <w:t>(格式)</w:t>
      </w:r>
    </w:p>
    <w:p w:rsidR="000130AD" w:rsidRDefault="000130AD">
      <w:pPr>
        <w:spacing w:line="400" w:lineRule="exact"/>
        <w:rPr>
          <w:rFonts w:ascii="Times New Roman" w:eastAsia="宋体" w:hAnsi="Times New Roman" w:cs="Times New Roman"/>
          <w:szCs w:val="24"/>
        </w:rPr>
      </w:pPr>
    </w:p>
    <w:p w:rsidR="000130AD" w:rsidRDefault="008D586E">
      <w:pPr>
        <w:spacing w:line="660" w:lineRule="exact"/>
        <w:ind w:firstLineChars="200" w:firstLine="420"/>
        <w:rPr>
          <w:rFonts w:ascii="宋体" w:eastAsia="宋体" w:hAnsi="宋体" w:cs="Courier New"/>
          <w:color w:val="000000"/>
          <w:kern w:val="0"/>
          <w:szCs w:val="21"/>
        </w:rPr>
      </w:pPr>
      <w:bookmarkStart w:id="221" w:name="_Hlk94193952"/>
      <w:r>
        <w:rPr>
          <w:rFonts w:ascii="宋体" w:eastAsia="宋体" w:hAnsi="宋体" w:cs="Courier New" w:hint="eastAsia"/>
          <w:color w:val="000000"/>
          <w:kern w:val="0"/>
          <w:szCs w:val="21"/>
        </w:rPr>
        <w:t>本单位郑重声明，根据</w:t>
      </w:r>
      <w:bookmarkStart w:id="222" w:name="_Hlk82091361"/>
      <w:r>
        <w:rPr>
          <w:rFonts w:ascii="宋体" w:eastAsia="宋体" w:hAnsi="宋体" w:cs="Courier New" w:hint="eastAsia"/>
          <w:color w:val="000000"/>
          <w:kern w:val="0"/>
          <w:szCs w:val="21"/>
        </w:rPr>
        <w:t>《</w:t>
      </w:r>
      <w:hyperlink r:id="rId37" w:history="1">
        <w:r>
          <w:rPr>
            <w:rFonts w:ascii="宋体" w:eastAsia="宋体" w:hAnsi="Courier New" w:cs="Courier New" w:hint="eastAsia"/>
            <w:color w:val="000000"/>
            <w:kern w:val="0"/>
            <w:szCs w:val="21"/>
            <w:u w:val="single"/>
          </w:rPr>
          <w:t>财政部 民政部 中国残疾人联合会关于促进残疾人就业政府采购政策的通知》(财库〔2017〕141号)</w:t>
        </w:r>
      </w:hyperlink>
      <w:bookmarkEnd w:id="222"/>
      <w:r>
        <w:rPr>
          <w:rFonts w:ascii="宋体" w:eastAsia="宋体" w:hAnsi="宋体" w:cs="Courier New" w:hint="eastAsia"/>
          <w:color w:val="000000"/>
          <w:kern w:val="0"/>
          <w:szCs w:val="21"/>
        </w:rPr>
        <w:t>的规定，本单位为符合条件的残疾人福利性单位，且本单位参加_ _ _ _单位的_ _ _ _ 采购活动提供本单位制造的货</w:t>
      </w:r>
      <w:r>
        <w:rPr>
          <w:rFonts w:ascii="宋体" w:eastAsia="宋体" w:hAnsi="宋体" w:cs="Courier New" w:hint="eastAsia"/>
          <w:color w:val="000000" w:themeColor="text1"/>
          <w:kern w:val="0"/>
          <w:szCs w:val="21"/>
        </w:rPr>
        <w:t>物</w:t>
      </w:r>
      <w:bookmarkStart w:id="223" w:name="_Hlk192844162"/>
      <w:r>
        <w:rPr>
          <w:rFonts w:ascii="宋体" w:eastAsia="宋体" w:hAnsi="宋体" w:cs="Courier New" w:hint="eastAsia"/>
          <w:color w:val="000000" w:themeColor="text1"/>
          <w:kern w:val="0"/>
          <w:szCs w:val="21"/>
        </w:rPr>
        <w:t>(由本单位提供服务)</w:t>
      </w:r>
      <w:bookmarkEnd w:id="223"/>
      <w:r>
        <w:rPr>
          <w:rFonts w:ascii="宋体" w:eastAsia="宋体" w:hAnsi="宋体" w:cs="Courier New" w:hint="eastAsia"/>
          <w:color w:val="000000" w:themeColor="text1"/>
          <w:kern w:val="0"/>
          <w:szCs w:val="21"/>
        </w:rPr>
        <w:t>，或</w:t>
      </w:r>
      <w:r>
        <w:rPr>
          <w:rFonts w:ascii="宋体" w:eastAsia="宋体" w:hAnsi="宋体" w:cs="Courier New" w:hint="eastAsia"/>
          <w:color w:val="000000"/>
          <w:kern w:val="0"/>
          <w:szCs w:val="21"/>
        </w:rPr>
        <w:t>者提供其他残疾人福利性单位(请填写具体单位名称)制造的货物(不包括使用非残疾人福利性单位注册商标的货物)。</w:t>
      </w:r>
    </w:p>
    <w:p w:rsidR="000130AD" w:rsidRDefault="008D586E">
      <w:pPr>
        <w:spacing w:line="660" w:lineRule="exact"/>
        <w:ind w:firstLineChars="200" w:firstLine="420"/>
        <w:rPr>
          <w:rFonts w:ascii="宋体" w:eastAsia="宋体" w:hAnsi="宋体" w:cs="Courier New"/>
          <w:color w:val="000000"/>
          <w:kern w:val="0"/>
          <w:szCs w:val="21"/>
        </w:rPr>
      </w:pPr>
      <w:r>
        <w:rPr>
          <w:rFonts w:ascii="宋体" w:eastAsia="宋体" w:hAnsi="宋体" w:cs="Courier New" w:hint="eastAsia"/>
          <w:color w:val="000000"/>
          <w:kern w:val="0"/>
          <w:szCs w:val="21"/>
        </w:rPr>
        <w:t>本单位对上述声明的真实性负责。如有虚假，将依法承担相应责任。</w:t>
      </w:r>
    </w:p>
    <w:p w:rsidR="000130AD" w:rsidRDefault="000130AD">
      <w:pPr>
        <w:spacing w:line="400" w:lineRule="exact"/>
        <w:rPr>
          <w:rFonts w:ascii="Times New Roman" w:eastAsia="宋体" w:hAnsi="Times New Roman" w:cs="Times New Roman"/>
          <w:szCs w:val="21"/>
        </w:rPr>
      </w:pPr>
    </w:p>
    <w:p w:rsidR="000130AD" w:rsidRDefault="000130AD">
      <w:pPr>
        <w:spacing w:line="400" w:lineRule="exact"/>
        <w:rPr>
          <w:rFonts w:ascii="Times New Roman" w:eastAsia="宋体" w:hAnsi="Times New Roman" w:cs="Times New Roman"/>
          <w:szCs w:val="21"/>
        </w:rPr>
      </w:pPr>
    </w:p>
    <w:p w:rsidR="000130AD" w:rsidRDefault="000130AD">
      <w:pPr>
        <w:spacing w:line="400" w:lineRule="exact"/>
        <w:rPr>
          <w:rFonts w:ascii="Times New Roman" w:eastAsia="宋体" w:hAnsi="Times New Roman" w:cs="Times New Roman"/>
          <w:szCs w:val="21"/>
        </w:rPr>
      </w:pPr>
    </w:p>
    <w:p w:rsidR="000130AD" w:rsidRDefault="008D586E">
      <w:pPr>
        <w:spacing w:line="440" w:lineRule="exact"/>
        <w:ind w:firstLineChars="2500" w:firstLine="5250"/>
        <w:rPr>
          <w:rFonts w:ascii="宋体" w:eastAsia="宋体" w:hAnsi="宋体" w:cs="Courier New"/>
          <w:color w:val="000000"/>
          <w:kern w:val="0"/>
          <w:szCs w:val="21"/>
        </w:rPr>
      </w:pPr>
      <w:r>
        <w:rPr>
          <w:rFonts w:ascii="宋体" w:eastAsia="宋体" w:hAnsi="宋体" w:cs="Courier New" w:hint="eastAsia"/>
          <w:color w:val="000000"/>
          <w:kern w:val="0"/>
          <w:szCs w:val="21"/>
        </w:rPr>
        <w:t>单位名称(盖章)：</w:t>
      </w:r>
    </w:p>
    <w:p w:rsidR="000130AD" w:rsidRDefault="008D586E">
      <w:pPr>
        <w:spacing w:line="440" w:lineRule="exact"/>
        <w:ind w:firstLineChars="2500" w:firstLine="5250"/>
        <w:rPr>
          <w:rFonts w:ascii="宋体" w:eastAsia="宋体" w:hAnsi="宋体" w:cs="Courier New"/>
          <w:color w:val="000000"/>
          <w:szCs w:val="21"/>
          <w:u w:val="single"/>
        </w:rPr>
      </w:pPr>
      <w:r>
        <w:rPr>
          <w:rFonts w:ascii="宋体" w:eastAsia="宋体" w:hAnsi="宋体" w:cs="Courier New" w:hint="eastAsia"/>
          <w:color w:val="000000"/>
          <w:kern w:val="0"/>
          <w:szCs w:val="21"/>
        </w:rPr>
        <w:t>日  期：</w:t>
      </w:r>
    </w:p>
    <w:bookmarkEnd w:id="221"/>
    <w:p w:rsidR="000130AD" w:rsidRDefault="000130AD">
      <w:pPr>
        <w:spacing w:line="440" w:lineRule="exact"/>
        <w:ind w:firstLineChars="1905" w:firstLine="4000"/>
        <w:rPr>
          <w:rFonts w:ascii="宋体" w:eastAsia="宋体" w:hAnsi="宋体" w:cs="Courier New"/>
          <w:color w:val="000000"/>
          <w:szCs w:val="21"/>
          <w:u w:val="single"/>
        </w:rPr>
      </w:pPr>
    </w:p>
    <w:p w:rsidR="000130AD" w:rsidRDefault="000130AD">
      <w:pPr>
        <w:spacing w:line="360" w:lineRule="exact"/>
        <w:jc w:val="left"/>
        <w:rPr>
          <w:rFonts w:ascii="宋体" w:eastAsia="宋体" w:hAnsi="Courier New" w:cs="Courier New"/>
          <w:color w:val="000000"/>
          <w:szCs w:val="21"/>
          <w:u w:val="single"/>
        </w:rPr>
      </w:pPr>
    </w:p>
    <w:p w:rsidR="000130AD" w:rsidRDefault="000130AD">
      <w:pPr>
        <w:spacing w:line="360" w:lineRule="exact"/>
        <w:jc w:val="left"/>
        <w:rPr>
          <w:rFonts w:ascii="宋体" w:eastAsia="宋体" w:hAnsi="Courier New" w:cs="Courier New"/>
          <w:color w:val="000000"/>
          <w:szCs w:val="21"/>
          <w:u w:val="single"/>
        </w:rPr>
      </w:pPr>
    </w:p>
    <w:p w:rsidR="000130AD" w:rsidRDefault="000130AD">
      <w:pPr>
        <w:spacing w:line="360" w:lineRule="exact"/>
        <w:jc w:val="left"/>
        <w:rPr>
          <w:rFonts w:ascii="宋体" w:eastAsia="宋体" w:hAnsi="Courier New" w:cs="Courier New"/>
          <w:color w:val="000000"/>
          <w:szCs w:val="21"/>
          <w:u w:val="single"/>
        </w:rPr>
      </w:pPr>
    </w:p>
    <w:p w:rsidR="000130AD" w:rsidRDefault="000130AD">
      <w:pPr>
        <w:spacing w:line="360" w:lineRule="exact"/>
        <w:jc w:val="left"/>
        <w:rPr>
          <w:rFonts w:ascii="宋体" w:eastAsia="宋体" w:hAnsi="Courier New" w:cs="Courier New"/>
          <w:color w:val="000000"/>
          <w:szCs w:val="21"/>
          <w:u w:val="single"/>
        </w:rPr>
      </w:pPr>
    </w:p>
    <w:p w:rsidR="000130AD" w:rsidRDefault="000130AD">
      <w:pPr>
        <w:spacing w:line="360" w:lineRule="exact"/>
        <w:jc w:val="left"/>
        <w:rPr>
          <w:rFonts w:ascii="宋体" w:eastAsia="宋体" w:hAnsi="Courier New" w:cs="Courier New"/>
          <w:color w:val="000000"/>
          <w:szCs w:val="21"/>
          <w:u w:val="single"/>
        </w:rPr>
      </w:pPr>
    </w:p>
    <w:p w:rsidR="000130AD" w:rsidRDefault="000130AD">
      <w:pPr>
        <w:spacing w:line="360" w:lineRule="exact"/>
        <w:jc w:val="left"/>
        <w:rPr>
          <w:rFonts w:ascii="宋体" w:eastAsia="宋体" w:hAnsi="Courier New" w:cs="Courier New"/>
          <w:color w:val="000000"/>
          <w:szCs w:val="21"/>
          <w:u w:val="single"/>
        </w:rPr>
      </w:pPr>
    </w:p>
    <w:p w:rsidR="000130AD" w:rsidRDefault="000130AD">
      <w:pPr>
        <w:spacing w:line="360" w:lineRule="exact"/>
        <w:jc w:val="left"/>
        <w:rPr>
          <w:rFonts w:ascii="宋体" w:eastAsia="宋体" w:hAnsi="Courier New" w:cs="Courier New"/>
          <w:color w:val="000000"/>
          <w:szCs w:val="21"/>
          <w:u w:val="single"/>
        </w:rPr>
      </w:pPr>
    </w:p>
    <w:p w:rsidR="000130AD" w:rsidRDefault="000130AD">
      <w:pPr>
        <w:spacing w:line="360" w:lineRule="exact"/>
        <w:jc w:val="left"/>
        <w:rPr>
          <w:rFonts w:ascii="宋体" w:eastAsia="宋体" w:hAnsi="Courier New" w:cs="Courier New"/>
          <w:color w:val="000000"/>
          <w:szCs w:val="21"/>
          <w:u w:val="single"/>
        </w:rPr>
      </w:pPr>
    </w:p>
    <w:p w:rsidR="000130AD" w:rsidRDefault="000130AD">
      <w:pPr>
        <w:spacing w:line="360" w:lineRule="exact"/>
        <w:jc w:val="left"/>
        <w:rPr>
          <w:rFonts w:ascii="宋体" w:eastAsia="宋体" w:hAnsi="Courier New" w:cs="Courier New"/>
          <w:color w:val="000000"/>
          <w:szCs w:val="21"/>
          <w:u w:val="single"/>
        </w:rPr>
      </w:pPr>
    </w:p>
    <w:p w:rsidR="000130AD" w:rsidRDefault="000130AD">
      <w:pPr>
        <w:spacing w:line="360" w:lineRule="exact"/>
        <w:jc w:val="left"/>
        <w:rPr>
          <w:rFonts w:ascii="宋体" w:eastAsia="宋体" w:hAnsi="Courier New" w:cs="Courier New"/>
          <w:color w:val="000000"/>
          <w:szCs w:val="21"/>
          <w:u w:val="single"/>
        </w:rPr>
      </w:pPr>
    </w:p>
    <w:p w:rsidR="000130AD" w:rsidRDefault="000130AD">
      <w:pPr>
        <w:spacing w:line="360" w:lineRule="exact"/>
        <w:jc w:val="left"/>
        <w:rPr>
          <w:rFonts w:ascii="宋体" w:eastAsia="宋体" w:hAnsi="Courier New" w:cs="Courier New"/>
          <w:color w:val="000000"/>
          <w:szCs w:val="21"/>
          <w:u w:val="single"/>
        </w:rPr>
      </w:pPr>
    </w:p>
    <w:p w:rsidR="000130AD" w:rsidRDefault="000130AD">
      <w:pPr>
        <w:spacing w:line="360" w:lineRule="exact"/>
        <w:jc w:val="left"/>
        <w:rPr>
          <w:rFonts w:ascii="宋体" w:eastAsia="宋体" w:hAnsi="Courier New" w:cs="Courier New"/>
          <w:color w:val="000000"/>
          <w:szCs w:val="21"/>
          <w:u w:val="single"/>
        </w:rPr>
      </w:pPr>
    </w:p>
    <w:p w:rsidR="000130AD" w:rsidRDefault="000130AD">
      <w:pPr>
        <w:spacing w:line="360" w:lineRule="exact"/>
        <w:jc w:val="left"/>
        <w:rPr>
          <w:rFonts w:ascii="宋体" w:eastAsia="宋体" w:hAnsi="Courier New" w:cs="Courier New"/>
          <w:color w:val="000000"/>
          <w:szCs w:val="21"/>
          <w:u w:val="single"/>
        </w:rPr>
      </w:pPr>
    </w:p>
    <w:p w:rsidR="000130AD" w:rsidRDefault="000130AD">
      <w:pPr>
        <w:spacing w:line="360" w:lineRule="exact"/>
        <w:jc w:val="left"/>
        <w:rPr>
          <w:rFonts w:ascii="宋体" w:eastAsia="宋体" w:hAnsi="Courier New" w:cs="Courier New"/>
          <w:color w:val="000000"/>
          <w:szCs w:val="21"/>
          <w:u w:val="single"/>
        </w:rPr>
      </w:pPr>
    </w:p>
    <w:p w:rsidR="000130AD" w:rsidRDefault="000130AD">
      <w:pPr>
        <w:spacing w:line="360" w:lineRule="exact"/>
        <w:jc w:val="left"/>
        <w:rPr>
          <w:rFonts w:ascii="宋体" w:eastAsia="宋体" w:hAnsi="Courier New" w:cs="Courier New"/>
          <w:color w:val="000000"/>
          <w:szCs w:val="21"/>
          <w:u w:val="single"/>
        </w:rPr>
      </w:pPr>
    </w:p>
    <w:p w:rsidR="000130AD" w:rsidRDefault="000130AD">
      <w:pPr>
        <w:spacing w:line="360" w:lineRule="exact"/>
        <w:jc w:val="left"/>
        <w:rPr>
          <w:rFonts w:ascii="宋体" w:eastAsia="宋体" w:hAnsi="Courier New" w:cs="Courier New"/>
          <w:color w:val="000000"/>
          <w:szCs w:val="21"/>
          <w:u w:val="single"/>
        </w:rPr>
      </w:pPr>
    </w:p>
    <w:p w:rsidR="000130AD" w:rsidRDefault="000130AD">
      <w:pPr>
        <w:spacing w:line="360" w:lineRule="exact"/>
        <w:jc w:val="left"/>
        <w:rPr>
          <w:rFonts w:ascii="宋体" w:eastAsia="宋体" w:hAnsi="Courier New" w:cs="Courier New"/>
          <w:color w:val="000000"/>
          <w:szCs w:val="21"/>
          <w:u w:val="single"/>
        </w:rPr>
      </w:pPr>
    </w:p>
    <w:p w:rsidR="000130AD" w:rsidRDefault="000130AD">
      <w:pPr>
        <w:spacing w:line="260" w:lineRule="exact"/>
        <w:jc w:val="left"/>
        <w:rPr>
          <w:rFonts w:ascii="宋体" w:eastAsia="宋体" w:hAnsi="Courier New" w:cs="Courier New"/>
          <w:color w:val="A6A6A6"/>
          <w:sz w:val="18"/>
          <w:szCs w:val="18"/>
          <w:u w:val="single"/>
        </w:rPr>
      </w:pPr>
    </w:p>
    <w:p w:rsidR="000130AD" w:rsidRDefault="00307250">
      <w:pPr>
        <w:spacing w:line="260" w:lineRule="exact"/>
        <w:jc w:val="left"/>
      </w:pPr>
      <w:hyperlink r:id="rId38" w:history="1">
        <w:r w:rsidR="008D586E">
          <w:rPr>
            <w:rFonts w:ascii="宋体" w:eastAsia="宋体" w:hAnsi="Courier New" w:cs="Courier New" w:hint="eastAsia"/>
            <w:color w:val="000000"/>
            <w:sz w:val="18"/>
            <w:szCs w:val="18"/>
            <w:u w:val="single"/>
          </w:rPr>
          <w:t>《财政部 民政部 中国残疾人联合会关于促进残疾人就业政府采购政策的通知》(财库〔2017〕141号)</w:t>
        </w:r>
      </w:hyperlink>
    </w:p>
    <w:p w:rsidR="000130AD" w:rsidRDefault="008D586E" w:rsidP="00C906CE">
      <w:pPr>
        <w:snapToGrid w:val="0"/>
        <w:spacing w:beforeLines="50" w:after="50" w:line="360" w:lineRule="exact"/>
        <w:jc w:val="left"/>
        <w:rPr>
          <w:rFonts w:ascii="宋体" w:eastAsia="宋体" w:hAnsi="宋体" w:cs="Times New Roman"/>
          <w:b/>
          <w:color w:val="000000"/>
          <w:sz w:val="32"/>
          <w:szCs w:val="32"/>
        </w:rPr>
      </w:pPr>
      <w:r>
        <w:rPr>
          <w:rFonts w:ascii="宋体" w:eastAsia="宋体" w:hAnsi="宋体" w:cs="Times New Roman" w:hint="eastAsia"/>
          <w:b/>
          <w:color w:val="000000"/>
          <w:sz w:val="32"/>
          <w:szCs w:val="32"/>
        </w:rPr>
        <w:br w:type="page"/>
      </w:r>
      <w:r>
        <w:rPr>
          <w:rFonts w:ascii="宋体" w:eastAsia="宋体" w:hAnsi="宋体" w:cs="Times New Roman" w:hint="eastAsia"/>
          <w:b/>
          <w:color w:val="000000"/>
          <w:sz w:val="32"/>
          <w:szCs w:val="32"/>
        </w:rPr>
        <w:lastRenderedPageBreak/>
        <w:t>二、资信技术文件</w:t>
      </w:r>
    </w:p>
    <w:p w:rsidR="000130AD" w:rsidRDefault="008D586E" w:rsidP="00C906CE">
      <w:pPr>
        <w:snapToGrid w:val="0"/>
        <w:spacing w:beforeLines="50" w:after="50" w:line="360" w:lineRule="exact"/>
        <w:jc w:val="center"/>
        <w:rPr>
          <w:rFonts w:ascii="仿宋_GB2312" w:eastAsia="仿宋_GB2312" w:hAnsi="宋体" w:cs="Times New Roman"/>
          <w:b/>
          <w:color w:val="000000"/>
          <w:sz w:val="28"/>
          <w:szCs w:val="28"/>
        </w:rPr>
      </w:pPr>
      <w:r>
        <w:rPr>
          <w:rFonts w:ascii="仿宋_GB2312" w:eastAsia="仿宋_GB2312" w:hAnsi="宋体" w:cs="Times New Roman" w:hint="eastAsia"/>
          <w:b/>
          <w:color w:val="000000"/>
          <w:sz w:val="32"/>
          <w:szCs w:val="32"/>
        </w:rPr>
        <w:t>投 标 函</w:t>
      </w:r>
      <w:r>
        <w:rPr>
          <w:rFonts w:ascii="仿宋_GB2312" w:eastAsia="仿宋_GB2312" w:hAnsi="宋体" w:cs="Times New Roman" w:hint="eastAsia"/>
          <w:bCs/>
          <w:color w:val="000000"/>
          <w:sz w:val="24"/>
          <w:szCs w:val="24"/>
        </w:rPr>
        <w:t>(格式)</w:t>
      </w:r>
    </w:p>
    <w:p w:rsidR="000130AD" w:rsidRDefault="008D586E">
      <w:pPr>
        <w:spacing w:line="400" w:lineRule="exact"/>
        <w:rPr>
          <w:rFonts w:ascii="宋体" w:eastAsia="宋体" w:hAnsi="宋体" w:cs="Times New Roman"/>
          <w:color w:val="000000"/>
          <w:szCs w:val="21"/>
        </w:rPr>
      </w:pPr>
      <w:r>
        <w:rPr>
          <w:rFonts w:ascii="宋体" w:eastAsia="宋体" w:hAnsi="宋体" w:cs="Times New Roman" w:hint="eastAsia"/>
          <w:color w:val="000000"/>
          <w:szCs w:val="21"/>
        </w:rPr>
        <w:t>致：钦州市政府采购中心：</w:t>
      </w:r>
    </w:p>
    <w:p w:rsidR="000130AD" w:rsidRDefault="000130AD">
      <w:pPr>
        <w:spacing w:line="400" w:lineRule="exact"/>
        <w:rPr>
          <w:rFonts w:ascii="宋体" w:eastAsia="宋体" w:hAnsi="宋体" w:cs="Times New Roman"/>
          <w:color w:val="000000"/>
          <w:szCs w:val="21"/>
        </w:rPr>
      </w:pPr>
    </w:p>
    <w:p w:rsidR="000130AD" w:rsidRDefault="008D586E">
      <w:pPr>
        <w:spacing w:line="400" w:lineRule="exact"/>
        <w:jc w:val="left"/>
        <w:rPr>
          <w:rFonts w:ascii="宋体" w:eastAsia="宋体" w:hAnsi="宋体" w:cs="Times New Roman"/>
          <w:color w:val="000000"/>
          <w:szCs w:val="21"/>
        </w:rPr>
      </w:pPr>
      <w:r>
        <w:rPr>
          <w:rFonts w:ascii="宋体" w:eastAsia="宋体" w:hAnsi="宋体" w:cs="Times New Roman" w:hint="eastAsia"/>
          <w:color w:val="000000"/>
          <w:szCs w:val="21"/>
        </w:rPr>
        <w:tab/>
        <w:t>根据贵方为</w:t>
      </w:r>
      <w:r>
        <w:rPr>
          <w:rFonts w:ascii="宋体" w:eastAsia="宋体" w:hAnsi="宋体" w:cs="Times New Roman" w:hint="eastAsia"/>
          <w:color w:val="A6A6A6"/>
          <w:szCs w:val="21"/>
          <w:u w:val="single"/>
        </w:rPr>
        <w:t xml:space="preserve">   (项目名称)   </w:t>
      </w:r>
      <w:r>
        <w:rPr>
          <w:rFonts w:ascii="宋体" w:eastAsia="宋体" w:hAnsi="宋体" w:cs="Times New Roman" w:hint="eastAsia"/>
          <w:color w:val="000000"/>
          <w:szCs w:val="21"/>
        </w:rPr>
        <w:t>招标文件</w:t>
      </w:r>
      <w:r>
        <w:rPr>
          <w:rFonts w:ascii="宋体" w:eastAsia="宋体" w:hAnsi="宋体" w:cs="Times New Roman" w:hint="eastAsia"/>
          <w:color w:val="A6A6A6"/>
          <w:szCs w:val="21"/>
          <w:u w:val="single"/>
        </w:rPr>
        <w:t xml:space="preserve"> (项目编号及分标号) </w:t>
      </w:r>
      <w:r>
        <w:rPr>
          <w:rFonts w:ascii="宋体" w:eastAsia="宋体" w:hAnsi="宋体" w:cs="Times New Roman" w:hint="eastAsia"/>
          <w:color w:val="000000"/>
          <w:szCs w:val="21"/>
        </w:rPr>
        <w:t>，</w:t>
      </w:r>
      <w:bookmarkStart w:id="224" w:name="_Hlk92702218"/>
      <w:r>
        <w:rPr>
          <w:rFonts w:ascii="宋体" w:eastAsia="宋体" w:hAnsi="宋体" w:cs="Times New Roman" w:hint="eastAsia"/>
          <w:color w:val="000000"/>
          <w:szCs w:val="21"/>
        </w:rPr>
        <w:t>我方</w:t>
      </w:r>
      <w:r>
        <w:rPr>
          <w:rFonts w:ascii="宋体" w:eastAsia="宋体" w:hAnsi="宋体" w:cs="Times New Roman" w:hint="eastAsia"/>
          <w:color w:val="A6A6A6"/>
          <w:szCs w:val="21"/>
          <w:u w:val="single"/>
        </w:rPr>
        <w:t xml:space="preserve">  (投标人名称)  </w:t>
      </w:r>
      <w:r>
        <w:rPr>
          <w:rFonts w:ascii="宋体" w:eastAsia="宋体" w:hAnsi="宋体" w:cs="Times New Roman" w:hint="eastAsia"/>
          <w:color w:val="000000"/>
          <w:szCs w:val="21"/>
        </w:rPr>
        <w:t>经正式授权代表</w:t>
      </w:r>
      <w:r>
        <w:rPr>
          <w:rFonts w:ascii="宋体" w:eastAsia="宋体" w:hAnsi="宋体" w:cs="Times New Roman" w:hint="eastAsia"/>
          <w:color w:val="A6A6A6"/>
          <w:szCs w:val="21"/>
          <w:u w:val="single"/>
        </w:rPr>
        <w:t xml:space="preserve">   (被授权人)   </w:t>
      </w:r>
      <w:r>
        <w:rPr>
          <w:rFonts w:ascii="宋体" w:eastAsia="宋体" w:hAnsi="宋体" w:cs="Times New Roman" w:hint="eastAsia"/>
          <w:color w:val="000000"/>
          <w:szCs w:val="21"/>
        </w:rPr>
        <w:t>提交</w:t>
      </w:r>
      <w:bookmarkEnd w:id="224"/>
      <w:r>
        <w:rPr>
          <w:rFonts w:ascii="宋体" w:eastAsia="宋体" w:hAnsi="宋体" w:cs="Times New Roman" w:hint="eastAsia"/>
          <w:color w:val="000000"/>
          <w:szCs w:val="21"/>
        </w:rPr>
        <w:t>投标文件：</w:t>
      </w:r>
    </w:p>
    <w:p w:rsidR="000130AD" w:rsidRDefault="008D586E">
      <w:pPr>
        <w:spacing w:line="400" w:lineRule="exact"/>
        <w:rPr>
          <w:rFonts w:ascii="宋体" w:eastAsia="宋体" w:hAnsi="宋体" w:cs="Times New Roman"/>
          <w:color w:val="000000"/>
          <w:szCs w:val="21"/>
        </w:rPr>
      </w:pPr>
      <w:r>
        <w:rPr>
          <w:rFonts w:ascii="宋体" w:eastAsia="宋体" w:hAnsi="宋体" w:cs="Times New Roman" w:hint="eastAsia"/>
          <w:color w:val="000000"/>
          <w:szCs w:val="21"/>
        </w:rPr>
        <w:tab/>
        <w:t>据此函，投标人承诺：</w:t>
      </w:r>
    </w:p>
    <w:p w:rsidR="000130AD" w:rsidRDefault="008D586E">
      <w:pPr>
        <w:snapToGrid w:val="0"/>
        <w:spacing w:line="360" w:lineRule="exact"/>
        <w:ind w:firstLineChars="200" w:firstLine="420"/>
        <w:rPr>
          <w:rFonts w:ascii="宋体" w:eastAsia="宋体" w:hAnsi="宋体" w:cs="Times New Roman"/>
          <w:szCs w:val="21"/>
        </w:rPr>
      </w:pPr>
      <w:r>
        <w:rPr>
          <w:rFonts w:ascii="宋体" w:eastAsia="宋体" w:hAnsi="宋体" w:cs="Times New Roman" w:hint="eastAsia"/>
          <w:color w:val="000000"/>
          <w:szCs w:val="21"/>
        </w:rPr>
        <w:t>1.</w:t>
      </w:r>
      <w:r>
        <w:rPr>
          <w:rFonts w:ascii="宋体" w:eastAsia="宋体" w:hAnsi="宋体" w:cs="Times New Roman" w:hint="eastAsia"/>
          <w:szCs w:val="21"/>
        </w:rPr>
        <w:t>我方已详细审阅招标文件(包括澄清或者修改文件)，已经了解我方对于招标文件、采购过程、采购结果有依法进行询问、质疑、投诉的权利及相关渠道和要求。</w:t>
      </w:r>
    </w:p>
    <w:p w:rsidR="000130AD" w:rsidRDefault="008D586E">
      <w:pPr>
        <w:snapToGrid w:val="0"/>
        <w:spacing w:line="360" w:lineRule="exact"/>
        <w:ind w:firstLineChars="200" w:firstLine="420"/>
        <w:rPr>
          <w:rFonts w:ascii="宋体" w:eastAsia="宋体" w:hAnsi="宋体" w:cs="Times New Roman"/>
          <w:color w:val="000000"/>
          <w:szCs w:val="21"/>
        </w:rPr>
      </w:pPr>
      <w:r>
        <w:rPr>
          <w:rFonts w:ascii="宋体" w:eastAsia="宋体" w:hAnsi="宋体" w:cs="Times New Roman" w:hint="eastAsia"/>
          <w:szCs w:val="21"/>
        </w:rPr>
        <w:t>2.</w:t>
      </w:r>
      <w:r>
        <w:rPr>
          <w:rFonts w:ascii="宋体" w:eastAsia="宋体" w:hAnsi="宋体" w:cs="Times New Roman" w:hint="eastAsia"/>
          <w:color w:val="000000"/>
          <w:szCs w:val="21"/>
        </w:rPr>
        <w:t>我方不是采购人的附属机构；在获知本项目采购信息后，与采购人聘请的为此项目提供咨询服务的公司及其附属机构没有任何联系。</w:t>
      </w:r>
    </w:p>
    <w:p w:rsidR="000130AD" w:rsidRDefault="008D586E">
      <w:pPr>
        <w:snapToGrid w:val="0"/>
        <w:spacing w:line="360" w:lineRule="exact"/>
        <w:ind w:firstLineChars="200" w:firstLine="420"/>
        <w:rPr>
          <w:rFonts w:ascii="宋体" w:eastAsia="宋体" w:hAnsi="宋体" w:cs="Times New Roman"/>
          <w:szCs w:val="21"/>
        </w:rPr>
      </w:pPr>
      <w:r>
        <w:rPr>
          <w:rFonts w:ascii="宋体" w:eastAsia="宋体" w:hAnsi="宋体" w:cs="Times New Roman" w:hint="eastAsia"/>
          <w:color w:val="000000"/>
          <w:szCs w:val="21"/>
        </w:rPr>
        <w:t>3.</w:t>
      </w:r>
      <w:r>
        <w:rPr>
          <w:rFonts w:ascii="宋体" w:eastAsia="宋体" w:hAnsi="宋体" w:cs="Times New Roman" w:hint="eastAsia"/>
          <w:szCs w:val="21"/>
        </w:rPr>
        <w:t>我方在投标之前已经与贵方进行了充分的沟通，完全理解并接受招标文件的各项规定和要求，对招标文件的合理性、合法性不再有异议。</w:t>
      </w:r>
    </w:p>
    <w:p w:rsidR="000130AD" w:rsidRDefault="008D586E">
      <w:pPr>
        <w:snapToGrid w:val="0"/>
        <w:spacing w:line="360" w:lineRule="exact"/>
        <w:ind w:firstLineChars="200" w:firstLine="420"/>
        <w:rPr>
          <w:rFonts w:ascii="宋体" w:eastAsia="宋体" w:hAnsi="宋体" w:cs="Times New Roman"/>
          <w:szCs w:val="21"/>
        </w:rPr>
      </w:pPr>
      <w:r>
        <w:rPr>
          <w:rFonts w:ascii="宋体" w:eastAsia="宋体" w:hAnsi="宋体" w:cs="Times New Roman" w:hint="eastAsia"/>
          <w:szCs w:val="21"/>
        </w:rPr>
        <w:t>4.</w:t>
      </w:r>
      <w:r>
        <w:rPr>
          <w:rFonts w:ascii="宋体" w:eastAsia="宋体" w:hAnsi="宋体" w:cs="Times New Roman" w:hint="eastAsia"/>
          <w:color w:val="000000"/>
          <w:szCs w:val="21"/>
        </w:rPr>
        <w:t>我方同意在开标日期起遵循本投标文件，并在投标有效期90天内均具有约束力。</w:t>
      </w:r>
    </w:p>
    <w:p w:rsidR="000130AD" w:rsidRDefault="008D586E">
      <w:pPr>
        <w:spacing w:line="400" w:lineRule="exact"/>
        <w:rPr>
          <w:rFonts w:ascii="宋体" w:eastAsia="宋体" w:hAnsi="宋体" w:cs="Times New Roman"/>
          <w:color w:val="000000"/>
          <w:szCs w:val="21"/>
        </w:rPr>
      </w:pPr>
      <w:r>
        <w:rPr>
          <w:rFonts w:ascii="宋体" w:eastAsia="宋体" w:hAnsi="宋体" w:cs="Times New Roman" w:hint="eastAsia"/>
          <w:color w:val="000000"/>
          <w:szCs w:val="21"/>
        </w:rPr>
        <w:tab/>
        <w:t>5.我方承诺具备《中华人民共和国政府采购法》中规定的参加政府采购活动供应商应当具备的条件。</w:t>
      </w:r>
    </w:p>
    <w:p w:rsidR="000130AD" w:rsidRDefault="008D586E">
      <w:pPr>
        <w:spacing w:line="400" w:lineRule="exact"/>
        <w:rPr>
          <w:rFonts w:ascii="宋体" w:eastAsia="宋体" w:hAnsi="宋体" w:cs="Times New Roman"/>
          <w:color w:val="000000"/>
          <w:szCs w:val="21"/>
        </w:rPr>
      </w:pPr>
      <w:r>
        <w:rPr>
          <w:rFonts w:ascii="宋体" w:eastAsia="宋体" w:hAnsi="宋体" w:cs="Times New Roman" w:hint="eastAsia"/>
          <w:color w:val="000000"/>
          <w:szCs w:val="21"/>
        </w:rPr>
        <w:tab/>
        <w:t>6.我方根据招标文件的规定，承担完成合同的责任和义务。</w:t>
      </w:r>
    </w:p>
    <w:p w:rsidR="000130AD" w:rsidRDefault="008D586E">
      <w:pPr>
        <w:spacing w:line="400" w:lineRule="exact"/>
        <w:rPr>
          <w:rFonts w:ascii="宋体" w:eastAsia="宋体" w:hAnsi="宋体" w:cs="Times New Roman"/>
          <w:color w:val="000000"/>
          <w:szCs w:val="21"/>
        </w:rPr>
      </w:pPr>
      <w:r>
        <w:rPr>
          <w:rFonts w:ascii="宋体" w:eastAsia="宋体" w:hAnsi="宋体" w:cs="Times New Roman" w:hint="eastAsia"/>
          <w:color w:val="000000"/>
          <w:szCs w:val="21"/>
        </w:rPr>
        <w:tab/>
        <w:t>7.如果在投标截止时间后的投标有效期内撤回投标或者有其他违约行为，我方的投标保证金可被贵方全部没收。</w:t>
      </w:r>
    </w:p>
    <w:p w:rsidR="000130AD" w:rsidRDefault="008D586E">
      <w:pPr>
        <w:spacing w:line="400" w:lineRule="exact"/>
        <w:rPr>
          <w:rFonts w:ascii="宋体" w:eastAsia="宋体" w:hAnsi="宋体" w:cs="Times New Roman"/>
          <w:color w:val="000000"/>
          <w:szCs w:val="21"/>
        </w:rPr>
      </w:pPr>
      <w:r>
        <w:rPr>
          <w:rFonts w:ascii="宋体" w:eastAsia="宋体" w:hAnsi="宋体" w:cs="Times New Roman" w:hint="eastAsia"/>
          <w:color w:val="000000"/>
          <w:szCs w:val="21"/>
        </w:rPr>
        <w:tab/>
        <w:t>8.同意向贵方提供贵方可能要求的与本投标有关的人员、数据和资料。</w:t>
      </w:r>
    </w:p>
    <w:p w:rsidR="000130AD" w:rsidRDefault="008D586E">
      <w:pPr>
        <w:spacing w:line="400" w:lineRule="exact"/>
        <w:rPr>
          <w:rFonts w:ascii="宋体" w:eastAsia="宋体" w:hAnsi="宋体" w:cs="Times New Roman"/>
          <w:color w:val="000000"/>
          <w:szCs w:val="21"/>
        </w:rPr>
      </w:pPr>
      <w:r>
        <w:rPr>
          <w:rFonts w:ascii="宋体" w:eastAsia="宋体" w:hAnsi="宋体" w:cs="Times New Roman" w:hint="eastAsia"/>
          <w:color w:val="000000"/>
          <w:szCs w:val="21"/>
        </w:rPr>
        <w:tab/>
        <w:t>9.我方完全理解贵方不一定要接受最低报价的投标人为中标人。</w:t>
      </w:r>
    </w:p>
    <w:p w:rsidR="000130AD" w:rsidRDefault="008D586E">
      <w:pPr>
        <w:spacing w:line="400" w:lineRule="exact"/>
        <w:ind w:firstLineChars="202" w:firstLine="424"/>
        <w:rPr>
          <w:rFonts w:ascii="宋体" w:eastAsia="宋体" w:hAnsi="宋体" w:cs="Times New Roman"/>
          <w:color w:val="000000"/>
          <w:szCs w:val="21"/>
        </w:rPr>
      </w:pPr>
      <w:r>
        <w:rPr>
          <w:rFonts w:ascii="宋体" w:eastAsia="宋体" w:hAnsi="宋体" w:cs="Times New Roman" w:hint="eastAsia"/>
          <w:color w:val="000000"/>
          <w:szCs w:val="21"/>
        </w:rPr>
        <w:t>10.我方向贵方提交的所有投标文件、资料都是准确的和真实的。</w:t>
      </w:r>
    </w:p>
    <w:p w:rsidR="000130AD" w:rsidRDefault="000130AD">
      <w:pPr>
        <w:spacing w:line="400" w:lineRule="exact"/>
        <w:rPr>
          <w:rFonts w:ascii="宋体" w:eastAsia="宋体" w:hAnsi="宋体" w:cs="Times New Roman"/>
          <w:color w:val="000000"/>
          <w:szCs w:val="21"/>
        </w:rPr>
      </w:pPr>
    </w:p>
    <w:p w:rsidR="000130AD" w:rsidRDefault="008D586E">
      <w:pPr>
        <w:spacing w:line="400" w:lineRule="exact"/>
        <w:ind w:firstLine="426"/>
        <w:rPr>
          <w:rFonts w:ascii="宋体" w:eastAsia="宋体" w:hAnsi="宋体" w:cs="Times New Roman"/>
          <w:color w:val="000000"/>
          <w:szCs w:val="21"/>
        </w:rPr>
      </w:pPr>
      <w:r>
        <w:rPr>
          <w:rFonts w:ascii="宋体" w:eastAsia="宋体" w:hAnsi="宋体" w:cs="Times New Roman" w:hint="eastAsia"/>
          <w:color w:val="000000"/>
          <w:szCs w:val="21"/>
        </w:rPr>
        <w:t>与我公司有关的正式通讯方式：</w:t>
      </w:r>
    </w:p>
    <w:p w:rsidR="000130AD" w:rsidRDefault="008D586E">
      <w:pPr>
        <w:spacing w:line="400" w:lineRule="exact"/>
        <w:rPr>
          <w:rFonts w:ascii="宋体" w:eastAsia="宋体" w:hAnsi="宋体" w:cs="Times New Roman"/>
          <w:color w:val="000000"/>
          <w:szCs w:val="21"/>
        </w:rPr>
      </w:pPr>
      <w:r>
        <w:rPr>
          <w:rFonts w:ascii="宋体" w:eastAsia="宋体" w:hAnsi="宋体" w:cs="Times New Roman" w:hint="eastAsia"/>
          <w:color w:val="000000"/>
          <w:szCs w:val="21"/>
        </w:rPr>
        <w:tab/>
        <w:t>地址：</w:t>
      </w:r>
    </w:p>
    <w:p w:rsidR="000130AD" w:rsidRDefault="008D586E">
      <w:pPr>
        <w:spacing w:line="400" w:lineRule="exact"/>
        <w:rPr>
          <w:rFonts w:ascii="宋体" w:eastAsia="宋体" w:hAnsi="宋体" w:cs="Times New Roman"/>
          <w:color w:val="000000"/>
          <w:szCs w:val="21"/>
        </w:rPr>
      </w:pPr>
      <w:r>
        <w:rPr>
          <w:rFonts w:ascii="宋体" w:eastAsia="宋体" w:hAnsi="宋体" w:cs="Times New Roman" w:hint="eastAsia"/>
          <w:color w:val="000000"/>
          <w:szCs w:val="21"/>
        </w:rPr>
        <w:tab/>
        <w:t>邮政编码：</w:t>
      </w:r>
    </w:p>
    <w:p w:rsidR="000130AD" w:rsidRDefault="008D586E">
      <w:pPr>
        <w:spacing w:line="400" w:lineRule="exact"/>
        <w:rPr>
          <w:rFonts w:ascii="宋体" w:eastAsia="宋体" w:hAnsi="宋体" w:cs="Times New Roman"/>
          <w:color w:val="000000"/>
          <w:szCs w:val="21"/>
        </w:rPr>
      </w:pPr>
      <w:r>
        <w:rPr>
          <w:rFonts w:ascii="宋体" w:eastAsia="宋体" w:hAnsi="宋体" w:cs="Times New Roman" w:hint="eastAsia"/>
          <w:color w:val="000000"/>
          <w:szCs w:val="21"/>
        </w:rPr>
        <w:tab/>
        <w:t>电话、电报、传真或电传：</w:t>
      </w:r>
    </w:p>
    <w:p w:rsidR="000130AD" w:rsidRDefault="008D586E">
      <w:pPr>
        <w:spacing w:line="400" w:lineRule="exact"/>
        <w:rPr>
          <w:rFonts w:ascii="宋体" w:eastAsia="宋体" w:hAnsi="宋体" w:cs="Times New Roman"/>
          <w:color w:val="000000"/>
          <w:szCs w:val="21"/>
        </w:rPr>
      </w:pPr>
      <w:r>
        <w:rPr>
          <w:rFonts w:ascii="宋体" w:eastAsia="宋体" w:hAnsi="宋体" w:cs="Times New Roman" w:hint="eastAsia"/>
          <w:color w:val="000000"/>
          <w:szCs w:val="21"/>
        </w:rPr>
        <w:tab/>
        <w:t>开户名称：</w:t>
      </w:r>
    </w:p>
    <w:p w:rsidR="000130AD" w:rsidRDefault="008D586E">
      <w:pPr>
        <w:spacing w:line="400" w:lineRule="exact"/>
        <w:rPr>
          <w:rFonts w:ascii="宋体" w:eastAsia="宋体" w:hAnsi="宋体" w:cs="Times New Roman"/>
          <w:color w:val="000000"/>
          <w:szCs w:val="21"/>
        </w:rPr>
      </w:pPr>
      <w:r>
        <w:rPr>
          <w:rFonts w:ascii="宋体" w:eastAsia="宋体" w:hAnsi="宋体" w:cs="Times New Roman" w:hint="eastAsia"/>
          <w:color w:val="000000"/>
          <w:szCs w:val="21"/>
        </w:rPr>
        <w:tab/>
        <w:t>开户银行：</w:t>
      </w:r>
    </w:p>
    <w:p w:rsidR="000130AD" w:rsidRDefault="008D586E">
      <w:pPr>
        <w:spacing w:line="400" w:lineRule="exact"/>
        <w:rPr>
          <w:rFonts w:ascii="宋体" w:eastAsia="宋体" w:hAnsi="宋体" w:cs="Times New Roman"/>
          <w:color w:val="000000"/>
          <w:szCs w:val="21"/>
          <w:u w:val="single"/>
        </w:rPr>
      </w:pPr>
      <w:r>
        <w:rPr>
          <w:rFonts w:ascii="宋体" w:eastAsia="宋体" w:hAnsi="宋体" w:cs="Times New Roman" w:hint="eastAsia"/>
          <w:color w:val="000000"/>
          <w:szCs w:val="21"/>
        </w:rPr>
        <w:tab/>
        <w:t>账    号：</w:t>
      </w:r>
    </w:p>
    <w:p w:rsidR="000130AD" w:rsidRDefault="000130AD">
      <w:pPr>
        <w:spacing w:line="400" w:lineRule="exact"/>
        <w:rPr>
          <w:rFonts w:ascii="宋体" w:eastAsia="宋体" w:hAnsi="宋体" w:cs="Times New Roman"/>
          <w:color w:val="000000"/>
          <w:szCs w:val="21"/>
        </w:rPr>
      </w:pPr>
    </w:p>
    <w:p w:rsidR="000130AD" w:rsidRDefault="000130AD">
      <w:pPr>
        <w:spacing w:line="400" w:lineRule="exact"/>
        <w:rPr>
          <w:rFonts w:ascii="宋体" w:eastAsia="宋体" w:hAnsi="宋体" w:cs="Times New Roman"/>
          <w:color w:val="000000"/>
          <w:szCs w:val="21"/>
        </w:rPr>
      </w:pPr>
    </w:p>
    <w:p w:rsidR="000130AD" w:rsidRDefault="000130AD">
      <w:pPr>
        <w:spacing w:line="400" w:lineRule="exact"/>
        <w:rPr>
          <w:rFonts w:ascii="宋体" w:eastAsia="宋体" w:hAnsi="宋体" w:cs="Times New Roman"/>
          <w:color w:val="000000"/>
          <w:szCs w:val="21"/>
        </w:rPr>
      </w:pPr>
    </w:p>
    <w:p w:rsidR="000130AD" w:rsidRDefault="008D586E">
      <w:pPr>
        <w:spacing w:line="400" w:lineRule="exact"/>
        <w:rPr>
          <w:rFonts w:ascii="宋体" w:eastAsia="宋体" w:hAnsi="宋体" w:cs="Times New Roman"/>
          <w:color w:val="000000"/>
          <w:szCs w:val="21"/>
          <w:u w:val="single"/>
        </w:rPr>
      </w:pPr>
      <w:r>
        <w:rPr>
          <w:rFonts w:ascii="宋体" w:eastAsia="宋体" w:hAnsi="宋体" w:cs="Times New Roman" w:hint="eastAsia"/>
          <w:color w:val="000000"/>
          <w:szCs w:val="21"/>
        </w:rPr>
        <w:tab/>
        <w:t xml:space="preserve">                                                    投标人(盖章)：</w:t>
      </w:r>
    </w:p>
    <w:p w:rsidR="000130AD" w:rsidRDefault="008D586E">
      <w:pPr>
        <w:spacing w:line="400" w:lineRule="exact"/>
        <w:rPr>
          <w:rFonts w:ascii="宋体" w:eastAsia="宋体" w:hAnsi="宋体" w:cs="Times New Roman"/>
          <w:color w:val="000000"/>
          <w:szCs w:val="21"/>
        </w:rPr>
      </w:pPr>
      <w:r>
        <w:rPr>
          <w:rFonts w:ascii="宋体" w:eastAsia="宋体" w:hAnsi="宋体" w:cs="Times New Roman" w:hint="eastAsia"/>
          <w:color w:val="000000"/>
          <w:szCs w:val="21"/>
        </w:rPr>
        <w:tab/>
        <w:t xml:space="preserve">                                                    日期：</w:t>
      </w:r>
      <w:r>
        <w:rPr>
          <w:rFonts w:ascii="宋体" w:eastAsia="宋体" w:hAnsi="宋体" w:cs="Times New Roman" w:hint="eastAsia"/>
          <w:bCs/>
          <w:color w:val="000000"/>
          <w:szCs w:val="24"/>
        </w:rPr>
        <w:t>年月日</w:t>
      </w:r>
    </w:p>
    <w:p w:rsidR="000130AD" w:rsidRDefault="000130AD">
      <w:pPr>
        <w:spacing w:line="400" w:lineRule="exact"/>
        <w:rPr>
          <w:rFonts w:ascii="Times New Roman" w:eastAsia="宋体" w:hAnsi="Times New Roman" w:cs="Times New Roman"/>
          <w:szCs w:val="24"/>
        </w:rPr>
      </w:pPr>
    </w:p>
    <w:p w:rsidR="000130AD" w:rsidRDefault="008D586E">
      <w:pPr>
        <w:tabs>
          <w:tab w:val="left" w:pos="3870"/>
          <w:tab w:val="left" w:pos="4085"/>
        </w:tabs>
        <w:snapToGrid w:val="0"/>
        <w:spacing w:line="600" w:lineRule="exact"/>
        <w:jc w:val="center"/>
        <w:rPr>
          <w:rFonts w:ascii="仿宋_GB2312" w:eastAsia="仿宋_GB2312" w:hAnsi="宋体" w:cs="Times New Roman"/>
          <w:b/>
          <w:color w:val="000000"/>
          <w:sz w:val="28"/>
          <w:szCs w:val="28"/>
        </w:rPr>
      </w:pPr>
      <w:bookmarkStart w:id="225" w:name="_Hlk92702580"/>
      <w:r>
        <w:rPr>
          <w:rFonts w:ascii="仿宋_GB2312" w:eastAsia="仿宋_GB2312" w:hAnsi="宋体" w:cs="Times New Roman" w:hint="eastAsia"/>
          <w:b/>
          <w:color w:val="000000"/>
          <w:sz w:val="32"/>
          <w:szCs w:val="32"/>
        </w:rPr>
        <w:t>授权委托书</w:t>
      </w:r>
      <w:r>
        <w:rPr>
          <w:rFonts w:ascii="仿宋_GB2312" w:eastAsia="仿宋_GB2312" w:hAnsi="宋体" w:cs="Times New Roman" w:hint="eastAsia"/>
          <w:bCs/>
          <w:color w:val="000000"/>
          <w:sz w:val="24"/>
          <w:szCs w:val="24"/>
        </w:rPr>
        <w:t>(格式)</w:t>
      </w:r>
    </w:p>
    <w:p w:rsidR="000130AD" w:rsidRDefault="008D586E" w:rsidP="00C906CE">
      <w:pPr>
        <w:snapToGrid w:val="0"/>
        <w:spacing w:beforeLines="50" w:after="50" w:line="400" w:lineRule="exact"/>
        <w:rPr>
          <w:rFonts w:ascii="宋体" w:eastAsia="宋体" w:hAnsi="宋体" w:cs="Times New Roman"/>
          <w:b/>
          <w:bCs/>
          <w:color w:val="000000"/>
          <w:szCs w:val="21"/>
        </w:rPr>
      </w:pPr>
      <w:r>
        <w:rPr>
          <w:rFonts w:ascii="宋体" w:eastAsia="宋体" w:hAnsi="宋体" w:cs="Times New Roman" w:hint="eastAsia"/>
          <w:bCs/>
          <w:color w:val="000000"/>
          <w:szCs w:val="21"/>
        </w:rPr>
        <w:t>致：</w:t>
      </w:r>
      <w:r>
        <w:rPr>
          <w:rFonts w:ascii="Times New Roman" w:eastAsia="宋体" w:hAnsi="Times New Roman" w:cs="Times New Roman" w:hint="eastAsia"/>
          <w:color w:val="000000"/>
          <w:szCs w:val="24"/>
        </w:rPr>
        <w:t>钦州市政府采购中心</w:t>
      </w:r>
    </w:p>
    <w:p w:rsidR="000130AD" w:rsidRDefault="008D586E" w:rsidP="00C906CE">
      <w:pPr>
        <w:snapToGrid w:val="0"/>
        <w:spacing w:beforeLines="50" w:after="50" w:line="400" w:lineRule="exact"/>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我</w:t>
      </w:r>
      <w:r>
        <w:rPr>
          <w:rFonts w:ascii="宋体" w:eastAsia="宋体" w:hAnsi="宋体" w:cs="Times New Roman" w:hint="eastAsia"/>
          <w:color w:val="A6A6A6"/>
          <w:szCs w:val="21"/>
          <w:u w:val="single"/>
        </w:rPr>
        <w:t>(姓名)</w:t>
      </w:r>
      <w:r>
        <w:rPr>
          <w:rFonts w:ascii="宋体" w:eastAsia="宋体" w:hAnsi="宋体" w:cs="Times New Roman" w:hint="eastAsia"/>
          <w:color w:val="000000"/>
          <w:szCs w:val="21"/>
        </w:rPr>
        <w:t>系</w:t>
      </w:r>
      <w:r>
        <w:rPr>
          <w:rFonts w:ascii="宋体" w:eastAsia="宋体" w:hAnsi="宋体" w:cs="Times New Roman" w:hint="eastAsia"/>
          <w:color w:val="A6A6A6"/>
          <w:szCs w:val="21"/>
          <w:u w:val="single"/>
        </w:rPr>
        <w:t>(投标人名称)</w:t>
      </w:r>
      <w:r>
        <w:rPr>
          <w:rFonts w:ascii="宋体" w:eastAsia="宋体" w:hAnsi="宋体" w:cs="Times New Roman" w:hint="eastAsia"/>
          <w:color w:val="000000"/>
          <w:szCs w:val="21"/>
        </w:rPr>
        <w:t>的法定代表人，现授权委托本单位在职职工</w:t>
      </w:r>
      <w:r>
        <w:rPr>
          <w:rFonts w:ascii="宋体" w:eastAsia="宋体" w:hAnsi="宋体" w:cs="Times New Roman" w:hint="eastAsia"/>
          <w:color w:val="A6A6A6"/>
          <w:szCs w:val="21"/>
          <w:u w:val="single"/>
        </w:rPr>
        <w:t>(姓名)</w:t>
      </w:r>
      <w:r>
        <w:rPr>
          <w:rFonts w:ascii="宋体" w:eastAsia="宋体" w:hAnsi="宋体" w:cs="Times New Roman" w:hint="eastAsia"/>
          <w:color w:val="000000"/>
          <w:szCs w:val="21"/>
        </w:rPr>
        <w:t>以我方的名义参加</w:t>
      </w:r>
      <w:r>
        <w:rPr>
          <w:rFonts w:ascii="宋体" w:eastAsia="宋体" w:hAnsi="宋体" w:cs="Times New Roman" w:hint="eastAsia"/>
          <w:color w:val="A6A6A6"/>
          <w:szCs w:val="21"/>
          <w:u w:val="single"/>
        </w:rPr>
        <w:t>(项目名称/项目编号)</w:t>
      </w:r>
      <w:r>
        <w:rPr>
          <w:rFonts w:ascii="宋体" w:eastAsia="宋体" w:hAnsi="宋体" w:cs="Times New Roman" w:hint="eastAsia"/>
          <w:color w:val="000000"/>
          <w:szCs w:val="21"/>
        </w:rPr>
        <w:t>的投标活动，并代表我方全权办理针对上述项目的投标、开标、评标、签约等具体事务和签署相关文件。</w:t>
      </w:r>
    </w:p>
    <w:p w:rsidR="000130AD" w:rsidRDefault="008D586E" w:rsidP="00C906CE">
      <w:pPr>
        <w:snapToGrid w:val="0"/>
        <w:spacing w:beforeLines="50" w:after="50" w:line="400" w:lineRule="exact"/>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我方对被授权人的签名事项负全部责任。</w:t>
      </w:r>
    </w:p>
    <w:p w:rsidR="000130AD" w:rsidRDefault="008D586E" w:rsidP="00C906CE">
      <w:pPr>
        <w:snapToGrid w:val="0"/>
        <w:spacing w:beforeLines="50" w:after="50" w:line="400" w:lineRule="exact"/>
        <w:ind w:firstLineChars="200" w:firstLine="420"/>
        <w:rPr>
          <w:rFonts w:ascii="宋体" w:eastAsia="宋体" w:hAnsi="宋体" w:cs="Times New Roman"/>
          <w:color w:val="000000"/>
          <w:szCs w:val="21"/>
        </w:rPr>
      </w:pPr>
      <w:r>
        <w:rPr>
          <w:rFonts w:ascii="宋体" w:eastAsia="宋体" w:hAnsi="宋体" w:cs="Times New Roman" w:hint="eastAsia"/>
          <w:color w:val="000000"/>
          <w:szCs w:val="21"/>
          <w:u w:val="single"/>
        </w:rPr>
        <w:t>在撤销授权的书面通知以前，本授权书一直有效</w:t>
      </w:r>
      <w:r>
        <w:rPr>
          <w:rFonts w:ascii="宋体" w:eastAsia="宋体" w:hAnsi="宋体" w:cs="Times New Roman" w:hint="eastAsia"/>
          <w:color w:val="000000"/>
          <w:szCs w:val="21"/>
        </w:rPr>
        <w:t>。被授权人在授权书有效期内签署的所有文件不因授权的撤销而失效。</w:t>
      </w:r>
    </w:p>
    <w:p w:rsidR="000130AD" w:rsidRDefault="008D586E" w:rsidP="00C906CE">
      <w:pPr>
        <w:snapToGrid w:val="0"/>
        <w:spacing w:beforeLines="50" w:after="50" w:line="400" w:lineRule="exact"/>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被授权人无转委托权，特此委托。</w:t>
      </w:r>
    </w:p>
    <w:p w:rsidR="000130AD" w:rsidRDefault="000130AD" w:rsidP="00C906CE">
      <w:pPr>
        <w:snapToGrid w:val="0"/>
        <w:spacing w:beforeLines="50" w:after="50" w:line="300" w:lineRule="exact"/>
        <w:rPr>
          <w:rFonts w:ascii="宋体" w:eastAsia="宋体" w:hAnsi="宋体" w:cs="Times New Roman"/>
          <w:color w:val="000000"/>
          <w:szCs w:val="21"/>
        </w:rPr>
      </w:pPr>
    </w:p>
    <w:p w:rsidR="000130AD" w:rsidRDefault="008D586E" w:rsidP="00C906CE">
      <w:pPr>
        <w:snapToGrid w:val="0"/>
        <w:spacing w:beforeLines="50" w:after="50" w:line="300" w:lineRule="exact"/>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被授权人身份证号码：</w:t>
      </w:r>
    </w:p>
    <w:p w:rsidR="000130AD" w:rsidRDefault="008D586E" w:rsidP="00C906CE">
      <w:pPr>
        <w:snapToGrid w:val="0"/>
        <w:spacing w:beforeLines="50" w:after="50" w:line="300" w:lineRule="exact"/>
        <w:ind w:firstLineChars="200" w:firstLine="420"/>
        <w:rPr>
          <w:rFonts w:ascii="Times New Roman" w:eastAsia="宋体" w:hAnsi="宋体" w:cs="Times New Roman"/>
          <w:color w:val="000000"/>
          <w:szCs w:val="24"/>
        </w:rPr>
      </w:pPr>
      <w:r>
        <w:rPr>
          <w:rFonts w:ascii="Times New Roman" w:eastAsia="宋体" w:hAnsi="宋体" w:cs="Times New Roman" w:hint="eastAsia"/>
          <w:color w:val="000000"/>
          <w:szCs w:val="24"/>
        </w:rPr>
        <w:t>附：委托代理人身份证</w:t>
      </w:r>
      <w:r>
        <w:rPr>
          <w:rFonts w:ascii="Times New Roman" w:eastAsia="宋体" w:hAnsi="宋体" w:cs="Times New Roman"/>
          <w:color w:val="000000"/>
          <w:szCs w:val="24"/>
        </w:rPr>
        <w:t>(</w:t>
      </w:r>
      <w:r>
        <w:rPr>
          <w:rFonts w:ascii="Times New Roman" w:eastAsia="宋体" w:hAnsi="宋体" w:cs="Times New Roman" w:hint="eastAsia"/>
          <w:color w:val="000000"/>
          <w:szCs w:val="24"/>
        </w:rPr>
        <w:t>正反面</w:t>
      </w:r>
      <w:r>
        <w:rPr>
          <w:rFonts w:ascii="Times New Roman" w:eastAsia="宋体" w:hAnsi="宋体" w:cs="Times New Roman"/>
          <w:color w:val="000000"/>
          <w:szCs w:val="24"/>
        </w:rPr>
        <w:t>)</w:t>
      </w:r>
    </w:p>
    <w:p w:rsidR="000130AD" w:rsidRDefault="000130AD">
      <w:pPr>
        <w:spacing w:line="400" w:lineRule="exact"/>
        <w:ind w:left="420"/>
        <w:rPr>
          <w:rFonts w:ascii="宋体" w:eastAsia="宋体" w:hAnsi="宋体" w:cs="Times New Roman"/>
          <w:szCs w:val="24"/>
        </w:rPr>
      </w:pPr>
    </w:p>
    <w:p w:rsidR="000130AD" w:rsidRDefault="000130AD">
      <w:pPr>
        <w:spacing w:line="400" w:lineRule="exact"/>
        <w:ind w:left="420"/>
        <w:rPr>
          <w:rFonts w:ascii="宋体" w:eastAsia="宋体" w:hAnsi="宋体" w:cs="Times New Roman"/>
          <w:szCs w:val="24"/>
        </w:rPr>
      </w:pPr>
    </w:p>
    <w:p w:rsidR="000130AD" w:rsidRDefault="000130AD">
      <w:pPr>
        <w:spacing w:line="400" w:lineRule="exact"/>
        <w:ind w:left="420"/>
        <w:rPr>
          <w:rFonts w:ascii="宋体" w:eastAsia="宋体" w:hAnsi="宋体" w:cs="Times New Roman"/>
          <w:szCs w:val="24"/>
        </w:rPr>
      </w:pPr>
    </w:p>
    <w:p w:rsidR="000130AD" w:rsidRDefault="008D586E" w:rsidP="00C906CE">
      <w:pPr>
        <w:snapToGrid w:val="0"/>
        <w:spacing w:beforeLines="50" w:after="50" w:line="200" w:lineRule="exact"/>
        <w:ind w:firstLineChars="2200" w:firstLine="4620"/>
        <w:rPr>
          <w:rFonts w:ascii="宋体" w:eastAsia="宋体" w:hAnsi="宋体" w:cs="Times New Roman"/>
          <w:color w:val="000000"/>
          <w:szCs w:val="21"/>
          <w:u w:val="single"/>
        </w:rPr>
      </w:pPr>
      <w:r>
        <w:rPr>
          <w:rFonts w:ascii="宋体" w:eastAsia="宋体" w:hAnsi="宋体" w:cs="Times New Roman" w:hint="eastAsia"/>
          <w:color w:val="000000"/>
          <w:szCs w:val="21"/>
        </w:rPr>
        <w:t xml:space="preserve">       投标人(盖章)：</w:t>
      </w:r>
    </w:p>
    <w:p w:rsidR="000130AD" w:rsidRDefault="008D586E" w:rsidP="00C906CE">
      <w:pPr>
        <w:snapToGrid w:val="0"/>
        <w:spacing w:beforeLines="50" w:after="50" w:line="200" w:lineRule="exact"/>
        <w:ind w:firstLineChars="2550" w:firstLine="5355"/>
        <w:rPr>
          <w:rFonts w:ascii="宋体" w:eastAsia="宋体" w:hAnsi="宋体" w:cs="Times New Roman"/>
          <w:color w:val="000000"/>
          <w:szCs w:val="21"/>
        </w:rPr>
      </w:pPr>
      <w:r>
        <w:rPr>
          <w:rFonts w:ascii="宋体" w:eastAsia="宋体" w:hAnsi="宋体" w:cs="Times New Roman" w:hint="eastAsia"/>
          <w:color w:val="000000"/>
          <w:szCs w:val="21"/>
        </w:rPr>
        <w:t>法定代表人签名：</w:t>
      </w:r>
    </w:p>
    <w:p w:rsidR="000130AD" w:rsidRDefault="008D586E" w:rsidP="00C906CE">
      <w:pPr>
        <w:snapToGrid w:val="0"/>
        <w:spacing w:beforeLines="50" w:after="50" w:line="200" w:lineRule="exact"/>
        <w:ind w:firstLineChars="2550" w:firstLine="5355"/>
        <w:rPr>
          <w:rFonts w:ascii="宋体" w:eastAsia="宋体" w:hAnsi="宋体" w:cs="Times New Roman"/>
          <w:color w:val="000000"/>
          <w:szCs w:val="21"/>
        </w:rPr>
      </w:pPr>
      <w:r>
        <w:rPr>
          <w:rFonts w:ascii="宋体" w:eastAsia="宋体" w:hAnsi="宋体" w:cs="Times New Roman" w:hint="eastAsia"/>
          <w:color w:val="000000"/>
          <w:szCs w:val="21"/>
        </w:rPr>
        <w:t>日期：年月日</w:t>
      </w:r>
    </w:p>
    <w:bookmarkEnd w:id="225"/>
    <w:p w:rsidR="000130AD" w:rsidRDefault="008D586E">
      <w:pPr>
        <w:spacing w:line="360" w:lineRule="exact"/>
        <w:rPr>
          <w:rFonts w:ascii="Times New Roman" w:eastAsia="宋体" w:hAnsi="Times New Roman" w:cs="Times New Roman"/>
          <w:szCs w:val="24"/>
        </w:rPr>
      </w:pPr>
      <w:r>
        <w:rPr>
          <w:rFonts w:ascii="Times New Roman" w:eastAsia="宋体" w:hAnsi="Times New Roman" w:cs="Times New Roman"/>
          <w:szCs w:val="24"/>
        </w:rPr>
        <w:br w:type="page"/>
      </w:r>
    </w:p>
    <w:p w:rsidR="000130AD" w:rsidRDefault="008D586E" w:rsidP="00C906CE">
      <w:pPr>
        <w:snapToGrid w:val="0"/>
        <w:spacing w:beforeLines="50" w:after="50" w:line="360" w:lineRule="exact"/>
        <w:jc w:val="center"/>
        <w:rPr>
          <w:rFonts w:ascii="仿宋_GB2312" w:eastAsia="仿宋_GB2312"/>
          <w:b/>
          <w:color w:val="000000"/>
          <w:sz w:val="28"/>
          <w:szCs w:val="28"/>
        </w:rPr>
      </w:pPr>
      <w:bookmarkStart w:id="226" w:name="_Hlk220595135"/>
      <w:bookmarkStart w:id="227" w:name="_Hlk92702799"/>
      <w:r>
        <w:rPr>
          <w:rFonts w:ascii="仿宋_GB2312" w:eastAsia="仿宋_GB2312" w:hAnsi="宋体" w:cs="Times New Roman" w:hint="eastAsia"/>
          <w:b/>
          <w:color w:val="000000"/>
          <w:sz w:val="32"/>
          <w:szCs w:val="32"/>
        </w:rPr>
        <w:lastRenderedPageBreak/>
        <w:t>服务及商务响应表</w:t>
      </w:r>
      <w:bookmarkEnd w:id="226"/>
      <w:r>
        <w:rPr>
          <w:rFonts w:ascii="仿宋_GB2312" w:eastAsia="仿宋_GB2312" w:hAnsi="Times New Roman" w:cs="Times New Roman" w:hint="eastAsia"/>
          <w:bCs/>
          <w:color w:val="000000"/>
          <w:sz w:val="24"/>
          <w:szCs w:val="24"/>
        </w:rPr>
        <w:t>(格式</w:t>
      </w:r>
      <w:r>
        <w:rPr>
          <w:rFonts w:ascii="仿宋_GB2312" w:eastAsia="仿宋_GB2312" w:hAnsi="Times New Roman" w:cs="Times New Roman"/>
          <w:bCs/>
          <w:color w:val="000000"/>
          <w:sz w:val="24"/>
          <w:szCs w:val="24"/>
        </w:rPr>
        <w:t>)</w:t>
      </w:r>
    </w:p>
    <w:p w:rsidR="000130AD" w:rsidRDefault="000130AD"/>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4A0"/>
      </w:tblPr>
      <w:tblGrid>
        <w:gridCol w:w="1908"/>
        <w:gridCol w:w="3240"/>
        <w:gridCol w:w="1440"/>
        <w:gridCol w:w="2880"/>
      </w:tblGrid>
      <w:tr w:rsidR="000130AD">
        <w:trPr>
          <w:trHeight w:val="567"/>
        </w:trPr>
        <w:tc>
          <w:tcPr>
            <w:tcW w:w="1908" w:type="dxa"/>
            <w:tcBorders>
              <w:top w:val="single" w:sz="4" w:space="0" w:color="auto"/>
              <w:left w:val="single" w:sz="4" w:space="0" w:color="auto"/>
              <w:bottom w:val="single" w:sz="4" w:space="0" w:color="auto"/>
              <w:right w:val="single" w:sz="4" w:space="0" w:color="auto"/>
            </w:tcBorders>
            <w:vAlign w:val="center"/>
          </w:tcPr>
          <w:p w:rsidR="000130AD" w:rsidRDefault="008D586E" w:rsidP="00C906CE">
            <w:pPr>
              <w:snapToGrid w:val="0"/>
              <w:spacing w:beforeLines="50" w:line="360" w:lineRule="exact"/>
              <w:jc w:val="center"/>
              <w:rPr>
                <w:rFonts w:ascii="宋体" w:hAnsi="宋体"/>
                <w:b/>
                <w:color w:val="000000"/>
                <w:szCs w:val="21"/>
              </w:rPr>
            </w:pPr>
            <w:r>
              <w:rPr>
                <w:rFonts w:ascii="宋体" w:hAnsi="宋体" w:hint="eastAsia"/>
                <w:b/>
                <w:color w:val="000000"/>
                <w:szCs w:val="21"/>
              </w:rPr>
              <w:t>项目</w:t>
            </w:r>
          </w:p>
        </w:tc>
        <w:tc>
          <w:tcPr>
            <w:tcW w:w="3240" w:type="dxa"/>
            <w:tcBorders>
              <w:top w:val="single" w:sz="4" w:space="0" w:color="auto"/>
              <w:left w:val="single" w:sz="4" w:space="0" w:color="auto"/>
              <w:bottom w:val="single" w:sz="4" w:space="0" w:color="auto"/>
              <w:right w:val="single" w:sz="4" w:space="0" w:color="auto"/>
            </w:tcBorders>
            <w:vAlign w:val="center"/>
          </w:tcPr>
          <w:p w:rsidR="000130AD" w:rsidRDefault="008D586E" w:rsidP="00C906CE">
            <w:pPr>
              <w:snapToGrid w:val="0"/>
              <w:spacing w:beforeLines="50" w:line="360" w:lineRule="exact"/>
              <w:jc w:val="center"/>
              <w:rPr>
                <w:rFonts w:ascii="宋体" w:hAnsi="宋体"/>
                <w:b/>
                <w:color w:val="000000"/>
                <w:szCs w:val="21"/>
              </w:rPr>
            </w:pPr>
            <w:r>
              <w:rPr>
                <w:rFonts w:ascii="宋体" w:hAnsi="宋体" w:hint="eastAsia"/>
                <w:b/>
                <w:color w:val="000000"/>
                <w:szCs w:val="21"/>
              </w:rPr>
              <w:t>采购文件要求</w:t>
            </w:r>
          </w:p>
        </w:tc>
        <w:tc>
          <w:tcPr>
            <w:tcW w:w="1440" w:type="dxa"/>
            <w:tcBorders>
              <w:top w:val="single" w:sz="4" w:space="0" w:color="auto"/>
              <w:left w:val="single" w:sz="4" w:space="0" w:color="auto"/>
              <w:bottom w:val="single" w:sz="4" w:space="0" w:color="auto"/>
              <w:right w:val="single" w:sz="4" w:space="0" w:color="auto"/>
            </w:tcBorders>
            <w:vAlign w:val="center"/>
          </w:tcPr>
          <w:p w:rsidR="000130AD" w:rsidRDefault="008D586E" w:rsidP="00C906CE">
            <w:pPr>
              <w:snapToGrid w:val="0"/>
              <w:spacing w:beforeLines="50" w:line="360" w:lineRule="exact"/>
              <w:jc w:val="center"/>
              <w:rPr>
                <w:rFonts w:ascii="宋体" w:hAnsi="宋体"/>
                <w:b/>
                <w:color w:val="000000"/>
                <w:szCs w:val="21"/>
              </w:rPr>
            </w:pPr>
            <w:r>
              <w:rPr>
                <w:rFonts w:ascii="宋体" w:hAnsi="宋体" w:hint="eastAsia"/>
                <w:b/>
                <w:color w:val="000000"/>
                <w:szCs w:val="21"/>
              </w:rPr>
              <w:t>是否响应</w:t>
            </w:r>
          </w:p>
        </w:tc>
        <w:tc>
          <w:tcPr>
            <w:tcW w:w="2880" w:type="dxa"/>
            <w:tcBorders>
              <w:top w:val="single" w:sz="4" w:space="0" w:color="auto"/>
              <w:left w:val="single" w:sz="4" w:space="0" w:color="auto"/>
              <w:bottom w:val="single" w:sz="4" w:space="0" w:color="auto"/>
              <w:right w:val="single" w:sz="4" w:space="0" w:color="auto"/>
            </w:tcBorders>
            <w:vAlign w:val="center"/>
          </w:tcPr>
          <w:p w:rsidR="000130AD" w:rsidRDefault="008D586E" w:rsidP="00C906CE">
            <w:pPr>
              <w:snapToGrid w:val="0"/>
              <w:spacing w:beforeLines="50" w:line="360" w:lineRule="exact"/>
              <w:jc w:val="center"/>
              <w:rPr>
                <w:rFonts w:ascii="宋体" w:hAnsi="宋体"/>
                <w:b/>
                <w:color w:val="000000"/>
                <w:szCs w:val="21"/>
              </w:rPr>
            </w:pPr>
            <w:r>
              <w:rPr>
                <w:rFonts w:ascii="宋体" w:hAnsi="宋体" w:hint="eastAsia"/>
                <w:b/>
                <w:color w:val="000000"/>
                <w:szCs w:val="21"/>
              </w:rPr>
              <w:t>供应商的承诺或说明</w:t>
            </w:r>
          </w:p>
        </w:tc>
      </w:tr>
      <w:tr w:rsidR="000130AD">
        <w:trPr>
          <w:trHeight w:val="567"/>
        </w:trPr>
        <w:tc>
          <w:tcPr>
            <w:tcW w:w="1908" w:type="dxa"/>
            <w:tcBorders>
              <w:top w:val="single" w:sz="4" w:space="0" w:color="auto"/>
              <w:left w:val="single" w:sz="4" w:space="0" w:color="auto"/>
              <w:bottom w:val="single" w:sz="4" w:space="0" w:color="auto"/>
              <w:right w:val="single" w:sz="4" w:space="0" w:color="auto"/>
            </w:tcBorders>
            <w:vAlign w:val="center"/>
          </w:tcPr>
          <w:p w:rsidR="000130AD" w:rsidRDefault="008D586E" w:rsidP="00C906CE">
            <w:pPr>
              <w:snapToGrid w:val="0"/>
              <w:spacing w:beforeLines="50" w:line="360" w:lineRule="exact"/>
              <w:jc w:val="center"/>
              <w:rPr>
                <w:rFonts w:ascii="宋体" w:hAnsi="宋体"/>
                <w:color w:val="000000"/>
                <w:szCs w:val="21"/>
              </w:rPr>
            </w:pPr>
            <w:r>
              <w:rPr>
                <w:rFonts w:ascii="宋体" w:hAnsi="宋体" w:hint="eastAsia"/>
                <w:color w:val="000000"/>
                <w:szCs w:val="21"/>
              </w:rPr>
              <w:t>服务期</w:t>
            </w:r>
          </w:p>
        </w:tc>
        <w:tc>
          <w:tcPr>
            <w:tcW w:w="3240" w:type="dxa"/>
            <w:tcBorders>
              <w:top w:val="single" w:sz="4" w:space="0" w:color="auto"/>
              <w:left w:val="single" w:sz="4" w:space="0" w:color="auto"/>
              <w:bottom w:val="single" w:sz="4" w:space="0" w:color="auto"/>
              <w:right w:val="single" w:sz="4" w:space="0" w:color="auto"/>
            </w:tcBorders>
            <w:vAlign w:val="center"/>
          </w:tcPr>
          <w:p w:rsidR="000130AD" w:rsidRDefault="000130AD" w:rsidP="00C906CE">
            <w:pPr>
              <w:snapToGrid w:val="0"/>
              <w:spacing w:beforeLines="50" w:line="360" w:lineRule="exact"/>
              <w:jc w:val="center"/>
              <w:rPr>
                <w:rFonts w:ascii="宋体" w:hAnsi="宋体"/>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0130AD" w:rsidRDefault="000130AD" w:rsidP="00C906CE">
            <w:pPr>
              <w:snapToGrid w:val="0"/>
              <w:spacing w:beforeLines="50" w:line="360" w:lineRule="exact"/>
              <w:jc w:val="center"/>
              <w:rPr>
                <w:rFonts w:ascii="宋体" w:hAnsi="宋体"/>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rsidR="000130AD" w:rsidRDefault="000130AD" w:rsidP="00C906CE">
            <w:pPr>
              <w:snapToGrid w:val="0"/>
              <w:spacing w:beforeLines="50" w:line="360" w:lineRule="exact"/>
              <w:jc w:val="center"/>
              <w:rPr>
                <w:rFonts w:ascii="宋体" w:hAnsi="宋体"/>
                <w:color w:val="000000"/>
                <w:szCs w:val="21"/>
              </w:rPr>
            </w:pPr>
          </w:p>
        </w:tc>
      </w:tr>
      <w:tr w:rsidR="000130AD">
        <w:trPr>
          <w:trHeight w:val="567"/>
        </w:trPr>
        <w:tc>
          <w:tcPr>
            <w:tcW w:w="1908" w:type="dxa"/>
            <w:tcBorders>
              <w:top w:val="single" w:sz="4" w:space="0" w:color="auto"/>
              <w:left w:val="single" w:sz="4" w:space="0" w:color="auto"/>
              <w:bottom w:val="single" w:sz="4" w:space="0" w:color="auto"/>
              <w:right w:val="single" w:sz="4" w:space="0" w:color="auto"/>
            </w:tcBorders>
            <w:vAlign w:val="center"/>
          </w:tcPr>
          <w:p w:rsidR="000130AD" w:rsidRDefault="008D586E" w:rsidP="00C906CE">
            <w:pPr>
              <w:snapToGrid w:val="0"/>
              <w:spacing w:beforeLines="50" w:line="360" w:lineRule="exact"/>
              <w:jc w:val="center"/>
              <w:rPr>
                <w:rFonts w:ascii="宋体" w:hAnsi="宋体"/>
                <w:color w:val="000000"/>
                <w:szCs w:val="21"/>
              </w:rPr>
            </w:pPr>
            <w:r>
              <w:rPr>
                <w:rFonts w:ascii="宋体" w:hAnsi="宋体" w:hint="eastAsia"/>
                <w:color w:val="000000"/>
                <w:szCs w:val="21"/>
              </w:rPr>
              <w:t>服务地点</w:t>
            </w:r>
          </w:p>
        </w:tc>
        <w:tc>
          <w:tcPr>
            <w:tcW w:w="3240" w:type="dxa"/>
            <w:tcBorders>
              <w:top w:val="single" w:sz="4" w:space="0" w:color="auto"/>
              <w:left w:val="single" w:sz="4" w:space="0" w:color="auto"/>
              <w:bottom w:val="single" w:sz="4" w:space="0" w:color="auto"/>
              <w:right w:val="single" w:sz="4" w:space="0" w:color="auto"/>
            </w:tcBorders>
            <w:vAlign w:val="center"/>
          </w:tcPr>
          <w:p w:rsidR="000130AD" w:rsidRDefault="000130AD" w:rsidP="00C906CE">
            <w:pPr>
              <w:snapToGrid w:val="0"/>
              <w:spacing w:beforeLines="50" w:line="360" w:lineRule="exact"/>
              <w:jc w:val="center"/>
              <w:rPr>
                <w:rFonts w:ascii="宋体" w:hAnsi="宋体"/>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0130AD" w:rsidRDefault="000130AD" w:rsidP="00C906CE">
            <w:pPr>
              <w:snapToGrid w:val="0"/>
              <w:spacing w:beforeLines="50" w:line="360" w:lineRule="exact"/>
              <w:ind w:left="43"/>
              <w:jc w:val="center"/>
              <w:rPr>
                <w:rFonts w:ascii="宋体" w:hAnsi="宋体"/>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rsidR="000130AD" w:rsidRDefault="000130AD" w:rsidP="00C906CE">
            <w:pPr>
              <w:snapToGrid w:val="0"/>
              <w:spacing w:beforeLines="50" w:line="360" w:lineRule="exact"/>
              <w:ind w:left="43"/>
              <w:jc w:val="center"/>
              <w:rPr>
                <w:rFonts w:ascii="宋体" w:hAnsi="宋体"/>
                <w:color w:val="000000"/>
                <w:szCs w:val="21"/>
              </w:rPr>
            </w:pPr>
          </w:p>
        </w:tc>
      </w:tr>
      <w:tr w:rsidR="000130AD">
        <w:trPr>
          <w:trHeight w:val="567"/>
        </w:trPr>
        <w:tc>
          <w:tcPr>
            <w:tcW w:w="1908" w:type="dxa"/>
            <w:tcBorders>
              <w:top w:val="single" w:sz="4" w:space="0" w:color="auto"/>
              <w:left w:val="single" w:sz="4" w:space="0" w:color="auto"/>
              <w:bottom w:val="single" w:sz="4" w:space="0" w:color="auto"/>
              <w:right w:val="single" w:sz="4" w:space="0" w:color="auto"/>
            </w:tcBorders>
            <w:vAlign w:val="center"/>
          </w:tcPr>
          <w:p w:rsidR="000130AD" w:rsidRDefault="008D586E" w:rsidP="00C906CE">
            <w:pPr>
              <w:snapToGrid w:val="0"/>
              <w:spacing w:beforeLines="50" w:line="360" w:lineRule="exact"/>
              <w:jc w:val="center"/>
              <w:rPr>
                <w:rFonts w:ascii="宋体" w:hAnsi="宋体"/>
                <w:color w:val="000000"/>
                <w:szCs w:val="21"/>
              </w:rPr>
            </w:pPr>
            <w:r>
              <w:rPr>
                <w:rFonts w:ascii="宋体" w:hAnsi="宋体" w:hint="eastAsia"/>
                <w:color w:val="000000"/>
                <w:szCs w:val="21"/>
              </w:rPr>
              <w:t>服务要求</w:t>
            </w:r>
          </w:p>
        </w:tc>
        <w:tc>
          <w:tcPr>
            <w:tcW w:w="3240" w:type="dxa"/>
            <w:tcBorders>
              <w:top w:val="single" w:sz="4" w:space="0" w:color="auto"/>
              <w:left w:val="single" w:sz="4" w:space="0" w:color="auto"/>
              <w:bottom w:val="single" w:sz="4" w:space="0" w:color="auto"/>
              <w:right w:val="single" w:sz="4" w:space="0" w:color="auto"/>
            </w:tcBorders>
            <w:vAlign w:val="center"/>
          </w:tcPr>
          <w:p w:rsidR="000130AD" w:rsidRDefault="000130AD" w:rsidP="00C906CE">
            <w:pPr>
              <w:snapToGrid w:val="0"/>
              <w:spacing w:beforeLines="50" w:line="360" w:lineRule="exact"/>
              <w:ind w:left="105"/>
              <w:jc w:val="center"/>
              <w:rPr>
                <w:rFonts w:ascii="宋体" w:hAnsi="宋体"/>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0130AD" w:rsidRDefault="000130AD" w:rsidP="00C906CE">
            <w:pPr>
              <w:snapToGrid w:val="0"/>
              <w:spacing w:beforeLines="50" w:line="360" w:lineRule="exact"/>
              <w:jc w:val="center"/>
              <w:rPr>
                <w:rFonts w:ascii="宋体" w:hAnsi="宋体"/>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rsidR="000130AD" w:rsidRDefault="000130AD" w:rsidP="00C906CE">
            <w:pPr>
              <w:snapToGrid w:val="0"/>
              <w:spacing w:beforeLines="50" w:line="360" w:lineRule="exact"/>
              <w:jc w:val="center"/>
              <w:rPr>
                <w:rFonts w:ascii="宋体" w:hAnsi="宋体"/>
                <w:color w:val="000000"/>
                <w:szCs w:val="21"/>
              </w:rPr>
            </w:pPr>
          </w:p>
        </w:tc>
      </w:tr>
      <w:tr w:rsidR="000130AD">
        <w:trPr>
          <w:trHeight w:val="567"/>
        </w:trPr>
        <w:tc>
          <w:tcPr>
            <w:tcW w:w="1908" w:type="dxa"/>
            <w:tcBorders>
              <w:top w:val="single" w:sz="4" w:space="0" w:color="auto"/>
              <w:left w:val="single" w:sz="4" w:space="0" w:color="auto"/>
              <w:bottom w:val="single" w:sz="4" w:space="0" w:color="auto"/>
              <w:right w:val="single" w:sz="4" w:space="0" w:color="auto"/>
            </w:tcBorders>
            <w:vAlign w:val="center"/>
          </w:tcPr>
          <w:p w:rsidR="000130AD" w:rsidRDefault="008D586E" w:rsidP="00C906CE">
            <w:pPr>
              <w:snapToGrid w:val="0"/>
              <w:spacing w:beforeLines="50" w:line="360" w:lineRule="exact"/>
              <w:jc w:val="center"/>
              <w:rPr>
                <w:rFonts w:ascii="宋体" w:hAnsi="宋体"/>
                <w:color w:val="000000"/>
                <w:szCs w:val="21"/>
              </w:rPr>
            </w:pPr>
            <w:r>
              <w:rPr>
                <w:rFonts w:ascii="宋体" w:hAnsi="宋体" w:hint="eastAsia"/>
                <w:color w:val="000000"/>
                <w:szCs w:val="21"/>
              </w:rPr>
              <w:t>…</w:t>
            </w:r>
          </w:p>
        </w:tc>
        <w:tc>
          <w:tcPr>
            <w:tcW w:w="3240" w:type="dxa"/>
            <w:tcBorders>
              <w:top w:val="single" w:sz="4" w:space="0" w:color="auto"/>
              <w:left w:val="single" w:sz="4" w:space="0" w:color="auto"/>
              <w:bottom w:val="single" w:sz="4" w:space="0" w:color="auto"/>
              <w:right w:val="single" w:sz="4" w:space="0" w:color="auto"/>
            </w:tcBorders>
            <w:vAlign w:val="center"/>
          </w:tcPr>
          <w:p w:rsidR="000130AD" w:rsidRDefault="000130AD" w:rsidP="00C906CE">
            <w:pPr>
              <w:snapToGrid w:val="0"/>
              <w:spacing w:beforeLines="50" w:line="360" w:lineRule="exact"/>
              <w:jc w:val="center"/>
              <w:rPr>
                <w:rFonts w:ascii="宋体" w:hAnsi="宋体"/>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0130AD" w:rsidRDefault="000130AD" w:rsidP="00C906CE">
            <w:pPr>
              <w:snapToGrid w:val="0"/>
              <w:spacing w:beforeLines="50" w:line="360" w:lineRule="exact"/>
              <w:jc w:val="center"/>
              <w:rPr>
                <w:rFonts w:ascii="宋体" w:hAnsi="宋体"/>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rsidR="000130AD" w:rsidRDefault="000130AD" w:rsidP="00C906CE">
            <w:pPr>
              <w:snapToGrid w:val="0"/>
              <w:spacing w:beforeLines="50" w:line="360" w:lineRule="exact"/>
              <w:jc w:val="center"/>
              <w:rPr>
                <w:rFonts w:ascii="宋体" w:hAnsi="宋体"/>
                <w:color w:val="000000"/>
                <w:szCs w:val="21"/>
              </w:rPr>
            </w:pPr>
          </w:p>
        </w:tc>
      </w:tr>
    </w:tbl>
    <w:p w:rsidR="000130AD" w:rsidRDefault="008D586E">
      <w:pPr>
        <w:tabs>
          <w:tab w:val="left" w:pos="3870"/>
          <w:tab w:val="left" w:pos="4085"/>
        </w:tabs>
        <w:snapToGrid w:val="0"/>
        <w:spacing w:line="360" w:lineRule="exact"/>
        <w:rPr>
          <w:rFonts w:ascii="宋体" w:eastAsia="宋体" w:hAnsi="宋体"/>
          <w:color w:val="000000" w:themeColor="text1"/>
          <w:szCs w:val="21"/>
        </w:rPr>
      </w:pPr>
      <w:r>
        <w:rPr>
          <w:rFonts w:ascii="宋体" w:eastAsia="宋体" w:hAnsi="宋体" w:hint="eastAsia"/>
          <w:b/>
          <w:bCs/>
          <w:color w:val="000000" w:themeColor="text1"/>
          <w:szCs w:val="21"/>
        </w:rPr>
        <w:t>注：</w:t>
      </w:r>
      <w:r>
        <w:rPr>
          <w:rFonts w:ascii="宋体" w:eastAsia="宋体" w:hAnsi="宋体" w:hint="eastAsia"/>
          <w:color w:val="000000" w:themeColor="text1"/>
          <w:szCs w:val="21"/>
        </w:rPr>
        <w:t>投标人应根据第二章《项目需求》的条款逐条响应，并作出承诺或说明。</w:t>
      </w:r>
    </w:p>
    <w:p w:rsidR="000130AD" w:rsidRDefault="000130AD"/>
    <w:p w:rsidR="000130AD" w:rsidRDefault="000130AD">
      <w:pPr>
        <w:tabs>
          <w:tab w:val="left" w:pos="3870"/>
          <w:tab w:val="left" w:pos="4085"/>
        </w:tabs>
        <w:snapToGrid w:val="0"/>
        <w:spacing w:line="360" w:lineRule="exact"/>
        <w:rPr>
          <w:rFonts w:ascii="宋体" w:eastAsia="宋体" w:hAnsi="宋体"/>
          <w:color w:val="0D0D0D" w:themeColor="text1" w:themeTint="F2"/>
          <w:szCs w:val="21"/>
        </w:rPr>
      </w:pPr>
    </w:p>
    <w:p w:rsidR="000130AD" w:rsidRDefault="000130AD">
      <w:pPr>
        <w:tabs>
          <w:tab w:val="left" w:pos="3870"/>
          <w:tab w:val="left" w:pos="4085"/>
        </w:tabs>
        <w:snapToGrid w:val="0"/>
        <w:spacing w:line="360" w:lineRule="exact"/>
        <w:rPr>
          <w:rFonts w:ascii="宋体" w:eastAsia="宋体" w:hAnsi="宋体" w:cs="Times New Roman"/>
          <w:b/>
          <w:color w:val="000000"/>
          <w:szCs w:val="21"/>
        </w:rPr>
      </w:pPr>
    </w:p>
    <w:p w:rsidR="000130AD" w:rsidRDefault="008D586E">
      <w:pPr>
        <w:snapToGrid w:val="0"/>
        <w:spacing w:before="50" w:after="50" w:line="350" w:lineRule="exact"/>
        <w:ind w:rightChars="-389" w:right="-817"/>
        <w:rPr>
          <w:rFonts w:ascii="宋体" w:eastAsia="宋体" w:hAnsi="宋体" w:cs="Times New Roman"/>
          <w:color w:val="000000"/>
          <w:szCs w:val="21"/>
        </w:rPr>
      </w:pPr>
      <w:r>
        <w:rPr>
          <w:rFonts w:ascii="宋体" w:eastAsia="宋体" w:hAnsi="宋体" w:cs="Times New Roman" w:hint="eastAsia"/>
          <w:color w:val="000000"/>
          <w:szCs w:val="21"/>
        </w:rPr>
        <w:t xml:space="preserve">                                                      投标人(盖章)：</w:t>
      </w:r>
    </w:p>
    <w:p w:rsidR="000130AD" w:rsidRDefault="008D586E">
      <w:pPr>
        <w:snapToGrid w:val="0"/>
        <w:spacing w:before="50" w:after="50" w:line="350" w:lineRule="exact"/>
        <w:ind w:rightChars="-389" w:right="-817"/>
        <w:rPr>
          <w:rFonts w:ascii="宋体" w:eastAsia="宋体" w:hAnsi="宋体" w:cs="Times New Roman"/>
          <w:color w:val="000000"/>
          <w:szCs w:val="21"/>
        </w:rPr>
      </w:pPr>
      <w:r>
        <w:rPr>
          <w:rFonts w:ascii="宋体" w:eastAsia="宋体" w:hAnsi="宋体" w:cs="Times New Roman" w:hint="eastAsia"/>
          <w:color w:val="000000"/>
          <w:szCs w:val="21"/>
        </w:rPr>
        <w:t xml:space="preserve">                                                      日期：年月日</w:t>
      </w:r>
    </w:p>
    <w:p w:rsidR="000130AD" w:rsidRDefault="000130AD"/>
    <w:p w:rsidR="000130AD" w:rsidRDefault="000130AD"/>
    <w:p w:rsidR="000130AD" w:rsidRDefault="000130AD"/>
    <w:p w:rsidR="000130AD" w:rsidRDefault="000130AD"/>
    <w:p w:rsidR="000130AD" w:rsidRDefault="000130AD"/>
    <w:bookmarkEnd w:id="227"/>
    <w:p w:rsidR="000130AD" w:rsidRDefault="008D586E">
      <w:pPr>
        <w:pStyle w:val="3"/>
        <w:ind w:firstLine="643"/>
        <w:jc w:val="center"/>
      </w:pPr>
      <w:r>
        <w:rPr>
          <w:rFonts w:ascii="仿宋_GB2312" w:eastAsia="仿宋_GB2312" w:hAnsi="宋体" w:cs="Times New Roman" w:hint="eastAsia"/>
          <w:color w:val="000000"/>
        </w:rPr>
        <w:t>人员配置表</w:t>
      </w:r>
      <w:r>
        <w:rPr>
          <w:rFonts w:ascii="仿宋" w:eastAsia="仿宋" w:hAnsi="仿宋" w:cs="Times New Roman" w:hint="eastAsia"/>
          <w:sz w:val="24"/>
          <w:szCs w:val="24"/>
        </w:rPr>
        <w:t>(格式</w:t>
      </w:r>
      <w:r>
        <w:rPr>
          <w:rFonts w:ascii="仿宋" w:eastAsia="仿宋" w:hAnsi="仿宋" w:cs="Times New Roman"/>
          <w:sz w:val="24"/>
          <w:szCs w:val="24"/>
        </w:rPr>
        <w:t>)</w:t>
      </w:r>
    </w:p>
    <w:p w:rsidR="000130AD" w:rsidRDefault="000130AD">
      <w:pPr>
        <w:autoSpaceDE w:val="0"/>
        <w:autoSpaceDN w:val="0"/>
        <w:adjustRightInd w:val="0"/>
        <w:rPr>
          <w:rFonts w:ascii="宋体" w:eastAsia="宋体" w:hAnsi="宋体" w:cs="Times New Roman"/>
          <w:szCs w:val="24"/>
          <w:lang w:val="zh-CN"/>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282"/>
        <w:gridCol w:w="2126"/>
        <w:gridCol w:w="992"/>
        <w:gridCol w:w="992"/>
        <w:gridCol w:w="1701"/>
        <w:gridCol w:w="1843"/>
      </w:tblGrid>
      <w:tr w:rsidR="000130AD">
        <w:trPr>
          <w:trHeight w:val="1564"/>
          <w:jc w:val="center"/>
        </w:trPr>
        <w:tc>
          <w:tcPr>
            <w:tcW w:w="704" w:type="dxa"/>
            <w:vAlign w:val="center"/>
          </w:tcPr>
          <w:p w:rsidR="000130AD" w:rsidRDefault="008D586E">
            <w:pPr>
              <w:autoSpaceDE w:val="0"/>
              <w:autoSpaceDN w:val="0"/>
              <w:adjustRightInd w:val="0"/>
              <w:jc w:val="center"/>
              <w:rPr>
                <w:rFonts w:ascii="宋体" w:eastAsia="宋体" w:hAnsi="宋体" w:cs="Times New Roman"/>
                <w:szCs w:val="24"/>
                <w:lang w:val="zh-CN"/>
              </w:rPr>
            </w:pPr>
            <w:r>
              <w:rPr>
                <w:rFonts w:ascii="宋体" w:eastAsia="宋体" w:hAnsi="宋体" w:cs="Times New Roman" w:hint="eastAsia"/>
                <w:szCs w:val="24"/>
                <w:lang w:val="zh-CN"/>
              </w:rPr>
              <w:t>序号</w:t>
            </w:r>
          </w:p>
        </w:tc>
        <w:tc>
          <w:tcPr>
            <w:tcW w:w="1282" w:type="dxa"/>
            <w:vAlign w:val="center"/>
          </w:tcPr>
          <w:p w:rsidR="000130AD" w:rsidRDefault="008D586E">
            <w:pPr>
              <w:autoSpaceDE w:val="0"/>
              <w:autoSpaceDN w:val="0"/>
              <w:adjustRightInd w:val="0"/>
              <w:jc w:val="center"/>
              <w:rPr>
                <w:rFonts w:ascii="宋体" w:eastAsia="宋体" w:hAnsi="宋体" w:cs="Times New Roman"/>
                <w:szCs w:val="24"/>
                <w:lang w:val="zh-CN"/>
              </w:rPr>
            </w:pPr>
            <w:r>
              <w:rPr>
                <w:rFonts w:ascii="宋体" w:eastAsia="宋体" w:hAnsi="宋体" w:cs="Times New Roman" w:hint="eastAsia"/>
                <w:szCs w:val="24"/>
                <w:lang w:val="zh-CN"/>
              </w:rPr>
              <w:t>姓名</w:t>
            </w:r>
          </w:p>
        </w:tc>
        <w:tc>
          <w:tcPr>
            <w:tcW w:w="2126" w:type="dxa"/>
            <w:vAlign w:val="center"/>
          </w:tcPr>
          <w:p w:rsidR="000130AD" w:rsidRDefault="008D586E">
            <w:pPr>
              <w:autoSpaceDE w:val="0"/>
              <w:autoSpaceDN w:val="0"/>
              <w:adjustRightInd w:val="0"/>
              <w:jc w:val="center"/>
              <w:rPr>
                <w:rFonts w:ascii="宋体" w:eastAsia="宋体" w:hAnsi="宋体" w:cs="Times New Roman"/>
                <w:szCs w:val="24"/>
              </w:rPr>
            </w:pPr>
            <w:r>
              <w:rPr>
                <w:rFonts w:ascii="宋体" w:eastAsia="宋体" w:hAnsi="宋体" w:cs="Times New Roman" w:hint="eastAsia"/>
                <w:szCs w:val="24"/>
              </w:rPr>
              <w:t>身份证号</w:t>
            </w:r>
          </w:p>
        </w:tc>
        <w:tc>
          <w:tcPr>
            <w:tcW w:w="992" w:type="dxa"/>
            <w:vAlign w:val="center"/>
          </w:tcPr>
          <w:p w:rsidR="000130AD" w:rsidRDefault="008D586E">
            <w:pPr>
              <w:autoSpaceDE w:val="0"/>
              <w:autoSpaceDN w:val="0"/>
              <w:adjustRightInd w:val="0"/>
              <w:jc w:val="center"/>
              <w:rPr>
                <w:rFonts w:ascii="宋体" w:eastAsia="宋体" w:hAnsi="宋体" w:cs="Times New Roman"/>
                <w:szCs w:val="24"/>
                <w:lang w:val="zh-CN"/>
              </w:rPr>
            </w:pPr>
            <w:r>
              <w:rPr>
                <w:rFonts w:ascii="宋体" w:eastAsia="宋体" w:hAnsi="宋体" w:cs="Times New Roman" w:hint="eastAsia"/>
                <w:szCs w:val="24"/>
                <w:lang w:val="zh-CN"/>
              </w:rPr>
              <w:t>岗位</w:t>
            </w:r>
          </w:p>
        </w:tc>
        <w:tc>
          <w:tcPr>
            <w:tcW w:w="992" w:type="dxa"/>
            <w:vAlign w:val="center"/>
          </w:tcPr>
          <w:p w:rsidR="000130AD" w:rsidRDefault="008D586E">
            <w:pPr>
              <w:autoSpaceDE w:val="0"/>
              <w:autoSpaceDN w:val="0"/>
              <w:adjustRightInd w:val="0"/>
              <w:jc w:val="center"/>
              <w:rPr>
                <w:rFonts w:ascii="宋体" w:eastAsia="宋体" w:hAnsi="宋体" w:cs="Times New Roman"/>
                <w:szCs w:val="24"/>
                <w:lang w:val="zh-CN"/>
              </w:rPr>
            </w:pPr>
            <w:r>
              <w:rPr>
                <w:rFonts w:ascii="宋体" w:eastAsia="宋体" w:hAnsi="宋体" w:cs="Times New Roman" w:hint="eastAsia"/>
                <w:szCs w:val="24"/>
                <w:lang w:val="zh-CN"/>
              </w:rPr>
              <w:t>学历</w:t>
            </w:r>
          </w:p>
        </w:tc>
        <w:tc>
          <w:tcPr>
            <w:tcW w:w="1701" w:type="dxa"/>
            <w:vAlign w:val="center"/>
          </w:tcPr>
          <w:p w:rsidR="000130AD" w:rsidRDefault="008D586E">
            <w:pPr>
              <w:autoSpaceDE w:val="0"/>
              <w:autoSpaceDN w:val="0"/>
              <w:adjustRightInd w:val="0"/>
              <w:jc w:val="center"/>
              <w:rPr>
                <w:rFonts w:ascii="宋体" w:eastAsia="宋体" w:hAnsi="宋体" w:cs="Times New Roman"/>
                <w:szCs w:val="24"/>
                <w:lang w:val="zh-CN"/>
              </w:rPr>
            </w:pPr>
            <w:r>
              <w:rPr>
                <w:rFonts w:ascii="宋体" w:eastAsia="宋体" w:hAnsi="宋体" w:cs="Times New Roman" w:hint="eastAsia"/>
                <w:szCs w:val="24"/>
                <w:lang w:val="zh-CN"/>
              </w:rPr>
              <w:t>执业资格/职称</w:t>
            </w:r>
          </w:p>
        </w:tc>
        <w:tc>
          <w:tcPr>
            <w:tcW w:w="1843" w:type="dxa"/>
            <w:vAlign w:val="center"/>
          </w:tcPr>
          <w:p w:rsidR="000130AD" w:rsidRDefault="008D586E">
            <w:pPr>
              <w:autoSpaceDE w:val="0"/>
              <w:autoSpaceDN w:val="0"/>
              <w:adjustRightInd w:val="0"/>
              <w:jc w:val="center"/>
              <w:rPr>
                <w:rFonts w:ascii="宋体" w:eastAsia="宋体" w:hAnsi="宋体" w:cs="Times New Roman"/>
                <w:szCs w:val="24"/>
                <w:lang w:val="zh-CN"/>
              </w:rPr>
            </w:pPr>
            <w:r>
              <w:rPr>
                <w:rFonts w:ascii="宋体" w:eastAsia="宋体" w:hAnsi="宋体" w:cs="Times New Roman" w:hint="eastAsia"/>
                <w:szCs w:val="24"/>
                <w:lang w:val="zh-CN"/>
              </w:rPr>
              <w:t>工作经验年限</w:t>
            </w:r>
          </w:p>
        </w:tc>
      </w:tr>
      <w:tr w:rsidR="000130AD">
        <w:trPr>
          <w:trHeight w:hRule="exact" w:val="454"/>
          <w:jc w:val="center"/>
        </w:trPr>
        <w:tc>
          <w:tcPr>
            <w:tcW w:w="704" w:type="dxa"/>
            <w:vAlign w:val="center"/>
          </w:tcPr>
          <w:p w:rsidR="000130AD" w:rsidRDefault="008D586E">
            <w:pPr>
              <w:autoSpaceDE w:val="0"/>
              <w:autoSpaceDN w:val="0"/>
              <w:adjustRightInd w:val="0"/>
              <w:jc w:val="center"/>
              <w:rPr>
                <w:rFonts w:ascii="宋体" w:eastAsia="宋体" w:hAnsi="宋体" w:cs="Times New Roman"/>
                <w:szCs w:val="24"/>
                <w:lang w:val="zh-CN"/>
              </w:rPr>
            </w:pPr>
            <w:r>
              <w:rPr>
                <w:rFonts w:ascii="宋体" w:eastAsia="宋体" w:hAnsi="宋体" w:cs="Times New Roman" w:hint="eastAsia"/>
                <w:szCs w:val="24"/>
                <w:lang w:val="zh-CN"/>
              </w:rPr>
              <w:t>1</w:t>
            </w:r>
          </w:p>
        </w:tc>
        <w:tc>
          <w:tcPr>
            <w:tcW w:w="1282" w:type="dxa"/>
            <w:vAlign w:val="center"/>
          </w:tcPr>
          <w:p w:rsidR="000130AD" w:rsidRDefault="000130AD">
            <w:pPr>
              <w:autoSpaceDE w:val="0"/>
              <w:autoSpaceDN w:val="0"/>
              <w:adjustRightInd w:val="0"/>
              <w:rPr>
                <w:rFonts w:ascii="宋体" w:eastAsia="宋体" w:hAnsi="宋体" w:cs="Times New Roman"/>
                <w:szCs w:val="24"/>
                <w:lang w:val="zh-CN"/>
              </w:rPr>
            </w:pPr>
          </w:p>
        </w:tc>
        <w:tc>
          <w:tcPr>
            <w:tcW w:w="2126" w:type="dxa"/>
          </w:tcPr>
          <w:p w:rsidR="000130AD" w:rsidRDefault="000130AD">
            <w:pPr>
              <w:autoSpaceDE w:val="0"/>
              <w:autoSpaceDN w:val="0"/>
              <w:adjustRightInd w:val="0"/>
              <w:rPr>
                <w:rFonts w:ascii="宋体" w:eastAsia="宋体" w:hAnsi="宋体" w:cs="Times New Roman"/>
                <w:szCs w:val="24"/>
                <w:lang w:val="zh-CN"/>
              </w:rPr>
            </w:pPr>
          </w:p>
        </w:tc>
        <w:tc>
          <w:tcPr>
            <w:tcW w:w="992" w:type="dxa"/>
          </w:tcPr>
          <w:p w:rsidR="000130AD" w:rsidRDefault="000130AD">
            <w:pPr>
              <w:autoSpaceDE w:val="0"/>
              <w:autoSpaceDN w:val="0"/>
              <w:adjustRightInd w:val="0"/>
              <w:rPr>
                <w:rFonts w:ascii="宋体" w:eastAsia="宋体" w:hAnsi="宋体" w:cs="Times New Roman"/>
                <w:szCs w:val="24"/>
                <w:lang w:val="zh-CN"/>
              </w:rPr>
            </w:pPr>
          </w:p>
        </w:tc>
        <w:tc>
          <w:tcPr>
            <w:tcW w:w="992" w:type="dxa"/>
            <w:vAlign w:val="center"/>
          </w:tcPr>
          <w:p w:rsidR="000130AD" w:rsidRDefault="000130AD">
            <w:pPr>
              <w:autoSpaceDE w:val="0"/>
              <w:autoSpaceDN w:val="0"/>
              <w:adjustRightInd w:val="0"/>
              <w:rPr>
                <w:rFonts w:ascii="宋体" w:eastAsia="宋体" w:hAnsi="宋体" w:cs="Times New Roman"/>
                <w:szCs w:val="24"/>
                <w:lang w:val="zh-CN"/>
              </w:rPr>
            </w:pPr>
          </w:p>
        </w:tc>
        <w:tc>
          <w:tcPr>
            <w:tcW w:w="1701" w:type="dxa"/>
          </w:tcPr>
          <w:p w:rsidR="000130AD" w:rsidRDefault="000130AD">
            <w:pPr>
              <w:autoSpaceDE w:val="0"/>
              <w:autoSpaceDN w:val="0"/>
              <w:adjustRightInd w:val="0"/>
              <w:rPr>
                <w:rFonts w:ascii="宋体" w:eastAsia="宋体" w:hAnsi="宋体" w:cs="Times New Roman"/>
                <w:szCs w:val="24"/>
                <w:lang w:val="zh-CN"/>
              </w:rPr>
            </w:pPr>
          </w:p>
        </w:tc>
        <w:tc>
          <w:tcPr>
            <w:tcW w:w="1843" w:type="dxa"/>
          </w:tcPr>
          <w:p w:rsidR="000130AD" w:rsidRDefault="000130AD">
            <w:pPr>
              <w:autoSpaceDE w:val="0"/>
              <w:autoSpaceDN w:val="0"/>
              <w:adjustRightInd w:val="0"/>
              <w:rPr>
                <w:rFonts w:ascii="宋体" w:eastAsia="宋体" w:hAnsi="宋体" w:cs="Times New Roman"/>
                <w:szCs w:val="24"/>
                <w:lang w:val="zh-CN"/>
              </w:rPr>
            </w:pPr>
          </w:p>
        </w:tc>
      </w:tr>
      <w:tr w:rsidR="000130AD">
        <w:trPr>
          <w:trHeight w:hRule="exact" w:val="454"/>
          <w:jc w:val="center"/>
        </w:trPr>
        <w:tc>
          <w:tcPr>
            <w:tcW w:w="704" w:type="dxa"/>
            <w:vAlign w:val="center"/>
          </w:tcPr>
          <w:p w:rsidR="000130AD" w:rsidRDefault="008D586E">
            <w:pPr>
              <w:autoSpaceDE w:val="0"/>
              <w:autoSpaceDN w:val="0"/>
              <w:adjustRightInd w:val="0"/>
              <w:jc w:val="center"/>
              <w:rPr>
                <w:rFonts w:ascii="宋体" w:eastAsia="宋体" w:hAnsi="宋体" w:cs="Times New Roman"/>
                <w:szCs w:val="24"/>
                <w:lang w:val="zh-CN"/>
              </w:rPr>
            </w:pPr>
            <w:r>
              <w:rPr>
                <w:rFonts w:ascii="宋体" w:eastAsia="宋体" w:hAnsi="宋体" w:cs="Times New Roman" w:hint="eastAsia"/>
                <w:szCs w:val="24"/>
                <w:lang w:val="zh-CN"/>
              </w:rPr>
              <w:t>2</w:t>
            </w:r>
          </w:p>
        </w:tc>
        <w:tc>
          <w:tcPr>
            <w:tcW w:w="1282" w:type="dxa"/>
            <w:vAlign w:val="center"/>
          </w:tcPr>
          <w:p w:rsidR="000130AD" w:rsidRDefault="000130AD">
            <w:pPr>
              <w:autoSpaceDE w:val="0"/>
              <w:autoSpaceDN w:val="0"/>
              <w:adjustRightInd w:val="0"/>
              <w:rPr>
                <w:rFonts w:ascii="宋体" w:eastAsia="宋体" w:hAnsi="宋体" w:cs="Times New Roman"/>
                <w:szCs w:val="24"/>
                <w:lang w:val="zh-CN"/>
              </w:rPr>
            </w:pPr>
          </w:p>
        </w:tc>
        <w:tc>
          <w:tcPr>
            <w:tcW w:w="2126" w:type="dxa"/>
          </w:tcPr>
          <w:p w:rsidR="000130AD" w:rsidRDefault="000130AD">
            <w:pPr>
              <w:autoSpaceDE w:val="0"/>
              <w:autoSpaceDN w:val="0"/>
              <w:adjustRightInd w:val="0"/>
              <w:rPr>
                <w:rFonts w:ascii="宋体" w:eastAsia="宋体" w:hAnsi="宋体" w:cs="Times New Roman"/>
                <w:szCs w:val="24"/>
                <w:lang w:val="zh-CN"/>
              </w:rPr>
            </w:pPr>
          </w:p>
        </w:tc>
        <w:tc>
          <w:tcPr>
            <w:tcW w:w="992" w:type="dxa"/>
          </w:tcPr>
          <w:p w:rsidR="000130AD" w:rsidRDefault="000130AD">
            <w:pPr>
              <w:autoSpaceDE w:val="0"/>
              <w:autoSpaceDN w:val="0"/>
              <w:adjustRightInd w:val="0"/>
              <w:rPr>
                <w:rFonts w:ascii="宋体" w:eastAsia="宋体" w:hAnsi="宋体" w:cs="Times New Roman"/>
                <w:szCs w:val="24"/>
                <w:lang w:val="zh-CN"/>
              </w:rPr>
            </w:pPr>
          </w:p>
        </w:tc>
        <w:tc>
          <w:tcPr>
            <w:tcW w:w="992" w:type="dxa"/>
            <w:vAlign w:val="center"/>
          </w:tcPr>
          <w:p w:rsidR="000130AD" w:rsidRDefault="000130AD">
            <w:pPr>
              <w:autoSpaceDE w:val="0"/>
              <w:autoSpaceDN w:val="0"/>
              <w:adjustRightInd w:val="0"/>
              <w:rPr>
                <w:rFonts w:ascii="宋体" w:eastAsia="宋体" w:hAnsi="宋体" w:cs="Times New Roman"/>
                <w:szCs w:val="24"/>
                <w:lang w:val="zh-CN"/>
              </w:rPr>
            </w:pPr>
          </w:p>
        </w:tc>
        <w:tc>
          <w:tcPr>
            <w:tcW w:w="1701" w:type="dxa"/>
          </w:tcPr>
          <w:p w:rsidR="000130AD" w:rsidRDefault="000130AD">
            <w:pPr>
              <w:autoSpaceDE w:val="0"/>
              <w:autoSpaceDN w:val="0"/>
              <w:adjustRightInd w:val="0"/>
              <w:rPr>
                <w:rFonts w:ascii="宋体" w:eastAsia="宋体" w:hAnsi="宋体" w:cs="Times New Roman"/>
                <w:szCs w:val="24"/>
                <w:lang w:val="zh-CN"/>
              </w:rPr>
            </w:pPr>
          </w:p>
        </w:tc>
        <w:tc>
          <w:tcPr>
            <w:tcW w:w="1843" w:type="dxa"/>
          </w:tcPr>
          <w:p w:rsidR="000130AD" w:rsidRDefault="000130AD">
            <w:pPr>
              <w:autoSpaceDE w:val="0"/>
              <w:autoSpaceDN w:val="0"/>
              <w:adjustRightInd w:val="0"/>
              <w:rPr>
                <w:rFonts w:ascii="宋体" w:eastAsia="宋体" w:hAnsi="宋体" w:cs="Times New Roman"/>
                <w:szCs w:val="24"/>
                <w:lang w:val="zh-CN"/>
              </w:rPr>
            </w:pPr>
          </w:p>
        </w:tc>
      </w:tr>
      <w:tr w:rsidR="000130AD">
        <w:trPr>
          <w:trHeight w:hRule="exact" w:val="454"/>
          <w:jc w:val="center"/>
        </w:trPr>
        <w:tc>
          <w:tcPr>
            <w:tcW w:w="704" w:type="dxa"/>
            <w:vAlign w:val="center"/>
          </w:tcPr>
          <w:p w:rsidR="000130AD" w:rsidRDefault="008D586E">
            <w:pPr>
              <w:autoSpaceDE w:val="0"/>
              <w:autoSpaceDN w:val="0"/>
              <w:adjustRightInd w:val="0"/>
              <w:jc w:val="center"/>
              <w:rPr>
                <w:rFonts w:ascii="宋体" w:eastAsia="宋体" w:hAnsi="宋体" w:cs="Times New Roman"/>
                <w:szCs w:val="24"/>
                <w:lang w:val="zh-CN"/>
              </w:rPr>
            </w:pPr>
            <w:r>
              <w:rPr>
                <w:rFonts w:ascii="宋体" w:eastAsia="宋体" w:hAnsi="宋体" w:cs="Times New Roman" w:hint="eastAsia"/>
                <w:szCs w:val="24"/>
                <w:lang w:val="zh-CN"/>
              </w:rPr>
              <w:lastRenderedPageBreak/>
              <w:t>3</w:t>
            </w:r>
          </w:p>
        </w:tc>
        <w:tc>
          <w:tcPr>
            <w:tcW w:w="1282" w:type="dxa"/>
            <w:vAlign w:val="center"/>
          </w:tcPr>
          <w:p w:rsidR="000130AD" w:rsidRDefault="000130AD">
            <w:pPr>
              <w:autoSpaceDE w:val="0"/>
              <w:autoSpaceDN w:val="0"/>
              <w:adjustRightInd w:val="0"/>
              <w:rPr>
                <w:rFonts w:ascii="宋体" w:eastAsia="宋体" w:hAnsi="宋体" w:cs="Times New Roman"/>
                <w:szCs w:val="24"/>
                <w:lang w:val="zh-CN"/>
              </w:rPr>
            </w:pPr>
          </w:p>
        </w:tc>
        <w:tc>
          <w:tcPr>
            <w:tcW w:w="2126" w:type="dxa"/>
          </w:tcPr>
          <w:p w:rsidR="000130AD" w:rsidRDefault="000130AD">
            <w:pPr>
              <w:autoSpaceDE w:val="0"/>
              <w:autoSpaceDN w:val="0"/>
              <w:adjustRightInd w:val="0"/>
              <w:rPr>
                <w:rFonts w:ascii="宋体" w:eastAsia="宋体" w:hAnsi="宋体" w:cs="Times New Roman"/>
                <w:szCs w:val="24"/>
                <w:lang w:val="zh-CN"/>
              </w:rPr>
            </w:pPr>
          </w:p>
        </w:tc>
        <w:tc>
          <w:tcPr>
            <w:tcW w:w="992" w:type="dxa"/>
          </w:tcPr>
          <w:p w:rsidR="000130AD" w:rsidRDefault="000130AD">
            <w:pPr>
              <w:autoSpaceDE w:val="0"/>
              <w:autoSpaceDN w:val="0"/>
              <w:adjustRightInd w:val="0"/>
              <w:rPr>
                <w:rFonts w:ascii="宋体" w:eastAsia="宋体" w:hAnsi="宋体" w:cs="Times New Roman"/>
                <w:szCs w:val="24"/>
                <w:lang w:val="zh-CN"/>
              </w:rPr>
            </w:pPr>
          </w:p>
        </w:tc>
        <w:tc>
          <w:tcPr>
            <w:tcW w:w="992" w:type="dxa"/>
            <w:vAlign w:val="center"/>
          </w:tcPr>
          <w:p w:rsidR="000130AD" w:rsidRDefault="000130AD">
            <w:pPr>
              <w:autoSpaceDE w:val="0"/>
              <w:autoSpaceDN w:val="0"/>
              <w:adjustRightInd w:val="0"/>
              <w:rPr>
                <w:rFonts w:ascii="宋体" w:eastAsia="宋体" w:hAnsi="宋体" w:cs="Times New Roman"/>
                <w:szCs w:val="24"/>
                <w:lang w:val="zh-CN"/>
              </w:rPr>
            </w:pPr>
          </w:p>
        </w:tc>
        <w:tc>
          <w:tcPr>
            <w:tcW w:w="1701" w:type="dxa"/>
          </w:tcPr>
          <w:p w:rsidR="000130AD" w:rsidRDefault="000130AD">
            <w:pPr>
              <w:autoSpaceDE w:val="0"/>
              <w:autoSpaceDN w:val="0"/>
              <w:adjustRightInd w:val="0"/>
              <w:rPr>
                <w:rFonts w:ascii="宋体" w:eastAsia="宋体" w:hAnsi="宋体" w:cs="Times New Roman"/>
                <w:szCs w:val="24"/>
                <w:lang w:val="zh-CN"/>
              </w:rPr>
            </w:pPr>
          </w:p>
        </w:tc>
        <w:tc>
          <w:tcPr>
            <w:tcW w:w="1843" w:type="dxa"/>
          </w:tcPr>
          <w:p w:rsidR="000130AD" w:rsidRDefault="000130AD">
            <w:pPr>
              <w:autoSpaceDE w:val="0"/>
              <w:autoSpaceDN w:val="0"/>
              <w:adjustRightInd w:val="0"/>
              <w:rPr>
                <w:rFonts w:ascii="宋体" w:eastAsia="宋体" w:hAnsi="宋体" w:cs="Times New Roman"/>
                <w:szCs w:val="24"/>
                <w:lang w:val="zh-CN"/>
              </w:rPr>
            </w:pPr>
          </w:p>
        </w:tc>
      </w:tr>
      <w:tr w:rsidR="000130AD">
        <w:trPr>
          <w:trHeight w:hRule="exact" w:val="454"/>
          <w:jc w:val="center"/>
        </w:trPr>
        <w:tc>
          <w:tcPr>
            <w:tcW w:w="704" w:type="dxa"/>
            <w:vAlign w:val="center"/>
          </w:tcPr>
          <w:p w:rsidR="000130AD" w:rsidRDefault="008D586E">
            <w:pPr>
              <w:autoSpaceDE w:val="0"/>
              <w:autoSpaceDN w:val="0"/>
              <w:adjustRightInd w:val="0"/>
              <w:jc w:val="center"/>
              <w:rPr>
                <w:rFonts w:ascii="宋体" w:eastAsia="宋体" w:hAnsi="宋体" w:cs="Times New Roman"/>
                <w:szCs w:val="24"/>
                <w:lang w:val="zh-CN"/>
              </w:rPr>
            </w:pPr>
            <w:r>
              <w:rPr>
                <w:rFonts w:ascii="宋体" w:eastAsia="宋体" w:hAnsi="宋体" w:cs="Times New Roman" w:hint="eastAsia"/>
                <w:szCs w:val="24"/>
                <w:lang w:val="zh-CN"/>
              </w:rPr>
              <w:t>…</w:t>
            </w:r>
          </w:p>
        </w:tc>
        <w:tc>
          <w:tcPr>
            <w:tcW w:w="1282" w:type="dxa"/>
          </w:tcPr>
          <w:p w:rsidR="000130AD" w:rsidRDefault="000130AD">
            <w:pPr>
              <w:autoSpaceDE w:val="0"/>
              <w:autoSpaceDN w:val="0"/>
              <w:adjustRightInd w:val="0"/>
              <w:rPr>
                <w:rFonts w:ascii="宋体" w:eastAsia="宋体" w:hAnsi="宋体" w:cs="Times New Roman"/>
                <w:szCs w:val="24"/>
                <w:lang w:val="zh-CN"/>
              </w:rPr>
            </w:pPr>
          </w:p>
        </w:tc>
        <w:tc>
          <w:tcPr>
            <w:tcW w:w="2126" w:type="dxa"/>
          </w:tcPr>
          <w:p w:rsidR="000130AD" w:rsidRDefault="000130AD">
            <w:pPr>
              <w:autoSpaceDE w:val="0"/>
              <w:autoSpaceDN w:val="0"/>
              <w:adjustRightInd w:val="0"/>
              <w:rPr>
                <w:rFonts w:ascii="宋体" w:eastAsia="宋体" w:hAnsi="宋体" w:cs="Times New Roman"/>
                <w:szCs w:val="24"/>
                <w:lang w:val="zh-CN"/>
              </w:rPr>
            </w:pPr>
          </w:p>
        </w:tc>
        <w:tc>
          <w:tcPr>
            <w:tcW w:w="992" w:type="dxa"/>
          </w:tcPr>
          <w:p w:rsidR="000130AD" w:rsidRDefault="000130AD">
            <w:pPr>
              <w:autoSpaceDE w:val="0"/>
              <w:autoSpaceDN w:val="0"/>
              <w:adjustRightInd w:val="0"/>
              <w:rPr>
                <w:rFonts w:ascii="宋体" w:eastAsia="宋体" w:hAnsi="宋体" w:cs="Times New Roman"/>
                <w:szCs w:val="24"/>
                <w:lang w:val="zh-CN"/>
              </w:rPr>
            </w:pPr>
          </w:p>
        </w:tc>
        <w:tc>
          <w:tcPr>
            <w:tcW w:w="992" w:type="dxa"/>
            <w:vAlign w:val="center"/>
          </w:tcPr>
          <w:p w:rsidR="000130AD" w:rsidRDefault="000130AD">
            <w:pPr>
              <w:autoSpaceDE w:val="0"/>
              <w:autoSpaceDN w:val="0"/>
              <w:adjustRightInd w:val="0"/>
              <w:rPr>
                <w:rFonts w:ascii="宋体" w:eastAsia="宋体" w:hAnsi="宋体" w:cs="Times New Roman"/>
                <w:szCs w:val="24"/>
                <w:lang w:val="zh-CN"/>
              </w:rPr>
            </w:pPr>
          </w:p>
        </w:tc>
        <w:tc>
          <w:tcPr>
            <w:tcW w:w="1701" w:type="dxa"/>
          </w:tcPr>
          <w:p w:rsidR="000130AD" w:rsidRDefault="000130AD">
            <w:pPr>
              <w:autoSpaceDE w:val="0"/>
              <w:autoSpaceDN w:val="0"/>
              <w:adjustRightInd w:val="0"/>
              <w:rPr>
                <w:rFonts w:ascii="宋体" w:eastAsia="宋体" w:hAnsi="宋体" w:cs="Times New Roman"/>
                <w:szCs w:val="24"/>
                <w:lang w:val="zh-CN"/>
              </w:rPr>
            </w:pPr>
          </w:p>
        </w:tc>
        <w:tc>
          <w:tcPr>
            <w:tcW w:w="1843" w:type="dxa"/>
          </w:tcPr>
          <w:p w:rsidR="000130AD" w:rsidRDefault="000130AD">
            <w:pPr>
              <w:autoSpaceDE w:val="0"/>
              <w:autoSpaceDN w:val="0"/>
              <w:adjustRightInd w:val="0"/>
              <w:rPr>
                <w:rFonts w:ascii="宋体" w:eastAsia="宋体" w:hAnsi="宋体" w:cs="Times New Roman"/>
                <w:szCs w:val="24"/>
                <w:lang w:val="zh-CN"/>
              </w:rPr>
            </w:pPr>
          </w:p>
        </w:tc>
      </w:tr>
    </w:tbl>
    <w:p w:rsidR="000130AD" w:rsidRDefault="008D586E">
      <w:pPr>
        <w:snapToGrid w:val="0"/>
        <w:spacing w:before="50" w:after="50" w:line="400" w:lineRule="exact"/>
        <w:ind w:rightChars="-389" w:right="-817" w:firstLineChars="100" w:firstLine="210"/>
        <w:rPr>
          <w:rFonts w:ascii="宋体" w:eastAsia="宋体" w:hAnsi="宋体" w:cs="Times New Roman"/>
          <w:bCs/>
          <w:szCs w:val="24"/>
        </w:rPr>
      </w:pPr>
      <w:r>
        <w:rPr>
          <w:rFonts w:ascii="宋体" w:eastAsia="宋体" w:hAnsi="宋体" w:cs="Times New Roman" w:hint="eastAsia"/>
          <w:bCs/>
          <w:szCs w:val="24"/>
          <w:lang w:val="zh-CN"/>
        </w:rPr>
        <w:t>注:应</w:t>
      </w:r>
      <w:r>
        <w:rPr>
          <w:rFonts w:ascii="宋体" w:eastAsia="宋体" w:hAnsi="宋体" w:cs="Times New Roman" w:hint="eastAsia"/>
          <w:bCs/>
          <w:szCs w:val="24"/>
        </w:rPr>
        <w:t>提供所配置人员姓名、身份证、岗位、学历、资格职称、工作年限等材料。</w:t>
      </w:r>
    </w:p>
    <w:p w:rsidR="000130AD" w:rsidRDefault="000130AD">
      <w:pPr>
        <w:rPr>
          <w:rFonts w:ascii="Times New Roman" w:eastAsia="宋体" w:hAnsi="Times New Roman" w:cs="Times New Roman"/>
          <w:szCs w:val="24"/>
        </w:rPr>
      </w:pPr>
    </w:p>
    <w:p w:rsidR="000130AD" w:rsidRDefault="000130AD">
      <w:pPr>
        <w:rPr>
          <w:rFonts w:ascii="Times New Roman" w:eastAsia="宋体" w:hAnsi="Times New Roman" w:cs="Times New Roman"/>
          <w:szCs w:val="24"/>
        </w:rPr>
      </w:pPr>
    </w:p>
    <w:p w:rsidR="000130AD" w:rsidRDefault="008D586E">
      <w:pPr>
        <w:spacing w:line="400" w:lineRule="exact"/>
        <w:ind w:leftChars="2900" w:left="6090" w:rightChars="282" w:right="592" w:firstLineChars="1" w:firstLine="2"/>
        <w:jc w:val="left"/>
        <w:rPr>
          <w:rFonts w:ascii="宋体" w:eastAsia="宋体" w:hAnsi="宋体" w:cs="Times New Roman"/>
          <w:bCs/>
          <w:szCs w:val="24"/>
        </w:rPr>
      </w:pPr>
      <w:r>
        <w:rPr>
          <w:rFonts w:ascii="宋体" w:eastAsia="宋体" w:hAnsi="宋体" w:cs="Times New Roman" w:hint="eastAsia"/>
          <w:bCs/>
          <w:szCs w:val="24"/>
        </w:rPr>
        <w:t>投标人(盖章)：</w:t>
      </w:r>
    </w:p>
    <w:p w:rsidR="000130AD" w:rsidRDefault="008D586E">
      <w:pPr>
        <w:snapToGrid w:val="0"/>
        <w:spacing w:before="50" w:after="50" w:line="350" w:lineRule="exact"/>
        <w:ind w:rightChars="-389" w:right="-817" w:firstLineChars="2900" w:firstLine="6090"/>
        <w:jc w:val="left"/>
        <w:rPr>
          <w:rFonts w:ascii="Times New Roman" w:eastAsia="宋体" w:hAnsi="Times New Roman" w:cs="Times New Roman"/>
          <w:szCs w:val="24"/>
        </w:rPr>
      </w:pPr>
      <w:r>
        <w:rPr>
          <w:rFonts w:ascii="宋体" w:eastAsia="宋体" w:hAnsi="宋体" w:cs="Times New Roman" w:hint="eastAsia"/>
          <w:bCs/>
          <w:szCs w:val="24"/>
        </w:rPr>
        <w:t>日期：年月日</w:t>
      </w:r>
    </w:p>
    <w:p w:rsidR="000130AD" w:rsidRDefault="008D586E">
      <w:pPr>
        <w:autoSpaceDE w:val="0"/>
        <w:autoSpaceDN w:val="0"/>
        <w:adjustRightInd w:val="0"/>
        <w:jc w:val="center"/>
        <w:rPr>
          <w:rFonts w:ascii="宋体" w:eastAsia="宋体" w:hAnsi="宋体" w:cs="Times New Roman"/>
          <w:b/>
          <w:sz w:val="28"/>
          <w:szCs w:val="28"/>
        </w:rPr>
      </w:pPr>
      <w:r>
        <w:rPr>
          <w:rFonts w:ascii="仿宋_GB2312" w:eastAsia="仿宋_GB2312" w:hAnsi="宋体" w:cs="Times New Roman" w:hint="eastAsia"/>
          <w:b/>
          <w:color w:val="000000"/>
          <w:sz w:val="32"/>
          <w:szCs w:val="32"/>
        </w:rPr>
        <w:t>设备配置表</w:t>
      </w:r>
      <w:r>
        <w:rPr>
          <w:rFonts w:ascii="仿宋" w:eastAsia="仿宋" w:hAnsi="仿宋" w:cs="Times New Roman" w:hint="eastAsia"/>
          <w:sz w:val="24"/>
          <w:szCs w:val="24"/>
        </w:rPr>
        <w:t>(格式</w:t>
      </w:r>
      <w:r>
        <w:rPr>
          <w:rFonts w:ascii="仿宋" w:eastAsia="仿宋" w:hAnsi="仿宋" w:cs="Times New Roman"/>
          <w:sz w:val="24"/>
          <w:szCs w:val="24"/>
        </w:rPr>
        <w:t>)</w:t>
      </w:r>
    </w:p>
    <w:tbl>
      <w:tblPr>
        <w:tblW w:w="96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85"/>
        <w:gridCol w:w="1234"/>
        <w:gridCol w:w="1275"/>
        <w:gridCol w:w="2227"/>
        <w:gridCol w:w="1178"/>
        <w:gridCol w:w="850"/>
        <w:gridCol w:w="2048"/>
      </w:tblGrid>
      <w:tr w:rsidR="000130AD">
        <w:trPr>
          <w:trHeight w:val="680"/>
          <w:jc w:val="center"/>
        </w:trPr>
        <w:tc>
          <w:tcPr>
            <w:tcW w:w="885" w:type="dxa"/>
            <w:vAlign w:val="center"/>
          </w:tcPr>
          <w:p w:rsidR="000130AD" w:rsidRDefault="008D586E">
            <w:pPr>
              <w:adjustRightInd w:val="0"/>
              <w:snapToGrid w:val="0"/>
              <w:jc w:val="center"/>
              <w:rPr>
                <w:rFonts w:ascii="宋体" w:eastAsia="宋体" w:hAnsi="宋体" w:cs="宋体"/>
                <w:bCs/>
                <w:szCs w:val="21"/>
              </w:rPr>
            </w:pPr>
            <w:r>
              <w:rPr>
                <w:rFonts w:ascii="宋体" w:eastAsia="宋体" w:hAnsi="宋体" w:cs="宋体" w:hint="eastAsia"/>
                <w:bCs/>
                <w:szCs w:val="21"/>
              </w:rPr>
              <w:t>序号</w:t>
            </w:r>
          </w:p>
        </w:tc>
        <w:tc>
          <w:tcPr>
            <w:tcW w:w="1234" w:type="dxa"/>
            <w:vAlign w:val="center"/>
          </w:tcPr>
          <w:p w:rsidR="000130AD" w:rsidRDefault="008D586E">
            <w:pPr>
              <w:adjustRightInd w:val="0"/>
              <w:snapToGrid w:val="0"/>
              <w:jc w:val="center"/>
              <w:rPr>
                <w:rFonts w:ascii="宋体" w:eastAsia="宋体" w:hAnsi="宋体" w:cs="宋体"/>
                <w:bCs/>
                <w:szCs w:val="21"/>
              </w:rPr>
            </w:pPr>
            <w:r>
              <w:rPr>
                <w:rFonts w:ascii="宋体" w:eastAsia="宋体" w:hAnsi="宋体" w:cs="宋体" w:hint="eastAsia"/>
                <w:bCs/>
                <w:szCs w:val="21"/>
              </w:rPr>
              <w:t>名称</w:t>
            </w:r>
          </w:p>
        </w:tc>
        <w:tc>
          <w:tcPr>
            <w:tcW w:w="1275" w:type="dxa"/>
            <w:vAlign w:val="center"/>
          </w:tcPr>
          <w:p w:rsidR="000130AD" w:rsidRDefault="008D586E">
            <w:pPr>
              <w:adjustRightInd w:val="0"/>
              <w:snapToGrid w:val="0"/>
              <w:jc w:val="center"/>
              <w:rPr>
                <w:rFonts w:ascii="宋体" w:eastAsia="宋体" w:hAnsi="宋体" w:cs="宋体"/>
                <w:bCs/>
                <w:szCs w:val="21"/>
              </w:rPr>
            </w:pPr>
            <w:r>
              <w:rPr>
                <w:rFonts w:ascii="宋体" w:eastAsia="宋体" w:hAnsi="宋体" w:cs="宋体" w:hint="eastAsia"/>
                <w:bCs/>
                <w:szCs w:val="21"/>
              </w:rPr>
              <w:t>品牌及型号</w:t>
            </w:r>
          </w:p>
        </w:tc>
        <w:tc>
          <w:tcPr>
            <w:tcW w:w="2227" w:type="dxa"/>
            <w:vAlign w:val="center"/>
          </w:tcPr>
          <w:p w:rsidR="000130AD" w:rsidRDefault="008D586E">
            <w:pPr>
              <w:adjustRightInd w:val="0"/>
              <w:snapToGrid w:val="0"/>
              <w:jc w:val="center"/>
              <w:rPr>
                <w:rFonts w:ascii="宋体" w:eastAsia="宋体" w:hAnsi="宋体" w:cs="宋体"/>
                <w:b/>
                <w:szCs w:val="21"/>
              </w:rPr>
            </w:pPr>
            <w:r>
              <w:rPr>
                <w:rFonts w:ascii="宋体" w:eastAsia="宋体" w:hAnsi="宋体" w:cs="宋体" w:hint="eastAsia"/>
                <w:bCs/>
                <w:szCs w:val="21"/>
              </w:rPr>
              <w:t>主要技术性能、参数</w:t>
            </w:r>
          </w:p>
        </w:tc>
        <w:tc>
          <w:tcPr>
            <w:tcW w:w="1178" w:type="dxa"/>
            <w:vAlign w:val="center"/>
          </w:tcPr>
          <w:p w:rsidR="000130AD" w:rsidRDefault="008D586E">
            <w:pPr>
              <w:adjustRightInd w:val="0"/>
              <w:snapToGrid w:val="0"/>
              <w:jc w:val="center"/>
              <w:rPr>
                <w:rFonts w:ascii="宋体" w:eastAsia="宋体" w:hAnsi="宋体" w:cs="宋体"/>
                <w:bCs/>
                <w:szCs w:val="21"/>
              </w:rPr>
            </w:pPr>
            <w:r>
              <w:rPr>
                <w:rFonts w:ascii="宋体" w:eastAsia="宋体" w:hAnsi="宋体" w:cs="宋体" w:hint="eastAsia"/>
                <w:bCs/>
                <w:szCs w:val="21"/>
              </w:rPr>
              <w:t>生产厂家</w:t>
            </w:r>
          </w:p>
        </w:tc>
        <w:tc>
          <w:tcPr>
            <w:tcW w:w="850" w:type="dxa"/>
            <w:vAlign w:val="center"/>
          </w:tcPr>
          <w:p w:rsidR="000130AD" w:rsidRDefault="008D586E">
            <w:pPr>
              <w:adjustRightInd w:val="0"/>
              <w:snapToGrid w:val="0"/>
              <w:jc w:val="center"/>
              <w:rPr>
                <w:rFonts w:ascii="宋体" w:eastAsia="宋体" w:hAnsi="宋体" w:cs="宋体"/>
                <w:bCs/>
                <w:szCs w:val="21"/>
              </w:rPr>
            </w:pPr>
            <w:r>
              <w:rPr>
                <w:rFonts w:ascii="宋体" w:eastAsia="宋体" w:hAnsi="宋体" w:cs="宋体" w:hint="eastAsia"/>
                <w:bCs/>
                <w:szCs w:val="21"/>
              </w:rPr>
              <w:t>数量</w:t>
            </w:r>
          </w:p>
        </w:tc>
        <w:tc>
          <w:tcPr>
            <w:tcW w:w="2048" w:type="dxa"/>
            <w:vAlign w:val="center"/>
          </w:tcPr>
          <w:p w:rsidR="000130AD" w:rsidRDefault="008D586E">
            <w:pPr>
              <w:adjustRightInd w:val="0"/>
              <w:snapToGrid w:val="0"/>
              <w:jc w:val="center"/>
              <w:rPr>
                <w:rFonts w:ascii="宋体" w:eastAsia="宋体" w:hAnsi="宋体" w:cs="宋体"/>
                <w:bCs/>
                <w:szCs w:val="21"/>
              </w:rPr>
            </w:pPr>
            <w:r>
              <w:rPr>
                <w:rFonts w:ascii="宋体" w:eastAsia="宋体" w:hAnsi="宋体" w:cs="宋体" w:hint="eastAsia"/>
                <w:bCs/>
                <w:szCs w:val="21"/>
              </w:rPr>
              <w:t>用途</w:t>
            </w:r>
          </w:p>
        </w:tc>
      </w:tr>
      <w:tr w:rsidR="000130AD">
        <w:trPr>
          <w:trHeight w:val="15"/>
          <w:jc w:val="center"/>
        </w:trPr>
        <w:tc>
          <w:tcPr>
            <w:tcW w:w="885" w:type="dxa"/>
            <w:vAlign w:val="center"/>
          </w:tcPr>
          <w:p w:rsidR="000130AD" w:rsidRDefault="008D586E">
            <w:pPr>
              <w:spacing w:line="480" w:lineRule="auto"/>
              <w:jc w:val="center"/>
              <w:rPr>
                <w:rFonts w:ascii="宋体" w:eastAsia="宋体" w:hAnsi="宋体" w:cs="宋体"/>
                <w:bCs/>
                <w:szCs w:val="21"/>
              </w:rPr>
            </w:pPr>
            <w:r>
              <w:rPr>
                <w:rFonts w:ascii="宋体" w:eastAsia="宋体" w:hAnsi="宋体" w:cs="宋体" w:hint="eastAsia"/>
                <w:bCs/>
                <w:szCs w:val="21"/>
              </w:rPr>
              <w:t>1</w:t>
            </w:r>
          </w:p>
        </w:tc>
        <w:tc>
          <w:tcPr>
            <w:tcW w:w="1234" w:type="dxa"/>
            <w:vAlign w:val="center"/>
          </w:tcPr>
          <w:p w:rsidR="000130AD" w:rsidRDefault="000130AD">
            <w:pPr>
              <w:spacing w:line="480" w:lineRule="auto"/>
              <w:jc w:val="center"/>
              <w:rPr>
                <w:rFonts w:ascii="宋体" w:eastAsia="宋体" w:hAnsi="宋体" w:cs="宋体"/>
                <w:bCs/>
                <w:szCs w:val="21"/>
              </w:rPr>
            </w:pPr>
          </w:p>
        </w:tc>
        <w:tc>
          <w:tcPr>
            <w:tcW w:w="1275" w:type="dxa"/>
            <w:vAlign w:val="center"/>
          </w:tcPr>
          <w:p w:rsidR="000130AD" w:rsidRDefault="000130AD">
            <w:pPr>
              <w:jc w:val="center"/>
              <w:rPr>
                <w:rFonts w:ascii="宋体" w:eastAsia="宋体" w:hAnsi="宋体" w:cs="宋体"/>
                <w:bCs/>
                <w:szCs w:val="21"/>
              </w:rPr>
            </w:pPr>
          </w:p>
        </w:tc>
        <w:tc>
          <w:tcPr>
            <w:tcW w:w="2227" w:type="dxa"/>
            <w:vAlign w:val="center"/>
          </w:tcPr>
          <w:p w:rsidR="000130AD" w:rsidRDefault="000130AD">
            <w:pPr>
              <w:spacing w:line="480" w:lineRule="auto"/>
              <w:jc w:val="center"/>
              <w:rPr>
                <w:rFonts w:ascii="宋体" w:eastAsia="宋体" w:hAnsi="宋体" w:cs="宋体"/>
                <w:bCs/>
                <w:szCs w:val="21"/>
              </w:rPr>
            </w:pPr>
          </w:p>
        </w:tc>
        <w:tc>
          <w:tcPr>
            <w:tcW w:w="1178" w:type="dxa"/>
            <w:vAlign w:val="center"/>
          </w:tcPr>
          <w:p w:rsidR="000130AD" w:rsidRDefault="000130AD">
            <w:pPr>
              <w:spacing w:line="480" w:lineRule="auto"/>
              <w:jc w:val="center"/>
              <w:rPr>
                <w:rFonts w:ascii="宋体" w:eastAsia="宋体" w:hAnsi="宋体" w:cs="宋体"/>
                <w:bCs/>
                <w:szCs w:val="21"/>
              </w:rPr>
            </w:pPr>
          </w:p>
        </w:tc>
        <w:tc>
          <w:tcPr>
            <w:tcW w:w="850" w:type="dxa"/>
            <w:vAlign w:val="center"/>
          </w:tcPr>
          <w:p w:rsidR="000130AD" w:rsidRDefault="000130AD">
            <w:pPr>
              <w:spacing w:line="480" w:lineRule="auto"/>
              <w:jc w:val="center"/>
              <w:rPr>
                <w:rFonts w:ascii="宋体" w:eastAsia="宋体" w:hAnsi="宋体" w:cs="宋体"/>
                <w:bCs/>
                <w:szCs w:val="21"/>
              </w:rPr>
            </w:pPr>
          </w:p>
        </w:tc>
        <w:tc>
          <w:tcPr>
            <w:tcW w:w="2048" w:type="dxa"/>
          </w:tcPr>
          <w:p w:rsidR="000130AD" w:rsidRDefault="000130AD">
            <w:pPr>
              <w:spacing w:line="480" w:lineRule="auto"/>
              <w:jc w:val="center"/>
              <w:rPr>
                <w:rFonts w:ascii="宋体" w:eastAsia="宋体" w:hAnsi="宋体" w:cs="宋体"/>
                <w:bCs/>
                <w:szCs w:val="21"/>
              </w:rPr>
            </w:pPr>
          </w:p>
        </w:tc>
      </w:tr>
      <w:tr w:rsidR="000130AD">
        <w:trPr>
          <w:jc w:val="center"/>
        </w:trPr>
        <w:tc>
          <w:tcPr>
            <w:tcW w:w="885" w:type="dxa"/>
            <w:vAlign w:val="center"/>
          </w:tcPr>
          <w:p w:rsidR="000130AD" w:rsidRDefault="008D586E">
            <w:pPr>
              <w:spacing w:line="480" w:lineRule="auto"/>
              <w:jc w:val="center"/>
              <w:rPr>
                <w:rFonts w:ascii="宋体" w:eastAsia="宋体" w:hAnsi="宋体" w:cs="宋体"/>
                <w:bCs/>
                <w:szCs w:val="21"/>
              </w:rPr>
            </w:pPr>
            <w:r>
              <w:rPr>
                <w:rFonts w:ascii="宋体" w:eastAsia="宋体" w:hAnsi="宋体" w:cs="宋体" w:hint="eastAsia"/>
                <w:bCs/>
                <w:szCs w:val="21"/>
              </w:rPr>
              <w:t>2</w:t>
            </w:r>
          </w:p>
        </w:tc>
        <w:tc>
          <w:tcPr>
            <w:tcW w:w="1234" w:type="dxa"/>
            <w:vAlign w:val="center"/>
          </w:tcPr>
          <w:p w:rsidR="000130AD" w:rsidRDefault="000130AD">
            <w:pPr>
              <w:spacing w:line="480" w:lineRule="auto"/>
              <w:jc w:val="center"/>
              <w:rPr>
                <w:rFonts w:ascii="宋体" w:eastAsia="宋体" w:hAnsi="宋体" w:cs="宋体"/>
                <w:bCs/>
                <w:szCs w:val="21"/>
              </w:rPr>
            </w:pPr>
          </w:p>
        </w:tc>
        <w:tc>
          <w:tcPr>
            <w:tcW w:w="1275" w:type="dxa"/>
            <w:vAlign w:val="center"/>
          </w:tcPr>
          <w:p w:rsidR="000130AD" w:rsidRDefault="000130AD">
            <w:pPr>
              <w:spacing w:line="480" w:lineRule="auto"/>
              <w:jc w:val="center"/>
              <w:rPr>
                <w:rFonts w:ascii="宋体" w:eastAsia="宋体" w:hAnsi="宋体" w:cs="宋体"/>
                <w:bCs/>
                <w:szCs w:val="21"/>
              </w:rPr>
            </w:pPr>
          </w:p>
        </w:tc>
        <w:tc>
          <w:tcPr>
            <w:tcW w:w="2227" w:type="dxa"/>
            <w:vAlign w:val="center"/>
          </w:tcPr>
          <w:p w:rsidR="000130AD" w:rsidRDefault="000130AD">
            <w:pPr>
              <w:spacing w:line="480" w:lineRule="auto"/>
              <w:jc w:val="center"/>
              <w:rPr>
                <w:rFonts w:ascii="宋体" w:eastAsia="宋体" w:hAnsi="宋体" w:cs="宋体"/>
                <w:bCs/>
                <w:szCs w:val="21"/>
              </w:rPr>
            </w:pPr>
          </w:p>
        </w:tc>
        <w:tc>
          <w:tcPr>
            <w:tcW w:w="1178" w:type="dxa"/>
            <w:vAlign w:val="center"/>
          </w:tcPr>
          <w:p w:rsidR="000130AD" w:rsidRDefault="000130AD">
            <w:pPr>
              <w:spacing w:line="480" w:lineRule="auto"/>
              <w:jc w:val="center"/>
              <w:rPr>
                <w:rFonts w:ascii="宋体" w:eastAsia="宋体" w:hAnsi="宋体" w:cs="宋体"/>
                <w:bCs/>
                <w:szCs w:val="21"/>
              </w:rPr>
            </w:pPr>
          </w:p>
        </w:tc>
        <w:tc>
          <w:tcPr>
            <w:tcW w:w="850" w:type="dxa"/>
            <w:vAlign w:val="center"/>
          </w:tcPr>
          <w:p w:rsidR="000130AD" w:rsidRDefault="000130AD">
            <w:pPr>
              <w:spacing w:line="480" w:lineRule="auto"/>
              <w:jc w:val="center"/>
              <w:rPr>
                <w:rFonts w:ascii="宋体" w:eastAsia="宋体" w:hAnsi="宋体" w:cs="宋体"/>
                <w:bCs/>
                <w:szCs w:val="21"/>
              </w:rPr>
            </w:pPr>
          </w:p>
        </w:tc>
        <w:tc>
          <w:tcPr>
            <w:tcW w:w="2048" w:type="dxa"/>
          </w:tcPr>
          <w:p w:rsidR="000130AD" w:rsidRDefault="000130AD">
            <w:pPr>
              <w:spacing w:line="480" w:lineRule="auto"/>
              <w:jc w:val="center"/>
              <w:rPr>
                <w:rFonts w:ascii="宋体" w:eastAsia="宋体" w:hAnsi="宋体" w:cs="宋体"/>
                <w:bCs/>
                <w:szCs w:val="21"/>
              </w:rPr>
            </w:pPr>
          </w:p>
        </w:tc>
      </w:tr>
      <w:tr w:rsidR="000130AD">
        <w:trPr>
          <w:jc w:val="center"/>
        </w:trPr>
        <w:tc>
          <w:tcPr>
            <w:tcW w:w="885" w:type="dxa"/>
            <w:vAlign w:val="center"/>
          </w:tcPr>
          <w:p w:rsidR="000130AD" w:rsidRDefault="008D586E">
            <w:pPr>
              <w:spacing w:line="480" w:lineRule="auto"/>
              <w:jc w:val="center"/>
              <w:rPr>
                <w:rFonts w:ascii="宋体" w:eastAsia="宋体" w:hAnsi="宋体" w:cs="宋体"/>
                <w:bCs/>
                <w:szCs w:val="21"/>
              </w:rPr>
            </w:pPr>
            <w:r>
              <w:rPr>
                <w:rFonts w:ascii="宋体" w:eastAsia="宋体" w:hAnsi="宋体" w:cs="宋体" w:hint="eastAsia"/>
                <w:bCs/>
                <w:szCs w:val="21"/>
              </w:rPr>
              <w:t>3</w:t>
            </w:r>
          </w:p>
        </w:tc>
        <w:tc>
          <w:tcPr>
            <w:tcW w:w="1234" w:type="dxa"/>
            <w:vAlign w:val="center"/>
          </w:tcPr>
          <w:p w:rsidR="000130AD" w:rsidRDefault="000130AD">
            <w:pPr>
              <w:spacing w:line="480" w:lineRule="auto"/>
              <w:jc w:val="center"/>
              <w:rPr>
                <w:rFonts w:ascii="宋体" w:eastAsia="宋体" w:hAnsi="宋体" w:cs="宋体"/>
                <w:bCs/>
                <w:szCs w:val="21"/>
              </w:rPr>
            </w:pPr>
          </w:p>
        </w:tc>
        <w:tc>
          <w:tcPr>
            <w:tcW w:w="1275" w:type="dxa"/>
            <w:vAlign w:val="center"/>
          </w:tcPr>
          <w:p w:rsidR="000130AD" w:rsidRDefault="000130AD">
            <w:pPr>
              <w:spacing w:line="480" w:lineRule="auto"/>
              <w:jc w:val="center"/>
              <w:rPr>
                <w:rFonts w:ascii="宋体" w:eastAsia="宋体" w:hAnsi="宋体" w:cs="宋体"/>
                <w:bCs/>
                <w:szCs w:val="21"/>
              </w:rPr>
            </w:pPr>
          </w:p>
        </w:tc>
        <w:tc>
          <w:tcPr>
            <w:tcW w:w="2227" w:type="dxa"/>
            <w:vAlign w:val="center"/>
          </w:tcPr>
          <w:p w:rsidR="000130AD" w:rsidRDefault="000130AD">
            <w:pPr>
              <w:spacing w:line="480" w:lineRule="auto"/>
              <w:jc w:val="center"/>
              <w:rPr>
                <w:rFonts w:ascii="宋体" w:eastAsia="宋体" w:hAnsi="宋体" w:cs="宋体"/>
                <w:bCs/>
                <w:szCs w:val="21"/>
              </w:rPr>
            </w:pPr>
          </w:p>
        </w:tc>
        <w:tc>
          <w:tcPr>
            <w:tcW w:w="1178" w:type="dxa"/>
            <w:vAlign w:val="center"/>
          </w:tcPr>
          <w:p w:rsidR="000130AD" w:rsidRDefault="000130AD">
            <w:pPr>
              <w:spacing w:line="480" w:lineRule="auto"/>
              <w:jc w:val="center"/>
              <w:rPr>
                <w:rFonts w:ascii="宋体" w:eastAsia="宋体" w:hAnsi="宋体" w:cs="宋体"/>
                <w:bCs/>
                <w:szCs w:val="21"/>
              </w:rPr>
            </w:pPr>
          </w:p>
        </w:tc>
        <w:tc>
          <w:tcPr>
            <w:tcW w:w="850" w:type="dxa"/>
            <w:vAlign w:val="center"/>
          </w:tcPr>
          <w:p w:rsidR="000130AD" w:rsidRDefault="000130AD">
            <w:pPr>
              <w:spacing w:line="480" w:lineRule="auto"/>
              <w:jc w:val="center"/>
              <w:rPr>
                <w:rFonts w:ascii="宋体" w:eastAsia="宋体" w:hAnsi="宋体" w:cs="宋体"/>
                <w:bCs/>
                <w:szCs w:val="21"/>
              </w:rPr>
            </w:pPr>
          </w:p>
        </w:tc>
        <w:tc>
          <w:tcPr>
            <w:tcW w:w="2048" w:type="dxa"/>
          </w:tcPr>
          <w:p w:rsidR="000130AD" w:rsidRDefault="000130AD">
            <w:pPr>
              <w:spacing w:line="480" w:lineRule="auto"/>
              <w:jc w:val="center"/>
              <w:rPr>
                <w:rFonts w:ascii="宋体" w:eastAsia="宋体" w:hAnsi="宋体" w:cs="宋体"/>
                <w:bCs/>
                <w:szCs w:val="21"/>
              </w:rPr>
            </w:pPr>
          </w:p>
        </w:tc>
      </w:tr>
      <w:tr w:rsidR="000130AD">
        <w:trPr>
          <w:jc w:val="center"/>
        </w:trPr>
        <w:tc>
          <w:tcPr>
            <w:tcW w:w="885" w:type="dxa"/>
            <w:vAlign w:val="center"/>
          </w:tcPr>
          <w:p w:rsidR="000130AD" w:rsidRDefault="008D586E">
            <w:pPr>
              <w:spacing w:line="480" w:lineRule="auto"/>
              <w:jc w:val="center"/>
              <w:rPr>
                <w:rFonts w:ascii="宋体" w:eastAsia="宋体" w:hAnsi="宋体" w:cs="宋体"/>
                <w:bCs/>
                <w:szCs w:val="21"/>
              </w:rPr>
            </w:pPr>
            <w:r>
              <w:rPr>
                <w:rFonts w:ascii="宋体" w:eastAsia="宋体" w:hAnsi="宋体" w:cs="宋体" w:hint="eastAsia"/>
                <w:bCs/>
                <w:szCs w:val="21"/>
              </w:rPr>
              <w:t>.....</w:t>
            </w:r>
          </w:p>
        </w:tc>
        <w:tc>
          <w:tcPr>
            <w:tcW w:w="1234" w:type="dxa"/>
            <w:vAlign w:val="center"/>
          </w:tcPr>
          <w:p w:rsidR="000130AD" w:rsidRDefault="000130AD">
            <w:pPr>
              <w:spacing w:line="480" w:lineRule="auto"/>
              <w:jc w:val="center"/>
              <w:rPr>
                <w:rFonts w:ascii="宋体" w:eastAsia="宋体" w:hAnsi="宋体" w:cs="宋体"/>
                <w:bCs/>
                <w:szCs w:val="21"/>
              </w:rPr>
            </w:pPr>
          </w:p>
        </w:tc>
        <w:tc>
          <w:tcPr>
            <w:tcW w:w="1275" w:type="dxa"/>
            <w:vAlign w:val="center"/>
          </w:tcPr>
          <w:p w:rsidR="000130AD" w:rsidRDefault="000130AD">
            <w:pPr>
              <w:spacing w:line="480" w:lineRule="auto"/>
              <w:jc w:val="center"/>
              <w:rPr>
                <w:rFonts w:ascii="宋体" w:eastAsia="宋体" w:hAnsi="宋体" w:cs="宋体"/>
                <w:bCs/>
                <w:szCs w:val="21"/>
              </w:rPr>
            </w:pPr>
          </w:p>
        </w:tc>
        <w:tc>
          <w:tcPr>
            <w:tcW w:w="2227" w:type="dxa"/>
            <w:vAlign w:val="center"/>
          </w:tcPr>
          <w:p w:rsidR="000130AD" w:rsidRDefault="000130AD">
            <w:pPr>
              <w:spacing w:line="480" w:lineRule="auto"/>
              <w:jc w:val="center"/>
              <w:rPr>
                <w:rFonts w:ascii="宋体" w:eastAsia="宋体" w:hAnsi="宋体" w:cs="宋体"/>
                <w:bCs/>
                <w:szCs w:val="21"/>
              </w:rPr>
            </w:pPr>
          </w:p>
        </w:tc>
        <w:tc>
          <w:tcPr>
            <w:tcW w:w="1178" w:type="dxa"/>
            <w:vAlign w:val="center"/>
          </w:tcPr>
          <w:p w:rsidR="000130AD" w:rsidRDefault="000130AD">
            <w:pPr>
              <w:spacing w:line="480" w:lineRule="auto"/>
              <w:jc w:val="center"/>
              <w:rPr>
                <w:rFonts w:ascii="宋体" w:eastAsia="宋体" w:hAnsi="宋体" w:cs="宋体"/>
                <w:bCs/>
                <w:szCs w:val="21"/>
              </w:rPr>
            </w:pPr>
          </w:p>
        </w:tc>
        <w:tc>
          <w:tcPr>
            <w:tcW w:w="850" w:type="dxa"/>
            <w:vAlign w:val="center"/>
          </w:tcPr>
          <w:p w:rsidR="000130AD" w:rsidRDefault="000130AD">
            <w:pPr>
              <w:spacing w:line="480" w:lineRule="auto"/>
              <w:jc w:val="center"/>
              <w:rPr>
                <w:rFonts w:ascii="宋体" w:eastAsia="宋体" w:hAnsi="宋体" w:cs="宋体"/>
                <w:bCs/>
                <w:szCs w:val="21"/>
              </w:rPr>
            </w:pPr>
          </w:p>
        </w:tc>
        <w:tc>
          <w:tcPr>
            <w:tcW w:w="2048" w:type="dxa"/>
          </w:tcPr>
          <w:p w:rsidR="000130AD" w:rsidRDefault="000130AD">
            <w:pPr>
              <w:spacing w:line="480" w:lineRule="auto"/>
              <w:jc w:val="center"/>
              <w:rPr>
                <w:rFonts w:ascii="宋体" w:eastAsia="宋体" w:hAnsi="宋体" w:cs="宋体"/>
                <w:bCs/>
                <w:szCs w:val="21"/>
              </w:rPr>
            </w:pPr>
          </w:p>
        </w:tc>
      </w:tr>
    </w:tbl>
    <w:p w:rsidR="000130AD" w:rsidRDefault="008D586E">
      <w:pPr>
        <w:snapToGrid w:val="0"/>
        <w:spacing w:before="50" w:line="400" w:lineRule="exact"/>
        <w:ind w:firstLine="420"/>
        <w:jc w:val="left"/>
        <w:rPr>
          <w:rFonts w:ascii="宋体" w:eastAsia="宋体" w:hAnsi="宋体" w:cs="宋体"/>
          <w:szCs w:val="21"/>
        </w:rPr>
      </w:pPr>
      <w:r>
        <w:rPr>
          <w:rFonts w:ascii="宋体" w:eastAsia="宋体" w:hAnsi="宋体" w:cs="宋体" w:hint="eastAsia"/>
          <w:szCs w:val="21"/>
        </w:rPr>
        <w:t>注：由供应商根据本项目采购需求填写，拟投入本项目的设备设施包括办公用设备设施、应急设备及车辆等与本项目服务相关的设备配置情况；</w:t>
      </w:r>
    </w:p>
    <w:p w:rsidR="000130AD" w:rsidRDefault="008D586E">
      <w:pPr>
        <w:snapToGrid w:val="0"/>
        <w:spacing w:before="50" w:line="400" w:lineRule="exact"/>
        <w:ind w:firstLineChars="200" w:firstLine="420"/>
        <w:jc w:val="left"/>
        <w:rPr>
          <w:rFonts w:ascii="宋体" w:eastAsia="宋体" w:hAnsi="宋体" w:cs="宋体"/>
          <w:szCs w:val="21"/>
        </w:rPr>
      </w:pPr>
      <w:r>
        <w:rPr>
          <w:rFonts w:ascii="宋体" w:eastAsia="宋体" w:hAnsi="宋体" w:cs="宋体" w:hint="eastAsia"/>
          <w:szCs w:val="21"/>
        </w:rPr>
        <w:t>2.如本表不适用，供应商可自行制表填写。</w:t>
      </w:r>
    </w:p>
    <w:p w:rsidR="000130AD" w:rsidRDefault="000130AD">
      <w:pPr>
        <w:rPr>
          <w:rFonts w:ascii="Times New Roman" w:eastAsia="宋体" w:hAnsi="Times New Roman" w:cs="Times New Roman"/>
          <w:szCs w:val="24"/>
        </w:rPr>
      </w:pPr>
    </w:p>
    <w:p w:rsidR="000130AD" w:rsidRDefault="000130AD">
      <w:pPr>
        <w:rPr>
          <w:rFonts w:ascii="Times New Roman" w:eastAsia="宋体" w:hAnsi="Times New Roman" w:cs="Times New Roman"/>
          <w:szCs w:val="24"/>
        </w:rPr>
      </w:pPr>
    </w:p>
    <w:p w:rsidR="000130AD" w:rsidRDefault="008D586E">
      <w:pPr>
        <w:spacing w:line="400" w:lineRule="exact"/>
        <w:ind w:leftChars="2498" w:left="6092" w:rightChars="282" w:right="592" w:hangingChars="403" w:hanging="846"/>
        <w:jc w:val="left"/>
        <w:rPr>
          <w:rFonts w:ascii="宋体" w:eastAsia="宋体" w:hAnsi="宋体" w:cs="Times New Roman"/>
          <w:bCs/>
          <w:szCs w:val="24"/>
        </w:rPr>
      </w:pPr>
      <w:r>
        <w:rPr>
          <w:rFonts w:ascii="宋体" w:eastAsia="宋体" w:hAnsi="宋体" w:cs="Times New Roman" w:hint="eastAsia"/>
          <w:bCs/>
          <w:szCs w:val="24"/>
        </w:rPr>
        <w:t>投标人(盖章)：</w:t>
      </w:r>
    </w:p>
    <w:p w:rsidR="000130AD" w:rsidRDefault="008D586E">
      <w:pPr>
        <w:snapToGrid w:val="0"/>
        <w:spacing w:before="50" w:after="50" w:line="350" w:lineRule="exact"/>
        <w:ind w:rightChars="-389" w:right="-817" w:firstLineChars="2900" w:firstLine="6090"/>
        <w:jc w:val="left"/>
        <w:rPr>
          <w:rFonts w:ascii="宋体" w:eastAsia="宋体" w:hAnsi="宋体" w:cs="Times New Roman"/>
          <w:bCs/>
          <w:szCs w:val="24"/>
        </w:rPr>
      </w:pPr>
      <w:r>
        <w:rPr>
          <w:rFonts w:ascii="宋体" w:eastAsia="宋体" w:hAnsi="宋体" w:cs="Times New Roman" w:hint="eastAsia"/>
          <w:bCs/>
          <w:szCs w:val="24"/>
        </w:rPr>
        <w:t>日期：年月日</w:t>
      </w:r>
    </w:p>
    <w:p w:rsidR="000130AD" w:rsidRDefault="008D586E">
      <w:pPr>
        <w:pStyle w:val="3"/>
        <w:ind w:firstLine="643"/>
      </w:pPr>
      <w:r>
        <w:rPr>
          <w:rFonts w:hint="eastAsia"/>
        </w:rPr>
        <w:br w:type="page"/>
      </w:r>
    </w:p>
    <w:p w:rsidR="000130AD" w:rsidRDefault="000130AD">
      <w:pPr>
        <w:snapToGrid w:val="0"/>
        <w:spacing w:before="50" w:after="50" w:line="350" w:lineRule="exact"/>
        <w:ind w:rightChars="-389" w:right="-817" w:firstLineChars="2900" w:firstLine="6090"/>
        <w:jc w:val="left"/>
        <w:rPr>
          <w:rFonts w:ascii="宋体" w:eastAsia="宋体" w:hAnsi="宋体" w:cs="Times New Roman"/>
          <w:bCs/>
          <w:szCs w:val="24"/>
        </w:rPr>
      </w:pPr>
    </w:p>
    <w:p w:rsidR="000130AD" w:rsidRDefault="008D586E">
      <w:pPr>
        <w:snapToGrid w:val="0"/>
        <w:spacing w:before="50" w:after="50" w:line="360" w:lineRule="exact"/>
        <w:ind w:rightChars="-389" w:right="-817"/>
        <w:rPr>
          <w:rFonts w:ascii="宋体" w:eastAsia="宋体" w:hAnsi="宋体" w:cs="Times New Roman"/>
          <w:b/>
          <w:bCs/>
          <w:color w:val="000000"/>
          <w:sz w:val="32"/>
          <w:szCs w:val="32"/>
        </w:rPr>
      </w:pPr>
      <w:r>
        <w:rPr>
          <w:rFonts w:ascii="宋体" w:eastAsia="宋体" w:hAnsi="宋体" w:cs="Times New Roman" w:hint="eastAsia"/>
          <w:b/>
          <w:bCs/>
          <w:color w:val="000000"/>
          <w:sz w:val="32"/>
          <w:szCs w:val="32"/>
        </w:rPr>
        <w:t>三、报价文件</w:t>
      </w:r>
    </w:p>
    <w:p w:rsidR="000130AD" w:rsidRDefault="000130AD">
      <w:pPr>
        <w:spacing w:line="400" w:lineRule="exact"/>
        <w:rPr>
          <w:rFonts w:ascii="Times New Roman" w:eastAsia="宋体" w:hAnsi="Times New Roman" w:cs="Times New Roman"/>
          <w:szCs w:val="24"/>
        </w:rPr>
      </w:pPr>
    </w:p>
    <w:p w:rsidR="000130AD" w:rsidRDefault="008D586E">
      <w:pPr>
        <w:snapToGrid w:val="0"/>
        <w:spacing w:before="50" w:after="50" w:line="360" w:lineRule="exact"/>
        <w:jc w:val="center"/>
        <w:rPr>
          <w:rFonts w:ascii="仿宋_GB2312" w:eastAsia="仿宋_GB2312" w:hAnsi="宋体" w:cs="Times New Roman"/>
          <w:b/>
          <w:color w:val="000000"/>
          <w:sz w:val="28"/>
          <w:szCs w:val="28"/>
        </w:rPr>
      </w:pPr>
      <w:r>
        <w:rPr>
          <w:rFonts w:ascii="仿宋_GB2312" w:eastAsia="仿宋_GB2312" w:hAnsi="宋体" w:cs="Times New Roman" w:hint="eastAsia"/>
          <w:b/>
          <w:color w:val="000000"/>
          <w:sz w:val="32"/>
          <w:szCs w:val="32"/>
        </w:rPr>
        <w:t>开标一览表</w:t>
      </w:r>
      <w:bookmarkStart w:id="228" w:name="_Hlk111729075"/>
      <w:r>
        <w:rPr>
          <w:rFonts w:ascii="仿宋_GB2312" w:eastAsia="仿宋_GB2312" w:hAnsi="Times New Roman" w:cs="Times New Roman" w:hint="eastAsia"/>
          <w:bCs/>
          <w:color w:val="000000"/>
          <w:sz w:val="24"/>
          <w:szCs w:val="24"/>
        </w:rPr>
        <w:t>（格式）</w:t>
      </w:r>
      <w:bookmarkEnd w:id="228"/>
    </w:p>
    <w:p w:rsidR="000130AD" w:rsidRDefault="008D586E">
      <w:pPr>
        <w:snapToGrid w:val="0"/>
        <w:spacing w:before="50" w:after="50" w:line="400" w:lineRule="exact"/>
        <w:ind w:firstLineChars="200" w:firstLine="420"/>
        <w:rPr>
          <w:rFonts w:ascii="宋体" w:eastAsia="宋体" w:hAnsi="宋体" w:cs="Times New Roman"/>
          <w:color w:val="000000"/>
          <w:szCs w:val="21"/>
          <w:u w:val="single"/>
        </w:rPr>
      </w:pPr>
      <w:r>
        <w:rPr>
          <w:rFonts w:ascii="宋体" w:eastAsia="宋体" w:hAnsi="宋体" w:cs="Times New Roman" w:hint="eastAsia"/>
          <w:color w:val="000000"/>
          <w:szCs w:val="21"/>
        </w:rPr>
        <w:t>项目名称：</w:t>
      </w:r>
    </w:p>
    <w:p w:rsidR="000130AD" w:rsidRDefault="008D586E">
      <w:pPr>
        <w:snapToGrid w:val="0"/>
        <w:spacing w:before="50" w:after="50" w:line="400" w:lineRule="exact"/>
        <w:rPr>
          <w:rFonts w:ascii="宋体" w:eastAsia="宋体" w:hAnsi="宋体" w:cs="Times New Roman"/>
          <w:color w:val="000000"/>
          <w:szCs w:val="21"/>
        </w:rPr>
      </w:pPr>
      <w:r>
        <w:rPr>
          <w:rFonts w:ascii="宋体" w:eastAsia="宋体" w:hAnsi="宋体" w:cs="Times New Roman" w:hint="eastAsia"/>
          <w:color w:val="000000"/>
          <w:szCs w:val="21"/>
        </w:rPr>
        <w:t xml:space="preserve">    项目编号：</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9276"/>
      </w:tblGrid>
      <w:tr w:rsidR="000130AD">
        <w:trPr>
          <w:trHeight w:val="806"/>
          <w:jc w:val="center"/>
        </w:trPr>
        <w:tc>
          <w:tcPr>
            <w:tcW w:w="9276" w:type="dxa"/>
            <w:tcBorders>
              <w:top w:val="single" w:sz="4" w:space="0" w:color="auto"/>
              <w:left w:val="single" w:sz="4" w:space="0" w:color="auto"/>
              <w:bottom w:val="single" w:sz="4" w:space="0" w:color="auto"/>
              <w:right w:val="single" w:sz="4" w:space="0" w:color="auto"/>
            </w:tcBorders>
            <w:vAlign w:val="center"/>
          </w:tcPr>
          <w:p w:rsidR="000130AD" w:rsidRDefault="008D586E">
            <w:pPr>
              <w:snapToGrid w:val="0"/>
              <w:spacing w:before="50" w:after="50" w:line="360" w:lineRule="exact"/>
              <w:jc w:val="center"/>
              <w:rPr>
                <w:rFonts w:ascii="宋体" w:eastAsia="宋体" w:hAnsi="宋体" w:cs="Times New Roman"/>
                <w:color w:val="000000"/>
                <w:szCs w:val="21"/>
              </w:rPr>
            </w:pPr>
            <w:r>
              <w:rPr>
                <w:rFonts w:ascii="宋体" w:eastAsia="宋体" w:hAnsi="宋体" w:cs="Times New Roman" w:hint="eastAsia"/>
                <w:color w:val="000000"/>
                <w:szCs w:val="21"/>
              </w:rPr>
              <w:t>报价（总价、元）</w:t>
            </w:r>
          </w:p>
        </w:tc>
      </w:tr>
      <w:tr w:rsidR="000130AD">
        <w:trPr>
          <w:cantSplit/>
          <w:trHeight w:val="783"/>
          <w:jc w:val="center"/>
        </w:trPr>
        <w:tc>
          <w:tcPr>
            <w:tcW w:w="9276" w:type="dxa"/>
            <w:tcBorders>
              <w:top w:val="single" w:sz="4" w:space="0" w:color="auto"/>
              <w:left w:val="single" w:sz="4" w:space="0" w:color="auto"/>
              <w:bottom w:val="single" w:sz="4" w:space="0" w:color="auto"/>
              <w:right w:val="single" w:sz="4" w:space="0" w:color="auto"/>
            </w:tcBorders>
            <w:vAlign w:val="center"/>
          </w:tcPr>
          <w:p w:rsidR="000130AD" w:rsidRDefault="008D586E">
            <w:pPr>
              <w:snapToGrid w:val="0"/>
              <w:spacing w:before="50" w:after="50" w:line="360" w:lineRule="exact"/>
              <w:ind w:firstLineChars="10" w:firstLine="20"/>
              <w:jc w:val="left"/>
              <w:rPr>
                <w:rFonts w:ascii="宋体" w:eastAsia="宋体" w:hAnsi="宋体" w:cs="Times New Roman"/>
                <w:bCs/>
                <w:color w:val="000000"/>
                <w:szCs w:val="21"/>
                <w:u w:val="single"/>
              </w:rPr>
            </w:pPr>
            <w:r>
              <w:rPr>
                <w:rFonts w:ascii="宋体" w:eastAsia="宋体" w:hAnsi="宋体" w:cs="Courier New" w:hint="eastAsia"/>
                <w:color w:val="000000"/>
                <w:spacing w:val="-6"/>
                <w:szCs w:val="21"/>
              </w:rPr>
              <w:t>人民币大写：（￥</w:t>
            </w:r>
            <w:r>
              <w:rPr>
                <w:rFonts w:ascii="宋体" w:eastAsia="宋体" w:hAnsi="宋体" w:cs="Courier New" w:hint="eastAsia"/>
                <w:color w:val="000000"/>
                <w:spacing w:val="-6"/>
                <w:szCs w:val="21"/>
                <w:u w:val="single"/>
              </w:rPr>
              <w:t xml:space="preserve">                 元</w:t>
            </w:r>
            <w:r>
              <w:rPr>
                <w:rFonts w:ascii="宋体" w:eastAsia="宋体" w:hAnsi="宋体" w:cs="Courier New" w:hint="eastAsia"/>
                <w:color w:val="000000"/>
                <w:spacing w:val="-6"/>
                <w:szCs w:val="21"/>
              </w:rPr>
              <w:t>）</w:t>
            </w:r>
          </w:p>
        </w:tc>
      </w:tr>
    </w:tbl>
    <w:p w:rsidR="000130AD" w:rsidRDefault="008D586E">
      <w:pPr>
        <w:snapToGrid w:val="0"/>
        <w:spacing w:before="50" w:after="50" w:line="400" w:lineRule="exact"/>
        <w:ind w:leftChars="50" w:left="105" w:firstLineChars="150" w:firstLine="315"/>
        <w:jc w:val="left"/>
        <w:rPr>
          <w:rFonts w:ascii="宋体" w:eastAsia="宋体" w:hAnsi="宋体" w:cs="Times New Roman"/>
          <w:color w:val="000000"/>
          <w:szCs w:val="21"/>
        </w:rPr>
      </w:pPr>
      <w:r>
        <w:rPr>
          <w:rFonts w:ascii="宋体" w:eastAsia="宋体" w:hAnsi="宋体" w:cs="Times New Roman" w:hint="eastAsia"/>
          <w:color w:val="000000"/>
          <w:szCs w:val="21"/>
        </w:rPr>
        <w:t>1.所有价格均用人民币表示，单位为元。</w:t>
      </w:r>
    </w:p>
    <w:p w:rsidR="000130AD" w:rsidRDefault="008D586E">
      <w:pPr>
        <w:snapToGrid w:val="0"/>
        <w:spacing w:before="50" w:after="50" w:line="400" w:lineRule="exact"/>
        <w:ind w:leftChars="50" w:left="105" w:firstLineChars="150" w:firstLine="315"/>
        <w:jc w:val="left"/>
        <w:rPr>
          <w:rFonts w:ascii="宋体" w:eastAsia="宋体" w:hAnsi="宋体" w:cs="Times New Roman"/>
          <w:color w:val="000000"/>
          <w:szCs w:val="21"/>
        </w:rPr>
      </w:pPr>
      <w:r>
        <w:rPr>
          <w:rFonts w:ascii="宋体" w:eastAsia="宋体" w:hAnsi="宋体" w:cs="Times New Roman" w:hint="eastAsia"/>
          <w:color w:val="000000"/>
          <w:szCs w:val="21"/>
        </w:rPr>
        <w:t>2.报价一经涂改，应在涂改处加盖公章或者由法定代表人或授权委托人签名或盖章，否则视为无效投标文件。</w:t>
      </w:r>
    </w:p>
    <w:p w:rsidR="000130AD" w:rsidRDefault="008D586E">
      <w:pPr>
        <w:snapToGrid w:val="0"/>
        <w:spacing w:before="50" w:after="50" w:line="400" w:lineRule="exact"/>
        <w:ind w:firstLineChars="200" w:firstLine="420"/>
        <w:rPr>
          <w:rFonts w:ascii="宋体" w:eastAsia="宋体" w:hAnsi="宋体" w:cs="Times New Roman"/>
          <w:color w:val="000000"/>
          <w:szCs w:val="21"/>
        </w:rPr>
      </w:pPr>
      <w:bookmarkStart w:id="229" w:name="_Hlk90908484"/>
      <w:r>
        <w:rPr>
          <w:rFonts w:ascii="宋体" w:eastAsia="宋体" w:hAnsi="宋体" w:cs="Times New Roman" w:hint="eastAsia"/>
          <w:color w:val="000000"/>
          <w:szCs w:val="21"/>
        </w:rPr>
        <w:t>3.总报价为采购人指定地点的现场交货价，必须包括货物、货物标准附件、备品备件、专用工具、设备安装辅材、包装、运输、保险、安装、调试、税金、售后服务、技术培训费等所有成本费用。</w:t>
      </w:r>
    </w:p>
    <w:bookmarkEnd w:id="229"/>
    <w:p w:rsidR="000130AD" w:rsidRDefault="000130AD">
      <w:pPr>
        <w:snapToGrid w:val="0"/>
        <w:spacing w:before="50" w:after="50" w:line="350" w:lineRule="exact"/>
        <w:ind w:rightChars="-389" w:right="-817"/>
        <w:rPr>
          <w:rFonts w:ascii="宋体" w:eastAsia="宋体" w:hAnsi="宋体" w:cs="Times New Roman"/>
          <w:color w:val="000000"/>
          <w:szCs w:val="21"/>
        </w:rPr>
      </w:pPr>
    </w:p>
    <w:p w:rsidR="000130AD" w:rsidRDefault="000130AD">
      <w:pPr>
        <w:snapToGrid w:val="0"/>
        <w:spacing w:before="50" w:after="50" w:line="350" w:lineRule="exact"/>
        <w:ind w:rightChars="-389" w:right="-817"/>
        <w:rPr>
          <w:rFonts w:ascii="宋体" w:eastAsia="宋体" w:hAnsi="宋体" w:cs="Times New Roman"/>
          <w:color w:val="000000"/>
          <w:szCs w:val="21"/>
        </w:rPr>
      </w:pPr>
    </w:p>
    <w:p w:rsidR="000130AD" w:rsidRDefault="008D586E">
      <w:pPr>
        <w:snapToGrid w:val="0"/>
        <w:spacing w:before="50" w:after="50" w:line="350" w:lineRule="exact"/>
        <w:ind w:leftChars="-1" w:left="-2" w:rightChars="-389" w:right="-817" w:firstLineChars="1650" w:firstLine="3465"/>
        <w:rPr>
          <w:rFonts w:ascii="宋体" w:eastAsia="宋体" w:hAnsi="宋体" w:cs="Times New Roman"/>
          <w:color w:val="000000"/>
          <w:szCs w:val="21"/>
        </w:rPr>
      </w:pPr>
      <w:r>
        <w:rPr>
          <w:rFonts w:ascii="宋体" w:eastAsia="宋体" w:hAnsi="宋体" w:cs="Times New Roman" w:hint="eastAsia"/>
          <w:color w:val="000000"/>
          <w:szCs w:val="21"/>
        </w:rPr>
        <w:t>法定代表人或授权代表（签名）：</w:t>
      </w:r>
    </w:p>
    <w:p w:rsidR="000130AD" w:rsidRDefault="008D586E">
      <w:pPr>
        <w:snapToGrid w:val="0"/>
        <w:spacing w:before="50" w:after="50" w:line="350" w:lineRule="exact"/>
        <w:ind w:rightChars="-389" w:right="-817" w:firstLineChars="1650" w:firstLine="3465"/>
        <w:rPr>
          <w:rFonts w:ascii="宋体" w:eastAsia="宋体" w:hAnsi="宋体" w:cs="Times New Roman"/>
          <w:color w:val="000000"/>
          <w:szCs w:val="21"/>
        </w:rPr>
      </w:pPr>
      <w:r>
        <w:rPr>
          <w:rFonts w:ascii="宋体" w:eastAsia="宋体" w:hAnsi="宋体" w:cs="Times New Roman" w:hint="eastAsia"/>
          <w:color w:val="000000"/>
          <w:szCs w:val="21"/>
        </w:rPr>
        <w:t xml:space="preserve">         投标人（盖章）：</w:t>
      </w:r>
    </w:p>
    <w:p w:rsidR="000130AD" w:rsidRDefault="008D586E">
      <w:pPr>
        <w:snapToGrid w:val="0"/>
        <w:spacing w:before="50" w:after="50" w:line="350" w:lineRule="exact"/>
        <w:ind w:rightChars="-389" w:right="-817" w:firstLineChars="1550" w:firstLine="3255"/>
        <w:rPr>
          <w:rFonts w:ascii="宋体" w:eastAsia="宋体" w:hAnsi="宋体" w:cs="Times New Roman"/>
          <w:color w:val="000000"/>
          <w:szCs w:val="21"/>
        </w:rPr>
      </w:pPr>
      <w:r>
        <w:rPr>
          <w:rFonts w:ascii="宋体" w:eastAsia="宋体" w:hAnsi="宋体" w:cs="Times New Roman" w:hint="eastAsia"/>
          <w:color w:val="000000"/>
          <w:szCs w:val="21"/>
        </w:rPr>
        <w:t xml:space="preserve">                       日期：年月日</w:t>
      </w:r>
    </w:p>
    <w:p w:rsidR="000130AD" w:rsidRDefault="008D586E">
      <w:pPr>
        <w:snapToGrid w:val="0"/>
        <w:spacing w:before="50" w:after="50" w:line="350" w:lineRule="exact"/>
        <w:ind w:rightChars="-389" w:right="-817"/>
        <w:rPr>
          <w:rFonts w:ascii="宋体" w:eastAsia="宋体" w:hAnsi="宋体" w:cs="Times New Roman"/>
          <w:color w:val="000000"/>
          <w:szCs w:val="21"/>
        </w:rPr>
      </w:pPr>
      <w:r>
        <w:rPr>
          <w:rFonts w:ascii="宋体" w:eastAsia="宋体" w:hAnsi="宋体" w:cs="Times New Roman" w:hint="eastAsia"/>
          <w:color w:val="000000"/>
          <w:szCs w:val="21"/>
        </w:rPr>
        <w:br w:type="page"/>
      </w:r>
    </w:p>
    <w:p w:rsidR="000130AD" w:rsidRDefault="008D586E">
      <w:pPr>
        <w:spacing w:line="400" w:lineRule="exact"/>
        <w:jc w:val="center"/>
        <w:rPr>
          <w:rFonts w:ascii="仿宋_GB2312" w:eastAsia="仿宋_GB2312" w:hAnsi="Times New Roman" w:cs="Times New Roman"/>
          <w:b/>
          <w:bCs/>
          <w:color w:val="000000"/>
          <w:sz w:val="28"/>
          <w:szCs w:val="28"/>
        </w:rPr>
      </w:pPr>
      <w:r>
        <w:rPr>
          <w:rFonts w:ascii="仿宋_GB2312" w:eastAsia="仿宋_GB2312" w:hAnsi="Times New Roman" w:cs="Times New Roman" w:hint="eastAsia"/>
          <w:b/>
          <w:bCs/>
          <w:color w:val="000000"/>
          <w:sz w:val="32"/>
          <w:szCs w:val="32"/>
        </w:rPr>
        <w:lastRenderedPageBreak/>
        <w:t>报价明细表</w:t>
      </w:r>
      <w:r>
        <w:rPr>
          <w:rFonts w:ascii="仿宋_GB2312" w:eastAsia="仿宋_GB2312" w:hAnsi="Times New Roman" w:cs="Times New Roman" w:hint="eastAsia"/>
          <w:bCs/>
          <w:color w:val="000000"/>
          <w:sz w:val="24"/>
          <w:szCs w:val="24"/>
        </w:rPr>
        <w:t>（格式）</w:t>
      </w:r>
    </w:p>
    <w:p w:rsidR="000130AD" w:rsidRDefault="008D586E">
      <w:pPr>
        <w:spacing w:line="400" w:lineRule="exact"/>
        <w:rPr>
          <w:rFonts w:ascii="宋体" w:eastAsia="宋体" w:hAnsi="宋体" w:cs="Times New Roman"/>
          <w:color w:val="000000"/>
          <w:szCs w:val="21"/>
          <w:u w:val="single"/>
        </w:rPr>
      </w:pPr>
      <w:bookmarkStart w:id="230" w:name="_Hlk94191840"/>
      <w:r>
        <w:rPr>
          <w:rFonts w:ascii="宋体" w:eastAsia="宋体" w:hAnsi="宋体" w:cs="Times New Roman" w:hint="eastAsia"/>
          <w:color w:val="000000"/>
          <w:szCs w:val="21"/>
        </w:rPr>
        <w:t xml:space="preserve"> 项目编号：</w:t>
      </w:r>
    </w:p>
    <w:p w:rsidR="000130AD" w:rsidRDefault="008D586E">
      <w:pPr>
        <w:spacing w:line="400" w:lineRule="exact"/>
        <w:rPr>
          <w:rFonts w:ascii="宋体" w:eastAsia="宋体" w:hAnsi="宋体" w:cs="Times New Roman"/>
          <w:color w:val="000000"/>
          <w:szCs w:val="21"/>
          <w:u w:val="single"/>
        </w:rPr>
      </w:pPr>
      <w:r>
        <w:rPr>
          <w:rFonts w:ascii="宋体" w:eastAsia="宋体" w:hAnsi="宋体" w:cs="Times New Roman" w:hint="eastAsia"/>
          <w:color w:val="000000"/>
          <w:szCs w:val="21"/>
        </w:rPr>
        <w:t xml:space="preserve">    项目名称：                                          单位：元</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1134"/>
        <w:gridCol w:w="851"/>
        <w:gridCol w:w="850"/>
        <w:gridCol w:w="851"/>
        <w:gridCol w:w="1134"/>
        <w:gridCol w:w="1134"/>
        <w:gridCol w:w="1275"/>
        <w:gridCol w:w="851"/>
        <w:gridCol w:w="1276"/>
      </w:tblGrid>
      <w:tr w:rsidR="000130AD">
        <w:trPr>
          <w:cantSplit/>
          <w:trHeight w:val="1207"/>
          <w:jc w:val="center"/>
        </w:trPr>
        <w:tc>
          <w:tcPr>
            <w:tcW w:w="572" w:type="dxa"/>
            <w:tcBorders>
              <w:top w:val="single" w:sz="4" w:space="0" w:color="auto"/>
              <w:left w:val="single" w:sz="4" w:space="0" w:color="auto"/>
              <w:bottom w:val="single" w:sz="4" w:space="0" w:color="auto"/>
              <w:right w:val="single" w:sz="4" w:space="0" w:color="auto"/>
            </w:tcBorders>
            <w:vAlign w:val="center"/>
          </w:tcPr>
          <w:bookmarkEnd w:id="230"/>
          <w:p w:rsidR="000130AD" w:rsidRDefault="008D586E">
            <w:pPr>
              <w:spacing w:line="300" w:lineRule="exact"/>
              <w:jc w:val="center"/>
              <w:rPr>
                <w:rFonts w:ascii="宋体" w:eastAsia="宋体" w:hAnsi="宋体" w:cs="Courier New"/>
                <w:color w:val="000000"/>
                <w:szCs w:val="21"/>
              </w:rPr>
            </w:pPr>
            <w:r>
              <w:rPr>
                <w:rFonts w:ascii="宋体" w:eastAsia="宋体" w:hAnsi="宋体" w:cs="Courier New" w:hint="eastAsia"/>
                <w:color w:val="000000"/>
                <w:szCs w:val="21"/>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0130AD" w:rsidRDefault="008D586E">
            <w:pPr>
              <w:tabs>
                <w:tab w:val="left" w:pos="180"/>
                <w:tab w:val="left" w:pos="1620"/>
              </w:tabs>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货物名称</w:t>
            </w:r>
          </w:p>
        </w:tc>
        <w:tc>
          <w:tcPr>
            <w:tcW w:w="851" w:type="dxa"/>
            <w:tcBorders>
              <w:top w:val="single" w:sz="4" w:space="0" w:color="auto"/>
              <w:left w:val="single" w:sz="4" w:space="0" w:color="auto"/>
              <w:bottom w:val="single" w:sz="4" w:space="0" w:color="auto"/>
              <w:right w:val="single" w:sz="4" w:space="0" w:color="auto"/>
            </w:tcBorders>
            <w:vAlign w:val="center"/>
          </w:tcPr>
          <w:p w:rsidR="000130AD" w:rsidRDefault="008D586E">
            <w:pPr>
              <w:tabs>
                <w:tab w:val="left" w:pos="180"/>
                <w:tab w:val="left" w:pos="1620"/>
              </w:tabs>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品牌</w:t>
            </w:r>
          </w:p>
        </w:tc>
        <w:tc>
          <w:tcPr>
            <w:tcW w:w="850" w:type="dxa"/>
            <w:tcBorders>
              <w:top w:val="single" w:sz="4" w:space="0" w:color="auto"/>
              <w:left w:val="single" w:sz="4" w:space="0" w:color="auto"/>
              <w:bottom w:val="single" w:sz="4" w:space="0" w:color="auto"/>
              <w:right w:val="single" w:sz="4" w:space="0" w:color="auto"/>
            </w:tcBorders>
            <w:vAlign w:val="center"/>
          </w:tcPr>
          <w:p w:rsidR="000130AD" w:rsidRDefault="008D586E">
            <w:pPr>
              <w:tabs>
                <w:tab w:val="left" w:pos="180"/>
                <w:tab w:val="left" w:pos="1620"/>
              </w:tabs>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型号</w:t>
            </w:r>
          </w:p>
        </w:tc>
        <w:tc>
          <w:tcPr>
            <w:tcW w:w="851" w:type="dxa"/>
            <w:tcBorders>
              <w:top w:val="single" w:sz="4" w:space="0" w:color="auto"/>
              <w:left w:val="single" w:sz="4" w:space="0" w:color="auto"/>
              <w:bottom w:val="single" w:sz="4" w:space="0" w:color="auto"/>
              <w:right w:val="single" w:sz="4" w:space="0" w:color="auto"/>
            </w:tcBorders>
            <w:vAlign w:val="center"/>
          </w:tcPr>
          <w:p w:rsidR="000130AD" w:rsidRDefault="008D586E">
            <w:pPr>
              <w:tabs>
                <w:tab w:val="left" w:pos="180"/>
                <w:tab w:val="left" w:pos="1620"/>
              </w:tabs>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产地</w:t>
            </w:r>
          </w:p>
        </w:tc>
        <w:tc>
          <w:tcPr>
            <w:tcW w:w="1134" w:type="dxa"/>
            <w:tcBorders>
              <w:top w:val="single" w:sz="4" w:space="0" w:color="auto"/>
              <w:left w:val="single" w:sz="4" w:space="0" w:color="auto"/>
              <w:bottom w:val="single" w:sz="4" w:space="0" w:color="auto"/>
              <w:right w:val="single" w:sz="4" w:space="0" w:color="auto"/>
            </w:tcBorders>
            <w:vAlign w:val="center"/>
          </w:tcPr>
          <w:p w:rsidR="000130AD" w:rsidRDefault="008D586E">
            <w:pPr>
              <w:tabs>
                <w:tab w:val="left" w:pos="180"/>
                <w:tab w:val="left" w:pos="1620"/>
              </w:tabs>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中/小/微企业制造</w:t>
            </w:r>
          </w:p>
        </w:tc>
        <w:tc>
          <w:tcPr>
            <w:tcW w:w="1134" w:type="dxa"/>
            <w:tcBorders>
              <w:top w:val="single" w:sz="4" w:space="0" w:color="auto"/>
              <w:left w:val="single" w:sz="4" w:space="0" w:color="auto"/>
              <w:bottom w:val="single" w:sz="4" w:space="0" w:color="auto"/>
              <w:right w:val="single" w:sz="4" w:space="0" w:color="auto"/>
            </w:tcBorders>
            <w:vAlign w:val="center"/>
          </w:tcPr>
          <w:p w:rsidR="000130AD" w:rsidRDefault="008D586E">
            <w:pPr>
              <w:tabs>
                <w:tab w:val="left" w:pos="180"/>
                <w:tab w:val="left" w:pos="1620"/>
              </w:tabs>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技术参数及性能（</w:t>
            </w:r>
            <w:r>
              <w:rPr>
                <w:rFonts w:ascii="宋体" w:eastAsia="宋体" w:hAnsi="宋体" w:cs="Times New Roman" w:hint="eastAsia"/>
                <w:color w:val="000000" w:themeColor="text1"/>
                <w:szCs w:val="21"/>
              </w:rPr>
              <w:t>规格</w:t>
            </w:r>
            <w:r>
              <w:rPr>
                <w:rFonts w:ascii="宋体" w:eastAsia="宋体" w:hAnsi="宋体" w:cs="Times New Roman" w:hint="eastAsia"/>
                <w:color w:val="000000"/>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130AD" w:rsidRDefault="008D586E">
            <w:pPr>
              <w:tabs>
                <w:tab w:val="left" w:pos="180"/>
                <w:tab w:val="left" w:pos="1620"/>
              </w:tabs>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数量、单位</w:t>
            </w:r>
            <w:r>
              <w:rPr>
                <w:rFonts w:ascii="Times New Roman" w:eastAsia="宋体" w:hAnsi="宋体" w:cs="Times New Roman" w:hint="eastAsia"/>
                <w:color w:val="000000"/>
                <w:szCs w:val="24"/>
              </w:rPr>
              <w:t>①</w:t>
            </w:r>
          </w:p>
        </w:tc>
        <w:tc>
          <w:tcPr>
            <w:tcW w:w="851" w:type="dxa"/>
            <w:tcBorders>
              <w:top w:val="single" w:sz="4" w:space="0" w:color="auto"/>
              <w:left w:val="single" w:sz="4" w:space="0" w:color="auto"/>
              <w:bottom w:val="single" w:sz="4" w:space="0" w:color="auto"/>
              <w:right w:val="single" w:sz="4" w:space="0" w:color="auto"/>
            </w:tcBorders>
            <w:vAlign w:val="center"/>
          </w:tcPr>
          <w:p w:rsidR="000130AD" w:rsidRDefault="008D586E">
            <w:pPr>
              <w:tabs>
                <w:tab w:val="left" w:pos="180"/>
                <w:tab w:val="left" w:pos="1620"/>
              </w:tabs>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单价</w:t>
            </w:r>
            <w:r>
              <w:rPr>
                <w:rFonts w:ascii="Times New Roman" w:eastAsia="宋体" w:hAnsi="宋体" w:cs="Times New Roman" w:hint="eastAsia"/>
                <w:color w:val="000000"/>
                <w:szCs w:val="24"/>
              </w:rPr>
              <w:t>②</w:t>
            </w:r>
          </w:p>
        </w:tc>
        <w:tc>
          <w:tcPr>
            <w:tcW w:w="1276" w:type="dxa"/>
            <w:tcBorders>
              <w:top w:val="single" w:sz="4" w:space="0" w:color="auto"/>
              <w:left w:val="single" w:sz="4" w:space="0" w:color="auto"/>
              <w:bottom w:val="single" w:sz="4" w:space="0" w:color="auto"/>
              <w:right w:val="single" w:sz="4" w:space="0" w:color="auto"/>
            </w:tcBorders>
            <w:vAlign w:val="center"/>
          </w:tcPr>
          <w:p w:rsidR="000130AD" w:rsidRDefault="008D586E">
            <w:pPr>
              <w:spacing w:line="300" w:lineRule="exact"/>
              <w:jc w:val="center"/>
              <w:rPr>
                <w:rFonts w:ascii="宋体" w:eastAsia="宋体" w:hAnsi="宋体" w:cs="Courier New"/>
                <w:color w:val="000000"/>
                <w:szCs w:val="21"/>
              </w:rPr>
            </w:pPr>
            <w:r>
              <w:rPr>
                <w:rFonts w:ascii="宋体" w:eastAsia="宋体" w:hAnsi="宋体" w:cs="Courier New" w:hint="eastAsia"/>
                <w:color w:val="000000"/>
                <w:szCs w:val="21"/>
              </w:rPr>
              <w:t>单项合价</w:t>
            </w:r>
          </w:p>
          <w:p w:rsidR="000130AD" w:rsidRDefault="008D586E">
            <w:pPr>
              <w:spacing w:line="300" w:lineRule="exact"/>
              <w:jc w:val="center"/>
              <w:rPr>
                <w:rFonts w:ascii="宋体" w:eastAsia="宋体" w:hAnsi="宋体" w:cs="Courier New"/>
                <w:color w:val="000000"/>
                <w:szCs w:val="21"/>
              </w:rPr>
            </w:pPr>
            <w:r>
              <w:rPr>
                <w:rFonts w:ascii="宋体" w:eastAsia="宋体" w:hAnsi="宋体" w:cs="Courier New" w:hint="eastAsia"/>
                <w:color w:val="000000"/>
                <w:szCs w:val="21"/>
              </w:rPr>
              <w:t>③=①×②</w:t>
            </w:r>
          </w:p>
        </w:tc>
      </w:tr>
      <w:tr w:rsidR="000130AD">
        <w:trPr>
          <w:cantSplit/>
          <w:trHeight w:val="624"/>
          <w:jc w:val="center"/>
        </w:trPr>
        <w:tc>
          <w:tcPr>
            <w:tcW w:w="572" w:type="dxa"/>
            <w:tcBorders>
              <w:top w:val="single" w:sz="4" w:space="0" w:color="auto"/>
              <w:left w:val="single" w:sz="4" w:space="0" w:color="auto"/>
              <w:bottom w:val="single" w:sz="4" w:space="0" w:color="auto"/>
              <w:right w:val="single" w:sz="4" w:space="0" w:color="auto"/>
            </w:tcBorders>
            <w:vAlign w:val="center"/>
          </w:tcPr>
          <w:p w:rsidR="000130AD" w:rsidRDefault="008D586E">
            <w:pPr>
              <w:spacing w:line="440" w:lineRule="exact"/>
              <w:ind w:rightChars="-16" w:right="-34"/>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0130AD" w:rsidRDefault="000130AD">
            <w:pPr>
              <w:spacing w:line="440" w:lineRule="exact"/>
              <w:jc w:val="center"/>
              <w:rPr>
                <w:rFonts w:ascii="宋体" w:eastAsia="宋体" w:hAnsi="宋体" w:cs="Times New Roman"/>
                <w:color w:val="000000"/>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130AD" w:rsidRDefault="000130AD">
            <w:pPr>
              <w:spacing w:line="440" w:lineRule="exact"/>
              <w:jc w:val="center"/>
              <w:rPr>
                <w:rFonts w:ascii="宋体" w:eastAsia="宋体" w:hAnsi="宋体" w:cs="Times New Roman"/>
                <w:color w:val="000000"/>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130AD" w:rsidRDefault="000130AD">
            <w:pPr>
              <w:spacing w:line="440" w:lineRule="exact"/>
              <w:jc w:val="center"/>
              <w:rPr>
                <w:rFonts w:ascii="宋体" w:eastAsia="宋体" w:hAnsi="宋体" w:cs="Times New Roman"/>
                <w:color w:val="000000"/>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130AD" w:rsidRDefault="000130AD">
            <w:pPr>
              <w:spacing w:line="440" w:lineRule="exact"/>
              <w:jc w:val="center"/>
              <w:rPr>
                <w:rFonts w:ascii="宋体" w:eastAsia="宋体" w:hAnsi="宋体" w:cs="Times New Roman"/>
                <w:color w:val="000000"/>
                <w:szCs w:val="24"/>
              </w:rPr>
            </w:pPr>
          </w:p>
        </w:tc>
        <w:tc>
          <w:tcPr>
            <w:tcW w:w="1134" w:type="dxa"/>
            <w:tcBorders>
              <w:top w:val="single" w:sz="4" w:space="0" w:color="auto"/>
              <w:left w:val="single" w:sz="4" w:space="0" w:color="auto"/>
              <w:bottom w:val="single" w:sz="4" w:space="0" w:color="auto"/>
              <w:right w:val="single" w:sz="4" w:space="0" w:color="auto"/>
            </w:tcBorders>
          </w:tcPr>
          <w:p w:rsidR="000130AD" w:rsidRDefault="000130AD">
            <w:pPr>
              <w:spacing w:line="440" w:lineRule="exact"/>
              <w:jc w:val="center"/>
              <w:rPr>
                <w:rFonts w:ascii="宋体" w:eastAsia="宋体" w:hAnsi="宋体" w:cs="Times New Roman"/>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130AD" w:rsidRDefault="000130AD">
            <w:pPr>
              <w:spacing w:line="440" w:lineRule="exact"/>
              <w:jc w:val="center"/>
              <w:rPr>
                <w:rFonts w:ascii="宋体" w:eastAsia="宋体" w:hAnsi="宋体" w:cs="Times New Roman"/>
                <w:color w:val="00000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130AD" w:rsidRDefault="000130AD">
            <w:pPr>
              <w:spacing w:line="440" w:lineRule="exact"/>
              <w:jc w:val="center"/>
              <w:rPr>
                <w:rFonts w:ascii="宋体" w:eastAsia="宋体" w:hAnsi="宋体" w:cs="Times New Roman"/>
                <w:color w:val="000000"/>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130AD" w:rsidRDefault="000130AD">
            <w:pPr>
              <w:spacing w:line="440" w:lineRule="exact"/>
              <w:jc w:val="center"/>
              <w:rPr>
                <w:rFonts w:ascii="宋体" w:eastAsia="宋体" w:hAnsi="宋体"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130AD" w:rsidRDefault="000130AD">
            <w:pPr>
              <w:spacing w:line="440" w:lineRule="exact"/>
              <w:jc w:val="center"/>
              <w:rPr>
                <w:rFonts w:ascii="宋体" w:eastAsia="宋体" w:hAnsi="宋体" w:cs="Times New Roman"/>
                <w:color w:val="000000"/>
                <w:szCs w:val="24"/>
              </w:rPr>
            </w:pPr>
          </w:p>
        </w:tc>
      </w:tr>
      <w:tr w:rsidR="000130AD">
        <w:trPr>
          <w:cantSplit/>
          <w:trHeight w:val="624"/>
          <w:jc w:val="center"/>
        </w:trPr>
        <w:tc>
          <w:tcPr>
            <w:tcW w:w="572" w:type="dxa"/>
            <w:tcBorders>
              <w:top w:val="single" w:sz="4" w:space="0" w:color="auto"/>
              <w:left w:val="single" w:sz="4" w:space="0" w:color="auto"/>
              <w:bottom w:val="single" w:sz="4" w:space="0" w:color="auto"/>
              <w:right w:val="single" w:sz="4" w:space="0" w:color="auto"/>
            </w:tcBorders>
            <w:vAlign w:val="center"/>
          </w:tcPr>
          <w:p w:rsidR="000130AD" w:rsidRDefault="008D586E">
            <w:pPr>
              <w:spacing w:line="440" w:lineRule="exact"/>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0130AD" w:rsidRDefault="000130AD">
            <w:pPr>
              <w:spacing w:line="440" w:lineRule="exact"/>
              <w:jc w:val="center"/>
              <w:rPr>
                <w:rFonts w:ascii="宋体" w:eastAsia="宋体" w:hAnsi="宋体" w:cs="Times New Roman"/>
                <w:color w:val="000000"/>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130AD" w:rsidRDefault="000130AD">
            <w:pPr>
              <w:spacing w:line="440" w:lineRule="exact"/>
              <w:jc w:val="center"/>
              <w:rPr>
                <w:rFonts w:ascii="宋体" w:eastAsia="宋体" w:hAnsi="宋体" w:cs="Times New Roman"/>
                <w:color w:val="000000"/>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130AD" w:rsidRDefault="000130AD">
            <w:pPr>
              <w:spacing w:line="440" w:lineRule="exact"/>
              <w:jc w:val="center"/>
              <w:rPr>
                <w:rFonts w:ascii="宋体" w:eastAsia="宋体" w:hAnsi="宋体" w:cs="Times New Roman"/>
                <w:color w:val="000000"/>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130AD" w:rsidRDefault="000130AD">
            <w:pPr>
              <w:spacing w:line="440" w:lineRule="exact"/>
              <w:jc w:val="center"/>
              <w:rPr>
                <w:rFonts w:ascii="宋体" w:eastAsia="宋体" w:hAnsi="宋体" w:cs="Times New Roman"/>
                <w:color w:val="000000"/>
                <w:szCs w:val="24"/>
              </w:rPr>
            </w:pPr>
          </w:p>
        </w:tc>
        <w:tc>
          <w:tcPr>
            <w:tcW w:w="1134" w:type="dxa"/>
            <w:tcBorders>
              <w:top w:val="single" w:sz="4" w:space="0" w:color="auto"/>
              <w:left w:val="single" w:sz="4" w:space="0" w:color="auto"/>
              <w:bottom w:val="single" w:sz="4" w:space="0" w:color="auto"/>
              <w:right w:val="single" w:sz="4" w:space="0" w:color="auto"/>
            </w:tcBorders>
          </w:tcPr>
          <w:p w:rsidR="000130AD" w:rsidRDefault="000130AD">
            <w:pPr>
              <w:spacing w:line="440" w:lineRule="exact"/>
              <w:jc w:val="center"/>
              <w:rPr>
                <w:rFonts w:ascii="宋体" w:eastAsia="宋体" w:hAnsi="宋体" w:cs="Times New Roman"/>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130AD" w:rsidRDefault="000130AD">
            <w:pPr>
              <w:spacing w:line="440" w:lineRule="exact"/>
              <w:jc w:val="center"/>
              <w:rPr>
                <w:rFonts w:ascii="宋体" w:eastAsia="宋体" w:hAnsi="宋体" w:cs="Times New Roman"/>
                <w:color w:val="00000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130AD" w:rsidRDefault="000130AD">
            <w:pPr>
              <w:spacing w:line="440" w:lineRule="exact"/>
              <w:jc w:val="center"/>
              <w:rPr>
                <w:rFonts w:ascii="宋体" w:eastAsia="宋体" w:hAnsi="宋体" w:cs="Times New Roman"/>
                <w:color w:val="000000"/>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130AD" w:rsidRDefault="000130AD">
            <w:pPr>
              <w:spacing w:line="440" w:lineRule="exact"/>
              <w:jc w:val="center"/>
              <w:rPr>
                <w:rFonts w:ascii="宋体" w:eastAsia="宋体" w:hAnsi="宋体"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130AD" w:rsidRDefault="000130AD">
            <w:pPr>
              <w:spacing w:line="440" w:lineRule="exact"/>
              <w:jc w:val="center"/>
              <w:rPr>
                <w:rFonts w:ascii="宋体" w:eastAsia="宋体" w:hAnsi="宋体" w:cs="Times New Roman"/>
                <w:color w:val="000000"/>
                <w:szCs w:val="24"/>
              </w:rPr>
            </w:pPr>
          </w:p>
        </w:tc>
      </w:tr>
      <w:tr w:rsidR="000130AD">
        <w:trPr>
          <w:cantSplit/>
          <w:trHeight w:val="624"/>
          <w:jc w:val="center"/>
        </w:trPr>
        <w:tc>
          <w:tcPr>
            <w:tcW w:w="572" w:type="dxa"/>
            <w:tcBorders>
              <w:top w:val="single" w:sz="4" w:space="0" w:color="auto"/>
              <w:left w:val="single" w:sz="4" w:space="0" w:color="auto"/>
              <w:bottom w:val="single" w:sz="4" w:space="0" w:color="auto"/>
              <w:right w:val="single" w:sz="4" w:space="0" w:color="auto"/>
            </w:tcBorders>
            <w:vAlign w:val="center"/>
          </w:tcPr>
          <w:p w:rsidR="000130AD" w:rsidRDefault="008D586E">
            <w:pPr>
              <w:spacing w:line="440" w:lineRule="exact"/>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0130AD" w:rsidRDefault="000130AD">
            <w:pPr>
              <w:spacing w:line="440" w:lineRule="exact"/>
              <w:jc w:val="center"/>
              <w:rPr>
                <w:rFonts w:ascii="宋体" w:eastAsia="宋体" w:hAnsi="宋体" w:cs="Times New Roman"/>
                <w:color w:val="000000"/>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130AD" w:rsidRDefault="000130AD">
            <w:pPr>
              <w:spacing w:line="440" w:lineRule="exact"/>
              <w:jc w:val="center"/>
              <w:rPr>
                <w:rFonts w:ascii="宋体" w:eastAsia="宋体" w:hAnsi="宋体" w:cs="Times New Roman"/>
                <w:color w:val="000000"/>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130AD" w:rsidRDefault="000130AD">
            <w:pPr>
              <w:spacing w:line="440" w:lineRule="exact"/>
              <w:jc w:val="center"/>
              <w:rPr>
                <w:rFonts w:ascii="宋体" w:eastAsia="宋体" w:hAnsi="宋体" w:cs="Times New Roman"/>
                <w:color w:val="000000"/>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130AD" w:rsidRDefault="000130AD">
            <w:pPr>
              <w:spacing w:line="440" w:lineRule="exact"/>
              <w:jc w:val="center"/>
              <w:rPr>
                <w:rFonts w:ascii="宋体" w:eastAsia="宋体" w:hAnsi="宋体" w:cs="Times New Roman"/>
                <w:color w:val="000000"/>
                <w:szCs w:val="24"/>
              </w:rPr>
            </w:pPr>
          </w:p>
        </w:tc>
        <w:tc>
          <w:tcPr>
            <w:tcW w:w="1134" w:type="dxa"/>
            <w:tcBorders>
              <w:top w:val="single" w:sz="4" w:space="0" w:color="auto"/>
              <w:left w:val="single" w:sz="4" w:space="0" w:color="auto"/>
              <w:bottom w:val="single" w:sz="4" w:space="0" w:color="auto"/>
              <w:right w:val="single" w:sz="4" w:space="0" w:color="auto"/>
            </w:tcBorders>
          </w:tcPr>
          <w:p w:rsidR="000130AD" w:rsidRDefault="000130AD">
            <w:pPr>
              <w:spacing w:line="440" w:lineRule="exact"/>
              <w:jc w:val="center"/>
              <w:rPr>
                <w:rFonts w:ascii="宋体" w:eastAsia="宋体" w:hAnsi="宋体" w:cs="Times New Roman"/>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130AD" w:rsidRDefault="000130AD">
            <w:pPr>
              <w:spacing w:line="440" w:lineRule="exact"/>
              <w:jc w:val="center"/>
              <w:rPr>
                <w:rFonts w:ascii="宋体" w:eastAsia="宋体" w:hAnsi="宋体" w:cs="Times New Roman"/>
                <w:color w:val="00000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130AD" w:rsidRDefault="000130AD">
            <w:pPr>
              <w:spacing w:line="440" w:lineRule="exact"/>
              <w:jc w:val="center"/>
              <w:rPr>
                <w:rFonts w:ascii="宋体" w:eastAsia="宋体" w:hAnsi="宋体" w:cs="Times New Roman"/>
                <w:color w:val="000000"/>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130AD" w:rsidRDefault="000130AD">
            <w:pPr>
              <w:spacing w:line="440" w:lineRule="exact"/>
              <w:jc w:val="center"/>
              <w:rPr>
                <w:rFonts w:ascii="宋体" w:eastAsia="宋体" w:hAnsi="宋体"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130AD" w:rsidRDefault="000130AD">
            <w:pPr>
              <w:spacing w:line="440" w:lineRule="exact"/>
              <w:jc w:val="center"/>
              <w:rPr>
                <w:rFonts w:ascii="宋体" w:eastAsia="宋体" w:hAnsi="宋体" w:cs="Times New Roman"/>
                <w:color w:val="000000"/>
                <w:szCs w:val="24"/>
              </w:rPr>
            </w:pPr>
          </w:p>
        </w:tc>
      </w:tr>
      <w:tr w:rsidR="000130AD">
        <w:trPr>
          <w:cantSplit/>
          <w:trHeight w:val="624"/>
          <w:jc w:val="center"/>
        </w:trPr>
        <w:tc>
          <w:tcPr>
            <w:tcW w:w="572" w:type="dxa"/>
            <w:tcBorders>
              <w:top w:val="single" w:sz="4" w:space="0" w:color="auto"/>
              <w:left w:val="single" w:sz="4" w:space="0" w:color="auto"/>
              <w:bottom w:val="single" w:sz="4" w:space="0" w:color="auto"/>
              <w:right w:val="single" w:sz="4" w:space="0" w:color="auto"/>
            </w:tcBorders>
            <w:vAlign w:val="center"/>
          </w:tcPr>
          <w:p w:rsidR="000130AD" w:rsidRDefault="008D586E">
            <w:pPr>
              <w:spacing w:line="440" w:lineRule="exact"/>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0130AD" w:rsidRDefault="000130AD">
            <w:pPr>
              <w:spacing w:line="440" w:lineRule="exact"/>
              <w:jc w:val="center"/>
              <w:rPr>
                <w:rFonts w:ascii="宋体" w:eastAsia="宋体" w:hAnsi="宋体" w:cs="Times New Roman"/>
                <w:color w:val="000000"/>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130AD" w:rsidRDefault="000130AD">
            <w:pPr>
              <w:spacing w:line="440" w:lineRule="exact"/>
              <w:jc w:val="center"/>
              <w:rPr>
                <w:rFonts w:ascii="宋体" w:eastAsia="宋体" w:hAnsi="宋体" w:cs="Times New Roman"/>
                <w:color w:val="000000"/>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130AD" w:rsidRDefault="000130AD">
            <w:pPr>
              <w:spacing w:line="440" w:lineRule="exact"/>
              <w:jc w:val="center"/>
              <w:rPr>
                <w:rFonts w:ascii="宋体" w:eastAsia="宋体" w:hAnsi="宋体" w:cs="Times New Roman"/>
                <w:color w:val="000000"/>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130AD" w:rsidRDefault="000130AD">
            <w:pPr>
              <w:spacing w:line="440" w:lineRule="exact"/>
              <w:jc w:val="center"/>
              <w:rPr>
                <w:rFonts w:ascii="宋体" w:eastAsia="宋体" w:hAnsi="宋体" w:cs="Times New Roman"/>
                <w:color w:val="000000"/>
                <w:szCs w:val="24"/>
              </w:rPr>
            </w:pPr>
          </w:p>
        </w:tc>
        <w:tc>
          <w:tcPr>
            <w:tcW w:w="1134" w:type="dxa"/>
            <w:tcBorders>
              <w:top w:val="single" w:sz="4" w:space="0" w:color="auto"/>
              <w:left w:val="single" w:sz="4" w:space="0" w:color="auto"/>
              <w:bottom w:val="single" w:sz="4" w:space="0" w:color="auto"/>
              <w:right w:val="single" w:sz="4" w:space="0" w:color="auto"/>
            </w:tcBorders>
          </w:tcPr>
          <w:p w:rsidR="000130AD" w:rsidRDefault="000130AD">
            <w:pPr>
              <w:spacing w:line="440" w:lineRule="exact"/>
              <w:jc w:val="center"/>
              <w:rPr>
                <w:rFonts w:ascii="宋体" w:eastAsia="宋体" w:hAnsi="宋体" w:cs="Times New Roman"/>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130AD" w:rsidRDefault="000130AD">
            <w:pPr>
              <w:spacing w:line="440" w:lineRule="exact"/>
              <w:jc w:val="center"/>
              <w:rPr>
                <w:rFonts w:ascii="宋体" w:eastAsia="宋体" w:hAnsi="宋体" w:cs="Times New Roman"/>
                <w:color w:val="00000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130AD" w:rsidRDefault="000130AD">
            <w:pPr>
              <w:spacing w:line="440" w:lineRule="exact"/>
              <w:jc w:val="center"/>
              <w:rPr>
                <w:rFonts w:ascii="宋体" w:eastAsia="宋体" w:hAnsi="宋体" w:cs="Times New Roman"/>
                <w:color w:val="000000"/>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130AD" w:rsidRDefault="000130AD">
            <w:pPr>
              <w:spacing w:line="440" w:lineRule="exact"/>
              <w:jc w:val="center"/>
              <w:rPr>
                <w:rFonts w:ascii="宋体" w:eastAsia="宋体" w:hAnsi="宋体"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130AD" w:rsidRDefault="000130AD">
            <w:pPr>
              <w:spacing w:line="440" w:lineRule="exact"/>
              <w:jc w:val="center"/>
              <w:rPr>
                <w:rFonts w:ascii="宋体" w:eastAsia="宋体" w:hAnsi="宋体" w:cs="Times New Roman"/>
                <w:color w:val="000000"/>
                <w:szCs w:val="24"/>
              </w:rPr>
            </w:pPr>
          </w:p>
        </w:tc>
      </w:tr>
      <w:tr w:rsidR="000130AD">
        <w:trPr>
          <w:cantSplit/>
          <w:trHeight w:val="624"/>
          <w:jc w:val="center"/>
        </w:trPr>
        <w:tc>
          <w:tcPr>
            <w:tcW w:w="9928" w:type="dxa"/>
            <w:gridSpan w:val="10"/>
            <w:tcBorders>
              <w:top w:val="single" w:sz="4" w:space="0" w:color="auto"/>
              <w:left w:val="single" w:sz="4" w:space="0" w:color="auto"/>
              <w:bottom w:val="single" w:sz="4" w:space="0" w:color="auto"/>
              <w:right w:val="single" w:sz="4" w:space="0" w:color="auto"/>
            </w:tcBorders>
          </w:tcPr>
          <w:p w:rsidR="000130AD" w:rsidRDefault="008D586E">
            <w:pPr>
              <w:spacing w:line="440" w:lineRule="exact"/>
              <w:ind w:firstLineChars="14" w:firstLine="28"/>
              <w:rPr>
                <w:rFonts w:ascii="宋体" w:eastAsia="宋体" w:hAnsi="宋体" w:cs="Courier New"/>
                <w:color w:val="000000"/>
                <w:spacing w:val="-6"/>
                <w:szCs w:val="21"/>
              </w:rPr>
            </w:pPr>
            <w:r>
              <w:rPr>
                <w:rFonts w:ascii="宋体" w:eastAsia="宋体" w:hAnsi="宋体" w:cs="Courier New" w:hint="eastAsia"/>
                <w:color w:val="000000"/>
                <w:spacing w:val="-6"/>
                <w:szCs w:val="21"/>
              </w:rPr>
              <w:t>总报价（人民币大写）：（￥），其中由中型企业制造的产品总金额为（人民币大写）：（￥</w:t>
            </w:r>
            <w:r>
              <w:rPr>
                <w:rFonts w:ascii="宋体" w:eastAsia="宋体" w:hAnsi="宋体" w:cs="Courier New" w:hint="eastAsia"/>
                <w:color w:val="000000"/>
                <w:spacing w:val="-6"/>
                <w:szCs w:val="21"/>
                <w:u w:val="single"/>
              </w:rPr>
              <w:t xml:space="preserve">               元</w:t>
            </w:r>
            <w:r>
              <w:rPr>
                <w:rFonts w:ascii="宋体" w:eastAsia="宋体" w:hAnsi="宋体" w:cs="Courier New" w:hint="eastAsia"/>
                <w:color w:val="000000"/>
                <w:spacing w:val="-6"/>
                <w:szCs w:val="21"/>
              </w:rPr>
              <w:t>），占比</w:t>
            </w:r>
            <w:r>
              <w:rPr>
                <w:rFonts w:ascii="宋体" w:eastAsia="宋体" w:hAnsi="宋体" w:cs="Courier New"/>
                <w:color w:val="000000"/>
                <w:spacing w:val="-6"/>
                <w:szCs w:val="21"/>
              </w:rPr>
              <w:t>%</w:t>
            </w:r>
            <w:r>
              <w:rPr>
                <w:rFonts w:ascii="宋体" w:eastAsia="宋体" w:hAnsi="宋体" w:cs="Courier New" w:hint="eastAsia"/>
                <w:color w:val="000000"/>
                <w:spacing w:val="-6"/>
                <w:szCs w:val="21"/>
              </w:rPr>
              <w:t>，小微型企业制造的产品总金额为（人民币大写）：（￥</w:t>
            </w:r>
            <w:r>
              <w:rPr>
                <w:rFonts w:ascii="宋体" w:eastAsia="宋体" w:hAnsi="宋体" w:cs="Courier New" w:hint="eastAsia"/>
                <w:color w:val="000000"/>
                <w:spacing w:val="-6"/>
                <w:szCs w:val="21"/>
                <w:u w:val="single"/>
              </w:rPr>
              <w:t xml:space="preserve">                  元</w:t>
            </w:r>
            <w:r>
              <w:rPr>
                <w:rFonts w:ascii="宋体" w:eastAsia="宋体" w:hAnsi="宋体" w:cs="Courier New" w:hint="eastAsia"/>
                <w:color w:val="000000"/>
                <w:spacing w:val="-6"/>
                <w:szCs w:val="21"/>
              </w:rPr>
              <w:t>），占比</w:t>
            </w:r>
            <w:r>
              <w:rPr>
                <w:rFonts w:ascii="宋体" w:eastAsia="宋体" w:hAnsi="宋体" w:cs="Courier New"/>
                <w:color w:val="000000"/>
                <w:spacing w:val="-6"/>
                <w:szCs w:val="21"/>
              </w:rPr>
              <w:t>%</w:t>
            </w:r>
            <w:r>
              <w:rPr>
                <w:rFonts w:ascii="宋体" w:eastAsia="宋体" w:hAnsi="宋体" w:cs="Courier New" w:hint="eastAsia"/>
                <w:color w:val="000000"/>
                <w:spacing w:val="-6"/>
                <w:szCs w:val="21"/>
              </w:rPr>
              <w:t>。</w:t>
            </w:r>
          </w:p>
        </w:tc>
      </w:tr>
    </w:tbl>
    <w:p w:rsidR="000130AD" w:rsidRDefault="008D586E">
      <w:pPr>
        <w:spacing w:line="440" w:lineRule="exact"/>
        <w:ind w:firstLineChars="100" w:firstLine="210"/>
        <w:rPr>
          <w:rFonts w:ascii="宋体" w:eastAsia="宋体" w:hAnsi="宋体" w:cs="Times New Roman"/>
          <w:color w:val="000000"/>
          <w:szCs w:val="21"/>
        </w:rPr>
      </w:pPr>
      <w:r>
        <w:rPr>
          <w:rFonts w:ascii="宋体" w:eastAsia="宋体" w:hAnsi="宋体" w:cs="Times New Roman" w:hint="eastAsia"/>
          <w:color w:val="000000"/>
          <w:szCs w:val="21"/>
        </w:rPr>
        <w:t>注：1.所有价格均用人民币表示。</w:t>
      </w:r>
    </w:p>
    <w:p w:rsidR="000130AD" w:rsidRDefault="008D586E">
      <w:pPr>
        <w:spacing w:line="440" w:lineRule="exact"/>
        <w:ind w:firstLineChars="100" w:firstLine="210"/>
        <w:rPr>
          <w:rFonts w:ascii="宋体" w:eastAsia="宋体" w:hAnsi="宋体" w:cs="Times New Roman"/>
          <w:color w:val="000000"/>
          <w:szCs w:val="21"/>
        </w:rPr>
      </w:pPr>
      <w:r>
        <w:rPr>
          <w:rFonts w:ascii="宋体" w:eastAsia="宋体" w:hAnsi="宋体" w:cs="Times New Roman" w:hint="eastAsia"/>
          <w:color w:val="000000"/>
          <w:szCs w:val="21"/>
        </w:rPr>
        <w:t>2.报价一经涂改，应在涂改处加盖公章或者由法定代表人或授权委托人签名或盖章，否则视为无效投标文件。</w:t>
      </w:r>
    </w:p>
    <w:p w:rsidR="000130AD" w:rsidRDefault="008D586E">
      <w:pPr>
        <w:spacing w:line="440" w:lineRule="exact"/>
        <w:ind w:firstLineChars="100" w:firstLine="210"/>
        <w:rPr>
          <w:rFonts w:ascii="宋体" w:eastAsia="宋体" w:hAnsi="宋体" w:cs="Times New Roman"/>
          <w:color w:val="000000" w:themeColor="text1"/>
          <w:szCs w:val="21"/>
        </w:rPr>
      </w:pPr>
      <w:r>
        <w:rPr>
          <w:rFonts w:ascii="宋体" w:eastAsia="宋体" w:hAnsi="宋体" w:cs="Times New Roman" w:hint="eastAsia"/>
          <w:color w:val="000000"/>
          <w:szCs w:val="21"/>
        </w:rPr>
        <w:t>3.报价为采购人指定地点的现场交货价，必须包括：全部货物及服务、标准附件、备品备件、专用工具的价格、运输、装卸、安装、调试、检测、培训、技术支持、售后服务费、各项税金、现场施工安装所有费用等。投标人自行考虑完成项目所需的辅材（本项目涉及辅材施工的材料均由投标人负责）、杂配件等数量，采购人不再另行支付中标金额外任何费用</w:t>
      </w:r>
      <w:r>
        <w:rPr>
          <w:rFonts w:ascii="宋体" w:eastAsia="宋体" w:hAnsi="宋体" w:cs="Times New Roman" w:hint="eastAsia"/>
          <w:color w:val="000000" w:themeColor="text1"/>
          <w:szCs w:val="21"/>
        </w:rPr>
        <w:t>。</w:t>
      </w:r>
    </w:p>
    <w:p w:rsidR="007D4D18" w:rsidRPr="007D4D18" w:rsidRDefault="007D4D18" w:rsidP="007D4D18">
      <w:pPr>
        <w:spacing w:line="440" w:lineRule="exact"/>
        <w:ind w:firstLineChars="100" w:firstLine="210"/>
        <w:rPr>
          <w:rFonts w:ascii="宋体" w:eastAsia="宋体" w:hAnsi="宋体" w:cs="Times New Roman"/>
          <w:color w:val="000000"/>
          <w:szCs w:val="21"/>
        </w:rPr>
      </w:pPr>
      <w:r>
        <w:rPr>
          <w:rFonts w:ascii="宋体" w:eastAsia="宋体" w:hAnsi="宋体" w:cs="Times New Roman" w:hint="eastAsia"/>
          <w:color w:val="000000"/>
          <w:szCs w:val="21"/>
        </w:rPr>
        <w:t>4</w:t>
      </w:r>
      <w:r w:rsidRPr="007D4D18">
        <w:rPr>
          <w:rFonts w:ascii="宋体" w:eastAsia="宋体" w:hAnsi="宋体" w:cs="Times New Roman"/>
          <w:color w:val="000000"/>
          <w:szCs w:val="21"/>
        </w:rPr>
        <w:t>.投标人</w:t>
      </w:r>
      <w:r>
        <w:rPr>
          <w:rFonts w:ascii="宋体" w:eastAsia="宋体" w:hAnsi="宋体" w:cs="Times New Roman" w:hint="eastAsia"/>
          <w:color w:val="000000"/>
          <w:szCs w:val="21"/>
        </w:rPr>
        <w:t>提供的小微企业制造的</w:t>
      </w:r>
      <w:r w:rsidRPr="007D4D18">
        <w:rPr>
          <w:rFonts w:ascii="宋体" w:eastAsia="宋体" w:hAnsi="宋体" w:cs="Times New Roman"/>
          <w:color w:val="000000"/>
          <w:szCs w:val="21"/>
        </w:rPr>
        <w:t>产品单项报价不得超出该项标的预算单价。</w:t>
      </w:r>
    </w:p>
    <w:p w:rsidR="000130AD" w:rsidRDefault="000130AD">
      <w:pPr>
        <w:spacing w:line="400" w:lineRule="exact"/>
        <w:rPr>
          <w:rFonts w:ascii="Times New Roman" w:eastAsia="宋体" w:hAnsi="Times New Roman" w:cs="Times New Roman"/>
          <w:color w:val="000000" w:themeColor="text1"/>
          <w:szCs w:val="24"/>
        </w:rPr>
      </w:pPr>
    </w:p>
    <w:p w:rsidR="000130AD" w:rsidRDefault="000130AD">
      <w:pPr>
        <w:spacing w:line="400" w:lineRule="exact"/>
        <w:rPr>
          <w:rFonts w:ascii="Times New Roman" w:eastAsia="宋体" w:hAnsi="Times New Roman" w:cs="Times New Roman"/>
          <w:color w:val="000000" w:themeColor="text1"/>
          <w:szCs w:val="24"/>
        </w:rPr>
      </w:pPr>
    </w:p>
    <w:p w:rsidR="000130AD" w:rsidRDefault="000130AD">
      <w:pPr>
        <w:spacing w:line="400" w:lineRule="exact"/>
        <w:rPr>
          <w:rFonts w:ascii="Times New Roman" w:eastAsia="宋体" w:hAnsi="Times New Roman" w:cs="Times New Roman"/>
          <w:color w:val="000000" w:themeColor="text1"/>
          <w:szCs w:val="24"/>
        </w:rPr>
      </w:pPr>
    </w:p>
    <w:p w:rsidR="000130AD" w:rsidRDefault="008D586E">
      <w:pPr>
        <w:snapToGrid w:val="0"/>
        <w:spacing w:before="50" w:after="50" w:line="350" w:lineRule="exact"/>
        <w:ind w:rightChars="-389" w:right="-817" w:firstLineChars="1650" w:firstLine="3465"/>
        <w:rPr>
          <w:rFonts w:ascii="宋体" w:eastAsia="宋体" w:hAnsi="宋体" w:cs="Times New Roman"/>
          <w:color w:val="000000" w:themeColor="text1"/>
          <w:szCs w:val="21"/>
        </w:rPr>
      </w:pPr>
      <w:r>
        <w:rPr>
          <w:rFonts w:ascii="宋体" w:eastAsia="宋体" w:hAnsi="宋体" w:cs="Times New Roman" w:hint="eastAsia"/>
          <w:color w:val="000000" w:themeColor="text1"/>
          <w:szCs w:val="21"/>
        </w:rPr>
        <w:t xml:space="preserve">         投标人（盖章）：</w:t>
      </w:r>
    </w:p>
    <w:p w:rsidR="000130AD" w:rsidRDefault="008D586E">
      <w:pPr>
        <w:snapToGrid w:val="0"/>
        <w:spacing w:before="50" w:after="50" w:line="350" w:lineRule="exact"/>
        <w:ind w:rightChars="-389" w:right="-817" w:firstLineChars="1650" w:firstLine="3465"/>
        <w:rPr>
          <w:rFonts w:ascii="宋体" w:eastAsia="宋体" w:hAnsi="宋体" w:cs="Times New Roman"/>
          <w:color w:val="000000" w:themeColor="text1"/>
          <w:szCs w:val="21"/>
        </w:rPr>
      </w:pPr>
      <w:r>
        <w:rPr>
          <w:rFonts w:ascii="宋体" w:eastAsia="宋体" w:hAnsi="宋体" w:cs="Times New Roman" w:hint="eastAsia"/>
          <w:color w:val="000000" w:themeColor="text1"/>
          <w:szCs w:val="21"/>
        </w:rPr>
        <w:t xml:space="preserve">                     日期：年月日</w:t>
      </w:r>
    </w:p>
    <w:p w:rsidR="000130AD" w:rsidRDefault="000130AD">
      <w:pPr>
        <w:rPr>
          <w:color w:val="000000" w:themeColor="text1"/>
        </w:rPr>
      </w:pPr>
    </w:p>
    <w:p w:rsidR="000130AD" w:rsidRDefault="000130AD">
      <w:pPr>
        <w:snapToGrid w:val="0"/>
        <w:spacing w:before="50" w:after="50" w:line="360" w:lineRule="exact"/>
        <w:jc w:val="center"/>
        <w:rPr>
          <w:rFonts w:ascii="宋体" w:hAnsi="宋体"/>
          <w:szCs w:val="21"/>
        </w:rPr>
      </w:pPr>
    </w:p>
    <w:sectPr w:rsidR="000130AD" w:rsidSect="00307250">
      <w:headerReference w:type="default" r:id="rId39"/>
      <w:pgSz w:w="11906" w:h="16838"/>
      <w:pgMar w:top="993" w:right="849" w:bottom="1135" w:left="99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CC3" w:rsidRDefault="00893CC3">
      <w:r>
        <w:separator/>
      </w:r>
    </w:p>
  </w:endnote>
  <w:endnote w:type="continuationSeparator" w:id="1">
    <w:p w:rsidR="00893CC3" w:rsidRDefault="00893C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variable"/>
    <w:sig w:usb0="00000000"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5F" w:usb2="00000000" w:usb3="00000000" w:csb0="0000019F" w:csb1="00000000"/>
  </w:font>
  <w:font w:name="方正小标宋_GBK">
    <w:altName w:val="微软雅黑"/>
    <w:charset w:val="86"/>
    <w:family w:val="auto"/>
    <w:pitch w:val="variable"/>
    <w:sig w:usb0="A00002BF" w:usb1="38CF7CFA" w:usb2="00082016" w:usb3="00000000" w:csb0="00040001" w:csb1="00000000"/>
  </w:font>
  <w:font w:name="楷体_GB2312">
    <w:altName w:val="楷体"/>
    <w:charset w:val="86"/>
    <w:family w:val="modern"/>
    <w:pitch w:val="default"/>
    <w:sig w:usb0="00000000" w:usb1="00000000" w:usb2="00000000" w:usb3="00000000" w:csb0="00040000" w:csb1="00000000"/>
  </w:font>
  <w:font w:name="华文细黑">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inherit">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方正小标宋简体">
    <w:altName w:val="方正舒体"/>
    <w:charset w:val="86"/>
    <w:family w:val="auto"/>
    <w:pitch w:val="variable"/>
    <w:sig w:usb0="A00002BF" w:usb1="184F6CFA" w:usb2="00000012" w:usb3="00000000" w:csb0="00040001" w:csb1="00000000"/>
  </w:font>
  <w:font w:name="Bosch Office Sans">
    <w:altName w:val="Constantia"/>
    <w:charset w:val="00"/>
    <w:family w:val="auto"/>
    <w:pitch w:val="default"/>
    <w:sig w:usb0="00000000"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隶书">
    <w:altName w:val="微软雅黑"/>
    <w:charset w:val="86"/>
    <w:family w:val="modern"/>
    <w:pitch w:val="fixed"/>
    <w:sig w:usb0="00000000"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华文中宋">
    <w:charset w:val="86"/>
    <w:family w:val="auto"/>
    <w:pitch w:val="variable"/>
    <w:sig w:usb0="00000287" w:usb1="080F0000" w:usb2="00000010" w:usb3="00000000" w:csb0="0004009F" w:csb1="00000000"/>
  </w:font>
  <w:font w:name="汉仪书宋二S">
    <w:altName w:val="宋体"/>
    <w:charset w:val="00"/>
    <w:family w:val="auto"/>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华文楷体">
    <w:altName w:val="汉仪中黑 197"/>
    <w:charset w:val="86"/>
    <w:family w:val="auto"/>
    <w:pitch w:val="variable"/>
    <w:sig w:usb0="00000000" w:usb1="080F0000" w:usb2="00000010" w:usb3="00000000" w:csb0="0004009F" w:csb1="00000000"/>
  </w:font>
  <w:font w:name="Adobe 仿宋 Std R">
    <w:altName w:val="仿宋"/>
    <w:charset w:val="86"/>
    <w:family w:val="roman"/>
    <w:pitch w:val="default"/>
    <w:sig w:usb0="00000000" w:usb1="00000000" w:usb2="00000016" w:usb3="00000000" w:csb0="00060007" w:csb1="00000000"/>
  </w:font>
  <w:font w:name="仿宋">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5081265"/>
    </w:sdtPr>
    <w:sdtContent>
      <w:p w:rsidR="000130AD" w:rsidRDefault="00307250">
        <w:pPr>
          <w:pStyle w:val="af"/>
          <w:ind w:firstLine="400"/>
          <w:jc w:val="center"/>
        </w:pPr>
        <w:r>
          <w:fldChar w:fldCharType="begin"/>
        </w:r>
        <w:r w:rsidR="008D586E">
          <w:instrText>PAGE   \* MERGEFORMAT</w:instrText>
        </w:r>
        <w:r>
          <w:fldChar w:fldCharType="separate"/>
        </w:r>
        <w:r w:rsidR="00C906CE" w:rsidRPr="00C906CE">
          <w:rPr>
            <w:noProof/>
            <w:lang w:val="zh-CN"/>
          </w:rPr>
          <w:t>78</w:t>
        </w:r>
        <w:r>
          <w:fldChar w:fldCharType="end"/>
        </w:r>
      </w:p>
    </w:sdtContent>
  </w:sdt>
  <w:p w:rsidR="000130AD" w:rsidRDefault="000130AD">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CC3" w:rsidRDefault="00893CC3">
      <w:r>
        <w:separator/>
      </w:r>
    </w:p>
  </w:footnote>
  <w:footnote w:type="continuationSeparator" w:id="1">
    <w:p w:rsidR="00893CC3" w:rsidRDefault="00893C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0AD" w:rsidRDefault="000130AD">
    <w:pPr>
      <w:pStyle w:val="af0"/>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0AD" w:rsidRDefault="008D586E">
    <w:pPr>
      <w:pStyle w:val="af0"/>
      <w:jc w:val="left"/>
      <w:rPr>
        <w:u w:val="single"/>
      </w:rPr>
    </w:pPr>
    <w:r>
      <w:rPr>
        <w:rFonts w:hint="eastAsia"/>
        <w:u w:val="single"/>
      </w:rPr>
      <w:t>钦州市政府采购中心                                            钦州市公共实训基地设备(QZZC2026-G1-990055-QZSZ)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7A0F6431"/>
    <w:multiLevelType w:val="singleLevel"/>
    <w:tmpl w:val="7A0F6431"/>
    <w:lvl w:ilvl="0">
      <w:start w:val="1"/>
      <w:numFmt w:val="decimal"/>
      <w:suff w:val="space"/>
      <w:lvlText w:val="%1."/>
      <w:lvlJc w:val="left"/>
      <w:pPr>
        <w:ind w:left="0" w:firstLine="0"/>
      </w:pPr>
    </w:lvl>
  </w:abstractNum>
  <w:num w:numId="1">
    <w:abstractNumId w:val="6"/>
    <w:lvlOverride w:ilvl="0">
      <w:startOverride w:val="1"/>
    </w:lvlOverride>
  </w:num>
  <w:num w:numId="2">
    <w:abstractNumId w:val="1"/>
    <w:lvlOverride w:ilvl="0">
      <w:startOverride w:val="1"/>
    </w:lvlOverride>
  </w:num>
  <w:num w:numId="3">
    <w:abstractNumId w:val="5"/>
    <w:lvlOverride w:ilvl="0">
      <w:startOverride w:val="1"/>
    </w:lvlOverride>
  </w:num>
  <w:num w:numId="4">
    <w:abstractNumId w:val="3"/>
    <w:lvlOverride w:ilvl="0">
      <w:startOverride w:val="2"/>
    </w:lvlOverride>
  </w:num>
  <w:num w:numId="5">
    <w:abstractNumId w:val="2"/>
    <w:lvlOverride w:ilvl="0">
      <w:startOverride w:val="6"/>
    </w:lvlOverride>
  </w:num>
  <w:num w:numId="6">
    <w:abstractNumId w:val="0"/>
    <w:lvlOverride w:ilvl="0">
      <w:startOverride w:val="16"/>
    </w:lvlOverride>
  </w:num>
  <w:num w:numId="7">
    <w:abstractNumId w:val="4"/>
    <w:lvlOverride w:ilvl="0">
      <w:startOverride w:val="2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FjZmE0Zjc2ZDA5NmE1NTQ4Yzk4Zjk0N2Y4YTlhMjQifQ=="/>
  </w:docVars>
  <w:rsids>
    <w:rsidRoot w:val="00327D23"/>
    <w:rsid w:val="000130AD"/>
    <w:rsid w:val="000317BD"/>
    <w:rsid w:val="0003448A"/>
    <w:rsid w:val="00036F21"/>
    <w:rsid w:val="00040B9E"/>
    <w:rsid w:val="00042319"/>
    <w:rsid w:val="00043008"/>
    <w:rsid w:val="00051996"/>
    <w:rsid w:val="000555E0"/>
    <w:rsid w:val="00085401"/>
    <w:rsid w:val="000902C9"/>
    <w:rsid w:val="00095012"/>
    <w:rsid w:val="0009627B"/>
    <w:rsid w:val="000A5A01"/>
    <w:rsid w:val="000B5369"/>
    <w:rsid w:val="000B55E4"/>
    <w:rsid w:val="000C5836"/>
    <w:rsid w:val="00102A88"/>
    <w:rsid w:val="00110C52"/>
    <w:rsid w:val="001122A9"/>
    <w:rsid w:val="001167AB"/>
    <w:rsid w:val="00126D9B"/>
    <w:rsid w:val="001453AB"/>
    <w:rsid w:val="00147764"/>
    <w:rsid w:val="0017633E"/>
    <w:rsid w:val="001811E2"/>
    <w:rsid w:val="00184CC9"/>
    <w:rsid w:val="00184DF6"/>
    <w:rsid w:val="001A1DCB"/>
    <w:rsid w:val="001B230D"/>
    <w:rsid w:val="001B36FD"/>
    <w:rsid w:val="001B5759"/>
    <w:rsid w:val="001F32E9"/>
    <w:rsid w:val="001F596A"/>
    <w:rsid w:val="002007AB"/>
    <w:rsid w:val="00225031"/>
    <w:rsid w:val="00231828"/>
    <w:rsid w:val="0023235B"/>
    <w:rsid w:val="002334C5"/>
    <w:rsid w:val="00256E35"/>
    <w:rsid w:val="002612F2"/>
    <w:rsid w:val="00280A41"/>
    <w:rsid w:val="0028540B"/>
    <w:rsid w:val="00285425"/>
    <w:rsid w:val="00294158"/>
    <w:rsid w:val="002A3A17"/>
    <w:rsid w:val="002B1086"/>
    <w:rsid w:val="002D1C4E"/>
    <w:rsid w:val="002F1A81"/>
    <w:rsid w:val="002F7859"/>
    <w:rsid w:val="00301F50"/>
    <w:rsid w:val="00307250"/>
    <w:rsid w:val="0031286D"/>
    <w:rsid w:val="003237B6"/>
    <w:rsid w:val="0032674D"/>
    <w:rsid w:val="00327D23"/>
    <w:rsid w:val="003370FC"/>
    <w:rsid w:val="00341B46"/>
    <w:rsid w:val="00346052"/>
    <w:rsid w:val="00347A30"/>
    <w:rsid w:val="003665A9"/>
    <w:rsid w:val="00381D1A"/>
    <w:rsid w:val="00381F9C"/>
    <w:rsid w:val="003903A4"/>
    <w:rsid w:val="003B4396"/>
    <w:rsid w:val="003B47D6"/>
    <w:rsid w:val="003B5919"/>
    <w:rsid w:val="003C13B6"/>
    <w:rsid w:val="003D3E4C"/>
    <w:rsid w:val="003E5384"/>
    <w:rsid w:val="003E77C9"/>
    <w:rsid w:val="003F0CE1"/>
    <w:rsid w:val="003F6A56"/>
    <w:rsid w:val="003F7E14"/>
    <w:rsid w:val="0040403C"/>
    <w:rsid w:val="00411BB3"/>
    <w:rsid w:val="004214C9"/>
    <w:rsid w:val="00427067"/>
    <w:rsid w:val="00433701"/>
    <w:rsid w:val="00446DCF"/>
    <w:rsid w:val="00450024"/>
    <w:rsid w:val="00475C60"/>
    <w:rsid w:val="004806E8"/>
    <w:rsid w:val="004847E2"/>
    <w:rsid w:val="00487ED6"/>
    <w:rsid w:val="004B0B7A"/>
    <w:rsid w:val="004C419D"/>
    <w:rsid w:val="004E30B2"/>
    <w:rsid w:val="004E7244"/>
    <w:rsid w:val="004E7F03"/>
    <w:rsid w:val="00522C55"/>
    <w:rsid w:val="00532CBE"/>
    <w:rsid w:val="00534E92"/>
    <w:rsid w:val="00541E3B"/>
    <w:rsid w:val="00542167"/>
    <w:rsid w:val="00546DCA"/>
    <w:rsid w:val="00557033"/>
    <w:rsid w:val="00571FD9"/>
    <w:rsid w:val="00583C78"/>
    <w:rsid w:val="00586929"/>
    <w:rsid w:val="00587A0C"/>
    <w:rsid w:val="00596124"/>
    <w:rsid w:val="005A6F96"/>
    <w:rsid w:val="005A776C"/>
    <w:rsid w:val="005B08E4"/>
    <w:rsid w:val="005B1943"/>
    <w:rsid w:val="005B7909"/>
    <w:rsid w:val="005D3C13"/>
    <w:rsid w:val="005E187E"/>
    <w:rsid w:val="005F184D"/>
    <w:rsid w:val="00600D16"/>
    <w:rsid w:val="00623B21"/>
    <w:rsid w:val="006358C6"/>
    <w:rsid w:val="00640D33"/>
    <w:rsid w:val="00663C0D"/>
    <w:rsid w:val="0066646B"/>
    <w:rsid w:val="0069023D"/>
    <w:rsid w:val="00691CBE"/>
    <w:rsid w:val="006A4E63"/>
    <w:rsid w:val="006B5C2C"/>
    <w:rsid w:val="006B684B"/>
    <w:rsid w:val="006C3096"/>
    <w:rsid w:val="006C7AA4"/>
    <w:rsid w:val="006E4509"/>
    <w:rsid w:val="006F433C"/>
    <w:rsid w:val="007002B0"/>
    <w:rsid w:val="00702CA3"/>
    <w:rsid w:val="00706824"/>
    <w:rsid w:val="0072727B"/>
    <w:rsid w:val="00730047"/>
    <w:rsid w:val="00736904"/>
    <w:rsid w:val="00740061"/>
    <w:rsid w:val="0076169E"/>
    <w:rsid w:val="00761C80"/>
    <w:rsid w:val="00767774"/>
    <w:rsid w:val="0077173E"/>
    <w:rsid w:val="00773852"/>
    <w:rsid w:val="00773C17"/>
    <w:rsid w:val="00774362"/>
    <w:rsid w:val="0077792D"/>
    <w:rsid w:val="00785D99"/>
    <w:rsid w:val="007A4EBA"/>
    <w:rsid w:val="007C02F0"/>
    <w:rsid w:val="007D4D18"/>
    <w:rsid w:val="007D752A"/>
    <w:rsid w:val="007E010F"/>
    <w:rsid w:val="007F7B82"/>
    <w:rsid w:val="00803ED7"/>
    <w:rsid w:val="0080646E"/>
    <w:rsid w:val="00811191"/>
    <w:rsid w:val="0083009C"/>
    <w:rsid w:val="00830252"/>
    <w:rsid w:val="00835CAA"/>
    <w:rsid w:val="00836EDF"/>
    <w:rsid w:val="00851C18"/>
    <w:rsid w:val="00887F22"/>
    <w:rsid w:val="00893CC3"/>
    <w:rsid w:val="00895174"/>
    <w:rsid w:val="008A5A33"/>
    <w:rsid w:val="008A5CE9"/>
    <w:rsid w:val="008B6304"/>
    <w:rsid w:val="008C0643"/>
    <w:rsid w:val="008C192B"/>
    <w:rsid w:val="008C5D9A"/>
    <w:rsid w:val="008C6CD3"/>
    <w:rsid w:val="008D586E"/>
    <w:rsid w:val="008E2AB5"/>
    <w:rsid w:val="008E33A6"/>
    <w:rsid w:val="008F1787"/>
    <w:rsid w:val="00921466"/>
    <w:rsid w:val="00923B99"/>
    <w:rsid w:val="0093241E"/>
    <w:rsid w:val="00935364"/>
    <w:rsid w:val="009371FD"/>
    <w:rsid w:val="00943E36"/>
    <w:rsid w:val="00945A6A"/>
    <w:rsid w:val="00953ECA"/>
    <w:rsid w:val="00954968"/>
    <w:rsid w:val="00956A46"/>
    <w:rsid w:val="00957BA2"/>
    <w:rsid w:val="00960CCA"/>
    <w:rsid w:val="00964495"/>
    <w:rsid w:val="00975036"/>
    <w:rsid w:val="00975752"/>
    <w:rsid w:val="00993C34"/>
    <w:rsid w:val="009B4A06"/>
    <w:rsid w:val="009D3EB2"/>
    <w:rsid w:val="009D76A6"/>
    <w:rsid w:val="009E168D"/>
    <w:rsid w:val="009F54D0"/>
    <w:rsid w:val="009F567A"/>
    <w:rsid w:val="00A06C73"/>
    <w:rsid w:val="00A26A78"/>
    <w:rsid w:val="00A377CA"/>
    <w:rsid w:val="00A434C0"/>
    <w:rsid w:val="00A4610F"/>
    <w:rsid w:val="00A551A9"/>
    <w:rsid w:val="00A61E6B"/>
    <w:rsid w:val="00A66520"/>
    <w:rsid w:val="00A714AD"/>
    <w:rsid w:val="00A72745"/>
    <w:rsid w:val="00A72A63"/>
    <w:rsid w:val="00A93455"/>
    <w:rsid w:val="00AB1141"/>
    <w:rsid w:val="00AB5280"/>
    <w:rsid w:val="00AE5FCA"/>
    <w:rsid w:val="00AF0A5E"/>
    <w:rsid w:val="00AF2C71"/>
    <w:rsid w:val="00B10C0D"/>
    <w:rsid w:val="00B211C5"/>
    <w:rsid w:val="00B50019"/>
    <w:rsid w:val="00B74AD7"/>
    <w:rsid w:val="00B8219E"/>
    <w:rsid w:val="00B9620E"/>
    <w:rsid w:val="00B96732"/>
    <w:rsid w:val="00B96D05"/>
    <w:rsid w:val="00BB399E"/>
    <w:rsid w:val="00BB593A"/>
    <w:rsid w:val="00BC198A"/>
    <w:rsid w:val="00BC2573"/>
    <w:rsid w:val="00BD3939"/>
    <w:rsid w:val="00BE21D8"/>
    <w:rsid w:val="00BF2356"/>
    <w:rsid w:val="00BF3D27"/>
    <w:rsid w:val="00C25153"/>
    <w:rsid w:val="00C45BDF"/>
    <w:rsid w:val="00C518F0"/>
    <w:rsid w:val="00C57120"/>
    <w:rsid w:val="00C576B0"/>
    <w:rsid w:val="00C61424"/>
    <w:rsid w:val="00C66219"/>
    <w:rsid w:val="00C757AB"/>
    <w:rsid w:val="00C906CE"/>
    <w:rsid w:val="00C950F0"/>
    <w:rsid w:val="00C9759E"/>
    <w:rsid w:val="00CA582D"/>
    <w:rsid w:val="00CA5A17"/>
    <w:rsid w:val="00CB3556"/>
    <w:rsid w:val="00CE43D2"/>
    <w:rsid w:val="00CE699C"/>
    <w:rsid w:val="00D17394"/>
    <w:rsid w:val="00D244BC"/>
    <w:rsid w:val="00D31F70"/>
    <w:rsid w:val="00D3734F"/>
    <w:rsid w:val="00D4047E"/>
    <w:rsid w:val="00D466FE"/>
    <w:rsid w:val="00D7075D"/>
    <w:rsid w:val="00D77BD2"/>
    <w:rsid w:val="00D820F0"/>
    <w:rsid w:val="00D978DF"/>
    <w:rsid w:val="00DA0BB3"/>
    <w:rsid w:val="00DA5247"/>
    <w:rsid w:val="00DB1056"/>
    <w:rsid w:val="00DC15D8"/>
    <w:rsid w:val="00DC4E29"/>
    <w:rsid w:val="00DC571B"/>
    <w:rsid w:val="00DD12EE"/>
    <w:rsid w:val="00DE323C"/>
    <w:rsid w:val="00DE410E"/>
    <w:rsid w:val="00DE56AD"/>
    <w:rsid w:val="00DE7F56"/>
    <w:rsid w:val="00E0072D"/>
    <w:rsid w:val="00E23EEF"/>
    <w:rsid w:val="00E275C7"/>
    <w:rsid w:val="00E35CBE"/>
    <w:rsid w:val="00E44FB2"/>
    <w:rsid w:val="00E456E6"/>
    <w:rsid w:val="00E57009"/>
    <w:rsid w:val="00E71C6D"/>
    <w:rsid w:val="00EA6082"/>
    <w:rsid w:val="00EB3B48"/>
    <w:rsid w:val="00EC3769"/>
    <w:rsid w:val="00ED22EC"/>
    <w:rsid w:val="00ED375E"/>
    <w:rsid w:val="00EE6702"/>
    <w:rsid w:val="00EE7E2E"/>
    <w:rsid w:val="00EF0B75"/>
    <w:rsid w:val="00EF5AE9"/>
    <w:rsid w:val="00F06794"/>
    <w:rsid w:val="00F06F9F"/>
    <w:rsid w:val="00F13963"/>
    <w:rsid w:val="00F14E3B"/>
    <w:rsid w:val="00F24DB0"/>
    <w:rsid w:val="00F36839"/>
    <w:rsid w:val="00F37B8D"/>
    <w:rsid w:val="00F45813"/>
    <w:rsid w:val="00F51878"/>
    <w:rsid w:val="00F82660"/>
    <w:rsid w:val="00F83060"/>
    <w:rsid w:val="00F849F8"/>
    <w:rsid w:val="00F917CE"/>
    <w:rsid w:val="00F936F3"/>
    <w:rsid w:val="00FA0062"/>
    <w:rsid w:val="00FB1D48"/>
    <w:rsid w:val="00FB3111"/>
    <w:rsid w:val="00FC4309"/>
    <w:rsid w:val="00FC5FE6"/>
    <w:rsid w:val="00FD23CC"/>
    <w:rsid w:val="00FD53EE"/>
    <w:rsid w:val="00FE4A1A"/>
    <w:rsid w:val="00FF2AF7"/>
    <w:rsid w:val="04310E7B"/>
    <w:rsid w:val="0DAC3A3B"/>
    <w:rsid w:val="116B6028"/>
    <w:rsid w:val="148A09C2"/>
    <w:rsid w:val="16795C6E"/>
    <w:rsid w:val="1A4A0E7B"/>
    <w:rsid w:val="1C997F60"/>
    <w:rsid w:val="27B30E28"/>
    <w:rsid w:val="28AE68C8"/>
    <w:rsid w:val="2C451D2D"/>
    <w:rsid w:val="2E54468B"/>
    <w:rsid w:val="32600E43"/>
    <w:rsid w:val="3FD36BB7"/>
    <w:rsid w:val="403C2C3B"/>
    <w:rsid w:val="4D41316B"/>
    <w:rsid w:val="54370351"/>
    <w:rsid w:val="5E79096C"/>
    <w:rsid w:val="6B937C23"/>
    <w:rsid w:val="6E2D3429"/>
    <w:rsid w:val="72AB72EF"/>
    <w:rsid w:val="738567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unhideWhenUsed="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semiHidden="1" w:uiPriority="0"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lsdException w:name="caption" w:uiPriority="0" w:qFormat="1"/>
    <w:lsdException w:name="table of figures" w:semiHidden="1"/>
    <w:lsdException w:name="envelope address" w:semiHidden="1"/>
    <w:lsdException w:name="envelope return" w:semiHidden="1"/>
    <w:lsdException w:name="footnote reference" w:uiPriority="0" w:qFormat="1"/>
    <w:lsdException w:name="annotation reference" w:uiPriority="0" w:qFormat="1"/>
    <w:lsdException w:name="line number" w:semiHidden="1"/>
    <w:lsdException w:name="page number" w:uiPriority="0" w:unhideWhenUsed="0" w:qFormat="1"/>
    <w:lsdException w:name="endnote reference" w:uiPriority="0" w:qFormat="1"/>
    <w:lsdException w:name="endnote text" w:uiPriority="0" w:qFormat="1"/>
    <w:lsdException w:name="table of authorities" w:semiHidden="1" w:uiPriority="0" w:qFormat="1"/>
    <w:lsdException w:name="macro" w:semiHidden="1"/>
    <w:lsdException w:name="toa heading" w:semiHidden="1"/>
    <w:lsdException w:name="List" w:uiPriority="0" w:qFormat="1"/>
    <w:lsdException w:name="List Bullet" w:semiHidden="1"/>
    <w:lsdException w:name="List Number" w:uiPriority="0" w:qFormat="1"/>
    <w:lsdException w:name="List 2" w:uiPriority="0" w:qFormat="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uiPriority="0" w:qFormat="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qFormat="1"/>
    <w:lsdException w:name="Body Text Indent"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uiPriority="0" w:qFormat="1"/>
    <w:lsdException w:name="Body Text First Indent" w:semiHidden="1"/>
    <w:lsdException w:name="Body Text First Indent 2" w:uiPriority="0" w:unhideWhenUsed="0" w:qFormat="1"/>
    <w:lsdException w:name="Note Heading" w:semiHidden="1"/>
    <w:lsdException w:name="Body Text 2" w:uiPriority="0" w:qFormat="1"/>
    <w:lsdException w:name="Body Text 3" w:uiPriority="0" w:qFormat="1"/>
    <w:lsdException w:name="Body Text Indent 2" w:uiPriority="0" w:qFormat="1"/>
    <w:lsdException w:name="Body Text Indent 3" w:uiPriority="0" w:qFormat="1"/>
    <w:lsdException w:name="Block Text" w:semiHidden="1"/>
    <w:lsdException w:name="Hyperlink" w:uiPriority="0" w:qFormat="1"/>
    <w:lsdException w:name="FollowedHyperlink" w:uiPriority="0" w:qFormat="1"/>
    <w:lsdException w:name="Strong" w:uiPriority="22" w:unhideWhenUsed="0" w:qFormat="1"/>
    <w:lsdException w:name="Emphasis" w:uiPriority="0" w:unhideWhenUsed="0" w:qFormat="1"/>
    <w:lsdException w:name="Document Map" w:semiHidden="1" w:uiPriority="0" w:qFormat="1"/>
    <w:lsdException w:name="Plain Text" w:uiPriority="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qFormat="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0" w:unhideWhenUsed="0" w:qFormat="1"/>
    <w:lsdException w:name="Table Theme" w:semiHidden="1" w:uiPriority="0" w:qFormat="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0"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3"/>
    <w:qFormat/>
    <w:rsid w:val="00307250"/>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307250"/>
    <w:pPr>
      <w:keepNext/>
      <w:keepLines/>
      <w:spacing w:before="340" w:after="330" w:line="576" w:lineRule="auto"/>
      <w:ind w:firstLineChars="200" w:firstLine="200"/>
      <w:jc w:val="center"/>
      <w:outlineLvl w:val="0"/>
    </w:pPr>
    <w:rPr>
      <w:rFonts w:ascii="Times New Roman" w:eastAsia="仿宋_GB2312" w:hAnsi="Times New Roman" w:cs="Times New Roman"/>
      <w:b/>
      <w:bCs/>
      <w:kern w:val="44"/>
      <w:sz w:val="44"/>
      <w:szCs w:val="44"/>
    </w:rPr>
  </w:style>
  <w:style w:type="paragraph" w:styleId="2">
    <w:name w:val="heading 2"/>
    <w:basedOn w:val="a"/>
    <w:next w:val="a"/>
    <w:link w:val="2Char"/>
    <w:unhideWhenUsed/>
    <w:qFormat/>
    <w:rsid w:val="00307250"/>
    <w:pPr>
      <w:keepNext/>
      <w:keepLines/>
      <w:spacing w:before="260" w:after="260" w:line="415" w:lineRule="auto"/>
      <w:ind w:firstLineChars="200" w:firstLine="200"/>
      <w:outlineLvl w:val="1"/>
    </w:pPr>
    <w:rPr>
      <w:rFonts w:ascii="Arial" w:eastAsia="黑体" w:hAnsi="Arial" w:cs="Times New Roman"/>
      <w:b/>
      <w:bCs/>
      <w:sz w:val="32"/>
      <w:szCs w:val="32"/>
    </w:rPr>
  </w:style>
  <w:style w:type="paragraph" w:styleId="3">
    <w:name w:val="heading 3"/>
    <w:basedOn w:val="a"/>
    <w:next w:val="a"/>
    <w:link w:val="3Char"/>
    <w:unhideWhenUsed/>
    <w:qFormat/>
    <w:rsid w:val="00307250"/>
    <w:pPr>
      <w:keepNext/>
      <w:keepLines/>
      <w:spacing w:before="260" w:after="260" w:line="415" w:lineRule="auto"/>
      <w:ind w:firstLineChars="200" w:firstLine="200"/>
      <w:outlineLvl w:val="2"/>
    </w:pPr>
    <w:rPr>
      <w:rFonts w:ascii="宋体" w:eastAsia="宋体" w:hAnsi="Courier New" w:cs="宋体"/>
      <w:b/>
      <w:bCs/>
      <w:sz w:val="32"/>
      <w:szCs w:val="32"/>
    </w:rPr>
  </w:style>
  <w:style w:type="paragraph" w:styleId="4">
    <w:name w:val="heading 4"/>
    <w:basedOn w:val="a"/>
    <w:next w:val="a"/>
    <w:link w:val="4Char"/>
    <w:unhideWhenUsed/>
    <w:qFormat/>
    <w:rsid w:val="00307250"/>
    <w:pPr>
      <w:keepNext/>
      <w:keepLines/>
      <w:spacing w:before="280" w:after="290" w:line="374" w:lineRule="auto"/>
      <w:ind w:firstLineChars="200" w:firstLine="200"/>
      <w:outlineLvl w:val="3"/>
    </w:pPr>
    <w:rPr>
      <w:rFonts w:ascii="Arial" w:eastAsia="黑体" w:hAnsi="Arial" w:cs="Times New Roman"/>
      <w:b/>
      <w:bCs/>
      <w:sz w:val="28"/>
      <w:szCs w:val="28"/>
    </w:rPr>
  </w:style>
  <w:style w:type="paragraph" w:styleId="5">
    <w:name w:val="heading 5"/>
    <w:basedOn w:val="a"/>
    <w:next w:val="a0"/>
    <w:link w:val="5Char"/>
    <w:unhideWhenUsed/>
    <w:qFormat/>
    <w:rsid w:val="00307250"/>
    <w:pPr>
      <w:keepNext/>
      <w:keepLines/>
      <w:spacing w:before="280" w:after="290" w:line="374" w:lineRule="auto"/>
      <w:ind w:firstLineChars="200" w:firstLine="200"/>
      <w:outlineLvl w:val="4"/>
    </w:pPr>
    <w:rPr>
      <w:rFonts w:ascii="Times New Roman" w:eastAsia="宋体" w:hAnsi="Times New Roman" w:cs="Times New Roman"/>
      <w:b/>
      <w:sz w:val="28"/>
      <w:szCs w:val="24"/>
    </w:rPr>
  </w:style>
  <w:style w:type="paragraph" w:styleId="6">
    <w:name w:val="heading 6"/>
    <w:basedOn w:val="a"/>
    <w:next w:val="a0"/>
    <w:link w:val="6Char"/>
    <w:unhideWhenUsed/>
    <w:qFormat/>
    <w:rsid w:val="00307250"/>
    <w:pPr>
      <w:keepNext/>
      <w:keepLines/>
      <w:spacing w:before="240" w:after="64" w:line="319" w:lineRule="auto"/>
      <w:ind w:firstLineChars="200" w:firstLine="200"/>
      <w:outlineLvl w:val="5"/>
    </w:pPr>
    <w:rPr>
      <w:rFonts w:ascii="Arial" w:eastAsia="黑体" w:hAnsi="Arial" w:cs="Times New Roman"/>
      <w:b/>
      <w:sz w:val="24"/>
      <w:szCs w:val="24"/>
    </w:rPr>
  </w:style>
  <w:style w:type="paragraph" w:styleId="7">
    <w:name w:val="heading 7"/>
    <w:basedOn w:val="a"/>
    <w:next w:val="a0"/>
    <w:link w:val="7Char"/>
    <w:unhideWhenUsed/>
    <w:qFormat/>
    <w:rsid w:val="00307250"/>
    <w:pPr>
      <w:keepNext/>
      <w:keepLines/>
      <w:spacing w:before="240" w:after="64" w:line="319" w:lineRule="auto"/>
      <w:ind w:firstLineChars="200" w:firstLine="200"/>
      <w:outlineLvl w:val="6"/>
    </w:pPr>
    <w:rPr>
      <w:rFonts w:ascii="Times New Roman" w:eastAsia="宋体" w:hAnsi="Times New Roman" w:cs="Times New Roman"/>
      <w:b/>
      <w:sz w:val="24"/>
      <w:szCs w:val="24"/>
    </w:rPr>
  </w:style>
  <w:style w:type="paragraph" w:styleId="8">
    <w:name w:val="heading 8"/>
    <w:basedOn w:val="a"/>
    <w:next w:val="a0"/>
    <w:link w:val="8Char"/>
    <w:unhideWhenUsed/>
    <w:qFormat/>
    <w:rsid w:val="00307250"/>
    <w:pPr>
      <w:keepNext/>
      <w:keepLines/>
      <w:spacing w:before="240" w:after="64" w:line="319" w:lineRule="auto"/>
      <w:ind w:firstLineChars="200" w:firstLine="200"/>
      <w:outlineLvl w:val="7"/>
    </w:pPr>
    <w:rPr>
      <w:rFonts w:ascii="Arial" w:eastAsia="黑体" w:hAnsi="Arial" w:cs="Times New Roman"/>
      <w:sz w:val="24"/>
      <w:szCs w:val="24"/>
    </w:rPr>
  </w:style>
  <w:style w:type="paragraph" w:styleId="9">
    <w:name w:val="heading 9"/>
    <w:basedOn w:val="a"/>
    <w:next w:val="a0"/>
    <w:link w:val="9Char"/>
    <w:unhideWhenUsed/>
    <w:qFormat/>
    <w:rsid w:val="00307250"/>
    <w:pPr>
      <w:keepNext/>
      <w:keepLines/>
      <w:spacing w:before="240" w:after="64" w:line="319" w:lineRule="auto"/>
      <w:ind w:firstLineChars="200" w:firstLine="200"/>
      <w:outlineLvl w:val="8"/>
    </w:pPr>
    <w:rPr>
      <w:rFonts w:ascii="Arial" w:eastAsia="黑体" w:hAnsi="Arial"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nhideWhenUsed/>
    <w:qFormat/>
    <w:rsid w:val="00307250"/>
    <w:pPr>
      <w:spacing w:line="400" w:lineRule="exact"/>
      <w:ind w:firstLineChars="200" w:firstLine="420"/>
    </w:pPr>
    <w:rPr>
      <w:rFonts w:ascii="Times New Roman" w:eastAsia="宋体" w:hAnsi="Times New Roman" w:cs="Times New Roman"/>
      <w:szCs w:val="20"/>
    </w:rPr>
  </w:style>
  <w:style w:type="paragraph" w:styleId="70">
    <w:name w:val="toc 7"/>
    <w:basedOn w:val="a"/>
    <w:next w:val="a"/>
    <w:unhideWhenUsed/>
    <w:qFormat/>
    <w:rsid w:val="00307250"/>
    <w:pPr>
      <w:spacing w:line="360" w:lineRule="auto"/>
      <w:ind w:left="1440" w:firstLineChars="200" w:firstLine="200"/>
      <w:jc w:val="left"/>
    </w:pPr>
    <w:rPr>
      <w:rFonts w:ascii="Calibri" w:eastAsia="宋体" w:hAnsi="Calibri" w:cs="Times New Roman"/>
      <w:sz w:val="20"/>
      <w:szCs w:val="20"/>
    </w:rPr>
  </w:style>
  <w:style w:type="paragraph" w:styleId="a4">
    <w:name w:val="table of authorities"/>
    <w:basedOn w:val="a"/>
    <w:next w:val="a"/>
    <w:link w:val="Char0"/>
    <w:semiHidden/>
    <w:unhideWhenUsed/>
    <w:qFormat/>
    <w:rsid w:val="00307250"/>
    <w:pPr>
      <w:ind w:leftChars="200" w:left="420"/>
    </w:pPr>
    <w:rPr>
      <w:szCs w:val="24"/>
    </w:rPr>
  </w:style>
  <w:style w:type="paragraph" w:styleId="a5">
    <w:name w:val="List Number"/>
    <w:basedOn w:val="a"/>
    <w:unhideWhenUsed/>
    <w:qFormat/>
    <w:rsid w:val="00307250"/>
    <w:pPr>
      <w:widowControl/>
      <w:tabs>
        <w:tab w:val="left" w:pos="454"/>
        <w:tab w:val="left" w:pos="720"/>
        <w:tab w:val="left" w:pos="840"/>
      </w:tabs>
      <w:spacing w:afterLines="50" w:line="400" w:lineRule="exact"/>
      <w:ind w:left="454" w:firstLineChars="200" w:hanging="284"/>
      <w:jc w:val="left"/>
    </w:pPr>
    <w:rPr>
      <w:rFonts w:ascii="Times New Roman" w:eastAsia="宋体" w:hAnsi="Times New Roman" w:cs="Times New Roman"/>
      <w:kern w:val="0"/>
      <w:sz w:val="24"/>
      <w:szCs w:val="20"/>
    </w:rPr>
  </w:style>
  <w:style w:type="paragraph" w:styleId="a6">
    <w:name w:val="caption"/>
    <w:basedOn w:val="a"/>
    <w:next w:val="a"/>
    <w:unhideWhenUsed/>
    <w:qFormat/>
    <w:rsid w:val="00307250"/>
    <w:pPr>
      <w:spacing w:before="152" w:after="160" w:line="400" w:lineRule="exact"/>
      <w:ind w:firstLineChars="200" w:firstLine="200"/>
    </w:pPr>
    <w:rPr>
      <w:rFonts w:ascii="Arial" w:eastAsia="黑体" w:hAnsi="Arial" w:cs="Arial"/>
      <w:sz w:val="20"/>
      <w:szCs w:val="20"/>
    </w:rPr>
  </w:style>
  <w:style w:type="paragraph" w:styleId="a7">
    <w:name w:val="Document Map"/>
    <w:basedOn w:val="a"/>
    <w:link w:val="Char1"/>
    <w:semiHidden/>
    <w:unhideWhenUsed/>
    <w:qFormat/>
    <w:rsid w:val="00307250"/>
    <w:pPr>
      <w:shd w:val="clear" w:color="auto" w:fill="000080"/>
      <w:spacing w:line="400" w:lineRule="exact"/>
      <w:ind w:firstLineChars="200" w:firstLine="200"/>
    </w:pPr>
    <w:rPr>
      <w:rFonts w:ascii="Times New Roman" w:eastAsia="宋体" w:hAnsi="Times New Roman" w:cs="Times New Roman"/>
      <w:szCs w:val="24"/>
    </w:rPr>
  </w:style>
  <w:style w:type="paragraph" w:styleId="a8">
    <w:name w:val="annotation text"/>
    <w:basedOn w:val="a"/>
    <w:link w:val="Char2"/>
    <w:unhideWhenUsed/>
    <w:qFormat/>
    <w:rsid w:val="00307250"/>
    <w:pPr>
      <w:spacing w:line="400" w:lineRule="exact"/>
      <w:ind w:firstLineChars="200" w:firstLine="200"/>
      <w:jc w:val="left"/>
    </w:pPr>
    <w:rPr>
      <w:rFonts w:ascii="Times New Roman" w:eastAsia="宋体" w:hAnsi="Times New Roman" w:cs="Times New Roman"/>
      <w:szCs w:val="24"/>
    </w:rPr>
  </w:style>
  <w:style w:type="paragraph" w:styleId="30">
    <w:name w:val="Body Text 3"/>
    <w:basedOn w:val="a"/>
    <w:link w:val="3Char0"/>
    <w:unhideWhenUsed/>
    <w:qFormat/>
    <w:rsid w:val="00307250"/>
    <w:pPr>
      <w:spacing w:line="500" w:lineRule="exact"/>
      <w:ind w:firstLineChars="200" w:firstLine="200"/>
    </w:pPr>
    <w:rPr>
      <w:rFonts w:ascii="Times New Roman" w:eastAsia="宋体" w:hAnsi="Times New Roman" w:cs="Times New Roman"/>
      <w:b/>
      <w:bCs/>
      <w:sz w:val="24"/>
      <w:szCs w:val="24"/>
    </w:rPr>
  </w:style>
  <w:style w:type="paragraph" w:styleId="a9">
    <w:name w:val="Body Text"/>
    <w:basedOn w:val="a"/>
    <w:link w:val="Char3"/>
    <w:uiPriority w:val="99"/>
    <w:unhideWhenUsed/>
    <w:qFormat/>
    <w:rsid w:val="00307250"/>
    <w:pPr>
      <w:spacing w:line="380" w:lineRule="exact"/>
      <w:ind w:firstLineChars="200" w:firstLine="200"/>
    </w:pPr>
    <w:rPr>
      <w:rFonts w:ascii="Times New Roman" w:eastAsia="宋体" w:hAnsi="Times New Roman" w:cs="Times New Roman"/>
      <w:sz w:val="24"/>
      <w:szCs w:val="24"/>
    </w:rPr>
  </w:style>
  <w:style w:type="paragraph" w:styleId="aa">
    <w:name w:val="Body Text Indent"/>
    <w:basedOn w:val="a"/>
    <w:link w:val="Char4"/>
    <w:unhideWhenUsed/>
    <w:qFormat/>
    <w:rsid w:val="00307250"/>
    <w:pPr>
      <w:spacing w:line="400" w:lineRule="exact"/>
      <w:ind w:firstLineChars="352" w:firstLine="830"/>
    </w:pPr>
    <w:rPr>
      <w:rFonts w:ascii="仿宋_GB2312" w:eastAsia="仿宋_GB2312" w:hAnsi="Times New Roman" w:cs="Times New Roman"/>
      <w:sz w:val="32"/>
      <w:szCs w:val="20"/>
    </w:rPr>
  </w:style>
  <w:style w:type="paragraph" w:styleId="31">
    <w:name w:val="List Number 3"/>
    <w:basedOn w:val="a"/>
    <w:unhideWhenUsed/>
    <w:qFormat/>
    <w:rsid w:val="00307250"/>
    <w:pPr>
      <w:tabs>
        <w:tab w:val="left" w:pos="360"/>
      </w:tabs>
      <w:spacing w:line="400" w:lineRule="exact"/>
      <w:ind w:left="360" w:firstLineChars="200" w:hanging="360"/>
    </w:pPr>
    <w:rPr>
      <w:rFonts w:ascii="Times New Roman" w:eastAsia="宋体" w:hAnsi="Times New Roman" w:cs="Times New Roman"/>
      <w:szCs w:val="24"/>
    </w:rPr>
  </w:style>
  <w:style w:type="paragraph" w:styleId="20">
    <w:name w:val="List 2"/>
    <w:basedOn w:val="a"/>
    <w:unhideWhenUsed/>
    <w:qFormat/>
    <w:rsid w:val="00307250"/>
    <w:pPr>
      <w:spacing w:line="400" w:lineRule="exact"/>
      <w:ind w:leftChars="200" w:left="100" w:hangingChars="200" w:hanging="200"/>
    </w:pPr>
    <w:rPr>
      <w:rFonts w:ascii="Times New Roman" w:eastAsia="宋体" w:hAnsi="Times New Roman" w:cs="Times New Roman"/>
      <w:sz w:val="28"/>
      <w:szCs w:val="24"/>
    </w:rPr>
  </w:style>
  <w:style w:type="paragraph" w:styleId="50">
    <w:name w:val="toc 5"/>
    <w:basedOn w:val="a"/>
    <w:next w:val="a"/>
    <w:unhideWhenUsed/>
    <w:qFormat/>
    <w:rsid w:val="00307250"/>
    <w:pPr>
      <w:spacing w:line="360" w:lineRule="auto"/>
      <w:ind w:left="960" w:firstLineChars="200" w:firstLine="200"/>
      <w:jc w:val="left"/>
    </w:pPr>
    <w:rPr>
      <w:rFonts w:ascii="Calibri" w:eastAsia="宋体" w:hAnsi="Calibri" w:cs="Times New Roman"/>
      <w:sz w:val="20"/>
      <w:szCs w:val="20"/>
    </w:rPr>
  </w:style>
  <w:style w:type="paragraph" w:styleId="32">
    <w:name w:val="toc 3"/>
    <w:basedOn w:val="a"/>
    <w:next w:val="a"/>
    <w:unhideWhenUsed/>
    <w:qFormat/>
    <w:rsid w:val="00307250"/>
    <w:pPr>
      <w:spacing w:line="400" w:lineRule="exact"/>
      <w:ind w:leftChars="400" w:left="840" w:firstLineChars="200" w:firstLine="200"/>
    </w:pPr>
    <w:rPr>
      <w:rFonts w:ascii="Times New Roman" w:eastAsia="宋体" w:hAnsi="Times New Roman" w:cs="Times New Roman"/>
      <w:szCs w:val="24"/>
    </w:rPr>
  </w:style>
  <w:style w:type="paragraph" w:styleId="ab">
    <w:name w:val="Plain Text"/>
    <w:basedOn w:val="a"/>
    <w:link w:val="Char10"/>
    <w:unhideWhenUsed/>
    <w:qFormat/>
    <w:rsid w:val="00307250"/>
    <w:pPr>
      <w:spacing w:line="400" w:lineRule="exact"/>
      <w:ind w:firstLineChars="200" w:firstLine="200"/>
    </w:pPr>
    <w:rPr>
      <w:rFonts w:ascii="宋体" w:eastAsia="宋体" w:hAnsi="Courier New" w:cs="Courier New"/>
      <w:szCs w:val="21"/>
    </w:rPr>
  </w:style>
  <w:style w:type="paragraph" w:styleId="80">
    <w:name w:val="toc 8"/>
    <w:basedOn w:val="a"/>
    <w:next w:val="a"/>
    <w:unhideWhenUsed/>
    <w:qFormat/>
    <w:rsid w:val="00307250"/>
    <w:pPr>
      <w:spacing w:line="360" w:lineRule="auto"/>
      <w:ind w:left="1680" w:firstLineChars="200" w:firstLine="200"/>
      <w:jc w:val="left"/>
    </w:pPr>
    <w:rPr>
      <w:rFonts w:ascii="Calibri" w:eastAsia="宋体" w:hAnsi="Calibri" w:cs="Times New Roman"/>
      <w:sz w:val="20"/>
      <w:szCs w:val="20"/>
    </w:rPr>
  </w:style>
  <w:style w:type="paragraph" w:styleId="ac">
    <w:name w:val="Date"/>
    <w:basedOn w:val="a"/>
    <w:next w:val="a"/>
    <w:link w:val="Char5"/>
    <w:unhideWhenUsed/>
    <w:qFormat/>
    <w:rsid w:val="00307250"/>
    <w:pPr>
      <w:spacing w:line="400" w:lineRule="exact"/>
      <w:ind w:leftChars="2500" w:left="100" w:firstLineChars="200" w:firstLine="200"/>
    </w:pPr>
    <w:rPr>
      <w:rFonts w:ascii="宋体" w:eastAsia="宋体" w:hAnsi="Courier New" w:cs="Courier New"/>
      <w:szCs w:val="21"/>
    </w:rPr>
  </w:style>
  <w:style w:type="paragraph" w:styleId="21">
    <w:name w:val="Body Text Indent 2"/>
    <w:basedOn w:val="a"/>
    <w:link w:val="2Char0"/>
    <w:unhideWhenUsed/>
    <w:qFormat/>
    <w:rsid w:val="00307250"/>
    <w:pPr>
      <w:spacing w:line="400" w:lineRule="exact"/>
      <w:ind w:firstLineChars="200" w:firstLine="630"/>
    </w:pPr>
    <w:rPr>
      <w:rFonts w:ascii="Times New Roman" w:eastAsia="宋体" w:hAnsi="Times New Roman" w:cs="Times New Roman"/>
      <w:sz w:val="32"/>
      <w:szCs w:val="20"/>
    </w:rPr>
  </w:style>
  <w:style w:type="paragraph" w:styleId="ad">
    <w:name w:val="endnote text"/>
    <w:basedOn w:val="a"/>
    <w:link w:val="Char6"/>
    <w:unhideWhenUsed/>
    <w:qFormat/>
    <w:rsid w:val="00307250"/>
    <w:pPr>
      <w:snapToGrid w:val="0"/>
      <w:spacing w:line="480" w:lineRule="exact"/>
      <w:ind w:firstLineChars="200" w:firstLine="200"/>
      <w:jc w:val="left"/>
    </w:pPr>
    <w:rPr>
      <w:rFonts w:ascii="微软雅黑" w:eastAsia="微软雅黑" w:hAnsi="微软雅黑" w:cs="Times New Roman"/>
      <w:kern w:val="0"/>
      <w:sz w:val="20"/>
      <w:szCs w:val="20"/>
    </w:rPr>
  </w:style>
  <w:style w:type="paragraph" w:styleId="ae">
    <w:name w:val="Balloon Text"/>
    <w:basedOn w:val="a"/>
    <w:link w:val="Char7"/>
    <w:uiPriority w:val="99"/>
    <w:unhideWhenUsed/>
    <w:qFormat/>
    <w:rsid w:val="00307250"/>
    <w:pPr>
      <w:spacing w:line="400" w:lineRule="exact"/>
      <w:ind w:firstLineChars="200" w:firstLine="200"/>
    </w:pPr>
    <w:rPr>
      <w:rFonts w:ascii="Times New Roman" w:eastAsia="宋体" w:hAnsi="Times New Roman" w:cs="Times New Roman"/>
      <w:sz w:val="18"/>
      <w:szCs w:val="18"/>
    </w:rPr>
  </w:style>
  <w:style w:type="paragraph" w:styleId="af">
    <w:name w:val="footer"/>
    <w:basedOn w:val="a"/>
    <w:link w:val="Char8"/>
    <w:uiPriority w:val="99"/>
    <w:unhideWhenUsed/>
    <w:qFormat/>
    <w:rsid w:val="00307250"/>
    <w:pPr>
      <w:tabs>
        <w:tab w:val="center" w:pos="4153"/>
        <w:tab w:val="right" w:pos="8306"/>
      </w:tabs>
      <w:snapToGrid w:val="0"/>
      <w:jc w:val="left"/>
    </w:pPr>
    <w:rPr>
      <w:sz w:val="18"/>
      <w:szCs w:val="18"/>
    </w:rPr>
  </w:style>
  <w:style w:type="paragraph" w:styleId="af0">
    <w:name w:val="header"/>
    <w:basedOn w:val="a"/>
    <w:link w:val="Char9"/>
    <w:unhideWhenUsed/>
    <w:qFormat/>
    <w:rsid w:val="00307250"/>
    <w:pPr>
      <w:tabs>
        <w:tab w:val="center" w:pos="4153"/>
        <w:tab w:val="right" w:pos="8306"/>
      </w:tabs>
      <w:snapToGrid w:val="0"/>
      <w:jc w:val="center"/>
    </w:pPr>
    <w:rPr>
      <w:sz w:val="18"/>
      <w:szCs w:val="18"/>
    </w:rPr>
  </w:style>
  <w:style w:type="paragraph" w:styleId="10">
    <w:name w:val="toc 1"/>
    <w:basedOn w:val="a"/>
    <w:next w:val="a"/>
    <w:link w:val="1Char0"/>
    <w:uiPriority w:val="39"/>
    <w:unhideWhenUsed/>
    <w:qFormat/>
    <w:rsid w:val="00307250"/>
    <w:rPr>
      <w:szCs w:val="24"/>
    </w:rPr>
  </w:style>
  <w:style w:type="paragraph" w:styleId="40">
    <w:name w:val="toc 4"/>
    <w:basedOn w:val="a"/>
    <w:next w:val="a"/>
    <w:unhideWhenUsed/>
    <w:qFormat/>
    <w:rsid w:val="00307250"/>
    <w:pPr>
      <w:spacing w:line="360" w:lineRule="auto"/>
      <w:ind w:left="720" w:firstLineChars="200" w:firstLine="200"/>
      <w:jc w:val="left"/>
    </w:pPr>
    <w:rPr>
      <w:rFonts w:ascii="Calibri" w:eastAsia="宋体" w:hAnsi="Calibri" w:cs="Times New Roman"/>
      <w:sz w:val="20"/>
      <w:szCs w:val="20"/>
    </w:rPr>
  </w:style>
  <w:style w:type="paragraph" w:styleId="af1">
    <w:name w:val="Subtitle"/>
    <w:basedOn w:val="a"/>
    <w:next w:val="a"/>
    <w:link w:val="Chara"/>
    <w:qFormat/>
    <w:rsid w:val="00307250"/>
    <w:pPr>
      <w:widowControl/>
      <w:spacing w:after="200" w:line="276" w:lineRule="auto"/>
      <w:ind w:firstLineChars="200" w:firstLine="200"/>
      <w:jc w:val="left"/>
    </w:pPr>
    <w:rPr>
      <w:rFonts w:ascii="Cambria" w:eastAsia="宋体" w:hAnsi="Cambria" w:cs="Times New Roman"/>
      <w:i/>
      <w:iCs/>
      <w:color w:val="4F81BD"/>
      <w:spacing w:val="15"/>
      <w:kern w:val="0"/>
      <w:sz w:val="20"/>
      <w:szCs w:val="20"/>
    </w:rPr>
  </w:style>
  <w:style w:type="paragraph" w:styleId="af2">
    <w:name w:val="List"/>
    <w:basedOn w:val="a"/>
    <w:unhideWhenUsed/>
    <w:qFormat/>
    <w:rsid w:val="00307250"/>
    <w:pPr>
      <w:spacing w:line="400" w:lineRule="exact"/>
      <w:ind w:left="200" w:hangingChars="200" w:hanging="200"/>
    </w:pPr>
    <w:rPr>
      <w:rFonts w:ascii="Times New Roman" w:eastAsia="宋体" w:hAnsi="Times New Roman" w:cs="Times New Roman"/>
      <w:sz w:val="28"/>
      <w:szCs w:val="24"/>
    </w:rPr>
  </w:style>
  <w:style w:type="paragraph" w:styleId="af3">
    <w:name w:val="footnote text"/>
    <w:basedOn w:val="a"/>
    <w:link w:val="Charb"/>
    <w:unhideWhenUsed/>
    <w:qFormat/>
    <w:rsid w:val="00307250"/>
    <w:pPr>
      <w:snapToGrid w:val="0"/>
      <w:spacing w:afterLines="50" w:line="360" w:lineRule="auto"/>
      <w:ind w:firstLineChars="200" w:firstLine="200"/>
      <w:jc w:val="left"/>
    </w:pPr>
    <w:rPr>
      <w:rFonts w:ascii="Arial" w:eastAsia="宋体" w:hAnsi="Arial" w:cs="Arial"/>
      <w:kern w:val="0"/>
      <w:sz w:val="18"/>
      <w:szCs w:val="18"/>
    </w:rPr>
  </w:style>
  <w:style w:type="paragraph" w:styleId="60">
    <w:name w:val="toc 6"/>
    <w:basedOn w:val="a"/>
    <w:next w:val="a"/>
    <w:unhideWhenUsed/>
    <w:qFormat/>
    <w:rsid w:val="00307250"/>
    <w:pPr>
      <w:spacing w:line="360" w:lineRule="auto"/>
      <w:ind w:left="1200" w:firstLineChars="200" w:firstLine="200"/>
      <w:jc w:val="left"/>
    </w:pPr>
    <w:rPr>
      <w:rFonts w:ascii="Calibri" w:eastAsia="宋体" w:hAnsi="Calibri" w:cs="Times New Roman"/>
      <w:sz w:val="20"/>
      <w:szCs w:val="20"/>
    </w:rPr>
  </w:style>
  <w:style w:type="paragraph" w:styleId="33">
    <w:name w:val="Body Text Indent 3"/>
    <w:basedOn w:val="a"/>
    <w:link w:val="3Char1"/>
    <w:unhideWhenUsed/>
    <w:qFormat/>
    <w:rsid w:val="00307250"/>
    <w:pPr>
      <w:spacing w:after="120" w:line="400" w:lineRule="exact"/>
      <w:ind w:leftChars="200" w:left="420" w:firstLineChars="200" w:firstLine="200"/>
    </w:pPr>
    <w:rPr>
      <w:rFonts w:ascii="Times New Roman" w:eastAsia="宋体" w:hAnsi="Times New Roman" w:cs="Times New Roman"/>
      <w:sz w:val="16"/>
      <w:szCs w:val="16"/>
    </w:rPr>
  </w:style>
  <w:style w:type="paragraph" w:styleId="22">
    <w:name w:val="toc 2"/>
    <w:basedOn w:val="a"/>
    <w:next w:val="a"/>
    <w:uiPriority w:val="39"/>
    <w:qFormat/>
    <w:rsid w:val="00307250"/>
    <w:pPr>
      <w:spacing w:line="400" w:lineRule="exact"/>
      <w:ind w:leftChars="200" w:left="420" w:firstLineChars="200" w:firstLine="200"/>
    </w:pPr>
    <w:rPr>
      <w:rFonts w:ascii="Times New Roman" w:eastAsia="宋体" w:hAnsi="Times New Roman" w:cs="Times New Roman"/>
      <w:szCs w:val="24"/>
    </w:rPr>
  </w:style>
  <w:style w:type="paragraph" w:styleId="90">
    <w:name w:val="toc 9"/>
    <w:basedOn w:val="a"/>
    <w:next w:val="a"/>
    <w:semiHidden/>
    <w:unhideWhenUsed/>
    <w:qFormat/>
    <w:rsid w:val="00307250"/>
    <w:pPr>
      <w:tabs>
        <w:tab w:val="right" w:leader="dot" w:pos="9185"/>
      </w:tabs>
      <w:spacing w:line="420" w:lineRule="exact"/>
      <w:ind w:firstLineChars="200" w:firstLine="422"/>
      <w:jc w:val="left"/>
      <w:outlineLvl w:val="0"/>
    </w:pPr>
    <w:rPr>
      <w:rFonts w:ascii="Times New Roman" w:eastAsia="宋体" w:hAnsi="Times New Roman" w:cs="Times New Roman"/>
      <w:b/>
      <w:szCs w:val="24"/>
    </w:rPr>
  </w:style>
  <w:style w:type="paragraph" w:styleId="23">
    <w:name w:val="Body Text 2"/>
    <w:basedOn w:val="a"/>
    <w:link w:val="2Char1"/>
    <w:unhideWhenUsed/>
    <w:qFormat/>
    <w:rsid w:val="00307250"/>
    <w:pPr>
      <w:spacing w:after="120" w:line="480" w:lineRule="auto"/>
      <w:ind w:firstLineChars="200" w:firstLine="200"/>
    </w:pPr>
    <w:rPr>
      <w:rFonts w:ascii="Times New Roman" w:eastAsia="宋体" w:hAnsi="Times New Roman" w:cs="Times New Roman"/>
      <w:szCs w:val="24"/>
    </w:rPr>
  </w:style>
  <w:style w:type="paragraph" w:styleId="HTML">
    <w:name w:val="HTML Preformatted"/>
    <w:basedOn w:val="a"/>
    <w:link w:val="HTMLChar"/>
    <w:unhideWhenUsed/>
    <w:qFormat/>
    <w:rsid w:val="003072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200"/>
      <w:jc w:val="left"/>
    </w:pPr>
    <w:rPr>
      <w:rFonts w:ascii="Arial" w:eastAsia="宋体" w:hAnsi="Arial" w:cs="Arial"/>
      <w:kern w:val="0"/>
      <w:sz w:val="20"/>
      <w:szCs w:val="20"/>
    </w:rPr>
  </w:style>
  <w:style w:type="paragraph" w:styleId="af4">
    <w:name w:val="Normal (Web)"/>
    <w:basedOn w:val="a"/>
    <w:uiPriority w:val="99"/>
    <w:unhideWhenUsed/>
    <w:qFormat/>
    <w:rsid w:val="00307250"/>
    <w:pPr>
      <w:widowControl/>
      <w:spacing w:before="100" w:beforeAutospacing="1" w:after="100" w:afterAutospacing="1" w:line="400" w:lineRule="exact"/>
      <w:ind w:firstLineChars="200" w:firstLine="200"/>
      <w:jc w:val="left"/>
    </w:pPr>
    <w:rPr>
      <w:rFonts w:ascii="宋体" w:eastAsia="宋体" w:hAnsi="宋体" w:cs="Times New Roman"/>
      <w:kern w:val="0"/>
      <w:sz w:val="24"/>
      <w:szCs w:val="24"/>
    </w:rPr>
  </w:style>
  <w:style w:type="paragraph" w:styleId="11">
    <w:name w:val="index 1"/>
    <w:basedOn w:val="a"/>
    <w:next w:val="a"/>
    <w:unhideWhenUsed/>
    <w:qFormat/>
    <w:rsid w:val="00307250"/>
    <w:pPr>
      <w:spacing w:line="400" w:lineRule="exact"/>
      <w:ind w:firstLineChars="200" w:firstLine="200"/>
    </w:pPr>
    <w:rPr>
      <w:rFonts w:ascii="Times New Roman" w:eastAsia="宋体" w:hAnsi="Times New Roman" w:cs="Times New Roman"/>
      <w:szCs w:val="24"/>
    </w:rPr>
  </w:style>
  <w:style w:type="paragraph" w:styleId="af5">
    <w:name w:val="Title"/>
    <w:basedOn w:val="a"/>
    <w:next w:val="a"/>
    <w:link w:val="Charc"/>
    <w:qFormat/>
    <w:rsid w:val="00307250"/>
    <w:pPr>
      <w:spacing w:line="300" w:lineRule="auto"/>
      <w:ind w:leftChars="100" w:left="100" w:rightChars="100" w:right="100" w:firstLineChars="200" w:firstLine="200"/>
      <w:jc w:val="left"/>
      <w:outlineLvl w:val="0"/>
    </w:pPr>
    <w:rPr>
      <w:rFonts w:ascii="Cambria" w:eastAsia="方正小标宋_GBK" w:hAnsi="Cambria" w:cs="Times New Roman"/>
      <w:b/>
      <w:bCs/>
      <w:kern w:val="0"/>
      <w:sz w:val="44"/>
      <w:szCs w:val="32"/>
    </w:rPr>
  </w:style>
  <w:style w:type="paragraph" w:styleId="af6">
    <w:name w:val="annotation subject"/>
    <w:basedOn w:val="a8"/>
    <w:next w:val="a8"/>
    <w:link w:val="Chard"/>
    <w:uiPriority w:val="99"/>
    <w:unhideWhenUsed/>
    <w:qFormat/>
    <w:rsid w:val="00307250"/>
    <w:rPr>
      <w:b/>
      <w:bCs/>
    </w:rPr>
  </w:style>
  <w:style w:type="paragraph" w:styleId="24">
    <w:name w:val="Body Text First Indent 2"/>
    <w:basedOn w:val="a"/>
    <w:link w:val="2Char2"/>
    <w:qFormat/>
    <w:rsid w:val="00307250"/>
    <w:pPr>
      <w:spacing w:after="120" w:line="400" w:lineRule="exact"/>
      <w:ind w:leftChars="200" w:left="420" w:firstLineChars="200" w:firstLine="420"/>
    </w:pPr>
    <w:rPr>
      <w:rFonts w:ascii="Times New Roman" w:eastAsia="宋体" w:hAnsi="Times New Roman" w:cs="Times New Roman"/>
      <w:szCs w:val="24"/>
    </w:rPr>
  </w:style>
  <w:style w:type="table" w:styleId="af7">
    <w:name w:val="Table Grid"/>
    <w:basedOn w:val="a2"/>
    <w:qFormat/>
    <w:rsid w:val="003072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8">
    <w:name w:val="Table Theme"/>
    <w:basedOn w:val="a2"/>
    <w:unhideWhenUsed/>
    <w:qFormat/>
    <w:rsid w:val="00307250"/>
    <w:pPr>
      <w:widowControl w:val="0"/>
      <w:spacing w:line="400" w:lineRule="exact"/>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307250"/>
    <w:rPr>
      <w:b/>
      <w:bCs/>
    </w:rPr>
  </w:style>
  <w:style w:type="character" w:styleId="afa">
    <w:name w:val="endnote reference"/>
    <w:unhideWhenUsed/>
    <w:qFormat/>
    <w:rsid w:val="00307250"/>
    <w:rPr>
      <w:vertAlign w:val="superscript"/>
    </w:rPr>
  </w:style>
  <w:style w:type="character" w:styleId="afb">
    <w:name w:val="page number"/>
    <w:qFormat/>
    <w:rsid w:val="00307250"/>
  </w:style>
  <w:style w:type="character" w:styleId="afc">
    <w:name w:val="FollowedHyperlink"/>
    <w:unhideWhenUsed/>
    <w:qFormat/>
    <w:rsid w:val="00307250"/>
    <w:rPr>
      <w:color w:val="800080"/>
      <w:u w:val="single"/>
    </w:rPr>
  </w:style>
  <w:style w:type="character" w:styleId="afd">
    <w:name w:val="Emphasis"/>
    <w:qFormat/>
    <w:rsid w:val="00307250"/>
    <w:rPr>
      <w:color w:val="CC0033"/>
    </w:rPr>
  </w:style>
  <w:style w:type="character" w:styleId="afe">
    <w:name w:val="Hyperlink"/>
    <w:unhideWhenUsed/>
    <w:qFormat/>
    <w:rsid w:val="00307250"/>
    <w:rPr>
      <w:color w:val="0000FF"/>
      <w:u w:val="single"/>
    </w:rPr>
  </w:style>
  <w:style w:type="character" w:styleId="aff">
    <w:name w:val="annotation reference"/>
    <w:unhideWhenUsed/>
    <w:qFormat/>
    <w:rsid w:val="00307250"/>
    <w:rPr>
      <w:sz w:val="21"/>
      <w:szCs w:val="21"/>
    </w:rPr>
  </w:style>
  <w:style w:type="character" w:styleId="aff0">
    <w:name w:val="footnote reference"/>
    <w:unhideWhenUsed/>
    <w:qFormat/>
    <w:rsid w:val="00307250"/>
    <w:rPr>
      <w:vertAlign w:val="superscript"/>
    </w:rPr>
  </w:style>
  <w:style w:type="character" w:customStyle="1" w:styleId="Char9">
    <w:name w:val="页眉 Char"/>
    <w:basedOn w:val="a1"/>
    <w:link w:val="af0"/>
    <w:qFormat/>
    <w:rsid w:val="00307250"/>
    <w:rPr>
      <w:sz w:val="18"/>
      <w:szCs w:val="18"/>
    </w:rPr>
  </w:style>
  <w:style w:type="character" w:customStyle="1" w:styleId="Char8">
    <w:name w:val="页脚 Char"/>
    <w:basedOn w:val="a1"/>
    <w:link w:val="af"/>
    <w:uiPriority w:val="99"/>
    <w:qFormat/>
    <w:rsid w:val="00307250"/>
    <w:rPr>
      <w:sz w:val="18"/>
      <w:szCs w:val="18"/>
    </w:rPr>
  </w:style>
  <w:style w:type="character" w:customStyle="1" w:styleId="1Char">
    <w:name w:val="标题 1 Char"/>
    <w:basedOn w:val="a1"/>
    <w:link w:val="1"/>
    <w:qFormat/>
    <w:rsid w:val="00307250"/>
    <w:rPr>
      <w:rFonts w:ascii="Times New Roman" w:eastAsia="仿宋_GB2312" w:hAnsi="Times New Roman" w:cs="Times New Roman"/>
      <w:b/>
      <w:bCs/>
      <w:kern w:val="44"/>
      <w:sz w:val="44"/>
      <w:szCs w:val="44"/>
    </w:rPr>
  </w:style>
  <w:style w:type="character" w:customStyle="1" w:styleId="2Char">
    <w:name w:val="标题 2 Char"/>
    <w:basedOn w:val="a1"/>
    <w:link w:val="2"/>
    <w:qFormat/>
    <w:rsid w:val="00307250"/>
    <w:rPr>
      <w:rFonts w:ascii="Arial" w:eastAsia="黑体" w:hAnsi="Arial" w:cs="Times New Roman"/>
      <w:b/>
      <w:bCs/>
      <w:sz w:val="32"/>
      <w:szCs w:val="32"/>
    </w:rPr>
  </w:style>
  <w:style w:type="character" w:customStyle="1" w:styleId="3Char">
    <w:name w:val="标题 3 Char"/>
    <w:basedOn w:val="a1"/>
    <w:link w:val="3"/>
    <w:qFormat/>
    <w:rsid w:val="00307250"/>
    <w:rPr>
      <w:rFonts w:ascii="宋体" w:eastAsia="宋体" w:hAnsi="Courier New" w:cs="宋体"/>
      <w:b/>
      <w:bCs/>
      <w:sz w:val="32"/>
      <w:szCs w:val="32"/>
    </w:rPr>
  </w:style>
  <w:style w:type="character" w:customStyle="1" w:styleId="4Char">
    <w:name w:val="标题 4 Char"/>
    <w:basedOn w:val="a1"/>
    <w:link w:val="4"/>
    <w:qFormat/>
    <w:rsid w:val="00307250"/>
    <w:rPr>
      <w:rFonts w:ascii="Arial" w:eastAsia="黑体" w:hAnsi="Arial" w:cs="Times New Roman"/>
      <w:b/>
      <w:bCs/>
      <w:sz w:val="28"/>
      <w:szCs w:val="28"/>
    </w:rPr>
  </w:style>
  <w:style w:type="character" w:customStyle="1" w:styleId="5Char">
    <w:name w:val="标题 5 Char"/>
    <w:basedOn w:val="a1"/>
    <w:link w:val="5"/>
    <w:qFormat/>
    <w:rsid w:val="00307250"/>
    <w:rPr>
      <w:rFonts w:ascii="Times New Roman" w:eastAsia="宋体" w:hAnsi="Times New Roman" w:cs="Times New Roman"/>
      <w:b/>
      <w:sz w:val="28"/>
      <w:szCs w:val="24"/>
    </w:rPr>
  </w:style>
  <w:style w:type="character" w:customStyle="1" w:styleId="6Char">
    <w:name w:val="标题 6 Char"/>
    <w:basedOn w:val="a1"/>
    <w:link w:val="6"/>
    <w:qFormat/>
    <w:rsid w:val="00307250"/>
    <w:rPr>
      <w:rFonts w:ascii="Arial" w:eastAsia="黑体" w:hAnsi="Arial" w:cs="Times New Roman"/>
      <w:b/>
      <w:sz w:val="24"/>
      <w:szCs w:val="24"/>
    </w:rPr>
  </w:style>
  <w:style w:type="character" w:customStyle="1" w:styleId="7Char">
    <w:name w:val="标题 7 Char"/>
    <w:basedOn w:val="a1"/>
    <w:link w:val="7"/>
    <w:qFormat/>
    <w:rsid w:val="00307250"/>
    <w:rPr>
      <w:rFonts w:ascii="Times New Roman" w:eastAsia="宋体" w:hAnsi="Times New Roman" w:cs="Times New Roman"/>
      <w:b/>
      <w:sz w:val="24"/>
      <w:szCs w:val="24"/>
    </w:rPr>
  </w:style>
  <w:style w:type="character" w:customStyle="1" w:styleId="8Char">
    <w:name w:val="标题 8 Char"/>
    <w:basedOn w:val="a1"/>
    <w:link w:val="8"/>
    <w:qFormat/>
    <w:rsid w:val="00307250"/>
    <w:rPr>
      <w:rFonts w:ascii="Arial" w:eastAsia="黑体" w:hAnsi="Arial" w:cs="Times New Roman"/>
      <w:sz w:val="24"/>
      <w:szCs w:val="24"/>
    </w:rPr>
  </w:style>
  <w:style w:type="character" w:customStyle="1" w:styleId="9Char">
    <w:name w:val="标题 9 Char"/>
    <w:basedOn w:val="a1"/>
    <w:link w:val="9"/>
    <w:qFormat/>
    <w:rsid w:val="00307250"/>
    <w:rPr>
      <w:rFonts w:ascii="Arial" w:eastAsia="黑体" w:hAnsi="Arial" w:cs="Times New Roman"/>
      <w:szCs w:val="24"/>
    </w:rPr>
  </w:style>
  <w:style w:type="character" w:customStyle="1" w:styleId="HTMLChar">
    <w:name w:val="HTML 预设格式 Char"/>
    <w:basedOn w:val="a1"/>
    <w:link w:val="HTML"/>
    <w:qFormat/>
    <w:rsid w:val="00307250"/>
    <w:rPr>
      <w:rFonts w:ascii="Arial" w:eastAsia="宋体" w:hAnsi="Arial" w:cs="Arial"/>
      <w:kern w:val="0"/>
      <w:sz w:val="20"/>
      <w:szCs w:val="20"/>
    </w:rPr>
  </w:style>
  <w:style w:type="paragraph" w:customStyle="1" w:styleId="msonormal0">
    <w:name w:val="msonormal"/>
    <w:basedOn w:val="a"/>
    <w:qFormat/>
    <w:rsid w:val="00307250"/>
    <w:pPr>
      <w:widowControl/>
      <w:spacing w:before="100" w:beforeAutospacing="1" w:after="100" w:afterAutospacing="1" w:line="400" w:lineRule="exact"/>
      <w:ind w:firstLineChars="200" w:firstLine="200"/>
      <w:jc w:val="left"/>
    </w:pPr>
    <w:rPr>
      <w:rFonts w:ascii="宋体" w:eastAsia="宋体" w:hAnsi="宋体" w:cs="Times New Roman"/>
      <w:kern w:val="0"/>
      <w:sz w:val="24"/>
      <w:szCs w:val="24"/>
    </w:rPr>
  </w:style>
  <w:style w:type="character" w:customStyle="1" w:styleId="1Char0">
    <w:name w:val="目录 1 Char"/>
    <w:link w:val="10"/>
    <w:uiPriority w:val="39"/>
    <w:qFormat/>
    <w:locked/>
    <w:rsid w:val="00307250"/>
    <w:rPr>
      <w:szCs w:val="24"/>
    </w:rPr>
  </w:style>
  <w:style w:type="paragraph" w:customStyle="1" w:styleId="TOC11">
    <w:name w:val="TOC 11"/>
    <w:basedOn w:val="a"/>
    <w:next w:val="a"/>
    <w:semiHidden/>
    <w:unhideWhenUsed/>
    <w:qFormat/>
    <w:rsid w:val="00307250"/>
    <w:pPr>
      <w:spacing w:line="400" w:lineRule="exact"/>
      <w:ind w:firstLineChars="200" w:firstLine="200"/>
    </w:pPr>
    <w:rPr>
      <w:szCs w:val="24"/>
    </w:rPr>
  </w:style>
  <w:style w:type="character" w:customStyle="1" w:styleId="Char">
    <w:name w:val="正文缩进 Char"/>
    <w:link w:val="a0"/>
    <w:qFormat/>
    <w:locked/>
    <w:rsid w:val="00307250"/>
    <w:rPr>
      <w:rFonts w:ascii="Times New Roman" w:eastAsia="宋体" w:hAnsi="Times New Roman" w:cs="Times New Roman"/>
      <w:szCs w:val="20"/>
    </w:rPr>
  </w:style>
  <w:style w:type="character" w:customStyle="1" w:styleId="Charb">
    <w:name w:val="脚注文本 Char"/>
    <w:basedOn w:val="a1"/>
    <w:link w:val="af3"/>
    <w:qFormat/>
    <w:rsid w:val="00307250"/>
    <w:rPr>
      <w:rFonts w:ascii="Arial" w:eastAsia="宋体" w:hAnsi="Arial" w:cs="Arial"/>
      <w:kern w:val="0"/>
      <w:sz w:val="18"/>
      <w:szCs w:val="18"/>
    </w:rPr>
  </w:style>
  <w:style w:type="character" w:customStyle="1" w:styleId="Char2">
    <w:name w:val="批注文字 Char"/>
    <w:basedOn w:val="a1"/>
    <w:link w:val="a8"/>
    <w:qFormat/>
    <w:rsid w:val="00307250"/>
    <w:rPr>
      <w:rFonts w:ascii="Times New Roman" w:eastAsia="宋体" w:hAnsi="Times New Roman" w:cs="Times New Roman"/>
      <w:szCs w:val="24"/>
    </w:rPr>
  </w:style>
  <w:style w:type="character" w:customStyle="1" w:styleId="Char6">
    <w:name w:val="尾注文本 Char"/>
    <w:basedOn w:val="a1"/>
    <w:link w:val="ad"/>
    <w:semiHidden/>
    <w:qFormat/>
    <w:rsid w:val="00307250"/>
    <w:rPr>
      <w:rFonts w:ascii="微软雅黑" w:eastAsia="微软雅黑" w:hAnsi="微软雅黑" w:cs="Times New Roman"/>
      <w:kern w:val="0"/>
      <w:sz w:val="20"/>
      <w:szCs w:val="20"/>
    </w:rPr>
  </w:style>
  <w:style w:type="character" w:customStyle="1" w:styleId="Char0">
    <w:name w:val="引文目录 Char"/>
    <w:link w:val="a4"/>
    <w:qFormat/>
    <w:locked/>
    <w:rsid w:val="00307250"/>
    <w:rPr>
      <w:szCs w:val="24"/>
    </w:rPr>
  </w:style>
  <w:style w:type="paragraph" w:customStyle="1" w:styleId="12">
    <w:name w:val="引文目录1"/>
    <w:basedOn w:val="a"/>
    <w:next w:val="a"/>
    <w:semiHidden/>
    <w:unhideWhenUsed/>
    <w:qFormat/>
    <w:rsid w:val="00307250"/>
    <w:pPr>
      <w:spacing w:line="400" w:lineRule="exact"/>
      <w:ind w:leftChars="200" w:left="420" w:firstLineChars="200" w:firstLine="200"/>
    </w:pPr>
    <w:rPr>
      <w:szCs w:val="24"/>
    </w:rPr>
  </w:style>
  <w:style w:type="character" w:customStyle="1" w:styleId="Charc">
    <w:name w:val="标题 Char"/>
    <w:basedOn w:val="a1"/>
    <w:link w:val="af5"/>
    <w:qFormat/>
    <w:rsid w:val="00307250"/>
    <w:rPr>
      <w:rFonts w:ascii="Cambria" w:eastAsia="方正小标宋_GBK" w:hAnsi="Cambria" w:cs="Times New Roman"/>
      <w:b/>
      <w:bCs/>
      <w:kern w:val="0"/>
      <w:sz w:val="44"/>
      <w:szCs w:val="32"/>
    </w:rPr>
  </w:style>
  <w:style w:type="character" w:customStyle="1" w:styleId="Char3">
    <w:name w:val="正文文本 Char"/>
    <w:basedOn w:val="a1"/>
    <w:link w:val="a9"/>
    <w:uiPriority w:val="99"/>
    <w:semiHidden/>
    <w:qFormat/>
    <w:rsid w:val="00307250"/>
    <w:rPr>
      <w:rFonts w:ascii="Times New Roman" w:eastAsia="宋体" w:hAnsi="Times New Roman" w:cs="Times New Roman"/>
      <w:sz w:val="24"/>
      <w:szCs w:val="24"/>
    </w:rPr>
  </w:style>
  <w:style w:type="character" w:customStyle="1" w:styleId="Char4">
    <w:name w:val="正文文本缩进 Char"/>
    <w:basedOn w:val="a1"/>
    <w:link w:val="aa"/>
    <w:qFormat/>
    <w:rsid w:val="00307250"/>
    <w:rPr>
      <w:rFonts w:ascii="仿宋_GB2312" w:eastAsia="仿宋_GB2312" w:hAnsi="Times New Roman" w:cs="Times New Roman"/>
      <w:sz w:val="32"/>
      <w:szCs w:val="20"/>
    </w:rPr>
  </w:style>
  <w:style w:type="character" w:customStyle="1" w:styleId="Chara">
    <w:name w:val="副标题 Char"/>
    <w:basedOn w:val="a1"/>
    <w:link w:val="af1"/>
    <w:qFormat/>
    <w:rsid w:val="00307250"/>
    <w:rPr>
      <w:rFonts w:ascii="Cambria" w:eastAsia="宋体" w:hAnsi="Cambria" w:cs="Times New Roman"/>
      <w:i/>
      <w:iCs/>
      <w:color w:val="4F81BD"/>
      <w:spacing w:val="15"/>
      <w:kern w:val="0"/>
      <w:sz w:val="20"/>
      <w:szCs w:val="20"/>
    </w:rPr>
  </w:style>
  <w:style w:type="character" w:customStyle="1" w:styleId="Char5">
    <w:name w:val="日期 Char"/>
    <w:basedOn w:val="a1"/>
    <w:link w:val="ac"/>
    <w:qFormat/>
    <w:rsid w:val="00307250"/>
    <w:rPr>
      <w:rFonts w:ascii="宋体" w:eastAsia="宋体" w:hAnsi="Courier New" w:cs="Courier New"/>
      <w:szCs w:val="21"/>
    </w:rPr>
  </w:style>
  <w:style w:type="character" w:customStyle="1" w:styleId="2Char1">
    <w:name w:val="正文文本 2 Char"/>
    <w:basedOn w:val="a1"/>
    <w:link w:val="23"/>
    <w:uiPriority w:val="99"/>
    <w:semiHidden/>
    <w:qFormat/>
    <w:rsid w:val="00307250"/>
    <w:rPr>
      <w:rFonts w:ascii="Times New Roman" w:eastAsia="宋体" w:hAnsi="Times New Roman" w:cs="Times New Roman"/>
      <w:szCs w:val="24"/>
    </w:rPr>
  </w:style>
  <w:style w:type="character" w:customStyle="1" w:styleId="3Char0">
    <w:name w:val="正文文本 3 Char"/>
    <w:basedOn w:val="a1"/>
    <w:link w:val="30"/>
    <w:uiPriority w:val="99"/>
    <w:semiHidden/>
    <w:rsid w:val="00307250"/>
    <w:rPr>
      <w:rFonts w:ascii="Times New Roman" w:eastAsia="宋体" w:hAnsi="Times New Roman" w:cs="Times New Roman"/>
      <w:b/>
      <w:bCs/>
      <w:sz w:val="24"/>
      <w:szCs w:val="24"/>
    </w:rPr>
  </w:style>
  <w:style w:type="character" w:customStyle="1" w:styleId="2Char0">
    <w:name w:val="正文文本缩进 2 Char"/>
    <w:basedOn w:val="a1"/>
    <w:link w:val="21"/>
    <w:uiPriority w:val="99"/>
    <w:semiHidden/>
    <w:qFormat/>
    <w:rsid w:val="00307250"/>
    <w:rPr>
      <w:rFonts w:ascii="Times New Roman" w:eastAsia="宋体" w:hAnsi="Times New Roman" w:cs="Times New Roman"/>
      <w:sz w:val="32"/>
      <w:szCs w:val="20"/>
    </w:rPr>
  </w:style>
  <w:style w:type="character" w:customStyle="1" w:styleId="3Char1">
    <w:name w:val="正文文本缩进 3 Char"/>
    <w:basedOn w:val="a1"/>
    <w:link w:val="33"/>
    <w:qFormat/>
    <w:rsid w:val="00307250"/>
    <w:rPr>
      <w:rFonts w:ascii="Times New Roman" w:eastAsia="宋体" w:hAnsi="Times New Roman" w:cs="Times New Roman"/>
      <w:sz w:val="16"/>
      <w:szCs w:val="16"/>
    </w:rPr>
  </w:style>
  <w:style w:type="character" w:customStyle="1" w:styleId="Char1">
    <w:name w:val="文档结构图 Char"/>
    <w:basedOn w:val="a1"/>
    <w:link w:val="a7"/>
    <w:qFormat/>
    <w:rsid w:val="00307250"/>
    <w:rPr>
      <w:rFonts w:ascii="Times New Roman" w:eastAsia="宋体" w:hAnsi="Times New Roman" w:cs="Times New Roman"/>
      <w:szCs w:val="24"/>
      <w:shd w:val="clear" w:color="auto" w:fill="000080"/>
    </w:rPr>
  </w:style>
  <w:style w:type="character" w:customStyle="1" w:styleId="Char10">
    <w:name w:val="纯文本 Char1"/>
    <w:link w:val="ab"/>
    <w:qFormat/>
    <w:locked/>
    <w:rsid w:val="00307250"/>
    <w:rPr>
      <w:rFonts w:ascii="宋体" w:eastAsia="宋体" w:hAnsi="Courier New" w:cs="Courier New"/>
      <w:szCs w:val="21"/>
    </w:rPr>
  </w:style>
  <w:style w:type="character" w:customStyle="1" w:styleId="aff1">
    <w:name w:val="纯文本 字符"/>
    <w:basedOn w:val="a1"/>
    <w:qFormat/>
    <w:rsid w:val="00307250"/>
    <w:rPr>
      <w:rFonts w:asciiTheme="minorEastAsia" w:hAnsi="Courier New" w:cs="Courier New"/>
    </w:rPr>
  </w:style>
  <w:style w:type="character" w:customStyle="1" w:styleId="Chard">
    <w:name w:val="批注主题 Char"/>
    <w:basedOn w:val="Char2"/>
    <w:link w:val="af6"/>
    <w:uiPriority w:val="99"/>
    <w:semiHidden/>
    <w:qFormat/>
    <w:rsid w:val="00307250"/>
    <w:rPr>
      <w:rFonts w:ascii="Times New Roman" w:eastAsia="宋体" w:hAnsi="Times New Roman" w:cs="Times New Roman"/>
      <w:b/>
      <w:bCs/>
      <w:szCs w:val="24"/>
    </w:rPr>
  </w:style>
  <w:style w:type="character" w:customStyle="1" w:styleId="Char7">
    <w:name w:val="批注框文本 Char"/>
    <w:basedOn w:val="a1"/>
    <w:link w:val="ae"/>
    <w:uiPriority w:val="99"/>
    <w:semiHidden/>
    <w:qFormat/>
    <w:rsid w:val="00307250"/>
    <w:rPr>
      <w:rFonts w:ascii="Times New Roman" w:eastAsia="宋体" w:hAnsi="Times New Roman" w:cs="Times New Roman"/>
      <w:sz w:val="18"/>
      <w:szCs w:val="18"/>
    </w:rPr>
  </w:style>
  <w:style w:type="character" w:customStyle="1" w:styleId="Char11">
    <w:name w:val="列出段落 Char1"/>
    <w:link w:val="aff2"/>
    <w:qFormat/>
    <w:locked/>
    <w:rsid w:val="00307250"/>
    <w:rPr>
      <w:szCs w:val="24"/>
    </w:rPr>
  </w:style>
  <w:style w:type="paragraph" w:styleId="aff2">
    <w:name w:val="List Paragraph"/>
    <w:basedOn w:val="a"/>
    <w:link w:val="Char11"/>
    <w:qFormat/>
    <w:rsid w:val="00307250"/>
    <w:pPr>
      <w:ind w:firstLineChars="200" w:firstLine="420"/>
    </w:pPr>
    <w:rPr>
      <w:szCs w:val="24"/>
    </w:rPr>
  </w:style>
  <w:style w:type="paragraph" w:customStyle="1" w:styleId="13">
    <w:name w:val="列表段落1"/>
    <w:basedOn w:val="a"/>
    <w:next w:val="aff2"/>
    <w:uiPriority w:val="34"/>
    <w:qFormat/>
    <w:rsid w:val="00307250"/>
    <w:pPr>
      <w:spacing w:line="400" w:lineRule="exact"/>
      <w:ind w:firstLineChars="200" w:firstLine="420"/>
    </w:pPr>
    <w:rPr>
      <w:szCs w:val="24"/>
    </w:rPr>
  </w:style>
  <w:style w:type="character" w:customStyle="1" w:styleId="GTA5Char">
    <w:name w:val="GTA标题5 Char"/>
    <w:link w:val="GTA5"/>
    <w:qFormat/>
    <w:locked/>
    <w:rsid w:val="00307250"/>
    <w:rPr>
      <w:rFonts w:ascii="Arial" w:eastAsia="楷体_GB2312" w:hAnsi="Arial" w:cs="Arial"/>
      <w:b/>
      <w:bCs/>
      <w:szCs w:val="21"/>
    </w:rPr>
  </w:style>
  <w:style w:type="paragraph" w:customStyle="1" w:styleId="GTA5">
    <w:name w:val="GTA标题5"/>
    <w:basedOn w:val="5"/>
    <w:link w:val="GTA5Char"/>
    <w:qFormat/>
    <w:rsid w:val="00307250"/>
    <w:pPr>
      <w:tabs>
        <w:tab w:val="left" w:pos="360"/>
      </w:tabs>
      <w:spacing w:beforeLines="75" w:afterLines="50" w:line="360" w:lineRule="auto"/>
      <w:ind w:left="360" w:hanging="360"/>
    </w:pPr>
    <w:rPr>
      <w:rFonts w:ascii="Arial" w:eastAsia="楷体_GB2312" w:hAnsi="Arial" w:cs="Arial"/>
      <w:bCs/>
      <w:sz w:val="21"/>
      <w:szCs w:val="21"/>
    </w:rPr>
  </w:style>
  <w:style w:type="character" w:customStyle="1" w:styleId="GTA2CharChar">
    <w:name w:val="GTA标题2 Char Char"/>
    <w:link w:val="GTA2"/>
    <w:qFormat/>
    <w:locked/>
    <w:rsid w:val="00307250"/>
    <w:rPr>
      <w:rFonts w:ascii="Arial" w:eastAsia="黑体" w:hAnsi="Arial" w:cs="Arial"/>
      <w:b/>
      <w:bCs/>
      <w:color w:val="000000"/>
      <w:sz w:val="30"/>
      <w:szCs w:val="30"/>
    </w:rPr>
  </w:style>
  <w:style w:type="paragraph" w:customStyle="1" w:styleId="GTA2">
    <w:name w:val="GTA标题2"/>
    <w:basedOn w:val="2"/>
    <w:link w:val="GTA2CharChar"/>
    <w:qFormat/>
    <w:rsid w:val="00307250"/>
    <w:pPr>
      <w:tabs>
        <w:tab w:val="left" w:pos="840"/>
      </w:tabs>
      <w:adjustRightInd w:val="0"/>
      <w:snapToGrid w:val="0"/>
      <w:spacing w:beforeLines="175" w:afterLines="150" w:line="420" w:lineRule="auto"/>
      <w:ind w:left="840"/>
    </w:pPr>
    <w:rPr>
      <w:rFonts w:cs="Arial"/>
      <w:color w:val="000000"/>
      <w:sz w:val="30"/>
      <w:szCs w:val="30"/>
    </w:rPr>
  </w:style>
  <w:style w:type="character" w:customStyle="1" w:styleId="GTA-1Char">
    <w:name w:val="GTA正文-1 Char"/>
    <w:link w:val="GTA-1"/>
    <w:qFormat/>
    <w:locked/>
    <w:rsid w:val="00307250"/>
    <w:rPr>
      <w:rFonts w:ascii="Arial" w:hAnsi="Arial" w:cs="Arial"/>
    </w:rPr>
  </w:style>
  <w:style w:type="paragraph" w:customStyle="1" w:styleId="GTA-1">
    <w:name w:val="GTA正文-1"/>
    <w:basedOn w:val="a"/>
    <w:link w:val="GTA-1Char"/>
    <w:qFormat/>
    <w:rsid w:val="00307250"/>
    <w:pPr>
      <w:spacing w:beforeLines="50" w:afterLines="50" w:line="480" w:lineRule="exact"/>
      <w:ind w:firstLineChars="200" w:firstLine="200"/>
    </w:pPr>
    <w:rPr>
      <w:rFonts w:ascii="Arial" w:hAnsi="Arial" w:cs="Arial"/>
    </w:rPr>
  </w:style>
  <w:style w:type="character" w:customStyle="1" w:styleId="GTA1Char">
    <w:name w:val="GTA标题1 Char"/>
    <w:link w:val="GTA1"/>
    <w:qFormat/>
    <w:locked/>
    <w:rsid w:val="00307250"/>
    <w:rPr>
      <w:rFonts w:ascii="Arial" w:eastAsia="黑体" w:hAnsi="Arial" w:cs="Arial"/>
      <w:bCs/>
      <w:kern w:val="44"/>
      <w:sz w:val="44"/>
      <w:szCs w:val="44"/>
    </w:rPr>
  </w:style>
  <w:style w:type="paragraph" w:customStyle="1" w:styleId="GTA1">
    <w:name w:val="GTA标题1"/>
    <w:basedOn w:val="1"/>
    <w:link w:val="GTA1Char"/>
    <w:qFormat/>
    <w:rsid w:val="00307250"/>
    <w:pPr>
      <w:tabs>
        <w:tab w:val="left" w:pos="360"/>
      </w:tabs>
      <w:spacing w:beforeLines="200" w:afterLines="150" w:line="480" w:lineRule="auto"/>
      <w:ind w:left="360" w:hanging="360"/>
      <w:jc w:val="both"/>
    </w:pPr>
    <w:rPr>
      <w:rFonts w:ascii="Arial" w:eastAsia="黑体" w:hAnsi="Arial" w:cs="Arial"/>
      <w:b w:val="0"/>
    </w:rPr>
  </w:style>
  <w:style w:type="character" w:customStyle="1" w:styleId="GTA3CharChar">
    <w:name w:val="GTA标题3 Char Char"/>
    <w:link w:val="GTA3"/>
    <w:qFormat/>
    <w:locked/>
    <w:rsid w:val="00307250"/>
    <w:rPr>
      <w:rFonts w:ascii="Arial" w:eastAsia="黑体" w:hAnsi="Arial" w:cs="Arial"/>
      <w:b/>
      <w:bCs/>
      <w:color w:val="000000"/>
      <w:lang w:val="zh-CN"/>
    </w:rPr>
  </w:style>
  <w:style w:type="paragraph" w:customStyle="1" w:styleId="GTA3">
    <w:name w:val="GTA标题3"/>
    <w:basedOn w:val="3"/>
    <w:link w:val="GTA3CharChar"/>
    <w:qFormat/>
    <w:rsid w:val="00307250"/>
    <w:pPr>
      <w:tabs>
        <w:tab w:val="left" w:pos="1260"/>
      </w:tabs>
      <w:adjustRightInd w:val="0"/>
      <w:snapToGrid w:val="0"/>
      <w:spacing w:beforeLines="150" w:afterLines="125" w:line="360" w:lineRule="auto"/>
      <w:ind w:left="1260" w:hanging="420"/>
    </w:pPr>
    <w:rPr>
      <w:rFonts w:ascii="Arial" w:eastAsia="黑体" w:hAnsi="Arial" w:cs="Arial"/>
      <w:color w:val="000000"/>
      <w:sz w:val="21"/>
      <w:szCs w:val="22"/>
      <w:lang w:val="zh-CN"/>
    </w:rPr>
  </w:style>
  <w:style w:type="character" w:customStyle="1" w:styleId="1Char1">
    <w:name w:val="图注1 Char"/>
    <w:link w:val="14"/>
    <w:qFormat/>
    <w:locked/>
    <w:rsid w:val="00307250"/>
    <w:rPr>
      <w:rFonts w:ascii="Cambria" w:hAnsi="Cambria"/>
    </w:rPr>
  </w:style>
  <w:style w:type="paragraph" w:customStyle="1" w:styleId="14">
    <w:name w:val="图注1"/>
    <w:basedOn w:val="a"/>
    <w:link w:val="1Char1"/>
    <w:qFormat/>
    <w:rsid w:val="00307250"/>
    <w:pPr>
      <w:tabs>
        <w:tab w:val="left" w:pos="1140"/>
      </w:tabs>
      <w:spacing w:afterLines="20" w:line="300" w:lineRule="auto"/>
      <w:ind w:left="1140" w:firstLineChars="200" w:hanging="360"/>
      <w:jc w:val="center"/>
    </w:pPr>
    <w:rPr>
      <w:rFonts w:ascii="Cambria" w:hAnsi="Cambria"/>
    </w:rPr>
  </w:style>
  <w:style w:type="character" w:customStyle="1" w:styleId="GTA4CharChar">
    <w:name w:val="GTA标题4 Char Char"/>
    <w:link w:val="GTA4"/>
    <w:qFormat/>
    <w:locked/>
    <w:rsid w:val="00307250"/>
    <w:rPr>
      <w:rFonts w:ascii="Arial" w:eastAsia="仿宋_GB2312" w:hAnsi="Arial" w:cs="Arial"/>
      <w:b/>
      <w:bCs/>
      <w:color w:val="0070C0"/>
    </w:rPr>
  </w:style>
  <w:style w:type="paragraph" w:customStyle="1" w:styleId="GTA4">
    <w:name w:val="GTA标题4"/>
    <w:basedOn w:val="4"/>
    <w:link w:val="GTA4CharChar"/>
    <w:qFormat/>
    <w:rsid w:val="00307250"/>
    <w:pPr>
      <w:tabs>
        <w:tab w:val="left" w:pos="1680"/>
      </w:tabs>
      <w:adjustRightInd w:val="0"/>
      <w:snapToGrid w:val="0"/>
      <w:spacing w:beforeLines="100" w:afterLines="75" w:line="360" w:lineRule="auto"/>
      <w:ind w:left="1680"/>
    </w:pPr>
    <w:rPr>
      <w:rFonts w:eastAsia="仿宋_GB2312" w:cs="Arial"/>
      <w:color w:val="0070C0"/>
      <w:sz w:val="21"/>
      <w:szCs w:val="22"/>
    </w:rPr>
  </w:style>
  <w:style w:type="character" w:customStyle="1" w:styleId="aff3">
    <w:name w:val="无间隔字符"/>
    <w:link w:val="15"/>
    <w:uiPriority w:val="99"/>
    <w:qFormat/>
    <w:locked/>
    <w:rsid w:val="00307250"/>
    <w:rPr>
      <w:rFonts w:ascii="Cambria" w:hAnsi="Cambria"/>
    </w:rPr>
  </w:style>
  <w:style w:type="paragraph" w:customStyle="1" w:styleId="15">
    <w:name w:val="无间隔1"/>
    <w:link w:val="aff3"/>
    <w:uiPriority w:val="1"/>
    <w:qFormat/>
    <w:rsid w:val="00307250"/>
    <w:pPr>
      <w:widowControl w:val="0"/>
      <w:spacing w:line="400" w:lineRule="exact"/>
      <w:ind w:firstLineChars="200" w:firstLine="200"/>
      <w:jc w:val="both"/>
    </w:pPr>
    <w:rPr>
      <w:rFonts w:ascii="Cambria" w:eastAsiaTheme="minorEastAsia" w:hAnsi="Cambria" w:cstheme="minorBidi"/>
      <w:kern w:val="2"/>
      <w:sz w:val="21"/>
      <w:szCs w:val="22"/>
    </w:rPr>
  </w:style>
  <w:style w:type="character" w:customStyle="1" w:styleId="GTA-2Char">
    <w:name w:val="GTA正文-2 Char"/>
    <w:link w:val="GTA-2"/>
    <w:qFormat/>
    <w:locked/>
    <w:rsid w:val="00307250"/>
    <w:rPr>
      <w:rFonts w:ascii="Arial" w:eastAsia="华文细黑" w:hAnsi="Arial" w:cs="Arial"/>
    </w:rPr>
  </w:style>
  <w:style w:type="paragraph" w:customStyle="1" w:styleId="GTA-2">
    <w:name w:val="GTA正文-2"/>
    <w:basedOn w:val="GTA-1"/>
    <w:link w:val="GTA-2Char"/>
    <w:qFormat/>
    <w:rsid w:val="00307250"/>
    <w:pPr>
      <w:snapToGrid w:val="0"/>
      <w:spacing w:line="360" w:lineRule="auto"/>
      <w:ind w:firstLine="480"/>
    </w:pPr>
    <w:rPr>
      <w:rFonts w:eastAsia="华文细黑"/>
    </w:rPr>
  </w:style>
  <w:style w:type="character" w:customStyle="1" w:styleId="03Char">
    <w:name w:val="03 Char"/>
    <w:link w:val="03"/>
    <w:qFormat/>
    <w:locked/>
    <w:rsid w:val="00307250"/>
    <w:rPr>
      <w:rFonts w:ascii="仿宋_GB2312" w:eastAsia="仿宋_GB2312"/>
      <w:b/>
      <w:sz w:val="28"/>
    </w:rPr>
  </w:style>
  <w:style w:type="paragraph" w:customStyle="1" w:styleId="03">
    <w:name w:val="03"/>
    <w:basedOn w:val="a"/>
    <w:link w:val="03Char"/>
    <w:qFormat/>
    <w:rsid w:val="00307250"/>
    <w:pPr>
      <w:adjustRightInd w:val="0"/>
      <w:snapToGrid w:val="0"/>
      <w:spacing w:line="440" w:lineRule="exact"/>
      <w:ind w:firstLineChars="151" w:firstLine="424"/>
    </w:pPr>
    <w:rPr>
      <w:rFonts w:ascii="仿宋_GB2312" w:eastAsia="仿宋_GB2312"/>
      <w:b/>
      <w:sz w:val="28"/>
    </w:rPr>
  </w:style>
  <w:style w:type="character" w:customStyle="1" w:styleId="1jiChar">
    <w:name w:val="1ji Char"/>
    <w:link w:val="1ji"/>
    <w:qFormat/>
    <w:locked/>
    <w:rsid w:val="00307250"/>
    <w:rPr>
      <w:rFonts w:ascii="宋体" w:eastAsia="仿宋_GB2312" w:hAnsi="宋体"/>
      <w:b/>
      <w:bCs/>
      <w:kern w:val="44"/>
      <w:sz w:val="36"/>
      <w:szCs w:val="44"/>
    </w:rPr>
  </w:style>
  <w:style w:type="paragraph" w:customStyle="1" w:styleId="1ji">
    <w:name w:val="1ji"/>
    <w:basedOn w:val="1"/>
    <w:link w:val="1jiChar"/>
    <w:qFormat/>
    <w:rsid w:val="00307250"/>
    <w:pPr>
      <w:keepLines w:val="0"/>
      <w:widowControl/>
      <w:spacing w:before="0" w:after="0" w:line="240" w:lineRule="auto"/>
    </w:pPr>
    <w:rPr>
      <w:rFonts w:ascii="宋体" w:hAnsi="宋体" w:cstheme="minorBidi"/>
      <w:sz w:val="36"/>
    </w:rPr>
  </w:style>
  <w:style w:type="character" w:customStyle="1" w:styleId="-3Char">
    <w:name w:val="浅色网格 - 强调文字颜色 3 Char"/>
    <w:link w:val="-31"/>
    <w:qFormat/>
    <w:locked/>
    <w:rsid w:val="00307250"/>
    <w:rPr>
      <w:rFonts w:ascii="Calibri" w:hAnsi="Calibri" w:cs="Calibri"/>
    </w:rPr>
  </w:style>
  <w:style w:type="paragraph" w:customStyle="1" w:styleId="-31">
    <w:name w:val="浅色网格 - 强调文字颜色 31"/>
    <w:basedOn w:val="a"/>
    <w:link w:val="-3Char"/>
    <w:qFormat/>
    <w:rsid w:val="00307250"/>
    <w:pPr>
      <w:spacing w:line="400" w:lineRule="exact"/>
      <w:ind w:firstLineChars="200" w:firstLine="420"/>
    </w:pPr>
    <w:rPr>
      <w:rFonts w:ascii="Calibri" w:hAnsi="Calibri" w:cs="Calibri"/>
    </w:rPr>
  </w:style>
  <w:style w:type="character" w:customStyle="1" w:styleId="ListParagraphChar">
    <w:name w:val="List Paragraph Char"/>
    <w:link w:val="16"/>
    <w:qFormat/>
    <w:locked/>
    <w:rsid w:val="00307250"/>
    <w:rPr>
      <w:rFonts w:ascii="Calibri" w:hAnsi="Calibri" w:cs="Calibri"/>
    </w:rPr>
  </w:style>
  <w:style w:type="paragraph" w:customStyle="1" w:styleId="16">
    <w:name w:val="列出段落1"/>
    <w:basedOn w:val="a"/>
    <w:link w:val="ListParagraphChar"/>
    <w:uiPriority w:val="34"/>
    <w:qFormat/>
    <w:rsid w:val="00307250"/>
    <w:pPr>
      <w:spacing w:line="400" w:lineRule="exact"/>
      <w:ind w:firstLineChars="200" w:firstLine="420"/>
    </w:pPr>
    <w:rPr>
      <w:rFonts w:ascii="Calibri" w:hAnsi="Calibri" w:cs="Calibri"/>
    </w:rPr>
  </w:style>
  <w:style w:type="character" w:customStyle="1" w:styleId="aff4">
    <w:name w:val="明显引用字符"/>
    <w:link w:val="17"/>
    <w:qFormat/>
    <w:locked/>
    <w:rsid w:val="00307250"/>
    <w:rPr>
      <w:rFonts w:ascii="Arial" w:hAnsi="Arial" w:cs="Arial"/>
      <w:b/>
      <w:bCs/>
      <w:i/>
      <w:iCs/>
      <w:color w:val="4F81BD"/>
    </w:rPr>
  </w:style>
  <w:style w:type="paragraph" w:customStyle="1" w:styleId="17">
    <w:name w:val="明显引用1"/>
    <w:basedOn w:val="a"/>
    <w:next w:val="a"/>
    <w:link w:val="aff4"/>
    <w:qFormat/>
    <w:rsid w:val="00307250"/>
    <w:pPr>
      <w:pBdr>
        <w:bottom w:val="single" w:sz="4" w:space="4" w:color="4F81BD"/>
      </w:pBdr>
      <w:spacing w:before="200" w:line="360" w:lineRule="auto"/>
      <w:ind w:left="936" w:right="936" w:firstLineChars="200" w:firstLine="200"/>
      <w:jc w:val="left"/>
    </w:pPr>
    <w:rPr>
      <w:rFonts w:ascii="Arial" w:hAnsi="Arial" w:cs="Arial"/>
      <w:b/>
      <w:bCs/>
      <w:i/>
      <w:iCs/>
      <w:color w:val="4F81BD"/>
    </w:rPr>
  </w:style>
  <w:style w:type="character" w:customStyle="1" w:styleId="OKChar1">
    <w:name w:val="OK Char1"/>
    <w:link w:val="OK"/>
    <w:qFormat/>
    <w:locked/>
    <w:rsid w:val="00307250"/>
    <w:rPr>
      <w:rFonts w:ascii="宋体" w:eastAsia="宋体" w:hAnsi="宋体"/>
      <w:bCs/>
    </w:rPr>
  </w:style>
  <w:style w:type="paragraph" w:customStyle="1" w:styleId="OK">
    <w:name w:val="OK"/>
    <w:basedOn w:val="a"/>
    <w:link w:val="OKChar1"/>
    <w:qFormat/>
    <w:rsid w:val="00307250"/>
    <w:pPr>
      <w:spacing w:line="400" w:lineRule="exact"/>
      <w:ind w:firstLineChars="200" w:firstLine="200"/>
      <w:jc w:val="left"/>
    </w:pPr>
    <w:rPr>
      <w:rFonts w:ascii="宋体" w:eastAsia="宋体" w:hAnsi="宋体"/>
      <w:bCs/>
    </w:rPr>
  </w:style>
  <w:style w:type="paragraph" w:customStyle="1" w:styleId="xl145">
    <w:name w:val="xl145"/>
    <w:basedOn w:val="a"/>
    <w:qFormat/>
    <w:rsid w:val="00307250"/>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92">
    <w:name w:val="xl92"/>
    <w:basedOn w:val="a"/>
    <w:qFormat/>
    <w:rsid w:val="00307250"/>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5CharCharCharCharCharCharCharCharCharChar">
    <w:name w:val="5 Char Char Char Char Char Char Char Char Char Char"/>
    <w:basedOn w:val="a"/>
    <w:qFormat/>
    <w:rsid w:val="00307250"/>
    <w:pPr>
      <w:spacing w:line="400" w:lineRule="exact"/>
      <w:ind w:firstLineChars="200" w:firstLine="200"/>
    </w:pPr>
    <w:rPr>
      <w:rFonts w:ascii="Times New Roman" w:eastAsia="宋体" w:hAnsi="Times New Roman" w:cs="Times New Roman"/>
      <w:szCs w:val="24"/>
    </w:rPr>
  </w:style>
  <w:style w:type="paragraph" w:customStyle="1" w:styleId="xl64">
    <w:name w:val="xl64"/>
    <w:basedOn w:val="a"/>
    <w:qFormat/>
    <w:rsid w:val="00307250"/>
    <w:pPr>
      <w:widowControl/>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p0">
    <w:name w:val="p0"/>
    <w:basedOn w:val="a"/>
    <w:qFormat/>
    <w:rsid w:val="00307250"/>
    <w:pPr>
      <w:widowControl/>
      <w:spacing w:line="400" w:lineRule="exact"/>
      <w:ind w:firstLineChars="200" w:firstLine="200"/>
      <w:jc w:val="left"/>
    </w:pPr>
    <w:rPr>
      <w:rFonts w:ascii="Times New Roman" w:eastAsia="宋体" w:hAnsi="Times New Roman" w:cs="Times New Roman"/>
      <w:kern w:val="0"/>
      <w:sz w:val="20"/>
      <w:szCs w:val="20"/>
    </w:rPr>
  </w:style>
  <w:style w:type="paragraph" w:customStyle="1" w:styleId="25">
    <w:name w:val="样式 标题 2 + 宋体"/>
    <w:basedOn w:val="2"/>
    <w:qFormat/>
    <w:rsid w:val="00307250"/>
    <w:pPr>
      <w:jc w:val="center"/>
    </w:pPr>
    <w:rPr>
      <w:rFonts w:ascii="宋体" w:eastAsia="宋体" w:hAnsi="宋体"/>
      <w:kern w:val="0"/>
    </w:rPr>
  </w:style>
  <w:style w:type="paragraph" w:customStyle="1" w:styleId="CharCharCharCharCharCharChar">
    <w:name w:val="Char Char Char Char Char Char Char"/>
    <w:basedOn w:val="a"/>
    <w:qFormat/>
    <w:rsid w:val="00307250"/>
    <w:pPr>
      <w:spacing w:line="400" w:lineRule="exact"/>
      <w:ind w:firstLineChars="200" w:firstLine="200"/>
    </w:pPr>
    <w:rPr>
      <w:rFonts w:ascii="Times New Roman" w:eastAsia="宋体" w:hAnsi="Times New Roman" w:cs="Times New Roman"/>
      <w:szCs w:val="24"/>
    </w:rPr>
  </w:style>
  <w:style w:type="paragraph" w:customStyle="1" w:styleId="xl142">
    <w:name w:val="xl142"/>
    <w:basedOn w:val="a"/>
    <w:qFormat/>
    <w:rsid w:val="00307250"/>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b/>
      <w:bCs/>
      <w:color w:val="FF0000"/>
      <w:kern w:val="0"/>
      <w:szCs w:val="21"/>
    </w:rPr>
  </w:style>
  <w:style w:type="paragraph" w:customStyle="1" w:styleId="xl138">
    <w:name w:val="xl138"/>
    <w:basedOn w:val="a"/>
    <w:qFormat/>
    <w:rsid w:val="00307250"/>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18"/>
      <w:szCs w:val="18"/>
    </w:rPr>
  </w:style>
  <w:style w:type="paragraph" w:customStyle="1" w:styleId="CharChar1CharCharCharChar">
    <w:name w:val="Char Char1 Char Char Char Char"/>
    <w:basedOn w:val="a7"/>
    <w:qFormat/>
    <w:rsid w:val="00307250"/>
    <w:rPr>
      <w:rFonts w:ascii="Tahoma" w:hAnsi="Tahoma"/>
      <w:sz w:val="24"/>
    </w:rPr>
  </w:style>
  <w:style w:type="paragraph" w:customStyle="1" w:styleId="xl116">
    <w:name w:val="xl116"/>
    <w:basedOn w:val="a"/>
    <w:qFormat/>
    <w:rsid w:val="00307250"/>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aff5">
    <w:name w:val="文档正文"/>
    <w:basedOn w:val="a"/>
    <w:qFormat/>
    <w:rsid w:val="00307250"/>
    <w:pPr>
      <w:autoSpaceDE w:val="0"/>
      <w:autoSpaceDN w:val="0"/>
      <w:adjustRightInd w:val="0"/>
      <w:spacing w:line="240" w:lineRule="atLeast"/>
      <w:ind w:firstLineChars="200" w:firstLine="567"/>
    </w:pPr>
    <w:rPr>
      <w:rFonts w:ascii="Arial Narrow" w:eastAsia="宋体" w:hAnsi="Arial Narrow" w:cs="Arial"/>
      <w:sz w:val="24"/>
      <w:szCs w:val="24"/>
      <w:lang w:val="zh-CN"/>
    </w:rPr>
  </w:style>
  <w:style w:type="paragraph" w:customStyle="1" w:styleId="aff6">
    <w:name w:val="表格文字"/>
    <w:basedOn w:val="a"/>
    <w:uiPriority w:val="99"/>
    <w:qFormat/>
    <w:rsid w:val="00307250"/>
    <w:pPr>
      <w:spacing w:before="25" w:after="25" w:line="400" w:lineRule="exact"/>
      <w:ind w:firstLineChars="200" w:firstLine="200"/>
      <w:jc w:val="left"/>
    </w:pPr>
    <w:rPr>
      <w:rFonts w:ascii="Times New Roman" w:eastAsia="宋体" w:hAnsi="Times New Roman" w:cs="Times New Roman"/>
      <w:bCs/>
      <w:spacing w:val="10"/>
      <w:kern w:val="0"/>
      <w:sz w:val="24"/>
      <w:szCs w:val="20"/>
    </w:rPr>
  </w:style>
  <w:style w:type="paragraph" w:customStyle="1" w:styleId="xl94">
    <w:name w:val="xl94"/>
    <w:basedOn w:val="a"/>
    <w:qFormat/>
    <w:rsid w:val="00307250"/>
    <w:pPr>
      <w:widowControl/>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msonormalcxspmiddle">
    <w:name w:val="msonormalcxspmiddle"/>
    <w:basedOn w:val="a"/>
    <w:qFormat/>
    <w:rsid w:val="00307250"/>
    <w:pPr>
      <w:widowControl/>
      <w:spacing w:line="315" w:lineRule="atLeast"/>
      <w:ind w:firstLineChars="200" w:firstLine="200"/>
      <w:jc w:val="left"/>
    </w:pPr>
    <w:rPr>
      <w:rFonts w:ascii="inherit" w:eastAsia="微软雅黑" w:hAnsi="inherit" w:cs="宋体"/>
      <w:color w:val="323232"/>
      <w:kern w:val="0"/>
      <w:sz w:val="18"/>
      <w:szCs w:val="18"/>
    </w:rPr>
  </w:style>
  <w:style w:type="paragraph" w:customStyle="1" w:styleId="pic-info">
    <w:name w:val="pic-info"/>
    <w:basedOn w:val="a"/>
    <w:qFormat/>
    <w:rsid w:val="00307250"/>
    <w:pPr>
      <w:widowControl/>
      <w:spacing w:before="100" w:beforeAutospacing="1" w:after="100" w:afterAutospacing="1" w:line="480" w:lineRule="exact"/>
      <w:ind w:firstLineChars="200" w:firstLine="200"/>
      <w:jc w:val="left"/>
    </w:pPr>
    <w:rPr>
      <w:rFonts w:ascii="宋体" w:eastAsia="微软雅黑" w:hAnsi="宋体" w:cs="宋体"/>
      <w:kern w:val="0"/>
      <w:sz w:val="24"/>
      <w:szCs w:val="24"/>
    </w:rPr>
  </w:style>
  <w:style w:type="paragraph" w:customStyle="1" w:styleId="xl111">
    <w:name w:val="xl111"/>
    <w:basedOn w:val="a"/>
    <w:qFormat/>
    <w:rsid w:val="00307250"/>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xl76">
    <w:name w:val="xl76"/>
    <w:basedOn w:val="a"/>
    <w:qFormat/>
    <w:rsid w:val="00307250"/>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2"/>
    </w:rPr>
  </w:style>
  <w:style w:type="paragraph" w:customStyle="1" w:styleId="xl26">
    <w:name w:val="xl26"/>
    <w:basedOn w:val="a"/>
    <w:qFormat/>
    <w:rsid w:val="00307250"/>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pPr>
    <w:rPr>
      <w:rFonts w:ascii="Times New Roman" w:eastAsia="宋体" w:hAnsi="Times New Roman" w:cs="Times New Roman"/>
      <w:kern w:val="0"/>
      <w:szCs w:val="21"/>
    </w:rPr>
  </w:style>
  <w:style w:type="paragraph" w:customStyle="1" w:styleId="xl130">
    <w:name w:val="xl130"/>
    <w:basedOn w:val="a"/>
    <w:qFormat/>
    <w:rsid w:val="00307250"/>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06">
    <w:name w:val="xl106"/>
    <w:basedOn w:val="a"/>
    <w:qFormat/>
    <w:rsid w:val="00307250"/>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xl82">
    <w:name w:val="xl82"/>
    <w:basedOn w:val="a"/>
    <w:qFormat/>
    <w:rsid w:val="00307250"/>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CharCharCharCharCharCharCharCharCharChar">
    <w:name w:val="Char Char Char Char Char Char Char Char Char Char"/>
    <w:basedOn w:val="a"/>
    <w:qFormat/>
    <w:rsid w:val="00307250"/>
    <w:pPr>
      <w:tabs>
        <w:tab w:val="left" w:pos="360"/>
      </w:tabs>
      <w:spacing w:line="400" w:lineRule="exact"/>
      <w:ind w:left="360" w:hangingChars="200" w:hanging="360"/>
    </w:pPr>
    <w:rPr>
      <w:rFonts w:ascii="Times New Roman" w:eastAsia="宋体" w:hAnsi="Times New Roman" w:cs="Times New Roman"/>
      <w:szCs w:val="20"/>
    </w:rPr>
  </w:style>
  <w:style w:type="paragraph" w:customStyle="1" w:styleId="aff7">
    <w:name w:val="表内文字"/>
    <w:basedOn w:val="a"/>
    <w:qFormat/>
    <w:rsid w:val="00307250"/>
    <w:pPr>
      <w:snapToGrid w:val="0"/>
      <w:spacing w:before="50" w:after="50" w:line="400" w:lineRule="exact"/>
      <w:ind w:firstLineChars="200" w:firstLine="200"/>
      <w:jc w:val="center"/>
    </w:pPr>
    <w:rPr>
      <w:rFonts w:ascii="仿宋_GB2312" w:eastAsia="仿宋_GB2312" w:hAnsi="宋体" w:cs="Times New Roman"/>
      <w:b/>
      <w:color w:val="000000"/>
      <w:sz w:val="32"/>
      <w:szCs w:val="32"/>
    </w:rPr>
  </w:style>
  <w:style w:type="paragraph" w:customStyle="1" w:styleId="xl78">
    <w:name w:val="xl78"/>
    <w:basedOn w:val="a"/>
    <w:qFormat/>
    <w:rsid w:val="00307250"/>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Default">
    <w:name w:val="Default"/>
    <w:qFormat/>
    <w:rsid w:val="00307250"/>
    <w:pPr>
      <w:widowControl w:val="0"/>
      <w:autoSpaceDE w:val="0"/>
      <w:autoSpaceDN w:val="0"/>
      <w:adjustRightInd w:val="0"/>
      <w:spacing w:line="400" w:lineRule="exact"/>
      <w:ind w:firstLineChars="200" w:firstLine="200"/>
      <w:jc w:val="both"/>
    </w:pPr>
    <w:rPr>
      <w:rFonts w:ascii="宋体" w:hAnsi="Calibri" w:cs="宋体"/>
      <w:color w:val="000000"/>
      <w:sz w:val="24"/>
      <w:szCs w:val="24"/>
    </w:rPr>
  </w:style>
  <w:style w:type="paragraph" w:customStyle="1" w:styleId="xl125">
    <w:name w:val="xl125"/>
    <w:basedOn w:val="a"/>
    <w:qFormat/>
    <w:rsid w:val="00307250"/>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pPr>
    <w:rPr>
      <w:rFonts w:ascii="宋体" w:eastAsia="宋体" w:hAnsi="宋体" w:cs="宋体"/>
      <w:color w:val="000000"/>
      <w:kern w:val="0"/>
      <w:szCs w:val="21"/>
    </w:rPr>
  </w:style>
  <w:style w:type="paragraph" w:customStyle="1" w:styleId="xl124">
    <w:name w:val="xl124"/>
    <w:basedOn w:val="a"/>
    <w:qFormat/>
    <w:rsid w:val="00307250"/>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CharCharChar1Char">
    <w:name w:val="Char Char Char1 Char"/>
    <w:basedOn w:val="a"/>
    <w:qFormat/>
    <w:rsid w:val="00307250"/>
    <w:pPr>
      <w:spacing w:line="400" w:lineRule="exact"/>
      <w:ind w:firstLineChars="200" w:firstLine="200"/>
    </w:pPr>
    <w:rPr>
      <w:rFonts w:ascii="Calibri" w:eastAsia="宋体" w:hAnsi="Calibri" w:cs="Times New Roman"/>
    </w:rPr>
  </w:style>
  <w:style w:type="paragraph" w:customStyle="1" w:styleId="xl101">
    <w:name w:val="xl101"/>
    <w:basedOn w:val="a"/>
    <w:qFormat/>
    <w:rsid w:val="00307250"/>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70">
    <w:name w:val="xl70"/>
    <w:basedOn w:val="a"/>
    <w:qFormat/>
    <w:rsid w:val="00307250"/>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Chare">
    <w:name w:val="Char"/>
    <w:basedOn w:val="a7"/>
    <w:qFormat/>
    <w:rsid w:val="00307250"/>
    <w:pPr>
      <w:widowControl/>
      <w:ind w:firstLine="454"/>
      <w:jc w:val="left"/>
    </w:pPr>
    <w:rPr>
      <w:rFonts w:ascii="Tahoma" w:hAnsi="Tahoma" w:cs="宋体"/>
      <w:kern w:val="0"/>
      <w:sz w:val="24"/>
      <w:szCs w:val="20"/>
    </w:rPr>
  </w:style>
  <w:style w:type="paragraph" w:customStyle="1" w:styleId="xl75">
    <w:name w:val="xl75"/>
    <w:basedOn w:val="a"/>
    <w:qFormat/>
    <w:rsid w:val="00307250"/>
    <w:pPr>
      <w:widowControl/>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Style2">
    <w:name w:val="_Style 2"/>
    <w:basedOn w:val="a"/>
    <w:qFormat/>
    <w:rsid w:val="00307250"/>
    <w:pPr>
      <w:spacing w:line="400" w:lineRule="exact"/>
      <w:ind w:firstLineChars="200" w:firstLine="420"/>
    </w:pPr>
    <w:rPr>
      <w:rFonts w:ascii="Times New Roman" w:eastAsia="宋体" w:hAnsi="Times New Roman" w:cs="Times New Roman"/>
      <w:szCs w:val="24"/>
    </w:rPr>
  </w:style>
  <w:style w:type="paragraph" w:customStyle="1" w:styleId="xl113">
    <w:name w:val="xl113"/>
    <w:basedOn w:val="a"/>
    <w:qFormat/>
    <w:rsid w:val="00307250"/>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xl89">
    <w:name w:val="xl89"/>
    <w:basedOn w:val="a"/>
    <w:qFormat/>
    <w:rsid w:val="00307250"/>
    <w:pPr>
      <w:widowControl/>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xl107">
    <w:name w:val="xl107"/>
    <w:basedOn w:val="a"/>
    <w:qFormat/>
    <w:rsid w:val="00307250"/>
    <w:pPr>
      <w:widowControl/>
      <w:pBdr>
        <w:top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CharCharChar">
    <w:name w:val="Char Char Char"/>
    <w:basedOn w:val="a"/>
    <w:qFormat/>
    <w:rsid w:val="00307250"/>
    <w:pPr>
      <w:widowControl/>
      <w:spacing w:after="160" w:line="240" w:lineRule="exact"/>
      <w:ind w:firstLineChars="200" w:firstLine="200"/>
      <w:jc w:val="left"/>
    </w:pPr>
    <w:rPr>
      <w:rFonts w:ascii="Verdana" w:eastAsia="宋体" w:hAnsi="Verdana" w:cs="Times New Roman"/>
      <w:kern w:val="0"/>
      <w:sz w:val="20"/>
      <w:szCs w:val="20"/>
      <w:lang w:eastAsia="en-US"/>
    </w:rPr>
  </w:style>
  <w:style w:type="paragraph" w:customStyle="1" w:styleId="ListParagraph1">
    <w:name w:val="List Paragraph1"/>
    <w:basedOn w:val="a"/>
    <w:qFormat/>
    <w:rsid w:val="00307250"/>
    <w:pPr>
      <w:spacing w:line="400" w:lineRule="exact"/>
      <w:ind w:firstLineChars="200" w:firstLine="420"/>
    </w:pPr>
    <w:rPr>
      <w:rFonts w:ascii="Times New Roman" w:eastAsia="宋体" w:hAnsi="Times New Roman" w:cs="Times New Roman"/>
      <w:szCs w:val="24"/>
    </w:rPr>
  </w:style>
  <w:style w:type="paragraph" w:customStyle="1" w:styleId="xl95">
    <w:name w:val="xl95"/>
    <w:basedOn w:val="a"/>
    <w:qFormat/>
    <w:rsid w:val="00307250"/>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65">
    <w:name w:val="xl65"/>
    <w:basedOn w:val="a"/>
    <w:qFormat/>
    <w:rsid w:val="00307250"/>
    <w:pPr>
      <w:widowControl/>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ParaCharCharCharCharCharCharCharCharChar1CharCharCharChar">
    <w:name w:val="默认段落字体 Para Char Char Char Char Char Char Char Char Char1 Char Char Char Char"/>
    <w:basedOn w:val="a"/>
    <w:qFormat/>
    <w:rsid w:val="00307250"/>
    <w:pPr>
      <w:spacing w:line="400" w:lineRule="exact"/>
      <w:ind w:firstLineChars="200" w:firstLine="200"/>
    </w:pPr>
    <w:rPr>
      <w:rFonts w:ascii="Tahoma" w:eastAsia="宋体" w:hAnsi="Tahoma" w:cs="Times New Roman"/>
      <w:sz w:val="24"/>
      <w:szCs w:val="20"/>
    </w:rPr>
  </w:style>
  <w:style w:type="paragraph" w:customStyle="1" w:styleId="18">
    <w:name w:val="投标文件1"/>
    <w:basedOn w:val="1"/>
    <w:qFormat/>
    <w:rsid w:val="00307250"/>
    <w:pPr>
      <w:jc w:val="both"/>
    </w:pPr>
    <w:rPr>
      <w:rFonts w:eastAsia="方正小标宋简体"/>
      <w:b w:val="0"/>
      <w:sz w:val="32"/>
      <w:szCs w:val="21"/>
    </w:rPr>
  </w:style>
  <w:style w:type="paragraph" w:customStyle="1" w:styleId="Char40">
    <w:name w:val="Char4"/>
    <w:basedOn w:val="a"/>
    <w:qFormat/>
    <w:rsid w:val="00307250"/>
    <w:pPr>
      <w:spacing w:line="400" w:lineRule="exact"/>
      <w:ind w:firstLineChars="200" w:firstLine="200"/>
    </w:pPr>
    <w:rPr>
      <w:rFonts w:ascii="Tahoma" w:eastAsia="宋体" w:hAnsi="Tahoma" w:cs="Times New Roman"/>
      <w:sz w:val="24"/>
      <w:szCs w:val="20"/>
    </w:rPr>
  </w:style>
  <w:style w:type="paragraph" w:customStyle="1" w:styleId="xl90">
    <w:name w:val="xl90"/>
    <w:basedOn w:val="a"/>
    <w:qFormat/>
    <w:rsid w:val="00307250"/>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26">
    <w:name w:val="样式2"/>
    <w:basedOn w:val="4"/>
    <w:qFormat/>
    <w:rsid w:val="00307250"/>
    <w:rPr>
      <w:rFonts w:ascii="仿宋_GB2312" w:eastAsia="仿宋_GB2312" w:hAnsi="宋体" w:cs="宋体"/>
      <w:kern w:val="0"/>
      <w:sz w:val="24"/>
    </w:rPr>
  </w:style>
  <w:style w:type="paragraph" w:customStyle="1" w:styleId="xl128">
    <w:name w:val="xl128"/>
    <w:basedOn w:val="a"/>
    <w:qFormat/>
    <w:rsid w:val="00307250"/>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27">
    <w:name w:val="xl127"/>
    <w:basedOn w:val="a"/>
    <w:qFormat/>
    <w:rsid w:val="00307250"/>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18"/>
      <w:szCs w:val="18"/>
    </w:rPr>
  </w:style>
  <w:style w:type="paragraph" w:customStyle="1" w:styleId="xl97">
    <w:name w:val="xl97"/>
    <w:basedOn w:val="a"/>
    <w:qFormat/>
    <w:rsid w:val="00307250"/>
    <w:pPr>
      <w:widowControl/>
      <w:spacing w:before="100" w:beforeAutospacing="1" w:after="100" w:afterAutospacing="1" w:line="400" w:lineRule="exact"/>
      <w:ind w:firstLineChars="200" w:firstLine="200"/>
      <w:jc w:val="left"/>
    </w:pPr>
    <w:rPr>
      <w:rFonts w:ascii="Times New Roman" w:eastAsia="宋体" w:hAnsi="Times New Roman" w:cs="Times New Roman"/>
      <w:kern w:val="0"/>
      <w:sz w:val="20"/>
      <w:szCs w:val="20"/>
    </w:rPr>
  </w:style>
  <w:style w:type="paragraph" w:customStyle="1" w:styleId="xl69">
    <w:name w:val="xl69"/>
    <w:basedOn w:val="a"/>
    <w:qFormat/>
    <w:rsid w:val="00307250"/>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aff8">
    <w:name w:val="正文段"/>
    <w:basedOn w:val="a"/>
    <w:qFormat/>
    <w:rsid w:val="00307250"/>
    <w:pPr>
      <w:widowControl/>
      <w:snapToGrid w:val="0"/>
      <w:spacing w:afterLines="50" w:line="400" w:lineRule="exact"/>
      <w:ind w:firstLineChars="200" w:firstLine="200"/>
    </w:pPr>
    <w:rPr>
      <w:rFonts w:ascii="Times New Roman" w:eastAsia="宋体" w:hAnsi="Times New Roman" w:cs="Times New Roman"/>
      <w:kern w:val="0"/>
      <w:sz w:val="24"/>
      <w:szCs w:val="20"/>
    </w:rPr>
  </w:style>
  <w:style w:type="paragraph" w:customStyle="1" w:styleId="xl121">
    <w:name w:val="xl121"/>
    <w:basedOn w:val="a"/>
    <w:qFormat/>
    <w:rsid w:val="00307250"/>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xl93">
    <w:name w:val="xl93"/>
    <w:basedOn w:val="a"/>
    <w:qFormat/>
    <w:rsid w:val="00307250"/>
    <w:pPr>
      <w:widowControl/>
      <w:pBdr>
        <w:top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pa-5">
    <w:name w:val="pa-5"/>
    <w:basedOn w:val="a"/>
    <w:qFormat/>
    <w:rsid w:val="00307250"/>
    <w:pPr>
      <w:widowControl/>
      <w:spacing w:before="150" w:after="150" w:line="400" w:lineRule="exact"/>
      <w:ind w:firstLineChars="200" w:firstLine="200"/>
      <w:jc w:val="left"/>
    </w:pPr>
    <w:rPr>
      <w:rFonts w:ascii="宋体" w:eastAsia="宋体" w:hAnsi="宋体" w:cs="宋体"/>
      <w:kern w:val="0"/>
      <w:sz w:val="24"/>
      <w:szCs w:val="24"/>
    </w:rPr>
  </w:style>
  <w:style w:type="paragraph" w:customStyle="1" w:styleId="xl103">
    <w:name w:val="xl103"/>
    <w:basedOn w:val="a"/>
    <w:qFormat/>
    <w:rsid w:val="00307250"/>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pPr>
    <w:rPr>
      <w:rFonts w:ascii="宋体" w:eastAsia="宋体" w:hAnsi="宋体" w:cs="宋体"/>
      <w:kern w:val="0"/>
      <w:szCs w:val="21"/>
    </w:rPr>
  </w:style>
  <w:style w:type="paragraph" w:customStyle="1" w:styleId="font9">
    <w:name w:val="font9"/>
    <w:basedOn w:val="a"/>
    <w:qFormat/>
    <w:rsid w:val="00307250"/>
    <w:pPr>
      <w:widowControl/>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CharCharCharChar">
    <w:name w:val="Char Char Char Char"/>
    <w:basedOn w:val="a"/>
    <w:qFormat/>
    <w:rsid w:val="00307250"/>
    <w:pPr>
      <w:widowControl/>
      <w:spacing w:after="160" w:line="240" w:lineRule="exact"/>
      <w:ind w:firstLineChars="200" w:firstLine="200"/>
      <w:jc w:val="left"/>
    </w:pPr>
    <w:rPr>
      <w:rFonts w:ascii="Verdana" w:eastAsia="仿宋_GB2312" w:hAnsi="Verdana" w:cs="Times New Roman"/>
      <w:kern w:val="0"/>
      <w:sz w:val="24"/>
      <w:szCs w:val="20"/>
      <w:lang w:eastAsia="en-US"/>
    </w:rPr>
  </w:style>
  <w:style w:type="paragraph" w:customStyle="1" w:styleId="xl132">
    <w:name w:val="xl132"/>
    <w:basedOn w:val="a"/>
    <w:qFormat/>
    <w:rsid w:val="00307250"/>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unnamed1">
    <w:name w:val="unnamed1"/>
    <w:basedOn w:val="a"/>
    <w:qFormat/>
    <w:rsid w:val="00307250"/>
    <w:pPr>
      <w:widowControl/>
      <w:spacing w:before="100" w:beforeAutospacing="1" w:after="100" w:afterAutospacing="1" w:line="288" w:lineRule="auto"/>
      <w:ind w:firstLineChars="200" w:firstLine="200"/>
      <w:jc w:val="left"/>
    </w:pPr>
    <w:rPr>
      <w:rFonts w:ascii="宋体" w:eastAsia="宋体" w:hAnsi="宋体" w:cs="Times New Roman"/>
      <w:kern w:val="0"/>
      <w:szCs w:val="21"/>
    </w:rPr>
  </w:style>
  <w:style w:type="paragraph" w:customStyle="1" w:styleId="font10">
    <w:name w:val="font10"/>
    <w:basedOn w:val="a"/>
    <w:qFormat/>
    <w:rsid w:val="00307250"/>
    <w:pPr>
      <w:widowControl/>
      <w:spacing w:before="100" w:beforeAutospacing="1" w:after="100" w:afterAutospacing="1" w:line="400" w:lineRule="exact"/>
      <w:ind w:firstLineChars="200" w:firstLine="200"/>
      <w:jc w:val="left"/>
    </w:pPr>
    <w:rPr>
      <w:rFonts w:ascii="Times New Roman" w:eastAsia="宋体" w:hAnsi="Times New Roman" w:cs="Times New Roman"/>
      <w:kern w:val="0"/>
      <w:sz w:val="20"/>
      <w:szCs w:val="20"/>
    </w:rPr>
  </w:style>
  <w:style w:type="paragraph" w:customStyle="1" w:styleId="19">
    <w:name w:val="样式 标题 1 + 小二"/>
    <w:basedOn w:val="1"/>
    <w:qFormat/>
    <w:rsid w:val="00307250"/>
  </w:style>
  <w:style w:type="paragraph" w:customStyle="1" w:styleId="1a">
    <w:name w:val="普通(网站)1"/>
    <w:basedOn w:val="a"/>
    <w:qFormat/>
    <w:rsid w:val="00307250"/>
    <w:pPr>
      <w:widowControl/>
      <w:snapToGrid w:val="0"/>
      <w:spacing w:before="100" w:beforeAutospacing="1" w:after="100" w:afterAutospacing="1" w:line="300" w:lineRule="auto"/>
      <w:ind w:firstLineChars="200" w:firstLine="200"/>
      <w:jc w:val="left"/>
    </w:pPr>
    <w:rPr>
      <w:rFonts w:ascii="宋体" w:eastAsia="微软雅黑" w:hAnsi="宋体" w:cs="Times New Roman"/>
      <w:sz w:val="24"/>
    </w:rPr>
  </w:style>
  <w:style w:type="paragraph" w:customStyle="1" w:styleId="xl114">
    <w:name w:val="xl114"/>
    <w:basedOn w:val="a"/>
    <w:qFormat/>
    <w:rsid w:val="00307250"/>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aff9">
    <w:name w:val="投标文件"/>
    <w:basedOn w:val="11"/>
    <w:qFormat/>
    <w:rsid w:val="00307250"/>
  </w:style>
  <w:style w:type="paragraph" w:customStyle="1" w:styleId="xl84">
    <w:name w:val="xl84"/>
    <w:basedOn w:val="a"/>
    <w:qFormat/>
    <w:rsid w:val="00307250"/>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1b">
    <w:name w:val="1"/>
    <w:basedOn w:val="a"/>
    <w:next w:val="ab"/>
    <w:qFormat/>
    <w:rsid w:val="00307250"/>
    <w:pPr>
      <w:spacing w:line="400" w:lineRule="exact"/>
      <w:ind w:firstLineChars="200" w:firstLine="200"/>
    </w:pPr>
    <w:rPr>
      <w:rFonts w:ascii="宋体" w:eastAsia="宋体" w:hAnsi="Courier New" w:cs="Times New Roman"/>
      <w:szCs w:val="20"/>
    </w:rPr>
  </w:style>
  <w:style w:type="paragraph" w:customStyle="1" w:styleId="xl110">
    <w:name w:val="xl110"/>
    <w:basedOn w:val="a"/>
    <w:qFormat/>
    <w:rsid w:val="00307250"/>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34">
    <w:name w:val="样式 标题 3 + 四号"/>
    <w:basedOn w:val="3"/>
    <w:qFormat/>
    <w:rsid w:val="00307250"/>
    <w:pPr>
      <w:jc w:val="center"/>
    </w:pPr>
    <w:rPr>
      <w:rFonts w:ascii="Times New Roman" w:hAnsi="Times New Roman" w:cs="Times New Roman"/>
      <w:kern w:val="0"/>
      <w:sz w:val="28"/>
    </w:rPr>
  </w:style>
  <w:style w:type="paragraph" w:customStyle="1" w:styleId="gta-10">
    <w:name w:val="gta-1"/>
    <w:basedOn w:val="a"/>
    <w:qFormat/>
    <w:rsid w:val="00307250"/>
    <w:pPr>
      <w:widowControl/>
      <w:spacing w:before="100" w:beforeAutospacing="1" w:after="100" w:afterAutospacing="1" w:line="360" w:lineRule="auto"/>
      <w:ind w:firstLineChars="200" w:firstLine="200"/>
      <w:jc w:val="left"/>
    </w:pPr>
    <w:rPr>
      <w:rFonts w:ascii="宋体" w:eastAsia="宋体" w:hAnsi="宋体" w:cs="宋体"/>
      <w:kern w:val="0"/>
      <w:sz w:val="24"/>
      <w:szCs w:val="24"/>
    </w:rPr>
  </w:style>
  <w:style w:type="paragraph" w:customStyle="1" w:styleId="xl77">
    <w:name w:val="xl77"/>
    <w:basedOn w:val="a"/>
    <w:qFormat/>
    <w:rsid w:val="00307250"/>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4"/>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307250"/>
    <w:pPr>
      <w:spacing w:line="400" w:lineRule="exact"/>
      <w:ind w:firstLineChars="200" w:firstLine="200"/>
    </w:pPr>
    <w:rPr>
      <w:rFonts w:ascii="Calibri" w:eastAsia="宋体" w:hAnsi="Calibri" w:cs="Times New Roman"/>
    </w:rPr>
  </w:style>
  <w:style w:type="paragraph" w:customStyle="1" w:styleId="xl115">
    <w:name w:val="xl115"/>
    <w:basedOn w:val="a"/>
    <w:qFormat/>
    <w:rsid w:val="00307250"/>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xl80">
    <w:name w:val="xl80"/>
    <w:basedOn w:val="a"/>
    <w:qFormat/>
    <w:rsid w:val="00307250"/>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2"/>
    </w:rPr>
  </w:style>
  <w:style w:type="paragraph" w:customStyle="1" w:styleId="font8">
    <w:name w:val="font8"/>
    <w:basedOn w:val="a"/>
    <w:qFormat/>
    <w:rsid w:val="00307250"/>
    <w:pPr>
      <w:widowControl/>
      <w:spacing w:before="100" w:beforeAutospacing="1" w:after="100" w:afterAutospacing="1" w:line="400" w:lineRule="exact"/>
      <w:ind w:firstLineChars="200" w:firstLine="200"/>
      <w:jc w:val="left"/>
    </w:pPr>
    <w:rPr>
      <w:rFonts w:ascii="Times New Roman" w:eastAsia="宋体" w:hAnsi="Times New Roman" w:cs="Times New Roman"/>
      <w:color w:val="000000"/>
      <w:kern w:val="0"/>
      <w:sz w:val="22"/>
    </w:rPr>
  </w:style>
  <w:style w:type="paragraph" w:customStyle="1" w:styleId="xl129">
    <w:name w:val="xl129"/>
    <w:basedOn w:val="a"/>
    <w:qFormat/>
    <w:rsid w:val="00307250"/>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font5">
    <w:name w:val="font5"/>
    <w:basedOn w:val="a"/>
    <w:qFormat/>
    <w:rsid w:val="00307250"/>
    <w:pPr>
      <w:widowControl/>
      <w:spacing w:before="100" w:beforeAutospacing="1" w:after="100" w:afterAutospacing="1" w:line="400" w:lineRule="exact"/>
      <w:ind w:firstLineChars="200" w:firstLine="200"/>
      <w:jc w:val="left"/>
    </w:pPr>
    <w:rPr>
      <w:rFonts w:ascii="宋体" w:eastAsia="宋体" w:hAnsi="宋体" w:cs="宋体"/>
      <w:kern w:val="0"/>
      <w:sz w:val="18"/>
      <w:szCs w:val="18"/>
    </w:rPr>
  </w:style>
  <w:style w:type="paragraph" w:customStyle="1" w:styleId="xl120">
    <w:name w:val="xl120"/>
    <w:basedOn w:val="a"/>
    <w:qFormat/>
    <w:rsid w:val="00307250"/>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font6">
    <w:name w:val="font6"/>
    <w:basedOn w:val="a"/>
    <w:qFormat/>
    <w:rsid w:val="00307250"/>
    <w:pPr>
      <w:widowControl/>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67">
    <w:name w:val="xl67"/>
    <w:basedOn w:val="a"/>
    <w:qFormat/>
    <w:rsid w:val="00307250"/>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font7">
    <w:name w:val="font7"/>
    <w:basedOn w:val="a"/>
    <w:qFormat/>
    <w:rsid w:val="00307250"/>
    <w:pPr>
      <w:widowControl/>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98">
    <w:name w:val="xl98"/>
    <w:basedOn w:val="a"/>
    <w:qFormat/>
    <w:rsid w:val="00307250"/>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63">
    <w:name w:val="xl63"/>
    <w:basedOn w:val="a"/>
    <w:qFormat/>
    <w:rsid w:val="00307250"/>
    <w:pPr>
      <w:widowControl/>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66">
    <w:name w:val="xl66"/>
    <w:basedOn w:val="a"/>
    <w:qFormat/>
    <w:rsid w:val="00307250"/>
    <w:pPr>
      <w:widowControl/>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68">
    <w:name w:val="xl68"/>
    <w:basedOn w:val="a"/>
    <w:qFormat/>
    <w:rsid w:val="00307250"/>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CharCharCharCharCharCharCharChar">
    <w:name w:val="Char Char Char Char Char Char Char Char"/>
    <w:basedOn w:val="a"/>
    <w:qFormat/>
    <w:rsid w:val="00307250"/>
    <w:pPr>
      <w:widowControl/>
      <w:spacing w:line="240" w:lineRule="exact"/>
      <w:ind w:firstLineChars="200" w:firstLine="200"/>
      <w:jc w:val="left"/>
    </w:pPr>
    <w:rPr>
      <w:rFonts w:ascii="Verdana" w:eastAsia="宋体" w:hAnsi="Verdana" w:cs="Times New Roman"/>
      <w:kern w:val="0"/>
      <w:sz w:val="20"/>
      <w:szCs w:val="20"/>
      <w:lang w:eastAsia="en-US"/>
    </w:rPr>
  </w:style>
  <w:style w:type="paragraph" w:customStyle="1" w:styleId="xl71">
    <w:name w:val="xl71"/>
    <w:basedOn w:val="a"/>
    <w:qFormat/>
    <w:rsid w:val="00307250"/>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44">
    <w:name w:val="xl144"/>
    <w:basedOn w:val="a"/>
    <w:qFormat/>
    <w:rsid w:val="00307250"/>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26">
    <w:name w:val="xl126"/>
    <w:basedOn w:val="a"/>
    <w:qFormat/>
    <w:rsid w:val="00307250"/>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72">
    <w:name w:val="xl72"/>
    <w:basedOn w:val="a"/>
    <w:qFormat/>
    <w:rsid w:val="00307250"/>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Times New Roman" w:eastAsia="宋体" w:hAnsi="Times New Roman" w:cs="Times New Roman"/>
      <w:kern w:val="0"/>
      <w:szCs w:val="21"/>
    </w:rPr>
  </w:style>
  <w:style w:type="paragraph" w:customStyle="1" w:styleId="xl133">
    <w:name w:val="xl133"/>
    <w:basedOn w:val="a"/>
    <w:qFormat/>
    <w:rsid w:val="00307250"/>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22">
    <w:name w:val="xl122"/>
    <w:basedOn w:val="a"/>
    <w:qFormat/>
    <w:rsid w:val="00307250"/>
    <w:pPr>
      <w:widowControl/>
      <w:pBdr>
        <w:left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xl73">
    <w:name w:val="xl73"/>
    <w:basedOn w:val="a"/>
    <w:qFormat/>
    <w:rsid w:val="00307250"/>
    <w:pPr>
      <w:widowControl/>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139">
    <w:name w:val="xl139"/>
    <w:basedOn w:val="a"/>
    <w:qFormat/>
    <w:rsid w:val="00307250"/>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23">
    <w:name w:val="xl123"/>
    <w:basedOn w:val="a"/>
    <w:qFormat/>
    <w:rsid w:val="00307250"/>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00">
    <w:name w:val="xl100"/>
    <w:basedOn w:val="a"/>
    <w:qFormat/>
    <w:rsid w:val="00307250"/>
    <w:pPr>
      <w:widowControl/>
      <w:pBdr>
        <w:top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xl74">
    <w:name w:val="xl74"/>
    <w:basedOn w:val="a"/>
    <w:qFormat/>
    <w:rsid w:val="00307250"/>
    <w:pPr>
      <w:widowControl/>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79">
    <w:name w:val="xl79"/>
    <w:basedOn w:val="a"/>
    <w:qFormat/>
    <w:rsid w:val="00307250"/>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xl81">
    <w:name w:val="xl81"/>
    <w:basedOn w:val="a"/>
    <w:qFormat/>
    <w:rsid w:val="00307250"/>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32">
    <w:name w:val="浅色网格 - 强调文字颜色 32"/>
    <w:basedOn w:val="a"/>
    <w:qFormat/>
    <w:rsid w:val="00307250"/>
    <w:pPr>
      <w:spacing w:line="400" w:lineRule="exact"/>
      <w:ind w:firstLineChars="200" w:firstLine="420"/>
    </w:pPr>
    <w:rPr>
      <w:rFonts w:ascii="Calibri" w:eastAsia="宋体" w:hAnsi="Calibri" w:cs="Times New Roman"/>
    </w:rPr>
  </w:style>
  <w:style w:type="paragraph" w:customStyle="1" w:styleId="xl108">
    <w:name w:val="xl108"/>
    <w:basedOn w:val="a"/>
    <w:qFormat/>
    <w:rsid w:val="00307250"/>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xl83">
    <w:name w:val="xl83"/>
    <w:basedOn w:val="a"/>
    <w:qFormat/>
    <w:rsid w:val="00307250"/>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pPr>
    <w:rPr>
      <w:rFonts w:ascii="宋体" w:eastAsia="宋体" w:hAnsi="宋体" w:cs="宋体"/>
      <w:kern w:val="0"/>
      <w:szCs w:val="21"/>
    </w:rPr>
  </w:style>
  <w:style w:type="paragraph" w:customStyle="1" w:styleId="xl136">
    <w:name w:val="xl136"/>
    <w:basedOn w:val="a"/>
    <w:qFormat/>
    <w:rsid w:val="00307250"/>
    <w:pPr>
      <w:widowControl/>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141">
    <w:name w:val="xl141"/>
    <w:basedOn w:val="a"/>
    <w:qFormat/>
    <w:rsid w:val="00307250"/>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b/>
      <w:bCs/>
      <w:color w:val="FF0000"/>
      <w:kern w:val="0"/>
      <w:szCs w:val="21"/>
    </w:rPr>
  </w:style>
  <w:style w:type="paragraph" w:customStyle="1" w:styleId="xl85">
    <w:name w:val="xl85"/>
    <w:basedOn w:val="a"/>
    <w:qFormat/>
    <w:rsid w:val="00307250"/>
    <w:pPr>
      <w:widowControl/>
      <w:pBdr>
        <w:top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TOC1">
    <w:name w:val="TOC 标题1"/>
    <w:basedOn w:val="1"/>
    <w:next w:val="a"/>
    <w:qFormat/>
    <w:rsid w:val="00307250"/>
    <w:pPr>
      <w:widowControl/>
      <w:tabs>
        <w:tab w:val="left" w:pos="360"/>
      </w:tabs>
      <w:spacing w:before="480" w:after="0" w:line="276" w:lineRule="auto"/>
      <w:ind w:left="360" w:hanging="360"/>
      <w:jc w:val="left"/>
      <w:outlineLvl w:val="9"/>
    </w:pPr>
    <w:rPr>
      <w:rFonts w:ascii="Cambria" w:eastAsia="宋体" w:hAnsi="Cambria"/>
      <w:color w:val="365F91"/>
      <w:kern w:val="0"/>
      <w:sz w:val="28"/>
      <w:szCs w:val="28"/>
    </w:rPr>
  </w:style>
  <w:style w:type="paragraph" w:customStyle="1" w:styleId="xl86">
    <w:name w:val="xl86"/>
    <w:basedOn w:val="a"/>
    <w:qFormat/>
    <w:rsid w:val="00307250"/>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NewNewNewNew">
    <w:name w:val="正文 New New New New"/>
    <w:qFormat/>
    <w:rsid w:val="00307250"/>
    <w:pPr>
      <w:widowControl w:val="0"/>
      <w:spacing w:line="400" w:lineRule="exact"/>
      <w:ind w:firstLineChars="200" w:firstLine="200"/>
      <w:jc w:val="both"/>
    </w:pPr>
    <w:rPr>
      <w:szCs w:val="24"/>
    </w:rPr>
  </w:style>
  <w:style w:type="paragraph" w:customStyle="1" w:styleId="xl146">
    <w:name w:val="xl146"/>
    <w:basedOn w:val="a"/>
    <w:qFormat/>
    <w:rsid w:val="00307250"/>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17">
    <w:name w:val="xl117"/>
    <w:basedOn w:val="a"/>
    <w:qFormat/>
    <w:rsid w:val="00307250"/>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xl87">
    <w:name w:val="xl87"/>
    <w:basedOn w:val="a"/>
    <w:qFormat/>
    <w:rsid w:val="00307250"/>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xl131">
    <w:name w:val="xl131"/>
    <w:basedOn w:val="a"/>
    <w:qFormat/>
    <w:rsid w:val="00307250"/>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12">
    <w:name w:val="xl112"/>
    <w:basedOn w:val="a"/>
    <w:qFormat/>
    <w:rsid w:val="00307250"/>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xl88">
    <w:name w:val="xl88"/>
    <w:basedOn w:val="a"/>
    <w:qFormat/>
    <w:rsid w:val="00307250"/>
    <w:pPr>
      <w:widowControl/>
      <w:pBdr>
        <w:top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91">
    <w:name w:val="xl91"/>
    <w:basedOn w:val="a"/>
    <w:qFormat/>
    <w:rsid w:val="00307250"/>
    <w:pPr>
      <w:widowControl/>
      <w:pBdr>
        <w:top w:val="single" w:sz="8" w:space="0" w:color="auto"/>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119">
    <w:name w:val="xl119"/>
    <w:basedOn w:val="a"/>
    <w:qFormat/>
    <w:rsid w:val="00307250"/>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96">
    <w:name w:val="xl96"/>
    <w:basedOn w:val="a"/>
    <w:qFormat/>
    <w:rsid w:val="00307250"/>
    <w:pPr>
      <w:widowControl/>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xl137">
    <w:name w:val="xl137"/>
    <w:basedOn w:val="a"/>
    <w:qFormat/>
    <w:rsid w:val="00307250"/>
    <w:pPr>
      <w:widowControl/>
      <w:pBdr>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99">
    <w:name w:val="xl99"/>
    <w:basedOn w:val="a"/>
    <w:qFormat/>
    <w:rsid w:val="00307250"/>
    <w:pPr>
      <w:widowControl/>
      <w:pBdr>
        <w:top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102">
    <w:name w:val="xl102"/>
    <w:basedOn w:val="a"/>
    <w:qFormat/>
    <w:rsid w:val="00307250"/>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27">
    <w:name w:val="列表段落2"/>
    <w:basedOn w:val="a"/>
    <w:uiPriority w:val="99"/>
    <w:qFormat/>
    <w:rsid w:val="00307250"/>
    <w:pPr>
      <w:spacing w:line="400" w:lineRule="exact"/>
      <w:ind w:firstLineChars="200" w:firstLine="420"/>
    </w:pPr>
    <w:rPr>
      <w:rFonts w:ascii="Calibri" w:eastAsia="宋体" w:hAnsi="Calibri" w:cs="Times New Roman"/>
    </w:rPr>
  </w:style>
  <w:style w:type="paragraph" w:customStyle="1" w:styleId="xl104">
    <w:name w:val="xl104"/>
    <w:basedOn w:val="a"/>
    <w:qFormat/>
    <w:rsid w:val="00307250"/>
    <w:pPr>
      <w:widowControl/>
      <w:pBdr>
        <w:bottom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xl105">
    <w:name w:val="xl105"/>
    <w:basedOn w:val="a"/>
    <w:qFormat/>
    <w:rsid w:val="00307250"/>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140">
    <w:name w:val="xl140"/>
    <w:basedOn w:val="a"/>
    <w:qFormat/>
    <w:rsid w:val="00307250"/>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18"/>
      <w:szCs w:val="18"/>
    </w:rPr>
  </w:style>
  <w:style w:type="paragraph" w:customStyle="1" w:styleId="xl109">
    <w:name w:val="xl109"/>
    <w:basedOn w:val="a"/>
    <w:qFormat/>
    <w:rsid w:val="00307250"/>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xl135">
    <w:name w:val="xl135"/>
    <w:basedOn w:val="a"/>
    <w:qFormat/>
    <w:rsid w:val="00307250"/>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118">
    <w:name w:val="xl118"/>
    <w:basedOn w:val="a"/>
    <w:qFormat/>
    <w:rsid w:val="00307250"/>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0927">
    <w:name w:val="标书0927"/>
    <w:basedOn w:val="1"/>
    <w:qFormat/>
    <w:rsid w:val="00307250"/>
    <w:pPr>
      <w:tabs>
        <w:tab w:val="left" w:pos="780"/>
      </w:tabs>
      <w:spacing w:before="0" w:after="0" w:line="360" w:lineRule="auto"/>
      <w:ind w:left="780" w:hanging="420"/>
      <w:jc w:val="both"/>
    </w:pPr>
    <w:rPr>
      <w:rFonts w:ascii="宋体" w:eastAsia="宋体"/>
      <w:sz w:val="32"/>
      <w:szCs w:val="32"/>
    </w:rPr>
  </w:style>
  <w:style w:type="paragraph" w:customStyle="1" w:styleId="xl134">
    <w:name w:val="xl134"/>
    <w:basedOn w:val="a"/>
    <w:qFormat/>
    <w:rsid w:val="00307250"/>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43">
    <w:name w:val="xl143"/>
    <w:basedOn w:val="a"/>
    <w:qFormat/>
    <w:rsid w:val="00307250"/>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p18">
    <w:name w:val="p18"/>
    <w:basedOn w:val="a"/>
    <w:qFormat/>
    <w:rsid w:val="00307250"/>
    <w:pPr>
      <w:widowControl/>
    </w:pPr>
    <w:rPr>
      <w:rFonts w:ascii="宋体" w:eastAsia="宋体" w:hAnsi="宋体" w:cs="宋体"/>
      <w:kern w:val="0"/>
      <w:szCs w:val="21"/>
    </w:rPr>
  </w:style>
  <w:style w:type="paragraph" w:customStyle="1" w:styleId="customunionstyle">
    <w:name w:val="custom_unionstyle"/>
    <w:basedOn w:val="a"/>
    <w:qFormat/>
    <w:rsid w:val="00307250"/>
    <w:pPr>
      <w:widowControl/>
      <w:spacing w:before="100" w:beforeAutospacing="1" w:after="100" w:afterAutospacing="1"/>
      <w:jc w:val="left"/>
    </w:pPr>
    <w:rPr>
      <w:rFonts w:ascii="宋体" w:eastAsia="宋体" w:hAnsi="宋体" w:cs="宋体"/>
      <w:kern w:val="0"/>
      <w:sz w:val="24"/>
      <w:szCs w:val="24"/>
    </w:rPr>
  </w:style>
  <w:style w:type="character" w:customStyle="1" w:styleId="affa">
    <w:name w:val="目录标题 字符"/>
    <w:link w:val="affb"/>
    <w:qFormat/>
    <w:locked/>
    <w:rsid w:val="00307250"/>
    <w:rPr>
      <w:rFonts w:ascii="方正小标宋_GBK" w:eastAsia="方正小标宋_GBK"/>
      <w:b/>
      <w:sz w:val="24"/>
      <w:szCs w:val="24"/>
    </w:rPr>
  </w:style>
  <w:style w:type="paragraph" w:customStyle="1" w:styleId="affb">
    <w:name w:val="目录标题"/>
    <w:link w:val="affa"/>
    <w:qFormat/>
    <w:rsid w:val="00307250"/>
    <w:pPr>
      <w:tabs>
        <w:tab w:val="right" w:leader="dot" w:pos="9683"/>
      </w:tabs>
      <w:spacing w:line="360" w:lineRule="auto"/>
    </w:pPr>
    <w:rPr>
      <w:rFonts w:ascii="方正小标宋_GBK" w:eastAsia="方正小标宋_GBK" w:hAnsiTheme="minorHAnsi" w:cstheme="minorBidi"/>
      <w:b/>
      <w:kern w:val="2"/>
      <w:sz w:val="24"/>
      <w:szCs w:val="24"/>
    </w:rPr>
  </w:style>
  <w:style w:type="paragraph" w:customStyle="1" w:styleId="Style8">
    <w:name w:val="_Style 8"/>
    <w:basedOn w:val="a7"/>
    <w:qFormat/>
    <w:rsid w:val="00307250"/>
    <w:pPr>
      <w:widowControl/>
      <w:spacing w:line="240" w:lineRule="auto"/>
      <w:ind w:firstLineChars="0" w:firstLine="454"/>
      <w:jc w:val="left"/>
    </w:pPr>
  </w:style>
  <w:style w:type="character" w:customStyle="1" w:styleId="Heading1Char">
    <w:name w:val="Heading 1 Char"/>
    <w:qFormat/>
    <w:locked/>
    <w:rsid w:val="00307250"/>
    <w:rPr>
      <w:rFonts w:ascii="Arial" w:eastAsia="宋体" w:hAnsi="Arial" w:cs="Arial" w:hint="default"/>
      <w:b/>
      <w:bCs/>
      <w:kern w:val="44"/>
      <w:sz w:val="28"/>
      <w:szCs w:val="44"/>
      <w:lang w:val="zh-CN" w:eastAsia="zh-CN" w:bidi="ar-SA"/>
    </w:rPr>
  </w:style>
  <w:style w:type="character" w:customStyle="1" w:styleId="headline-content">
    <w:name w:val="headline-content"/>
    <w:qFormat/>
    <w:rsid w:val="00307250"/>
  </w:style>
  <w:style w:type="character" w:customStyle="1" w:styleId="CharChar20">
    <w:name w:val="Char Char20"/>
    <w:qFormat/>
    <w:locked/>
    <w:rsid w:val="00307250"/>
    <w:rPr>
      <w:rFonts w:ascii="微软雅黑" w:eastAsia="微软雅黑" w:hAnsi="微软雅黑" w:hint="eastAsia"/>
      <w:b/>
      <w:bCs/>
      <w:szCs w:val="32"/>
      <w:lang w:bidi="ar-SA"/>
    </w:rPr>
  </w:style>
  <w:style w:type="character" w:customStyle="1" w:styleId="CharChar13">
    <w:name w:val="Char Char13"/>
    <w:qFormat/>
    <w:locked/>
    <w:rsid w:val="00307250"/>
    <w:rPr>
      <w:rFonts w:ascii="微软雅黑" w:eastAsia="微软雅黑" w:hAnsi="微软雅黑" w:hint="eastAsia"/>
      <w:b/>
      <w:bCs/>
      <w:lang w:bidi="ar-SA"/>
    </w:rPr>
  </w:style>
  <w:style w:type="character" w:customStyle="1" w:styleId="ca-102">
    <w:name w:val="ca-102"/>
    <w:qFormat/>
    <w:rsid w:val="00307250"/>
  </w:style>
  <w:style w:type="character" w:customStyle="1" w:styleId="style31">
    <w:name w:val="style31"/>
    <w:qFormat/>
    <w:rsid w:val="00307250"/>
    <w:rPr>
      <w:b/>
      <w:bCs/>
      <w:color w:val="FFFFFF"/>
    </w:rPr>
  </w:style>
  <w:style w:type="character" w:customStyle="1" w:styleId="affc">
    <w:name w:val="列出段落字符"/>
    <w:qFormat/>
    <w:locked/>
    <w:rsid w:val="00307250"/>
    <w:rPr>
      <w:rFonts w:ascii="Calibri" w:eastAsia="宋体" w:hAnsi="Calibri" w:cs="黑体" w:hint="default"/>
      <w:kern w:val="2"/>
      <w:sz w:val="24"/>
      <w:szCs w:val="24"/>
      <w:lang w:val="en-US" w:eastAsia="zh-CN" w:bidi="ar-SA"/>
    </w:rPr>
  </w:style>
  <w:style w:type="character" w:customStyle="1" w:styleId="font21">
    <w:name w:val="font21"/>
    <w:qFormat/>
    <w:rsid w:val="00307250"/>
    <w:rPr>
      <w:rFonts w:ascii="宋体" w:eastAsia="宋体" w:hAnsi="宋体" w:cs="宋体" w:hint="eastAsia"/>
      <w:color w:val="000000"/>
      <w:sz w:val="20"/>
      <w:szCs w:val="20"/>
      <w:u w:val="none"/>
    </w:rPr>
  </w:style>
  <w:style w:type="character" w:customStyle="1" w:styleId="CharChar21">
    <w:name w:val="Char Char21"/>
    <w:qFormat/>
    <w:locked/>
    <w:rsid w:val="00307250"/>
    <w:rPr>
      <w:rFonts w:ascii="Arial" w:eastAsia="微软雅黑" w:hAnsi="Arial" w:cs="Arial" w:hint="default"/>
      <w:b/>
      <w:sz w:val="28"/>
      <w:szCs w:val="28"/>
      <w:lang w:bidi="ar-SA"/>
    </w:rPr>
  </w:style>
  <w:style w:type="character" w:customStyle="1" w:styleId="CharChar6">
    <w:name w:val="Char Char6"/>
    <w:qFormat/>
    <w:locked/>
    <w:rsid w:val="00307250"/>
    <w:rPr>
      <w:sz w:val="18"/>
      <w:szCs w:val="18"/>
      <w:lang w:bidi="ar-SA"/>
    </w:rPr>
  </w:style>
  <w:style w:type="character" w:customStyle="1" w:styleId="CharChar3">
    <w:name w:val="普通文字 Char Char3"/>
    <w:qFormat/>
    <w:locked/>
    <w:rsid w:val="00307250"/>
    <w:rPr>
      <w:rFonts w:ascii="宋体" w:eastAsia="宋体" w:hAnsi="Courier New" w:cs="Courier New" w:hint="eastAsia"/>
      <w:kern w:val="2"/>
      <w:sz w:val="21"/>
      <w:szCs w:val="21"/>
      <w:lang w:val="en-US" w:eastAsia="zh-CN" w:bidi="ar-SA"/>
    </w:rPr>
  </w:style>
  <w:style w:type="character" w:customStyle="1" w:styleId="ca-1">
    <w:name w:val="ca-1"/>
    <w:qFormat/>
    <w:rsid w:val="00307250"/>
  </w:style>
  <w:style w:type="character" w:customStyle="1" w:styleId="CharChar1">
    <w:name w:val="Char Char1"/>
    <w:qFormat/>
    <w:rsid w:val="00307250"/>
    <w:rPr>
      <w:rFonts w:ascii="宋体" w:eastAsia="宋体" w:hAnsi="宋体" w:hint="eastAsia"/>
      <w:kern w:val="2"/>
      <w:sz w:val="18"/>
      <w:szCs w:val="18"/>
      <w:lang w:val="en-US" w:eastAsia="zh-CN" w:bidi="ar-SA"/>
    </w:rPr>
  </w:style>
  <w:style w:type="character" w:customStyle="1" w:styleId="font41">
    <w:name w:val="font41"/>
    <w:qFormat/>
    <w:rsid w:val="00307250"/>
    <w:rPr>
      <w:rFonts w:ascii="Bosch Office Sans" w:hAnsi="Bosch Office Sans" w:cs="Bosch Office Sans" w:hint="default"/>
      <w:color w:val="000000"/>
      <w:sz w:val="20"/>
      <w:szCs w:val="20"/>
      <w:u w:val="none"/>
    </w:rPr>
  </w:style>
  <w:style w:type="character" w:customStyle="1" w:styleId="highlight1">
    <w:name w:val="highlight1"/>
    <w:qFormat/>
    <w:rsid w:val="00307250"/>
    <w:rPr>
      <w:color w:val="DB4F33"/>
    </w:rPr>
  </w:style>
  <w:style w:type="character" w:customStyle="1" w:styleId="charf">
    <w:name w:val="char"/>
    <w:qFormat/>
    <w:rsid w:val="00307250"/>
  </w:style>
  <w:style w:type="character" w:customStyle="1" w:styleId="ca-2">
    <w:name w:val="ca-2"/>
    <w:qFormat/>
    <w:rsid w:val="00307250"/>
  </w:style>
  <w:style w:type="character" w:customStyle="1" w:styleId="Char12">
    <w:name w:val="明显引用 Char1"/>
    <w:qFormat/>
    <w:rsid w:val="00307250"/>
    <w:rPr>
      <w:rFonts w:ascii="Times New Roman" w:eastAsia="微软雅黑" w:hAnsi="Times New Roman" w:cs="Times New Roman" w:hint="default"/>
      <w:b/>
      <w:bCs/>
      <w:i/>
      <w:iCs/>
      <w:color w:val="4F81BD"/>
      <w:sz w:val="24"/>
      <w:szCs w:val="24"/>
    </w:rPr>
  </w:style>
  <w:style w:type="character" w:customStyle="1" w:styleId="GTA3Char">
    <w:name w:val="GTA标题3 Char"/>
    <w:qFormat/>
    <w:rsid w:val="00307250"/>
    <w:rPr>
      <w:rFonts w:ascii="Arial" w:eastAsia="黑体" w:hAnsi="Arial" w:cs="Arial" w:hint="default"/>
      <w:bCs/>
      <w:kern w:val="2"/>
      <w:sz w:val="24"/>
      <w:szCs w:val="24"/>
    </w:rPr>
  </w:style>
  <w:style w:type="character" w:customStyle="1" w:styleId="txet31">
    <w:name w:val="txet31"/>
    <w:qFormat/>
    <w:rsid w:val="00307250"/>
    <w:rPr>
      <w:rFonts w:ascii="Times New Roman" w:hAnsi="Times New Roman" w:cs="Times New Roman" w:hint="default"/>
      <w:color w:val="333333"/>
      <w:sz w:val="18"/>
      <w:szCs w:val="18"/>
      <w:u w:val="none"/>
    </w:rPr>
  </w:style>
  <w:style w:type="character" w:customStyle="1" w:styleId="GTA2Char">
    <w:name w:val="GTA标题2 Char"/>
    <w:qFormat/>
    <w:rsid w:val="00307250"/>
    <w:rPr>
      <w:rFonts w:ascii="Arial" w:eastAsia="黑体" w:hAnsi="Arial" w:cs="Arial" w:hint="default"/>
      <w:bCs/>
      <w:kern w:val="2"/>
      <w:sz w:val="30"/>
      <w:szCs w:val="30"/>
    </w:rPr>
  </w:style>
  <w:style w:type="character" w:customStyle="1" w:styleId="CharChar22">
    <w:name w:val="Char Char22"/>
    <w:qFormat/>
    <w:locked/>
    <w:rsid w:val="00307250"/>
    <w:rPr>
      <w:rFonts w:ascii="微软雅黑" w:eastAsia="微软雅黑" w:hAnsi="微软雅黑" w:hint="eastAsia"/>
      <w:b/>
      <w:bCs/>
      <w:kern w:val="44"/>
      <w:sz w:val="36"/>
      <w:szCs w:val="36"/>
      <w:lang w:bidi="ar-SA"/>
    </w:rPr>
  </w:style>
  <w:style w:type="character" w:customStyle="1" w:styleId="HeaderChar">
    <w:name w:val="Header Char"/>
    <w:qFormat/>
    <w:locked/>
    <w:rsid w:val="00307250"/>
    <w:rPr>
      <w:rFonts w:ascii="Cambria" w:eastAsia="宋体" w:hAnsi="Cambria" w:hint="default"/>
      <w:kern w:val="2"/>
      <w:sz w:val="18"/>
      <w:szCs w:val="18"/>
      <w:lang w:val="en-US" w:eastAsia="zh-CN" w:bidi="ar-SA"/>
    </w:rPr>
  </w:style>
  <w:style w:type="character" w:customStyle="1" w:styleId="con">
    <w:name w:val="con"/>
    <w:qFormat/>
    <w:rsid w:val="00307250"/>
  </w:style>
  <w:style w:type="character" w:customStyle="1" w:styleId="apple-style-span">
    <w:name w:val="apple-style-span"/>
    <w:qFormat/>
    <w:rsid w:val="00307250"/>
  </w:style>
  <w:style w:type="character" w:customStyle="1" w:styleId="GTA-2CharChar">
    <w:name w:val="GTA正文-2 Char Char"/>
    <w:qFormat/>
    <w:locked/>
    <w:rsid w:val="00307250"/>
    <w:rPr>
      <w:rFonts w:ascii="Arial" w:eastAsia="微软雅黑" w:hAnsi="Arial" w:cs="Arial" w:hint="default"/>
      <w:sz w:val="24"/>
    </w:rPr>
  </w:style>
  <w:style w:type="character" w:customStyle="1" w:styleId="Heading3Char">
    <w:name w:val="Heading 3 Char"/>
    <w:qFormat/>
    <w:locked/>
    <w:rsid w:val="00307250"/>
    <w:rPr>
      <w:rFonts w:ascii="Cambria" w:eastAsia="宋体" w:hAnsi="Cambria" w:hint="default"/>
      <w:b/>
      <w:bCs/>
      <w:kern w:val="2"/>
      <w:sz w:val="24"/>
      <w:szCs w:val="32"/>
      <w:lang w:val="en-US" w:eastAsia="zh-CN" w:bidi="ar-SA"/>
    </w:rPr>
  </w:style>
  <w:style w:type="character" w:customStyle="1" w:styleId="1c">
    <w:name w:val="书籍标题1"/>
    <w:qFormat/>
    <w:rsid w:val="00307250"/>
    <w:rPr>
      <w:b/>
      <w:bCs/>
      <w:smallCaps/>
      <w:spacing w:val="5"/>
    </w:rPr>
  </w:style>
  <w:style w:type="character" w:customStyle="1" w:styleId="apple-converted-space">
    <w:name w:val="apple-converted-space"/>
    <w:qFormat/>
    <w:rsid w:val="00307250"/>
  </w:style>
  <w:style w:type="character" w:customStyle="1" w:styleId="Char13">
    <w:name w:val="批注文字 Char1"/>
    <w:qFormat/>
    <w:rsid w:val="00307250"/>
    <w:rPr>
      <w:kern w:val="2"/>
      <w:sz w:val="21"/>
      <w:szCs w:val="24"/>
    </w:rPr>
  </w:style>
  <w:style w:type="character" w:customStyle="1" w:styleId="font51">
    <w:name w:val="font51"/>
    <w:qFormat/>
    <w:rsid w:val="00307250"/>
    <w:rPr>
      <w:rFonts w:ascii="Bosch Office Sans" w:hAnsi="Bosch Office Sans" w:cs="Bosch Office Sans" w:hint="default"/>
      <w:color w:val="000000"/>
      <w:sz w:val="20"/>
      <w:szCs w:val="20"/>
      <w:u w:val="none"/>
    </w:rPr>
  </w:style>
  <w:style w:type="character" w:customStyle="1" w:styleId="1d">
    <w:name w:val="明显引用字符1"/>
    <w:qFormat/>
    <w:rsid w:val="00307250"/>
    <w:rPr>
      <w:rFonts w:ascii="Times New Roman" w:eastAsia="微软雅黑" w:hAnsi="Times New Roman" w:cs="Times New Roman" w:hint="default"/>
      <w:i/>
      <w:iCs/>
      <w:color w:val="5B9BD5"/>
    </w:rPr>
  </w:style>
  <w:style w:type="character" w:customStyle="1" w:styleId="GTA4Char">
    <w:name w:val="GTA标题4 Char"/>
    <w:qFormat/>
    <w:rsid w:val="00307250"/>
    <w:rPr>
      <w:rFonts w:ascii="Arial" w:eastAsia="仿宋_GB2312" w:hAnsi="Arial" w:cs="Arial" w:hint="default"/>
      <w:b/>
      <w:bCs/>
      <w:kern w:val="2"/>
      <w:sz w:val="24"/>
      <w:szCs w:val="24"/>
    </w:rPr>
  </w:style>
  <w:style w:type="character" w:customStyle="1" w:styleId="font31">
    <w:name w:val="font31"/>
    <w:qFormat/>
    <w:rsid w:val="00307250"/>
    <w:rPr>
      <w:rFonts w:ascii="宋体" w:eastAsia="宋体" w:hAnsi="宋体" w:cs="宋体" w:hint="eastAsia"/>
      <w:color w:val="000000"/>
      <w:sz w:val="20"/>
      <w:szCs w:val="20"/>
      <w:u w:val="none"/>
    </w:rPr>
  </w:style>
  <w:style w:type="character" w:customStyle="1" w:styleId="CharChar10">
    <w:name w:val="普通文字 Char Char1"/>
    <w:qFormat/>
    <w:locked/>
    <w:rsid w:val="00307250"/>
    <w:rPr>
      <w:rFonts w:ascii="宋体" w:eastAsia="宋体" w:hAnsi="Courier New" w:cs="Courier New" w:hint="eastAsia"/>
      <w:kern w:val="2"/>
      <w:sz w:val="21"/>
      <w:szCs w:val="21"/>
      <w:lang w:val="en-US" w:eastAsia="zh-CN" w:bidi="ar-SA"/>
    </w:rPr>
  </w:style>
  <w:style w:type="character" w:customStyle="1" w:styleId="CharChar8">
    <w:name w:val="Char Char8"/>
    <w:qFormat/>
    <w:locked/>
    <w:rsid w:val="00307250"/>
    <w:rPr>
      <w:rFonts w:ascii="宋体" w:eastAsia="宋体" w:hAnsi="宋体" w:hint="eastAsia"/>
      <w:kern w:val="2"/>
      <w:sz w:val="21"/>
      <w:szCs w:val="24"/>
      <w:lang w:val="en-US" w:eastAsia="zh-CN" w:bidi="ar-SA"/>
    </w:rPr>
  </w:style>
  <w:style w:type="character" w:customStyle="1" w:styleId="CharChar30">
    <w:name w:val="Char Char3"/>
    <w:qFormat/>
    <w:locked/>
    <w:rsid w:val="00307250"/>
    <w:rPr>
      <w:sz w:val="18"/>
      <w:szCs w:val="18"/>
      <w:lang w:bidi="ar-SA"/>
    </w:rPr>
  </w:style>
  <w:style w:type="character" w:customStyle="1" w:styleId="ca-92">
    <w:name w:val="ca-92"/>
    <w:qFormat/>
    <w:rsid w:val="00307250"/>
  </w:style>
  <w:style w:type="character" w:customStyle="1" w:styleId="FooterChar">
    <w:name w:val="Footer Char"/>
    <w:qFormat/>
    <w:locked/>
    <w:rsid w:val="00307250"/>
    <w:rPr>
      <w:rFonts w:ascii="Cambria" w:eastAsia="宋体" w:hAnsi="Cambria" w:hint="default"/>
      <w:kern w:val="2"/>
      <w:sz w:val="18"/>
      <w:szCs w:val="18"/>
      <w:lang w:val="en-US" w:eastAsia="zh-CN" w:bidi="ar-SA"/>
    </w:rPr>
  </w:style>
  <w:style w:type="character" w:customStyle="1" w:styleId="CharChar4">
    <w:name w:val="Char Char4"/>
    <w:qFormat/>
    <w:rsid w:val="00307250"/>
    <w:rPr>
      <w:rFonts w:ascii="宋体" w:eastAsia="宋体" w:hAnsi="宋体" w:hint="eastAsia"/>
      <w:kern w:val="2"/>
      <w:sz w:val="21"/>
      <w:szCs w:val="24"/>
      <w:lang w:val="en-US" w:eastAsia="zh-CN" w:bidi="ar-SA"/>
    </w:rPr>
  </w:style>
  <w:style w:type="character" w:customStyle="1" w:styleId="ca-72">
    <w:name w:val="ca-72"/>
    <w:qFormat/>
    <w:rsid w:val="00307250"/>
  </w:style>
  <w:style w:type="character" w:customStyle="1" w:styleId="1e">
    <w:name w:val="特点1"/>
    <w:qFormat/>
    <w:rsid w:val="00307250"/>
  </w:style>
  <w:style w:type="character" w:customStyle="1" w:styleId="GTA-1CharChar">
    <w:name w:val="GTA正文-1 Char Char"/>
    <w:qFormat/>
    <w:locked/>
    <w:rsid w:val="00307250"/>
    <w:rPr>
      <w:rFonts w:ascii="Arial" w:eastAsia="微软雅黑" w:hAnsi="Arial" w:cs="Arial" w:hint="default"/>
      <w:sz w:val="24"/>
    </w:rPr>
  </w:style>
  <w:style w:type="character" w:customStyle="1" w:styleId="1f">
    <w:name w:val="明显强调1"/>
    <w:qFormat/>
    <w:rsid w:val="00307250"/>
    <w:rPr>
      <w:b/>
      <w:bCs/>
      <w:i/>
      <w:iCs/>
      <w:color w:val="4F81BD"/>
    </w:rPr>
  </w:style>
  <w:style w:type="character" w:customStyle="1" w:styleId="CharChar5">
    <w:name w:val="Char Char5"/>
    <w:qFormat/>
    <w:locked/>
    <w:rsid w:val="00307250"/>
    <w:rPr>
      <w:rFonts w:ascii="宋体" w:eastAsia="宋体" w:hAnsi="宋体" w:hint="eastAsia"/>
      <w:sz w:val="18"/>
      <w:szCs w:val="18"/>
      <w:lang w:bidi="ar-SA"/>
    </w:rPr>
  </w:style>
  <w:style w:type="character" w:customStyle="1" w:styleId="CharChar19">
    <w:name w:val="Char Char19"/>
    <w:qFormat/>
    <w:locked/>
    <w:rsid w:val="00307250"/>
    <w:rPr>
      <w:rFonts w:ascii="Arial" w:eastAsia="微软雅黑" w:hAnsi="Arial" w:cs="Arial" w:hint="default"/>
      <w:b/>
      <w:bCs/>
      <w:color w:val="0070C0"/>
      <w:szCs w:val="28"/>
      <w:lang w:bidi="ar-SA"/>
    </w:rPr>
  </w:style>
  <w:style w:type="character" w:customStyle="1" w:styleId="CharChar2">
    <w:name w:val="Char Char2"/>
    <w:qFormat/>
    <w:locked/>
    <w:rsid w:val="00307250"/>
    <w:rPr>
      <w:rFonts w:ascii="Calibri" w:eastAsia="宋体" w:hAnsi="Calibri" w:cs="黑体" w:hint="default"/>
      <w:kern w:val="2"/>
      <w:sz w:val="24"/>
      <w:szCs w:val="24"/>
      <w:lang w:val="en-US" w:eastAsia="zh-CN" w:bidi="ar-SA"/>
    </w:rPr>
  </w:style>
  <w:style w:type="character" w:customStyle="1" w:styleId="Heading2Char">
    <w:name w:val="Heading 2 Char"/>
    <w:qFormat/>
    <w:locked/>
    <w:rsid w:val="00307250"/>
    <w:rPr>
      <w:rFonts w:ascii="Calibri" w:eastAsia="宋体" w:hAnsi="Calibri" w:cs="Calibri" w:hint="default"/>
      <w:b/>
      <w:bCs/>
      <w:kern w:val="2"/>
      <w:sz w:val="24"/>
      <w:szCs w:val="32"/>
      <w:lang w:val="en-US" w:eastAsia="zh-CN" w:bidi="ar-SA"/>
    </w:rPr>
  </w:style>
  <w:style w:type="character" w:customStyle="1" w:styleId="st1">
    <w:name w:val="st1"/>
    <w:qFormat/>
    <w:rsid w:val="00307250"/>
  </w:style>
  <w:style w:type="character" w:customStyle="1" w:styleId="font11">
    <w:name w:val="font11"/>
    <w:qFormat/>
    <w:rsid w:val="00307250"/>
    <w:rPr>
      <w:rFonts w:ascii="宋体" w:eastAsia="宋体" w:hAnsi="宋体" w:cs="宋体" w:hint="eastAsia"/>
      <w:color w:val="000000"/>
      <w:sz w:val="20"/>
      <w:szCs w:val="20"/>
      <w:u w:val="none"/>
    </w:rPr>
  </w:style>
  <w:style w:type="character" w:customStyle="1" w:styleId="Charf0">
    <w:name w:val="纯文本 Char"/>
    <w:qFormat/>
    <w:rsid w:val="00307250"/>
    <w:rPr>
      <w:rFonts w:ascii="宋体" w:eastAsia="宋体" w:hAnsi="Courier New" w:hint="eastAsia"/>
    </w:rPr>
  </w:style>
  <w:style w:type="character" w:customStyle="1" w:styleId="Char20">
    <w:name w:val="纯文本 Char2"/>
    <w:qFormat/>
    <w:rsid w:val="00307250"/>
    <w:rPr>
      <w:rFonts w:ascii="宋体" w:eastAsia="宋体" w:hAnsi="Courier New" w:cs="Courier New" w:hint="eastAsia"/>
      <w:kern w:val="2"/>
      <w:sz w:val="21"/>
      <w:szCs w:val="21"/>
      <w:lang w:val="en-US" w:eastAsia="zh-CN" w:bidi="ar-SA"/>
    </w:rPr>
  </w:style>
  <w:style w:type="character" w:customStyle="1" w:styleId="Charf1">
    <w:name w:val="列出段落 Char"/>
    <w:qFormat/>
    <w:locked/>
    <w:rsid w:val="00307250"/>
    <w:rPr>
      <w:kern w:val="2"/>
      <w:sz w:val="21"/>
      <w:szCs w:val="22"/>
    </w:rPr>
  </w:style>
  <w:style w:type="character" w:customStyle="1" w:styleId="Char30">
    <w:name w:val="纯文本 Char3"/>
    <w:qFormat/>
    <w:rsid w:val="00307250"/>
    <w:rPr>
      <w:rFonts w:ascii="宋体" w:eastAsia="宋体" w:hAnsi="Courier New" w:cs="Courier New" w:hint="eastAsia"/>
      <w:kern w:val="2"/>
      <w:sz w:val="21"/>
      <w:szCs w:val="21"/>
      <w:lang w:val="en-US" w:eastAsia="zh-CN" w:bidi="ar-SA"/>
    </w:rPr>
  </w:style>
  <w:style w:type="character" w:customStyle="1" w:styleId="1f0">
    <w:name w:val="未处理的提及1"/>
    <w:basedOn w:val="a1"/>
    <w:uiPriority w:val="99"/>
    <w:unhideWhenUsed/>
    <w:qFormat/>
    <w:rsid w:val="00307250"/>
    <w:rPr>
      <w:color w:val="605E5C"/>
      <w:shd w:val="clear" w:color="auto" w:fill="E1DFDD"/>
    </w:rPr>
  </w:style>
  <w:style w:type="character" w:customStyle="1" w:styleId="2Char2">
    <w:name w:val="正文首行缩进 2 Char"/>
    <w:basedOn w:val="Char4"/>
    <w:link w:val="24"/>
    <w:qFormat/>
    <w:rsid w:val="00307250"/>
    <w:rPr>
      <w:rFonts w:ascii="仿宋_GB2312" w:eastAsia="仿宋_GB2312" w:hAnsi="Times New Roman" w:cs="Times New Roman"/>
      <w:kern w:val="2"/>
      <w:sz w:val="21"/>
      <w:szCs w:val="24"/>
    </w:rPr>
  </w:style>
  <w:style w:type="paragraph" w:customStyle="1" w:styleId="35">
    <w:name w:val="列表段落3"/>
    <w:basedOn w:val="a"/>
    <w:qFormat/>
    <w:rsid w:val="00307250"/>
    <w:pPr>
      <w:spacing w:line="400" w:lineRule="exact"/>
      <w:ind w:firstLineChars="200" w:firstLine="420"/>
    </w:pPr>
    <w:rPr>
      <w:rFonts w:ascii="Calibri" w:eastAsia="宋体" w:hAnsi="Calibri" w:cs="Times New Roman"/>
    </w:rPr>
  </w:style>
  <w:style w:type="character" w:customStyle="1" w:styleId="font61">
    <w:name w:val="font61"/>
    <w:qFormat/>
    <w:rsid w:val="00307250"/>
    <w:rPr>
      <w:rFonts w:ascii="宋体" w:eastAsia="宋体" w:hAnsi="宋体" w:cs="宋体" w:hint="eastAsia"/>
      <w:color w:val="000000"/>
      <w:sz w:val="56"/>
      <w:szCs w:val="56"/>
      <w:u w:val="none"/>
    </w:rPr>
  </w:style>
  <w:style w:type="character" w:customStyle="1" w:styleId="font71">
    <w:name w:val="font71"/>
    <w:qFormat/>
    <w:rsid w:val="00307250"/>
    <w:rPr>
      <w:rFonts w:ascii="Times New Roman" w:hAnsi="Times New Roman" w:cs="Times New Roman" w:hint="default"/>
      <w:color w:val="000000"/>
      <w:sz w:val="56"/>
      <w:szCs w:val="56"/>
      <w:u w:val="none"/>
    </w:rPr>
  </w:style>
  <w:style w:type="paragraph" w:customStyle="1" w:styleId="p15">
    <w:name w:val="p15"/>
    <w:basedOn w:val="a"/>
    <w:qFormat/>
    <w:rsid w:val="00307250"/>
    <w:pPr>
      <w:widowControl/>
      <w:spacing w:line="400" w:lineRule="exact"/>
      <w:ind w:firstLineChars="200" w:firstLine="200"/>
    </w:pPr>
    <w:rPr>
      <w:rFonts w:ascii="宋体" w:eastAsia="宋体" w:hAnsi="宋体" w:cs="宋体"/>
      <w:kern w:val="0"/>
      <w:szCs w:val="21"/>
    </w:rPr>
  </w:style>
  <w:style w:type="character" w:customStyle="1" w:styleId="100">
    <w:name w:val="10"/>
    <w:qFormat/>
    <w:rsid w:val="00307250"/>
    <w:rPr>
      <w:rFonts w:ascii="Times New Roman" w:hAnsi="Times New Roman" w:cs="Times New Roman" w:hint="default"/>
    </w:rPr>
  </w:style>
  <w:style w:type="character" w:customStyle="1" w:styleId="150">
    <w:name w:val="15"/>
    <w:qFormat/>
    <w:rsid w:val="00307250"/>
    <w:rPr>
      <w:rFonts w:ascii="Calibri" w:hAnsi="Calibri" w:cs="Calibri" w:hint="default"/>
      <w:color w:val="000000"/>
      <w:sz w:val="21"/>
      <w:szCs w:val="21"/>
    </w:rPr>
  </w:style>
  <w:style w:type="paragraph" w:customStyle="1" w:styleId="TOC2">
    <w:name w:val="TOC 标题2"/>
    <w:next w:val="a"/>
    <w:uiPriority w:val="99"/>
    <w:qFormat/>
    <w:rsid w:val="00307250"/>
    <w:pPr>
      <w:wordWrap w:val="0"/>
    </w:pPr>
    <w:rPr>
      <w:rFonts w:ascii="Calibri" w:hAnsi="Calibri"/>
      <w:sz w:val="32"/>
    </w:rPr>
  </w:style>
  <w:style w:type="table" w:customStyle="1" w:styleId="1f1">
    <w:name w:val="网格型1"/>
    <w:basedOn w:val="a2"/>
    <w:uiPriority w:val="99"/>
    <w:unhideWhenUsed/>
    <w:qFormat/>
    <w:rsid w:val="0030725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01">
    <w:name w:val="font01"/>
    <w:qFormat/>
    <w:rsid w:val="00307250"/>
    <w:rPr>
      <w:rFonts w:ascii="宋体" w:eastAsia="宋体" w:hAnsi="宋体" w:cs="宋体" w:hint="eastAsia"/>
      <w:color w:val="000000"/>
      <w:sz w:val="28"/>
      <w:szCs w:val="28"/>
      <w:u w:val="none"/>
    </w:rPr>
  </w:style>
  <w:style w:type="character" w:customStyle="1" w:styleId="NormalCharacter">
    <w:name w:val="NormalCharacter"/>
    <w:qFormat/>
    <w:rsid w:val="00307250"/>
  </w:style>
  <w:style w:type="paragraph" w:customStyle="1" w:styleId="msolistparagraph0">
    <w:name w:val="msolistparagraph"/>
    <w:basedOn w:val="a"/>
    <w:qFormat/>
    <w:rsid w:val="00307250"/>
    <w:pPr>
      <w:ind w:firstLineChars="200" w:firstLine="420"/>
    </w:pPr>
    <w:rPr>
      <w:rFonts w:ascii="Times New Roman" w:eastAsia="宋体" w:hAnsi="Times New Roman" w:cs="Times New Roman"/>
      <w:szCs w:val="24"/>
    </w:rPr>
  </w:style>
  <w:style w:type="paragraph" w:customStyle="1" w:styleId="-1">
    <w:name w:val="正文-公1"/>
    <w:basedOn w:val="a"/>
    <w:qFormat/>
    <w:rsid w:val="00307250"/>
    <w:pPr>
      <w:ind w:firstLineChars="200" w:firstLine="200"/>
      <w:jc w:val="left"/>
    </w:pPr>
    <w:rPr>
      <w:rFonts w:ascii="Calibri" w:eastAsia="仿宋_GB2312" w:hAnsi="Calibri" w:cs="Times New Roman"/>
      <w:szCs w:val="24"/>
    </w:rPr>
  </w:style>
  <w:style w:type="table" w:customStyle="1" w:styleId="28">
    <w:name w:val="网格型2"/>
    <w:basedOn w:val="a2"/>
    <w:qFormat/>
    <w:rsid w:val="0030725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2">
    <w:name w:val="正文首行缩进1"/>
    <w:basedOn w:val="a"/>
    <w:uiPriority w:val="99"/>
    <w:qFormat/>
    <w:rsid w:val="00307250"/>
    <w:pPr>
      <w:spacing w:after="120"/>
      <w:ind w:firstLineChars="100" w:firstLine="420"/>
    </w:pPr>
    <w:rPr>
      <w:rFonts w:ascii="Calibri" w:eastAsia="宋体" w:hAnsi="Calibri" w:cs="Times New Roman"/>
      <w:szCs w:val="24"/>
    </w:rPr>
  </w:style>
  <w:style w:type="paragraph" w:customStyle="1" w:styleId="Heading2">
    <w:name w:val="Heading2"/>
    <w:next w:val="a"/>
    <w:qFormat/>
    <w:rsid w:val="00307250"/>
    <w:pPr>
      <w:keepNext/>
      <w:keepLines/>
      <w:widowControl w:val="0"/>
      <w:spacing w:before="60" w:after="60" w:line="413" w:lineRule="auto"/>
      <w:jc w:val="both"/>
      <w:textAlignment w:val="baseline"/>
    </w:pPr>
    <w:rPr>
      <w:rFonts w:ascii="Arial" w:eastAsia="黑体" w:hAnsi="Arial"/>
      <w:b/>
      <w:bCs/>
      <w:kern w:val="2"/>
      <w:sz w:val="21"/>
      <w:szCs w:val="32"/>
    </w:rPr>
  </w:style>
  <w:style w:type="paragraph" w:customStyle="1" w:styleId="Other1">
    <w:name w:val="Other|1"/>
    <w:basedOn w:val="a"/>
    <w:qFormat/>
    <w:rsid w:val="00307250"/>
    <w:rPr>
      <w:rFonts w:ascii="宋体" w:eastAsia="宋体" w:hAnsi="宋体" w:cs="宋体"/>
      <w:szCs w:val="24"/>
      <w:lang w:val="zh-TW" w:eastAsia="zh-TW" w:bidi="zh-TW"/>
    </w:rPr>
  </w:style>
  <w:style w:type="paragraph" w:customStyle="1" w:styleId="affd">
    <w:name w:val="二级条标题"/>
    <w:basedOn w:val="a"/>
    <w:next w:val="a"/>
    <w:qFormat/>
    <w:rsid w:val="00307250"/>
    <w:pPr>
      <w:widowControl/>
      <w:jc w:val="left"/>
    </w:pPr>
    <w:rPr>
      <w:rFonts w:ascii="Calibri" w:eastAsia="黑体" w:hAnsi="Calibri" w:cs="Times New Roman"/>
      <w:szCs w:val="20"/>
    </w:rPr>
  </w:style>
  <w:style w:type="paragraph" w:customStyle="1" w:styleId="179">
    <w:name w:val="179"/>
    <w:basedOn w:val="a"/>
    <w:qFormat/>
    <w:rsid w:val="00307250"/>
    <w:pPr>
      <w:ind w:firstLineChars="200" w:firstLine="420"/>
    </w:pPr>
    <w:rPr>
      <w:rFonts w:ascii="等线" w:eastAsia="等线" w:hAnsi="等线" w:cs="Times New Roman"/>
    </w:rPr>
  </w:style>
  <w:style w:type="character" w:customStyle="1" w:styleId="font201">
    <w:name w:val="font201"/>
    <w:qFormat/>
    <w:rsid w:val="00307250"/>
    <w:rPr>
      <w:rFonts w:ascii="Times New Roman" w:hAnsi="Times New Roman" w:cs="Times New Roman" w:hint="default"/>
      <w:color w:val="000000"/>
      <w:sz w:val="21"/>
      <w:szCs w:val="21"/>
      <w:u w:val="none"/>
    </w:rPr>
  </w:style>
  <w:style w:type="character" w:customStyle="1" w:styleId="font191">
    <w:name w:val="font191"/>
    <w:qFormat/>
    <w:rsid w:val="00307250"/>
    <w:rPr>
      <w:rFonts w:ascii="宋体" w:eastAsia="宋体" w:hAnsi="宋体" w:cs="宋体" w:hint="eastAsia"/>
      <w:b/>
      <w:bCs/>
      <w:color w:val="4F6228"/>
      <w:sz w:val="22"/>
      <w:szCs w:val="22"/>
      <w:u w:val="none"/>
    </w:rPr>
  </w:style>
  <w:style w:type="character" w:customStyle="1" w:styleId="font151">
    <w:name w:val="font151"/>
    <w:qFormat/>
    <w:rsid w:val="00307250"/>
    <w:rPr>
      <w:rFonts w:ascii="宋体" w:eastAsia="宋体" w:hAnsi="宋体" w:cs="宋体" w:hint="eastAsia"/>
      <w:color w:val="000000"/>
      <w:sz w:val="21"/>
      <w:szCs w:val="21"/>
      <w:u w:val="none"/>
    </w:rPr>
  </w:style>
  <w:style w:type="paragraph" w:customStyle="1" w:styleId="1f3">
    <w:name w:val="修订1"/>
    <w:uiPriority w:val="99"/>
    <w:unhideWhenUsed/>
    <w:qFormat/>
    <w:rsid w:val="00307250"/>
    <w:rPr>
      <w:rFonts w:ascii="Calibri" w:hAnsi="Calibri"/>
      <w:kern w:val="2"/>
      <w:sz w:val="21"/>
      <w:szCs w:val="24"/>
    </w:rPr>
  </w:style>
  <w:style w:type="character" w:customStyle="1" w:styleId="font141">
    <w:name w:val="font141"/>
    <w:qFormat/>
    <w:rsid w:val="00307250"/>
    <w:rPr>
      <w:rFonts w:ascii="Times New Roman" w:hAnsi="Times New Roman" w:cs="Times New Roman" w:hint="default"/>
      <w:color w:val="000000"/>
      <w:sz w:val="21"/>
      <w:szCs w:val="21"/>
      <w:u w:val="none"/>
    </w:rPr>
  </w:style>
  <w:style w:type="character" w:customStyle="1" w:styleId="font181">
    <w:name w:val="font181"/>
    <w:qFormat/>
    <w:rsid w:val="00307250"/>
    <w:rPr>
      <w:rFonts w:ascii="新宋体" w:eastAsia="新宋体" w:hAnsi="新宋体" w:cs="新宋体"/>
      <w:color w:val="000000"/>
      <w:sz w:val="21"/>
      <w:szCs w:val="21"/>
      <w:u w:val="none"/>
    </w:rPr>
  </w:style>
  <w:style w:type="character" w:customStyle="1" w:styleId="UnresolvedMention">
    <w:name w:val="Unresolved Mention"/>
    <w:basedOn w:val="a1"/>
    <w:uiPriority w:val="99"/>
    <w:semiHidden/>
    <w:unhideWhenUsed/>
    <w:rsid w:val="00E71C6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Lenovo\Desktop\&#33539;&#26412;&#21046;&#20316;\2024.06\&#20844;&#24320;&#25307;&#26631;(QZZC2024-Gx-000xx-CGZX)-&#19987;&#23567;.doc" TargetMode="External"/><Relationship Id="rId18" Type="http://schemas.openxmlformats.org/officeDocument/2006/relationships/hyperlink" Target="file:///C:\Users\Lenovo\Desktop\&#33539;&#26412;&#21046;&#20316;\2024.06\&#20844;&#24320;&#25307;&#26631;(QZZC2024-Gx-000xx-CGZX)-&#19987;&#23567;.doc" TargetMode="External"/><Relationship Id="rId26" Type="http://schemas.openxmlformats.org/officeDocument/2006/relationships/hyperlink" Target="file:///C:\Users\Lenovo\Desktop\&#33539;&#26412;&#21046;&#20316;\2024.06\&#20844;&#24320;&#25307;&#26631;(QZZC2024-Gx-000xx-CGZX)-&#19987;&#23567;.doc" TargetMode="External"/><Relationship Id="rId39"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file:///C:\Users\Lenovo\Desktop\&#33539;&#26412;&#21046;&#20316;\2024.06\&#20844;&#24320;&#25307;&#26631;(QZZC2024-Gx-000xx-CGZX)-&#19987;&#23567;.doc" TargetMode="External"/><Relationship Id="rId34" Type="http://schemas.openxmlformats.org/officeDocument/2006/relationships/hyperlink" Target="https://baike.baidu.com/item/%E7%BB%9F%E8%AE%A1%E5%88%B6%E5%BA%A6/917165?fromModule=lemma_inlink" TargetMode="External"/><Relationship Id="rId7" Type="http://schemas.openxmlformats.org/officeDocument/2006/relationships/footnotes" Target="footnotes.xml"/><Relationship Id="rId12" Type="http://schemas.openxmlformats.org/officeDocument/2006/relationships/hyperlink" Target="http://zfcg.gxzf.gov.cn/" TargetMode="External"/><Relationship Id="rId17" Type="http://schemas.openxmlformats.org/officeDocument/2006/relationships/hyperlink" Target="file:///C:\Users\Lenovo\Desktop\&#33539;&#26412;&#21046;&#20316;\2024.06\&#20844;&#24320;&#25307;&#26631;(QZZC2024-Gx-000xx-CGZX)-&#19987;&#23567;.doc" TargetMode="External"/><Relationship Id="rId25" Type="http://schemas.openxmlformats.org/officeDocument/2006/relationships/hyperlink" Target="file:///C:\Users\Lenovo\Desktop\&#33539;&#26412;&#21046;&#20316;\2024.06\&#20844;&#24320;&#25307;&#26631;(QZZC2024-Gx-000xx-CGZX)-&#19987;&#23567;.doc" TargetMode="External"/><Relationship Id="rId33" Type="http://schemas.openxmlformats.org/officeDocument/2006/relationships/hyperlink" Target="https://baike.baidu.com/item/%E4%BF%A1%E6%81%AF%E4%BC%A0%E8%BE%93%E4%B8%9A/61331990?fromModule=lemma_inlink" TargetMode="External"/><Relationship Id="rId38" Type="http://schemas.openxmlformats.org/officeDocument/2006/relationships/hyperlink" Target="http://www.ccgp.gov.cn/zcfg/mof/201709/t20170904_8787205.htm" TargetMode="External"/><Relationship Id="rId2" Type="http://schemas.openxmlformats.org/officeDocument/2006/relationships/customXml" Target="../customXml/item2.xml"/><Relationship Id="rId16" Type="http://schemas.openxmlformats.org/officeDocument/2006/relationships/hyperlink" Target="file:///C:\Users\Lenovo\Desktop\&#33539;&#26412;&#21046;&#20316;\2024.06\&#20844;&#24320;&#25307;&#26631;(QZZC2024-Gx-000xx-CGZX)-&#19987;&#23567;.doc" TargetMode="External"/><Relationship Id="rId20" Type="http://schemas.openxmlformats.org/officeDocument/2006/relationships/hyperlink" Target="file:///C:\Users\Lenovo\Desktop\&#33539;&#26412;&#21046;&#20316;\2024.06\&#20844;&#24320;&#25307;&#26631;(QZZC2024-Gx-000xx-CGZX)-&#19987;&#23567;.doc" TargetMode="External"/><Relationship Id="rId29" Type="http://schemas.openxmlformats.org/officeDocument/2006/relationships/hyperlink" Target="http://zfcg.gxzf.gov.c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cygov.cn/" TargetMode="External"/><Relationship Id="rId24" Type="http://schemas.openxmlformats.org/officeDocument/2006/relationships/hyperlink" Target="file:///C:\Users\Lenovo\Desktop\&#33539;&#26412;&#21046;&#20316;\2024.06\&#20844;&#24320;&#25307;&#26631;(QZZC2024-Gx-000xx-CGZX)-&#19987;&#23567;.doc" TargetMode="External"/><Relationship Id="rId32" Type="http://schemas.openxmlformats.org/officeDocument/2006/relationships/hyperlink" Target="https://baike.baidu.com/item/%E4%BB%93%E5%82%A8%E4%B8%9A/3487863?fromModule=lemma_inlink" TargetMode="External"/><Relationship Id="rId37" Type="http://schemas.openxmlformats.org/officeDocument/2006/relationships/hyperlink" Target="http://www.mof.gov.cn/gp/xxgkml/gks/201709/t20170901_2689542.htm"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Lenovo\Desktop\&#33539;&#26412;&#21046;&#20316;\2024.06\&#20844;&#24320;&#25307;&#26631;(QZZC2024-Gx-000xx-CGZX)-&#19987;&#23567;.doc" TargetMode="External"/><Relationship Id="rId23" Type="http://schemas.openxmlformats.org/officeDocument/2006/relationships/hyperlink" Target="file:///C:\Users\Lenovo\Desktop\&#33539;&#26412;&#21046;&#20316;\2024.06\&#20844;&#24320;&#25307;&#26631;(QZZC2024-Gx-000xx-CGZX)-&#19987;&#23567;.doc" TargetMode="External"/><Relationship Id="rId28" Type="http://schemas.openxmlformats.org/officeDocument/2006/relationships/hyperlink" Target="http://www.ccgp.gov.cn/" TargetMode="External"/><Relationship Id="rId36" Type="http://schemas.openxmlformats.org/officeDocument/2006/relationships/hyperlink" Target="https://baike.baidu.com/item/%E8%B5%84%E4%BA%A7%E6%80%BB%E9%A2%9D/716517?fromModule=lemma_inlink" TargetMode="External"/><Relationship Id="rId10" Type="http://schemas.openxmlformats.org/officeDocument/2006/relationships/footer" Target="footer1.xml"/><Relationship Id="rId19" Type="http://schemas.openxmlformats.org/officeDocument/2006/relationships/hyperlink" Target="file:///C:\Users\Lenovo\Desktop\&#33539;&#26412;&#21046;&#20316;\2024.06\&#20844;&#24320;&#25307;&#26631;(QZZC2024-Gx-000xx-CGZX)-&#19987;&#23567;.doc" TargetMode="External"/><Relationship Id="rId31" Type="http://schemas.openxmlformats.org/officeDocument/2006/relationships/hyperlink" Target="https://baike.baidu.com/item/%E8%A3%85%E5%8D%B8%E6%90%AC%E8%BF%90/6511400?fromModule=lemma_inlink"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file:///C:\Users\Lenovo\Desktop\&#33539;&#26412;&#21046;&#20316;\2024.06\&#20844;&#24320;&#25307;&#26631;(QZZC2024-Gx-000xx-CGZX)-&#19987;&#23567;.doc" TargetMode="External"/><Relationship Id="rId22" Type="http://schemas.openxmlformats.org/officeDocument/2006/relationships/hyperlink" Target="file:///C:\Users\Lenovo\Desktop\&#33539;&#26412;&#21046;&#20316;\2024.06\&#20844;&#24320;&#25307;&#26631;(QZZC2024-Gx-000xx-CGZX)-&#19987;&#23567;.doc" TargetMode="External"/><Relationship Id="rId27" Type="http://schemas.openxmlformats.org/officeDocument/2006/relationships/hyperlink" Target="file:///C:\Users\Lenovo\Desktop\&#33539;&#26412;&#21046;&#20316;\2024.06\&#20844;&#24320;&#25307;&#26631;(QZZC2024-Gx-000xx-CGZX)-&#19987;&#23567;.doc" TargetMode="External"/><Relationship Id="rId30" Type="http://schemas.openxmlformats.org/officeDocument/2006/relationships/hyperlink" Target="https://baike.baidu.com/item/%E5%A4%9A%E5%BC%8F%E8%81%94%E8%BF%90/3342240?fromModule=lemma_inlink" TargetMode="External"/><Relationship Id="rId35" Type="http://schemas.openxmlformats.org/officeDocument/2006/relationships/hyperlink" Target="https://baike.baidu.com/item/%E8%90%A5%E4%B8%9A%E6%94%B6%E5%85%A5/5099832?fromModule=lemma_in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E678FA-F2AE-4FB2-B3A7-A13482CE5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122</Pages>
  <Words>13183</Words>
  <Characters>75145</Characters>
  <Application>Microsoft Office Word</Application>
  <DocSecurity>0</DocSecurity>
  <Lines>626</Lines>
  <Paragraphs>176</Paragraphs>
  <ScaleCrop>false</ScaleCrop>
  <Company/>
  <LinksUpToDate>false</LinksUpToDate>
  <CharactersWithSpaces>88152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 Huang</dc:creator>
  <cp:lastModifiedBy>dreamsummit</cp:lastModifiedBy>
  <cp:revision>107</cp:revision>
  <cp:lastPrinted>2026-01-19T01:32:00Z</cp:lastPrinted>
  <dcterms:created xsi:type="dcterms:W3CDTF">2026-01-05T04:02:00Z</dcterms:created>
  <dcterms:modified xsi:type="dcterms:W3CDTF">2026-03-24T09:28:00Z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D0590B3CEE804D5DAFE6EB1F381C1C37_13</vt:lpwstr>
  </property>
  <property fmtid="{D5CDD505-2E9C-101B-9397-08002B2CF9AE}" pid="4" name="KSOTemplateDocerSaveRecord">
    <vt:lpwstr>eyJoZGlkIjoiOTc3M2Y5NzIzMDFlZjAyY2Q4Njk5ODkyYjFjNzBiNTQiLCJ1c2VySWQiOiIxNTU1NDYzNDM4In0=</vt:lpwstr>
  </property>
</Properties>
</file>