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3360" behindDoc="0" locked="0" layoutInCell="1" allowOverlap="1">
            <wp:simplePos x="0" y="0"/>
            <wp:positionH relativeFrom="column">
              <wp:posOffset>2189480</wp:posOffset>
            </wp:positionH>
            <wp:positionV relativeFrom="paragraph">
              <wp:posOffset>359410</wp:posOffset>
            </wp:positionV>
            <wp:extent cx="1350010" cy="1701165"/>
            <wp:effectExtent l="0" t="0" r="10160"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磋 商</w:t>
      </w:r>
      <w:r>
        <w:rPr>
          <w:rFonts w:hint="eastAsia" w:ascii="宋体" w:hAnsi="宋体" w:eastAsia="宋体" w:cs="宋体"/>
          <w:b/>
          <w:color w:val="auto"/>
          <w:sz w:val="72"/>
          <w:highlight w:val="none"/>
          <w:lang w:val="en-US" w:eastAsia="zh-CN"/>
        </w:rPr>
        <w:t xml:space="preserve"> 文 件</w:t>
      </w:r>
      <w:r>
        <w:rPr>
          <w:rFonts w:hint="eastAsia" w:ascii="宋体" w:hAnsi="宋体" w:eastAsia="宋体" w:cs="宋体"/>
          <w:b/>
          <w:color w:val="auto"/>
          <w:sz w:val="72"/>
          <w:highlight w:val="none"/>
        </w:rPr>
        <w:br w:type="textWrapping"/>
      </w:r>
    </w:p>
    <w:p w14:paraId="0FC817B9">
      <w:pPr>
        <w:pStyle w:val="7"/>
        <w:rPr>
          <w:rFonts w:hint="eastAsia"/>
          <w:color w:val="auto"/>
          <w:highlight w:val="none"/>
        </w:rPr>
      </w:pPr>
    </w:p>
    <w:p w14:paraId="669A44E3">
      <w:pPr>
        <w:rPr>
          <w:rFonts w:hint="eastAsia"/>
          <w:color w:val="auto"/>
          <w:highlight w:val="none"/>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TC269H060</w:t>
      </w:r>
    </w:p>
    <w:p w14:paraId="2770544D">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 xml:space="preserve">项目名称: </w:t>
      </w:r>
      <w:r>
        <w:rPr>
          <w:rFonts w:hint="eastAsia" w:cs="宋体"/>
          <w:b/>
          <w:bCs/>
          <w:color w:val="auto"/>
          <w:sz w:val="24"/>
          <w:highlight w:val="none"/>
          <w:lang w:eastAsia="zh-CN"/>
        </w:rPr>
        <w:t>新疆广电局523台天馈线普检消缺服务（三次）</w:t>
      </w:r>
    </w:p>
    <w:p w14:paraId="61EC0476">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 购 人（盖章）：新疆维吾尔自治区广播电视局五二三台</w:t>
      </w:r>
    </w:p>
    <w:p w14:paraId="1E30334D">
      <w:pPr>
        <w:widowControl w:val="0"/>
        <w:adjustRightInd w:val="0"/>
        <w:snapToGrid w:val="0"/>
        <w:spacing w:line="480" w:lineRule="auto"/>
        <w:ind w:left="1455" w:leftChars="104" w:right="-413" w:rightChars="-172" w:hanging="1205" w:hangingChars="5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联系人：</w:t>
      </w:r>
      <w:r>
        <w:rPr>
          <w:rFonts w:hint="eastAsia" w:cs="宋体"/>
          <w:b/>
          <w:bCs/>
          <w:color w:val="auto"/>
          <w:sz w:val="24"/>
          <w:highlight w:val="none"/>
          <w:lang w:val="en-US" w:eastAsia="zh-CN"/>
        </w:rPr>
        <w:t>王志麟</w:t>
      </w:r>
    </w:p>
    <w:p w14:paraId="3CEB1033">
      <w:pPr>
        <w:widowControl w:val="0"/>
        <w:adjustRightInd w:val="0"/>
        <w:snapToGrid w:val="0"/>
        <w:spacing w:line="480" w:lineRule="auto"/>
        <w:ind w:left="1455" w:leftChars="104" w:right="-413" w:rightChars="-172" w:hanging="1205" w:hangingChars="5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13899688911</w:t>
      </w:r>
    </w:p>
    <w:p w14:paraId="7685D833">
      <w:pPr>
        <w:widowControl w:val="0"/>
        <w:adjustRightInd w:val="0"/>
        <w:snapToGrid w:val="0"/>
        <w:spacing w:line="480" w:lineRule="auto"/>
        <w:ind w:right="-413" w:rightChars="-17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5" name="直接连接符 5"/>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62336;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4pxyH4AQAA5gMAAA4AAABkcnMvZTJvRG9jLnhtbK1TzY7TMBC+&#10;I/EOlu80aVG7KGq6hy3LBUEl4AGmtpNY8p88btO+BC+AxA1OHLnzNiyPwTjpdmG59EAOztgz/ma+&#10;b8bL64M1bK8iau9qPp2UnCknvNSurfmH97fPXnCGCZwE452q+VEhv149fbLsQ6VmvvNGqsgIxGHV&#10;h5p3KYWqKFB0ygJOfFCOnI2PFhJtY1vICD2hW1PMynJR9D7KEL1QiHS6Hp38hBgvAfRNo4Vae7Gz&#10;yqURNSoDiShhpwPy1VBt0yiR3jYNqsRMzYlpGlZKQvY2r8VqCVUbIXRanEqAS0p4xMmCdpT0DLWG&#10;BGwX9T9QVovo0TdpIrwtRiKDIsRiWj7S5l0HQQ1cSGoMZ9Hx/8GKN/tNZFrWfM6ZA0sNv/v0/efH&#10;L79+fKb17ttXNs8i9QErir1xm3jaYdjEzPjQRJv/xIUdBmGPZ2HVITFBh/PFbHH1nDKIe1/xcDFE&#10;TK+UtywbNTfaZc5Qwf41JkpGofch+dg41tPczq5K6qEAmsCGOk+mDcQCXTtcRm+0vNXG5CsY2+2N&#10;iWwPeQqGL3Mi4L/CcpY1YDfG4RHXPo0D0imQL51k6RhIIEfvgucirJKcGUXPKFuECFUCbS6JpNzG&#10;UQlZ11HJbG29PFI7diHqtiMtpkOZ2UPtHwo+jWqerz/3A9LD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LA68DTAAAACAEAAA8AAAAAAAAAAQAgAAAAIgAAAGRycy9kb3ducmV2LnhtbFBLAQIU&#10;ABQAAAAIAIdO4kD+Kcch+AEAAOYDAAAOAAAAAAAAAAEAIAAAACIBAABkcnMvZTJvRG9jLnhtbFBL&#10;BQYAAAAABgAGAFkBAACMBQ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杨芳、师翠婷、杨泽艺、张辉、杨君元</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18199926600、13699387229</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0F8AC036">
      <w:pPr>
        <w:spacing w:line="360" w:lineRule="auto"/>
        <w:jc w:val="center"/>
        <w:rPr>
          <w:rFonts w:hint="default" w:ascii="Times New Roman" w:hAnsi="Times New Roman" w:eastAsia="宋体" w:cs="Times New Roman"/>
          <w:i w:val="0"/>
          <w:iCs w:val="0"/>
          <w:caps w:val="0"/>
          <w:smallCaps w:val="0"/>
          <w:color w:val="auto"/>
          <w:spacing w:val="0"/>
          <w:w w:val="100"/>
          <w:kern w:val="0"/>
          <w:sz w:val="36"/>
          <w:szCs w:val="36"/>
          <w:highlight w:val="none"/>
          <w:fitText w:val="6120" w:id="-1002138880"/>
          <w:lang w:val="en-US" w:eastAsia="zh-CN"/>
        </w:rPr>
      </w:pPr>
    </w:p>
    <w:p w14:paraId="14B44749">
      <w:pPr>
        <w:spacing w:line="360" w:lineRule="auto"/>
        <w:rPr>
          <w:rFonts w:hint="default" w:ascii="Times New Roman" w:hAnsi="Times New Roman" w:eastAsia="宋体" w:cs="Times New Roman"/>
          <w:i w:val="0"/>
          <w:iCs w:val="0"/>
          <w:caps w:val="0"/>
          <w:smallCaps w:val="0"/>
          <w:color w:val="auto"/>
          <w:spacing w:val="0"/>
          <w:highlight w:val="none"/>
        </w:rPr>
      </w:pPr>
    </w:p>
    <w:p w14:paraId="034E61B1">
      <w:pPr>
        <w:spacing w:line="360" w:lineRule="auto"/>
        <w:rPr>
          <w:rFonts w:hint="default" w:ascii="Times New Roman" w:hAnsi="Times New Roman" w:eastAsia="宋体" w:cs="Times New Roman"/>
          <w:i w:val="0"/>
          <w:iCs w:val="0"/>
          <w:caps w:val="0"/>
          <w:smallCaps w:val="0"/>
          <w:color w:val="auto"/>
          <w:spacing w:val="0"/>
          <w:highlight w:val="none"/>
        </w:rPr>
      </w:pPr>
    </w:p>
    <w:p w14:paraId="410FB939">
      <w:pPr>
        <w:spacing w:line="360" w:lineRule="auto"/>
        <w:jc w:val="center"/>
        <w:rPr>
          <w:rFonts w:hint="default" w:ascii="Times New Roman" w:hAnsi="Times New Roman" w:eastAsia="宋体" w:cs="Times New Roman"/>
          <w:b/>
          <w:bCs/>
          <w:i w:val="0"/>
          <w:iCs w:val="0"/>
          <w:caps w:val="0"/>
          <w:smallCaps w:val="0"/>
          <w:color w:val="auto"/>
          <w:spacing w:val="0"/>
          <w:sz w:val="36"/>
          <w:szCs w:val="36"/>
          <w:highlight w:val="none"/>
        </w:rPr>
      </w:pPr>
      <w:r>
        <w:rPr>
          <w:rFonts w:hint="default" w:ascii="Times New Roman" w:hAnsi="Times New Roman" w:eastAsia="宋体" w:cs="Times New Roman"/>
          <w:b/>
          <w:bCs/>
          <w:i w:val="0"/>
          <w:iCs w:val="0"/>
          <w:caps w:val="0"/>
          <w:smallCaps w:val="0"/>
          <w:color w:val="auto"/>
          <w:spacing w:val="0"/>
          <w:sz w:val="36"/>
          <w:szCs w:val="36"/>
          <w:highlight w:val="none"/>
        </w:rPr>
        <w:t>目 录</w:t>
      </w:r>
    </w:p>
    <w:p w14:paraId="27C47FB5">
      <w:pPr>
        <w:pStyle w:val="16"/>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highlight w:val="none"/>
        </w:rPr>
      </w:pPr>
    </w:p>
    <w:p w14:paraId="261AD701">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aps w:val="0"/>
          <w:smallCaps w:val="0"/>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color w:val="auto"/>
          <w:spacing w:val="0"/>
          <w:sz w:val="24"/>
          <w:szCs w:val="24"/>
          <w:highlight w:val="none"/>
        </w:rPr>
        <w:instrText xml:space="preserve">TOC \o "1-2" \h \u </w:instrText>
      </w:r>
      <w:r>
        <w:rPr>
          <w:rFonts w:hint="default" w:ascii="Times New Roman" w:hAnsi="Times New Roman" w:eastAsia="宋体" w:cs="Times New Roman"/>
          <w:i w:val="0"/>
          <w:iCs w:val="0"/>
          <w:caps w:val="0"/>
          <w:smallCaps w:val="0"/>
          <w:color w:val="auto"/>
          <w:spacing w:val="0"/>
          <w:sz w:val="24"/>
          <w:szCs w:val="24"/>
          <w:highlight w:val="none"/>
        </w:rPr>
        <w:fldChar w:fldCharType="separate"/>
      </w: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spacing w:val="0"/>
          <w:sz w:val="24"/>
          <w:szCs w:val="24"/>
          <w:highlight w:val="none"/>
        </w:rPr>
        <w:instrText xml:space="preserve"> HYPERLINK \l _Toc17981 </w:instrText>
      </w:r>
      <w:r>
        <w:rPr>
          <w:rFonts w:hint="default" w:ascii="Times New Roman" w:hAnsi="Times New Roman" w:eastAsia="宋体" w:cs="Times New Roman"/>
          <w:i w:val="0"/>
          <w:iCs w:val="0"/>
          <w:caps w:val="0"/>
          <w:smallCaps w:val="0"/>
          <w:spacing w:val="0"/>
          <w:sz w:val="24"/>
          <w:szCs w:val="24"/>
          <w:highlight w:val="none"/>
        </w:rPr>
        <w:fldChar w:fldCharType="separate"/>
      </w:r>
      <w:r>
        <w:rPr>
          <w:rFonts w:hint="default" w:ascii="Times New Roman" w:hAnsi="Times New Roman" w:eastAsia="宋体" w:cs="Times New Roman"/>
          <w:bCs/>
          <w:i w:val="0"/>
          <w:iCs w:val="0"/>
          <w:caps w:val="0"/>
          <w:smallCaps w:val="0"/>
          <w:spacing w:val="0"/>
          <w:kern w:val="44"/>
          <w:sz w:val="24"/>
          <w:szCs w:val="24"/>
          <w:highlight w:val="none"/>
          <w:lang w:val="en-US" w:eastAsia="zh-CN" w:bidi="ar-SA"/>
        </w:rPr>
        <w:t>第一章 竞争性磋商公告</w:t>
      </w:r>
      <w:r>
        <w:rPr>
          <w:rFonts w:hint="default" w:ascii="Times New Roman" w:hAnsi="Times New Roman" w:eastAsia="宋体" w:cs="Times New Roman"/>
          <w:caps w:val="0"/>
          <w:smallCaps w:val="0"/>
          <w:spacing w:val="0"/>
          <w:sz w:val="24"/>
          <w:szCs w:val="24"/>
          <w:highlight w:val="none"/>
        </w:rPr>
        <w:tab/>
      </w:r>
      <w:r>
        <w:rPr>
          <w:rFonts w:hint="default" w:ascii="Times New Roman" w:hAnsi="Times New Roman" w:eastAsia="宋体" w:cs="Times New Roman"/>
          <w:caps w:val="0"/>
          <w:smallCaps w:val="0"/>
          <w:spacing w:val="0"/>
          <w:sz w:val="24"/>
          <w:szCs w:val="24"/>
          <w:highlight w:val="none"/>
        </w:rPr>
        <w:fldChar w:fldCharType="begin"/>
      </w:r>
      <w:r>
        <w:rPr>
          <w:rFonts w:hint="default" w:ascii="Times New Roman" w:hAnsi="Times New Roman" w:eastAsia="宋体" w:cs="Times New Roman"/>
          <w:caps w:val="0"/>
          <w:smallCaps w:val="0"/>
          <w:spacing w:val="0"/>
          <w:sz w:val="24"/>
          <w:szCs w:val="24"/>
          <w:highlight w:val="none"/>
        </w:rPr>
        <w:instrText xml:space="preserve"> PAGEREF _Toc17981 \h </w:instrText>
      </w:r>
      <w:r>
        <w:rPr>
          <w:rFonts w:hint="default" w:ascii="Times New Roman" w:hAnsi="Times New Roman" w:eastAsia="宋体" w:cs="Times New Roman"/>
          <w:caps w:val="0"/>
          <w:smallCaps w:val="0"/>
          <w:spacing w:val="0"/>
          <w:sz w:val="24"/>
          <w:szCs w:val="24"/>
          <w:highlight w:val="none"/>
        </w:rPr>
        <w:fldChar w:fldCharType="separate"/>
      </w:r>
      <w:r>
        <w:rPr>
          <w:rFonts w:hint="default" w:ascii="Times New Roman" w:hAnsi="Times New Roman" w:eastAsia="宋体" w:cs="Times New Roman"/>
          <w:caps w:val="0"/>
          <w:smallCaps w:val="0"/>
          <w:spacing w:val="0"/>
          <w:sz w:val="24"/>
          <w:szCs w:val="24"/>
          <w:highlight w:val="none"/>
        </w:rPr>
        <w:t>- 1 -</w:t>
      </w:r>
      <w:r>
        <w:rPr>
          <w:rFonts w:hint="default" w:ascii="Times New Roman" w:hAnsi="Times New Roman" w:eastAsia="宋体" w:cs="Times New Roman"/>
          <w:caps w:val="0"/>
          <w:smallCaps w:val="0"/>
          <w:spacing w:val="0"/>
          <w:sz w:val="24"/>
          <w:szCs w:val="24"/>
          <w:highlight w:val="none"/>
        </w:rPr>
        <w:fldChar w:fldCharType="end"/>
      </w:r>
      <w:r>
        <w:rPr>
          <w:rFonts w:hint="default" w:ascii="Times New Roman" w:hAnsi="Times New Roman" w:eastAsia="宋体" w:cs="Times New Roman"/>
          <w:i w:val="0"/>
          <w:iCs w:val="0"/>
          <w:caps w:val="0"/>
          <w:smallCaps w:val="0"/>
          <w:color w:val="auto"/>
          <w:spacing w:val="0"/>
          <w:sz w:val="24"/>
          <w:szCs w:val="24"/>
          <w:highlight w:val="none"/>
        </w:rPr>
        <w:fldChar w:fldCharType="end"/>
      </w:r>
    </w:p>
    <w:p w14:paraId="72448AD5">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aps w:val="0"/>
          <w:smallCaps w:val="0"/>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spacing w:val="0"/>
          <w:sz w:val="24"/>
          <w:szCs w:val="24"/>
          <w:highlight w:val="none"/>
        </w:rPr>
        <w:instrText xml:space="preserve"> HYPERLINK \l _Toc30531 </w:instrText>
      </w:r>
      <w:r>
        <w:rPr>
          <w:rFonts w:hint="default" w:ascii="Times New Roman" w:hAnsi="Times New Roman" w:eastAsia="宋体" w:cs="Times New Roman"/>
          <w:i w:val="0"/>
          <w:iCs w:val="0"/>
          <w:caps w:val="0"/>
          <w:smallCaps w:val="0"/>
          <w:spacing w:val="0"/>
          <w:sz w:val="24"/>
          <w:szCs w:val="24"/>
          <w:highlight w:val="none"/>
        </w:rPr>
        <w:fldChar w:fldCharType="separate"/>
      </w:r>
      <w:r>
        <w:rPr>
          <w:rFonts w:hint="default" w:ascii="Times New Roman" w:hAnsi="Times New Roman" w:eastAsia="宋体" w:cs="Times New Roman"/>
          <w:bCs/>
          <w:i w:val="0"/>
          <w:iCs w:val="0"/>
          <w:caps w:val="0"/>
          <w:smallCaps w:val="0"/>
          <w:spacing w:val="0"/>
          <w:kern w:val="44"/>
          <w:sz w:val="24"/>
          <w:szCs w:val="24"/>
          <w:highlight w:val="none"/>
          <w:lang w:val="en-US" w:eastAsia="zh-CN" w:bidi="ar-SA"/>
        </w:rPr>
        <w:t>第二章 供应商须知</w:t>
      </w:r>
      <w:r>
        <w:rPr>
          <w:rFonts w:hint="default" w:ascii="Times New Roman" w:hAnsi="Times New Roman" w:eastAsia="宋体" w:cs="Times New Roman"/>
          <w:caps w:val="0"/>
          <w:smallCaps w:val="0"/>
          <w:spacing w:val="0"/>
          <w:sz w:val="24"/>
          <w:szCs w:val="24"/>
          <w:highlight w:val="none"/>
        </w:rPr>
        <w:tab/>
      </w:r>
      <w:r>
        <w:rPr>
          <w:rFonts w:hint="default" w:ascii="Times New Roman" w:hAnsi="Times New Roman" w:eastAsia="宋体" w:cs="Times New Roman"/>
          <w:caps w:val="0"/>
          <w:smallCaps w:val="0"/>
          <w:spacing w:val="0"/>
          <w:sz w:val="24"/>
          <w:szCs w:val="24"/>
          <w:highlight w:val="none"/>
        </w:rPr>
        <w:fldChar w:fldCharType="begin"/>
      </w:r>
      <w:r>
        <w:rPr>
          <w:rFonts w:hint="default" w:ascii="Times New Roman" w:hAnsi="Times New Roman" w:eastAsia="宋体" w:cs="Times New Roman"/>
          <w:caps w:val="0"/>
          <w:smallCaps w:val="0"/>
          <w:spacing w:val="0"/>
          <w:sz w:val="24"/>
          <w:szCs w:val="24"/>
          <w:highlight w:val="none"/>
        </w:rPr>
        <w:instrText xml:space="preserve"> PAGEREF _Toc30531 \h </w:instrText>
      </w:r>
      <w:r>
        <w:rPr>
          <w:rFonts w:hint="default" w:ascii="Times New Roman" w:hAnsi="Times New Roman" w:eastAsia="宋体" w:cs="Times New Roman"/>
          <w:caps w:val="0"/>
          <w:smallCaps w:val="0"/>
          <w:spacing w:val="0"/>
          <w:sz w:val="24"/>
          <w:szCs w:val="24"/>
          <w:highlight w:val="none"/>
        </w:rPr>
        <w:fldChar w:fldCharType="separate"/>
      </w:r>
      <w:r>
        <w:rPr>
          <w:rFonts w:hint="default" w:ascii="Times New Roman" w:hAnsi="Times New Roman" w:eastAsia="宋体" w:cs="Times New Roman"/>
          <w:caps w:val="0"/>
          <w:smallCaps w:val="0"/>
          <w:spacing w:val="0"/>
          <w:sz w:val="24"/>
          <w:szCs w:val="24"/>
          <w:highlight w:val="none"/>
        </w:rPr>
        <w:t>- 4 -</w:t>
      </w:r>
      <w:r>
        <w:rPr>
          <w:rFonts w:hint="default" w:ascii="Times New Roman" w:hAnsi="Times New Roman" w:eastAsia="宋体" w:cs="Times New Roman"/>
          <w:caps w:val="0"/>
          <w:smallCaps w:val="0"/>
          <w:spacing w:val="0"/>
          <w:sz w:val="24"/>
          <w:szCs w:val="24"/>
          <w:highlight w:val="none"/>
        </w:rPr>
        <w:fldChar w:fldCharType="end"/>
      </w:r>
      <w:r>
        <w:rPr>
          <w:rFonts w:hint="default" w:ascii="Times New Roman" w:hAnsi="Times New Roman" w:eastAsia="宋体" w:cs="Times New Roman"/>
          <w:i w:val="0"/>
          <w:iCs w:val="0"/>
          <w:caps w:val="0"/>
          <w:smallCaps w:val="0"/>
          <w:color w:val="auto"/>
          <w:spacing w:val="0"/>
          <w:sz w:val="24"/>
          <w:szCs w:val="24"/>
          <w:highlight w:val="none"/>
        </w:rPr>
        <w:fldChar w:fldCharType="end"/>
      </w:r>
    </w:p>
    <w:p w14:paraId="1C82BDB9">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aps w:val="0"/>
          <w:smallCaps w:val="0"/>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spacing w:val="0"/>
          <w:sz w:val="24"/>
          <w:szCs w:val="24"/>
          <w:highlight w:val="none"/>
        </w:rPr>
        <w:instrText xml:space="preserve"> HYPERLINK \l _Toc16681 </w:instrText>
      </w:r>
      <w:r>
        <w:rPr>
          <w:rFonts w:hint="default" w:ascii="Times New Roman" w:hAnsi="Times New Roman" w:eastAsia="宋体" w:cs="Times New Roman"/>
          <w:i w:val="0"/>
          <w:iCs w:val="0"/>
          <w:caps w:val="0"/>
          <w:smallCaps w:val="0"/>
          <w:spacing w:val="0"/>
          <w:sz w:val="24"/>
          <w:szCs w:val="24"/>
          <w:highlight w:val="none"/>
        </w:rPr>
        <w:fldChar w:fldCharType="separate"/>
      </w:r>
      <w:r>
        <w:rPr>
          <w:rFonts w:hint="default" w:ascii="Times New Roman" w:hAnsi="Times New Roman" w:eastAsia="宋体" w:cs="Times New Roman"/>
          <w:bCs/>
          <w:i w:val="0"/>
          <w:iCs w:val="0"/>
          <w:caps w:val="0"/>
          <w:smallCaps w:val="0"/>
          <w:spacing w:val="0"/>
          <w:kern w:val="44"/>
          <w:sz w:val="24"/>
          <w:szCs w:val="24"/>
          <w:highlight w:val="none"/>
          <w:lang w:val="en-US" w:eastAsia="zh-CN" w:bidi="ar-SA"/>
        </w:rPr>
        <w:t>第三章 项目采购需求</w:t>
      </w:r>
      <w:r>
        <w:rPr>
          <w:rFonts w:hint="default" w:ascii="Times New Roman" w:hAnsi="Times New Roman" w:eastAsia="宋体" w:cs="Times New Roman"/>
          <w:caps w:val="0"/>
          <w:smallCaps w:val="0"/>
          <w:spacing w:val="0"/>
          <w:sz w:val="24"/>
          <w:szCs w:val="24"/>
          <w:highlight w:val="none"/>
        </w:rPr>
        <w:tab/>
      </w:r>
      <w:r>
        <w:rPr>
          <w:rFonts w:hint="default" w:ascii="Times New Roman" w:hAnsi="Times New Roman" w:eastAsia="宋体" w:cs="Times New Roman"/>
          <w:caps w:val="0"/>
          <w:smallCaps w:val="0"/>
          <w:spacing w:val="0"/>
          <w:sz w:val="24"/>
          <w:szCs w:val="24"/>
          <w:highlight w:val="none"/>
        </w:rPr>
        <w:fldChar w:fldCharType="begin"/>
      </w:r>
      <w:r>
        <w:rPr>
          <w:rFonts w:hint="default" w:ascii="Times New Roman" w:hAnsi="Times New Roman" w:eastAsia="宋体" w:cs="Times New Roman"/>
          <w:caps w:val="0"/>
          <w:smallCaps w:val="0"/>
          <w:spacing w:val="0"/>
          <w:sz w:val="24"/>
          <w:szCs w:val="24"/>
          <w:highlight w:val="none"/>
        </w:rPr>
        <w:instrText xml:space="preserve"> PAGEREF _Toc16681 \h </w:instrText>
      </w:r>
      <w:r>
        <w:rPr>
          <w:rFonts w:hint="default" w:ascii="Times New Roman" w:hAnsi="Times New Roman" w:eastAsia="宋体" w:cs="Times New Roman"/>
          <w:caps w:val="0"/>
          <w:smallCaps w:val="0"/>
          <w:spacing w:val="0"/>
          <w:sz w:val="24"/>
          <w:szCs w:val="24"/>
          <w:highlight w:val="none"/>
        </w:rPr>
        <w:fldChar w:fldCharType="separate"/>
      </w:r>
      <w:r>
        <w:rPr>
          <w:rFonts w:hint="default" w:ascii="Times New Roman" w:hAnsi="Times New Roman" w:eastAsia="宋体" w:cs="Times New Roman"/>
          <w:caps w:val="0"/>
          <w:smallCaps w:val="0"/>
          <w:spacing w:val="0"/>
          <w:sz w:val="24"/>
          <w:szCs w:val="24"/>
          <w:highlight w:val="none"/>
        </w:rPr>
        <w:t>- 37 -</w:t>
      </w:r>
      <w:r>
        <w:rPr>
          <w:rFonts w:hint="default" w:ascii="Times New Roman" w:hAnsi="Times New Roman" w:eastAsia="宋体" w:cs="Times New Roman"/>
          <w:caps w:val="0"/>
          <w:smallCaps w:val="0"/>
          <w:spacing w:val="0"/>
          <w:sz w:val="24"/>
          <w:szCs w:val="24"/>
          <w:highlight w:val="none"/>
        </w:rPr>
        <w:fldChar w:fldCharType="end"/>
      </w:r>
      <w:r>
        <w:rPr>
          <w:rFonts w:hint="default" w:ascii="Times New Roman" w:hAnsi="Times New Roman" w:eastAsia="宋体" w:cs="Times New Roman"/>
          <w:i w:val="0"/>
          <w:iCs w:val="0"/>
          <w:caps w:val="0"/>
          <w:smallCaps w:val="0"/>
          <w:color w:val="auto"/>
          <w:spacing w:val="0"/>
          <w:sz w:val="24"/>
          <w:szCs w:val="24"/>
          <w:highlight w:val="none"/>
        </w:rPr>
        <w:fldChar w:fldCharType="end"/>
      </w:r>
    </w:p>
    <w:p w14:paraId="21C42B4F">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aps w:val="0"/>
          <w:smallCaps w:val="0"/>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spacing w:val="0"/>
          <w:sz w:val="24"/>
          <w:szCs w:val="24"/>
          <w:highlight w:val="none"/>
        </w:rPr>
        <w:instrText xml:space="preserve"> HYPERLINK \l _Toc21443 </w:instrText>
      </w:r>
      <w:r>
        <w:rPr>
          <w:rFonts w:hint="default" w:ascii="Times New Roman" w:hAnsi="Times New Roman" w:eastAsia="宋体" w:cs="Times New Roman"/>
          <w:i w:val="0"/>
          <w:iCs w:val="0"/>
          <w:caps w:val="0"/>
          <w:smallCaps w:val="0"/>
          <w:spacing w:val="0"/>
          <w:sz w:val="24"/>
          <w:szCs w:val="24"/>
          <w:highlight w:val="none"/>
        </w:rPr>
        <w:fldChar w:fldCharType="separate"/>
      </w:r>
      <w:r>
        <w:rPr>
          <w:rFonts w:hint="default" w:ascii="Times New Roman" w:hAnsi="Times New Roman" w:eastAsia="宋体" w:cs="Times New Roman"/>
          <w:bCs/>
          <w:i w:val="0"/>
          <w:iCs w:val="0"/>
          <w:caps w:val="0"/>
          <w:smallCaps w:val="0"/>
          <w:spacing w:val="0"/>
          <w:kern w:val="44"/>
          <w:sz w:val="24"/>
          <w:szCs w:val="24"/>
          <w:highlight w:val="none"/>
          <w:lang w:val="en-US" w:eastAsia="zh-CN" w:bidi="ar-SA"/>
        </w:rPr>
        <w:t>第四章 评审方法及标准</w:t>
      </w:r>
      <w:r>
        <w:rPr>
          <w:rFonts w:hint="default" w:ascii="Times New Roman" w:hAnsi="Times New Roman" w:eastAsia="宋体" w:cs="Times New Roman"/>
          <w:caps w:val="0"/>
          <w:smallCaps w:val="0"/>
          <w:spacing w:val="0"/>
          <w:sz w:val="24"/>
          <w:szCs w:val="24"/>
          <w:highlight w:val="none"/>
        </w:rPr>
        <w:tab/>
      </w:r>
      <w:r>
        <w:rPr>
          <w:rFonts w:hint="default" w:ascii="Times New Roman" w:hAnsi="Times New Roman" w:eastAsia="宋体" w:cs="Times New Roman"/>
          <w:caps w:val="0"/>
          <w:smallCaps w:val="0"/>
          <w:spacing w:val="0"/>
          <w:sz w:val="24"/>
          <w:szCs w:val="24"/>
          <w:highlight w:val="none"/>
        </w:rPr>
        <w:fldChar w:fldCharType="begin"/>
      </w:r>
      <w:r>
        <w:rPr>
          <w:rFonts w:hint="default" w:ascii="Times New Roman" w:hAnsi="Times New Roman" w:eastAsia="宋体" w:cs="Times New Roman"/>
          <w:caps w:val="0"/>
          <w:smallCaps w:val="0"/>
          <w:spacing w:val="0"/>
          <w:sz w:val="24"/>
          <w:szCs w:val="24"/>
          <w:highlight w:val="none"/>
        </w:rPr>
        <w:instrText xml:space="preserve"> PAGEREF _Toc21443 \h </w:instrText>
      </w:r>
      <w:r>
        <w:rPr>
          <w:rFonts w:hint="default" w:ascii="Times New Roman" w:hAnsi="Times New Roman" w:eastAsia="宋体" w:cs="Times New Roman"/>
          <w:caps w:val="0"/>
          <w:smallCaps w:val="0"/>
          <w:spacing w:val="0"/>
          <w:sz w:val="24"/>
          <w:szCs w:val="24"/>
          <w:highlight w:val="none"/>
        </w:rPr>
        <w:fldChar w:fldCharType="separate"/>
      </w:r>
      <w:r>
        <w:rPr>
          <w:rFonts w:hint="default" w:ascii="Times New Roman" w:hAnsi="Times New Roman" w:eastAsia="宋体" w:cs="Times New Roman"/>
          <w:caps w:val="0"/>
          <w:smallCaps w:val="0"/>
          <w:spacing w:val="0"/>
          <w:sz w:val="24"/>
          <w:szCs w:val="24"/>
          <w:highlight w:val="none"/>
        </w:rPr>
        <w:t>- 41 -</w:t>
      </w:r>
      <w:r>
        <w:rPr>
          <w:rFonts w:hint="default" w:ascii="Times New Roman" w:hAnsi="Times New Roman" w:eastAsia="宋体" w:cs="Times New Roman"/>
          <w:caps w:val="0"/>
          <w:smallCaps w:val="0"/>
          <w:spacing w:val="0"/>
          <w:sz w:val="24"/>
          <w:szCs w:val="24"/>
          <w:highlight w:val="none"/>
        </w:rPr>
        <w:fldChar w:fldCharType="end"/>
      </w:r>
      <w:r>
        <w:rPr>
          <w:rFonts w:hint="default" w:ascii="Times New Roman" w:hAnsi="Times New Roman" w:eastAsia="宋体" w:cs="Times New Roman"/>
          <w:i w:val="0"/>
          <w:iCs w:val="0"/>
          <w:caps w:val="0"/>
          <w:smallCaps w:val="0"/>
          <w:color w:val="auto"/>
          <w:spacing w:val="0"/>
          <w:sz w:val="24"/>
          <w:szCs w:val="24"/>
          <w:highlight w:val="none"/>
        </w:rPr>
        <w:fldChar w:fldCharType="end"/>
      </w:r>
    </w:p>
    <w:p w14:paraId="2B204763">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aps w:val="0"/>
          <w:smallCaps w:val="0"/>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spacing w:val="0"/>
          <w:sz w:val="24"/>
          <w:szCs w:val="24"/>
          <w:highlight w:val="none"/>
        </w:rPr>
        <w:instrText xml:space="preserve"> HYPERLINK \l _Toc9685 </w:instrText>
      </w:r>
      <w:r>
        <w:rPr>
          <w:rFonts w:hint="default" w:ascii="Times New Roman" w:hAnsi="Times New Roman" w:eastAsia="宋体" w:cs="Times New Roman"/>
          <w:i w:val="0"/>
          <w:iCs w:val="0"/>
          <w:caps w:val="0"/>
          <w:smallCaps w:val="0"/>
          <w:spacing w:val="0"/>
          <w:sz w:val="24"/>
          <w:szCs w:val="24"/>
          <w:highlight w:val="none"/>
        </w:rPr>
        <w:fldChar w:fldCharType="separate"/>
      </w:r>
      <w:r>
        <w:rPr>
          <w:rFonts w:hint="default" w:ascii="Times New Roman" w:hAnsi="Times New Roman" w:eastAsia="宋体" w:cs="Times New Roman"/>
          <w:bCs/>
          <w:i w:val="0"/>
          <w:iCs w:val="0"/>
          <w:caps w:val="0"/>
          <w:smallCaps w:val="0"/>
          <w:spacing w:val="0"/>
          <w:kern w:val="44"/>
          <w:sz w:val="24"/>
          <w:szCs w:val="24"/>
          <w:highlight w:val="none"/>
          <w:lang w:val="en-US" w:eastAsia="zh-CN" w:bidi="ar-SA"/>
        </w:rPr>
        <w:t xml:space="preserve">第五章 </w:t>
      </w:r>
      <w:r>
        <w:rPr>
          <w:rFonts w:hint="default" w:ascii="Times New Roman" w:hAnsi="Times New Roman" w:eastAsia="宋体" w:cs="Times New Roman"/>
          <w:bCs/>
          <w:i w:val="0"/>
          <w:iCs w:val="0"/>
          <w:caps w:val="0"/>
          <w:smallCaps w:val="0"/>
          <w:spacing w:val="0"/>
          <w:kern w:val="44"/>
          <w:sz w:val="24"/>
          <w:szCs w:val="24"/>
          <w:highlight w:val="none"/>
          <w:lang w:val="zh-CN" w:eastAsia="zh-CN" w:bidi="ar-SA"/>
        </w:rPr>
        <w:t>合同草案</w:t>
      </w:r>
      <w:r>
        <w:rPr>
          <w:rFonts w:hint="default" w:ascii="Times New Roman" w:hAnsi="Times New Roman" w:eastAsia="宋体" w:cs="Times New Roman"/>
          <w:caps w:val="0"/>
          <w:smallCaps w:val="0"/>
          <w:spacing w:val="0"/>
          <w:sz w:val="24"/>
          <w:szCs w:val="24"/>
          <w:highlight w:val="none"/>
        </w:rPr>
        <w:tab/>
      </w:r>
      <w:r>
        <w:rPr>
          <w:rFonts w:hint="default" w:ascii="Times New Roman" w:hAnsi="Times New Roman" w:eastAsia="宋体" w:cs="Times New Roman"/>
          <w:caps w:val="0"/>
          <w:smallCaps w:val="0"/>
          <w:spacing w:val="0"/>
          <w:sz w:val="24"/>
          <w:szCs w:val="24"/>
          <w:highlight w:val="none"/>
        </w:rPr>
        <w:fldChar w:fldCharType="begin"/>
      </w:r>
      <w:r>
        <w:rPr>
          <w:rFonts w:hint="default" w:ascii="Times New Roman" w:hAnsi="Times New Roman" w:eastAsia="宋体" w:cs="Times New Roman"/>
          <w:caps w:val="0"/>
          <w:smallCaps w:val="0"/>
          <w:spacing w:val="0"/>
          <w:sz w:val="24"/>
          <w:szCs w:val="24"/>
          <w:highlight w:val="none"/>
        </w:rPr>
        <w:instrText xml:space="preserve"> PAGEREF _Toc9685 \h </w:instrText>
      </w:r>
      <w:r>
        <w:rPr>
          <w:rFonts w:hint="default" w:ascii="Times New Roman" w:hAnsi="Times New Roman" w:eastAsia="宋体" w:cs="Times New Roman"/>
          <w:caps w:val="0"/>
          <w:smallCaps w:val="0"/>
          <w:spacing w:val="0"/>
          <w:sz w:val="24"/>
          <w:szCs w:val="24"/>
          <w:highlight w:val="none"/>
        </w:rPr>
        <w:fldChar w:fldCharType="separate"/>
      </w:r>
      <w:r>
        <w:rPr>
          <w:rFonts w:hint="default" w:ascii="Times New Roman" w:hAnsi="Times New Roman" w:eastAsia="宋体" w:cs="Times New Roman"/>
          <w:caps w:val="0"/>
          <w:smallCaps w:val="0"/>
          <w:spacing w:val="0"/>
          <w:sz w:val="24"/>
          <w:szCs w:val="24"/>
          <w:highlight w:val="none"/>
        </w:rPr>
        <w:t>- 54 -</w:t>
      </w:r>
      <w:r>
        <w:rPr>
          <w:rFonts w:hint="default" w:ascii="Times New Roman" w:hAnsi="Times New Roman" w:eastAsia="宋体" w:cs="Times New Roman"/>
          <w:caps w:val="0"/>
          <w:smallCaps w:val="0"/>
          <w:spacing w:val="0"/>
          <w:sz w:val="24"/>
          <w:szCs w:val="24"/>
          <w:highlight w:val="none"/>
        </w:rPr>
        <w:fldChar w:fldCharType="end"/>
      </w:r>
      <w:r>
        <w:rPr>
          <w:rFonts w:hint="default" w:ascii="Times New Roman" w:hAnsi="Times New Roman" w:eastAsia="宋体" w:cs="Times New Roman"/>
          <w:i w:val="0"/>
          <w:iCs w:val="0"/>
          <w:caps w:val="0"/>
          <w:smallCaps w:val="0"/>
          <w:color w:val="auto"/>
          <w:spacing w:val="0"/>
          <w:sz w:val="24"/>
          <w:szCs w:val="24"/>
          <w:highlight w:val="none"/>
        </w:rPr>
        <w:fldChar w:fldCharType="end"/>
      </w:r>
    </w:p>
    <w:p w14:paraId="1D43FDD2">
      <w:pPr>
        <w:pStyle w:val="16"/>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aps w:val="0"/>
          <w:smallCaps w:val="0"/>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spacing w:val="0"/>
          <w:sz w:val="24"/>
          <w:szCs w:val="24"/>
          <w:highlight w:val="none"/>
        </w:rPr>
        <w:instrText xml:space="preserve"> HYPERLINK \l _Toc13944 </w:instrText>
      </w:r>
      <w:r>
        <w:rPr>
          <w:rFonts w:hint="default" w:ascii="Times New Roman" w:hAnsi="Times New Roman" w:eastAsia="宋体" w:cs="Times New Roman"/>
          <w:i w:val="0"/>
          <w:iCs w:val="0"/>
          <w:caps w:val="0"/>
          <w:smallCaps w:val="0"/>
          <w:spacing w:val="0"/>
          <w:sz w:val="24"/>
          <w:szCs w:val="24"/>
          <w:highlight w:val="none"/>
        </w:rPr>
        <w:fldChar w:fldCharType="separate"/>
      </w:r>
      <w:r>
        <w:rPr>
          <w:rFonts w:hint="default" w:ascii="Times New Roman" w:hAnsi="Times New Roman" w:eastAsia="宋体" w:cs="Times New Roman"/>
          <w:bCs/>
          <w:i w:val="0"/>
          <w:iCs w:val="0"/>
          <w:caps w:val="0"/>
          <w:smallCaps w:val="0"/>
          <w:spacing w:val="0"/>
          <w:kern w:val="44"/>
          <w:sz w:val="24"/>
          <w:szCs w:val="24"/>
          <w:highlight w:val="none"/>
          <w:lang w:val="en-US" w:eastAsia="zh-CN" w:bidi="ar-SA"/>
        </w:rPr>
        <w:t xml:space="preserve">第六章 </w:t>
      </w:r>
      <w:r>
        <w:rPr>
          <w:rFonts w:hint="default" w:ascii="Times New Roman" w:hAnsi="Times New Roman" w:eastAsia="宋体" w:cs="Times New Roman"/>
          <w:i w:val="0"/>
          <w:iCs w:val="0"/>
          <w:caps w:val="0"/>
          <w:smallCaps w:val="0"/>
          <w:spacing w:val="0"/>
          <w:sz w:val="24"/>
          <w:szCs w:val="24"/>
          <w:highlight w:val="none"/>
        </w:rPr>
        <w:t>响应文件的格式</w:t>
      </w:r>
      <w:r>
        <w:rPr>
          <w:rFonts w:hint="default" w:ascii="Times New Roman" w:hAnsi="Times New Roman" w:eastAsia="宋体" w:cs="Times New Roman"/>
          <w:caps w:val="0"/>
          <w:smallCaps w:val="0"/>
          <w:spacing w:val="0"/>
          <w:sz w:val="24"/>
          <w:szCs w:val="24"/>
          <w:highlight w:val="none"/>
        </w:rPr>
        <w:tab/>
      </w:r>
      <w:r>
        <w:rPr>
          <w:rFonts w:hint="default" w:ascii="Times New Roman" w:hAnsi="Times New Roman" w:eastAsia="宋体" w:cs="Times New Roman"/>
          <w:caps w:val="0"/>
          <w:smallCaps w:val="0"/>
          <w:spacing w:val="0"/>
          <w:sz w:val="24"/>
          <w:szCs w:val="24"/>
          <w:highlight w:val="none"/>
        </w:rPr>
        <w:fldChar w:fldCharType="begin"/>
      </w:r>
      <w:r>
        <w:rPr>
          <w:rFonts w:hint="default" w:ascii="Times New Roman" w:hAnsi="Times New Roman" w:eastAsia="宋体" w:cs="Times New Roman"/>
          <w:caps w:val="0"/>
          <w:smallCaps w:val="0"/>
          <w:spacing w:val="0"/>
          <w:sz w:val="24"/>
          <w:szCs w:val="24"/>
          <w:highlight w:val="none"/>
        </w:rPr>
        <w:instrText xml:space="preserve"> PAGEREF _Toc13944 \h </w:instrText>
      </w:r>
      <w:r>
        <w:rPr>
          <w:rFonts w:hint="default" w:ascii="Times New Roman" w:hAnsi="Times New Roman" w:eastAsia="宋体" w:cs="Times New Roman"/>
          <w:caps w:val="0"/>
          <w:smallCaps w:val="0"/>
          <w:spacing w:val="0"/>
          <w:sz w:val="24"/>
          <w:szCs w:val="24"/>
          <w:highlight w:val="none"/>
        </w:rPr>
        <w:fldChar w:fldCharType="separate"/>
      </w:r>
      <w:r>
        <w:rPr>
          <w:rFonts w:hint="default" w:ascii="Times New Roman" w:hAnsi="Times New Roman" w:eastAsia="宋体" w:cs="Times New Roman"/>
          <w:caps w:val="0"/>
          <w:smallCaps w:val="0"/>
          <w:spacing w:val="0"/>
          <w:sz w:val="24"/>
          <w:szCs w:val="24"/>
          <w:highlight w:val="none"/>
        </w:rPr>
        <w:t>- 63 -</w:t>
      </w:r>
      <w:r>
        <w:rPr>
          <w:rFonts w:hint="default" w:ascii="Times New Roman" w:hAnsi="Times New Roman" w:eastAsia="宋体" w:cs="Times New Roman"/>
          <w:caps w:val="0"/>
          <w:smallCaps w:val="0"/>
          <w:spacing w:val="0"/>
          <w:sz w:val="24"/>
          <w:szCs w:val="24"/>
          <w:highlight w:val="none"/>
        </w:rPr>
        <w:fldChar w:fldCharType="end"/>
      </w:r>
      <w:r>
        <w:rPr>
          <w:rFonts w:hint="default" w:ascii="Times New Roman" w:hAnsi="Times New Roman" w:eastAsia="宋体" w:cs="Times New Roman"/>
          <w:i w:val="0"/>
          <w:iCs w:val="0"/>
          <w:caps w:val="0"/>
          <w:smallCaps w:val="0"/>
          <w:color w:val="auto"/>
          <w:spacing w:val="0"/>
          <w:sz w:val="24"/>
          <w:szCs w:val="24"/>
          <w:highlight w:val="none"/>
        </w:rPr>
        <w:fldChar w:fldCharType="end"/>
      </w:r>
    </w:p>
    <w:p w14:paraId="4BF4153C">
      <w:pPr>
        <w:pStyle w:val="1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spacing w:val="0"/>
          <w:sz w:val="24"/>
          <w:szCs w:val="24"/>
          <w:highlight w:val="none"/>
        </w:rPr>
      </w:pPr>
    </w:p>
    <w:p w14:paraId="76019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end"/>
      </w:r>
    </w:p>
    <w:p w14:paraId="67D3989D">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5408A67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1" w:name="_Toc163493599"/>
      <w:bookmarkStart w:id="2" w:name="_Toc17981"/>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第一章 竞争性磋商</w:t>
      </w:r>
      <w:bookmarkEnd w:id="1"/>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公告</w:t>
      </w:r>
      <w:bookmarkEnd w:id="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11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87E7F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 w:name="_Toc2027"/>
            <w:bookmarkStart w:id="4" w:name="_Toc35393629"/>
            <w:bookmarkStart w:id="5" w:name="_Toc28359012"/>
            <w:bookmarkStart w:id="6" w:name="_Toc109899829"/>
            <w:bookmarkStart w:id="7" w:name="_Toc109900248"/>
            <w:bookmarkStart w:id="8" w:name="_Toc163492812"/>
            <w:bookmarkStart w:id="9" w:name="_Toc28359089"/>
            <w:bookmarkStart w:id="10" w:name="_Toc155185860"/>
            <w:bookmarkStart w:id="11" w:name="_Toc35393798"/>
            <w:bookmarkStart w:id="12" w:name="_Toc109899410"/>
            <w:bookmarkStart w:id="13" w:name="_Toc44583628"/>
            <w:bookmarkStart w:id="14" w:name="_Toc140132745"/>
            <w:r>
              <w:rPr>
                <w:rFonts w:hint="default" w:ascii="Times New Roman" w:hAnsi="Times New Roman" w:eastAsia="宋体" w:cs="Times New Roman"/>
                <w:i w:val="0"/>
                <w:iCs w:val="0"/>
                <w:caps w:val="0"/>
                <w:smallCaps w:val="0"/>
                <w:color w:val="auto"/>
                <w:spacing w:val="0"/>
                <w:sz w:val="24"/>
                <w:szCs w:val="24"/>
                <w:highlight w:val="none"/>
                <w:lang w:val="en-US" w:eastAsia="zh-CN"/>
              </w:rPr>
              <w:t>项目概况：</w:t>
            </w:r>
            <w:bookmarkEnd w:id="3"/>
          </w:p>
          <w:p w14:paraId="3889F87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新疆广电局523台天馈线普检消缺服务（三次）</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的潜在供应商应在</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政采云平台线上</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获取采购文件，并于</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2026年5月6日16时00分</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（北京时间）前提交响应文件。</w:t>
            </w:r>
          </w:p>
        </w:tc>
      </w:tr>
    </w:tbl>
    <w:p w14:paraId="556B86D5">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rPr>
      </w:pPr>
      <w:bookmarkStart w:id="15" w:name="_Toc5335"/>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一、</w:t>
      </w:r>
      <w:r>
        <w:rPr>
          <w:rFonts w:hint="default" w:ascii="Times New Roman" w:hAnsi="Times New Roman" w:eastAsia="宋体" w:cs="Times New Roman"/>
          <w:i w:val="0"/>
          <w:iCs w:val="0"/>
          <w:caps w:val="0"/>
          <w:smallCaps w:val="0"/>
          <w:color w:val="auto"/>
          <w:spacing w:val="0"/>
          <w:sz w:val="24"/>
          <w:szCs w:val="24"/>
          <w:highlight w:val="none"/>
          <w:lang w:val="hr-HR"/>
        </w:rPr>
        <w:t>项目基本情况</w:t>
      </w:r>
      <w:bookmarkEnd w:id="4"/>
      <w:bookmarkEnd w:id="5"/>
      <w:bookmarkEnd w:id="6"/>
      <w:bookmarkEnd w:id="7"/>
      <w:bookmarkEnd w:id="8"/>
      <w:bookmarkEnd w:id="9"/>
      <w:bookmarkEnd w:id="10"/>
      <w:bookmarkEnd w:id="11"/>
      <w:bookmarkEnd w:id="12"/>
      <w:bookmarkEnd w:id="13"/>
      <w:bookmarkEnd w:id="14"/>
      <w:bookmarkEnd w:id="15"/>
    </w:p>
    <w:p w14:paraId="6D35928C">
      <w:pPr>
        <w:pStyle w:val="24"/>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hr-HR"/>
        </w:rPr>
        <w:t>1.项目编号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lang w:val="hr-HR"/>
        </w:rPr>
        <w:t>：TC269H060</w:t>
      </w:r>
    </w:p>
    <w:p w14:paraId="5DDBA354">
      <w:pPr>
        <w:pStyle w:val="24"/>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rPr>
        <w:t>.项目名称：</w:t>
      </w:r>
      <w:r>
        <w:rPr>
          <w:rFonts w:hint="eastAsia" w:ascii="Times New Roman" w:hAnsi="Times New Roman" w:cs="Times New Roman"/>
          <w:i w:val="0"/>
          <w:iCs w:val="0"/>
          <w:caps w:val="0"/>
          <w:smallCaps w:val="0"/>
          <w:color w:val="auto"/>
          <w:spacing w:val="0"/>
          <w:sz w:val="24"/>
          <w:szCs w:val="24"/>
          <w:highlight w:val="none"/>
          <w:lang w:val="hr-HR" w:eastAsia="zh-CN"/>
        </w:rPr>
        <w:t>新疆广电局523台天馈线普检消缺服务（三次）</w:t>
      </w:r>
    </w:p>
    <w:p w14:paraId="16FD3CEF">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.采购方式：</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p>
    <w:p w14:paraId="3795426B">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hr-HR"/>
        </w:rPr>
        <w:t>.预算金额：</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 13.8万元 </w:t>
      </w:r>
    </w:p>
    <w:p w14:paraId="5EB2E4BE">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rPr>
        <w:t>最高限价</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en-US" w:eastAsia="zh-CN"/>
        </w:rPr>
        <w:t xml:space="preserve"> </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13.8万元 </w:t>
      </w:r>
    </w:p>
    <w:p w14:paraId="4EE8261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hr-HR"/>
        </w:rPr>
        <w:t>.采购需求</w:t>
      </w:r>
      <w:r>
        <w:rPr>
          <w:rFonts w:hint="eastAsia" w:ascii="Times New Roman" w:hAnsi="Times New Roman" w:cs="Times New Roman"/>
          <w:i w:val="0"/>
          <w:iCs w:val="0"/>
          <w:caps w:val="0"/>
          <w:smallCaps w:val="0"/>
          <w:color w:val="auto"/>
          <w:spacing w:val="0"/>
          <w:sz w:val="24"/>
          <w:szCs w:val="24"/>
          <w:highlight w:val="none"/>
          <w:lang w:val="hr-HR" w:eastAsia="zh-CN"/>
        </w:rPr>
        <w:t>：</w:t>
      </w:r>
      <w:r>
        <w:rPr>
          <w:rFonts w:hint="eastAsia" w:ascii="Times New Roman" w:hAnsi="Times New Roman" w:cs="Times New Roman"/>
          <w:i w:val="0"/>
          <w:iCs w:val="0"/>
          <w:caps w:val="0"/>
          <w:smallCaps w:val="0"/>
          <w:color w:val="auto"/>
          <w:spacing w:val="0"/>
          <w:sz w:val="24"/>
          <w:szCs w:val="24"/>
          <w:highlight w:val="none"/>
          <w:lang w:val="en-US" w:eastAsia="zh-CN"/>
        </w:rPr>
        <w:t>新疆维吾尔自治区广播电视局五二三台</w:t>
      </w:r>
      <w:r>
        <w:rPr>
          <w:rFonts w:hint="eastAsia" w:ascii="Times New Roman" w:hAnsi="Times New Roman" w:cs="Times New Roman"/>
          <w:i w:val="0"/>
          <w:iCs w:val="0"/>
          <w:caps w:val="0"/>
          <w:smallCaps w:val="0"/>
          <w:color w:val="auto"/>
          <w:spacing w:val="0"/>
          <w:sz w:val="24"/>
          <w:szCs w:val="24"/>
          <w:highlight w:val="none"/>
          <w:lang w:val="hr-HR" w:eastAsia="zh-CN"/>
        </w:rPr>
        <w:t>31副短波天馈线系统日常巡检、</w:t>
      </w:r>
      <w:r>
        <w:rPr>
          <w:rFonts w:hint="eastAsia" w:ascii="Times New Roman" w:hAnsi="Times New Roman" w:cs="Times New Roman"/>
          <w:i w:val="0"/>
          <w:iCs w:val="0"/>
          <w:caps w:val="0"/>
          <w:smallCaps w:val="0"/>
          <w:color w:val="auto"/>
          <w:spacing w:val="0"/>
          <w:sz w:val="24"/>
          <w:szCs w:val="24"/>
          <w:highlight w:val="none"/>
          <w:lang w:val="en-US" w:eastAsia="zh-CN"/>
        </w:rPr>
        <w:t>天线振子</w:t>
      </w:r>
      <w:r>
        <w:rPr>
          <w:rFonts w:hint="eastAsia" w:ascii="Times New Roman" w:hAnsi="Times New Roman" w:cs="Times New Roman"/>
          <w:i w:val="0"/>
          <w:iCs w:val="0"/>
          <w:caps w:val="0"/>
          <w:smallCaps w:val="0"/>
          <w:color w:val="auto"/>
          <w:spacing w:val="0"/>
          <w:sz w:val="24"/>
          <w:szCs w:val="24"/>
          <w:highlight w:val="none"/>
          <w:lang w:val="hr-HR" w:eastAsia="zh-CN"/>
        </w:rPr>
        <w:t>塔桅拉线及绝缘子专项普查、结构隐患消缺、重要保障期专项检查、恶劣天气前后巡检、无人机季度巡检、隐患整改及消缺处理。</w:t>
      </w:r>
      <w:r>
        <w:rPr>
          <w:rFonts w:hint="eastAsia" w:ascii="Times New Roman" w:hAnsi="Times New Roman" w:cs="Times New Roman"/>
          <w:i w:val="0"/>
          <w:iCs w:val="0"/>
          <w:caps w:val="0"/>
          <w:smallCaps w:val="0"/>
          <w:color w:val="auto"/>
          <w:spacing w:val="0"/>
          <w:sz w:val="24"/>
          <w:szCs w:val="24"/>
          <w:highlight w:val="none"/>
          <w:lang w:val="en-US" w:eastAsia="zh-CN"/>
        </w:rPr>
        <w:t>（详见采购需求）</w:t>
      </w:r>
      <w:r>
        <w:rPr>
          <w:rFonts w:hint="default" w:ascii="Times New Roman" w:hAnsi="Times New Roman" w:eastAsia="宋体" w:cs="Times New Roman"/>
          <w:i w:val="0"/>
          <w:iCs w:val="0"/>
          <w:caps w:val="0"/>
          <w:smallCaps w:val="0"/>
          <w:color w:val="auto"/>
          <w:spacing w:val="0"/>
          <w:sz w:val="24"/>
          <w:szCs w:val="24"/>
          <w:highlight w:val="none"/>
          <w:lang w:val="hr-HR"/>
        </w:rPr>
        <w:t>。</w:t>
      </w:r>
    </w:p>
    <w:p w14:paraId="3BB2B72C">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.合同</w:t>
      </w:r>
      <w:r>
        <w:rPr>
          <w:rFonts w:hint="default" w:ascii="Times New Roman" w:hAnsi="Times New Roman" w:eastAsia="宋体" w:cs="Times New Roman"/>
          <w:i w:val="0"/>
          <w:iCs w:val="0"/>
          <w:caps w:val="0"/>
          <w:smallCaps w:val="0"/>
          <w:color w:val="auto"/>
          <w:spacing w:val="0"/>
          <w:sz w:val="24"/>
          <w:szCs w:val="24"/>
          <w:highlight w:val="none"/>
          <w:lang w:val="en-US" w:eastAsia="zh-CN"/>
        </w:rPr>
        <w:t>服务</w:t>
      </w:r>
      <w:r>
        <w:rPr>
          <w:rFonts w:hint="default" w:ascii="Times New Roman" w:hAnsi="Times New Roman" w:eastAsia="宋体" w:cs="Times New Roman"/>
          <w:i w:val="0"/>
          <w:iCs w:val="0"/>
          <w:caps w:val="0"/>
          <w:smallCaps w:val="0"/>
          <w:color w:val="auto"/>
          <w:spacing w:val="0"/>
          <w:sz w:val="24"/>
          <w:szCs w:val="24"/>
          <w:highlight w:val="none"/>
        </w:rPr>
        <w:t>履行期限：</w:t>
      </w:r>
      <w:r>
        <w:rPr>
          <w:rFonts w:hint="eastAsia" w:ascii="Times New Roman" w:hAnsi="Times New Roman" w:cs="Times New Roman"/>
          <w:i w:val="0"/>
          <w:iCs w:val="0"/>
          <w:caps w:val="0"/>
          <w:smallCaps w:val="0"/>
          <w:color w:val="auto"/>
          <w:spacing w:val="0"/>
          <w:sz w:val="24"/>
          <w:szCs w:val="24"/>
          <w:highlight w:val="none"/>
          <w:lang w:val="en-US" w:eastAsia="zh-CN"/>
        </w:rPr>
        <w:t>1年。</w:t>
      </w:r>
    </w:p>
    <w:p w14:paraId="3F9BDE8D">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16" w:name="_Toc35393799"/>
      <w:bookmarkStart w:id="17" w:name="_Toc44583629"/>
      <w:bookmarkStart w:id="18" w:name="_Toc28359013"/>
      <w:bookmarkStart w:id="19" w:name="_Toc35393630"/>
      <w:bookmarkStart w:id="20" w:name="_Toc28359090"/>
      <w:r>
        <w:rPr>
          <w:rFonts w:hint="default" w:ascii="Times New Roman" w:hAnsi="Times New Roman" w:eastAsia="宋体" w:cs="Times New Roman"/>
          <w:i w:val="0"/>
          <w:iCs w:val="0"/>
          <w:caps w:val="0"/>
          <w:smallCaps w:val="0"/>
          <w:color w:val="auto"/>
          <w:spacing w:val="0"/>
          <w:sz w:val="24"/>
          <w:szCs w:val="24"/>
          <w:highlight w:val="none"/>
          <w:lang w:val="en-US" w:eastAsia="zh-CN"/>
        </w:rPr>
        <w:t>8.</w:t>
      </w:r>
      <w:bookmarkStart w:id="21" w:name="_Hlk162011358"/>
      <w:r>
        <w:rPr>
          <w:rFonts w:hint="default" w:ascii="Times New Roman" w:hAnsi="Times New Roman" w:eastAsia="宋体" w:cs="Times New Roman"/>
          <w:i w:val="0"/>
          <w:iCs w:val="0"/>
          <w:caps w:val="0"/>
          <w:smallCaps w:val="0"/>
          <w:color w:val="auto"/>
          <w:spacing w:val="0"/>
          <w:sz w:val="24"/>
          <w:szCs w:val="24"/>
          <w:highlight w:val="none"/>
          <w:lang w:val="en-US" w:eastAsia="zh-CN"/>
        </w:rPr>
        <w:t>本项目是否接受联合体：□是</w:t>
      </w:r>
      <w:bookmarkEnd w:id="21"/>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☑否</w:t>
      </w:r>
    </w:p>
    <w:p w14:paraId="32439C71">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22" w:name="_Toc23382"/>
      <w:bookmarkStart w:id="23" w:name="_Toc109900249"/>
      <w:bookmarkStart w:id="24" w:name="_Toc155185861"/>
      <w:bookmarkStart w:id="25" w:name="_Toc109899411"/>
      <w:bookmarkStart w:id="26" w:name="_Toc140132746"/>
      <w:bookmarkStart w:id="27" w:name="_Toc109899830"/>
      <w:bookmarkStart w:id="28" w:name="_Toc16349281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二、申请人的</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资格要求</w:t>
      </w:r>
      <w:bookmarkEnd w:id="16"/>
      <w:bookmarkEnd w:id="17"/>
      <w:bookmarkEnd w:id="18"/>
      <w:bookmarkEnd w:id="19"/>
      <w:bookmarkEnd w:id="20"/>
      <w:bookmarkEnd w:id="22"/>
      <w:bookmarkEnd w:id="23"/>
      <w:bookmarkEnd w:id="24"/>
      <w:bookmarkEnd w:id="25"/>
      <w:bookmarkEnd w:id="26"/>
      <w:bookmarkEnd w:id="27"/>
      <w:bookmarkEnd w:id="28"/>
    </w:p>
    <w:p w14:paraId="70E2A483">
      <w:pPr>
        <w:spacing w:line="360" w:lineRule="auto"/>
        <w:ind w:firstLine="480" w:firstLineChars="200"/>
        <w:rPr>
          <w:rFonts w:hint="default" w:ascii="Times New Roman" w:hAnsi="Times New Roman" w:eastAsia="宋体" w:cs="Times New Roman"/>
          <w:i w:val="0"/>
          <w:iCs w:val="0"/>
          <w:caps w:val="0"/>
          <w:smallCaps w:val="0"/>
          <w:strike/>
          <w:dstrike w:val="0"/>
          <w:color w:val="auto"/>
          <w:spacing w:val="0"/>
          <w:sz w:val="24"/>
          <w:szCs w:val="24"/>
          <w:highlight w:val="none"/>
          <w:lang w:val="en-US" w:eastAsia="zh-CN"/>
        </w:rPr>
      </w:pPr>
      <w:bookmarkStart w:id="29" w:name="_Toc28359091"/>
      <w:bookmarkStart w:id="30" w:name="_Toc35393800"/>
      <w:bookmarkStart w:id="31" w:name="_Toc28359014"/>
      <w:bookmarkStart w:id="32" w:name="_Toc44583630"/>
      <w:bookmarkStart w:id="33" w:name="_Toc35393631"/>
      <w:r>
        <w:rPr>
          <w:rFonts w:hint="default" w:ascii="Times New Roman" w:hAnsi="Times New Roman" w:eastAsia="宋体" w:cs="Times New Roman"/>
          <w:i w:val="0"/>
          <w:iCs w:val="0"/>
          <w:caps w:val="0"/>
          <w:smallCaps w:val="0"/>
          <w:color w:val="auto"/>
          <w:spacing w:val="0"/>
          <w:sz w:val="24"/>
          <w:szCs w:val="24"/>
          <w:highlight w:val="none"/>
          <w:lang w:val="en-US" w:eastAsia="zh-CN"/>
        </w:rPr>
        <w:t>1.满足《中华人民共和国政府采购法》第二十二条规定；</w:t>
      </w:r>
    </w:p>
    <w:p w14:paraId="41CDF054">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bookmarkStart w:id="34" w:name="_Hlk89807755"/>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.落实政府采购政策需满足的资格要求：</w:t>
      </w:r>
      <w:r>
        <w:rPr>
          <w:rFonts w:hint="eastAsia" w:ascii="Times New Roman" w:hAnsi="Times New Roman" w:cs="Times New Roman"/>
          <w:i w:val="0"/>
          <w:iCs w:val="0"/>
          <w:caps w:val="0"/>
          <w:smallCaps w:val="0"/>
          <w:color w:val="auto"/>
          <w:spacing w:val="0"/>
          <w:sz w:val="24"/>
          <w:szCs w:val="24"/>
          <w:highlight w:val="none"/>
          <w:lang w:val="en-US" w:eastAsia="zh-CN"/>
        </w:rPr>
        <w:t>本项目专门面向小微企业。</w:t>
      </w:r>
    </w:p>
    <w:p w14:paraId="26C137DD">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3.本项目的特定资格要求：</w:t>
      </w:r>
      <w:r>
        <w:rPr>
          <w:rFonts w:hint="eastAsia" w:ascii="Times New Roman" w:hAnsi="Times New Roman" w:cs="Times New Roman"/>
          <w:i w:val="0"/>
          <w:iCs w:val="0"/>
          <w:caps w:val="0"/>
          <w:smallCaps w:val="0"/>
          <w:color w:val="auto"/>
          <w:spacing w:val="0"/>
          <w:sz w:val="24"/>
          <w:szCs w:val="24"/>
          <w:highlight w:val="none"/>
          <w:u w:val="none"/>
          <w:lang w:val="en-US" w:eastAsia="zh-CN"/>
        </w:rPr>
        <w:t>/。</w:t>
      </w:r>
    </w:p>
    <w:bookmarkEnd w:id="34"/>
    <w:p w14:paraId="752D3458">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5" w:name="_Toc155185862"/>
      <w:bookmarkStart w:id="36" w:name="_Toc109899412"/>
      <w:bookmarkStart w:id="37" w:name="_Toc109900250"/>
      <w:bookmarkStart w:id="38" w:name="_Toc140132747"/>
      <w:bookmarkStart w:id="39" w:name="_Toc163492814"/>
      <w:bookmarkStart w:id="40" w:name="_Toc109899831"/>
      <w:r>
        <w:rPr>
          <w:rFonts w:hint="default" w:ascii="Times New Roman" w:hAnsi="Times New Roman" w:eastAsia="宋体" w:cs="Times New Roman"/>
          <w:i w:val="0"/>
          <w:iCs w:val="0"/>
          <w:caps w:val="0"/>
          <w:smallCaps w:val="0"/>
          <w:color w:val="auto"/>
          <w:spacing w:val="0"/>
          <w:sz w:val="24"/>
          <w:szCs w:val="24"/>
          <w:highlight w:val="none"/>
          <w:lang w:val="en-US" w:eastAsia="zh-CN"/>
        </w:rPr>
        <w:t>4. 其他资格要求：</w:t>
      </w:r>
    </w:p>
    <w:p w14:paraId="353D3E26">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hr-HR" w:eastAsia="zh-CN"/>
        </w:rPr>
        <w:t>法定代表人或</w:t>
      </w:r>
      <w:r>
        <w:rPr>
          <w:rFonts w:hint="default" w:ascii="Times New Roman" w:hAnsi="Times New Roman" w:eastAsia="宋体" w:cs="Times New Roman"/>
          <w:i w:val="0"/>
          <w:iCs w:val="0"/>
          <w:caps w:val="0"/>
          <w:smallCaps w:val="0"/>
          <w:color w:val="auto"/>
          <w:spacing w:val="0"/>
          <w:sz w:val="24"/>
          <w:szCs w:val="24"/>
          <w:highlight w:val="none"/>
          <w:lang w:val="en-US" w:eastAsia="zh-CN"/>
        </w:rPr>
        <w:t>单位</w:t>
      </w:r>
      <w:r>
        <w:rPr>
          <w:rFonts w:hint="default" w:ascii="Times New Roman" w:hAnsi="Times New Roman" w:eastAsia="宋体" w:cs="Times New Roman"/>
          <w:i w:val="0"/>
          <w:iCs w:val="0"/>
          <w:caps w:val="0"/>
          <w:smallCaps w:val="0"/>
          <w:color w:val="auto"/>
          <w:spacing w:val="0"/>
          <w:sz w:val="24"/>
          <w:szCs w:val="24"/>
          <w:highlight w:val="none"/>
          <w:lang w:val="hr-HR" w:eastAsia="zh-CN"/>
        </w:rPr>
        <w:t>负责人为同一人或者存在</w:t>
      </w:r>
      <w:r>
        <w:rPr>
          <w:rFonts w:hint="default" w:ascii="Times New Roman" w:hAnsi="Times New Roman" w:eastAsia="宋体" w:cs="Times New Roman"/>
          <w:i w:val="0"/>
          <w:iCs w:val="0"/>
          <w:caps w:val="0"/>
          <w:smallCaps w:val="0"/>
          <w:color w:val="auto"/>
          <w:spacing w:val="0"/>
          <w:sz w:val="24"/>
          <w:szCs w:val="24"/>
          <w:highlight w:val="none"/>
          <w:lang w:val="en-US" w:eastAsia="zh-CN"/>
        </w:rPr>
        <w:t>直接</w:t>
      </w:r>
      <w:r>
        <w:rPr>
          <w:rFonts w:hint="default" w:ascii="Times New Roman" w:hAnsi="Times New Roman" w:eastAsia="宋体" w:cs="Times New Roman"/>
          <w:i w:val="0"/>
          <w:iCs w:val="0"/>
          <w:caps w:val="0"/>
          <w:smallCaps w:val="0"/>
          <w:color w:val="auto"/>
          <w:spacing w:val="0"/>
          <w:sz w:val="24"/>
          <w:szCs w:val="24"/>
          <w:highlight w:val="none"/>
          <w:lang w:val="hr-HR" w:eastAsia="zh-CN"/>
        </w:rPr>
        <w:t>控股、管理关系的</w:t>
      </w:r>
      <w:r>
        <w:rPr>
          <w:rFonts w:hint="default" w:ascii="Times New Roman" w:hAnsi="Times New Roman" w:eastAsia="宋体" w:cs="Times New Roman"/>
          <w:i w:val="0"/>
          <w:iCs w:val="0"/>
          <w:caps w:val="0"/>
          <w:smallCaps w:val="0"/>
          <w:color w:val="auto"/>
          <w:spacing w:val="0"/>
          <w:sz w:val="24"/>
          <w:szCs w:val="24"/>
          <w:highlight w:val="none"/>
          <w:lang w:val="en-US" w:eastAsia="zh-CN"/>
        </w:rPr>
        <w:t>不同供应商</w:t>
      </w:r>
      <w:r>
        <w:rPr>
          <w:rFonts w:hint="default" w:ascii="Times New Roman" w:hAnsi="Times New Roman" w:eastAsia="宋体" w:cs="Times New Roman"/>
          <w:i w:val="0"/>
          <w:iCs w:val="0"/>
          <w:caps w:val="0"/>
          <w:smallCaps w:val="0"/>
          <w:color w:val="auto"/>
          <w:spacing w:val="0"/>
          <w:sz w:val="24"/>
          <w:szCs w:val="24"/>
          <w:highlight w:val="none"/>
          <w:lang w:val="hr-HR" w:eastAsia="zh-CN"/>
        </w:rPr>
        <w:t>，不得参加同一合同项下的政府采购活动。</w:t>
      </w:r>
    </w:p>
    <w:p w14:paraId="4062D29C">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eastAsia="zh-CN"/>
        </w:rPr>
        <w:t>除单一来源采购项目外，为采购项目提供整体设计、规范编制或者项目管理、监理、检测等服务的供应商，不得再参加该采购项目的其他采购活动。</w:t>
      </w:r>
    </w:p>
    <w:p w14:paraId="76ABB722">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hr-HR"/>
        </w:rPr>
        <w:t>供应商的信用行为</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hr-HR"/>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资格审查阶段经查询</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未被列入“失信被执行人”、“重大税收违法失信主体”、“政府采购严重违法失信行为记录名单”</w:t>
      </w:r>
      <w:r>
        <w:rPr>
          <w:rFonts w:hint="default" w:ascii="Times New Roman" w:hAnsi="Times New Roman" w:eastAsia="宋体" w:cs="Times New Roman"/>
          <w:i w:val="0"/>
          <w:iCs w:val="0"/>
          <w:caps w:val="0"/>
          <w:smallCaps w:val="0"/>
          <w:color w:val="auto"/>
          <w:spacing w:val="0"/>
          <w:sz w:val="24"/>
          <w:szCs w:val="24"/>
          <w:highlight w:val="none"/>
          <w:lang w:val="hr-HR"/>
        </w:rPr>
        <w:t>其中之一</w:t>
      </w:r>
      <w:r>
        <w:rPr>
          <w:rFonts w:hint="default" w:ascii="Times New Roman" w:hAnsi="Times New Roman" w:eastAsia="宋体" w:cs="Times New Roman"/>
          <w:i w:val="0"/>
          <w:iCs w:val="0"/>
          <w:caps w:val="0"/>
          <w:smallCaps w:val="0"/>
          <w:color w:val="auto"/>
          <w:spacing w:val="0"/>
          <w:sz w:val="24"/>
          <w:szCs w:val="24"/>
          <w:highlight w:val="none"/>
          <w:lang w:val="hr-HR" w:eastAsia="zh-CN"/>
        </w:rPr>
        <w:t>。如有以上不良信用记录</w:t>
      </w:r>
      <w:r>
        <w:rPr>
          <w:rFonts w:hint="default" w:ascii="Times New Roman" w:hAnsi="Times New Roman" w:eastAsia="宋体" w:cs="Times New Roman"/>
          <w:i w:val="0"/>
          <w:iCs w:val="0"/>
          <w:caps w:val="0"/>
          <w:smallCaps w:val="0"/>
          <w:color w:val="auto"/>
          <w:spacing w:val="0"/>
          <w:sz w:val="24"/>
          <w:szCs w:val="24"/>
          <w:highlight w:val="none"/>
          <w:lang w:val="en-US" w:eastAsia="zh-CN"/>
        </w:rPr>
        <w:t>之一的，</w:t>
      </w:r>
      <w:r>
        <w:rPr>
          <w:rFonts w:hint="default" w:ascii="Times New Roman" w:hAnsi="Times New Roman" w:eastAsia="宋体" w:cs="Times New Roman"/>
          <w:i w:val="0"/>
          <w:iCs w:val="0"/>
          <w:caps w:val="0"/>
          <w:smallCaps w:val="0"/>
          <w:color w:val="auto"/>
          <w:spacing w:val="0"/>
          <w:sz w:val="24"/>
          <w:szCs w:val="24"/>
          <w:highlight w:val="none"/>
          <w:lang w:val="hr-HR"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p>
    <w:p w14:paraId="7FC8EA70">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41" w:name="_Toc173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获取</w:t>
      </w: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采购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文件</w:t>
      </w:r>
      <w:bookmarkEnd w:id="29"/>
      <w:bookmarkEnd w:id="30"/>
      <w:bookmarkEnd w:id="31"/>
      <w:bookmarkEnd w:id="32"/>
      <w:bookmarkEnd w:id="33"/>
      <w:bookmarkEnd w:id="35"/>
      <w:bookmarkEnd w:id="36"/>
      <w:bookmarkEnd w:id="37"/>
      <w:bookmarkEnd w:id="38"/>
      <w:bookmarkEnd w:id="39"/>
      <w:bookmarkEnd w:id="40"/>
      <w:bookmarkEnd w:id="41"/>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 xml:space="preserve"> </w:t>
      </w:r>
    </w:p>
    <w:p w14:paraId="44208CA2">
      <w:pPr>
        <w:spacing w:line="360" w:lineRule="auto"/>
        <w:ind w:firstLine="540"/>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42" w:name="_Hlk130457234"/>
      <w:bookmarkStart w:id="43" w:name="_Toc35393801"/>
      <w:bookmarkStart w:id="44" w:name="_Toc28359092"/>
      <w:bookmarkStart w:id="45" w:name="_Toc28359015"/>
      <w:bookmarkStart w:id="46" w:name="_Hlk130457261"/>
      <w:bookmarkStart w:id="47" w:name="_Toc35393632"/>
      <w:bookmarkStart w:id="48" w:name="_Hlk130457327"/>
      <w:r>
        <w:rPr>
          <w:rFonts w:hint="default" w:ascii="Times New Roman" w:hAnsi="Times New Roman" w:eastAsia="宋体" w:cs="Times New Roman"/>
          <w:i w:val="0"/>
          <w:iCs w:val="0"/>
          <w:caps w:val="0"/>
          <w:smallCaps w:val="0"/>
          <w:color w:val="auto"/>
          <w:spacing w:val="0"/>
          <w:sz w:val="24"/>
          <w:szCs w:val="24"/>
          <w:highlight w:val="none"/>
          <w:lang w:val="hr-HR"/>
        </w:rPr>
        <w:t>1.时间：</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4</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20</w:t>
      </w:r>
      <w:r>
        <w:rPr>
          <w:rFonts w:hint="default" w:ascii="Times New Roman" w:hAnsi="Times New Roman" w:eastAsia="宋体" w:cs="Times New Roman"/>
          <w:i w:val="0"/>
          <w:iCs w:val="0"/>
          <w:caps w:val="0"/>
          <w:smallCaps w:val="0"/>
          <w:color w:val="auto"/>
          <w:spacing w:val="0"/>
          <w:sz w:val="24"/>
          <w:szCs w:val="24"/>
          <w:highlight w:val="none"/>
          <w:u w:val="single"/>
        </w:rPr>
        <w:t>日</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4</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27</w:t>
      </w:r>
      <w:bookmarkStart w:id="564" w:name="_GoBack"/>
      <w:bookmarkEnd w:id="564"/>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日</w:t>
      </w:r>
      <w:r>
        <w:rPr>
          <w:rFonts w:hint="default" w:ascii="Times New Roman" w:hAnsi="Times New Roman" w:eastAsia="宋体" w:cs="Times New Roman"/>
          <w:i w:val="0"/>
          <w:iCs w:val="0"/>
          <w:caps w:val="0"/>
          <w:smallCaps w:val="0"/>
          <w:color w:val="auto"/>
          <w:spacing w:val="0"/>
          <w:sz w:val="24"/>
          <w:szCs w:val="24"/>
          <w:highlight w:val="none"/>
          <w:u w:val="none"/>
        </w:rPr>
        <w:t>，每天上午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00:00 </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，下午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23:59</w:t>
      </w:r>
      <w:r>
        <w:rPr>
          <w:rFonts w:hint="default" w:ascii="Times New Roman" w:hAnsi="Times New Roman" w:eastAsia="宋体" w:cs="Times New Roman"/>
          <w:i w:val="0"/>
          <w:iCs w:val="0"/>
          <w:caps w:val="0"/>
          <w:smallCaps w:val="0"/>
          <w:color w:val="auto"/>
          <w:spacing w:val="0"/>
          <w:sz w:val="24"/>
          <w:szCs w:val="24"/>
          <w:highlight w:val="none"/>
          <w:u w:val="none"/>
        </w:rPr>
        <w:t>（北京时间，法定节假日除外）</w:t>
      </w:r>
      <w:r>
        <w:rPr>
          <w:rFonts w:hint="default" w:ascii="Times New Roman" w:hAnsi="Times New Roman" w:eastAsia="宋体" w:cs="Times New Roman"/>
          <w:i w:val="0"/>
          <w:iCs w:val="0"/>
          <w:caps w:val="0"/>
          <w:smallCaps w:val="0"/>
          <w:color w:val="auto"/>
          <w:spacing w:val="0"/>
          <w:sz w:val="24"/>
          <w:szCs w:val="24"/>
          <w:highlight w:val="none"/>
          <w:lang w:eastAsia="zh-CN"/>
        </w:rPr>
        <w:t>。</w:t>
      </w:r>
    </w:p>
    <w:bookmarkEnd w:id="42"/>
    <w:p w14:paraId="51CA05E8">
      <w:pPr>
        <w:pStyle w:val="24"/>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hr-HR"/>
        </w:rPr>
        <w:t>2.</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p>
    <w:p w14:paraId="5CDCF725">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hr-HR"/>
        </w:rPr>
        <w:t>3.</w:t>
      </w:r>
      <w:r>
        <w:rPr>
          <w:rFonts w:hint="default" w:ascii="Times New Roman" w:hAnsi="Times New Roman" w:eastAsia="宋体" w:cs="Times New Roman"/>
          <w:i w:val="0"/>
          <w:iCs w:val="0"/>
          <w:caps w:val="0"/>
          <w:smallCaps w:val="0"/>
          <w:color w:val="auto"/>
          <w:spacing w:val="0"/>
          <w:sz w:val="24"/>
          <w:szCs w:val="24"/>
          <w:highlight w:val="none"/>
        </w:rPr>
        <w:t>方式</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w:t>
      </w:r>
      <w:r>
        <w:rPr>
          <w:rFonts w:hint="default" w:ascii="Times New Roman" w:hAnsi="Times New Roman" w:eastAsia="宋体" w:cs="Times New Roman"/>
          <w:i w:val="0"/>
          <w:iCs w:val="0"/>
          <w:caps w:val="0"/>
          <w:smallCaps w:val="0"/>
          <w:color w:val="auto"/>
          <w:spacing w:val="0"/>
          <w:sz w:val="24"/>
          <w:szCs w:val="24"/>
          <w:highlight w:val="none"/>
          <w:lang w:val="hr-HR"/>
        </w:rPr>
        <w:t>https://www.zcygov.cn/</w:t>
      </w:r>
      <w:r>
        <w:rPr>
          <w:rFonts w:hint="default" w:ascii="Times New Roman" w:hAnsi="Times New Roman" w:eastAsia="宋体" w:cs="Times New Roman"/>
          <w:i w:val="0"/>
          <w:iCs w:val="0"/>
          <w:caps w:val="0"/>
          <w:smallCaps w:val="0"/>
          <w:color w:val="auto"/>
          <w:spacing w:val="0"/>
          <w:sz w:val="24"/>
          <w:szCs w:val="24"/>
          <w:highlight w:val="none"/>
          <w:lang w:val="en-US"/>
        </w:rPr>
        <w:t>在线申请</w:t>
      </w:r>
      <w:r>
        <w:rPr>
          <w:rFonts w:hint="default" w:ascii="Times New Roman" w:hAnsi="Times New Roman" w:eastAsia="宋体" w:cs="Times New Roman"/>
          <w:i w:val="0"/>
          <w:iCs w:val="0"/>
          <w:caps w:val="0"/>
          <w:smallCaps w:val="0"/>
          <w:color w:val="auto"/>
          <w:spacing w:val="0"/>
          <w:sz w:val="24"/>
          <w:szCs w:val="24"/>
          <w:highlight w:val="none"/>
          <w:lang w:val="en-US" w:eastAsia="zh-CN"/>
        </w:rPr>
        <w:t>，免费</w:t>
      </w:r>
      <w:r>
        <w:rPr>
          <w:rFonts w:hint="default" w:ascii="Times New Roman" w:hAnsi="Times New Roman" w:eastAsia="宋体" w:cs="Times New Roman"/>
          <w:i w:val="0"/>
          <w:iCs w:val="0"/>
          <w:caps w:val="0"/>
          <w:smallCaps w:val="0"/>
          <w:color w:val="auto"/>
          <w:spacing w:val="0"/>
          <w:sz w:val="24"/>
          <w:szCs w:val="24"/>
          <w:highlight w:val="none"/>
          <w:lang w:val="en-US"/>
        </w:rPr>
        <w:t>获取</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w:t>
      </w:r>
      <w:r>
        <w:rPr>
          <w:rFonts w:hint="default" w:ascii="Times New Roman" w:hAnsi="Times New Roman" w:eastAsia="宋体" w:cs="Times New Roman"/>
          <w:i w:val="0"/>
          <w:iCs w:val="0"/>
          <w:caps w:val="0"/>
          <w:smallCaps w:val="0"/>
          <w:color w:val="auto"/>
          <w:spacing w:val="0"/>
          <w:sz w:val="24"/>
          <w:szCs w:val="24"/>
          <w:highlight w:val="none"/>
          <w:lang w:val="en-US"/>
        </w:rPr>
        <w:t>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进入</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项目采购</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应用</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在获取采购文件菜单中选择项目</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申请获取采购文件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t>
      </w:r>
      <w:r>
        <w:rPr>
          <w:rFonts w:hint="default" w:ascii="Times New Roman" w:hAnsi="Times New Roman" w:eastAsia="宋体" w:cs="Times New Roman"/>
          <w:i w:val="0"/>
          <w:iCs w:val="0"/>
          <w:caps w:val="0"/>
          <w:smallCaps w:val="0"/>
          <w:color w:val="auto"/>
          <w:spacing w:val="0"/>
          <w:sz w:val="24"/>
          <w:szCs w:val="24"/>
          <w:highlight w:val="none"/>
          <w:lang w:val="hr-HR"/>
        </w:rPr>
        <w:t xml:space="preserve"> </w:t>
      </w:r>
    </w:p>
    <w:p w14:paraId="11454B85">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en-US"/>
        </w:rPr>
        <w:t>售价：</w:t>
      </w:r>
      <w:r>
        <w:rPr>
          <w:rFonts w:hint="default" w:ascii="Times New Roman" w:hAnsi="Times New Roman" w:eastAsia="宋体" w:cs="Times New Roman"/>
          <w:i w:val="0"/>
          <w:iCs w:val="0"/>
          <w:caps w:val="0"/>
          <w:smallCaps w:val="0"/>
          <w:color w:val="auto"/>
          <w:spacing w:val="0"/>
          <w:sz w:val="24"/>
          <w:szCs w:val="24"/>
          <w:highlight w:val="none"/>
          <w:lang w:val="en-US" w:eastAsia="zh-CN"/>
        </w:rPr>
        <w:t>0元</w:t>
      </w:r>
    </w:p>
    <w:bookmarkEnd w:id="43"/>
    <w:bookmarkEnd w:id="44"/>
    <w:bookmarkEnd w:id="45"/>
    <w:bookmarkEnd w:id="46"/>
    <w:bookmarkEnd w:id="47"/>
    <w:bookmarkEnd w:id="48"/>
    <w:p w14:paraId="3093F1D4">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49" w:name="_Toc140132748"/>
      <w:bookmarkStart w:id="50" w:name="_Toc109899413"/>
      <w:bookmarkStart w:id="51" w:name="_Toc109899832"/>
      <w:bookmarkStart w:id="52" w:name="_Toc155185863"/>
      <w:bookmarkStart w:id="53" w:name="_Toc163492815"/>
      <w:bookmarkStart w:id="54" w:name="_Toc109900251"/>
      <w:bookmarkStart w:id="55" w:name="_Toc1178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w:t>
      </w:r>
      <w:bookmarkEnd w:id="49"/>
      <w:bookmarkEnd w:id="50"/>
      <w:bookmarkEnd w:id="51"/>
      <w:bookmarkEnd w:id="52"/>
      <w:bookmarkEnd w:id="53"/>
      <w:bookmarkEnd w:id="54"/>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响应文件提交</w:t>
      </w:r>
      <w:bookmarkEnd w:id="55"/>
    </w:p>
    <w:p w14:paraId="471D7E97">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56" w:name="_Hlk130457395"/>
      <w:bookmarkStart w:id="57" w:name="_Toc35393634"/>
      <w:bookmarkStart w:id="58" w:name="_Toc35393803"/>
      <w:bookmarkStart w:id="59" w:name="_Toc44583633"/>
      <w:bookmarkStart w:id="60" w:name="_Toc28359017"/>
      <w:bookmarkStart w:id="61" w:name="_Toc28359094"/>
      <w:r>
        <w:rPr>
          <w:rFonts w:hint="default" w:ascii="Times New Roman" w:hAnsi="Times New Roman" w:eastAsia="宋体" w:cs="Times New Roman"/>
          <w:i w:val="0"/>
          <w:iCs w:val="0"/>
          <w:caps w:val="0"/>
          <w:smallCaps w:val="0"/>
          <w:color w:val="auto"/>
          <w:spacing w:val="0"/>
          <w:sz w:val="24"/>
          <w:szCs w:val="24"/>
          <w:highlight w:val="none"/>
        </w:rPr>
        <w:t>1.截止时间</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2026年5月6日16时00分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19F89A7D">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：通过</w:t>
      </w:r>
      <w:r>
        <w:rPr>
          <w:rFonts w:hint="default" w:ascii="Times New Roman" w:hAnsi="Times New Roman" w:eastAsia="宋体" w:cs="Times New Roman"/>
          <w:i w:val="0"/>
          <w:iCs w:val="0"/>
          <w:caps w:val="0"/>
          <w:smallCaps w:val="0"/>
          <w:color w:val="auto"/>
          <w:spacing w:val="0"/>
          <w:sz w:val="24"/>
          <w:szCs w:val="24"/>
          <w:highlight w:val="none"/>
          <w:lang w:val="en-US"/>
        </w:rPr>
        <w:t>政采云平台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lang w:val="en-US"/>
        </w:rPr>
        <w:t>投标</w:t>
      </w:r>
      <w:r>
        <w:rPr>
          <w:rFonts w:hint="default" w:ascii="Times New Roman" w:hAnsi="Times New Roman" w:eastAsia="宋体" w:cs="Times New Roman"/>
          <w:i w:val="0"/>
          <w:iCs w:val="0"/>
          <w:caps w:val="0"/>
          <w:smallCaps w:val="0"/>
          <w:color w:val="auto"/>
          <w:spacing w:val="0"/>
          <w:sz w:val="24"/>
          <w:szCs w:val="24"/>
          <w:highlight w:val="none"/>
        </w:rPr>
        <w:t>客户端</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选择项目分包文件递交页面进行递交（上传）。</w:t>
      </w:r>
    </w:p>
    <w:bookmarkEnd w:id="56"/>
    <w:p w14:paraId="22A715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62" w:name="_Toc15240"/>
      <w:bookmarkStart w:id="63" w:name="_Toc109900252"/>
      <w:bookmarkStart w:id="64" w:name="_Toc109899414"/>
      <w:bookmarkStart w:id="65" w:name="_Toc140132749"/>
      <w:bookmarkStart w:id="66" w:name="_Toc109899833"/>
      <w:bookmarkStart w:id="67" w:name="_Toc155185864"/>
      <w:bookmarkStart w:id="68" w:name="_Toc16349281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五、开启</w:t>
      </w:r>
      <w:bookmarkEnd w:id="62"/>
    </w:p>
    <w:p w14:paraId="6337D171">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1.时间：</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2026年5月6日16时00分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024547AF">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供应商登录政采云平台https</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//www.zcygov.cn/，进入“项目采购-开评标管理-右边选择对应项目点击“进入项目”进入开标大厅</w:t>
      </w:r>
      <w:r>
        <w:rPr>
          <w:rFonts w:hint="default" w:ascii="Times New Roman" w:hAnsi="Times New Roman" w:eastAsia="宋体" w:cs="Times New Roman"/>
          <w:i w:val="0"/>
          <w:iCs w:val="0"/>
          <w:caps w:val="0"/>
          <w:smallCaps w:val="0"/>
          <w:color w:val="auto"/>
          <w:spacing w:val="0"/>
          <w:sz w:val="24"/>
          <w:szCs w:val="24"/>
          <w:highlight w:val="none"/>
        </w:rPr>
        <w:t>。</w:t>
      </w:r>
    </w:p>
    <w:p w14:paraId="04222CBB">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69" w:name="_Toc1881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公告期限</w:t>
      </w:r>
      <w:bookmarkEnd w:id="57"/>
      <w:bookmarkEnd w:id="58"/>
      <w:bookmarkEnd w:id="59"/>
      <w:bookmarkEnd w:id="60"/>
      <w:bookmarkEnd w:id="61"/>
      <w:bookmarkEnd w:id="63"/>
      <w:bookmarkEnd w:id="64"/>
      <w:bookmarkEnd w:id="65"/>
      <w:bookmarkEnd w:id="66"/>
      <w:bookmarkEnd w:id="67"/>
      <w:bookmarkEnd w:id="68"/>
      <w:bookmarkEnd w:id="69"/>
    </w:p>
    <w:p w14:paraId="5D810698">
      <w:pPr>
        <w:pageBreakBefore w:val="0"/>
        <w:kinsoku/>
        <w:wordWrap/>
        <w:overflowPunct/>
        <w:topLinePunct w:val="0"/>
        <w:bidi w:val="0"/>
        <w:snapToGrid w:val="0"/>
        <w:spacing w:line="360" w:lineRule="auto"/>
        <w:ind w:left="0" w:leftChars="0" w:firstLine="480" w:firstLineChars="200"/>
        <w:jc w:val="both"/>
        <w:outlineLvl w:val="9"/>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自本公告发布之日起3个工作日</w:t>
      </w:r>
      <w:bookmarkStart w:id="70" w:name="_Toc44583634"/>
      <w:bookmarkStart w:id="71" w:name="_Toc35393635"/>
      <w:bookmarkStart w:id="72" w:name="_Toc155185865"/>
      <w:bookmarkStart w:id="73" w:name="_Toc163492817"/>
      <w:bookmarkStart w:id="74" w:name="_Toc35393804"/>
      <w:bookmarkStart w:id="75" w:name="_Toc109900253"/>
      <w:bookmarkStart w:id="76" w:name="_Toc109899415"/>
      <w:bookmarkStart w:id="77" w:name="_Toc109899834"/>
      <w:bookmarkStart w:id="78" w:name="_Toc140132750"/>
    </w:p>
    <w:p w14:paraId="6BEC99B3">
      <w:pPr>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i w:val="0"/>
          <w:iCs w:val="0"/>
          <w:caps w:val="0"/>
          <w:smallCaps w:val="0"/>
          <w:color w:val="auto"/>
          <w:spacing w:val="0"/>
          <w:kern w:val="2"/>
          <w:sz w:val="24"/>
          <w:szCs w:val="24"/>
          <w:highlight w:val="none"/>
          <w:lang w:val="hr-HR"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七、其他补充事宜</w:t>
      </w:r>
      <w:bookmarkEnd w:id="70"/>
      <w:bookmarkEnd w:id="71"/>
      <w:bookmarkEnd w:id="72"/>
      <w:bookmarkEnd w:id="73"/>
      <w:bookmarkEnd w:id="74"/>
      <w:bookmarkEnd w:id="75"/>
      <w:bookmarkEnd w:id="76"/>
      <w:bookmarkEnd w:id="77"/>
      <w:bookmarkEnd w:id="78"/>
    </w:p>
    <w:p w14:paraId="32C1A0B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1、本项目实行网上投标，采用电子投标文件。</w:t>
      </w:r>
    </w:p>
    <w:p w14:paraId="46055E3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9ED4E2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56A8DC4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C3D617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特别提示：</w:t>
      </w:r>
    </w:p>
    <w:p w14:paraId="0CCAC4F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7233F15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1D7BD45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76FA66F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B16F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DA42F7">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79" w:name="_Toc2842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凡对本次采购提出询问，请按以下方式联系</w:t>
      </w:r>
      <w:bookmarkEnd w:id="79"/>
    </w:p>
    <w:p w14:paraId="3CCCE4CC">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80" w:name="_Toc28359019"/>
      <w:bookmarkStart w:id="81" w:name="_Toc35393806"/>
      <w:bookmarkStart w:id="82" w:name="_Toc28359096"/>
      <w:bookmarkStart w:id="83" w:name="_Toc35393637"/>
      <w:r>
        <w:rPr>
          <w:rFonts w:hint="default" w:ascii="Times New Roman" w:hAnsi="Times New Roman" w:eastAsia="宋体" w:cs="Times New Roman"/>
          <w:caps w:val="0"/>
          <w:smallCaps w:val="0"/>
          <w:color w:val="auto"/>
          <w:spacing w:val="0"/>
          <w:sz w:val="24"/>
          <w:szCs w:val="24"/>
          <w:highlight w:val="none"/>
        </w:rPr>
        <w:t>1.采购人信息</w:t>
      </w:r>
      <w:bookmarkEnd w:id="80"/>
      <w:bookmarkEnd w:id="81"/>
      <w:bookmarkEnd w:id="82"/>
      <w:bookmarkEnd w:id="83"/>
    </w:p>
    <w:p w14:paraId="28D827CE">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t>名称：</w:t>
      </w:r>
      <w:r>
        <w:rPr>
          <w:rFonts w:hint="eastAsia" w:ascii="Times New Roman" w:hAnsi="Times New Roman" w:cs="Times New Roman"/>
          <w:caps w:val="0"/>
          <w:smallCaps w:val="0"/>
          <w:color w:val="auto"/>
          <w:spacing w:val="0"/>
          <w:sz w:val="24"/>
          <w:szCs w:val="24"/>
          <w:highlight w:val="none"/>
          <w:lang w:eastAsia="zh-CN"/>
        </w:rPr>
        <w:t>新疆维吾尔自治区广播电视局五二三台</w:t>
      </w:r>
    </w:p>
    <w:p w14:paraId="6A233B52">
      <w:pPr>
        <w:widowControl/>
        <w:spacing w:line="360" w:lineRule="auto"/>
        <w:ind w:firstLine="480" w:firstLineChars="200"/>
        <w:jc w:val="left"/>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地址：新疆昌吉市吐鲁番西路</w:t>
      </w:r>
    </w:p>
    <w:p w14:paraId="5AD3E824">
      <w:pPr>
        <w:widowControl/>
        <w:spacing w:line="360" w:lineRule="auto"/>
        <w:ind w:firstLine="480" w:firstLineChars="200"/>
        <w:jc w:val="left"/>
        <w:rPr>
          <w:rFonts w:hint="default" w:ascii="Times New Roman" w:hAnsi="Times New Roman" w:eastAsia="宋体" w:cs="Times New Roman"/>
          <w:caps w:val="0"/>
          <w:smallCaps w:val="0"/>
          <w:color w:val="auto"/>
          <w:spacing w:val="0"/>
          <w:sz w:val="24"/>
          <w:szCs w:val="24"/>
          <w:highlight w:val="none"/>
          <w:lang w:val="en-US" w:eastAsia="zh-CN"/>
        </w:rPr>
      </w:pPr>
      <w:r>
        <w:rPr>
          <w:rFonts w:hint="eastAsia" w:ascii="Times New Roman" w:hAnsi="Times New Roman" w:cs="Times New Roman"/>
          <w:caps w:val="0"/>
          <w:smallCaps w:val="0"/>
          <w:color w:val="auto"/>
          <w:spacing w:val="0"/>
          <w:sz w:val="24"/>
          <w:szCs w:val="24"/>
          <w:highlight w:val="none"/>
          <w:lang w:val="en-US" w:eastAsia="zh-CN"/>
        </w:rPr>
        <w:t xml:space="preserve">联系人：王志麟 </w:t>
      </w:r>
    </w:p>
    <w:p w14:paraId="3A543F7C">
      <w:pPr>
        <w:widowControl/>
        <w:spacing w:line="360" w:lineRule="auto"/>
        <w:ind w:firstLine="480" w:firstLineChars="200"/>
        <w:jc w:val="left"/>
        <w:rPr>
          <w:rFonts w:hint="eastAsia"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联系方式：</w:t>
      </w:r>
      <w:bookmarkStart w:id="84" w:name="_Hlk46775675"/>
      <w:r>
        <w:rPr>
          <w:rFonts w:hint="eastAsia" w:ascii="Times New Roman" w:hAnsi="Times New Roman" w:cs="Times New Roman"/>
          <w:caps w:val="0"/>
          <w:smallCaps w:val="0"/>
          <w:color w:val="auto"/>
          <w:spacing w:val="0"/>
          <w:sz w:val="24"/>
          <w:szCs w:val="24"/>
          <w:highlight w:val="none"/>
          <w:lang w:val="en-US" w:eastAsia="zh-CN"/>
        </w:rPr>
        <w:t xml:space="preserve">13899688911 </w:t>
      </w:r>
    </w:p>
    <w:bookmarkEnd w:id="84"/>
    <w:p w14:paraId="13605634">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85" w:name="_Toc28359097"/>
      <w:bookmarkStart w:id="86" w:name="_Toc35393638"/>
      <w:bookmarkStart w:id="87" w:name="_Toc28359020"/>
      <w:bookmarkStart w:id="88" w:name="_Toc35393807"/>
      <w:r>
        <w:rPr>
          <w:rFonts w:hint="default" w:ascii="Times New Roman" w:hAnsi="Times New Roman" w:eastAsia="宋体" w:cs="Times New Roman"/>
          <w:caps w:val="0"/>
          <w:smallCaps w:val="0"/>
          <w:color w:val="auto"/>
          <w:spacing w:val="0"/>
          <w:sz w:val="24"/>
          <w:szCs w:val="24"/>
          <w:highlight w:val="none"/>
        </w:rPr>
        <w:t>2.采购代理机构信息</w:t>
      </w:r>
      <w:bookmarkEnd w:id="85"/>
      <w:bookmarkEnd w:id="86"/>
      <w:bookmarkEnd w:id="87"/>
      <w:bookmarkEnd w:id="88"/>
    </w:p>
    <w:p w14:paraId="4E574FDE">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名称：中招国际招标有限公司</w:t>
      </w:r>
    </w:p>
    <w:p w14:paraId="45709F7D">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地址：新疆乌鲁木齐市486号南湖明珠二期十四栋商业写字楼8楼【政采云平台https://www.zcygov.cn/】</w:t>
      </w:r>
    </w:p>
    <w:p w14:paraId="0A83E905">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联系方式：1</w:t>
      </w:r>
      <w:r>
        <w:rPr>
          <w:rFonts w:hint="eastAsia" w:ascii="Times New Roman" w:hAnsi="Times New Roman" w:cs="Times New Roman"/>
          <w:caps w:val="0"/>
          <w:smallCaps w:val="0"/>
          <w:color w:val="auto"/>
          <w:spacing w:val="0"/>
          <w:sz w:val="24"/>
          <w:szCs w:val="24"/>
          <w:highlight w:val="none"/>
          <w:lang w:val="en-US" w:eastAsia="zh-CN"/>
        </w:rPr>
        <w:t>8199926600</w:t>
      </w:r>
    </w:p>
    <w:p w14:paraId="5291DC12">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bookmarkStart w:id="89" w:name="_Toc28359098"/>
      <w:bookmarkStart w:id="90" w:name="_Toc35393639"/>
      <w:bookmarkStart w:id="91" w:name="_Toc35393808"/>
      <w:bookmarkStart w:id="92" w:name="_Toc28359021"/>
      <w:r>
        <w:rPr>
          <w:rFonts w:hint="default" w:ascii="Times New Roman" w:hAnsi="Times New Roman" w:eastAsia="宋体" w:cs="Times New Roman"/>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项目联系方式</w:t>
      </w:r>
    </w:p>
    <w:p w14:paraId="21183307">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项目</w:t>
      </w:r>
      <w:r>
        <w:rPr>
          <w:rFonts w:hint="default" w:ascii="Times New Roman" w:hAnsi="Times New Roman" w:eastAsia="宋体" w:cs="Times New Roman"/>
          <w:caps w:val="0"/>
          <w:smallCaps w:val="0"/>
          <w:color w:val="auto"/>
          <w:spacing w:val="0"/>
          <w:sz w:val="24"/>
          <w:szCs w:val="24"/>
          <w:highlight w:val="none"/>
        </w:rPr>
        <w:t>联系人：杨</w:t>
      </w:r>
      <w:r>
        <w:rPr>
          <w:rFonts w:hint="eastAsia" w:ascii="Times New Roman" w:hAnsi="Times New Roman" w:cs="Times New Roman"/>
          <w:caps w:val="0"/>
          <w:smallCaps w:val="0"/>
          <w:color w:val="auto"/>
          <w:spacing w:val="0"/>
          <w:sz w:val="24"/>
          <w:szCs w:val="24"/>
          <w:highlight w:val="none"/>
          <w:lang w:val="en-US" w:eastAsia="zh-CN"/>
        </w:rPr>
        <w:t>芳</w:t>
      </w:r>
      <w:r>
        <w:rPr>
          <w:rFonts w:hint="default" w:ascii="Times New Roman" w:hAnsi="Times New Roman" w:eastAsia="宋体" w:cs="Times New Roman"/>
          <w:caps w:val="0"/>
          <w:smallCaps w:val="0"/>
          <w:color w:val="auto"/>
          <w:spacing w:val="0"/>
          <w:sz w:val="24"/>
          <w:szCs w:val="24"/>
          <w:highlight w:val="none"/>
        </w:rPr>
        <w:t>、师翠婷、</w:t>
      </w:r>
      <w:r>
        <w:rPr>
          <w:rFonts w:hint="eastAsia" w:ascii="Times New Roman" w:hAnsi="Times New Roman" w:cs="Times New Roman"/>
          <w:caps w:val="0"/>
          <w:smallCaps w:val="0"/>
          <w:color w:val="auto"/>
          <w:spacing w:val="0"/>
          <w:sz w:val="24"/>
          <w:szCs w:val="24"/>
          <w:highlight w:val="none"/>
          <w:lang w:val="en-US" w:eastAsia="zh-CN"/>
        </w:rPr>
        <w:t>杨泽艺</w:t>
      </w:r>
      <w:r>
        <w:rPr>
          <w:rFonts w:hint="default" w:ascii="Times New Roman" w:hAnsi="Times New Roman" w:eastAsia="宋体" w:cs="Times New Roman"/>
          <w:caps w:val="0"/>
          <w:smallCaps w:val="0"/>
          <w:color w:val="auto"/>
          <w:spacing w:val="0"/>
          <w:sz w:val="24"/>
          <w:szCs w:val="24"/>
          <w:highlight w:val="none"/>
        </w:rPr>
        <w:t>、张辉</w:t>
      </w:r>
      <w:r>
        <w:rPr>
          <w:rFonts w:hint="eastAsia" w:ascii="Times New Roman" w:hAnsi="Times New Roman" w:cs="Times New Roman"/>
          <w:caps w:val="0"/>
          <w:smallCaps w:val="0"/>
          <w:color w:val="auto"/>
          <w:spacing w:val="0"/>
          <w:sz w:val="24"/>
          <w:szCs w:val="24"/>
          <w:highlight w:val="none"/>
          <w:lang w:eastAsia="zh-CN"/>
        </w:rPr>
        <w:t>、</w:t>
      </w:r>
      <w:r>
        <w:rPr>
          <w:rFonts w:hint="eastAsia" w:ascii="Times New Roman" w:hAnsi="Times New Roman" w:cs="Times New Roman"/>
          <w:caps w:val="0"/>
          <w:smallCaps w:val="0"/>
          <w:color w:val="auto"/>
          <w:spacing w:val="0"/>
          <w:sz w:val="24"/>
          <w:szCs w:val="24"/>
          <w:highlight w:val="none"/>
          <w:lang w:val="en-US" w:eastAsia="zh-CN"/>
        </w:rPr>
        <w:t>杨君元</w:t>
      </w:r>
    </w:p>
    <w:bookmarkEnd w:id="89"/>
    <w:bookmarkEnd w:id="90"/>
    <w:bookmarkEnd w:id="91"/>
    <w:bookmarkEnd w:id="92"/>
    <w:p w14:paraId="66034F12">
      <w:pPr>
        <w:pStyle w:val="2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电话：</w:t>
      </w:r>
      <w:r>
        <w:rPr>
          <w:rFonts w:hint="default" w:ascii="Times New Roman" w:hAnsi="Times New Roman" w:eastAsia="宋体" w:cs="Times New Roman"/>
          <w:caps w:val="0"/>
          <w:smallCaps w:val="0"/>
          <w:color w:val="auto"/>
          <w:spacing w:val="0"/>
          <w:sz w:val="24"/>
          <w:szCs w:val="24"/>
          <w:highlight w:val="none"/>
        </w:rPr>
        <w:t>1</w:t>
      </w:r>
      <w:r>
        <w:rPr>
          <w:rFonts w:hint="eastAsia" w:ascii="Times New Roman" w:hAnsi="Times New Roman" w:cs="Times New Roman"/>
          <w:caps w:val="0"/>
          <w:smallCaps w:val="0"/>
          <w:color w:val="auto"/>
          <w:spacing w:val="0"/>
          <w:sz w:val="24"/>
          <w:szCs w:val="24"/>
          <w:highlight w:val="none"/>
          <w:lang w:val="en-US" w:eastAsia="zh-CN"/>
        </w:rPr>
        <w:t>8199926600</w:t>
      </w:r>
    </w:p>
    <w:p w14:paraId="1F93A926">
      <w:pPr>
        <w:spacing w:line="360" w:lineRule="auto"/>
        <w:rPr>
          <w:rFonts w:hint="default" w:ascii="Times New Roman" w:hAnsi="Times New Roman" w:eastAsia="宋体" w:cs="Times New Roman"/>
          <w:i w:val="0"/>
          <w:iCs w:val="0"/>
          <w:caps w:val="0"/>
          <w:smallCaps w:val="0"/>
          <w:color w:val="auto"/>
          <w:spacing w:val="0"/>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9FB88C6">
      <w:pPr>
        <w:pStyle w:val="2"/>
        <w:keepNext/>
        <w:keepLines/>
        <w:pageBreakBefore w:val="0"/>
        <w:widowControl w:val="0"/>
        <w:numPr>
          <w:ilvl w:val="0"/>
          <w:numId w:val="0"/>
        </w:numPr>
        <w:kinsoku/>
        <w:wordWrap/>
        <w:overflowPunct/>
        <w:topLinePunct w:val="0"/>
        <w:autoSpaceDE/>
        <w:autoSpaceDN/>
        <w:bidi w:val="0"/>
        <w:adjustRightInd/>
        <w:snapToGrid/>
        <w:spacing w:before="100" w:after="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93" w:name="_Toc30531"/>
      <w:bookmarkStart w:id="94" w:name="_Toc163493608"/>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第二章 供应商须知</w:t>
      </w:r>
      <w:bookmarkEnd w:id="93"/>
      <w:bookmarkEnd w:id="94"/>
    </w:p>
    <w:p w14:paraId="08195C41">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95" w:name="_Toc163493609"/>
      <w:bookmarkStart w:id="96" w:name="_Toc32366"/>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一、供应商须知前附表</w:t>
      </w:r>
      <w:bookmarkEnd w:id="95"/>
      <w:bookmarkEnd w:id="96"/>
    </w:p>
    <w:p w14:paraId="49CAECE8">
      <w:pPr>
        <w:pStyle w:val="24"/>
        <w:spacing w:line="360" w:lineRule="auto"/>
        <w:ind w:firstLine="48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磋商供应商应仔细阅读本磋商文件的第二章“供应商须知”，下面所列资料是对“供应商须知”的具体补充和说明。如有矛盾，应以本表为准。</w:t>
      </w:r>
      <w:r>
        <w:rPr>
          <w:rFonts w:hint="default" w:ascii="Times New Roman" w:hAnsi="Times New Roman" w:eastAsia="宋体" w:cs="Times New Roman"/>
          <w:i w:val="0"/>
          <w:iCs w:val="0"/>
          <w:caps w:val="0"/>
          <w:smallCaps w:val="0"/>
          <w:color w:val="auto"/>
          <w:spacing w:val="0"/>
          <w:highlight w:val="none"/>
          <w:lang w:val="en-US" w:eastAsia="zh-CN"/>
        </w:rPr>
        <w:t>标记“☑”的选项意为适用于本项目，标记“□”的选项意为不适用于本项目。</w:t>
      </w:r>
    </w:p>
    <w:tbl>
      <w:tblPr>
        <w:tblStyle w:val="19"/>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8A88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0A90E">
            <w:pPr>
              <w:pStyle w:val="25"/>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bookmarkStart w:id="97" w:name="_Hlk161703381"/>
            <w:r>
              <w:rPr>
                <w:rFonts w:hint="default" w:ascii="Times New Roman" w:hAnsi="Times New Roman" w:eastAsia="宋体" w:cs="Times New Roman"/>
                <w:b/>
                <w:bCs/>
                <w:i w:val="0"/>
                <w:iCs w:val="0"/>
                <w:caps w:val="0"/>
                <w:smallCaps w:val="0"/>
                <w:color w:val="auto"/>
                <w:spacing w:val="0"/>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7B1ED8">
            <w:pPr>
              <w:pStyle w:val="25"/>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989A28">
            <w:pPr>
              <w:pStyle w:val="25"/>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内  容</w:t>
            </w:r>
          </w:p>
        </w:tc>
      </w:tr>
      <w:tr w14:paraId="1DBDB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768C117A">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37647765">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4B2FD513">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eastAsia" w:ascii="Times New Roman" w:hAnsi="Times New Roman" w:cs="Times New Roman"/>
                <w:i w:val="0"/>
                <w:iCs w:val="0"/>
                <w:caps w:val="0"/>
                <w:smallCaps w:val="0"/>
                <w:color w:val="auto"/>
                <w:spacing w:val="0"/>
                <w:sz w:val="24"/>
                <w:szCs w:val="24"/>
                <w:highlight w:val="none"/>
                <w:lang w:val="en-US" w:eastAsia="zh-CN"/>
              </w:rPr>
              <w:t>新疆维吾尔自治区广播电视局五二三台</w:t>
            </w: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31副短波天馈线系统日常巡检、塔桅拉线及绝缘子专项普查、结构隐患消缺、重要保障期专项检查、恶劣天气前后巡检、无人机季度巡检、隐患整改及消缺处理。（详见采购需求）。</w:t>
            </w:r>
          </w:p>
        </w:tc>
      </w:tr>
      <w:tr w14:paraId="67602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210A59">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rPr>
              <w:t>9</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835B9B9">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98" w:name="_Hlk143529175"/>
            <w:r>
              <w:rPr>
                <w:rFonts w:hint="default" w:ascii="Times New Roman" w:hAnsi="Times New Roman" w:eastAsia="宋体" w:cs="Times New Roman"/>
                <w:i w:val="0"/>
                <w:iCs w:val="0"/>
                <w:caps w:val="0"/>
                <w:smallCaps w:val="0"/>
                <w:color w:val="auto"/>
                <w:spacing w:val="0"/>
                <w:sz w:val="24"/>
                <w:szCs w:val="24"/>
                <w:highlight w:val="none"/>
              </w:rPr>
              <w:t>现场考察</w:t>
            </w:r>
            <w:bookmarkEnd w:id="98"/>
          </w:p>
        </w:tc>
        <w:tc>
          <w:tcPr>
            <w:tcW w:w="6450" w:type="dxa"/>
            <w:tcBorders>
              <w:top w:val="single" w:color="auto" w:sz="2" w:space="0"/>
              <w:left w:val="single" w:color="auto" w:sz="2" w:space="0"/>
              <w:bottom w:val="single" w:color="auto" w:sz="2" w:space="0"/>
              <w:right w:val="single" w:color="auto" w:sz="2" w:space="0"/>
            </w:tcBorders>
            <w:vAlign w:val="center"/>
          </w:tcPr>
          <w:p w14:paraId="58A4D022">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0E0771DA">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rPr>
              <w:t>组织</w:t>
            </w:r>
          </w:p>
          <w:p w14:paraId="3E3E96CF">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F8B176F">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22AF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17B603">
            <w:pPr>
              <w:pStyle w:val="25"/>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6353FEC">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A228EF1">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56F8A414">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组织</w:t>
            </w:r>
          </w:p>
          <w:p w14:paraId="31D8D8F0">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256B05B">
            <w:pPr>
              <w:pStyle w:val="25"/>
              <w:spacing w:line="360" w:lineRule="auto"/>
              <w:ind w:firstLine="240" w:firstLineChars="1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3C9B2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8CA88B">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3CAB45">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7E6C18D8">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w:t>
            </w:r>
            <w:r>
              <w:rPr>
                <w:rFonts w:hint="default" w:ascii="Times New Roman" w:hAnsi="Times New Roman" w:eastAsia="宋体" w:cs="Times New Roman"/>
                <w:caps w:val="0"/>
                <w:smallCaps w:val="0"/>
                <w:color w:val="auto"/>
                <w:spacing w:val="0"/>
                <w:sz w:val="24"/>
                <w:szCs w:val="24"/>
                <w:highlight w:val="none"/>
              </w:rPr>
              <w:t>在供应商客户端中按照格式填写询问函，并在生成询问函后加盖电子印章提交；其他询问方式：</w:t>
            </w:r>
            <w:r>
              <w:rPr>
                <w:rFonts w:hint="default" w:ascii="Times New Roman" w:hAnsi="Times New Roman" w:eastAsia="宋体" w:cs="Times New Roman"/>
                <w:caps w:val="0"/>
                <w:smallCaps w:val="0"/>
                <w:color w:val="auto"/>
                <w:spacing w:val="0"/>
                <w:sz w:val="24"/>
                <w:szCs w:val="24"/>
                <w:highlight w:val="none"/>
                <w:u w:val="single"/>
              </w:rPr>
              <w:t>电话咨询，联系方式详见</w:t>
            </w:r>
            <w:r>
              <w:rPr>
                <w:rFonts w:hint="eastAsia" w:ascii="Times New Roman" w:hAnsi="Times New Roman" w:cs="Times New Roman"/>
                <w:caps w:val="0"/>
                <w:smallCaps w:val="0"/>
                <w:color w:val="auto"/>
                <w:spacing w:val="0"/>
                <w:sz w:val="24"/>
                <w:szCs w:val="24"/>
                <w:highlight w:val="none"/>
                <w:u w:val="single"/>
                <w:lang w:val="en-US" w:eastAsia="zh-CN"/>
              </w:rPr>
              <w:t>采购</w:t>
            </w:r>
            <w:r>
              <w:rPr>
                <w:rFonts w:hint="default" w:ascii="Times New Roman" w:hAnsi="Times New Roman" w:eastAsia="宋体" w:cs="Times New Roman"/>
                <w:caps w:val="0"/>
                <w:smallCaps w:val="0"/>
                <w:color w:val="auto"/>
                <w:spacing w:val="0"/>
                <w:sz w:val="24"/>
                <w:szCs w:val="24"/>
                <w:highlight w:val="none"/>
                <w:u w:val="single"/>
              </w:rPr>
              <w:t>公告-项目联系方式。</w:t>
            </w:r>
          </w:p>
          <w:p w14:paraId="7978AA04">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2.时间要求：</w:t>
            </w:r>
            <w:r>
              <w:rPr>
                <w:rFonts w:hint="default" w:ascii="Times New Roman" w:hAnsi="Times New Roman" w:eastAsia="宋体" w:cs="Times New Roman"/>
                <w:caps w:val="0"/>
                <w:smallCaps w:val="0"/>
                <w:color w:val="auto"/>
                <w:spacing w:val="0"/>
                <w:sz w:val="24"/>
                <w:szCs w:val="24"/>
                <w:highlight w:val="none"/>
                <w:u w:val="single"/>
              </w:rPr>
              <w:t>每天上午10:00 至13:30，下午15:30至19:00（北京时间，法定节假日除外）。</w:t>
            </w:r>
          </w:p>
        </w:tc>
      </w:tr>
      <w:tr w14:paraId="4C31A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A33663">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AAFD0F">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308D3FC8">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响应文件递交截止日期后</w:t>
            </w:r>
            <w:r>
              <w:rPr>
                <w:rFonts w:hint="default" w:ascii="Times New Roman" w:hAnsi="Times New Roman" w:eastAsia="宋体" w:cs="Times New Roman"/>
                <w:i w:val="0"/>
                <w:iCs w:val="0"/>
                <w:caps w:val="0"/>
                <w:smallCaps w:val="0"/>
                <w:color w:val="auto"/>
                <w:spacing w:val="0"/>
                <w:sz w:val="24"/>
                <w:szCs w:val="24"/>
                <w:highlight w:val="none"/>
                <w:u w:val="single"/>
              </w:rPr>
              <w:t>90</w:t>
            </w:r>
            <w:r>
              <w:rPr>
                <w:rFonts w:hint="default" w:ascii="Times New Roman" w:hAnsi="Times New Roman" w:eastAsia="宋体" w:cs="Times New Roman"/>
                <w:i w:val="0"/>
                <w:iCs w:val="0"/>
                <w:caps w:val="0"/>
                <w:smallCaps w:val="0"/>
                <w:color w:val="auto"/>
                <w:spacing w:val="0"/>
                <w:sz w:val="24"/>
                <w:szCs w:val="24"/>
                <w:highlight w:val="none"/>
              </w:rPr>
              <w:t>日历日</w:t>
            </w:r>
          </w:p>
        </w:tc>
      </w:tr>
      <w:tr w14:paraId="06C3C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14716418">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53808ABC">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265B8750">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金额：</w:t>
            </w:r>
          </w:p>
          <w:p w14:paraId="7626C230">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免收</w:t>
            </w:r>
          </w:p>
          <w:p w14:paraId="3B5210D9">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预算金额</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031B7398">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定额收取：</w:t>
            </w:r>
            <w:r>
              <w:rPr>
                <w:rFonts w:hint="default" w:ascii="Times New Roman" w:hAnsi="Times New Roman" w:eastAsia="宋体" w:cs="Times New Roman"/>
                <w:i w:val="0"/>
                <w:iCs w:val="0"/>
                <w:caps w:val="0"/>
                <w:smallCaps w:val="0"/>
                <w:color w:val="auto"/>
                <w:spacing w:val="0"/>
                <w:sz w:val="24"/>
                <w:szCs w:val="24"/>
                <w:highlight w:val="none"/>
                <w:u w:val="single"/>
              </w:rPr>
              <w:t>人民币</w:t>
            </w:r>
            <w:r>
              <w:rPr>
                <w:rFonts w:hint="eastAsia" w:ascii="Times New Roman" w:hAnsi="Times New Roman" w:cs="Times New Roman"/>
                <w:i w:val="0"/>
                <w:iCs w:val="0"/>
                <w:caps w:val="0"/>
                <w:smallCaps w:val="0"/>
                <w:color w:val="auto"/>
                <w:spacing w:val="0"/>
                <w:sz w:val="24"/>
                <w:szCs w:val="24"/>
                <w:highlight w:val="none"/>
                <w:u w:val="single"/>
                <w:lang w:val="en-US" w:eastAsia="zh-CN"/>
              </w:rPr>
              <w:t>2000</w:t>
            </w:r>
            <w:r>
              <w:rPr>
                <w:rFonts w:hint="default" w:ascii="Times New Roman" w:hAnsi="Times New Roman" w:eastAsia="宋体" w:cs="Times New Roman"/>
                <w:i w:val="0"/>
                <w:iCs w:val="0"/>
                <w:caps w:val="0"/>
                <w:smallCaps w:val="0"/>
                <w:color w:val="auto"/>
                <w:spacing w:val="0"/>
                <w:sz w:val="24"/>
                <w:szCs w:val="24"/>
                <w:highlight w:val="none"/>
                <w:u w:val="single"/>
              </w:rPr>
              <w:t>元</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733D0ECE">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支付方式：</w:t>
            </w:r>
          </w:p>
          <w:p w14:paraId="43C252E8">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供应商可自主选择以支票、汇票、本票、电汇、转账、网银、保函等非现金形式缴纳或提交保证金。</w:t>
            </w:r>
          </w:p>
          <w:p w14:paraId="673D65A0">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收取单位：</w:t>
            </w:r>
            <w:r>
              <w:rPr>
                <w:rFonts w:hint="eastAsia" w:ascii="宋体" w:hAnsi="宋体" w:cs="宋体"/>
                <w:kern w:val="0"/>
                <w:sz w:val="24"/>
                <w:szCs w:val="24"/>
                <w:highlight w:val="none"/>
                <w:shd w:val="clear" w:color="auto" w:fill="auto"/>
              </w:rPr>
              <w:t>中招国际招标有限公司新疆分公司</w:t>
            </w:r>
            <w:r>
              <w:rPr>
                <w:rFonts w:hint="default" w:ascii="Times New Roman" w:hAnsi="Times New Roman" w:eastAsia="宋体" w:cs="Times New Roman"/>
                <w:caps w:val="0"/>
                <w:smallCaps w:val="0"/>
                <w:color w:val="auto"/>
                <w:spacing w:val="0"/>
                <w:sz w:val="24"/>
                <w:szCs w:val="24"/>
                <w:highlight w:val="none"/>
              </w:rPr>
              <w:t xml:space="preserve">                           </w:t>
            </w:r>
          </w:p>
          <w:p w14:paraId="1EB88A98">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4.收取账号：3002 0128 1910 0057 504</w:t>
            </w:r>
            <w:r>
              <w:rPr>
                <w:rFonts w:hint="default" w:ascii="Times New Roman" w:hAnsi="Times New Roman" w:eastAsia="宋体" w:cs="Times New Roman"/>
                <w:caps w:val="0"/>
                <w:smallCaps w:val="0"/>
                <w:color w:val="auto"/>
                <w:spacing w:val="0"/>
                <w:sz w:val="24"/>
                <w:szCs w:val="24"/>
                <w:highlight w:val="none"/>
              </w:rPr>
              <w:t xml:space="preserve">              </w:t>
            </w:r>
          </w:p>
          <w:p w14:paraId="550DEDD6">
            <w:pPr>
              <w:pStyle w:val="26"/>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5.</w:t>
            </w:r>
            <w:r>
              <w:rPr>
                <w:rFonts w:hint="eastAsia" w:ascii="宋体" w:hAnsi="宋体" w:cs="宋体"/>
                <w:kern w:val="0"/>
                <w:sz w:val="24"/>
                <w:szCs w:val="24"/>
                <w:highlight w:val="none"/>
                <w:shd w:val="clear" w:color="auto" w:fill="auto"/>
                <w:lang w:val="en-US" w:eastAsia="zh-CN"/>
              </w:rPr>
              <w:t>开户行：</w:t>
            </w:r>
            <w:r>
              <w:rPr>
                <w:rFonts w:hint="eastAsia" w:ascii="宋体" w:hAnsi="宋体" w:cs="宋体"/>
                <w:kern w:val="0"/>
                <w:sz w:val="24"/>
                <w:szCs w:val="24"/>
                <w:highlight w:val="none"/>
                <w:shd w:val="clear" w:color="auto" w:fill="auto"/>
              </w:rPr>
              <w:t>中国工商银行股份有限公司南湖北路支行</w:t>
            </w:r>
          </w:p>
          <w:p w14:paraId="3276E5C7">
            <w:pPr>
              <w:pStyle w:val="26"/>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caps w:val="0"/>
                <w:smallCaps w:val="0"/>
                <w:color w:val="auto"/>
                <w:spacing w:val="0"/>
                <w:sz w:val="24"/>
                <w:szCs w:val="24"/>
                <w:highlight w:val="none"/>
                <w:lang w:val="en-US" w:eastAsia="zh-CN"/>
              </w:rPr>
              <w:t>6.</w:t>
            </w:r>
            <w:r>
              <w:rPr>
                <w:rFonts w:hint="default" w:ascii="Times New Roman" w:hAnsi="Times New Roman" w:eastAsia="宋体" w:cs="Times New Roman"/>
                <w:caps w:val="0"/>
                <w:smallCaps w:val="0"/>
                <w:color w:val="auto"/>
                <w:spacing w:val="0"/>
                <w:sz w:val="24"/>
                <w:szCs w:val="24"/>
                <w:highlight w:val="none"/>
              </w:rPr>
              <w:t xml:space="preserve">退还时间：自中标通知书发出之日起5个工作日内退还未中标供应商的投标保证金，自政府采购合同签订之日起5个工作日内退还中标供应商的投标保证金。   </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0D7D0B0F">
            <w:pPr>
              <w:pStyle w:val="26"/>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368AD7F9">
            <w:pPr>
              <w:pStyle w:val="26"/>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1.以上各类机构出具的以担保函、保证保险承担责任的方式均须满足无条件见索即付条件。</w:t>
            </w:r>
          </w:p>
          <w:p w14:paraId="5F9F0C5C">
            <w:pPr>
              <w:pStyle w:val="26"/>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2.以担保函、保证保险形式缴纳磋商保证金的，受益人和收取单位须为采购人。</w:t>
            </w:r>
          </w:p>
        </w:tc>
      </w:tr>
      <w:tr w14:paraId="30E89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605C4C65">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3E3F6C5">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4D3DFA2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磋商样品递交： </w:t>
            </w:r>
          </w:p>
          <w:p w14:paraId="3F6666D7">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182FE424">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□需要，具体要求如下： </w:t>
            </w:r>
          </w:p>
          <w:p w14:paraId="21B61FD8">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1.样品制作的标准和要求：_________； </w:t>
            </w:r>
          </w:p>
          <w:p w14:paraId="5440D566">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2.是否需要随样品提交相关检测报告： </w:t>
            </w:r>
          </w:p>
          <w:p w14:paraId="7AB861E2">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26FEEB3A">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 </w:t>
            </w:r>
          </w:p>
          <w:p w14:paraId="1CBECD46">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3.样品递交要求：</w:t>
            </w:r>
          </w:p>
          <w:p w14:paraId="726DF922">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2FEDD38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，逾期提供的样品将不予接受。</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4BF3023F">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4.未中标人样品退还：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0F82885">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5.中标人样品保管、封存及退还：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D3EA35A">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6.其他要求（如有）：</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tc>
      </w:tr>
      <w:tr w14:paraId="33BF7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8FC0AED">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6CBF69EE">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541EB32A">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不进行</w:t>
            </w:r>
          </w:p>
          <w:p w14:paraId="4F42775D">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进行，远程线上演示/现场演示</w:t>
            </w:r>
          </w:p>
          <w:p w14:paraId="325D3AC0">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1.演示时间不得超过</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分钟。</w:t>
            </w:r>
          </w:p>
          <w:p w14:paraId="792E61F3">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2367F5A8">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3.进行现场演示的，演示人员不得超过</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人，演示现场提供</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440EB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114BE4FF">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69E136CC">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6FA697E1">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不见面开标默认解密时长：</w:t>
            </w:r>
            <w:r>
              <w:rPr>
                <w:rFonts w:hint="eastAsia" w:ascii="Times New Roman" w:hAnsi="Times New Roman"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0</w:t>
            </w:r>
            <w:r>
              <w:rPr>
                <w:rFonts w:hint="default" w:ascii="Times New Roman" w:hAnsi="Times New Roman" w:eastAsia="宋体" w:cs="Times New Roman"/>
                <w:i w:val="0"/>
                <w:iCs w:val="0"/>
                <w:caps w:val="0"/>
                <w:smallCaps w:val="0"/>
                <w:color w:val="auto"/>
                <w:spacing w:val="0"/>
                <w:sz w:val="24"/>
                <w:szCs w:val="24"/>
                <w:highlight w:val="none"/>
              </w:rPr>
              <w:t>分钟</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2D4FC57C">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eastAsia="zh-CN"/>
              </w:rPr>
              <w:t>注：</w:t>
            </w:r>
            <w:r>
              <w:rPr>
                <w:rFonts w:hint="default" w:ascii="Times New Roman" w:hAnsi="Times New Roman" w:eastAsia="宋体" w:cs="Times New Roman"/>
                <w:i w:val="0"/>
                <w:iCs w:val="0"/>
                <w:caps w:val="0"/>
                <w:smallCaps w:val="0"/>
                <w:color w:val="auto"/>
                <w:spacing w:val="0"/>
                <w:sz w:val="24"/>
                <w:szCs w:val="24"/>
                <w:highlight w:val="none"/>
              </w:rPr>
              <w:t>除因交易平台发生故障导致响应文件无法按时解密外，响应文件未按时解密的，视为未按规定提交响应文件</w:t>
            </w:r>
            <w:r>
              <w:rPr>
                <w:rFonts w:hint="default" w:ascii="Times New Roman" w:hAnsi="Times New Roman" w:eastAsia="宋体" w:cs="Times New Roman"/>
                <w:i w:val="0"/>
                <w:iCs w:val="0"/>
                <w:caps w:val="0"/>
                <w:smallCaps w:val="0"/>
                <w:color w:val="auto"/>
                <w:spacing w:val="0"/>
                <w:sz w:val="24"/>
                <w:szCs w:val="24"/>
                <w:highlight w:val="none"/>
                <w:lang w:eastAsia="zh-CN"/>
              </w:rPr>
              <w:t>，响应无效。</w:t>
            </w:r>
          </w:p>
        </w:tc>
      </w:tr>
      <w:tr w14:paraId="059C1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01C8796">
            <w:pPr>
              <w:pStyle w:val="25"/>
              <w:spacing w:line="360" w:lineRule="auto"/>
              <w:jc w:val="center"/>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6CFF936">
            <w:pPr>
              <w:pStyle w:val="25"/>
              <w:spacing w:line="360" w:lineRule="auto"/>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639AB19">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磋商轮次：</w:t>
            </w:r>
          </w:p>
          <w:p w14:paraId="1F9E0048">
            <w:pPr>
              <w:pStyle w:val="25"/>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lang w:val="en-US" w:eastAsia="zh-CN"/>
              </w:rPr>
              <w:t>本项目共进行</w:t>
            </w:r>
            <w:r>
              <w:rPr>
                <w:rFonts w:hint="default" w:ascii="Times New Roman" w:hAnsi="Times New Roman" w:eastAsia="宋体" w:cs="Times New Roman"/>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轮磋商（不含最后报价）。</w:t>
            </w:r>
          </w:p>
          <w:p w14:paraId="236D9F09">
            <w:pPr>
              <w:pStyle w:val="25"/>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eastAsia="zh-CN"/>
              </w:rPr>
              <w:t>本项目不事先确定</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轮次，</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小组根据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情况确定，并在最后一轮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前告知供应商。</w:t>
            </w:r>
          </w:p>
          <w:p w14:paraId="5F15FFCD">
            <w:pPr>
              <w:pStyle w:val="25"/>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caps w:val="0"/>
                <w:smallCaps w:val="0"/>
                <w:color w:val="auto"/>
                <w:spacing w:val="0"/>
                <w:kern w:val="2"/>
                <w:sz w:val="24"/>
                <w:szCs w:val="24"/>
                <w:highlight w:val="none"/>
                <w:u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磋商顺序：</w:t>
            </w:r>
            <w:r>
              <w:rPr>
                <w:rFonts w:hint="default" w:ascii="Times New Roman" w:hAnsi="Times New Roman" w:eastAsia="宋体" w:cs="Times New Roman"/>
                <w:caps w:val="0"/>
                <w:smallCaps w:val="0"/>
                <w:color w:val="auto"/>
                <w:spacing w:val="0"/>
                <w:sz w:val="24"/>
                <w:szCs w:val="24"/>
                <w:highlight w:val="none"/>
                <w:u w:val="single"/>
                <w:lang w:val="en-US" w:eastAsia="zh-CN"/>
              </w:rPr>
              <w:t>按照系统默认顺序</w:t>
            </w:r>
          </w:p>
        </w:tc>
      </w:tr>
      <w:tr w14:paraId="64F0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23EEA58B">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2438847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A4DADE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成交候选供应商数量</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家</w:t>
            </w:r>
          </w:p>
        </w:tc>
      </w:tr>
      <w:tr w14:paraId="3EDB0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717995F4">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3EE43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E31159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采购人</w:t>
            </w:r>
            <w:r>
              <w:rPr>
                <w:rFonts w:hint="default" w:ascii="Times New Roman" w:hAnsi="Times New Roman" w:eastAsia="宋体" w:cs="Times New Roman"/>
                <w:i w:val="0"/>
                <w:iCs w:val="0"/>
                <w:caps w:val="0"/>
                <w:smallCaps w:val="0"/>
                <w:color w:val="auto"/>
                <w:spacing w:val="0"/>
                <w:sz w:val="24"/>
                <w:szCs w:val="24"/>
                <w:highlight w:val="none"/>
                <w:lang w:eastAsia="zh-CN"/>
              </w:rPr>
              <w:t>在</w:t>
            </w:r>
            <w:r>
              <w:rPr>
                <w:rFonts w:hint="default" w:ascii="Times New Roman" w:hAnsi="Times New Roman" w:eastAsia="宋体" w:cs="Times New Roman"/>
                <w:i w:val="0"/>
                <w:iCs w:val="0"/>
                <w:caps w:val="0"/>
                <w:smallCaps w:val="0"/>
                <w:color w:val="auto"/>
                <w:spacing w:val="0"/>
                <w:sz w:val="24"/>
                <w:szCs w:val="24"/>
                <w:highlight w:val="none"/>
              </w:rPr>
              <w:t>收到评审报告后5个工作日内，按评审报告中推荐的成交候选人排序确定成交供应商。</w:t>
            </w:r>
          </w:p>
          <w:p w14:paraId="6A9C270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采购人委托磋商小组直接确定成交供应商。</w:t>
            </w:r>
          </w:p>
        </w:tc>
      </w:tr>
      <w:tr w14:paraId="20895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5A7A1969">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4A80309">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755F5CA9">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金额：</w:t>
            </w:r>
          </w:p>
          <w:p w14:paraId="4693688E">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免收</w:t>
            </w:r>
          </w:p>
          <w:p w14:paraId="34D7E83F">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□合同价的</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p>
          <w:p w14:paraId="30AD91F7">
            <w:pPr>
              <w:pStyle w:val="2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□定额收取：</w:t>
            </w:r>
            <w:r>
              <w:rPr>
                <w:rFonts w:hint="default" w:ascii="Times New Roman" w:hAnsi="Times New Roman" w:eastAsia="宋体" w:cs="Times New Roman"/>
                <w:i w:val="0"/>
                <w:iCs w:val="0"/>
                <w:caps w:val="0"/>
                <w:smallCaps w:val="0"/>
                <w:color w:val="auto"/>
                <w:spacing w:val="0"/>
                <w:sz w:val="24"/>
                <w:szCs w:val="24"/>
                <w:highlight w:val="none"/>
                <w:u w:val="single"/>
              </w:rPr>
              <w:t>人民币           元</w:t>
            </w:r>
          </w:p>
          <w:p w14:paraId="6D242DBE">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支付方式：</w:t>
            </w:r>
          </w:p>
          <w:p w14:paraId="0D2956B8">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供应商可自主选择以支票、汇票、本票、电汇、转账、网银、保函等非现金形式缴纳或提交保证金。</w:t>
            </w:r>
          </w:p>
          <w:p w14:paraId="68EFEFFB">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收取单位：</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22C481AC">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4.收取账号：/</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137A87BC">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退还时间：</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48437BC5">
            <w:pPr>
              <w:pStyle w:val="25"/>
              <w:spacing w:line="360" w:lineRule="auto"/>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6AFAA311">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以上各类机构出具的以担保函、保证保险承担责任的方式均须满足无条件见索即付条件。</w:t>
            </w:r>
          </w:p>
          <w:p w14:paraId="16CA71A4">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以担保函、保证保险形式缴纳履约保证金的，受益人和收取单位须为采购人。</w:t>
            </w:r>
          </w:p>
        </w:tc>
      </w:tr>
      <w:tr w14:paraId="6931F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4BE03073">
            <w:pPr>
              <w:pStyle w:val="25"/>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7241A7B4">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2280B113">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本项目的非主体、非关键性工作是否允许分包： </w:t>
            </w:r>
          </w:p>
          <w:p w14:paraId="153D5C01">
            <w:pPr>
              <w:pStyle w:val="25"/>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☑不允许 </w:t>
            </w:r>
          </w:p>
          <w:p w14:paraId="125A3EC7">
            <w:pPr>
              <w:pStyle w:val="25"/>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□允许，具体要求： </w:t>
            </w:r>
          </w:p>
          <w:p w14:paraId="0EA699DE">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1.可以分包履行的具体内容：_____； </w:t>
            </w:r>
          </w:p>
          <w:p w14:paraId="4BAA5467">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2.允许分包的金额或者比例：_____； </w:t>
            </w:r>
          </w:p>
          <w:p w14:paraId="0C267279">
            <w:pPr>
              <w:pStyle w:val="25"/>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3.其他要求：_____。</w:t>
            </w:r>
          </w:p>
        </w:tc>
      </w:tr>
      <w:tr w14:paraId="2DB05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74020E">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4395172E">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224BCFBE">
            <w:pPr>
              <w:pStyle w:val="2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bCs/>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caps w:val="0"/>
                <w:smallCaps w:val="0"/>
                <w:color w:val="auto"/>
                <w:spacing w:val="0"/>
                <w:kern w:val="2"/>
                <w:sz w:val="24"/>
                <w:szCs w:val="24"/>
                <w:highlight w:val="none"/>
                <w:lang w:val="zh-CN" w:eastAsia="zh-CN" w:bidi="ar-SA"/>
              </w:rPr>
              <w:t>供应商须在法定质疑期内一次性提出针对同一采购程序环节的质疑。供应商认为采购文件、采购过程、中标或者成交结果使自己的权益受到损害的，可以在知道或者应知其权益受到损害之日起7个工作日内，以书面形式向采购人、采购代理机构提出质疑。</w:t>
            </w:r>
          </w:p>
          <w:p w14:paraId="671FE023">
            <w:pPr>
              <w:pStyle w:val="2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递交方式：纸质版盖章质疑函递交至招标代理公司              </w:t>
            </w:r>
          </w:p>
          <w:p w14:paraId="1462AEEF">
            <w:pPr>
              <w:pStyle w:val="2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接收部门：招标三部              </w:t>
            </w:r>
          </w:p>
          <w:p w14:paraId="445DC437">
            <w:pPr>
              <w:pStyle w:val="2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联系电话：杨</w:t>
            </w:r>
            <w:r>
              <w:rPr>
                <w:rFonts w:hint="eastAsia" w:ascii="Times New Roman" w:hAnsi="Times New Roman" w:cs="Times New Roman"/>
                <w:caps w:val="0"/>
                <w:smallCaps w:val="0"/>
                <w:color w:val="auto"/>
                <w:spacing w:val="0"/>
                <w:kern w:val="2"/>
                <w:sz w:val="24"/>
                <w:szCs w:val="24"/>
                <w:highlight w:val="none"/>
                <w:lang w:val="en-US" w:eastAsia="zh-CN" w:bidi="ar-SA"/>
              </w:rPr>
              <w:t>芳18199926600</w:t>
            </w: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              </w:t>
            </w:r>
          </w:p>
          <w:p w14:paraId="5B947674">
            <w:pPr>
              <w:pStyle w:val="2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通讯地址：乌鲁木齐市水磨沟区南湖北路486号南湖明珠大厦南区8楼 </w:t>
            </w:r>
          </w:p>
        </w:tc>
      </w:tr>
      <w:tr w14:paraId="68A9E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44FD02">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EC87EA0">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16759C0F">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收</w:t>
            </w:r>
            <w:r>
              <w:rPr>
                <w:rFonts w:hint="default" w:ascii="Times New Roman" w:hAnsi="Times New Roman" w:eastAsia="宋体" w:cs="Times New Roman"/>
                <w:caps w:val="0"/>
                <w:smallCaps w:val="0"/>
                <w:color w:val="auto"/>
                <w:spacing w:val="0"/>
                <w:sz w:val="24"/>
                <w:szCs w:val="24"/>
                <w:highlight w:val="none"/>
              </w:rPr>
              <w:t>费</w:t>
            </w:r>
            <w:r>
              <w:rPr>
                <w:rFonts w:hint="default" w:ascii="Times New Roman" w:hAnsi="Times New Roman" w:eastAsia="宋体" w:cs="Times New Roman"/>
                <w:caps w:val="0"/>
                <w:smallCaps w:val="0"/>
                <w:color w:val="auto"/>
                <w:spacing w:val="0"/>
                <w:sz w:val="24"/>
                <w:szCs w:val="24"/>
                <w:highlight w:val="none"/>
                <w:lang w:val="en-US" w:eastAsia="zh-CN"/>
              </w:rPr>
              <w:t>对象</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rPr>
              <w:t xml:space="preserve">采购人支付 </w:t>
            </w: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val="en-US" w:eastAsia="zh-CN"/>
              </w:rPr>
              <w:t>成交</w:t>
            </w:r>
            <w:r>
              <w:rPr>
                <w:rFonts w:hint="default" w:ascii="Times New Roman" w:hAnsi="Times New Roman" w:eastAsia="宋体" w:cs="Times New Roman"/>
                <w:caps w:val="0"/>
                <w:smallCaps w:val="0"/>
                <w:color w:val="auto"/>
                <w:spacing w:val="0"/>
                <w:sz w:val="24"/>
                <w:szCs w:val="24"/>
                <w:highlight w:val="none"/>
              </w:rPr>
              <w:t xml:space="preserve">人支付 </w:t>
            </w:r>
          </w:p>
          <w:p w14:paraId="2F2E8976">
            <w:pPr>
              <w:pStyle w:val="25"/>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2.</w:t>
            </w:r>
            <w:r>
              <w:rPr>
                <w:rFonts w:hint="default" w:ascii="Times New Roman" w:hAnsi="Times New Roman" w:eastAsia="宋体" w:cs="Times New Roman"/>
                <w:caps w:val="0"/>
                <w:smallCaps w:val="0"/>
                <w:color w:val="auto"/>
                <w:spacing w:val="0"/>
                <w:sz w:val="24"/>
                <w:szCs w:val="24"/>
                <w:highlight w:val="none"/>
                <w:lang w:val="en-US" w:eastAsia="zh-CN"/>
              </w:rPr>
              <w:t>收费</w:t>
            </w:r>
            <w:r>
              <w:rPr>
                <w:rFonts w:hint="default" w:ascii="Times New Roman" w:hAnsi="Times New Roman" w:eastAsia="宋体" w:cs="Times New Roman"/>
                <w:caps w:val="0"/>
                <w:smallCaps w:val="0"/>
                <w:color w:val="auto"/>
                <w:spacing w:val="0"/>
                <w:sz w:val="24"/>
                <w:szCs w:val="24"/>
                <w:highlight w:val="none"/>
              </w:rPr>
              <w:t>标准：参照发改价格[2011]534号及计价格[2002]1980号文件计算的</w:t>
            </w:r>
            <w:r>
              <w:rPr>
                <w:rFonts w:hint="eastAsia" w:ascii="Times New Roman" w:hAnsi="Times New Roman" w:cs="Times New Roman"/>
                <w:caps w:val="0"/>
                <w:smallCaps w:val="0"/>
                <w:color w:val="auto"/>
                <w:spacing w:val="0"/>
                <w:sz w:val="24"/>
                <w:szCs w:val="24"/>
                <w:highlight w:val="none"/>
                <w:lang w:val="en-US" w:eastAsia="zh-CN"/>
              </w:rPr>
              <w:t>中标</w:t>
            </w:r>
            <w:r>
              <w:rPr>
                <w:rFonts w:hint="default" w:ascii="Times New Roman" w:hAnsi="Times New Roman" w:eastAsia="宋体" w:cs="Times New Roman"/>
                <w:caps w:val="0"/>
                <w:smallCaps w:val="0"/>
                <w:color w:val="auto"/>
                <w:spacing w:val="0"/>
                <w:sz w:val="24"/>
                <w:szCs w:val="24"/>
                <w:highlight w:val="none"/>
              </w:rPr>
              <w:t>服务收费标准下浮15%计取</w:t>
            </w:r>
            <w:r>
              <w:rPr>
                <w:rFonts w:hint="eastAsia" w:ascii="Times New Roman" w:hAnsi="Times New Roman" w:cs="Times New Roman"/>
                <w:caps w:val="0"/>
                <w:smallCaps w:val="0"/>
                <w:color w:val="auto"/>
                <w:spacing w:val="0"/>
                <w:sz w:val="24"/>
                <w:szCs w:val="24"/>
                <w:highlight w:val="none"/>
                <w:lang w:val="en-US" w:eastAsia="zh-CN"/>
              </w:rPr>
              <w:t>。</w:t>
            </w:r>
          </w:p>
          <w:p w14:paraId="01F12A7A">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时间：领取成交通知书前</w:t>
            </w:r>
          </w:p>
          <w:p w14:paraId="2808D0B8">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方式：电汇，由成交人一次性支付</w:t>
            </w:r>
          </w:p>
        </w:tc>
      </w:tr>
      <w:tr w14:paraId="5B411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2F8186">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41</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FFA0821">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75D51EBC">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不接受</w:t>
            </w:r>
          </w:p>
          <w:p w14:paraId="490E8677">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lang w:val="zh-CN"/>
              </w:rPr>
              <w:t>接受</w:t>
            </w:r>
          </w:p>
        </w:tc>
      </w:tr>
      <w:tr w14:paraId="7A28A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2F17FA">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8EA7283">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支持中小企业政策</w:t>
            </w:r>
            <w:r>
              <w:rPr>
                <w:rStyle w:val="22"/>
                <w:rFonts w:hint="default" w:ascii="Times New Roman" w:hAnsi="Times New Roman" w:eastAsia="宋体" w:cs="Times New Roman"/>
                <w:b w:val="0"/>
                <w:i w:val="0"/>
                <w:iCs w:val="0"/>
                <w:caps w:val="0"/>
                <w:smallCaps w:val="0"/>
                <w:color w:val="auto"/>
                <w:spacing w:val="0"/>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098B058A">
            <w:pPr>
              <w:pStyle w:val="28"/>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1</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小型和微型企业价格扣除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rPr>
              <w:t>：</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w:t>
            </w:r>
          </w:p>
          <w:p w14:paraId="1B230841">
            <w:pPr>
              <w:pStyle w:val="28"/>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2</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监狱企业价格扣除：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062FE9D1">
            <w:pPr>
              <w:pStyle w:val="28"/>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3</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残疾人福利性单位价格扣除：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50E4051C">
            <w:pPr>
              <w:pStyle w:val="28"/>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4</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符合条件的联合体价格扣除：</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w:t>
            </w:r>
          </w:p>
          <w:p w14:paraId="7F33156A">
            <w:pPr>
              <w:pStyle w:val="28"/>
              <w:widowControl w:val="0"/>
              <w:spacing w:before="0" w:beforeAutospacing="0" w:after="0" w:afterAutospacing="0" w:line="360" w:lineRule="auto"/>
              <w:jc w:val="both"/>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5</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符合条件的向小微企业分包的大中型企业价格扣除：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lang w:val="en-US" w:eastAsia="zh-CN"/>
              </w:rPr>
              <w:t xml:space="preserve">    </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。（允许大中型企业向小微企业分包的项目适用）</w:t>
            </w:r>
          </w:p>
        </w:tc>
      </w:tr>
      <w:tr w14:paraId="0E1AF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E2FA6D0">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3A40D0F4">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标的所属行业</w:t>
            </w:r>
          </w:p>
          <w:p w14:paraId="6DCD23E0">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Style w:val="22"/>
                <w:rFonts w:hint="default" w:ascii="Times New Roman" w:hAnsi="Times New Roman" w:eastAsia="宋体" w:cs="Times New Roman"/>
                <w:b w:val="0"/>
                <w:i w:val="0"/>
                <w:iCs w:val="0"/>
                <w:caps w:val="0"/>
                <w:smallCaps w:val="0"/>
                <w:color w:val="auto"/>
                <w:spacing w:val="0"/>
                <w:sz w:val="24"/>
                <w:szCs w:val="24"/>
                <w:highlight w:val="none"/>
                <w:lang w:val="en-US" w:eastAsia="zh-CN"/>
              </w:rPr>
              <w:t>（参照后附</w:t>
            </w:r>
            <w:r>
              <w:rPr>
                <w:rStyle w:val="22"/>
                <w:rFonts w:hint="default" w:ascii="Times New Roman" w:hAnsi="Times New Roman" w:eastAsia="宋体" w:cs="Times New Roman"/>
                <w:b w:val="0"/>
                <w:i w:val="0"/>
                <w:iCs w:val="0"/>
                <w:caps w:val="0"/>
                <w:smallCaps w:val="0"/>
                <w:color w:val="auto"/>
                <w:spacing w:val="0"/>
                <w:sz w:val="24"/>
                <w:szCs w:val="24"/>
                <w:highlight w:val="none"/>
                <w:lang w:eastAsia="zh-CN"/>
              </w:rPr>
              <w:t>《</w:t>
            </w:r>
            <w:r>
              <w:rPr>
                <w:rStyle w:val="22"/>
                <w:rFonts w:hint="default" w:ascii="Times New Roman" w:hAnsi="Times New Roman" w:eastAsia="宋体" w:cs="Times New Roman"/>
                <w:b w:val="0"/>
                <w:i w:val="0"/>
                <w:iCs w:val="0"/>
                <w:caps w:val="0"/>
                <w:smallCaps w:val="0"/>
                <w:color w:val="auto"/>
                <w:spacing w:val="0"/>
                <w:sz w:val="24"/>
                <w:szCs w:val="24"/>
                <w:highlight w:val="none"/>
              </w:rPr>
              <w:t>工信部联企业〔2011〕300号</w:t>
            </w:r>
            <w:r>
              <w:rPr>
                <w:rStyle w:val="22"/>
                <w:rFonts w:hint="default" w:ascii="Times New Roman" w:hAnsi="Times New Roman" w:eastAsia="宋体" w:cs="Times New Roman"/>
                <w:b w:val="0"/>
                <w:i w:val="0"/>
                <w:iCs w:val="0"/>
                <w:caps w:val="0"/>
                <w:smallCaps w:val="0"/>
                <w:color w:val="auto"/>
                <w:spacing w:val="0"/>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383A5748">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本项目采购标的对应的中小企业划分标准所属行业： </w:t>
            </w:r>
          </w:p>
          <w:tbl>
            <w:tblPr>
              <w:tblStyle w:val="20"/>
              <w:tblW w:w="6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741"/>
              <w:gridCol w:w="2288"/>
            </w:tblGrid>
            <w:tr w14:paraId="3C1D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8B9F049">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包号</w:t>
                  </w:r>
                </w:p>
              </w:tc>
              <w:tc>
                <w:tcPr>
                  <w:tcW w:w="2741" w:type="dxa"/>
                  <w:vAlign w:val="center"/>
                </w:tcPr>
                <w:p w14:paraId="440E065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标的名称</w:t>
                  </w:r>
                </w:p>
              </w:tc>
              <w:tc>
                <w:tcPr>
                  <w:tcW w:w="2288" w:type="dxa"/>
                  <w:vAlign w:val="center"/>
                </w:tcPr>
                <w:p w14:paraId="758EA3F2">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中小企业划分标准所属行业</w:t>
                  </w:r>
                </w:p>
              </w:tc>
            </w:tr>
            <w:tr w14:paraId="090B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90F522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t>第1包</w:t>
                  </w:r>
                </w:p>
              </w:tc>
              <w:tc>
                <w:tcPr>
                  <w:tcW w:w="2741" w:type="dxa"/>
                  <w:vAlign w:val="center"/>
                </w:tcPr>
                <w:p w14:paraId="6448D4C4">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eastAsia" w:ascii="Times New Roman" w:hAnsi="Times New Roman" w:cs="Times New Roman"/>
                      <w:i w:val="0"/>
                      <w:iCs w:val="0"/>
                      <w:caps w:val="0"/>
                      <w:smallCaps w:val="0"/>
                      <w:color w:val="auto"/>
                      <w:spacing w:val="0"/>
                      <w:kern w:val="0"/>
                      <w:sz w:val="24"/>
                      <w:szCs w:val="24"/>
                      <w:highlight w:val="none"/>
                      <w:vertAlign w:val="baseline"/>
                      <w:lang w:val="en-US" w:eastAsia="zh-CN" w:bidi="ar"/>
                    </w:rPr>
                    <w:t>新疆广电局523台天馈线普检消缺服务（三次）</w:t>
                  </w:r>
                </w:p>
              </w:tc>
              <w:tc>
                <w:tcPr>
                  <w:tcW w:w="2288" w:type="dxa"/>
                  <w:vAlign w:val="center"/>
                </w:tcPr>
                <w:p w14:paraId="10554B0A">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b/>
                      <w:bCs/>
                      <w:i w:val="0"/>
                      <w:iCs w:val="0"/>
                      <w:caps w:val="0"/>
                      <w:smallCaps w:val="0"/>
                      <w:color w:val="auto"/>
                      <w:spacing w:val="0"/>
                      <w:kern w:val="0"/>
                      <w:sz w:val="24"/>
                      <w:szCs w:val="24"/>
                      <w:highlight w:val="none"/>
                      <w:vertAlign w:val="baseline"/>
                      <w:lang w:val="en-US" w:eastAsia="zh-CN" w:bidi="ar"/>
                    </w:rPr>
                    <w:t>信息传输业</w:t>
                  </w:r>
                </w:p>
              </w:tc>
            </w:tr>
          </w:tbl>
          <w:p w14:paraId="15818E83">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3DFE3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C56425F">
            <w:pPr>
              <w:pStyle w:val="25"/>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39FB152">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9213C56">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产品纳入创新产品应用示范推荐目录内企业、所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产品获得节能产品或环境标志产品认证证书的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给予</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color w:val="auto"/>
                <w:spacing w:val="0"/>
                <w:sz w:val="24"/>
                <w:szCs w:val="24"/>
                <w:highlight w:val="none"/>
              </w:rPr>
              <w:t>。</w:t>
            </w:r>
          </w:p>
        </w:tc>
      </w:tr>
      <w:tr w14:paraId="79D52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8FE34AD">
            <w:pPr>
              <w:pStyle w:val="25"/>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AB54896">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政府采购</w:t>
            </w:r>
          </w:p>
          <w:p w14:paraId="76D59409">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AB4E959">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1.</w:t>
            </w:r>
            <w:r>
              <w:rPr>
                <w:rFonts w:hint="default" w:ascii="Times New Roman" w:hAnsi="Times New Roman" w:eastAsia="宋体" w:cs="Times New Roman"/>
                <w:i w:val="0"/>
                <w:iCs w:val="0"/>
                <w:caps w:val="0"/>
                <w:smallCaps w:val="0"/>
                <w:color w:val="auto"/>
                <w:spacing w:val="0"/>
                <w:sz w:val="24"/>
                <w:szCs w:val="24"/>
                <w:highlight w:val="none"/>
              </w:rPr>
              <w:t>有融资需求的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人在获得政府采购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通知书后，即可向开展“政采贷”业务的金融机构提出申请，金融机构依据政府采购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通知书和政府采购合同，为中小微企业提供融资服务。</w:t>
            </w:r>
          </w:p>
          <w:p w14:paraId="40563583">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渠道和方式：</w:t>
            </w:r>
            <w:r>
              <w:rPr>
                <w:rFonts w:hint="eastAsia" w:ascii="宋体" w:hAnsi="宋体" w:eastAsia="宋体" w:cs="宋体"/>
                <w:i w:val="0"/>
                <w:iCs w:val="0"/>
                <w:color w:val="auto"/>
                <w:sz w:val="24"/>
                <w:szCs w:val="24"/>
                <w:highlight w:val="none"/>
                <w:shd w:val="clear" w:color="auto" w:fill="auto"/>
                <w:lang w:val="en-US" w:eastAsia="zh-CN"/>
              </w:rPr>
              <w:t>详见新疆政府采购网</w:t>
            </w:r>
            <w:r>
              <w:rPr>
                <w:rFonts w:hint="eastAsia" w:cs="宋体"/>
                <w:i w:val="0"/>
                <w:iCs w:val="0"/>
                <w:color w:val="auto"/>
                <w:sz w:val="24"/>
                <w:szCs w:val="24"/>
                <w:highlight w:val="none"/>
                <w:shd w:val="clear" w:color="auto" w:fill="auto"/>
                <w:lang w:val="en-US" w:eastAsia="zh-CN"/>
              </w:rPr>
              <w:t>。</w:t>
            </w:r>
          </w:p>
          <w:p w14:paraId="513EAD23">
            <w:pPr>
              <w:pStyle w:val="25"/>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olor w:val="auto"/>
                <w:sz w:val="24"/>
                <w:szCs w:val="24"/>
                <w:highlight w:val="none"/>
                <w:shd w:val="clear" w:color="auto" w:fill="auto"/>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shd w:val="clear" w:color="auto" w:fill="auto"/>
                <w:lang w:eastAsia="zh-CN"/>
              </w:rPr>
              <w:t>。</w:t>
            </w:r>
          </w:p>
        </w:tc>
      </w:tr>
      <w:tr w14:paraId="48C3A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7" w:hRule="atLeast"/>
        </w:trPr>
        <w:tc>
          <w:tcPr>
            <w:tcW w:w="970" w:type="dxa"/>
            <w:tcBorders>
              <w:top w:val="single" w:color="auto" w:sz="2" w:space="0"/>
              <w:left w:val="single" w:color="auto" w:sz="2" w:space="0"/>
              <w:bottom w:val="single" w:color="auto" w:sz="2" w:space="0"/>
              <w:right w:val="single" w:color="auto" w:sz="4" w:space="0"/>
            </w:tcBorders>
            <w:vAlign w:val="center"/>
          </w:tcPr>
          <w:p w14:paraId="24D8668A">
            <w:pPr>
              <w:pStyle w:val="25"/>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3A162AF9">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22EE5C2D">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1、电子标书加盖印章的两种方式:一种为电子章;另一种为纸质版盖章后扫描，两种方式的任意一种在评审时均予认可。</w:t>
            </w:r>
          </w:p>
          <w:p w14:paraId="00C12D51">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供应商在上传电子响应文件时，需在“商务技术响应文件”中按响应文件格式要求上传完整(从封面开始至最后一页)的响应文件。</w:t>
            </w:r>
          </w:p>
          <w:p w14:paraId="1A1A7854">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3、政府采购异常低价审查：</w:t>
            </w:r>
          </w:p>
          <w:p w14:paraId="4EA30038">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（一）政府采购评审中出现下列情形之一的，评审委员会应当启动异常低价投标（响应）审查程序：</w:t>
            </w:r>
          </w:p>
          <w:p w14:paraId="1D7A4310">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1.投标（响应）报价低于全部通过符合性审查供应商投标（响应）报价平均值50%的，即投标（响应）报价&lt;全部通过符合性审查供应商投标（响应）报价平均值×50%；</w:t>
            </w:r>
          </w:p>
          <w:p w14:paraId="3E12D261">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2.投标（响应）报价低于通过符合性审查的次低报价供应商投标（响应）报价50%的，即投标（响应）报价&lt;通过符合性审查的次低报价供应商投标（响应）报价×50%；</w:t>
            </w:r>
          </w:p>
          <w:p w14:paraId="3360A1E1">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3.投标（响应）报价低于采购项目最高限价45%的，即投标（响应）报价&lt;采购项目最高限价×45%；</w:t>
            </w:r>
          </w:p>
          <w:p w14:paraId="19E48E3C">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4.评审委员会基于专业判断，认为供应商报价过低，有可能影响产品质量或者不能诚信履约的其他情形。</w:t>
            </w:r>
          </w:p>
          <w:p w14:paraId="1A10361B">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二）评审委员会启动异常低价投标（响应）审查后，属于前述第1项至第4项情形的，应当要求相关供应商在评审现场合理的时间（一般不少于30分钟）内对投标（响应）价格作出解释，提供项目具体成本测算等与报价合理性相关的书面说明及必要的证明材料，包括但不限于原材料成本、人工成本、制造费用等。</w:t>
            </w:r>
          </w:p>
          <w:p w14:paraId="2AF9C52D">
            <w:pPr>
              <w:pStyle w:val="25"/>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（三）投标（响应）供应商不能提供书面说明、证明材料，或者提供的书面说明、证明材料不能证明其报价合理性的，评审委员会应当将其作为无效投标（响应）处理。</w:t>
            </w:r>
          </w:p>
        </w:tc>
      </w:tr>
      <w:tr w14:paraId="6B202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53CC446D">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6D40DE51">
            <w:pPr>
              <w:pStyle w:val="2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 本竞争性磋商文件所称的“以上”、“以下”、“内”、“以内”，包括本数；所称的“不足”，不包括本数。</w:t>
            </w:r>
          </w:p>
        </w:tc>
      </w:tr>
      <w:bookmarkEnd w:id="97"/>
    </w:tbl>
    <w:p w14:paraId="2320A640">
      <w:pP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99" w:name="_Toc10795"/>
      <w:bookmarkStart w:id="100" w:name="_Toc16349361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br w:type="page"/>
      </w:r>
    </w:p>
    <w:p w14:paraId="78E71F5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二、供应商须知</w:t>
      </w:r>
      <w:bookmarkEnd w:id="99"/>
      <w:bookmarkEnd w:id="100"/>
    </w:p>
    <w:p w14:paraId="65646AC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01" w:name="_Toc163493611"/>
      <w:bookmarkStart w:id="102" w:name="_Toc109899532"/>
      <w:bookmarkStart w:id="103" w:name="_Toc109897433"/>
      <w:bookmarkStart w:id="104" w:name="_Toc109899951"/>
      <w:bookmarkStart w:id="105" w:name="_Toc109900370"/>
      <w:bookmarkStart w:id="106" w:name="_Toc46771638"/>
      <w:bookmarkStart w:id="107" w:name="_Toc4701726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（一）总则</w:t>
      </w:r>
      <w:bookmarkEnd w:id="101"/>
      <w:bookmarkEnd w:id="102"/>
      <w:bookmarkEnd w:id="103"/>
      <w:bookmarkEnd w:id="104"/>
      <w:bookmarkEnd w:id="105"/>
      <w:bookmarkEnd w:id="106"/>
    </w:p>
    <w:p w14:paraId="14F647E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08" w:name="_Toc46771639"/>
      <w:bookmarkStart w:id="109" w:name="_Toc52960552"/>
      <w:bookmarkStart w:id="110" w:name="_Toc109897434"/>
      <w:bookmarkStart w:id="111" w:name="_Toc109899533"/>
      <w:bookmarkStart w:id="112" w:name="_Toc52962726"/>
      <w:bookmarkStart w:id="113" w:name="_Toc51674210"/>
      <w:bookmarkStart w:id="114" w:name="_Toc27243"/>
      <w:bookmarkStart w:id="115" w:name="_Toc470172664"/>
      <w:bookmarkStart w:id="116" w:name="_Toc109899952"/>
      <w:bookmarkStart w:id="117" w:name="_Toc48688788"/>
      <w:bookmarkStart w:id="118" w:name="_Toc48846108"/>
      <w:bookmarkStart w:id="119" w:name="_Toc46772240"/>
      <w:bookmarkStart w:id="120" w:name="_Toc10990037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1.适用范围</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44C7009F">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1.1本竞争性磋商文件（也称磋商文件或采购文件）仅适用于本次竞争性磋商中所述项目的采购活动。</w:t>
      </w:r>
    </w:p>
    <w:p w14:paraId="3FCC6D9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21" w:name="_Toc16349282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2.基本定义</w:t>
      </w:r>
      <w:bookmarkEnd w:id="121"/>
    </w:p>
    <w:p w14:paraId="6AEE160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2.1根据《中华人民共和国政府采购法》及其实施条例等有关法律、法规和规章的规定，制定本竞争性磋商文件。</w:t>
      </w:r>
    </w:p>
    <w:p w14:paraId="73242E07">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2.2采购人：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rPr>
        <w:t>。</w:t>
      </w:r>
    </w:p>
    <w:p w14:paraId="5ECEABD0">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2.3采购代理机构：</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lang w:val="en-US" w:eastAsia="zh-CN"/>
        </w:rPr>
        <w:t>委托的采购代理机构</w:t>
      </w:r>
      <w:r>
        <w:rPr>
          <w:rFonts w:hint="default" w:ascii="Times New Roman" w:hAnsi="Times New Roman" w:eastAsia="宋体" w:cs="Times New Roman"/>
          <w:i w:val="0"/>
          <w:iCs w:val="0"/>
          <w:caps w:val="0"/>
          <w:smallCaps w:val="0"/>
          <w:color w:val="auto"/>
          <w:spacing w:val="0"/>
          <w:sz w:val="24"/>
          <w:szCs w:val="24"/>
          <w:highlight w:val="none"/>
        </w:rPr>
        <w:t>。</w:t>
      </w:r>
    </w:p>
    <w:p w14:paraId="441AD3C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694978D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 服务内容见</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7F9C402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2.6供应商（也称“申请人”）：指向采购人提供货物、工程或者服务的法人、其他组织或者自然人。</w:t>
      </w:r>
      <w:r>
        <w:rPr>
          <w:rFonts w:hint="default" w:ascii="Times New Roman" w:hAnsi="Times New Roman" w:eastAsia="宋体" w:cs="Times New Roman"/>
          <w:i w:val="0"/>
          <w:iCs w:val="0"/>
          <w:caps w:val="0"/>
          <w:smallCaps w:val="0"/>
          <w:color w:val="auto"/>
          <w:spacing w:val="0"/>
          <w:sz w:val="24"/>
          <w:szCs w:val="24"/>
          <w:highlight w:val="none"/>
        </w:rPr>
        <w:t>分支机构不得参加政府采购活动，但银行、保险、石油石化、电力、电信等</w:t>
      </w:r>
      <w:r>
        <w:rPr>
          <w:rFonts w:hint="default" w:ascii="Times New Roman" w:hAnsi="Times New Roman" w:eastAsia="宋体" w:cs="Times New Roman"/>
          <w:i w:val="0"/>
          <w:iCs w:val="0"/>
          <w:caps w:val="0"/>
          <w:smallCaps w:val="0"/>
          <w:color w:val="auto"/>
          <w:spacing w:val="0"/>
          <w:sz w:val="24"/>
          <w:szCs w:val="24"/>
          <w:highlight w:val="none"/>
          <w:lang w:val="en-US" w:eastAsia="zh-CN"/>
        </w:rPr>
        <w:t>有</w:t>
      </w:r>
      <w:r>
        <w:rPr>
          <w:rFonts w:hint="default" w:ascii="Times New Roman" w:hAnsi="Times New Roman" w:eastAsia="宋体" w:cs="Times New Roman"/>
          <w:i w:val="0"/>
          <w:iCs w:val="0"/>
          <w:caps w:val="0"/>
          <w:smallCaps w:val="0"/>
          <w:color w:val="auto"/>
          <w:spacing w:val="0"/>
          <w:sz w:val="24"/>
          <w:szCs w:val="24"/>
          <w:highlight w:val="none"/>
        </w:rPr>
        <w:t>行业特殊</w:t>
      </w:r>
      <w:r>
        <w:rPr>
          <w:rFonts w:hint="default" w:ascii="Times New Roman" w:hAnsi="Times New Roman" w:eastAsia="宋体" w:cs="Times New Roman"/>
          <w:i w:val="0"/>
          <w:iCs w:val="0"/>
          <w:caps w:val="0"/>
          <w:smallCaps w:val="0"/>
          <w:color w:val="auto"/>
          <w:spacing w:val="0"/>
          <w:sz w:val="24"/>
          <w:szCs w:val="24"/>
          <w:highlight w:val="none"/>
          <w:lang w:val="en-US" w:eastAsia="zh-CN"/>
        </w:rPr>
        <w:t>情况的</w:t>
      </w:r>
      <w:r>
        <w:rPr>
          <w:rFonts w:hint="default" w:ascii="Times New Roman" w:hAnsi="Times New Roman" w:eastAsia="宋体" w:cs="Times New Roman"/>
          <w:i w:val="0"/>
          <w:iCs w:val="0"/>
          <w:caps w:val="0"/>
          <w:smallCaps w:val="0"/>
          <w:color w:val="auto"/>
          <w:spacing w:val="0"/>
          <w:sz w:val="24"/>
          <w:szCs w:val="24"/>
          <w:highlight w:val="none"/>
        </w:rPr>
        <w:t>除外。本项目的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须满足以下条件：</w:t>
      </w:r>
    </w:p>
    <w:p w14:paraId="55E3E227">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具备《中华人民共和国政府采购法》第二十二条规定的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条件</w:t>
      </w:r>
      <w:r>
        <w:rPr>
          <w:rFonts w:hint="default" w:ascii="Times New Roman" w:hAnsi="Times New Roman" w:eastAsia="宋体" w:cs="Times New Roman"/>
          <w:i w:val="0"/>
          <w:iCs w:val="0"/>
          <w:caps w:val="0"/>
          <w:smallCaps w:val="0"/>
          <w:color w:val="auto"/>
          <w:spacing w:val="0"/>
          <w:sz w:val="24"/>
          <w:szCs w:val="24"/>
          <w:highlight w:val="none"/>
        </w:rPr>
        <w:t>，遵守本项目采购人本级和上级财政部门政府采购的有关规定。</w:t>
      </w:r>
    </w:p>
    <w:p w14:paraId="58579109">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以</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竞争性磋商公告中发布</w:t>
      </w:r>
      <w:r>
        <w:rPr>
          <w:rFonts w:hint="default" w:ascii="Times New Roman" w:hAnsi="Times New Roman" w:eastAsia="宋体" w:cs="Times New Roman"/>
          <w:i w:val="0"/>
          <w:iCs w:val="0"/>
          <w:caps w:val="0"/>
          <w:smallCaps w:val="0"/>
          <w:color w:val="auto"/>
          <w:spacing w:val="0"/>
          <w:sz w:val="24"/>
          <w:szCs w:val="24"/>
          <w:highlight w:val="none"/>
        </w:rPr>
        <w:t>的方式</w:t>
      </w:r>
      <w:r>
        <w:rPr>
          <w:rFonts w:hint="default" w:ascii="Times New Roman" w:hAnsi="Times New Roman" w:eastAsia="宋体" w:cs="Times New Roman"/>
          <w:i w:val="0"/>
          <w:iCs w:val="0"/>
          <w:caps w:val="0"/>
          <w:smallCaps w:val="0"/>
          <w:color w:val="auto"/>
          <w:spacing w:val="0"/>
          <w:sz w:val="24"/>
          <w:szCs w:val="24"/>
          <w:highlight w:val="none"/>
          <w:lang w:eastAsia="zh-CN"/>
        </w:rPr>
        <w:t>依法</w:t>
      </w:r>
      <w:r>
        <w:rPr>
          <w:rFonts w:hint="default" w:ascii="Times New Roman" w:hAnsi="Times New Roman" w:eastAsia="宋体" w:cs="Times New Roman"/>
          <w:i w:val="0"/>
          <w:iCs w:val="0"/>
          <w:caps w:val="0"/>
          <w:smallCaps w:val="0"/>
          <w:color w:val="auto"/>
          <w:spacing w:val="0"/>
          <w:sz w:val="24"/>
          <w:szCs w:val="24"/>
          <w:highlight w:val="none"/>
        </w:rPr>
        <w:t>获得了本项目的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w:t>
      </w:r>
    </w:p>
    <w:p w14:paraId="1C7DD5E5">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2.6.3符合本磋商文件规定并参加磋商的供应商。</w:t>
      </w:r>
    </w:p>
    <w:p w14:paraId="242EF7BB">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2.7</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rPr>
        <w:t>潜在供应商</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eastAsia="zh-CN"/>
        </w:rPr>
        <w:t>：</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val="en-US" w:eastAsia="zh-CN"/>
        </w:rPr>
        <w:t>指</w:t>
      </w:r>
      <w:r>
        <w:rPr>
          <w:rFonts w:hint="default" w:ascii="Times New Roman" w:hAnsi="Times New Roman" w:eastAsia="宋体" w:cs="Times New Roman"/>
          <w:i w:val="0"/>
          <w:iCs w:val="0"/>
          <w:caps w:val="0"/>
          <w:smallCaps w:val="0"/>
          <w:color w:val="auto"/>
          <w:spacing w:val="0"/>
          <w:sz w:val="24"/>
          <w:szCs w:val="24"/>
          <w:highlight w:val="none"/>
          <w:lang w:val="en-US" w:eastAsia="zh-CN"/>
        </w:rPr>
        <w:t>符合本磋商文件规定的供应商</w:t>
      </w:r>
      <w:r>
        <w:rPr>
          <w:rFonts w:hint="default" w:ascii="Times New Roman" w:hAnsi="Times New Roman" w:eastAsia="宋体" w:cs="Times New Roman"/>
          <w:i w:val="0"/>
          <w:iCs w:val="0"/>
          <w:caps w:val="0"/>
          <w:smallCaps w:val="0"/>
          <w:color w:val="auto"/>
          <w:spacing w:val="0"/>
          <w:sz w:val="24"/>
          <w:szCs w:val="24"/>
          <w:highlight w:val="none"/>
        </w:rPr>
        <w:t>。</w:t>
      </w:r>
    </w:p>
    <w:p w14:paraId="35133CC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22" w:name="_Toc46772243"/>
      <w:bookmarkStart w:id="123" w:name="_Toc109900374"/>
      <w:bookmarkStart w:id="124" w:name="_Toc109897437"/>
      <w:bookmarkStart w:id="125" w:name="_Toc470172667"/>
      <w:bookmarkStart w:id="126" w:name="_Toc51674213"/>
      <w:bookmarkStart w:id="127" w:name="_Toc52962729"/>
      <w:bookmarkStart w:id="128" w:name="_Toc9974"/>
      <w:bookmarkStart w:id="129" w:name="_Toc109899536"/>
      <w:bookmarkStart w:id="130" w:name="_Toc52960555"/>
      <w:bookmarkStart w:id="131" w:name="_Toc109899955"/>
      <w:bookmarkStart w:id="132" w:name="_Toc48688791"/>
      <w:bookmarkStart w:id="133" w:name="_Toc48846111"/>
      <w:bookmarkStart w:id="134" w:name="_Toc4677164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3.资金来源</w:t>
      </w:r>
    </w:p>
    <w:p w14:paraId="4BBF1941">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3.1资金来源：</w:t>
      </w:r>
      <w:r>
        <w:rPr>
          <w:rFonts w:hint="default" w:ascii="Times New Roman" w:hAnsi="Times New Roman" w:eastAsia="宋体" w:cs="Times New Roman"/>
          <w:i w:val="0"/>
          <w:iCs w:val="0"/>
          <w:caps w:val="0"/>
          <w:smallCaps w:val="0"/>
          <w:color w:val="auto"/>
          <w:spacing w:val="0"/>
          <w:sz w:val="24"/>
          <w:szCs w:val="24"/>
          <w:highlight w:val="none"/>
          <w:lang w:val="en-US" w:eastAsia="zh-CN"/>
        </w:rPr>
        <w:t>为财政性资金即</w:t>
      </w:r>
      <w:r>
        <w:rPr>
          <w:rFonts w:hint="default" w:ascii="Times New Roman" w:hAnsi="Times New Roman" w:eastAsia="宋体" w:cs="Times New Roman"/>
          <w:i w:val="0"/>
          <w:iCs w:val="0"/>
          <w:caps w:val="0"/>
          <w:smallCaps w:val="0"/>
          <w:color w:val="auto"/>
          <w:spacing w:val="0"/>
          <w:sz w:val="24"/>
          <w:szCs w:val="24"/>
          <w:highlight w:val="none"/>
        </w:rPr>
        <w:t>纳入预算管理的资金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以财政性资金作为还款来源的借贷资金，视同财政性资金。财政性资金与非财政性资金无法分割采购的，统一适用《中华人民共和国政府采购法》及其实施条例。</w:t>
      </w:r>
    </w:p>
    <w:p w14:paraId="0708A0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4.供应商资格要求</w:t>
      </w:r>
    </w:p>
    <w:p w14:paraId="69C3AB2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4.1</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资格要求：见“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0EC4B5C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lang w:val="zh-CN" w:eastAsia="zh-CN"/>
        </w:rPr>
        <w:t>”规定接受联合体</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lang w:val="zh-CN" w:eastAsia="zh-CN"/>
        </w:rPr>
        <w:t>的，还应遵守以下规定：</w:t>
      </w:r>
    </w:p>
    <w:p w14:paraId="72EDDED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1两个以上的自然人、法人或者其他组织可以组成一个联合体，以一个供应商的身份共同参加政府采购。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60F1525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2.2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联合体各方应按竞争性磋商文件提供的格式签订联合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，明确约定联合体各方承担的工作和相应的责任，并将联合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作为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文件的一部分提交，该协议书对联合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体所有成员</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均具有法律约束力。</w:t>
      </w:r>
    </w:p>
    <w:p w14:paraId="11801A9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4.2.3</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CCC94E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同一合同项下的磋商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，否则相关</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将被认定为</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zh-CN" w:eastAsia="zh-CN" w:bidi="ar-SA"/>
        </w:rPr>
        <w:t>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3F15615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中应写明小型、微型企业的合同金额占到联合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体磋商合同</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总金额的比例。</w:t>
      </w:r>
    </w:p>
    <w:p w14:paraId="088AA67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.6</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成交</w:t>
      </w:r>
      <w:r>
        <w:rPr>
          <w:rFonts w:hint="default" w:ascii="Times New Roman" w:hAnsi="Times New Roman" w:eastAsia="宋体" w:cs="Times New Roman"/>
          <w:i w:val="0"/>
          <w:iCs w:val="0"/>
          <w:caps w:val="0"/>
          <w:smallCaps w:val="0"/>
          <w:color w:val="auto"/>
          <w:spacing w:val="0"/>
          <w:kern w:val="2"/>
          <w:sz w:val="24"/>
          <w:szCs w:val="24"/>
          <w:highlight w:val="none"/>
          <w:u w:val="none"/>
          <w:shd w:val="clear" w:color="auto" w:fill="FFFFFF" w:themeFill="background1"/>
          <w:lang w:val="en-US" w:eastAsia="zh-CN" w:bidi="ar-SA"/>
        </w:rPr>
        <w:t>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合同应由</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各成员的合法授权代表签字</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加盖</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各成员公章，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并</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22684C5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.7</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书面同意并且须遵守相关法律、法规、本次</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的全部相关规定。</w:t>
      </w:r>
    </w:p>
    <w:p w14:paraId="0F350F2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8</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的其他资格要求见“</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第一章 竞争性磋商公告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中的“二、供应商的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资格</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要求”</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61A4770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5.费用</w:t>
      </w:r>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承担</w:t>
      </w:r>
    </w:p>
    <w:p w14:paraId="02D3C207">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5.1</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不论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的结果如何，</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应承担所有与准备和参加</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有关的费用。</w:t>
      </w:r>
    </w:p>
    <w:p w14:paraId="7D50016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5" w:name="_Toc140132761"/>
      <w:bookmarkStart w:id="136" w:name="_Toc1616002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6.保密</w:t>
      </w:r>
      <w:bookmarkEnd w:id="135"/>
      <w:bookmarkEnd w:id="136"/>
    </w:p>
    <w:p w14:paraId="7DC882E4">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6.1</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参与磋商活动的各方应对竞争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磋商文件和响应文件中的商业和技术等秘密保密，否则应承担相应的法律责任。</w:t>
      </w:r>
    </w:p>
    <w:p w14:paraId="55B245FC">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2 供应商</w:t>
      </w:r>
      <w:r>
        <w:rPr>
          <w:rFonts w:hint="default" w:ascii="Times New Roman" w:hAnsi="Times New Roman" w:eastAsia="宋体" w:cs="Times New Roman"/>
          <w:i w:val="0"/>
          <w:iCs w:val="0"/>
          <w:caps w:val="0"/>
          <w:smallCaps w:val="0"/>
          <w:color w:val="auto"/>
          <w:spacing w:val="0"/>
          <w:kern w:val="2"/>
          <w:sz w:val="24"/>
          <w:szCs w:val="24"/>
          <w:highlight w:val="none"/>
        </w:rPr>
        <w:t>自领取竞争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磋商文件之日起，须承担本竞争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磋商项目保密义务，不得将因本次竞争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磋商获得的信息向第三人外传。由采购人向</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提供的图纸、详细资料、样品、模型、模件和所有其它资料，被视为保密资料，仅被用于它所规定的用途。除非得到采购人的同意，不能向任何第三方透露。竞争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磋商结束后，应采购人要求，</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应归还所有从采购人处获得的保密资料。</w:t>
      </w:r>
    </w:p>
    <w:p w14:paraId="336B7B56">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3 </w:t>
      </w:r>
      <w:r>
        <w:rPr>
          <w:rFonts w:hint="default" w:ascii="Times New Roman" w:hAnsi="Times New Roman" w:eastAsia="宋体" w:cs="Times New Roman"/>
          <w:i w:val="0"/>
          <w:iCs w:val="0"/>
          <w:caps w:val="0"/>
          <w:smallCaps w:val="0"/>
          <w:color w:val="auto"/>
          <w:spacing w:val="0"/>
          <w:kern w:val="2"/>
          <w:sz w:val="24"/>
          <w:szCs w:val="24"/>
          <w:highlight w:val="none"/>
        </w:rPr>
        <w:t>采购代理机构有权将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提供的所有资料向有关政府部门或竞争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磋商的有关人员披露。</w:t>
      </w:r>
    </w:p>
    <w:p w14:paraId="4E46BC71">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 各级人民政府财政部门对政府采购活动进行监督检查，有权查阅、复制有关文件、资料，相关单位和人员应当予以配合</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125F20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7" w:name="_Toc161600294"/>
      <w:bookmarkStart w:id="138" w:name="_Toc14013276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7.语言文字</w:t>
      </w:r>
      <w:bookmarkEnd w:id="137"/>
      <w:bookmarkEnd w:id="138"/>
    </w:p>
    <w:p w14:paraId="1C03DE51">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7.1竞争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文件及响应</w:t>
      </w:r>
      <w:r>
        <w:rPr>
          <w:rFonts w:hint="default" w:ascii="Times New Roman" w:hAnsi="Times New Roman" w:eastAsia="宋体" w:cs="Times New Roman"/>
          <w:i w:val="0"/>
          <w:iCs w:val="0"/>
          <w:caps w:val="0"/>
          <w:smallCaps w:val="0"/>
          <w:color w:val="auto"/>
          <w:spacing w:val="0"/>
          <w:sz w:val="24"/>
          <w:szCs w:val="24"/>
          <w:highlight w:val="none"/>
        </w:rPr>
        <w:t>文件使用的语言文字为中文。专用术语使用外文的，应附有中文注释。</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52BB0E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9" w:name="_Toc140132763"/>
      <w:bookmarkStart w:id="140" w:name="_Toc16160029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8.计量单位</w:t>
      </w:r>
      <w:bookmarkEnd w:id="139"/>
      <w:bookmarkEnd w:id="140"/>
    </w:p>
    <w:p w14:paraId="2EBC4BC5">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8.1所有计量均采用中华人民共和国法定计量单位。</w:t>
      </w:r>
    </w:p>
    <w:p w14:paraId="2F78D30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1" w:name="_Toc140132764"/>
      <w:bookmarkStart w:id="142" w:name="_Toc16160029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9.现场考察和答疑会</w:t>
      </w:r>
      <w:bookmarkEnd w:id="141"/>
      <w:bookmarkEnd w:id="142"/>
    </w:p>
    <w:p w14:paraId="558C1919">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143" w:name="_Hlk143529198"/>
      <w:r>
        <w:rPr>
          <w:rFonts w:hint="default" w:ascii="Times New Roman" w:hAnsi="Times New Roman" w:eastAsia="宋体" w:cs="Times New Roman"/>
          <w:i w:val="0"/>
          <w:iCs w:val="0"/>
          <w:caps w:val="0"/>
          <w:smallCaps w:val="0"/>
          <w:color w:val="auto"/>
          <w:spacing w:val="0"/>
          <w:sz w:val="24"/>
          <w:szCs w:val="24"/>
          <w:highlight w:val="none"/>
        </w:rPr>
        <w:t xml:space="preserve">9.1 “供应商须知前附表”规定组织现场考察的，采购代理机构按“供应商须知前附表”规定的时间、地点组织供应商项目现场考察。 </w:t>
      </w:r>
    </w:p>
    <w:p w14:paraId="7C27E7B7">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9.2 供应商现场考察发生的费用自理。</w:t>
      </w:r>
    </w:p>
    <w:p w14:paraId="285120C5">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9.3 在现场考察中，因供应商自身原因发生的人员伤亡和财产损失，由供应商自行负责。</w:t>
      </w:r>
    </w:p>
    <w:p w14:paraId="6ACD0EC6">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78650366">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9.5 “供应商须知前附表”规定召开答疑会的，采购代理机构按“供应商须知前附表”规定的时间和地点召开答疑会，澄清供应商提出的问题。</w:t>
      </w:r>
    </w:p>
    <w:p w14:paraId="584DD17F">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3"/>
    <w:p w14:paraId="046FA53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4" w:name="_Toc161600298"/>
      <w:bookmarkStart w:id="145" w:name="_Toc15518585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10.电子标说明</w:t>
      </w:r>
      <w:bookmarkEnd w:id="144"/>
      <w:bookmarkEnd w:id="145"/>
    </w:p>
    <w:p w14:paraId="585B1E80">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10.1 本次采购采用电子交易方式，电子交易平台为</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。供应商参与本项目电子交易活动前，</w:t>
      </w:r>
      <w:r>
        <w:rPr>
          <w:rFonts w:hint="default" w:ascii="Times New Roman" w:hAnsi="Times New Roman" w:eastAsia="宋体" w:cs="Times New Roman"/>
          <w:i w:val="0"/>
          <w:iCs w:val="0"/>
          <w:caps w:val="0"/>
          <w:smallCaps w:val="0"/>
          <w:color w:val="auto"/>
          <w:spacing w:val="0"/>
          <w:sz w:val="24"/>
          <w:szCs w:val="24"/>
          <w:highlight w:val="none"/>
        </w:rPr>
        <w:t>应</w:t>
      </w:r>
      <w:r>
        <w:rPr>
          <w:rFonts w:hint="default" w:ascii="Times New Roman" w:hAnsi="Times New Roman" w:eastAsia="宋体" w:cs="Times New Roman"/>
          <w:i w:val="0"/>
          <w:iCs w:val="0"/>
          <w:caps w:val="0"/>
          <w:smallCaps w:val="0"/>
          <w:color w:val="auto"/>
          <w:spacing w:val="0"/>
          <w:sz w:val="24"/>
          <w:szCs w:val="24"/>
          <w:highlight w:val="none"/>
          <w:lang w:val="en-US" w:eastAsia="zh-CN"/>
        </w:rPr>
        <w:t>在</w:t>
      </w:r>
      <w:r>
        <w:rPr>
          <w:rFonts w:hint="default" w:ascii="Times New Roman" w:hAnsi="Times New Roman" w:eastAsia="宋体" w:cs="Times New Roman"/>
          <w:i w:val="0"/>
          <w:iCs w:val="0"/>
          <w:caps w:val="0"/>
          <w:smallCaps w:val="0"/>
          <w:color w:val="auto"/>
          <w:spacing w:val="0"/>
          <w:sz w:val="24"/>
          <w:szCs w:val="24"/>
          <w:highlight w:val="none"/>
        </w:rPr>
        <w:t>政</w:t>
      </w:r>
      <w:r>
        <w:rPr>
          <w:rFonts w:hint="default" w:ascii="Times New Roman" w:hAnsi="Times New Roman" w:eastAsia="宋体" w:cs="Times New Roman"/>
          <w:i w:val="0"/>
          <w:iCs w:val="0"/>
          <w:caps w:val="0"/>
          <w:smallCaps w:val="0"/>
          <w:color w:val="auto"/>
          <w:spacing w:val="0"/>
          <w:sz w:val="24"/>
          <w:szCs w:val="24"/>
          <w:highlight w:val="none"/>
          <w:lang w:val="en-US" w:eastAsia="zh-CN"/>
        </w:rPr>
        <w:t>采</w:t>
      </w:r>
      <w:r>
        <w:rPr>
          <w:rFonts w:hint="default" w:ascii="Times New Roman" w:hAnsi="Times New Roman" w:eastAsia="宋体" w:cs="Times New Roman"/>
          <w:i w:val="0"/>
          <w:iCs w:val="0"/>
          <w:caps w:val="0"/>
          <w:smallCaps w:val="0"/>
          <w:color w:val="auto"/>
          <w:spacing w:val="0"/>
          <w:sz w:val="24"/>
          <w:szCs w:val="24"/>
          <w:highlight w:val="none"/>
          <w:lang w:val="en-US"/>
        </w:rPr>
        <w:t>云</w:t>
      </w:r>
      <w:r>
        <w:rPr>
          <w:rFonts w:hint="default" w:ascii="Times New Roman" w:hAnsi="Times New Roman" w:eastAsia="宋体" w:cs="Times New Roman"/>
          <w:i w:val="0"/>
          <w:iCs w:val="0"/>
          <w:caps w:val="0"/>
          <w:smallCaps w:val="0"/>
          <w:color w:val="auto"/>
          <w:spacing w:val="0"/>
          <w:sz w:val="24"/>
          <w:szCs w:val="24"/>
          <w:highlight w:val="none"/>
        </w:rPr>
        <w:t>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上</w:t>
      </w:r>
      <w:r>
        <w:rPr>
          <w:rFonts w:hint="default" w:ascii="Times New Roman" w:hAnsi="Times New Roman" w:eastAsia="宋体" w:cs="Times New Roman"/>
          <w:i w:val="0"/>
          <w:iCs w:val="0"/>
          <w:caps w:val="0"/>
          <w:smallCaps w:val="0"/>
          <w:color w:val="auto"/>
          <w:spacing w:val="0"/>
          <w:sz w:val="24"/>
          <w:szCs w:val="24"/>
          <w:highlight w:val="none"/>
        </w:rPr>
        <w:t>注册</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供应商账号</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兵团政府采购网“供应商注册”—“新疆生产建设兵团政府采购供应商入驻登记”—“立即登记”进行自助注册绑定。</w:t>
      </w:r>
    </w:p>
    <w:p w14:paraId="17810F40">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10.2 供应商将</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政府采购网“下载专区”—“电子招投标客户端下载”下载相关客户端，如有问题可拨打政采云客户服务热线95763进行咨询。</w:t>
      </w:r>
    </w:p>
    <w:p w14:paraId="46CE89CC">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10.3 加密的电子响应文件应在响应文件递交截止时间前通过政采云平台上传完成。逾期上传或者未上传指定地点的响应文件，不予受理。</w:t>
      </w:r>
    </w:p>
    <w:p w14:paraId="7A8F9B1C">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7E94801">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10.5 如遇“</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”电子交易规则调整，以最新要求为准。</w:t>
      </w:r>
    </w:p>
    <w:p w14:paraId="5E51F7B3">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5222A767">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CEEC59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6" w:name="_Toc46771643"/>
      <w:bookmarkStart w:id="147" w:name="_Toc109899537"/>
      <w:bookmarkStart w:id="148" w:name="_Toc109897438"/>
      <w:bookmarkStart w:id="149" w:name="_Toc109899956"/>
      <w:bookmarkStart w:id="150" w:name="_Toc470172668"/>
      <w:bookmarkStart w:id="151" w:name="_Toc109900375"/>
      <w:bookmarkStart w:id="152" w:name="_Toc16349361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（二）磋商文件</w:t>
      </w:r>
      <w:bookmarkEnd w:id="146"/>
      <w:bookmarkEnd w:id="147"/>
      <w:bookmarkEnd w:id="148"/>
      <w:bookmarkEnd w:id="149"/>
      <w:bookmarkEnd w:id="150"/>
      <w:bookmarkEnd w:id="151"/>
      <w:bookmarkEnd w:id="152"/>
    </w:p>
    <w:p w14:paraId="50A970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3" w:name="_Toc46771644"/>
      <w:bookmarkStart w:id="154" w:name="_Toc52962731"/>
      <w:bookmarkStart w:id="155" w:name="_Toc48846113"/>
      <w:bookmarkStart w:id="156" w:name="_Toc52960557"/>
      <w:bookmarkStart w:id="157" w:name="_Toc109897439"/>
      <w:bookmarkStart w:id="158" w:name="_Toc48688793"/>
      <w:bookmarkStart w:id="159" w:name="_Toc109899538"/>
      <w:bookmarkStart w:id="160" w:name="_Toc109899957"/>
      <w:bookmarkStart w:id="161" w:name="_Toc109900376"/>
      <w:bookmarkStart w:id="162" w:name="_Toc4547"/>
      <w:bookmarkStart w:id="163" w:name="_Toc51674215"/>
      <w:bookmarkStart w:id="164" w:name="_Toc46772245"/>
      <w:bookmarkStart w:id="165" w:name="_Toc47017266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11.磋商文件的构成</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102EBE8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bookmarkStart w:id="166" w:name="_Toc52960558"/>
      <w:bookmarkStart w:id="167" w:name="_Toc48846114"/>
      <w:bookmarkStart w:id="168" w:name="_Toc109900377"/>
      <w:bookmarkStart w:id="169" w:name="_Toc109897440"/>
      <w:bookmarkStart w:id="170" w:name="_Toc46771645"/>
      <w:bookmarkStart w:id="171" w:name="_Toc48688794"/>
      <w:bookmarkStart w:id="172" w:name="_Toc51674216"/>
      <w:bookmarkStart w:id="173" w:name="_Toc109899539"/>
      <w:bookmarkStart w:id="174" w:name="_Toc52962732"/>
      <w:bookmarkStart w:id="175" w:name="_Toc46772246"/>
      <w:bookmarkStart w:id="176" w:name="_Toc478415174"/>
      <w:bookmarkStart w:id="177" w:name="_Toc109899958"/>
      <w:r>
        <w:rPr>
          <w:rFonts w:hint="default" w:ascii="Times New Roman" w:hAnsi="Times New Roman" w:eastAsia="宋体" w:cs="Times New Roman"/>
          <w:i w:val="0"/>
          <w:iCs w:val="0"/>
          <w:caps w:val="0"/>
          <w:smallCaps w:val="0"/>
          <w:color w:val="auto"/>
          <w:spacing w:val="0"/>
          <w:sz w:val="24"/>
          <w:szCs w:val="24"/>
          <w:highlight w:val="none"/>
        </w:rPr>
        <w:t>第一章 竞争性磋商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公告</w:t>
      </w:r>
    </w:p>
    <w:p w14:paraId="02BB03A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第二章 供应商须知</w:t>
      </w:r>
    </w:p>
    <w:p w14:paraId="39B781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p>
    <w:p w14:paraId="60B584A8">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96FDB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第五章 合同草案</w:t>
      </w:r>
    </w:p>
    <w:p w14:paraId="0F63990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第六章 响应文件的格式</w:t>
      </w:r>
    </w:p>
    <w:p w14:paraId="2121A6E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12.磋商文件的澄清或修改</w:t>
      </w:r>
      <w:bookmarkEnd w:id="166"/>
      <w:bookmarkEnd w:id="167"/>
      <w:bookmarkEnd w:id="168"/>
      <w:bookmarkEnd w:id="169"/>
      <w:bookmarkEnd w:id="170"/>
      <w:bookmarkEnd w:id="171"/>
      <w:bookmarkEnd w:id="172"/>
      <w:bookmarkEnd w:id="173"/>
      <w:bookmarkEnd w:id="174"/>
      <w:bookmarkEnd w:id="175"/>
      <w:bookmarkEnd w:id="176"/>
      <w:bookmarkEnd w:id="177"/>
    </w:p>
    <w:p w14:paraId="13428C0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.1供应商如对竞争性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文件内容有疑问，须在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供应商须知前附表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规定的询问</w:t>
      </w:r>
      <w:r>
        <w:rPr>
          <w:rFonts w:hint="default" w:ascii="Times New Roman" w:hAnsi="Times New Roman" w:eastAsia="宋体" w:cs="Times New Roman"/>
          <w:caps w:val="0"/>
          <w:smallCaps w:val="0"/>
          <w:color w:val="auto"/>
          <w:spacing w:val="0"/>
          <w:sz w:val="24"/>
          <w:szCs w:val="24"/>
          <w:highlight w:val="none"/>
          <w:lang w:val="en-US" w:eastAsia="zh-CN"/>
        </w:rPr>
        <w:t>方式和</w:t>
      </w:r>
      <w:r>
        <w:rPr>
          <w:rFonts w:hint="default" w:ascii="Times New Roman" w:hAnsi="Times New Roman" w:eastAsia="宋体" w:cs="Times New Roman"/>
          <w:caps w:val="0"/>
          <w:smallCaps w:val="0"/>
          <w:color w:val="auto"/>
          <w:spacing w:val="0"/>
          <w:sz w:val="24"/>
          <w:szCs w:val="24"/>
          <w:highlight w:val="none"/>
        </w:rPr>
        <w:t>时间提交给</w:t>
      </w:r>
      <w:r>
        <w:rPr>
          <w:rFonts w:hint="default" w:ascii="Times New Roman" w:hAnsi="Times New Roman" w:eastAsia="宋体" w:cs="Times New Roman"/>
          <w:caps w:val="0"/>
          <w:smallCaps w:val="0"/>
          <w:color w:val="auto"/>
          <w:spacing w:val="0"/>
          <w:sz w:val="24"/>
          <w:szCs w:val="24"/>
          <w:highlight w:val="none"/>
          <w:lang w:val="en-US" w:eastAsia="zh-CN"/>
        </w:rPr>
        <w:t>采购人或</w:t>
      </w:r>
      <w:r>
        <w:rPr>
          <w:rFonts w:hint="default" w:ascii="Times New Roman" w:hAnsi="Times New Roman" w:eastAsia="宋体" w:cs="Times New Roman"/>
          <w:caps w:val="0"/>
          <w:smallCaps w:val="0"/>
          <w:color w:val="auto"/>
          <w:spacing w:val="0"/>
          <w:sz w:val="24"/>
          <w:szCs w:val="24"/>
          <w:highlight w:val="none"/>
        </w:rPr>
        <w:t>采购代理机构。</w:t>
      </w:r>
    </w:p>
    <w:p w14:paraId="6EE6E00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.2采购人可主动地或在</w:t>
      </w:r>
      <w:r>
        <w:rPr>
          <w:rFonts w:hint="default" w:ascii="Times New Roman" w:hAnsi="Times New Roman" w:eastAsia="宋体" w:cs="Times New Roman"/>
          <w:caps w:val="0"/>
          <w:smallCaps w:val="0"/>
          <w:color w:val="auto"/>
          <w:spacing w:val="0"/>
          <w:sz w:val="24"/>
          <w:szCs w:val="24"/>
          <w:highlight w:val="none"/>
          <w:lang w:val="en-US" w:eastAsia="zh-CN"/>
        </w:rPr>
        <w:t>答复</w:t>
      </w:r>
      <w:r>
        <w:rPr>
          <w:rFonts w:hint="default" w:ascii="Times New Roman" w:hAnsi="Times New Roman" w:eastAsia="宋体" w:cs="Times New Roman"/>
          <w:caps w:val="0"/>
          <w:smallCaps w:val="0"/>
          <w:color w:val="auto"/>
          <w:spacing w:val="0"/>
          <w:sz w:val="24"/>
          <w:szCs w:val="24"/>
          <w:highlight w:val="none"/>
        </w:rPr>
        <w:t>供应商提出的</w:t>
      </w:r>
      <w:r>
        <w:rPr>
          <w:rFonts w:hint="default" w:ascii="Times New Roman" w:hAnsi="Times New Roman" w:eastAsia="宋体" w:cs="Times New Roman"/>
          <w:caps w:val="0"/>
          <w:smallCaps w:val="0"/>
          <w:color w:val="auto"/>
          <w:spacing w:val="0"/>
          <w:sz w:val="24"/>
          <w:szCs w:val="24"/>
          <w:highlight w:val="none"/>
          <w:lang w:val="en-US" w:eastAsia="zh-CN"/>
        </w:rPr>
        <w:t>询问</w:t>
      </w:r>
      <w:r>
        <w:rPr>
          <w:rFonts w:hint="default" w:ascii="Times New Roman" w:hAnsi="Times New Roman" w:eastAsia="宋体" w:cs="Times New Roman"/>
          <w:caps w:val="0"/>
          <w:smallCaps w:val="0"/>
          <w:color w:val="auto"/>
          <w:spacing w:val="0"/>
          <w:sz w:val="24"/>
          <w:szCs w:val="24"/>
          <w:highlight w:val="none"/>
        </w:rPr>
        <w:t>时对竞争性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文件进行澄清与修改。采购代理机构将在</w:t>
      </w:r>
      <w:r>
        <w:rPr>
          <w:rFonts w:hint="default" w:ascii="Times New Roman" w:hAnsi="Times New Roman" w:eastAsia="宋体" w:cs="Times New Roman"/>
          <w:caps w:val="0"/>
          <w:smallCaps w:val="0"/>
          <w:color w:val="auto"/>
          <w:spacing w:val="0"/>
          <w:sz w:val="24"/>
          <w:szCs w:val="24"/>
          <w:highlight w:val="none"/>
          <w:lang w:val="en-US" w:eastAsia="zh-CN"/>
        </w:rPr>
        <w:t>兵团政府采购云平台</w:t>
      </w:r>
      <w:r>
        <w:rPr>
          <w:rFonts w:hint="default" w:ascii="Times New Roman" w:hAnsi="Times New Roman" w:eastAsia="宋体" w:cs="Times New Roman"/>
          <w:caps w:val="0"/>
          <w:smallCaps w:val="0"/>
          <w:color w:val="auto"/>
          <w:spacing w:val="0"/>
          <w:sz w:val="24"/>
          <w:szCs w:val="24"/>
          <w:highlight w:val="none"/>
        </w:rPr>
        <w:t>以发布更正公告的方式澄清或修改竞争性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文件，更正公告的内容作为竞争性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文件的组成部分，对供应商起约束作用。供应商应主动上网查询。采购代理机构不承担供应商未及时关注相关信息引发的相关责任。</w:t>
      </w:r>
    </w:p>
    <w:p w14:paraId="34BAB8F9">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.3 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文件的澄清或者修改的内容可能影响</w:t>
      </w:r>
      <w:r>
        <w:rPr>
          <w:rFonts w:hint="default" w:ascii="Times New Roman" w:hAnsi="Times New Roman" w:eastAsia="宋体" w:cs="Times New Roman"/>
          <w:caps w:val="0"/>
          <w:smallCaps w:val="0"/>
          <w:color w:val="auto"/>
          <w:spacing w:val="0"/>
          <w:sz w:val="24"/>
          <w:szCs w:val="24"/>
          <w:highlight w:val="none"/>
          <w:lang w:val="en-US" w:eastAsia="zh-CN"/>
        </w:rPr>
        <w:t>响应</w:t>
      </w:r>
      <w:r>
        <w:rPr>
          <w:rFonts w:hint="default" w:ascii="Times New Roman" w:hAnsi="Times New Roman" w:eastAsia="宋体" w:cs="Times New Roman"/>
          <w:caps w:val="0"/>
          <w:smallCaps w:val="0"/>
          <w:color w:val="auto"/>
          <w:spacing w:val="0"/>
          <w:sz w:val="24"/>
          <w:szCs w:val="24"/>
          <w:highlight w:val="none"/>
        </w:rPr>
        <w:t>文件编制的，</w:t>
      </w:r>
      <w:r>
        <w:rPr>
          <w:rFonts w:hint="default" w:ascii="Times New Roman" w:hAnsi="Times New Roman" w:eastAsia="宋体" w:cs="Times New Roman"/>
          <w:caps w:val="0"/>
          <w:smallCaps w:val="0"/>
          <w:color w:val="auto"/>
          <w:spacing w:val="0"/>
          <w:sz w:val="24"/>
          <w:szCs w:val="24"/>
          <w:highlight w:val="none"/>
          <w:lang w:val="zh-CN"/>
        </w:rPr>
        <w:t>采购人、采购代理机构或者磋商小组应当在提交首次响应文件截止之日5日前，以书面形式通知所有接收</w:t>
      </w:r>
      <w:r>
        <w:rPr>
          <w:rFonts w:hint="default" w:ascii="Times New Roman" w:hAnsi="Times New Roman" w:eastAsia="宋体" w:cs="Times New Roman"/>
          <w:caps w:val="0"/>
          <w:smallCaps w:val="0"/>
          <w:color w:val="auto"/>
          <w:spacing w:val="0"/>
          <w:sz w:val="24"/>
          <w:szCs w:val="24"/>
          <w:highlight w:val="none"/>
        </w:rPr>
        <w:t>竞争性</w:t>
      </w:r>
      <w:r>
        <w:rPr>
          <w:rFonts w:hint="default" w:ascii="Times New Roman" w:hAnsi="Times New Roman" w:eastAsia="宋体" w:cs="Times New Roman"/>
          <w:caps w:val="0"/>
          <w:smallCaps w:val="0"/>
          <w:color w:val="auto"/>
          <w:spacing w:val="0"/>
          <w:sz w:val="24"/>
          <w:szCs w:val="24"/>
          <w:highlight w:val="none"/>
          <w:lang w:val="zh-CN"/>
        </w:rPr>
        <w:t>磋商文件的供应商，不足5日的，应当顺延提交首次响应文件</w:t>
      </w:r>
      <w:r>
        <w:rPr>
          <w:rFonts w:hint="default" w:ascii="Times New Roman" w:hAnsi="Times New Roman" w:eastAsia="宋体" w:cs="Times New Roman"/>
          <w:caps w:val="0"/>
          <w:smallCaps w:val="0"/>
          <w:color w:val="auto"/>
          <w:spacing w:val="0"/>
          <w:sz w:val="24"/>
          <w:szCs w:val="24"/>
          <w:highlight w:val="none"/>
          <w:lang w:val="en-US" w:eastAsia="zh-CN"/>
        </w:rPr>
        <w:t>的</w:t>
      </w:r>
      <w:r>
        <w:rPr>
          <w:rFonts w:hint="default" w:ascii="Times New Roman" w:hAnsi="Times New Roman" w:eastAsia="宋体" w:cs="Times New Roman"/>
          <w:caps w:val="0"/>
          <w:smallCaps w:val="0"/>
          <w:color w:val="auto"/>
          <w:spacing w:val="0"/>
          <w:sz w:val="24"/>
          <w:szCs w:val="24"/>
          <w:highlight w:val="none"/>
          <w:lang w:val="zh-CN"/>
        </w:rPr>
        <w:t>截止时间</w:t>
      </w:r>
      <w:r>
        <w:rPr>
          <w:rFonts w:hint="default" w:ascii="Times New Roman" w:hAnsi="Times New Roman" w:eastAsia="宋体" w:cs="Times New Roman"/>
          <w:caps w:val="0"/>
          <w:smallCaps w:val="0"/>
          <w:color w:val="auto"/>
          <w:spacing w:val="0"/>
          <w:sz w:val="24"/>
          <w:szCs w:val="24"/>
          <w:highlight w:val="none"/>
        </w:rPr>
        <w:t>。</w:t>
      </w:r>
    </w:p>
    <w:p w14:paraId="11B6661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4</w:t>
      </w:r>
      <w:r>
        <w:rPr>
          <w:rFonts w:hint="default" w:ascii="Times New Roman" w:hAnsi="Times New Roman" w:eastAsia="宋体" w:cs="Times New Roman"/>
          <w:caps w:val="0"/>
          <w:smallCaps w:val="0"/>
          <w:color w:val="auto"/>
          <w:spacing w:val="0"/>
          <w:sz w:val="24"/>
          <w:szCs w:val="24"/>
          <w:highlight w:val="none"/>
        </w:rPr>
        <w:t>任何人或任何组织向</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提供的任何书面或口头资料，未经采购代理机构在网上发布或书面通知，均作无效处理，不得作为竞争性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文件的组成部分。采购代理机构对</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由此而做出的推论、理解和结论概不负责。</w:t>
      </w:r>
    </w:p>
    <w:p w14:paraId="35B8E912">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12.5</w:t>
      </w:r>
      <w:r>
        <w:rPr>
          <w:rFonts w:hint="default" w:ascii="Times New Roman" w:hAnsi="Times New Roman" w:eastAsia="宋体" w:cs="Times New Roman"/>
          <w:caps w:val="0"/>
          <w:smallCaps w:val="0"/>
          <w:color w:val="auto"/>
          <w:spacing w:val="0"/>
          <w:sz w:val="24"/>
          <w:szCs w:val="24"/>
          <w:highlight w:val="none"/>
        </w:rPr>
        <w:t>对于没有提出疑问又参与了本项目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的供应商将被视为完全认同本竞争性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文件（含更正公告的内容）。</w:t>
      </w:r>
    </w:p>
    <w:p w14:paraId="4BF70F3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mallCaps w:val="0"/>
          <w:color w:val="auto"/>
          <w:spacing w:val="0"/>
          <w:sz w:val="24"/>
          <w:highlight w:val="none"/>
        </w:rPr>
      </w:pPr>
      <w:r>
        <w:rPr>
          <w:rFonts w:hint="default" w:ascii="Times New Roman" w:hAnsi="Times New Roman" w:eastAsia="宋体" w:cs="Times New Roman"/>
          <w:caps w:val="0"/>
          <w:smallCaps w:val="0"/>
          <w:color w:val="auto"/>
          <w:spacing w:val="0"/>
          <w:sz w:val="24"/>
          <w:highlight w:val="none"/>
        </w:rPr>
        <w:t>1</w:t>
      </w:r>
      <w:r>
        <w:rPr>
          <w:rFonts w:hint="default" w:ascii="Times New Roman" w:hAnsi="Times New Roman" w:eastAsia="宋体" w:cs="Times New Roman"/>
          <w:caps w:val="0"/>
          <w:smallCaps w:val="0"/>
          <w:color w:val="auto"/>
          <w:spacing w:val="0"/>
          <w:sz w:val="24"/>
          <w:highlight w:val="none"/>
          <w:lang w:val="en-US" w:eastAsia="zh-CN"/>
        </w:rPr>
        <w:t>2</w:t>
      </w:r>
      <w:r>
        <w:rPr>
          <w:rFonts w:hint="default" w:ascii="Times New Roman" w:hAnsi="Times New Roman" w:eastAsia="宋体" w:cs="Times New Roman"/>
          <w:caps w:val="0"/>
          <w:smallCaps w:val="0"/>
          <w:color w:val="auto"/>
          <w:spacing w:val="0"/>
          <w:sz w:val="24"/>
          <w:highlight w:val="none"/>
        </w:rPr>
        <w:t>.</w:t>
      </w:r>
      <w:r>
        <w:rPr>
          <w:rFonts w:hint="default" w:ascii="Times New Roman" w:hAnsi="Times New Roman" w:eastAsia="宋体" w:cs="Times New Roman"/>
          <w:caps w:val="0"/>
          <w:smallCaps w:val="0"/>
          <w:color w:val="auto"/>
          <w:spacing w:val="0"/>
          <w:sz w:val="24"/>
          <w:highlight w:val="none"/>
          <w:lang w:val="en-US" w:eastAsia="zh-CN"/>
        </w:rPr>
        <w:t>6</w:t>
      </w:r>
      <w:r>
        <w:rPr>
          <w:rFonts w:hint="default" w:ascii="Times New Roman" w:hAnsi="Times New Roman" w:eastAsia="宋体" w:cs="Times New Roman"/>
          <w:caps w:val="0"/>
          <w:smallCaps w:val="0"/>
          <w:color w:val="auto"/>
          <w:spacing w:val="0"/>
          <w:sz w:val="24"/>
          <w:highlight w:val="non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w:t>
      </w:r>
      <w:r>
        <w:rPr>
          <w:rFonts w:hint="default" w:ascii="Times New Roman" w:hAnsi="Times New Roman" w:eastAsia="宋体" w:cs="Times New Roman"/>
          <w:caps w:val="0"/>
          <w:smallCaps w:val="0"/>
          <w:color w:val="auto"/>
          <w:spacing w:val="0"/>
          <w:sz w:val="24"/>
          <w:szCs w:val="24"/>
          <w:highlight w:val="none"/>
        </w:rPr>
        <w:t>供应商须知”所称“</w:t>
      </w:r>
      <w:r>
        <w:rPr>
          <w:rFonts w:hint="default" w:ascii="Times New Roman" w:hAnsi="Times New Roman" w:eastAsia="宋体" w:cs="Times New Roman"/>
          <w:caps w:val="0"/>
          <w:smallCaps w:val="0"/>
          <w:color w:val="auto"/>
          <w:spacing w:val="0"/>
          <w:sz w:val="24"/>
          <w:highlight w:val="none"/>
        </w:rPr>
        <w:t>书面形式</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highlight w:val="none"/>
        </w:rPr>
        <w:t>包括系统消息、政府采购</w:t>
      </w:r>
      <w:r>
        <w:rPr>
          <w:rFonts w:hint="default" w:ascii="Times New Roman" w:hAnsi="Times New Roman" w:eastAsia="宋体" w:cs="Times New Roman"/>
          <w:caps w:val="0"/>
          <w:smallCaps w:val="0"/>
          <w:color w:val="auto"/>
          <w:spacing w:val="0"/>
          <w:sz w:val="24"/>
          <w:highlight w:val="none"/>
          <w:lang w:val="en-US" w:eastAsia="zh-CN"/>
        </w:rPr>
        <w:t>云平台</w:t>
      </w:r>
      <w:r>
        <w:rPr>
          <w:rFonts w:hint="default" w:ascii="Times New Roman" w:hAnsi="Times New Roman" w:eastAsia="宋体" w:cs="Times New Roman"/>
          <w:caps w:val="0"/>
          <w:smallCaps w:val="0"/>
          <w:color w:val="auto"/>
          <w:spacing w:val="0"/>
          <w:sz w:val="24"/>
          <w:highlight w:val="none"/>
        </w:rPr>
        <w:t>发布的公告。</w:t>
      </w:r>
    </w:p>
    <w:p w14:paraId="40DD924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caps w:val="0"/>
          <w:smallCaps w:val="0"/>
          <w:color w:val="auto"/>
          <w:spacing w:val="0"/>
          <w:kern w:val="2"/>
          <w:sz w:val="24"/>
          <w:szCs w:val="22"/>
          <w:highlight w:val="none"/>
          <w:lang w:val="en-US" w:eastAsia="zh-CN"/>
        </w:rPr>
        <w:t>12.7</w:t>
      </w:r>
      <w:r>
        <w:rPr>
          <w:rFonts w:hint="default" w:ascii="Times New Roman" w:hAnsi="Times New Roman" w:eastAsia="宋体" w:cs="Times New Roman"/>
          <w:caps w:val="0"/>
          <w:smallCaps w:val="0"/>
          <w:color w:val="auto"/>
          <w:spacing w:val="0"/>
          <w:kern w:val="2"/>
          <w:sz w:val="24"/>
          <w:szCs w:val="22"/>
          <w:highlight w:val="none"/>
        </w:rPr>
        <w:t>当竞争性</w:t>
      </w:r>
      <w:r>
        <w:rPr>
          <w:rFonts w:hint="default" w:ascii="Times New Roman" w:hAnsi="Times New Roman" w:eastAsia="宋体" w:cs="Times New Roman"/>
          <w:caps w:val="0"/>
          <w:smallCaps w:val="0"/>
          <w:color w:val="auto"/>
          <w:spacing w:val="0"/>
          <w:kern w:val="2"/>
          <w:sz w:val="24"/>
          <w:szCs w:val="22"/>
          <w:highlight w:val="none"/>
          <w:lang w:val="en-US" w:eastAsia="zh-CN"/>
        </w:rPr>
        <w:t>磋商</w:t>
      </w:r>
      <w:r>
        <w:rPr>
          <w:rFonts w:hint="default" w:ascii="Times New Roman" w:hAnsi="Times New Roman" w:eastAsia="宋体" w:cs="Times New Roman"/>
          <w:caps w:val="0"/>
          <w:smallCaps w:val="0"/>
          <w:color w:val="auto"/>
          <w:spacing w:val="0"/>
          <w:kern w:val="2"/>
          <w:sz w:val="24"/>
          <w:szCs w:val="22"/>
          <w:highlight w:val="none"/>
        </w:rPr>
        <w:t>文件的澄清、修改及其他答复等就同一内容的表述不一致时，以最后发布的内容为准。</w:t>
      </w:r>
    </w:p>
    <w:p w14:paraId="18134C5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78" w:name="_Toc109897442"/>
      <w:bookmarkStart w:id="179" w:name="_Toc46771647"/>
      <w:bookmarkStart w:id="180" w:name="_Toc109900379"/>
      <w:bookmarkStart w:id="181" w:name="_Toc109899960"/>
      <w:bookmarkStart w:id="182" w:name="_Toc163493613"/>
      <w:bookmarkStart w:id="183" w:name="_Toc109899541"/>
      <w:bookmarkStart w:id="184" w:name="_Toc47017267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（三）响应文件</w:t>
      </w:r>
      <w:bookmarkEnd w:id="178"/>
      <w:bookmarkEnd w:id="179"/>
      <w:bookmarkEnd w:id="180"/>
      <w:bookmarkEnd w:id="181"/>
      <w:bookmarkEnd w:id="182"/>
      <w:bookmarkEnd w:id="183"/>
      <w:bookmarkEnd w:id="184"/>
    </w:p>
    <w:p w14:paraId="560DB6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85" w:name="_Toc52962736"/>
      <w:bookmarkStart w:id="186" w:name="_Toc51674220"/>
      <w:bookmarkStart w:id="187" w:name="_Toc52960562"/>
      <w:bookmarkStart w:id="188" w:name="_Toc48688798"/>
      <w:bookmarkStart w:id="189" w:name="_Toc470172674"/>
      <w:bookmarkStart w:id="190" w:name="_Toc32272"/>
      <w:bookmarkStart w:id="191" w:name="_Toc109899543"/>
      <w:bookmarkStart w:id="192" w:name="_Toc109899962"/>
      <w:bookmarkStart w:id="193" w:name="_Toc109900381"/>
      <w:bookmarkStart w:id="194" w:name="_Toc109897444"/>
      <w:bookmarkStart w:id="195" w:name="_Toc46771649"/>
      <w:bookmarkStart w:id="196" w:name="_Toc48846118"/>
      <w:bookmarkStart w:id="197" w:name="_Toc4677225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13.响应文件的</w:t>
      </w:r>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组成</w:t>
      </w:r>
    </w:p>
    <w:p w14:paraId="77086604">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w:t>
      </w: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应完整地按竞争性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文件提供的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文件格式及要求编写</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文件，具体内容详见</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第六章 响应</w:t>
      </w:r>
      <w:r>
        <w:rPr>
          <w:rFonts w:hint="default" w:ascii="Times New Roman" w:hAnsi="Times New Roman" w:eastAsia="宋体" w:cs="Times New Roman"/>
          <w:i w:val="0"/>
          <w:iCs w:val="0"/>
          <w:caps w:val="0"/>
          <w:smallCaps w:val="0"/>
          <w:color w:val="auto"/>
          <w:spacing w:val="0"/>
          <w:kern w:val="2"/>
          <w:sz w:val="24"/>
          <w:szCs w:val="24"/>
          <w:highlight w:val="none"/>
        </w:rPr>
        <w:t>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w:t>
      </w:r>
      <w:r>
        <w:rPr>
          <w:rFonts w:hint="default" w:ascii="Times New Roman" w:hAnsi="Times New Roman" w:eastAsia="宋体" w:cs="Times New Roman"/>
          <w:i w:val="0"/>
          <w:iCs w:val="0"/>
          <w:caps w:val="0"/>
          <w:smallCaps w:val="0"/>
          <w:color w:val="auto"/>
          <w:spacing w:val="0"/>
          <w:kern w:val="2"/>
          <w:sz w:val="24"/>
          <w:szCs w:val="24"/>
          <w:highlight w:val="none"/>
        </w:rPr>
        <w:t>格式</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的相关内容。</w:t>
      </w:r>
    </w:p>
    <w:p w14:paraId="0EFF2A50">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13.2供应商</w:t>
      </w:r>
      <w:r>
        <w:rPr>
          <w:rFonts w:hint="default" w:ascii="Times New Roman" w:hAnsi="Times New Roman" w:eastAsia="宋体" w:cs="Times New Roman"/>
          <w:i w:val="0"/>
          <w:iCs w:val="0"/>
          <w:caps w:val="0"/>
          <w:smallCaps w:val="0"/>
          <w:color w:val="auto"/>
          <w:spacing w:val="0"/>
          <w:kern w:val="2"/>
          <w:sz w:val="24"/>
          <w:szCs w:val="24"/>
          <w:highlight w:val="none"/>
        </w:rPr>
        <w:t>应提交竞争性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文件要求的证明文件，证明其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内容符合竞争性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文件规定</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该证明文件是</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文件的一部分</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证明文件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形式</w:t>
      </w:r>
      <w:r>
        <w:rPr>
          <w:rFonts w:hint="default" w:ascii="Times New Roman" w:hAnsi="Times New Roman" w:eastAsia="宋体" w:cs="Times New Roman"/>
          <w:i w:val="0"/>
          <w:iCs w:val="0"/>
          <w:caps w:val="0"/>
          <w:smallCaps w:val="0"/>
          <w:color w:val="auto"/>
          <w:spacing w:val="0"/>
          <w:kern w:val="2"/>
          <w:sz w:val="24"/>
          <w:szCs w:val="24"/>
          <w:highlight w:val="none"/>
        </w:rPr>
        <w:t>可以是文字资料、图纸和数据</w:t>
      </w:r>
      <w:bookmarkStart w:id="198" w:name="_Hlk11703583"/>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等。</w:t>
      </w:r>
    </w:p>
    <w:bookmarkEnd w:id="198"/>
    <w:p w14:paraId="128997E7">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13.3</w:t>
      </w:r>
      <w:r>
        <w:rPr>
          <w:rFonts w:hint="default" w:ascii="Times New Roman" w:hAnsi="Times New Roman" w:eastAsia="宋体" w:cs="Times New Roman"/>
          <w:i w:val="0"/>
          <w:iCs w:val="0"/>
          <w:caps w:val="0"/>
          <w:smallCaps w:val="0"/>
          <w:color w:val="auto"/>
          <w:spacing w:val="0"/>
          <w:kern w:val="2"/>
          <w:sz w:val="24"/>
          <w:szCs w:val="24"/>
          <w:highlight w:val="none"/>
        </w:rPr>
        <w:t>为保证公平公正，除非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本磋商文件</w:t>
      </w:r>
      <w:r>
        <w:rPr>
          <w:rFonts w:hint="default" w:ascii="Times New Roman" w:hAnsi="Times New Roman" w:eastAsia="宋体" w:cs="Times New Roman"/>
          <w:i w:val="0"/>
          <w:iCs w:val="0"/>
          <w:caps w:val="0"/>
          <w:smallCaps w:val="0"/>
          <w:color w:val="auto"/>
          <w:spacing w:val="0"/>
          <w:kern w:val="2"/>
          <w:sz w:val="24"/>
          <w:szCs w:val="24"/>
          <w:highlight w:val="none"/>
        </w:rPr>
        <w:t>另有规定或说明，</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对同一项目</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时，不得同时提供备选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方案。</w:t>
      </w:r>
    </w:p>
    <w:p w14:paraId="5DAE096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99" w:name="_Toc109899545"/>
      <w:bookmarkStart w:id="200" w:name="_Toc51674222"/>
      <w:bookmarkStart w:id="201" w:name="_Toc52962738"/>
      <w:bookmarkStart w:id="202" w:name="_Toc109899964"/>
      <w:bookmarkStart w:id="203" w:name="_Toc109900383"/>
      <w:bookmarkStart w:id="204" w:name="_Toc24544"/>
      <w:bookmarkStart w:id="205" w:name="_Toc52960564"/>
      <w:bookmarkStart w:id="206" w:name="_Toc470172676"/>
      <w:bookmarkStart w:id="207" w:name="_Toc48688800"/>
      <w:bookmarkStart w:id="208" w:name="_Toc46771651"/>
      <w:bookmarkStart w:id="209" w:name="_Toc109897446"/>
      <w:bookmarkStart w:id="210" w:name="_Toc48846120"/>
      <w:bookmarkStart w:id="211" w:name="_Toc46772252"/>
      <w:bookmarkStart w:id="212" w:name="_Toc48688799"/>
      <w:bookmarkStart w:id="213" w:name="_Toc52960563"/>
      <w:bookmarkStart w:id="214" w:name="_Toc51674221"/>
      <w:bookmarkStart w:id="215" w:name="_Toc109897445"/>
      <w:bookmarkStart w:id="216" w:name="_Toc48846119"/>
      <w:bookmarkStart w:id="217" w:name="_Toc46772251"/>
      <w:bookmarkStart w:id="218" w:name="_Toc46771650"/>
      <w:bookmarkStart w:id="219" w:name="_Toc25217"/>
      <w:bookmarkStart w:id="220" w:name="_Toc52962737"/>
      <w:bookmarkStart w:id="221" w:name="_Toc470172675"/>
      <w:bookmarkStart w:id="222" w:name="_Toc109899544"/>
      <w:bookmarkStart w:id="223" w:name="_Toc109900382"/>
      <w:bookmarkStart w:id="224" w:name="_Toc10989996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14.磋商报价</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2D150DB4">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.1磋商供应商的报价均应以人民币报价。磋商报价包括磋商供应商在首次提交的响应文件中的报价、磋商过程中的报价和最后报价，</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且均</w:t>
      </w:r>
      <w:r>
        <w:rPr>
          <w:rFonts w:hint="default" w:ascii="Times New Roman" w:hAnsi="Times New Roman" w:eastAsia="宋体" w:cs="Times New Roman"/>
          <w:i w:val="0"/>
          <w:iCs w:val="0"/>
          <w:caps w:val="0"/>
          <w:smallCaps w:val="0"/>
          <w:color w:val="auto"/>
          <w:spacing w:val="0"/>
          <w:sz w:val="24"/>
          <w:szCs w:val="24"/>
          <w:highlight w:val="none"/>
        </w:rPr>
        <w:t>不得超过</w:t>
      </w:r>
      <w:bookmarkStart w:id="225" w:name="_Hlk161703672"/>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”中规定</w:t>
      </w:r>
      <w:bookmarkEnd w:id="225"/>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最高限价或者预算金额</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334FC710">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.2供应商应按照本磋商文件规定的采购需求及合同条款进行报价，并按磋商文件确定的格式报出。</w:t>
      </w:r>
    </w:p>
    <w:p w14:paraId="0E06C6E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14.3</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的报价应包括为完成本项目所发生的一切费用和税费，采购人将不再支付报价以外的任何费用。</w:t>
      </w:r>
      <w:r>
        <w:rPr>
          <w:rFonts w:hint="default" w:ascii="Times New Roman" w:hAnsi="Times New Roman" w:eastAsia="宋体" w:cs="Times New Roman"/>
          <w:i w:val="0"/>
          <w:iCs w:val="0"/>
          <w:caps w:val="0"/>
          <w:smallCaps w:val="0"/>
          <w:color w:val="auto"/>
          <w:spacing w:val="0"/>
          <w:kern w:val="2"/>
          <w:sz w:val="24"/>
          <w:szCs w:val="24"/>
          <w:highlight w:val="none"/>
        </w:rPr>
        <w:t>只要投报了一个确定数额的总价，无论分项价格是否全部填报了相应的金额或免费字样，</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default" w:ascii="Times New Roman" w:hAnsi="Times New Roman" w:eastAsia="宋体" w:cs="Times New Roman"/>
          <w:i w:val="0"/>
          <w:iCs w:val="0"/>
          <w:caps w:val="0"/>
          <w:smallCaps w:val="0"/>
          <w:color w:val="auto"/>
          <w:spacing w:val="0"/>
          <w:kern w:val="2"/>
          <w:sz w:val="24"/>
          <w:szCs w:val="24"/>
          <w:highlight w:val="none"/>
        </w:rPr>
        <w:t>。</w:t>
      </w:r>
    </w:p>
    <w:p w14:paraId="6AF79B2A">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14.4供应商的报价应包括但不限于按照竞争性磋商文件要求完成本项目的全部相关费用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w:t>
      </w:r>
    </w:p>
    <w:p w14:paraId="101A357B">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5供应商须严格按照分项报价表规定的内容填写服务单价以及其他事项。供应商应根据本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文件采购需求全部内容的所有费用，所有根据本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文件或其它原因应由供应商支付的税款和其他应交纳的费用都应包括在供应商提交的响应报价中</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6B73707E">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供应商在响应文件中注明免费的项目将视为包含在报价中。</w:t>
      </w:r>
    </w:p>
    <w:p w14:paraId="43C75FEB">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每一种采购内容只允许有一个报价，否则其响应文件将被视为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color w:val="auto"/>
          <w:spacing w:val="0"/>
          <w:kern w:val="2"/>
          <w:sz w:val="24"/>
          <w:szCs w:val="24"/>
          <w:highlight w:val="none"/>
        </w:rPr>
        <w:t>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文件另有规定，不接受可选择或可调整的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方案和报价，任何有选择的或可调整的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方案和报价将被视为非响应性</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而被拒绝。</w:t>
      </w:r>
    </w:p>
    <w:p w14:paraId="7B06BE4C">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8 </w:t>
      </w:r>
      <w:r>
        <w:rPr>
          <w:rFonts w:hint="default" w:ascii="Times New Roman" w:hAnsi="Times New Roman" w:eastAsia="宋体" w:cs="Times New Roman"/>
          <w:i w:val="0"/>
          <w:iCs w:val="0"/>
          <w:caps w:val="0"/>
          <w:smallCaps w:val="0"/>
          <w:color w:val="auto"/>
          <w:spacing w:val="0"/>
          <w:kern w:val="2"/>
          <w:sz w:val="24"/>
          <w:szCs w:val="24"/>
          <w:highlight w:val="none"/>
          <w:lang w:val="zh-CN"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对磋商</w:t>
      </w:r>
      <w:r>
        <w:rPr>
          <w:rFonts w:hint="default" w:ascii="Times New Roman" w:hAnsi="Times New Roman" w:eastAsia="宋体" w:cs="Times New Roman"/>
          <w:i w:val="0"/>
          <w:iCs w:val="0"/>
          <w:caps w:val="0"/>
          <w:smallCaps w:val="0"/>
          <w:color w:val="auto"/>
          <w:spacing w:val="0"/>
          <w:kern w:val="2"/>
          <w:sz w:val="24"/>
          <w:szCs w:val="24"/>
          <w:highlight w:val="none"/>
        </w:rPr>
        <w:t>报价若有说明应在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文件中显著处注明。</w:t>
      </w:r>
    </w:p>
    <w:p w14:paraId="42CD092E">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除政策性文件规定以外，</w:t>
      </w:r>
      <w:r>
        <w:rPr>
          <w:rFonts w:hint="default" w:ascii="Times New Roman" w:hAnsi="Times New Roman" w:eastAsia="宋体" w:cs="Times New Roman"/>
          <w:i w:val="0"/>
          <w:iCs w:val="0"/>
          <w:caps w:val="0"/>
          <w:smallCaps w:val="0"/>
          <w:color w:val="auto"/>
          <w:spacing w:val="0"/>
          <w:kern w:val="2"/>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rPr>
        <w:t>所报价格在合同实施期间不因市场变化因素而变动。</w:t>
      </w:r>
    </w:p>
    <w:p w14:paraId="39F631D5">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9 </w:t>
      </w:r>
      <w:r>
        <w:rPr>
          <w:rFonts w:hint="default" w:ascii="Times New Roman" w:hAnsi="Times New Roman" w:eastAsia="宋体" w:cs="Times New Roman"/>
          <w:i w:val="0"/>
          <w:iCs w:val="0"/>
          <w:caps w:val="0"/>
          <w:smallCaps w:val="0"/>
          <w:color w:val="auto"/>
          <w:spacing w:val="0"/>
          <w:kern w:val="2"/>
          <w:sz w:val="24"/>
          <w:szCs w:val="24"/>
          <w:highlight w:val="none"/>
        </w:rPr>
        <w:t>最低报价不能作为</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2"/>
          <w:sz w:val="24"/>
          <w:szCs w:val="24"/>
          <w:highlight w:val="none"/>
        </w:rPr>
        <w:t>的保证。</w:t>
      </w:r>
    </w:p>
    <w:p w14:paraId="49284F59">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14.10</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采购人不得向供应商索要或者接受其给予的赠品、回扣或者与采购无关的其他商品、服务。</w:t>
      </w:r>
    </w:p>
    <w:p w14:paraId="7E70D2B5">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14.11供应商不能提供任何有选择性或可调整的报价（磋商文件另有规定的除外），否则其</w:t>
      </w:r>
      <w:r>
        <w:rPr>
          <w:rFonts w:hint="default" w:ascii="Times New Roman" w:hAnsi="Times New Roman" w:eastAsia="宋体" w:cs="Times New Roman"/>
          <w:b/>
          <w:bCs/>
          <w:i w:val="0"/>
          <w:iCs w:val="0"/>
          <w:caps w:val="0"/>
          <w:smallCaps w:val="0"/>
          <w:color w:val="auto"/>
          <w:spacing w:val="0"/>
          <w:kern w:val="0"/>
          <w:sz w:val="24"/>
          <w:szCs w:val="24"/>
          <w:highlight w:val="none"/>
          <w:lang w:val="en-US" w:eastAsia="zh-CN" w:bidi="ar"/>
        </w:rPr>
        <w:t>响应无效</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w:t>
      </w:r>
    </w:p>
    <w:p w14:paraId="571018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26" w:name="_Toc46771657"/>
      <w:bookmarkStart w:id="227" w:name="_Toc52962744"/>
      <w:bookmarkStart w:id="228" w:name="_Toc48846126"/>
      <w:bookmarkStart w:id="229" w:name="_Toc470172682"/>
      <w:bookmarkStart w:id="230" w:name="_Toc52960570"/>
      <w:bookmarkStart w:id="231" w:name="_Toc51674228"/>
      <w:bookmarkStart w:id="232" w:name="_Toc46772258"/>
      <w:bookmarkStart w:id="233" w:name="_Toc109899550"/>
      <w:bookmarkStart w:id="234" w:name="_Toc5668"/>
      <w:bookmarkStart w:id="235" w:name="_Toc48688806"/>
      <w:bookmarkStart w:id="236" w:name="_Toc109900388"/>
      <w:bookmarkStart w:id="237" w:name="_Toc109899969"/>
      <w:bookmarkStart w:id="238" w:name="_Toc109897451"/>
      <w:bookmarkStart w:id="239" w:name="_Toc109897448"/>
      <w:bookmarkStart w:id="240" w:name="_Toc46771653"/>
      <w:bookmarkStart w:id="241" w:name="_Toc52960566"/>
      <w:bookmarkStart w:id="242" w:name="_Toc109899547"/>
      <w:bookmarkStart w:id="243" w:name="_Toc109899966"/>
      <w:bookmarkStart w:id="244" w:name="_Toc3324"/>
      <w:bookmarkStart w:id="245" w:name="_Toc48846122"/>
      <w:bookmarkStart w:id="246" w:name="_Toc470172678"/>
      <w:bookmarkStart w:id="247" w:name="_Toc52962740"/>
      <w:bookmarkStart w:id="248" w:name="_Toc46772254"/>
      <w:bookmarkStart w:id="249" w:name="_Toc51674224"/>
      <w:bookmarkStart w:id="250" w:name="_Toc48688802"/>
      <w:bookmarkStart w:id="251" w:name="_Toc10990038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15.响应文件有效期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154994E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供应商提交的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响应文件有效期见“供应商须知前附表”，磋商供应商承诺的响应文件</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有效期少于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文件规定期限的，其</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eastAsia="zh-CN"/>
        </w:rPr>
        <w:t>无效</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p>
    <w:p w14:paraId="0DCDD88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657F2A3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1</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特殊情况下，在原响应文件有效期截止之前，采购代理机构或采购人</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588E2275">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供应商同意延长的，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其磋商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保证金的有效期也相应延长</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不得要求或被允许修改或撤销其响应文件；供应商拒绝延长的，其响应文件在原响应文件有效期满后将不再有效</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但其提交的磋商保证金可予以退还</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bookmarkEnd w:id="239"/>
    <w:bookmarkEnd w:id="240"/>
    <w:bookmarkEnd w:id="241"/>
    <w:bookmarkEnd w:id="242"/>
    <w:bookmarkEnd w:id="243"/>
    <w:bookmarkEnd w:id="244"/>
    <w:bookmarkEnd w:id="245"/>
    <w:bookmarkEnd w:id="246"/>
    <w:bookmarkEnd w:id="247"/>
    <w:bookmarkEnd w:id="248"/>
    <w:bookmarkEnd w:id="249"/>
    <w:bookmarkEnd w:id="250"/>
    <w:bookmarkEnd w:id="251"/>
    <w:p w14:paraId="1DA299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16.响应文件的编制</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406D6A3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中进行编制，在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文件中要求加盖印章的，除有特殊说明之外，</w:t>
      </w:r>
      <w:r>
        <w:rPr>
          <w:rFonts w:hint="default" w:ascii="Times New Roman" w:hAnsi="Times New Roman" w:eastAsia="宋体" w:cs="Times New Roman"/>
          <w:i w:val="0"/>
          <w:iCs w:val="0"/>
          <w:caps w:val="0"/>
          <w:smallCaps w:val="0"/>
          <w:color w:val="auto"/>
          <w:spacing w:val="0"/>
          <w:sz w:val="24"/>
          <w:szCs w:val="24"/>
          <w:highlight w:val="none"/>
          <w:lang w:val="en-US" w:eastAsia="zh-CN"/>
        </w:rPr>
        <w:t>可</w:t>
      </w:r>
      <w:r>
        <w:rPr>
          <w:rFonts w:hint="default" w:ascii="Times New Roman" w:hAnsi="Times New Roman" w:eastAsia="宋体" w:cs="Times New Roman"/>
          <w:i w:val="0"/>
          <w:iCs w:val="0"/>
          <w:caps w:val="0"/>
          <w:smallCaps w:val="0"/>
          <w:color w:val="auto"/>
          <w:spacing w:val="0"/>
          <w:sz w:val="24"/>
          <w:szCs w:val="24"/>
          <w:highlight w:val="none"/>
        </w:rPr>
        <w:t>使用电子签章签署。</w:t>
      </w:r>
    </w:p>
    <w:p w14:paraId="7E9EBC8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中按照</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中的格式要求填写响应内容后，生成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文件的要求使用电子签章对要求加盖印章的部分逐一进行签章。</w:t>
      </w:r>
    </w:p>
    <w:p w14:paraId="61C3E81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3供应商</w:t>
      </w:r>
      <w:r>
        <w:rPr>
          <w:rFonts w:hint="default" w:ascii="Times New Roman" w:hAnsi="Times New Roman" w:eastAsia="宋体" w:cs="Times New Roman"/>
          <w:i w:val="0"/>
          <w:iCs w:val="0"/>
          <w:caps w:val="0"/>
          <w:smallCaps w:val="0"/>
          <w:color w:val="auto"/>
          <w:spacing w:val="0"/>
          <w:sz w:val="24"/>
          <w:szCs w:val="24"/>
          <w:highlight w:val="none"/>
        </w:rPr>
        <w:t>应详细阅读</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文件的全部内容。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文件须对</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文件中的内容作出实质性和完整的响应，如果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文件填报的内容不详，或没有提供</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文件中所要求的全部资料及数据，将可能</w:t>
      </w:r>
      <w:r>
        <w:rPr>
          <w:rFonts w:hint="default" w:ascii="Times New Roman" w:hAnsi="Times New Roman" w:eastAsia="宋体" w:cs="Times New Roman"/>
          <w:b/>
          <w:bCs/>
          <w:i w:val="0"/>
          <w:iCs w:val="0"/>
          <w:caps w:val="0"/>
          <w:smallCaps w:val="0"/>
          <w:color w:val="auto"/>
          <w:spacing w:val="0"/>
          <w:sz w:val="24"/>
          <w:szCs w:val="24"/>
          <w:highlight w:val="none"/>
        </w:rPr>
        <w:t>导致</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其响应无效</w:t>
      </w:r>
      <w:r>
        <w:rPr>
          <w:rFonts w:hint="default" w:ascii="Times New Roman" w:hAnsi="Times New Roman" w:eastAsia="宋体" w:cs="Times New Roman"/>
          <w:i w:val="0"/>
          <w:iCs w:val="0"/>
          <w:caps w:val="0"/>
          <w:smallCaps w:val="0"/>
          <w:color w:val="auto"/>
          <w:spacing w:val="0"/>
          <w:sz w:val="24"/>
          <w:szCs w:val="24"/>
          <w:highlight w:val="none"/>
        </w:rPr>
        <w:t>。</w:t>
      </w:r>
    </w:p>
    <w:p w14:paraId="7E8732B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4响应</w:t>
      </w:r>
      <w:r>
        <w:rPr>
          <w:rFonts w:hint="default" w:ascii="Times New Roman" w:hAnsi="Times New Roman" w:eastAsia="宋体" w:cs="Times New Roman"/>
          <w:i w:val="0"/>
          <w:iCs w:val="0"/>
          <w:caps w:val="0"/>
          <w:smallCaps w:val="0"/>
          <w:color w:val="auto"/>
          <w:spacing w:val="0"/>
          <w:sz w:val="24"/>
          <w:szCs w:val="24"/>
          <w:highlight w:val="none"/>
        </w:rPr>
        <w:t>文件须严格按照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本竞争性磋商</w:t>
      </w:r>
      <w:r>
        <w:rPr>
          <w:rFonts w:hint="default" w:ascii="Times New Roman" w:hAnsi="Times New Roman" w:eastAsia="宋体" w:cs="Times New Roman"/>
          <w:i w:val="0"/>
          <w:iCs w:val="0"/>
          <w:caps w:val="0"/>
          <w:smallCaps w:val="0"/>
          <w:color w:val="auto"/>
          <w:spacing w:val="0"/>
          <w:sz w:val="24"/>
          <w:szCs w:val="24"/>
          <w:highlight w:val="none"/>
        </w:rPr>
        <w:t>文件第</w:t>
      </w:r>
      <w:r>
        <w:rPr>
          <w:rFonts w:hint="default" w:ascii="Times New Roman" w:hAnsi="Times New Roman" w:eastAsia="宋体" w:cs="Times New Roman"/>
          <w:i w:val="0"/>
          <w:iCs w:val="0"/>
          <w:caps w:val="0"/>
          <w:smallCaps w:val="0"/>
          <w:color w:val="auto"/>
          <w:spacing w:val="0"/>
          <w:sz w:val="24"/>
          <w:szCs w:val="24"/>
          <w:highlight w:val="none"/>
          <w:lang w:val="en-US" w:eastAsia="zh-CN"/>
        </w:rPr>
        <w:t>六章</w:t>
      </w:r>
      <w:r>
        <w:rPr>
          <w:rFonts w:hint="default" w:ascii="Times New Roman" w:hAnsi="Times New Roman" w:eastAsia="宋体" w:cs="Times New Roman"/>
          <w:i w:val="0"/>
          <w:iCs w:val="0"/>
          <w:caps w:val="0"/>
          <w:smallCaps w:val="0"/>
          <w:color w:val="auto"/>
          <w:spacing w:val="0"/>
          <w:sz w:val="24"/>
          <w:szCs w:val="24"/>
          <w:highlight w:val="none"/>
        </w:rPr>
        <w:t>规定的格式提交，并按规定的统一格式逐项填写，不准有空项；无相应内容可填的项，应填写“无”、“未测试”、“没有相应指标”等明确的回答文字。由于编排混乱导致</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文件被误读或查找不到，其责任由</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承担。</w:t>
      </w:r>
    </w:p>
    <w:p w14:paraId="109CFCF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须注意：为合理节约政府采购评审成本，提倡诚实信用的</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行为，特别要求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应本着诚信精神，在本次</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文件的偏离表中，均以审慎的态度明确、清楚地披露各项偏离。若</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对某一事项是否存在或是否属于偏离不能确定，亦必须在偏离表中清楚地表明该偏离事项，并可以注明不能确定的字样。任何情况下，对于</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没有在偏离表中明确、清楚地披露的事项，包括可能属于被</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在偏离表中遗漏披露的事项，一旦在评审中被发现存在偏离或被认定为属于偏离，则评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委员会有权视具体情形评审时予以处理，</w:t>
      </w:r>
      <w:r>
        <w:rPr>
          <w:rFonts w:hint="default" w:ascii="Times New Roman" w:hAnsi="Times New Roman" w:eastAsia="宋体" w:cs="Times New Roman"/>
          <w:b/>
          <w:bCs/>
          <w:i w:val="0"/>
          <w:iCs w:val="0"/>
          <w:caps w:val="0"/>
          <w:smallCaps w:val="0"/>
          <w:color w:val="auto"/>
          <w:spacing w:val="0"/>
          <w:sz w:val="24"/>
          <w:szCs w:val="24"/>
          <w:highlight w:val="none"/>
        </w:rPr>
        <w:t>将可能导致</w:t>
      </w:r>
      <w:r>
        <w:rPr>
          <w:rFonts w:hint="default" w:ascii="Times New Roman" w:hAnsi="Times New Roman" w:eastAsia="宋体" w:cs="Times New Roman"/>
          <w:b/>
          <w:bCs/>
          <w:i w:val="0"/>
          <w:iCs w:val="0"/>
          <w:caps w:val="0"/>
          <w:smallCaps w:val="0"/>
          <w:color w:val="auto"/>
          <w:spacing w:val="0"/>
          <w:sz w:val="24"/>
          <w:szCs w:val="24"/>
          <w:highlight w:val="none"/>
          <w:lang w:eastAsia="zh-CN"/>
        </w:rPr>
        <w:t>响应</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无效</w:t>
      </w:r>
      <w:r>
        <w:rPr>
          <w:rFonts w:hint="default" w:ascii="Times New Roman" w:hAnsi="Times New Roman" w:eastAsia="宋体" w:cs="Times New Roman"/>
          <w:i w:val="0"/>
          <w:iCs w:val="0"/>
          <w:caps w:val="0"/>
          <w:smallCaps w:val="0"/>
          <w:color w:val="auto"/>
          <w:spacing w:val="0"/>
          <w:sz w:val="24"/>
          <w:szCs w:val="24"/>
          <w:highlight w:val="none"/>
        </w:rPr>
        <w:t>。</w:t>
      </w:r>
    </w:p>
    <w:p w14:paraId="4C1C4D7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color w:val="auto"/>
          <w:spacing w:val="0"/>
          <w:sz w:val="24"/>
          <w:szCs w:val="24"/>
          <w:highlight w:val="none"/>
        </w:rPr>
        <w:t>必须保证</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文件所提供的全部资料真实可靠，并接受采购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人、采购</w:t>
      </w:r>
      <w:r>
        <w:rPr>
          <w:rFonts w:hint="default" w:ascii="Times New Roman" w:hAnsi="Times New Roman" w:eastAsia="宋体" w:cs="Times New Roman"/>
          <w:i w:val="0"/>
          <w:iCs w:val="0"/>
          <w:caps w:val="0"/>
          <w:smallCaps w:val="0"/>
          <w:color w:val="auto"/>
          <w:spacing w:val="0"/>
          <w:sz w:val="24"/>
          <w:szCs w:val="24"/>
          <w:highlight w:val="none"/>
        </w:rPr>
        <w:t>代理机构或评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委员会对其中任何资料进一步审查的要求。</w:t>
      </w:r>
    </w:p>
    <w:p w14:paraId="7AD530F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7供应商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处理。</w:t>
      </w:r>
    </w:p>
    <w:p w14:paraId="6B9AD86D">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16.8电子响应文件的编制</w:t>
      </w:r>
    </w:p>
    <w:p w14:paraId="31257A6C">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9422603">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其响应无效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74829BD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52" w:name="_Toc470172684"/>
      <w:bookmarkStart w:id="253" w:name="_Toc46771659"/>
      <w:bookmarkStart w:id="254" w:name="_Toc109897453"/>
      <w:bookmarkStart w:id="255" w:name="_Toc109899552"/>
      <w:bookmarkStart w:id="256" w:name="_Toc109899971"/>
      <w:bookmarkStart w:id="257" w:name="_Toc109900390"/>
      <w:bookmarkStart w:id="258" w:name="_Toc16349361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（四）响应文件的</w:t>
      </w:r>
      <w:bookmarkEnd w:id="252"/>
      <w:bookmarkEnd w:id="253"/>
      <w:bookmarkEnd w:id="254"/>
      <w:bookmarkEnd w:id="255"/>
      <w:bookmarkEnd w:id="256"/>
      <w:bookmarkEnd w:id="25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58"/>
    </w:p>
    <w:p w14:paraId="219DD9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59" w:name="_Toc109900489"/>
      <w:bookmarkStart w:id="260" w:name="_Toc109897552"/>
      <w:bookmarkStart w:id="261" w:name="_Toc109899651"/>
      <w:bookmarkStart w:id="262" w:name="_Toc109900070"/>
      <w:bookmarkStart w:id="263" w:name="_Toc156490296"/>
      <w:bookmarkStart w:id="264" w:name="_Toc155095707"/>
      <w:bookmarkStart w:id="265" w:name="_Toc109900490"/>
      <w:bookmarkStart w:id="266" w:name="_Toc109897553"/>
      <w:bookmarkStart w:id="267" w:name="_Toc109899652"/>
      <w:bookmarkStart w:id="268" w:name="_Toc109900071"/>
      <w:bookmarkStart w:id="269" w:name="_Toc155095708"/>
      <w:bookmarkStart w:id="270" w:name="_Toc15649029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17.磋商保证金</w:t>
      </w:r>
    </w:p>
    <w:p w14:paraId="3C3DB006">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0D25D7C2">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磋商保证金有效期同响应文件有效期。</w:t>
      </w:r>
    </w:p>
    <w:p w14:paraId="27D58C45">
      <w:pPr>
        <w:pStyle w:val="7"/>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3F5BD028">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08852FA8">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C58EBA3">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0C3D92E6">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4CD59370">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17.8有下列情形之一的，磋商保证金不予退还,</w:t>
      </w:r>
      <w:r>
        <w:rPr>
          <w:rFonts w:hint="default" w:ascii="Times New Roman" w:hAnsi="Times New Roman" w:eastAsia="宋体" w:cs="Times New Roman"/>
          <w:i w:val="0"/>
          <w:iCs w:val="0"/>
          <w:caps w:val="0"/>
          <w:smallCaps w:val="0"/>
          <w:color w:val="auto"/>
          <w:spacing w:val="0"/>
          <w:kern w:val="2"/>
          <w:sz w:val="24"/>
          <w:szCs w:val="24"/>
          <w:highlight w:val="none"/>
        </w:rPr>
        <w:t>情节严重的将其列入不良记录名单</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 </w:t>
      </w:r>
    </w:p>
    <w:p w14:paraId="139214A8">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17.8.1供应商在提交响应文件截止时间后撤回响应文件的； </w:t>
      </w:r>
    </w:p>
    <w:p w14:paraId="74921644">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17.8.2供应商在响应文件中提供虚假材料的； </w:t>
      </w:r>
    </w:p>
    <w:p w14:paraId="7DB65018">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309752D3">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72F27630">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17.8.5磋商文件规定的其他情形。</w:t>
      </w:r>
    </w:p>
    <w:p w14:paraId="133A5E16">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AE7A059">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兵团政府采购网”—顶部通栏“信用融资”或者“兵团政府采购网”首页“政采贷｜电子保函”快捷模块查看：</w:t>
      </w:r>
    </w:p>
    <w:p w14:paraId="767A0AC6">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直达链接（电子保函）：</w:t>
      </w:r>
    </w:p>
    <w:p w14:paraId="07C93C2C">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5DBD7E58">
      <w:pPr>
        <w:pStyle w:val="2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smallCaps w:val="0"/>
          <w:color w:val="auto"/>
          <w:spacing w:val="0"/>
          <w:kern w:val="2"/>
          <w:sz w:val="24"/>
          <w:szCs w:val="24"/>
          <w:highlight w:val="none"/>
          <w:shd w:val="clear" w:color="auto" w:fill="FFFFFF" w:themeFill="background1"/>
          <w:lang w:val="en-US" w:eastAsia="zh-CN" w:bidi="ar-SA"/>
        </w:rPr>
        <w:t>金融服务支撑热线：</w:t>
      </w:r>
      <w:r>
        <w:rPr>
          <w:rFonts w:hint="default" w:ascii="Times New Roman" w:hAnsi="Times New Roman" w:eastAsia="宋体" w:cs="Times New Roman"/>
          <w:b/>
          <w:bCs/>
          <w:iCs/>
          <w:caps w:val="0"/>
          <w:smallCaps w:val="0"/>
          <w:color w:val="auto"/>
          <w:spacing w:val="0"/>
          <w:kern w:val="2"/>
          <w:sz w:val="24"/>
          <w:szCs w:val="24"/>
          <w:highlight w:val="none"/>
          <w:shd w:val="clear" w:color="auto" w:fill="FFFFFF" w:themeFill="background1"/>
          <w:lang w:val="en-US" w:eastAsia="zh-CN" w:bidi="ar-SA"/>
        </w:rPr>
        <w:t>95763</w:t>
      </w:r>
    </w:p>
    <w:p w14:paraId="3896F36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18.响应文件的</w:t>
      </w:r>
      <w:bookmarkEnd w:id="259"/>
      <w:bookmarkEnd w:id="260"/>
      <w:bookmarkEnd w:id="261"/>
      <w:bookmarkEnd w:id="26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加密</w:t>
      </w:r>
      <w:bookmarkEnd w:id="263"/>
      <w:bookmarkEnd w:id="264"/>
    </w:p>
    <w:p w14:paraId="2D46BA97">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18.1 供应商在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中生成响应文件并完成签章之后，使用CA证书在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中对响应文件进行加密。</w:t>
      </w:r>
    </w:p>
    <w:p w14:paraId="3349B1B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18.2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中对加密的响应文件进行解密验证，以防止响应文件加密异常，在开启时无法解密。</w:t>
      </w:r>
    </w:p>
    <w:p w14:paraId="11B54E1F">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6B55A41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w:t>
      </w:r>
      <w:r>
        <w:rPr>
          <w:rFonts w:hint="default" w:ascii="Times New Roman" w:hAnsi="Times New Roman" w:eastAsia="宋体" w:cs="Times New Roman"/>
          <w:i w:val="0"/>
          <w:iCs w:val="0"/>
          <w:caps w:val="0"/>
          <w:smallCaps w:val="0"/>
          <w:color w:val="auto"/>
          <w:spacing w:val="0"/>
          <w:sz w:val="24"/>
          <w:szCs w:val="24"/>
          <w:highlight w:val="none"/>
          <w:lang w:val="en-US" w:eastAsia="zh-CN"/>
        </w:rPr>
        <w:t>止</w:t>
      </w:r>
      <w:r>
        <w:rPr>
          <w:rFonts w:hint="default" w:ascii="Times New Roman" w:hAnsi="Times New Roman" w:eastAsia="宋体" w:cs="Times New Roman"/>
          <w:i w:val="0"/>
          <w:iCs w:val="0"/>
          <w:caps w:val="0"/>
          <w:smallCaps w:val="0"/>
          <w:color w:val="auto"/>
          <w:spacing w:val="0"/>
          <w:sz w:val="24"/>
          <w:szCs w:val="24"/>
          <w:highlight w:val="none"/>
        </w:rPr>
        <w:t>时间前通过</w:t>
      </w:r>
      <w:r>
        <w:rPr>
          <w:rFonts w:hint="eastAsia" w:cs="仿宋_GB2312"/>
          <w:color w:val="auto"/>
          <w:sz w:val="24"/>
          <w:szCs w:val="24"/>
          <w:highlight w:val="none"/>
          <w:shd w:val="clear" w:color="auto" w:fill="auto"/>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rPr>
        <w:t>政府采购网（http://www.ccgp-xinjiang.gov.cn/）的”政采云登录入口”登录后，将加密电子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（为.jmbs后缀格式）上传到对应项目的指定位置</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认为有必要提交的其他资料请于</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递交截止时间前一并提交。</w:t>
      </w:r>
    </w:p>
    <w:p w14:paraId="552D9AC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未按上述要求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加密并上传</w:t>
      </w:r>
      <w:r>
        <w:rPr>
          <w:rFonts w:hint="default" w:ascii="Times New Roman" w:hAnsi="Times New Roman" w:eastAsia="宋体" w:cs="Times New Roman"/>
          <w:i w:val="0"/>
          <w:iCs w:val="0"/>
          <w:caps w:val="0"/>
          <w:smallCaps w:val="0"/>
          <w:color w:val="auto"/>
          <w:spacing w:val="0"/>
          <w:sz w:val="24"/>
          <w:szCs w:val="24"/>
          <w:highlight w:val="none"/>
        </w:rPr>
        <w:t>，采购代理机构对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文件的误投</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无法解密、传输错误等问题</w:t>
      </w:r>
      <w:r>
        <w:rPr>
          <w:rFonts w:hint="default" w:ascii="Times New Roman" w:hAnsi="Times New Roman" w:eastAsia="宋体" w:cs="Times New Roman"/>
          <w:i w:val="0"/>
          <w:iCs w:val="0"/>
          <w:caps w:val="0"/>
          <w:smallCaps w:val="0"/>
          <w:color w:val="auto"/>
          <w:spacing w:val="0"/>
          <w:sz w:val="24"/>
          <w:szCs w:val="24"/>
          <w:highlight w:val="none"/>
        </w:rPr>
        <w:t>概不负责。对由此造成</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无法正常开启</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文件，采购代理机构有权予以拒绝，并退回</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w:t>
      </w:r>
    </w:p>
    <w:p w14:paraId="2F1BA5F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本项目采用不见面开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方式，无需提供电子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文件U盘。</w:t>
      </w:r>
    </w:p>
    <w:p w14:paraId="0C26BC4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19.响应文件的</w:t>
      </w:r>
      <w:bookmarkEnd w:id="265"/>
      <w:bookmarkEnd w:id="266"/>
      <w:bookmarkEnd w:id="267"/>
      <w:bookmarkEnd w:id="26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69"/>
      <w:bookmarkEnd w:id="27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（上传）</w:t>
      </w:r>
    </w:p>
    <w:p w14:paraId="017A60EF">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19.1 供应商应在“</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”规定的响应文件递交截止时间前递交（上传）响应文件。</w:t>
      </w:r>
    </w:p>
    <w:p w14:paraId="0270110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19.2 供应商递交（上传）响应文件的地点见“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76A60C9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投标文件上传）中获取响应文件递交回执单。</w:t>
      </w:r>
    </w:p>
    <w:p w14:paraId="527BA9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19.4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中下载未加密且完成签章的响应文件妥善保存，以便启动应急开启程序时使用。</w:t>
      </w:r>
    </w:p>
    <w:p w14:paraId="70D9241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19.5供应商所递交的响应文件不予退还。</w:t>
      </w:r>
    </w:p>
    <w:p w14:paraId="602FFC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71" w:name="_Toc156490298"/>
      <w:bookmarkStart w:id="272" w:name="_Toc15509570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20.拒收</w:t>
      </w:r>
      <w:bookmarkEnd w:id="271"/>
      <w:bookmarkEnd w:id="272"/>
    </w:p>
    <w:p w14:paraId="201EA9A5">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20.1超过递交响应文件的截止时间或者不按照本章要求加密的响应文件，交易系统应当拒收。</w:t>
      </w:r>
    </w:p>
    <w:p w14:paraId="71DF6A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73" w:name="_Toc109897555"/>
      <w:bookmarkStart w:id="274" w:name="_Toc109900073"/>
      <w:bookmarkStart w:id="275" w:name="_Toc156490299"/>
      <w:bookmarkStart w:id="276" w:name="_Toc109899654"/>
      <w:bookmarkStart w:id="277" w:name="_Toc109900492"/>
      <w:bookmarkStart w:id="278" w:name="_Toc15509571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21.响应文件的修改与撤回</w:t>
      </w:r>
      <w:bookmarkEnd w:id="273"/>
      <w:bookmarkEnd w:id="274"/>
      <w:bookmarkEnd w:id="275"/>
      <w:bookmarkEnd w:id="276"/>
      <w:bookmarkEnd w:id="277"/>
      <w:bookmarkEnd w:id="278"/>
    </w:p>
    <w:p w14:paraId="6C5650AF">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bookmarkStart w:id="279" w:name="_Hlk143532466"/>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规定的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递交截止时间之前，可在兵团政府采购电子交易云平台上随时撤回已上传的电子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，将修改好的电子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递交截止时间前重新上传到兵团政府采购电子交易云平台的</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指</w:t>
      </w:r>
      <w:r>
        <w:rPr>
          <w:rFonts w:hint="default" w:ascii="Times New Roman" w:hAnsi="Times New Roman" w:eastAsia="宋体" w:cs="Times New Roman"/>
          <w:i w:val="0"/>
          <w:iCs w:val="0"/>
          <w:caps w:val="0"/>
          <w:smallCaps w:val="0"/>
          <w:snapToGrid w:val="0"/>
          <w:color w:val="auto"/>
          <w:spacing w:val="0"/>
          <w:sz w:val="24"/>
          <w:szCs w:val="24"/>
          <w:highlight w:val="none"/>
          <w:lang w:val="zh-CN"/>
        </w:rPr>
        <w:t>定位置。</w:t>
      </w:r>
    </w:p>
    <w:bookmarkEnd w:id="279"/>
    <w:p w14:paraId="6114D61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0" w:name="_Toc155185973"/>
      <w:bookmarkStart w:id="281" w:name="_Toc155185874"/>
      <w:bookmarkStart w:id="282" w:name="_Toc15888866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22.实物样品</w:t>
      </w:r>
      <w:bookmarkEnd w:id="280"/>
      <w:bookmarkEnd w:id="281"/>
      <w:bookmarkEnd w:id="282"/>
    </w:p>
    <w:p w14:paraId="7169E278">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22.1“供应商须知前附表”要求提供样品的，样品的具体要求及评审详见“第三章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DDDFC29">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22.2样品退还：未成交的供应商应</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要求</w:t>
      </w:r>
      <w:r>
        <w:rPr>
          <w:rFonts w:hint="default" w:ascii="Times New Roman" w:hAnsi="Times New Roman" w:eastAsia="宋体" w:cs="Times New Roman"/>
          <w:i w:val="0"/>
          <w:iCs w:val="0"/>
          <w:caps w:val="0"/>
          <w:smallCaps w:val="0"/>
          <w:color w:val="auto"/>
          <w:spacing w:val="0"/>
          <w:sz w:val="24"/>
          <w:szCs w:val="24"/>
          <w:highlight w:val="none"/>
        </w:rPr>
        <w:t>自行联系采购人取回递交样品；成交供应商的样品由采购人进行保管、封存，并作为履约验收的参考（竞争性磋商文件另有规定的从其规定）。</w:t>
      </w:r>
    </w:p>
    <w:p w14:paraId="6A54D34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3" w:name="_Toc155185974"/>
      <w:bookmarkStart w:id="284" w:name="_Toc158888665"/>
      <w:bookmarkStart w:id="285" w:name="_Toc15518587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23.项目演示</w:t>
      </w:r>
      <w:bookmarkEnd w:id="283"/>
      <w:bookmarkEnd w:id="284"/>
      <w:bookmarkEnd w:id="285"/>
    </w:p>
    <w:p w14:paraId="67FDCCB9">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23.1要求供应商进行演示的，演示要求详见“供应商须知前附表”。</w:t>
      </w:r>
    </w:p>
    <w:p w14:paraId="7CBE68AF">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23.2演示的评审详见“第三章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1901302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6" w:name="_Toc163493615"/>
      <w:bookmarkStart w:id="287" w:name="_Toc109897458"/>
      <w:bookmarkStart w:id="288" w:name="_Toc109899557"/>
      <w:bookmarkStart w:id="289" w:name="_Toc109900395"/>
      <w:bookmarkStart w:id="290" w:name="_Toc109899976"/>
      <w:bookmarkStart w:id="291" w:name="_Toc46771664"/>
      <w:bookmarkStart w:id="292" w:name="_Toc47017268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w:t>
      </w:r>
      <w:bookmarkEnd w:id="28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响应文件开启</w:t>
      </w:r>
    </w:p>
    <w:p w14:paraId="38058C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3" w:name="_Hlk16170470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24.响应文件开启</w:t>
      </w:r>
    </w:p>
    <w:p w14:paraId="05E2978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bookmarkStart w:id="294" w:name="_Toc140132781"/>
      <w:r>
        <w:rPr>
          <w:rFonts w:hint="default" w:ascii="Times New Roman" w:hAnsi="Times New Roman" w:eastAsia="宋体" w:cs="Times New Roman"/>
          <w:i w:val="0"/>
          <w:iCs w:val="0"/>
          <w:caps w:val="0"/>
          <w:smallCaps w:val="0"/>
          <w:color w:val="auto"/>
          <w:spacing w:val="0"/>
          <w:sz w:val="24"/>
          <w:szCs w:val="24"/>
          <w:highlight w:val="none"/>
        </w:rPr>
        <w:t>24.1供应商应按照“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”中的要求参与开启。</w:t>
      </w:r>
      <w:bookmarkEnd w:id="294"/>
    </w:p>
    <w:p w14:paraId="25B4FF4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5" w:name="_Toc161600316"/>
      <w:bookmarkStart w:id="296" w:name="_Toc14013278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25.开启时间和地点</w:t>
      </w:r>
      <w:bookmarkEnd w:id="295"/>
      <w:bookmarkEnd w:id="296"/>
    </w:p>
    <w:p w14:paraId="713EC1D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25.1开启时间和地点</w:t>
      </w:r>
    </w:p>
    <w:p w14:paraId="3F289F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响应文件截止时间前，供应商登录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color w:val="auto"/>
          <w:spacing w:val="0"/>
          <w:sz w:val="24"/>
          <w:szCs w:val="24"/>
          <w:highlight w:val="none"/>
        </w:rPr>
        <w:t>“开标大厅”选择所投项目（或采购包）完成项目签到工作。</w:t>
      </w:r>
    </w:p>
    <w:p w14:paraId="65910E9E">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（2）在</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规</w:t>
      </w:r>
      <w:r>
        <w:rPr>
          <w:rFonts w:hint="default" w:ascii="Times New Roman" w:hAnsi="Times New Roman" w:eastAsia="宋体" w:cs="Times New Roman"/>
          <w:i w:val="0"/>
          <w:iCs w:val="0"/>
          <w:caps w:val="0"/>
          <w:smallCaps w:val="0"/>
          <w:color w:val="auto"/>
          <w:spacing w:val="0"/>
          <w:sz w:val="24"/>
          <w:szCs w:val="24"/>
          <w:highlight w:val="none"/>
          <w:lang w:val="zh-CN"/>
        </w:rPr>
        <w:t>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lang w:val="zh-CN"/>
        </w:rPr>
        <w:t>响应文件截止时间、开启时间及地点，采购代理机构通过</w:t>
      </w:r>
      <w:r>
        <w:rPr>
          <w:rFonts w:hint="default" w:ascii="Times New Roman" w:hAnsi="Times New Roman" w:eastAsia="宋体" w:cs="Times New Roman"/>
          <w:i w:val="0"/>
          <w:iCs w:val="0"/>
          <w:caps w:val="0"/>
          <w:smallCaps w:val="0"/>
          <w:color w:val="auto"/>
          <w:spacing w:val="0"/>
          <w:sz w:val="24"/>
          <w:szCs w:val="24"/>
          <w:highlight w:val="none"/>
          <w:lang w:val="zh-CN" w:eastAsia="zh-CN"/>
        </w:rPr>
        <w:t>兵团政府采购电子交易云平台</w:t>
      </w:r>
      <w:r>
        <w:rPr>
          <w:rFonts w:hint="default" w:ascii="Times New Roman" w:hAnsi="Times New Roman" w:eastAsia="宋体" w:cs="Times New Roman"/>
          <w:i w:val="0"/>
          <w:iCs w:val="0"/>
          <w:caps w:val="0"/>
          <w:smallCaps w:val="0"/>
          <w:color w:val="auto"/>
          <w:spacing w:val="0"/>
          <w:kern w:val="2"/>
          <w:sz w:val="24"/>
          <w:szCs w:val="24"/>
          <w:highlight w:val="none"/>
        </w:rPr>
        <w:t>的“政采云远程开标大厅”</w:t>
      </w:r>
      <w:r>
        <w:rPr>
          <w:rFonts w:hint="default" w:ascii="Times New Roman" w:hAnsi="Times New Roman" w:eastAsia="宋体" w:cs="Times New Roman"/>
          <w:i w:val="0"/>
          <w:iCs w:val="0"/>
          <w:caps w:val="0"/>
          <w:smallCaps w:val="0"/>
          <w:color w:val="auto"/>
          <w:spacing w:val="0"/>
          <w:sz w:val="24"/>
          <w:szCs w:val="24"/>
          <w:highlight w:val="none"/>
          <w:lang w:val="zh-CN"/>
        </w:rPr>
        <w:t>组织响应文件开启工作。</w:t>
      </w:r>
    </w:p>
    <w:p w14:paraId="1C927CDC">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25.2响应文件开启：</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响应文件截止时间到后，工作人员启动开始解密指令，供应商应当按照“供应商须知前附表”规定及时进行响应文件解密，完成响应文件开启工作。</w:t>
      </w:r>
    </w:p>
    <w:p w14:paraId="4650A8B8">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25.3规定的时间内，非因</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zh-CN" w:eastAsia="zh-CN"/>
        </w:rPr>
        <w:t>政府采购电子交易云平台</w:t>
      </w:r>
      <w:r>
        <w:rPr>
          <w:rFonts w:hint="default" w:ascii="Times New Roman" w:hAnsi="Times New Roman" w:eastAsia="宋体" w:cs="Times New Roman"/>
          <w:i w:val="0"/>
          <w:iCs w:val="0"/>
          <w:caps w:val="0"/>
          <w:smallCaps w:val="0"/>
          <w:color w:val="auto"/>
          <w:spacing w:val="0"/>
          <w:sz w:val="24"/>
          <w:szCs w:val="24"/>
          <w:highlight w:val="none"/>
        </w:rPr>
        <w:t>原因造成响应文件未解密的，视为供应商撤回响应文件。停止解密后，已解密开启的响应文件不足3家的，应当终止采购活动。</w:t>
      </w:r>
    </w:p>
    <w:p w14:paraId="38747310">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25.4供应商或其授权代表对响应文件开启过程有疑义的，以及认为采购人、采购代理机构相关工作人员有需要回避的情形的，应在开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会议中提出询问或者回避申请。采购人、采购代理机构对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授权代表提出的询问或者回避申请应当及时处理。</w:t>
      </w:r>
    </w:p>
    <w:p w14:paraId="6B79E4DA">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未参加开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的，视同认可开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结果。</w:t>
      </w:r>
    </w:p>
    <w:bookmarkEnd w:id="287"/>
    <w:bookmarkEnd w:id="288"/>
    <w:bookmarkEnd w:id="289"/>
    <w:bookmarkEnd w:id="290"/>
    <w:bookmarkEnd w:id="291"/>
    <w:bookmarkEnd w:id="292"/>
    <w:bookmarkEnd w:id="293"/>
    <w:p w14:paraId="2009003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7" w:name="_Toc155185877"/>
      <w:bookmarkStart w:id="298" w:name="_Toc140132785"/>
      <w:bookmarkStart w:id="299" w:name="_Toc16349285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（六）资格审查</w:t>
      </w:r>
      <w:bookmarkEnd w:id="297"/>
      <w:bookmarkEnd w:id="298"/>
      <w:bookmarkEnd w:id="299"/>
    </w:p>
    <w:p w14:paraId="132202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0" w:name="_Toc16349285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26.资格审查及审查主体</w:t>
      </w:r>
      <w:bookmarkEnd w:id="300"/>
    </w:p>
    <w:p w14:paraId="01FB427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01" w:name="_Toc140132786"/>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结束后，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i w:val="0"/>
          <w:iCs w:val="0"/>
          <w:caps w:val="0"/>
          <w:smallCaps w:val="0"/>
          <w:color w:val="auto"/>
          <w:spacing w:val="0"/>
          <w:sz w:val="24"/>
          <w:szCs w:val="24"/>
          <w:highlight w:val="none"/>
        </w:rPr>
        <w:t>依据法律法规和本</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文件的规定，依法对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资格进行审查，以确定</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是否具备</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资格。</w:t>
      </w:r>
      <w:bookmarkEnd w:id="301"/>
    </w:p>
    <w:p w14:paraId="4E3441E0">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02" w:name="_Toc140132787"/>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.2资格审查按“第四章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snapToGrid w:val="0"/>
          <w:color w:val="auto"/>
          <w:spacing w:val="0"/>
          <w:sz w:val="24"/>
          <w:szCs w:val="24"/>
          <w:highlight w:val="none"/>
          <w:lang w:val="zh-CN"/>
        </w:rPr>
        <w:t>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r>
        <w:rPr>
          <w:rFonts w:hint="default" w:ascii="Times New Roman" w:hAnsi="Times New Roman" w:eastAsia="宋体" w:cs="Times New Roman"/>
          <w:i w:val="0"/>
          <w:iCs w:val="0"/>
          <w:caps w:val="0"/>
          <w:smallCaps w:val="0"/>
          <w:color w:val="auto"/>
          <w:spacing w:val="0"/>
          <w:sz w:val="24"/>
          <w:szCs w:val="24"/>
          <w:highlight w:val="none"/>
        </w:rPr>
        <w:t>”的规定进行。</w:t>
      </w:r>
      <w:bookmarkEnd w:id="302"/>
    </w:p>
    <w:p w14:paraId="1EA0A466">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03" w:name="_Toc140132788"/>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.3资格审查结束后，应及时对资格审查结果进行复核，对资格审查错误进行及时纠正并记录。</w:t>
      </w:r>
      <w:bookmarkEnd w:id="303"/>
    </w:p>
    <w:p w14:paraId="0FE41B58">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26.4</w:t>
      </w:r>
      <w:r>
        <w:rPr>
          <w:rFonts w:hint="default" w:ascii="Times New Roman" w:hAnsi="Times New Roman" w:eastAsia="宋体" w:cs="Times New Roman"/>
          <w:i w:val="0"/>
          <w:iCs w:val="0"/>
          <w:caps w:val="0"/>
          <w:smallCaps w:val="0"/>
          <w:color w:val="auto"/>
          <w:spacing w:val="0"/>
          <w:sz w:val="24"/>
          <w:szCs w:val="24"/>
          <w:highlight w:val="none"/>
        </w:rPr>
        <w:t>资格审查合格</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不足3家的，不得评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w:t>
      </w:r>
    </w:p>
    <w:p w14:paraId="3D54BD2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4" w:name="_Toc155185878"/>
      <w:bookmarkStart w:id="305" w:name="_Toc163492856"/>
      <w:bookmarkStart w:id="306" w:name="_Toc14013278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（七）项目评</w:t>
      </w:r>
      <w:bookmarkEnd w:id="304"/>
      <w:bookmarkEnd w:id="305"/>
      <w:bookmarkEnd w:id="30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7429F8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27.评审方法、程序及标准</w:t>
      </w:r>
    </w:p>
    <w:p w14:paraId="07B852D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评审方法：综合评分法。</w:t>
      </w:r>
    </w:p>
    <w:p w14:paraId="212613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综合评分法，是指响应文件满足磋商文件全部实质性要求且按评审因素的量化指标评审得分最高的供应商为成交候选供应商的评审方法。</w:t>
      </w:r>
    </w:p>
    <w:p w14:paraId="510ACDF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本</w:t>
      </w:r>
      <w:r>
        <w:rPr>
          <w:rFonts w:hint="default" w:ascii="Times New Roman" w:hAnsi="Times New Roman" w:eastAsia="宋体" w:cs="Times New Roman"/>
          <w:i w:val="0"/>
          <w:iCs w:val="0"/>
          <w:caps w:val="0"/>
          <w:smallCaps w:val="0"/>
          <w:snapToGrid w:val="0"/>
          <w:color w:val="auto"/>
          <w:spacing w:val="0"/>
          <w:sz w:val="24"/>
          <w:szCs w:val="24"/>
          <w:highlight w:val="none"/>
          <w:lang w:val="zh-CN"/>
        </w:rPr>
        <w:t>项目评审方法、程序及标准详见“第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snapToGrid w:val="0"/>
          <w:color w:val="auto"/>
          <w:spacing w:val="0"/>
          <w:sz w:val="24"/>
          <w:szCs w:val="24"/>
          <w:highlight w:val="none"/>
          <w:lang w:val="zh-CN"/>
        </w:rPr>
        <w:t>章 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p>
    <w:p w14:paraId="28EC1A3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.2磋商准备：供应商应当按照“</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二</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 xml:space="preserve">章 </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要求提前准备好磋商所需的设备，确保设备稳定可靠、互联网畅通。</w:t>
      </w:r>
      <w:r>
        <w:rPr>
          <w:rFonts w:hint="default" w:ascii="Times New Roman" w:hAnsi="Times New Roman" w:eastAsia="宋体" w:cs="Times New Roman"/>
          <w:i w:val="0"/>
          <w:iCs w:val="0"/>
          <w:caps w:val="0"/>
          <w:smallCaps w:val="0"/>
          <w:color w:val="auto"/>
          <w:spacing w:val="0"/>
          <w:sz w:val="24"/>
          <w:szCs w:val="24"/>
          <w:highlight w:val="none"/>
        </w:rPr>
        <w:t>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开</w:t>
      </w:r>
      <w:r>
        <w:rPr>
          <w:rFonts w:hint="default" w:ascii="Times New Roman" w:hAnsi="Times New Roman" w:eastAsia="宋体" w:cs="Times New Roman"/>
          <w:i w:val="0"/>
          <w:iCs w:val="0"/>
          <w:caps w:val="0"/>
          <w:smallCaps w:val="0"/>
          <w:snapToGrid w:val="0"/>
          <w:color w:val="auto"/>
          <w:spacing w:val="0"/>
          <w:sz w:val="24"/>
          <w:szCs w:val="24"/>
          <w:highlight w:val="none"/>
          <w:lang w:val="zh-CN"/>
        </w:rPr>
        <w:t>标大厅”，准时参加在线磋商，按照工作人员提示进行相关操作。未按上述要求进行的，导致的后果由供应商自行承担。</w:t>
      </w:r>
    </w:p>
    <w:p w14:paraId="36838E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7" w:name="_Toc140132790"/>
      <w:bookmarkStart w:id="308" w:name="_Toc16349285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28.</w:t>
      </w:r>
      <w:bookmarkEnd w:id="307"/>
      <w:bookmarkEnd w:id="30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磋商小组</w:t>
      </w:r>
    </w:p>
    <w:p w14:paraId="760AD57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EFB430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.2 磋商小组成员有下列情形之一的，应当回避：</w:t>
      </w:r>
    </w:p>
    <w:p w14:paraId="444AAD1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（1）参加采购活动前3年内与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存在劳动关系；</w:t>
      </w:r>
    </w:p>
    <w:p w14:paraId="221EE70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（2）参加采购活动前3年内担任</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的董事、监事；</w:t>
      </w:r>
    </w:p>
    <w:p w14:paraId="7E8071E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（3）参加采购活动前3年内是</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的控股股东或者实际控制人；</w:t>
      </w:r>
    </w:p>
    <w:p w14:paraId="21D915E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的法定代表人或者负责人有夫妻、直系血亲、三代以内旁系血亲或者近姻亲关系；</w:t>
      </w:r>
    </w:p>
    <w:p w14:paraId="5480B11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（5）与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有其他可能影响采购活动公平、公正进行的关系。</w:t>
      </w:r>
    </w:p>
    <w:p w14:paraId="5EF594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9" w:name="_Toc140132791"/>
      <w:bookmarkStart w:id="310" w:name="_Toc16349285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29.</w:t>
      </w:r>
      <w:bookmarkEnd w:id="309"/>
      <w:bookmarkEnd w:id="31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评审</w:t>
      </w:r>
    </w:p>
    <w:p w14:paraId="7FDD7C3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 </w:t>
      </w:r>
      <w:r>
        <w:rPr>
          <w:rFonts w:hint="default" w:ascii="Times New Roman" w:hAnsi="Times New Roman" w:eastAsia="宋体" w:cs="Times New Roman"/>
          <w:i w:val="0"/>
          <w:iCs w:val="0"/>
          <w:caps w:val="0"/>
          <w:smallCaps w:val="0"/>
          <w:color w:val="auto"/>
          <w:spacing w:val="0"/>
          <w:sz w:val="24"/>
          <w:szCs w:val="24"/>
          <w:highlight w:val="none"/>
        </w:rPr>
        <w:t>磋商小组按照“第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w:t>
      </w:r>
      <w:r>
        <w:rPr>
          <w:rFonts w:hint="default" w:ascii="Times New Roman" w:hAnsi="Times New Roman" w:eastAsia="宋体" w:cs="Times New Roman"/>
          <w:i w:val="0"/>
          <w:iCs w:val="0"/>
          <w:caps w:val="0"/>
          <w:smallCaps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color w:val="auto"/>
          <w:spacing w:val="0"/>
          <w:sz w:val="24"/>
          <w:szCs w:val="24"/>
          <w:highlight w:val="none"/>
        </w:rPr>
        <w:t>规定对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文件进行评审。“第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方法及标准”没有规定的方法、评审因素和标准，不作为评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依据。</w:t>
      </w:r>
      <w:r>
        <w:rPr>
          <w:rFonts w:hint="default" w:ascii="Times New Roman" w:hAnsi="Times New Roman" w:eastAsia="宋体" w:cs="Times New Roman"/>
          <w:caps w:val="0"/>
          <w:smallCaps w:val="0"/>
          <w:color w:val="auto"/>
          <w:spacing w:val="0"/>
          <w:sz w:val="24"/>
          <w:szCs w:val="24"/>
          <w:highlight w:val="none"/>
          <w:lang w:val="en-US" w:eastAsia="zh-CN"/>
        </w:rPr>
        <w:t>本项目磋商轮次及磋商顺序详“供应商须知前附表”。</w:t>
      </w:r>
    </w:p>
    <w:p w14:paraId="362DA4A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 </w:t>
      </w:r>
      <w:r>
        <w:rPr>
          <w:rFonts w:hint="default" w:ascii="Times New Roman" w:hAnsi="Times New Roman" w:eastAsia="宋体" w:cs="Times New Roman"/>
          <w:i w:val="0"/>
          <w:iCs w:val="0"/>
          <w:caps w:val="0"/>
          <w:smallCaps w:val="0"/>
          <w:color w:val="auto"/>
          <w:spacing w:val="0"/>
          <w:sz w:val="24"/>
          <w:szCs w:val="24"/>
          <w:highlight w:val="none"/>
        </w:rPr>
        <w:t>磋商小组按“</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候选人数量在评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报告中向采购人推荐</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w:t>
      </w:r>
    </w:p>
    <w:p w14:paraId="53796B7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34334EC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29.4 在确定成交人之前，供应商试图在响应文件审查、澄清、比较和评审时对</w:t>
      </w:r>
      <w:r>
        <w:rPr>
          <w:rFonts w:hint="default" w:ascii="Times New Roman" w:hAnsi="Times New Roman" w:eastAsia="宋体" w:cs="Times New Roman"/>
          <w:i w:val="0"/>
          <w:iCs w:val="0"/>
          <w:caps w:val="0"/>
          <w:smallCaps w:val="0"/>
          <w:color w:val="auto"/>
          <w:spacing w:val="0"/>
          <w:sz w:val="24"/>
          <w:szCs w:val="24"/>
          <w:highlight w:val="none"/>
        </w:rPr>
        <w:t>磋商小组</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、采购人和采购代理机构施加任何影响都可能导致其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0A08E20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 电子招投标的应急措施</w:t>
      </w:r>
    </w:p>
    <w:p w14:paraId="0385579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29.5.1电子开启、评审如出现下列原因，导致系统无法正常运行或无法正常评审时，应采取应急措施。</w:t>
      </w:r>
    </w:p>
    <w:p w14:paraId="7391C13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（1）系统服务器发生故障，无法访问或无法使用系统；</w:t>
      </w:r>
    </w:p>
    <w:p w14:paraId="57CBB21F">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（2）系统的软件或数据库出现错误，不能进行正常操作；</w:t>
      </w:r>
    </w:p>
    <w:p w14:paraId="0D14350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（3）系统发现有安全漏洞，有潜在的泄密危险；</w:t>
      </w:r>
    </w:p>
    <w:p w14:paraId="23B473C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（4）病毒发作或受到外来病毒的攻击；</w:t>
      </w:r>
    </w:p>
    <w:p w14:paraId="33FDA7F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（5）出现其他不可抗拒的客观原因造成开评标系统无法正常使用。</w:t>
      </w:r>
    </w:p>
    <w:p w14:paraId="3460932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出现上述情况时，应对未开启的暂停开启。已在系统内开启、评审的立即停止。采取应急措施时，必须对原有资料及信息作出妥善保密处理。</w:t>
      </w:r>
    </w:p>
    <w:p w14:paraId="6E4872A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5FFF9DA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 供应商瑕疵滞后发现的处理规则</w:t>
      </w:r>
    </w:p>
    <w:p w14:paraId="113753C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03DBB81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1" w:name="_Toc109897464"/>
      <w:bookmarkStart w:id="312" w:name="_Toc109899563"/>
      <w:bookmarkStart w:id="313" w:name="_Toc46771670"/>
      <w:bookmarkStart w:id="314" w:name="_Toc109899982"/>
      <w:bookmarkStart w:id="315" w:name="_Toc109900401"/>
      <w:bookmarkStart w:id="316" w:name="_Toc163493616"/>
      <w:bookmarkStart w:id="317" w:name="_Toc47017269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（八）成交</w:t>
      </w:r>
      <w:bookmarkEnd w:id="311"/>
      <w:bookmarkEnd w:id="312"/>
      <w:bookmarkEnd w:id="313"/>
      <w:bookmarkEnd w:id="314"/>
      <w:bookmarkEnd w:id="315"/>
      <w:bookmarkEnd w:id="316"/>
      <w:bookmarkEnd w:id="317"/>
    </w:p>
    <w:p w14:paraId="01F385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8" w:name="_Toc46772272"/>
      <w:bookmarkStart w:id="319" w:name="_Toc48688820"/>
      <w:bookmarkStart w:id="320" w:name="_Toc109900402"/>
      <w:bookmarkStart w:id="321" w:name="_Toc109897465"/>
      <w:bookmarkStart w:id="322" w:name="_Toc52962758"/>
      <w:bookmarkStart w:id="323" w:name="_Toc52960584"/>
      <w:bookmarkStart w:id="324" w:name="_Toc48846140"/>
      <w:bookmarkStart w:id="325" w:name="_Toc46771671"/>
      <w:bookmarkStart w:id="326" w:name="_Toc109899983"/>
      <w:bookmarkStart w:id="327" w:name="_Toc109899564"/>
      <w:bookmarkStart w:id="328" w:name="_Toc51674242"/>
      <w:bookmarkStart w:id="329" w:name="_Hlk14353395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30.确定成交供应商</w:t>
      </w:r>
      <w:bookmarkEnd w:id="318"/>
      <w:bookmarkEnd w:id="319"/>
      <w:bookmarkEnd w:id="320"/>
      <w:bookmarkEnd w:id="321"/>
      <w:bookmarkEnd w:id="322"/>
      <w:bookmarkEnd w:id="323"/>
      <w:bookmarkEnd w:id="324"/>
      <w:bookmarkEnd w:id="325"/>
      <w:bookmarkEnd w:id="326"/>
      <w:bookmarkEnd w:id="327"/>
      <w:bookmarkEnd w:id="328"/>
    </w:p>
    <w:p w14:paraId="4067E88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.1确定成交供应商详见”供应商须知前附表”。</w:t>
      </w:r>
    </w:p>
    <w:p w14:paraId="75BD0E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31.成交结果公告</w:t>
      </w:r>
    </w:p>
    <w:p w14:paraId="62D26C85">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color w:val="auto"/>
          <w:spacing w:val="0"/>
          <w:sz w:val="24"/>
          <w:szCs w:val="24"/>
          <w:highlight w:val="none"/>
          <w:lang w:bidi="ar"/>
        </w:rPr>
        <w:t>采购人或者采购代理机构应当在成交供应商确定后2个工作日内，在省级以上财政部门指定的政府采购信息发布媒体上公告成交结果，磋商文件</w:t>
      </w:r>
      <w:r>
        <w:rPr>
          <w:rFonts w:hint="default" w:ascii="Times New Roman" w:hAnsi="Times New Roman" w:eastAsia="宋体" w:cs="Times New Roman"/>
          <w:i w:val="0"/>
          <w:iCs w:val="0"/>
          <w:caps w:val="0"/>
          <w:smallCaps w:val="0"/>
          <w:color w:val="auto"/>
          <w:spacing w:val="0"/>
          <w:sz w:val="24"/>
          <w:szCs w:val="24"/>
          <w:highlight w:val="none"/>
          <w:lang w:eastAsia="zh-CN" w:bidi="ar"/>
        </w:rPr>
        <w:t>、</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供应商的评审总得分</w:t>
      </w:r>
      <w:r>
        <w:rPr>
          <w:rFonts w:hint="default" w:ascii="Times New Roman" w:hAnsi="Times New Roman" w:eastAsia="宋体" w:cs="Times New Roman"/>
          <w:i w:val="0"/>
          <w:iCs w:val="0"/>
          <w:caps w:val="0"/>
          <w:smallCaps w:val="0"/>
          <w:color w:val="auto"/>
          <w:spacing w:val="0"/>
          <w:sz w:val="24"/>
          <w:szCs w:val="24"/>
          <w:highlight w:val="none"/>
          <w:lang w:bidi="ar"/>
        </w:rPr>
        <w:t>随成交结果同时公告。</w:t>
      </w:r>
    </w:p>
    <w:p w14:paraId="235FF0B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1</w:t>
      </w:r>
      <w:r>
        <w:rPr>
          <w:rFonts w:hint="default" w:ascii="Times New Roman" w:hAnsi="Times New Roman" w:eastAsia="宋体" w:cs="Times New Roman"/>
          <w:bCs/>
          <w:i w:val="0"/>
          <w:iCs w:val="0"/>
          <w:caps w:val="0"/>
          <w:smallCaps w:val="0"/>
          <w:color w:val="auto"/>
          <w:spacing w:val="0"/>
          <w:sz w:val="24"/>
          <w:szCs w:val="24"/>
          <w:highlight w:val="none"/>
        </w:rPr>
        <w:t>.2</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为中小企业</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享受中小企业扶持政策的</w:t>
      </w:r>
      <w:r>
        <w:rPr>
          <w:rFonts w:hint="default" w:ascii="Times New Roman" w:hAnsi="Times New Roman" w:eastAsia="宋体" w:cs="Times New Roman"/>
          <w:bCs/>
          <w:i w:val="0"/>
          <w:iCs w:val="0"/>
          <w:caps w:val="0"/>
          <w:smallCaps w:val="0"/>
          <w:color w:val="auto"/>
          <w:spacing w:val="0"/>
          <w:sz w:val="24"/>
          <w:szCs w:val="24"/>
          <w:highlight w:val="none"/>
          <w:lang w:eastAsia="zh-CN"/>
        </w:rPr>
        <w:t>，其“中小企业声明函”随成交结果同时公告。成交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为残疾人福利性单位的，其“残疾人福利性单位声明函”随成交结果同时公告。</w:t>
      </w:r>
    </w:p>
    <w:p w14:paraId="08D779B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32.成交通知书</w:t>
      </w:r>
    </w:p>
    <w:p w14:paraId="48472ED3">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32</w:t>
      </w:r>
      <w:r>
        <w:rPr>
          <w:rFonts w:hint="default" w:ascii="Times New Roman" w:hAnsi="Times New Roman" w:eastAsia="宋体" w:cs="Times New Roman"/>
          <w:i w:val="0"/>
          <w:iCs w:val="0"/>
          <w:caps w:val="0"/>
          <w:smallCaps w:val="0"/>
          <w:snapToGrid w:val="0"/>
          <w:color w:val="auto"/>
          <w:spacing w:val="0"/>
          <w:sz w:val="24"/>
          <w:szCs w:val="24"/>
          <w:highlight w:val="none"/>
          <w:lang w:val="zh-CN"/>
        </w:rPr>
        <w:t>.1发布成交结果公告同时向成交供应商发出成交通知书。成交通知书是合同的组成部分,对成交供应商和采购人具有同等法律效力。</w:t>
      </w:r>
    </w:p>
    <w:p w14:paraId="121F769A">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30" w:name="_Toc16349361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（九）签订合同</w:t>
      </w:r>
      <w:bookmarkEnd w:id="330"/>
    </w:p>
    <w:p w14:paraId="2439A0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31" w:name="_Toc46772273"/>
      <w:bookmarkStart w:id="332" w:name="_Toc52962759"/>
      <w:bookmarkStart w:id="333" w:name="_Toc48688821"/>
      <w:bookmarkStart w:id="334" w:name="_Toc109900403"/>
      <w:bookmarkStart w:id="335" w:name="_Toc109899565"/>
      <w:bookmarkStart w:id="336" w:name="_Toc52960585"/>
      <w:bookmarkStart w:id="337" w:name="_Toc46771672"/>
      <w:bookmarkStart w:id="338" w:name="_Toc48846141"/>
      <w:bookmarkStart w:id="339" w:name="_Toc51674243"/>
      <w:bookmarkStart w:id="340" w:name="_Toc109899984"/>
      <w:bookmarkStart w:id="341" w:name="_Toc10989746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33.履约保证金</w:t>
      </w:r>
    </w:p>
    <w:p w14:paraId="7B94FD2C">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.1在签订合同前，成交供应商应按“供应商须知前附表”规定的金额、担保形式和采购人认可的履约担保格式向采购人提交履约保证金。</w:t>
      </w:r>
    </w:p>
    <w:p w14:paraId="118A0928">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.2成交供应商不能按本章第3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.1项要求提交履约担保的，视为放弃成交，给采购人造成损失的，成交供应商还应当承担民事责任。</w:t>
      </w:r>
    </w:p>
    <w:p w14:paraId="79AD8D9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34.签订合同</w:t>
      </w:r>
      <w:bookmarkEnd w:id="331"/>
      <w:bookmarkEnd w:id="332"/>
      <w:bookmarkEnd w:id="333"/>
      <w:bookmarkEnd w:id="334"/>
      <w:bookmarkEnd w:id="335"/>
      <w:bookmarkEnd w:id="336"/>
      <w:bookmarkEnd w:id="337"/>
      <w:bookmarkEnd w:id="338"/>
      <w:bookmarkEnd w:id="339"/>
      <w:bookmarkEnd w:id="340"/>
      <w:bookmarkEnd w:id="341"/>
    </w:p>
    <w:p w14:paraId="06FC037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.1采购人与成交供应商应当在成交通知书发出之日起</w:t>
      </w:r>
      <w:r>
        <w:rPr>
          <w:rFonts w:hint="eastAsia" w:ascii="Times New Roman" w:hAnsi="Times New Roman"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日内，按照磋商文件确定的合同文本以及采购标的、规格型号、采购金额、采购数量、技术和服务要求等事项签订政府采购合同。</w:t>
      </w:r>
      <w:r>
        <w:rPr>
          <w:rFonts w:hint="default" w:ascii="Times New Roman" w:hAnsi="Times New Roman" w:eastAsia="宋体" w:cs="Times New Roman"/>
          <w:i w:val="0"/>
          <w:iCs w:val="0"/>
          <w:caps w:val="0"/>
          <w:smallCaps w:val="0"/>
          <w:color w:val="auto"/>
          <w:spacing w:val="0"/>
          <w:sz w:val="24"/>
          <w:szCs w:val="24"/>
          <w:highlight w:val="none"/>
        </w:rPr>
        <w:t>采购人因不可抗力原因迟延签订合同的，应当自不可抗力事由消除之日起7日内完成合同签订事宜。所签订的合同不得对</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成交供应商响应</w:t>
      </w:r>
      <w:r>
        <w:rPr>
          <w:rFonts w:hint="default" w:ascii="Times New Roman" w:hAnsi="Times New Roman" w:eastAsia="宋体" w:cs="Times New Roman"/>
          <w:i w:val="0"/>
          <w:iCs w:val="0"/>
          <w:caps w:val="0"/>
          <w:smallCaps w:val="0"/>
          <w:color w:val="auto"/>
          <w:spacing w:val="0"/>
          <w:sz w:val="24"/>
          <w:szCs w:val="24"/>
          <w:highlight w:val="none"/>
        </w:rPr>
        <w:t>文件作实质性修改。</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人无正当理由拒签合同，给采购人造成损失的，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人还应当承担民事责任。</w:t>
      </w:r>
    </w:p>
    <w:p w14:paraId="24A07B3F">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zh-CN"/>
        </w:rPr>
        <w:t>成交供应商拒绝签订政府采购合同的，采购人可以</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A481317">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rPr>
        <w:t>采购人和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供应商不得向对方提出任何不合理的要求，作为签订合同的条件，双方不得私下订立背离合同实质性内容的协议。</w:t>
      </w:r>
    </w:p>
    <w:p w14:paraId="535F53F2">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34.4联合体成交的，联合体各方应当共同与采购人签订合同，就采购合同约定的事项向采购人承担连带责任。</w:t>
      </w:r>
    </w:p>
    <w:p w14:paraId="4A64E6C4">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b/>
          <w:bCs/>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34.5本项目的非主体、非关键性工作是否允许分包，见“供应商须知前附表”。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供应商未遵守竞争性磋商文件分包规定的，其</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成交无效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。成交供应商就采购项目和分包项目向采购人负责，分包供应商就分包项目承担责任。</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政府采购合同不能转包。</w:t>
      </w:r>
    </w:p>
    <w:p w14:paraId="507AC7EA">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采购合同履行中，采购人需追加与合同标的相同的</w:t>
      </w:r>
      <w:r>
        <w:rPr>
          <w:rFonts w:hint="default" w:ascii="Times New Roman" w:hAnsi="Times New Roman" w:eastAsia="宋体" w:cs="Times New Roman"/>
          <w:i w:val="0"/>
          <w:iCs w:val="0"/>
          <w:caps w:val="0"/>
          <w:smallCaps w:val="0"/>
          <w:color w:val="auto"/>
          <w:spacing w:val="0"/>
          <w:sz w:val="24"/>
          <w:szCs w:val="24"/>
          <w:highlight w:val="none"/>
          <w:lang w:val="en-US" w:eastAsia="zh-CN"/>
        </w:rPr>
        <w:t>货物、工程或者服务</w:t>
      </w:r>
      <w:r>
        <w:rPr>
          <w:rFonts w:hint="default" w:ascii="Times New Roman" w:hAnsi="Times New Roman" w:eastAsia="宋体" w:cs="Times New Roman"/>
          <w:i w:val="0"/>
          <w:iCs w:val="0"/>
          <w:caps w:val="0"/>
          <w:smallCaps w:val="0"/>
          <w:color w:val="auto"/>
          <w:spacing w:val="0"/>
          <w:sz w:val="24"/>
          <w:szCs w:val="24"/>
          <w:highlight w:val="none"/>
        </w:rPr>
        <w:t>的，在不改变合同其他条款的前提下，可以与成交供应商协商签订补充合同，但所有补充合同的采购金额不得超过原合同采购金额的百分之十。</w:t>
      </w:r>
    </w:p>
    <w:p w14:paraId="11020C37">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34.7采购人应于签订合同之日起2个工作日内在政采云平台备案公示。</w:t>
      </w:r>
    </w:p>
    <w:bookmarkEnd w:id="329"/>
    <w:p w14:paraId="351CF1D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42" w:name="_Toc46771673"/>
      <w:bookmarkStart w:id="343" w:name="_Toc109900404"/>
      <w:bookmarkStart w:id="344" w:name="_Toc163493618"/>
      <w:bookmarkStart w:id="345" w:name="_Toc109899985"/>
      <w:bookmarkStart w:id="346" w:name="_Toc109899566"/>
      <w:bookmarkStart w:id="347" w:name="_Toc109897467"/>
      <w:bookmarkStart w:id="348" w:name="_Toc4701726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（十）质疑和投诉</w:t>
      </w:r>
      <w:bookmarkEnd w:id="342"/>
      <w:bookmarkEnd w:id="343"/>
      <w:bookmarkEnd w:id="344"/>
      <w:bookmarkEnd w:id="345"/>
      <w:bookmarkEnd w:id="346"/>
      <w:bookmarkEnd w:id="347"/>
    </w:p>
    <w:p w14:paraId="50813B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49" w:name="_Toc48688823"/>
      <w:bookmarkStart w:id="350" w:name="_Toc46771674"/>
      <w:bookmarkStart w:id="351" w:name="_Toc109897468"/>
      <w:bookmarkStart w:id="352" w:name="_Toc48846143"/>
      <w:bookmarkStart w:id="353" w:name="_Toc109899986"/>
      <w:bookmarkStart w:id="354" w:name="_Toc109899567"/>
      <w:bookmarkStart w:id="355" w:name="_Toc109900405"/>
      <w:bookmarkStart w:id="356" w:name="_Toc46772275"/>
      <w:bookmarkStart w:id="357" w:name="_Toc51674245"/>
      <w:bookmarkStart w:id="358" w:name="_Toc52960587"/>
      <w:bookmarkStart w:id="359" w:name="_Toc5296276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35.质疑</w:t>
      </w:r>
      <w:bookmarkEnd w:id="349"/>
      <w:bookmarkEnd w:id="350"/>
      <w:bookmarkEnd w:id="351"/>
      <w:bookmarkEnd w:id="352"/>
      <w:bookmarkEnd w:id="353"/>
      <w:bookmarkEnd w:id="354"/>
      <w:bookmarkEnd w:id="355"/>
      <w:bookmarkEnd w:id="356"/>
      <w:bookmarkEnd w:id="357"/>
      <w:bookmarkEnd w:id="358"/>
      <w:bookmarkEnd w:id="359"/>
    </w:p>
    <w:bookmarkEnd w:id="107"/>
    <w:bookmarkEnd w:id="348"/>
    <w:p w14:paraId="4D54695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60" w:name="_Toc46772276"/>
      <w:bookmarkStart w:id="361" w:name="_Toc52960588"/>
      <w:bookmarkStart w:id="362" w:name="_Toc52962762"/>
      <w:bookmarkStart w:id="363" w:name="_Toc51674246"/>
      <w:bookmarkStart w:id="364" w:name="_Toc109899987"/>
      <w:bookmarkStart w:id="365" w:name="_Toc109900406"/>
      <w:bookmarkStart w:id="366" w:name="_Toc109899568"/>
      <w:bookmarkStart w:id="367" w:name="_Toc48846144"/>
      <w:bookmarkStart w:id="368" w:name="_Toc109897469"/>
      <w:bookmarkStart w:id="369" w:name="_Toc46771675"/>
      <w:bookmarkStart w:id="370" w:name="_Toc48688824"/>
      <w:bookmarkStart w:id="371" w:name="_Toc163493619"/>
      <w:bookmarkStart w:id="372" w:name="_Toc109900408"/>
      <w:bookmarkStart w:id="373" w:name="_Toc109899570"/>
      <w:bookmarkStart w:id="374" w:name="_Toc109899989"/>
      <w:bookmarkStart w:id="375" w:name="_Toc109897471"/>
      <w:bookmarkStart w:id="376" w:name="_Hlk60570485"/>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.1供应商认为</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eastAsia="zh-CN"/>
        </w:rPr>
        <w:t>评审</w:t>
      </w:r>
      <w:r>
        <w:rPr>
          <w:rFonts w:hint="default" w:ascii="Times New Roman" w:hAnsi="Times New Roman" w:eastAsia="宋体" w:cs="Times New Roman"/>
          <w:i w:val="0"/>
          <w:iCs w:val="0"/>
          <w:caps w:val="0"/>
          <w:smallCaps w:val="0"/>
          <w:color w:val="auto"/>
          <w:spacing w:val="0"/>
          <w:sz w:val="24"/>
          <w:szCs w:val="24"/>
          <w:highlight w:val="none"/>
        </w:rPr>
        <w:t>过程、成交结果使自己的权益受到损害的，可以在知道或者应知其权益受到损害之日起7个工作日内，以书面形式向采购人、采购代理机构提出质疑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详见“供应商须知前附表”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。供应商在法定质疑期内一次性提出针对同一采购程序环节的质疑。</w:t>
      </w:r>
    </w:p>
    <w:p w14:paraId="150473C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.2提出质疑的供应商（以下简称质疑供应商）应当是参与所质疑项目采购活动的供应商。</w:t>
      </w:r>
    </w:p>
    <w:p w14:paraId="4E00347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35.3</w:t>
      </w:r>
      <w:r>
        <w:rPr>
          <w:rFonts w:hint="default" w:ascii="Times New Roman" w:hAnsi="Times New Roman" w:eastAsia="宋体" w:cs="Times New Roman"/>
          <w:i w:val="0"/>
          <w:iCs w:val="0"/>
          <w:caps w:val="0"/>
          <w:smallCaps w:val="0"/>
          <w:color w:val="auto"/>
          <w:spacing w:val="0"/>
          <w:sz w:val="24"/>
          <w:szCs w:val="24"/>
          <w:highlight w:val="none"/>
        </w:rPr>
        <w:t>潜在供应商已依法获取其可质疑的</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文件的，可以对该文件提出质疑。对</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文件提出质疑的，应当在获取</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文件或者</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文件公告期限届满之日起7个工作日内提出。</w:t>
      </w:r>
    </w:p>
    <w:p w14:paraId="7821A6C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35.4</w:t>
      </w:r>
      <w:r>
        <w:rPr>
          <w:rFonts w:hint="default" w:ascii="Times New Roman" w:hAnsi="Times New Roman" w:eastAsia="宋体" w:cs="Times New Roman"/>
          <w:i w:val="0"/>
          <w:iCs w:val="0"/>
          <w:caps w:val="0"/>
          <w:smallCaps w:val="0"/>
          <w:color w:val="auto"/>
          <w:spacing w:val="0"/>
          <w:sz w:val="24"/>
          <w:szCs w:val="24"/>
          <w:highlight w:val="none"/>
        </w:rPr>
        <w:t>供应商提出质疑应当提交质疑函和必要的证明材料。质疑函应当包括下列内容：</w:t>
      </w:r>
    </w:p>
    <w:p w14:paraId="622DE35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）供应商的姓名或者名称、地址、邮编、联系人及联系电话；</w:t>
      </w:r>
    </w:p>
    <w:p w14:paraId="4F47157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）质疑项目的名称、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5AA5181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）具体、明确的质疑事项和与质疑事项相关的请求；</w:t>
      </w:r>
    </w:p>
    <w:p w14:paraId="34EC7D5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2DB08CD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）必要的法律依据；</w:t>
      </w:r>
    </w:p>
    <w:p w14:paraId="6A13AB7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）提出质疑的日期。</w:t>
      </w:r>
    </w:p>
    <w:p w14:paraId="7E2E206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供应商为自然人的，应当由本人签字；供应商为法人或者其他组织的，应当由法定代表人、主要负责人，或者其授权代表签字或者盖章，并加盖公章。</w:t>
      </w:r>
    </w:p>
    <w:p w14:paraId="6CF6311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.5质疑函不符合上述要求的，采购人或代理机构应书面告知具体事项，质疑人应当按要求进行修改或补充，并在质疑有效期限内提交。</w:t>
      </w:r>
    </w:p>
    <w:p w14:paraId="1AC65A9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snapToGrid w:val="0"/>
          <w:color w:val="auto"/>
          <w:spacing w:val="0"/>
          <w:sz w:val="24"/>
          <w:szCs w:val="24"/>
          <w:highlight w:val="none"/>
        </w:rPr>
        <w:t>进行虚假和恶意</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质疑投诉</w:t>
      </w:r>
      <w:r>
        <w:rPr>
          <w:rFonts w:hint="default" w:ascii="Times New Roman" w:hAnsi="Times New Roman" w:eastAsia="宋体" w:cs="Times New Roman"/>
          <w:i w:val="0"/>
          <w:iCs w:val="0"/>
          <w:caps w:val="0"/>
          <w:smallCaps w:val="0"/>
          <w:snapToGrid w:val="0"/>
          <w:color w:val="auto"/>
          <w:spacing w:val="0"/>
          <w:sz w:val="24"/>
          <w:szCs w:val="24"/>
          <w:highlight w:val="none"/>
        </w:rPr>
        <w:t>的，采购代理机构将提请有关部门将其列入不良记录名单，在一至三年内禁止参加政府采购活动，并将处理决定在相关政府采购媒体上公布。</w:t>
      </w:r>
    </w:p>
    <w:p w14:paraId="5CE3625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35.7</w:t>
      </w:r>
      <w:r>
        <w:rPr>
          <w:rFonts w:hint="default" w:ascii="Times New Roman" w:hAnsi="Times New Roman" w:eastAsia="宋体" w:cs="Times New Roman"/>
          <w:i w:val="0"/>
          <w:iCs w:val="0"/>
          <w:caps w:val="0"/>
          <w:smallCaps w:val="0"/>
          <w:color w:val="auto"/>
          <w:spacing w:val="0"/>
          <w:sz w:val="24"/>
          <w:szCs w:val="24"/>
          <w:highlight w:val="none"/>
        </w:rPr>
        <w:t>质疑函</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应当使用中文，并采用财政部门制定的范本。</w:t>
      </w:r>
    </w:p>
    <w:p w14:paraId="7020A93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36.质疑答复</w:t>
      </w:r>
      <w:bookmarkEnd w:id="360"/>
      <w:bookmarkEnd w:id="361"/>
      <w:bookmarkEnd w:id="362"/>
      <w:bookmarkEnd w:id="363"/>
      <w:bookmarkEnd w:id="364"/>
      <w:bookmarkEnd w:id="365"/>
      <w:bookmarkEnd w:id="366"/>
      <w:bookmarkEnd w:id="367"/>
      <w:bookmarkEnd w:id="368"/>
      <w:bookmarkEnd w:id="369"/>
      <w:bookmarkEnd w:id="370"/>
    </w:p>
    <w:p w14:paraId="0EB6757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77" w:name="_Toc46771676"/>
      <w:bookmarkStart w:id="378" w:name="_Toc109897470"/>
      <w:bookmarkStart w:id="379" w:name="_Toc52960589"/>
      <w:bookmarkStart w:id="380" w:name="_Toc52962763"/>
      <w:bookmarkStart w:id="381" w:name="_Toc48688825"/>
      <w:bookmarkStart w:id="382" w:name="_Toc109899569"/>
      <w:bookmarkStart w:id="383" w:name="_Toc109900407"/>
      <w:bookmarkStart w:id="384" w:name="_Toc51674247"/>
      <w:bookmarkStart w:id="385" w:name="_Toc48846145"/>
      <w:bookmarkStart w:id="386" w:name="_Toc109899988"/>
      <w:bookmarkStart w:id="387" w:name="_Toc46772277"/>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361C1D8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36.2供应商对评审过程、成交结果提出质疑的，采购人、采购代理机构可以组织原竞争性磋商小组协助答复质疑。</w:t>
      </w:r>
    </w:p>
    <w:p w14:paraId="59B066B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质疑答复应当包括下列内容：</w:t>
      </w:r>
    </w:p>
    <w:p w14:paraId="239C536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）质疑供应商的姓名或者名称；</w:t>
      </w:r>
    </w:p>
    <w:p w14:paraId="3DDF943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）收到质疑函的日期、质疑项目名称及</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lang w:val="zh-CN" w:eastAsia="zh-CN"/>
        </w:rPr>
        <w:t>编号/包号；</w:t>
      </w:r>
    </w:p>
    <w:p w14:paraId="22BCD36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）质疑事项、质疑答复的具体内容、事实依据和法律依据；</w:t>
      </w:r>
    </w:p>
    <w:p w14:paraId="433064E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）告知质疑供应商依法投诉的权利；</w:t>
      </w:r>
    </w:p>
    <w:p w14:paraId="7DA42B8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）质疑答复人名称；</w:t>
      </w:r>
    </w:p>
    <w:p w14:paraId="28F492F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zh-CN" w:eastAsia="zh-CN"/>
        </w:rPr>
        <w:t>）答复质疑的日期。</w:t>
      </w:r>
    </w:p>
    <w:p w14:paraId="056A3FB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质疑答复的内容不得涉及商业秘密。</w:t>
      </w:r>
    </w:p>
    <w:p w14:paraId="104C41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37.投诉</w:t>
      </w:r>
      <w:bookmarkEnd w:id="377"/>
      <w:bookmarkEnd w:id="378"/>
      <w:bookmarkEnd w:id="379"/>
      <w:bookmarkEnd w:id="380"/>
      <w:bookmarkEnd w:id="381"/>
      <w:bookmarkEnd w:id="382"/>
      <w:bookmarkEnd w:id="383"/>
      <w:bookmarkEnd w:id="384"/>
      <w:bookmarkEnd w:id="385"/>
      <w:bookmarkEnd w:id="386"/>
      <w:bookmarkEnd w:id="387"/>
    </w:p>
    <w:p w14:paraId="08D95FE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37.1</w:t>
      </w:r>
      <w:r>
        <w:rPr>
          <w:rFonts w:hint="default" w:ascii="Times New Roman" w:hAnsi="Times New Roman" w:eastAsia="宋体" w:cs="Times New Roman"/>
          <w:i w:val="0"/>
          <w:iCs w:val="0"/>
          <w:caps w:val="0"/>
          <w:smallCaps w:val="0"/>
          <w:color w:val="auto"/>
          <w:spacing w:val="0"/>
          <w:sz w:val="24"/>
          <w:szCs w:val="24"/>
          <w:highlight w:val="none"/>
        </w:rPr>
        <w:t>质疑供应商对采购人、采购代理机构的答复不满意，或者采购人、采购代理机构未在规定时间内作出答复的，可以在答复期满后15个工作日内向</w:t>
      </w:r>
      <w:r>
        <w:rPr>
          <w:rFonts w:hint="default" w:ascii="Times New Roman" w:hAnsi="Times New Roman" w:eastAsia="宋体" w:cs="Times New Roman"/>
          <w:i w:val="0"/>
          <w:iCs w:val="0"/>
          <w:caps w:val="0"/>
          <w:smallCaps w:val="0"/>
          <w:color w:val="auto"/>
          <w:spacing w:val="0"/>
          <w:sz w:val="24"/>
          <w:szCs w:val="24"/>
          <w:highlight w:val="none"/>
          <w:lang w:val="en-US" w:eastAsia="zh-CN"/>
        </w:rPr>
        <w:t>同级政府采购监督管理部门</w:t>
      </w:r>
      <w:r>
        <w:rPr>
          <w:rFonts w:hint="default" w:ascii="Times New Roman" w:hAnsi="Times New Roman" w:eastAsia="宋体" w:cs="Times New Roman"/>
          <w:i w:val="0"/>
          <w:iCs w:val="0"/>
          <w:caps w:val="0"/>
          <w:smallCaps w:val="0"/>
          <w:color w:val="auto"/>
          <w:spacing w:val="0"/>
          <w:sz w:val="24"/>
          <w:szCs w:val="24"/>
          <w:highlight w:val="none"/>
        </w:rPr>
        <w:t>提起投诉。</w:t>
      </w:r>
    </w:p>
    <w:p w14:paraId="4D586DDF">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37.2</w:t>
      </w:r>
      <w:r>
        <w:rPr>
          <w:rFonts w:hint="default" w:ascii="Times New Roman" w:hAnsi="Times New Roman" w:eastAsia="宋体" w:cs="Times New Roman"/>
          <w:i w:val="0"/>
          <w:iCs w:val="0"/>
          <w:caps w:val="0"/>
          <w:smallCaps w:val="0"/>
          <w:color w:val="auto"/>
          <w:spacing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92F71B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）投诉人和被投诉人的姓名或者名称、通讯地址、邮编、联系人及联系电话；</w:t>
      </w:r>
    </w:p>
    <w:p w14:paraId="058C6C6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）质疑和质疑答复情况说明及相关证明材料；</w:t>
      </w:r>
    </w:p>
    <w:p w14:paraId="7CB7BD2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）具体、明确的投诉事项和与投诉事项相关的投诉请求；</w:t>
      </w:r>
    </w:p>
    <w:p w14:paraId="5C1D137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3BCD6C9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）法律依据；</w:t>
      </w:r>
    </w:p>
    <w:p w14:paraId="30057A4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）提起投诉的日期。</w:t>
      </w:r>
    </w:p>
    <w:p w14:paraId="6F8C0A9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投诉人为自然人的，应当由本人签字；投诉人为法人或者其他组织的，应当由法定代表人、主要负责人，或者其授权代表签字或者盖章，并加盖公章。</w:t>
      </w:r>
    </w:p>
    <w:p w14:paraId="4477B0C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37.3</w:t>
      </w:r>
      <w:r>
        <w:rPr>
          <w:rFonts w:hint="default" w:ascii="Times New Roman" w:hAnsi="Times New Roman" w:eastAsia="宋体" w:cs="Times New Roman"/>
          <w:i w:val="0"/>
          <w:iCs w:val="0"/>
          <w:caps w:val="0"/>
          <w:smallCaps w:val="0"/>
          <w:color w:val="auto"/>
          <w:spacing w:val="0"/>
          <w:sz w:val="24"/>
          <w:szCs w:val="24"/>
          <w:highlight w:val="none"/>
        </w:rPr>
        <w:t>供应商</w:t>
      </w: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r>
        <w:rPr>
          <w:rFonts w:hint="default" w:ascii="Times New Roman" w:hAnsi="Times New Roman" w:eastAsia="宋体" w:cs="Times New Roman"/>
          <w:i w:val="0"/>
          <w:iCs w:val="0"/>
          <w:caps w:val="0"/>
          <w:smallCaps w:val="0"/>
          <w:color w:val="auto"/>
          <w:spacing w:val="0"/>
          <w:sz w:val="24"/>
          <w:szCs w:val="24"/>
          <w:highlight w:val="none"/>
        </w:rPr>
        <w:t>投诉</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应当有明确的请求和必要的证明材料</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供应商投诉的事项不得超出</w:t>
      </w:r>
      <w:r>
        <w:rPr>
          <w:rFonts w:hint="default" w:ascii="Times New Roman" w:hAnsi="Times New Roman" w:eastAsia="宋体" w:cs="Times New Roman"/>
          <w:i w:val="0"/>
          <w:iCs w:val="0"/>
          <w:caps w:val="0"/>
          <w:smallCaps w:val="0"/>
          <w:color w:val="auto"/>
          <w:spacing w:val="0"/>
          <w:sz w:val="24"/>
          <w:szCs w:val="24"/>
          <w:highlight w:val="none"/>
          <w:lang w:val="en-US" w:eastAsia="zh-CN"/>
        </w:rPr>
        <w:t>已</w:t>
      </w:r>
      <w:r>
        <w:rPr>
          <w:rFonts w:hint="default" w:ascii="Times New Roman" w:hAnsi="Times New Roman" w:eastAsia="宋体" w:cs="Times New Roman"/>
          <w:i w:val="0"/>
          <w:iCs w:val="0"/>
          <w:caps w:val="0"/>
          <w:smallCaps w:val="0"/>
          <w:color w:val="auto"/>
          <w:spacing w:val="0"/>
          <w:sz w:val="24"/>
          <w:szCs w:val="24"/>
          <w:highlight w:val="none"/>
        </w:rPr>
        <w:t>质疑事项的范围，但基于质疑答复内容提出的投诉事项除外</w:t>
      </w:r>
      <w:r>
        <w:rPr>
          <w:rFonts w:hint="default" w:ascii="Times New Roman" w:hAnsi="Times New Roman" w:eastAsia="宋体" w:cs="Times New Roman"/>
          <w:bCs/>
          <w:i w:val="0"/>
          <w:iCs w:val="0"/>
          <w:caps w:val="0"/>
          <w:smallCaps w:val="0"/>
          <w:color w:val="auto"/>
          <w:spacing w:val="0"/>
          <w:sz w:val="24"/>
          <w:szCs w:val="24"/>
          <w:highlight w:val="none"/>
        </w:rPr>
        <w:t>。</w:t>
      </w:r>
    </w:p>
    <w:p w14:paraId="2896AE8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37.4</w:t>
      </w:r>
      <w:r>
        <w:rPr>
          <w:rFonts w:hint="default" w:ascii="Times New Roman" w:hAnsi="Times New Roman" w:eastAsia="宋体" w:cs="Times New Roman"/>
          <w:i w:val="0"/>
          <w:iCs w:val="0"/>
          <w:caps w:val="0"/>
          <w:smallCaps w:val="0"/>
          <w:color w:val="auto"/>
          <w:spacing w:val="0"/>
          <w:sz w:val="24"/>
          <w:szCs w:val="24"/>
          <w:highlight w:val="none"/>
          <w:lang w:val="en-US" w:eastAsia="zh-CN"/>
        </w:rPr>
        <w:t>投诉书应当使用中文，并采用财政部门制定的范本</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p>
    <w:p w14:paraId="6816DA45">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（十一）采购代理服务费</w:t>
      </w:r>
      <w:bookmarkEnd w:id="371"/>
    </w:p>
    <w:p w14:paraId="3E6B9E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38.收取方式和标准</w:t>
      </w:r>
    </w:p>
    <w:p w14:paraId="5905C259">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.1采购代理机构按“供应商须知前附表”规定的方式和标准收取采购代理服务费。</w:t>
      </w:r>
    </w:p>
    <w:p w14:paraId="23593D7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88" w:name="_Toc16349362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（十二）无效响应和终止采购活动</w:t>
      </w:r>
      <w:bookmarkEnd w:id="388"/>
    </w:p>
    <w:p w14:paraId="1B784C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89" w:name="_Toc140132806"/>
      <w:bookmarkStart w:id="390" w:name="_Toc1616003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39.无效</w:t>
      </w:r>
      <w:bookmarkEnd w:id="389"/>
      <w:bookmarkEnd w:id="39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w:t>
      </w:r>
    </w:p>
    <w:p w14:paraId="194C0C8B">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color w:val="auto"/>
          <w:spacing w:val="0"/>
          <w:sz w:val="24"/>
          <w:szCs w:val="24"/>
          <w:highlight w:val="none"/>
        </w:rPr>
        <w:t>.1响应文件存在“第四章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评审方法及标准”规定的</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情形的，做</w:t>
      </w:r>
      <w:r>
        <w:rPr>
          <w:rFonts w:hint="default" w:ascii="Times New Roman" w:hAnsi="Times New Roman" w:eastAsia="宋体" w:cs="Times New Roman"/>
          <w:b/>
          <w:bCs/>
          <w:i w:val="0"/>
          <w:iCs w:val="0"/>
          <w:caps w:val="0"/>
          <w:smallCaps w:val="0"/>
          <w:color w:val="auto"/>
          <w:spacing w:val="0"/>
          <w:sz w:val="24"/>
          <w:szCs w:val="24"/>
          <w:highlight w:val="none"/>
        </w:rPr>
        <w:t>无效响应</w:t>
      </w:r>
      <w:r>
        <w:rPr>
          <w:rFonts w:hint="default" w:ascii="Times New Roman" w:hAnsi="Times New Roman" w:eastAsia="宋体" w:cs="Times New Roman"/>
          <w:i w:val="0"/>
          <w:iCs w:val="0"/>
          <w:caps w:val="0"/>
          <w:smallCaps w:val="0"/>
          <w:color w:val="auto"/>
          <w:spacing w:val="0"/>
          <w:sz w:val="24"/>
          <w:szCs w:val="24"/>
          <w:highlight w:val="none"/>
        </w:rPr>
        <w:t>处理。</w:t>
      </w:r>
    </w:p>
    <w:p w14:paraId="79EC319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40.终止采购活动</w:t>
      </w:r>
    </w:p>
    <w:p w14:paraId="7549FDC2">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w:t>
      </w:r>
      <w:r>
        <w:rPr>
          <w:rFonts w:hint="default" w:ascii="Times New Roman" w:hAnsi="Times New Roman" w:eastAsia="宋体" w:cs="Times New Roman"/>
          <w:i w:val="0"/>
          <w:iCs w:val="0"/>
          <w:caps w:val="0"/>
          <w:smallCaps w:val="0"/>
          <w:color w:val="auto"/>
          <w:spacing w:val="0"/>
          <w:sz w:val="24"/>
          <w:szCs w:val="24"/>
          <w:highlight w:val="none"/>
        </w:rPr>
        <w:t>.1出现下列情形之一的，应当终止竞争性磋商采购活动，发布项目终止公告并说明原因，重新开展采购活动：</w:t>
      </w:r>
    </w:p>
    <w:p w14:paraId="2C56B28E">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（1）因情况变化，不再符合规定的竞争性磋商采购方式适用情形的；</w:t>
      </w:r>
    </w:p>
    <w:p w14:paraId="750975FF">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（2）出现影响采购公正的违法、违规行为的；</w:t>
      </w:r>
    </w:p>
    <w:p w14:paraId="542216C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23A1DE77">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6AD646B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1" w:name="_Toc161600340"/>
      <w:bookmarkStart w:id="392" w:name="_Toc140132766"/>
      <w:bookmarkStart w:id="393" w:name="_Toc16349362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（十三）落实政府采购政策</w:t>
      </w:r>
      <w:bookmarkEnd w:id="391"/>
      <w:bookmarkEnd w:id="392"/>
      <w:bookmarkEnd w:id="3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（包括但不限于下列具体政策要求）</w:t>
      </w:r>
    </w:p>
    <w:p w14:paraId="69641F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4" w:name="_Toc16160034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41.支持国产和进口产品审批</w:t>
      </w:r>
      <w:bookmarkEnd w:id="394"/>
    </w:p>
    <w:p w14:paraId="34B85134">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5C32B07B">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41.2进口产品指通过中国海关报关验放进入中国境内且产自关境外的产品，包括已经进入中国境内的进口产品。</w:t>
      </w:r>
    </w:p>
    <w:p w14:paraId="5B10D37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41.3若采购需求中写明允许采购进口产品，供应商应保证所响应产品可履行合法报通关手续进入中国关境内。</w:t>
      </w:r>
    </w:p>
    <w:p w14:paraId="50D318A1">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41.4若采购需求中未写明允许采购进口产品，如供应商所响应产品为进口产品，其响应将被认定为</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B491E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5" w:name="_Toc16160034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42.中小企业、监狱企业及残疾人福利性单位</w:t>
      </w:r>
      <w:bookmarkEnd w:id="395"/>
    </w:p>
    <w:p w14:paraId="64F4F0B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57B6A5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snapToGrid w:val="0"/>
          <w:color w:val="auto"/>
          <w:spacing w:val="0"/>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需享受中小企业相关政策的，且</w:t>
      </w:r>
      <w:r>
        <w:rPr>
          <w:rFonts w:hint="default" w:ascii="Times New Roman" w:hAnsi="Times New Roman" w:eastAsia="宋体" w:cs="Times New Roman"/>
          <w:i w:val="0"/>
          <w:iCs w:val="0"/>
          <w:caps w:val="0"/>
          <w:smallCaps w:val="0"/>
          <w:snapToGrid w:val="0"/>
          <w:color w:val="auto"/>
          <w:spacing w:val="0"/>
          <w:sz w:val="24"/>
          <w:szCs w:val="24"/>
          <w:highlight w:val="none"/>
        </w:rPr>
        <w:t>符合上述文件规定的，</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应按本磋商文件规定格式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，评审时，磋商小组将依据</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本磋商文件</w:t>
      </w:r>
      <w:r>
        <w:rPr>
          <w:rFonts w:hint="default" w:ascii="Times New Roman" w:hAnsi="Times New Roman" w:eastAsia="宋体" w:cs="Times New Roman"/>
          <w:i w:val="0"/>
          <w:iCs w:val="0"/>
          <w:caps w:val="0"/>
          <w:smallCaps w:val="0"/>
          <w:snapToGrid w:val="0"/>
          <w:color w:val="auto"/>
          <w:spacing w:val="0"/>
          <w:sz w:val="24"/>
          <w:szCs w:val="24"/>
          <w:highlight w:val="none"/>
        </w:rPr>
        <w:t>“供应商须知前附表”规定的报价扣除比例，对供应商报价进行价格扣除，用扣除后的价格参与评审</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；磋商公告中明确项目专门面向中小企业采购的，“</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”为资格要求文件，</w:t>
      </w:r>
      <w:r>
        <w:rPr>
          <w:rFonts w:hint="default" w:ascii="Times New Roman" w:hAnsi="Times New Roman" w:eastAsia="宋体" w:cs="Times New Roman"/>
          <w:i w:val="0"/>
          <w:iCs w:val="0"/>
          <w:caps w:val="0"/>
          <w:smallCaps w:val="0"/>
          <w:snapToGrid w:val="0"/>
          <w:color w:val="auto"/>
          <w:spacing w:val="0"/>
          <w:sz w:val="24"/>
          <w:szCs w:val="24"/>
          <w:highlight w:val="none"/>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参与磋商须按本磋商文件规定格式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”等作为资格证明文件。</w:t>
      </w:r>
    </w:p>
    <w:p w14:paraId="1C87383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42.3供应商提供的货物、工程或者服务符合下列情形的，享受中小企业扶持政策： </w:t>
      </w:r>
    </w:p>
    <w:p w14:paraId="6B80705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42.3.1在货物采购项目中，货物由中小企业制造，即货物由中小企业生产且使用该中小企业商号或者注册商标； </w:t>
      </w:r>
    </w:p>
    <w:p w14:paraId="4BDBA5B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42.3.2在工程采购项目中，工程由中小企业承建，即工程施工单位为中小企业； </w:t>
      </w:r>
    </w:p>
    <w:p w14:paraId="6041D5F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42.3.3在服务采购项目中，服务由中小企业承接，即提供服务的人员为中小企业依照《中华人民共和国劳动合同法》订立劳动合同的从业人员。</w:t>
      </w:r>
    </w:p>
    <w:p w14:paraId="6FCFE08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42.4 在货物采购项目中，供应商提供的货物既有中小企业制造货物，也有大型企业制造货物的，不享受中小企业扶持政策。 </w:t>
      </w:r>
    </w:p>
    <w:p w14:paraId="089EE5A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CA7307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C5C970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42.7.1 安置的残疾人占本单位在职职工人数的比例不低于 25% （含 25%），并且安置的残疾人人数不少于 10 人（含 10人）； </w:t>
      </w:r>
    </w:p>
    <w:p w14:paraId="047704F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42.7.2 依法与安置的每位残疾人签订了1年以上（含1年）的劳动合同或服务协议； </w:t>
      </w:r>
    </w:p>
    <w:p w14:paraId="2A2C1D6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42.7.3 为安置的每位残疾人按月足额缴纳了基本养老保险、基本医疗保险、失业保险、工伤保险和生育保险等社会保险费； </w:t>
      </w:r>
    </w:p>
    <w:p w14:paraId="3C6FB19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1459E7C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3B3FB5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17A0E9BB">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42.8 本项目是否专门面向中小企业预留采购份额见“第一章 竞争性磋商邀请”。</w:t>
      </w:r>
    </w:p>
    <w:p w14:paraId="0FD4DD6D">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42.9 采购标的对应的中小企业划分标准所属行业见“供应商须知前附表”。    42.10小微企业价格评审优惠的政策调整：见“第四章 评审方法及标准”。</w:t>
      </w:r>
    </w:p>
    <w:p w14:paraId="22D411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6" w:name="_Toc16160034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43.政府采购节能产品、环境标志产品</w:t>
      </w:r>
      <w:bookmarkEnd w:id="396"/>
    </w:p>
    <w:p w14:paraId="29A599E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C017BE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7BDF8C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7F52759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23D0DFFB">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43.5 供应商</w:t>
      </w:r>
      <w:r>
        <w:rPr>
          <w:rFonts w:hint="default" w:ascii="Times New Roman" w:hAnsi="Times New Roman" w:eastAsia="宋体" w:cs="Times New Roman"/>
          <w:i w:val="0"/>
          <w:iCs w:val="0"/>
          <w:caps w:val="0"/>
          <w:smallCaps w:val="0"/>
          <w:snapToGrid w:val="0"/>
          <w:color w:val="auto"/>
          <w:spacing w:val="0"/>
          <w:sz w:val="24"/>
          <w:szCs w:val="24"/>
          <w:highlight w:val="none"/>
        </w:rPr>
        <w:t>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产品不一致的，视为未提供。属于政府强制采购产品的，已作为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rPr>
        <w:t>时强制性要求不再给予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snapToGrid w:val="0"/>
          <w:color w:val="auto"/>
          <w:spacing w:val="0"/>
          <w:sz w:val="24"/>
          <w:szCs w:val="24"/>
          <w:highlight w:val="none"/>
        </w:rPr>
        <w:t>，未提供认证证书的视为</w:t>
      </w:r>
      <w:r>
        <w:rPr>
          <w:rFonts w:hint="default" w:ascii="Times New Roman" w:hAnsi="Times New Roman" w:eastAsia="宋体" w:cs="Times New Roman"/>
          <w:b/>
          <w:bCs/>
          <w:i w:val="0"/>
          <w:iCs w:val="0"/>
          <w:caps w:val="0"/>
          <w:smallCaps w:val="0"/>
          <w:snapToGrid w:val="0"/>
          <w:color w:val="auto"/>
          <w:spacing w:val="0"/>
          <w:sz w:val="24"/>
          <w:szCs w:val="24"/>
          <w:highlight w:val="none"/>
        </w:rPr>
        <w:t>无效响应</w:t>
      </w:r>
      <w:r>
        <w:rPr>
          <w:rFonts w:hint="default" w:ascii="Times New Roman" w:hAnsi="Times New Roman" w:eastAsia="宋体" w:cs="Times New Roman"/>
          <w:i w:val="0"/>
          <w:iCs w:val="0"/>
          <w:caps w:val="0"/>
          <w:smallCaps w:val="0"/>
          <w:snapToGrid w:val="0"/>
          <w:color w:val="auto"/>
          <w:spacing w:val="0"/>
          <w:sz w:val="24"/>
          <w:szCs w:val="24"/>
          <w:highlight w:val="none"/>
        </w:rPr>
        <w:t>。属于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优先采购</w:t>
      </w:r>
      <w:r>
        <w:rPr>
          <w:rFonts w:hint="default" w:ascii="Times New Roman" w:hAnsi="Times New Roman" w:eastAsia="宋体" w:cs="Times New Roman"/>
          <w:i w:val="0"/>
          <w:iCs w:val="0"/>
          <w:caps w:val="0"/>
          <w:smallCaps w:val="0"/>
          <w:snapToGrid w:val="0"/>
          <w:color w:val="auto"/>
          <w:spacing w:val="0"/>
          <w:sz w:val="24"/>
          <w:szCs w:val="24"/>
          <w:highlight w:val="none"/>
        </w:rPr>
        <w:t>节能产品政府采购品目清单、环境标志产品政府采购品目清单</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创新产品</w:t>
      </w:r>
      <w:r>
        <w:rPr>
          <w:rFonts w:hint="default" w:ascii="Times New Roman" w:hAnsi="Times New Roman" w:eastAsia="宋体" w:cs="Times New Roman"/>
          <w:i w:val="0"/>
          <w:iCs w:val="0"/>
          <w:caps w:val="0"/>
          <w:smallCaps w:val="0"/>
          <w:snapToGrid w:val="0"/>
          <w:color w:val="auto"/>
          <w:spacing w:val="0"/>
          <w:sz w:val="24"/>
          <w:szCs w:val="24"/>
          <w:highlight w:val="none"/>
        </w:rPr>
        <w:t>范围的，按照“</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snapToGrid w:val="0"/>
          <w:color w:val="auto"/>
          <w:spacing w:val="0"/>
          <w:sz w:val="24"/>
          <w:szCs w:val="24"/>
          <w:highlight w:val="none"/>
        </w:rPr>
        <w:t>”中相关规定</w:t>
      </w:r>
      <w:r>
        <w:rPr>
          <w:rFonts w:hint="default" w:ascii="Times New Roman" w:hAnsi="Times New Roman" w:eastAsia="宋体" w:cs="Times New Roman"/>
          <w:i w:val="0"/>
          <w:iCs w:val="0"/>
          <w:caps w:val="0"/>
          <w:smallCaps w:val="0"/>
          <w:color w:val="auto"/>
          <w:spacing w:val="0"/>
          <w:sz w:val="24"/>
          <w:szCs w:val="24"/>
          <w:highlight w:val="none"/>
          <w:lang w:val="en-US" w:eastAsia="zh-CN"/>
        </w:rPr>
        <w:t>在评审时给予优惠，具体详见</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“供应商须知前附表”及</w:t>
      </w:r>
      <w:r>
        <w:rPr>
          <w:rFonts w:hint="default" w:ascii="Times New Roman" w:hAnsi="Times New Roman" w:eastAsia="宋体" w:cs="Times New Roman"/>
          <w:i w:val="0"/>
          <w:iCs w:val="0"/>
          <w:caps w:val="0"/>
          <w:smallCaps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color w:val="auto"/>
          <w:spacing w:val="0"/>
          <w:sz w:val="24"/>
          <w:szCs w:val="24"/>
          <w:highlight w:val="none"/>
        </w:rPr>
        <w:t>。</w:t>
      </w:r>
    </w:p>
    <w:p w14:paraId="6BEA1AE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44.正版软件</w:t>
      </w:r>
    </w:p>
    <w:p w14:paraId="29F2E8E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ED4A20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45.网络安全专用产品 </w:t>
      </w:r>
    </w:p>
    <w:p w14:paraId="20FF9EF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0D55B7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141AA0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46.采购需求标准 </w:t>
      </w:r>
    </w:p>
    <w:bookmarkEnd w:id="372"/>
    <w:bookmarkEnd w:id="373"/>
    <w:bookmarkEnd w:id="374"/>
    <w:bookmarkEnd w:id="375"/>
    <w:bookmarkEnd w:id="376"/>
    <w:p w14:paraId="3AB9B15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bookmarkStart w:id="397" w:name="_Toc109899993"/>
      <w:bookmarkStart w:id="398" w:name="_Toc109900412"/>
      <w:bookmarkStart w:id="399" w:name="_Toc109897475"/>
      <w:bookmarkStart w:id="400" w:name="_Toc163493622"/>
      <w:bookmarkStart w:id="401" w:name="_Toc109899574"/>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46.1 商品包装、快递包装政府采购需求标准（试行） </w:t>
      </w:r>
    </w:p>
    <w:p w14:paraId="4FEFDA4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E7BAE9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46.2 绿色数据中心政府采购需求标准（试行） </w:t>
      </w:r>
    </w:p>
    <w:p w14:paraId="4E71031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DF1D4B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46.3台式计算机政府采购需求标准</w:t>
      </w:r>
    </w:p>
    <w:p w14:paraId="04C36C2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9B9421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46.4便携式计算机政府采购需求标准</w:t>
      </w:r>
    </w:p>
    <w:p w14:paraId="2E42881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B68DCA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46.5一体式计算机政府采购需求标准</w:t>
      </w:r>
    </w:p>
    <w:p w14:paraId="3C827B8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BBFD69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46.6工作站政府采购需求标准</w:t>
      </w:r>
    </w:p>
    <w:p w14:paraId="444643E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21EAD73F">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46.7通用服务器政府采购需求标准</w:t>
      </w:r>
    </w:p>
    <w:p w14:paraId="74ECE80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6D528FE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46.8操作系统政府采购需求标准</w:t>
      </w:r>
    </w:p>
    <w:p w14:paraId="37B3860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A16887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46.9数据库政府采购需求标准</w:t>
      </w:r>
    </w:p>
    <w:p w14:paraId="5243EA2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047342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46.10物业管理服务政府采购需求标准（办公场所类）（试行）</w:t>
      </w:r>
    </w:p>
    <w:p w14:paraId="6A9527D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01E2880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（十四）政府采购合同融资政策</w:t>
      </w:r>
      <w:bookmarkEnd w:id="397"/>
      <w:bookmarkEnd w:id="398"/>
      <w:bookmarkEnd w:id="399"/>
      <w:bookmarkEnd w:id="400"/>
      <w:bookmarkEnd w:id="401"/>
    </w:p>
    <w:p w14:paraId="20821A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2" w:name="_Toc161600345"/>
      <w:bookmarkStart w:id="403" w:name="_Toc10989747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47.政府采购合同融资政策</w:t>
      </w:r>
      <w:bookmarkEnd w:id="402"/>
    </w:p>
    <w:p w14:paraId="44745300">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.1政府采购合同融资政策：见供应商须知前附表。</w:t>
      </w:r>
    </w:p>
    <w:p w14:paraId="7C0AE6A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4" w:name="_Toc163493623"/>
      <w:bookmarkStart w:id="405" w:name="_Toc109899575"/>
      <w:bookmarkStart w:id="406" w:name="_Toc109899994"/>
      <w:bookmarkStart w:id="407" w:name="_Toc10990041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（十五）其他</w:t>
      </w:r>
      <w:bookmarkEnd w:id="403"/>
      <w:bookmarkEnd w:id="404"/>
      <w:bookmarkEnd w:id="405"/>
      <w:bookmarkEnd w:id="406"/>
      <w:bookmarkEnd w:id="407"/>
    </w:p>
    <w:p w14:paraId="7CEB40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8" w:name="_Toc1616003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48.需要补充的其他内容</w:t>
      </w:r>
      <w:bookmarkEnd w:id="408"/>
    </w:p>
    <w:p w14:paraId="601D6001">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.1需要补充的其他内容：见供应商须知前附表。</w:t>
      </w:r>
    </w:p>
    <w:p w14:paraId="487A76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9" w:name="_Toc109900414"/>
      <w:bookmarkStart w:id="410" w:name="_Toc109897477"/>
      <w:bookmarkStart w:id="411" w:name="_Toc109899995"/>
      <w:bookmarkStart w:id="412" w:name="_Toc10989957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49.适用法律</w:t>
      </w:r>
      <w:bookmarkEnd w:id="409"/>
      <w:bookmarkEnd w:id="410"/>
      <w:bookmarkEnd w:id="411"/>
      <w:bookmarkEnd w:id="412"/>
    </w:p>
    <w:p w14:paraId="483AA1D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.1采购人、采购代理机构及供应商的一切采购活动均适用《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政府采购法实施条例》、</w:t>
      </w:r>
      <w:r>
        <w:rPr>
          <w:rFonts w:hint="default" w:ascii="Times New Roman" w:hAnsi="Times New Roman" w:eastAsia="宋体" w:cs="Times New Roman"/>
          <w:i w:val="0"/>
          <w:iCs w:val="0"/>
          <w:caps w:val="0"/>
          <w:smallCaps w:val="0"/>
          <w:color w:val="auto"/>
          <w:spacing w:val="0"/>
          <w:sz w:val="24"/>
          <w:szCs w:val="24"/>
          <w:highlight w:val="none"/>
        </w:rPr>
        <w:t>《政府采购竞争性磋商采购方式管理暂行办法》（财库〔2014〕214号）</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及相关法律法规。</w:t>
      </w:r>
    </w:p>
    <w:p w14:paraId="720F9711">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.2政府采购合同的履行、违约责任和解决争议的方法等适用《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民法典》。</w:t>
      </w:r>
    </w:p>
    <w:p w14:paraId="7F311D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3" w:name="_Toc155185887"/>
      <w:bookmarkStart w:id="414" w:name="_Toc16160034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50.解释权</w:t>
      </w:r>
      <w:bookmarkEnd w:id="413"/>
      <w:bookmarkEnd w:id="414"/>
    </w:p>
    <w:p w14:paraId="716F46E8">
      <w:pPr>
        <w:pStyle w:val="24"/>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50</w:t>
      </w:r>
      <w:r>
        <w:rPr>
          <w:rFonts w:hint="default" w:ascii="Times New Roman" w:hAnsi="Times New Roman" w:eastAsia="宋体" w:cs="Times New Roman"/>
          <w:i w:val="0"/>
          <w:iCs w:val="0"/>
          <w:caps w:val="0"/>
          <w:smallCaps w:val="0"/>
          <w:snapToGrid w:val="0"/>
          <w:color w:val="auto"/>
          <w:spacing w:val="0"/>
          <w:sz w:val="24"/>
          <w:szCs w:val="24"/>
          <w:highlight w:val="none"/>
        </w:rPr>
        <w:t>.1本竞争性磋商文件最终解释权归采购人或采购代理机构所有。</w:t>
      </w:r>
    </w:p>
    <w:p w14:paraId="021C6C32">
      <w:pPr>
        <w:pStyle w:val="24"/>
        <w:spacing w:line="360" w:lineRule="auto"/>
        <w:ind w:firstLine="480"/>
        <w:rPr>
          <w:rFonts w:hint="default" w:ascii="Times New Roman" w:hAnsi="Times New Roman" w:eastAsia="宋体" w:cs="Times New Roman"/>
          <w:i w:val="0"/>
          <w:iCs w:val="0"/>
          <w:caps w:val="0"/>
          <w:smallCaps w:val="0"/>
          <w:color w:val="auto"/>
          <w:spacing w:val="0"/>
          <w:sz w:val="24"/>
          <w:szCs w:val="24"/>
          <w:highlight w:val="none"/>
        </w:rPr>
      </w:pPr>
    </w:p>
    <w:p w14:paraId="08C81DD2">
      <w:pPr>
        <w:pStyle w:val="24"/>
        <w:spacing w:line="360" w:lineRule="auto"/>
        <w:ind w:firstLine="480"/>
        <w:rPr>
          <w:rFonts w:hint="default" w:ascii="Times New Roman" w:hAnsi="Times New Roman" w:eastAsia="宋体" w:cs="Times New Roman"/>
          <w:i w:val="0"/>
          <w:iCs w:val="0"/>
          <w:caps w:val="0"/>
          <w:smallCaps w:val="0"/>
          <w:color w:val="auto"/>
          <w:spacing w:val="0"/>
          <w:highlight w:val="none"/>
        </w:rPr>
      </w:pPr>
    </w:p>
    <w:p w14:paraId="7454ACCF">
      <w:pPr>
        <w:pStyle w:val="24"/>
        <w:spacing w:line="360" w:lineRule="auto"/>
        <w:ind w:firstLine="480"/>
        <w:rPr>
          <w:rFonts w:hint="default" w:ascii="Times New Roman" w:hAnsi="Times New Roman" w:eastAsia="宋体" w:cs="Times New Roman"/>
          <w:i w:val="0"/>
          <w:iCs w:val="0"/>
          <w:caps w:val="0"/>
          <w:smallCaps w:val="0"/>
          <w:color w:val="auto"/>
          <w:spacing w:val="0"/>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25119E70">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15" w:name="_Toc16681"/>
      <w:bookmarkStart w:id="416" w:name="_Toc163493624"/>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第三章 项目采购需求</w:t>
      </w:r>
      <w:bookmarkEnd w:id="415"/>
      <w:bookmarkEnd w:id="416"/>
    </w:p>
    <w:p w14:paraId="39AB6D97">
      <w:pPr>
        <w:pStyle w:val="24"/>
        <w:keepNext w:val="0"/>
        <w:keepLines w:val="0"/>
        <w:pageBreakBefore w:val="0"/>
        <w:widowControl w:val="0"/>
        <w:kinsoku/>
        <w:overflowPunct/>
        <w:topLinePunct w:val="0"/>
        <w:autoSpaceDE/>
        <w:autoSpaceDN/>
        <w:bidi w:val="0"/>
        <w:adjustRightInd/>
        <w:spacing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bookmarkStart w:id="417" w:name="_Toc163492886"/>
      <w:bookmarkStart w:id="418" w:name="_Toc155185889"/>
      <w:bookmarkStart w:id="419" w:name="_Toc140132812"/>
      <w:bookmarkStart w:id="420" w:name="_Toc163493631"/>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说明： </w:t>
      </w:r>
    </w:p>
    <w:p w14:paraId="1F988A2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 当采购项目涉及数据中心相关设备、运维服务时，采购需求应当符合《绿色数据中心政府采购需求标准（试行）》（财库〔2023〕7 号）的有关要求。 </w:t>
      </w:r>
    </w:p>
    <w:p w14:paraId="5664E7F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2. 当采购项目涉及政务信息系统时，采购需求应当符合《政务信息系统政府采购管理暂行办法》（财库〔2017〕210 号）的相关要求。 </w:t>
      </w:r>
    </w:p>
    <w:p w14:paraId="43D3B73E">
      <w:pPr>
        <w:pStyle w:val="24"/>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一、采购标的 </w:t>
      </w:r>
    </w:p>
    <w:p w14:paraId="45D9D3F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采购标的（服务需求一览表或简要服务内容及数量） ：</w:t>
      </w:r>
      <w:r>
        <w:rPr>
          <w:rFonts w:hint="eastAsia" w:ascii="Times New Roman" w:hAnsi="Times New Roman" w:cs="Times New Roman"/>
          <w:i w:val="0"/>
          <w:iCs w:val="0"/>
          <w:caps w:val="0"/>
          <w:smallCaps w:val="0"/>
          <w:snapToGrid w:val="0"/>
          <w:color w:val="auto"/>
          <w:spacing w:val="0"/>
          <w:sz w:val="24"/>
          <w:szCs w:val="24"/>
          <w:highlight w:val="none"/>
          <w:lang w:val="en-US" w:eastAsia="zh-CN"/>
        </w:rPr>
        <w:t>新疆广电局523台天馈线普检消缺服务（三次）</w:t>
      </w:r>
    </w:p>
    <w:p w14:paraId="27B816E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2. 项目背景/项目概述：/ </w:t>
      </w:r>
    </w:p>
    <w:p w14:paraId="4B1F7F69">
      <w:pPr>
        <w:pStyle w:val="24"/>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二、商务要求</w:t>
      </w:r>
    </w:p>
    <w:p w14:paraId="280B67B2">
      <w:pPr>
        <w:pStyle w:val="24"/>
        <w:keepNext w:val="0"/>
        <w:keepLines w:val="0"/>
        <w:pageBreakBefore w:val="0"/>
        <w:widowControl w:val="0"/>
        <w:kinsoku/>
        <w:overflowPunct/>
        <w:topLinePunct w:val="0"/>
        <w:autoSpaceDE/>
        <w:autoSpaceDN/>
        <w:bidi w:val="0"/>
        <w:adjustRightInd/>
        <w:spacing w:line="360" w:lineRule="auto"/>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交付（实施）的时间（或服务期限）和地点（范围）：</w:t>
      </w:r>
      <w:r>
        <w:rPr>
          <w:rFonts w:hint="eastAsia" w:ascii="Times New Roman" w:hAnsi="Times New Roman" w:cs="Times New Roman"/>
          <w:i w:val="0"/>
          <w:iCs w:val="0"/>
          <w:caps w:val="0"/>
          <w:smallCaps w:val="0"/>
          <w:snapToGrid w:val="0"/>
          <w:color w:val="auto"/>
          <w:spacing w:val="0"/>
          <w:sz w:val="24"/>
          <w:szCs w:val="24"/>
          <w:highlight w:val="none"/>
          <w:lang w:val="en-US" w:eastAsia="zh-CN"/>
        </w:rPr>
        <w:t>一年。</w:t>
      </w:r>
    </w:p>
    <w:p w14:paraId="0E7212B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地点：采购人指定地点。</w:t>
      </w:r>
    </w:p>
    <w:p w14:paraId="3CDABCE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 付款条件（进度和方式）：</w:t>
      </w:r>
      <w:r>
        <w:rPr>
          <w:rFonts w:hint="eastAsia" w:ascii="Times New Roman" w:hAnsi="Times New Roman" w:cs="Times New Roman"/>
          <w:i w:val="0"/>
          <w:iCs w:val="0"/>
          <w:caps w:val="0"/>
          <w:smallCaps w:val="0"/>
          <w:snapToGrid w:val="0"/>
          <w:color w:val="auto"/>
          <w:spacing w:val="0"/>
          <w:sz w:val="24"/>
          <w:szCs w:val="24"/>
          <w:highlight w:val="none"/>
          <w:lang w:val="en-US" w:eastAsia="zh-CN"/>
        </w:rPr>
        <w:t>①</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合同（含全部附件）生效后，乙方提交付款申请、发票，甲方履行完必要的审批手续后10个工作日内向乙方支付合同总金额的</w:t>
      </w:r>
      <w:r>
        <w:rPr>
          <w:rFonts w:hint="eastAsia" w:ascii="Times New Roman" w:hAnsi="Times New Roman"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0%。</w:t>
      </w:r>
    </w:p>
    <w:p w14:paraId="405BE6B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②</w:t>
      </w:r>
      <w:r>
        <w:rPr>
          <w:rFonts w:hint="eastAsia" w:ascii="Times New Roman" w:hAnsi="Times New Roman" w:cs="Times New Roman"/>
          <w:i w:val="0"/>
          <w:iCs w:val="0"/>
          <w:caps w:val="0"/>
          <w:smallCaps w:val="0"/>
          <w:snapToGrid w:val="0"/>
          <w:color w:val="auto"/>
          <w:spacing w:val="0"/>
          <w:sz w:val="24"/>
          <w:szCs w:val="24"/>
          <w:highlight w:val="none"/>
          <w:lang w:val="en-US" w:eastAsia="zh-CN"/>
        </w:rPr>
        <w:t>项目服务结束前15个工作日</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，乙方提交发票、付款申请，甲方履行完必要的审批手续后10个工作日内向乙方支付合同总金额的</w:t>
      </w:r>
      <w:r>
        <w:rPr>
          <w:rFonts w:hint="eastAsia" w:ascii="Times New Roman" w:hAnsi="Times New Roman" w:cs="Times New Roman"/>
          <w:i w:val="0"/>
          <w:iCs w:val="0"/>
          <w:caps w:val="0"/>
          <w:smallCaps w:val="0"/>
          <w:snapToGrid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0%。</w:t>
      </w:r>
    </w:p>
    <w:p w14:paraId="0FEDFC2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3. 包装和运输【如适用，须满足《关于印发〈商品包装政府采购需求标准（试行）〉、〈快递包装政府采购需求标准（试行）〉的通知》（财办库﹝2020﹞123 号）】 </w:t>
      </w:r>
    </w:p>
    <w:p w14:paraId="4631293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 售后服务（质保期）【如适用】 </w:t>
      </w:r>
    </w:p>
    <w:p w14:paraId="1EC9F3EB">
      <w:pPr>
        <w:pStyle w:val="24"/>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 保险【如适用】</w:t>
      </w:r>
    </w:p>
    <w:p w14:paraId="4A42E65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6.其他要求【如有】</w:t>
      </w:r>
    </w:p>
    <w:p w14:paraId="123CE334">
      <w:pP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br w:type="page"/>
      </w:r>
    </w:p>
    <w:p w14:paraId="3A76DDF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p>
    <w:p w14:paraId="1810D134">
      <w:pPr>
        <w:pStyle w:val="24"/>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三、技术要求 </w:t>
      </w:r>
    </w:p>
    <w:p w14:paraId="4558EE19">
      <w:pPr>
        <w:bidi w:val="0"/>
        <w:jc w:val="center"/>
        <w:outlineLvl w:val="9"/>
        <w:rPr>
          <w:rFonts w:hint="eastAsia"/>
          <w:b/>
          <w:bCs/>
          <w:color w:val="auto"/>
          <w:highlight w:val="none"/>
          <w:lang w:val="en-US" w:eastAsia="zh-CN"/>
        </w:rPr>
      </w:pPr>
      <w:r>
        <w:rPr>
          <w:rFonts w:hint="eastAsia"/>
          <w:b/>
          <w:bCs/>
          <w:color w:val="auto"/>
          <w:highlight w:val="none"/>
          <w:lang w:val="en-US" w:eastAsia="zh-CN"/>
        </w:rPr>
        <w:t>采购需求</w:t>
      </w:r>
    </w:p>
    <w:p w14:paraId="6D929C8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p>
    <w:p w14:paraId="651243B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1.1 项目基本情况</w:t>
      </w:r>
    </w:p>
    <w:p w14:paraId="407EFB3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项目名称：</w:t>
      </w:r>
      <w:r>
        <w:rPr>
          <w:rFonts w:hint="eastAsia" w:ascii="Times New Roman" w:hAnsi="Times New Roman" w:cs="Times New Roman"/>
          <w:i w:val="0"/>
          <w:iCs w:val="0"/>
          <w:caps w:val="0"/>
          <w:smallCaps w:val="0"/>
          <w:snapToGrid w:val="0"/>
          <w:color w:val="auto"/>
          <w:spacing w:val="0"/>
          <w:highlight w:val="none"/>
          <w:lang w:val="en-US" w:eastAsia="zh-CN"/>
        </w:rPr>
        <w:t>新疆广电局523台天馈线普检消缺服务（三次）</w:t>
      </w:r>
    </w:p>
    <w:p w14:paraId="2F1219F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服务对象：新疆广电局五二三台</w:t>
      </w:r>
    </w:p>
    <w:p w14:paraId="7517D39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服务内容：</w:t>
      </w:r>
      <w:r>
        <w:rPr>
          <w:rFonts w:hint="eastAsia" w:ascii="Times New Roman" w:hAnsi="Times New Roman" w:cs="Times New Roman"/>
          <w:i w:val="0"/>
          <w:iCs w:val="0"/>
          <w:caps w:val="0"/>
          <w:smallCaps w:val="0"/>
          <w:snapToGrid w:val="0"/>
          <w:color w:val="auto"/>
          <w:spacing w:val="0"/>
          <w:highlight w:val="none"/>
          <w:lang w:val="en-US" w:eastAsia="zh-CN"/>
        </w:rPr>
        <w:t>新疆维吾尔自治区广播电视局</w:t>
      </w:r>
      <w:r>
        <w:rPr>
          <w:rFonts w:hint="default" w:ascii="Times New Roman" w:hAnsi="Times New Roman" w:eastAsia="宋体" w:cs="Times New Roman"/>
          <w:i w:val="0"/>
          <w:iCs w:val="0"/>
          <w:caps w:val="0"/>
          <w:smallCaps w:val="0"/>
          <w:snapToGrid w:val="0"/>
          <w:color w:val="auto"/>
          <w:spacing w:val="0"/>
          <w:highlight w:val="none"/>
          <w:lang w:val="en-US" w:eastAsia="zh-CN"/>
        </w:rPr>
        <w:t>五二三台31副短波天馈线系统日常巡检、</w:t>
      </w:r>
      <w:r>
        <w:rPr>
          <w:rFonts w:hint="eastAsia" w:ascii="Times New Roman" w:hAnsi="Times New Roman" w:cs="Times New Roman"/>
          <w:i w:val="0"/>
          <w:iCs w:val="0"/>
          <w:caps w:val="0"/>
          <w:smallCaps w:val="0"/>
          <w:snapToGrid w:val="0"/>
          <w:color w:val="auto"/>
          <w:spacing w:val="0"/>
          <w:highlight w:val="none"/>
          <w:lang w:val="en-US" w:eastAsia="zh-CN"/>
        </w:rPr>
        <w:t>天线振子</w:t>
      </w:r>
      <w:r>
        <w:rPr>
          <w:rFonts w:hint="default" w:ascii="Times New Roman" w:hAnsi="Times New Roman" w:eastAsia="宋体" w:cs="Times New Roman"/>
          <w:i w:val="0"/>
          <w:iCs w:val="0"/>
          <w:caps w:val="0"/>
          <w:smallCaps w:val="0"/>
          <w:snapToGrid w:val="0"/>
          <w:color w:val="auto"/>
          <w:spacing w:val="0"/>
          <w:highlight w:val="none"/>
          <w:lang w:val="en-US" w:eastAsia="zh-CN"/>
        </w:rPr>
        <w:t>塔桅拉线及绝缘子专项普查、结构隐患消缺、重要保障期专项检查、恶劣天气前后巡检、无人机季度巡检、隐患整改及消缺处理。</w:t>
      </w:r>
    </w:p>
    <w:p w14:paraId="78A5333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服务目标：确保天馈线系统外观完整、结构安全、电气性能稳定、信号传输可靠，满足日常播出及重要保障期安全运行要求。</w:t>
      </w:r>
    </w:p>
    <w:p w14:paraId="3201C0C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1.2 总体工作思路</w:t>
      </w:r>
    </w:p>
    <w:p w14:paraId="41B7C3E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以保障新疆广电局五二三台天馈线稳定运行为目标，切实做好“全面巡检、重点排查、及时消缺、闭环管理、保障可靠”天馈线安全传输为原则，对31副短波天馈线实行：</w:t>
      </w:r>
    </w:p>
    <w:p w14:paraId="6786BA0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日常巡检常态化</w:t>
      </w:r>
    </w:p>
    <w:p w14:paraId="1D5D552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绝缘子检查专项化</w:t>
      </w:r>
    </w:p>
    <w:p w14:paraId="0972236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结构隐患治理彻底化</w:t>
      </w:r>
    </w:p>
    <w:p w14:paraId="1410403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重要保障期保障前置化</w:t>
      </w:r>
    </w:p>
    <w:p w14:paraId="179EA65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恶劣天气防控前置化</w:t>
      </w:r>
    </w:p>
    <w:p w14:paraId="0B6010A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无人机巡检精细化</w:t>
      </w:r>
    </w:p>
    <w:p w14:paraId="4C6C909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做到对新疆广电局五二三台31副短波天馈线隐患早发现、缺陷早处理、故障零容忍、运行零中断。</w:t>
      </w:r>
    </w:p>
    <w:p w14:paraId="3C90571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第二章 服务范围与工作内容</w:t>
      </w:r>
    </w:p>
    <w:p w14:paraId="14E8A57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2.1 新疆广电局五二三台31副短波天馈线日常全面巡检</w:t>
      </w:r>
    </w:p>
    <w:p w14:paraId="1A28A08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对天线幕、反射幕、馈线、支撑结构、拉线、地锚、连接紧固件等全部部件进行外观及运行状态检查。</w:t>
      </w:r>
    </w:p>
    <w:p w14:paraId="06BCE9D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检查内容包括：</w:t>
      </w:r>
    </w:p>
    <w:p w14:paraId="64DE859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天线振子是否平直、有无变形、弯曲、断裂、松脱</w:t>
      </w:r>
    </w:p>
    <w:p w14:paraId="2FD2347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反射幕网片是否完好、有无破损、锈蚀、松动</w:t>
      </w:r>
    </w:p>
    <w:p w14:paraId="4A355F4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馈线外皮是否老化、开裂、腐蚀、破损</w:t>
      </w:r>
    </w:p>
    <w:p w14:paraId="360A21C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各连接点螺栓、螺母是否齐全、紧固、无锈蚀</w:t>
      </w:r>
    </w:p>
    <w:p w14:paraId="2C4652D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桅杆、支架、抱箍等结构是否牢固、无变形倾斜</w:t>
      </w:r>
    </w:p>
    <w:p w14:paraId="21DF38F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天线逐副、逐点建立巡检台账，做到可追溯、可复查、可闭环。</w:t>
      </w:r>
    </w:p>
    <w:p w14:paraId="16F45AA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2.2 天馈线绝缘子专项普查与隐患消缺</w:t>
      </w:r>
    </w:p>
    <w:p w14:paraId="3E762C2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对天线幕绝缘子、馈线绝缘子开展全覆盖专项检查。</w:t>
      </w:r>
    </w:p>
    <w:p w14:paraId="1CA632FF">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检查内容：</w:t>
      </w:r>
    </w:p>
    <w:p w14:paraId="1AB4D6B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表面有无裂纹、破损、缺角、闪络痕迹;</w:t>
      </w:r>
    </w:p>
    <w:p w14:paraId="3C7A581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是否老化、变色、粉化、绝缘性能下降;</w:t>
      </w:r>
    </w:p>
    <w:p w14:paraId="74ABC09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金具连接是否牢固、无松动、无锈蚀;</w:t>
      </w:r>
    </w:p>
    <w:p w14:paraId="146329E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对不合格绝缘子立即拆除更换，更换后进行绝缘电阻测试，确保合格。</w:t>
      </w:r>
    </w:p>
    <w:p w14:paraId="11143B7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建立绝缘子更换清单、前后对比记录、测试记录。</w:t>
      </w:r>
    </w:p>
    <w:p w14:paraId="024D4AF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2.3 天线幕、反射幕结构稳定性及隐患消缺</w:t>
      </w:r>
    </w:p>
    <w:p w14:paraId="20F63AF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检查桅杆垂直度、有无弯曲、变形、锈蚀；</w:t>
      </w:r>
    </w:p>
    <w:p w14:paraId="49063F2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检查拉线松紧度、锈蚀、断股、磨损；</w:t>
      </w:r>
    </w:p>
    <w:p w14:paraId="14982B0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检查地锚基础是否牢固、无松动、无沉降；</w:t>
      </w:r>
    </w:p>
    <w:p w14:paraId="586509F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对松动螺栓按标准扭矩重新紧固；</w:t>
      </w:r>
    </w:p>
    <w:p w14:paraId="6DE95F5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对变形振子进行校正，无法校正的予以更换；</w:t>
      </w:r>
    </w:p>
    <w:p w14:paraId="5FF1BFA4">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检查天线振子、反射幕馈点连接点是否可靠；</w:t>
      </w:r>
    </w:p>
    <w:p w14:paraId="6FA8D68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处理虚焊、脱焊、松动、接触不良问题；</w:t>
      </w:r>
    </w:p>
    <w:p w14:paraId="2C1313A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2.4 无人机季度精细化巡检</w:t>
      </w:r>
    </w:p>
    <w:p w14:paraId="3CD0300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每季度使用专业无人机对31副天馈线进行高空巡检。</w:t>
      </w:r>
    </w:p>
    <w:p w14:paraId="40BE568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巡检内容：</w:t>
      </w:r>
    </w:p>
    <w:p w14:paraId="4B90CB6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天线幕、反射幕整体结构完好性；</w:t>
      </w:r>
    </w:p>
    <w:p w14:paraId="799F56D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高处绝缘子、振子、拉线、金属器具状态；</w:t>
      </w:r>
    </w:p>
    <w:p w14:paraId="2FA6C24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桅杆顶部、航标灯、馈线窗口等人工难以到达部位；</w:t>
      </w:r>
    </w:p>
    <w:p w14:paraId="7DC886D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拍摄高清照片、视频；整理巡检报告、隐患点位标注、整改建议。</w:t>
      </w:r>
    </w:p>
    <w:p w14:paraId="6508C99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2.5 重要保障期深度检查与性能优化</w:t>
      </w:r>
    </w:p>
    <w:p w14:paraId="6E1717C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重要保障期前对31副天馈线进行深度隐患排查。</w:t>
      </w:r>
    </w:p>
    <w:p w14:paraId="7CC668EB">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检查内容：</w:t>
      </w:r>
    </w:p>
    <w:p w14:paraId="5A143C6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外观、结构、绝缘、馈点全覆盖；</w:t>
      </w:r>
    </w:p>
    <w:p w14:paraId="141C24D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绝缘子、馈线接头温度全面复测；</w:t>
      </w:r>
    </w:p>
    <w:p w14:paraId="520CAB8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优化内容：</w:t>
      </w:r>
    </w:p>
    <w:p w14:paraId="6C0EE6C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天线方位、角度微调；</w:t>
      </w:r>
    </w:p>
    <w:p w14:paraId="7C507E9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馈线匹配参数优化；</w:t>
      </w:r>
    </w:p>
    <w:p w14:paraId="48A4591F">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馈线、窗口防水密封强化；</w:t>
      </w:r>
    </w:p>
    <w:p w14:paraId="6C14863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对馈线连接重点部位二次紧固</w:t>
      </w:r>
    </w:p>
    <w:p w14:paraId="36E5372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确保重要保障期内零故障、零隐患、零中断。</w:t>
      </w:r>
    </w:p>
    <w:p w14:paraId="07569E9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2.6 恶劣天气前后专项巡检与消缺</w:t>
      </w:r>
    </w:p>
    <w:p w14:paraId="53991FF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恶劣天气前：加固天线固定装置、检查防雷接地系统、检查馈线及馈线窗口防护、封堵、固定。</w:t>
      </w:r>
    </w:p>
    <w:p w14:paraId="055B6753">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 xml:space="preserve"> 恶劣天气后：立即开展全面排查、处理振子断裂、绝缘子击穿、馈线损坏、结构松动、快速恢复天馈线系统正常运行。</w:t>
      </w:r>
    </w:p>
    <w:p w14:paraId="2F750029">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最大限度降低大风、沙尘、雷电、高低温、暴雨雪对天馈线系统的损害。</w:t>
      </w:r>
    </w:p>
    <w:p w14:paraId="229E3CA0">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第三章、服务实施要求</w:t>
      </w:r>
    </w:p>
    <w:p w14:paraId="1E7D792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人员要求：配备天线/电气工程师、持证高空作业人员、安全监督员，全员培训合格、持证上岗。</w:t>
      </w:r>
    </w:p>
    <w:p w14:paraId="5E54534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设备要求：配备红外热成像仪、矢量网络分析仪、场强仪、绝缘电阻测试仪、扭矩扳手、无人机等，仪器校准有效。</w:t>
      </w:r>
    </w:p>
    <w:p w14:paraId="7E531DAC">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材料要求：更换绝缘子、紧固件、防腐材料、密封材料等为合格正品，满足原厂参数与安全运行要求。</w:t>
      </w:r>
    </w:p>
    <w:p w14:paraId="60476E6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方案与交底：提交实施方案、安全预案、应急处置流程，实施前完成安全技术交底。</w:t>
      </w:r>
    </w:p>
    <w:p w14:paraId="2477440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过程记录：所有巡检、测试、消缺、更换、复测均形成可追溯记录。</w:t>
      </w:r>
    </w:p>
    <w:p w14:paraId="7E963C3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第四章、安全文明施工要求</w:t>
      </w:r>
    </w:p>
    <w:p w14:paraId="39570BDF">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高空作业：必须佩戴安全带、安全帽、防滑鞋，安全带高挂低用，设警戒区与监护人。</w:t>
      </w:r>
    </w:p>
    <w:p w14:paraId="47425BB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电气作业：严格执行停电、验电、接地、挂牌制度，雷雨天气停止室外高空与电气作业。</w:t>
      </w:r>
    </w:p>
    <w:p w14:paraId="50BD591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应急保障：配备急救器材、消防器材，制定应急预案并演练。</w:t>
      </w:r>
    </w:p>
    <w:p w14:paraId="21310197">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文明施工：材料堆放整齐，垃圾废料集中清运，降噪降尘，遵守台站管理规定。</w:t>
      </w:r>
    </w:p>
    <w:p w14:paraId="3A0BE5DD">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第五章、验收与交付要求</w:t>
      </w:r>
    </w:p>
    <w:p w14:paraId="42CB191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自检：服务商完成全部工作后先自检，确保指标合格、隐患清零。</w:t>
      </w:r>
    </w:p>
    <w:p w14:paraId="17C20F95">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验收：由采购人、</w:t>
      </w:r>
      <w:r>
        <w:rPr>
          <w:rFonts w:hint="eastAsia" w:ascii="Times New Roman" w:hAnsi="Times New Roman" w:cs="Times New Roman"/>
          <w:i w:val="0"/>
          <w:iCs w:val="0"/>
          <w:caps w:val="0"/>
          <w:smallCaps w:val="0"/>
          <w:snapToGrid w:val="0"/>
          <w:color w:val="auto"/>
          <w:spacing w:val="0"/>
          <w:highlight w:val="none"/>
          <w:lang w:val="en-US" w:eastAsia="zh-CN"/>
        </w:rPr>
        <w:t>服务方及第三方</w:t>
      </w:r>
      <w:r>
        <w:rPr>
          <w:rFonts w:hint="default" w:ascii="Times New Roman" w:hAnsi="Times New Roman" w:eastAsia="宋体" w:cs="Times New Roman"/>
          <w:i w:val="0"/>
          <w:iCs w:val="0"/>
          <w:caps w:val="0"/>
          <w:smallCaps w:val="0"/>
          <w:snapToGrid w:val="0"/>
          <w:color w:val="auto"/>
          <w:spacing w:val="0"/>
          <w:highlight w:val="none"/>
          <w:lang w:val="en-US" w:eastAsia="zh-CN"/>
        </w:rPr>
        <w:t>等组成验收组，现场核查、仪器测试、资料审查。</w:t>
      </w:r>
    </w:p>
    <w:p w14:paraId="6B2700A1">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整改：不合格项限期整改，复验合格为止。</w:t>
      </w:r>
    </w:p>
    <w:p w14:paraId="2A9047CA">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交付资料：巡检记录、测试报告、消缺记录、更换清单、无人机巡检报告、重保方案、验收报告等。</w:t>
      </w:r>
    </w:p>
    <w:p w14:paraId="013798EE">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第六章、服务周期与响应</w:t>
      </w:r>
    </w:p>
    <w:p w14:paraId="299124D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服务周期：</w:t>
      </w:r>
      <w:r>
        <w:rPr>
          <w:rFonts w:hint="eastAsia" w:ascii="Times New Roman" w:hAnsi="Times New Roman" w:cs="Times New Roman"/>
          <w:i w:val="0"/>
          <w:iCs w:val="0"/>
          <w:caps w:val="0"/>
          <w:smallCaps w:val="0"/>
          <w:snapToGrid w:val="0"/>
          <w:color w:val="auto"/>
          <w:spacing w:val="0"/>
          <w:highlight w:val="none"/>
          <w:lang w:val="en-US" w:eastAsia="zh-CN"/>
        </w:rPr>
        <w:t>一年</w:t>
      </w:r>
      <w:r>
        <w:rPr>
          <w:rFonts w:hint="default" w:ascii="Times New Roman" w:hAnsi="Times New Roman" w:eastAsia="宋体" w:cs="Times New Roman"/>
          <w:i w:val="0"/>
          <w:iCs w:val="0"/>
          <w:caps w:val="0"/>
          <w:smallCaps w:val="0"/>
          <w:snapToGrid w:val="0"/>
          <w:color w:val="auto"/>
          <w:spacing w:val="0"/>
          <w:highlight w:val="none"/>
          <w:lang w:val="en-US" w:eastAsia="zh-CN"/>
        </w:rPr>
        <w:t>。</w:t>
      </w:r>
    </w:p>
    <w:p w14:paraId="68971908">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日常响应：常规巡检按计划执行；一般隐患24小时内处置。</w:t>
      </w:r>
    </w:p>
    <w:p w14:paraId="76B20F96">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r>
        <w:rPr>
          <w:rFonts w:hint="default" w:ascii="Times New Roman" w:hAnsi="Times New Roman" w:eastAsia="宋体" w:cs="Times New Roman"/>
          <w:i w:val="0"/>
          <w:iCs w:val="0"/>
          <w:caps w:val="0"/>
          <w:smallCaps w:val="0"/>
          <w:snapToGrid w:val="0"/>
          <w:color w:val="auto"/>
          <w:spacing w:val="0"/>
          <w:highlight w:val="none"/>
          <w:lang w:val="en-US" w:eastAsia="zh-CN"/>
        </w:rPr>
        <w:t>应急响应：</w:t>
      </w:r>
      <w:r>
        <w:rPr>
          <w:rFonts w:hint="eastAsia" w:ascii="Times New Roman" w:hAnsi="Times New Roman" w:cs="Times New Roman"/>
          <w:i w:val="0"/>
          <w:iCs w:val="0"/>
          <w:caps w:val="0"/>
          <w:smallCaps w:val="0"/>
          <w:snapToGrid w:val="0"/>
          <w:color w:val="auto"/>
          <w:spacing w:val="0"/>
          <w:highlight w:val="none"/>
          <w:lang w:val="en-US" w:eastAsia="zh-CN"/>
        </w:rPr>
        <w:t>恶劣天气后立即到场，突发故障2小时到场</w:t>
      </w:r>
      <w:r>
        <w:rPr>
          <w:rFonts w:hint="default" w:ascii="Times New Roman" w:hAnsi="Times New Roman" w:eastAsia="宋体" w:cs="Times New Roman"/>
          <w:i w:val="0"/>
          <w:iCs w:val="0"/>
          <w:caps w:val="0"/>
          <w:smallCaps w:val="0"/>
          <w:snapToGrid w:val="0"/>
          <w:color w:val="auto"/>
          <w:spacing w:val="0"/>
          <w:highlight w:val="none"/>
          <w:lang w:val="en-US" w:eastAsia="zh-CN"/>
        </w:rPr>
        <w:t>快速消缺恢复运行。</w:t>
      </w:r>
    </w:p>
    <w:p w14:paraId="55B64AE2">
      <w:pPr>
        <w:pStyle w:val="24"/>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highlight w:val="none"/>
          <w:lang w:val="en-US" w:eastAsia="zh-CN"/>
        </w:rPr>
      </w:pPr>
    </w:p>
    <w:bookmarkEnd w:id="417"/>
    <w:bookmarkEnd w:id="418"/>
    <w:bookmarkEnd w:id="419"/>
    <w:p w14:paraId="5DFA27D1">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21" w:name="_Toc21443"/>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18093827">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第四章 评审方法及标准</w:t>
      </w:r>
      <w:bookmarkEnd w:id="420"/>
      <w:bookmarkEnd w:id="421"/>
    </w:p>
    <w:p w14:paraId="2254B6F9">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22" w:name="_Toc25255"/>
      <w:bookmarkStart w:id="423" w:name="_Toc163493632"/>
      <w:r>
        <w:rPr>
          <w:rFonts w:hint="default" w:ascii="Times New Roman" w:hAnsi="Times New Roman" w:eastAsia="宋体" w:cs="Times New Roman"/>
          <w:i w:val="0"/>
          <w:iCs w:val="0"/>
          <w:caps w:val="0"/>
          <w:smallCaps w:val="0"/>
          <w:color w:val="auto"/>
          <w:spacing w:val="0"/>
          <w:sz w:val="28"/>
          <w:szCs w:val="28"/>
          <w:highlight w:val="none"/>
          <w:lang w:val="en-US" w:eastAsia="zh-CN"/>
        </w:rPr>
        <w:t>一、</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评审方法</w:t>
      </w:r>
      <w:bookmarkEnd w:id="422"/>
      <w:bookmarkEnd w:id="423"/>
    </w:p>
    <w:p w14:paraId="522EBA60">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本项目采用综合评分法。综合评分法是指经磋商确定最终采购需求和提交最后报价</w:t>
      </w:r>
      <w:r>
        <w:rPr>
          <w:rFonts w:hint="default" w:ascii="Times New Roman" w:hAnsi="Times New Roman" w:eastAsia="宋体" w:cs="Times New Roman"/>
          <w:b/>
          <w:bCs/>
          <w:i w:val="0"/>
          <w:iCs w:val="0"/>
          <w:caps w:val="0"/>
          <w:smallCaps w:val="0"/>
          <w:color w:val="auto"/>
          <w:spacing w:val="0"/>
          <w:szCs w:val="24"/>
          <w:highlight w:val="none"/>
          <w:lang w:val="zh-CN"/>
        </w:rPr>
        <w:t>（因落实政府采购政策进行价格调整的，以调整后的价格计算）</w:t>
      </w:r>
      <w:r>
        <w:rPr>
          <w:rFonts w:hint="default" w:ascii="Times New Roman" w:hAnsi="Times New Roman" w:eastAsia="宋体" w:cs="Times New Roman"/>
          <w:i w:val="0"/>
          <w:iCs w:val="0"/>
          <w:caps w:val="0"/>
          <w:smallCaps w:val="0"/>
          <w:color w:val="auto"/>
          <w:spacing w:val="0"/>
          <w:highlight w:val="none"/>
        </w:rPr>
        <w:t>的供应商的响应文件满足磋商文件全部实质性要求且按评审因素的量化指标评审得分最高的供应商为成交候选供应商的评审方法。</w:t>
      </w:r>
    </w:p>
    <w:p w14:paraId="29A379F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24" w:name="_Toc163493633"/>
      <w:bookmarkStart w:id="425" w:name="_Toc14739"/>
      <w:r>
        <w:rPr>
          <w:rFonts w:hint="default" w:ascii="Times New Roman" w:hAnsi="Times New Roman" w:eastAsia="宋体" w:cs="Times New Roman"/>
          <w:i w:val="0"/>
          <w:iCs w:val="0"/>
          <w:caps w:val="0"/>
          <w:smallCaps w:val="0"/>
          <w:color w:val="auto"/>
          <w:spacing w:val="0"/>
          <w:sz w:val="28"/>
          <w:szCs w:val="28"/>
          <w:highlight w:val="none"/>
          <w:lang w:val="en-US" w:eastAsia="zh-CN"/>
        </w:rPr>
        <w:t>二、</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评审程序</w:t>
      </w:r>
      <w:bookmarkEnd w:id="424"/>
      <w:bookmarkEnd w:id="425"/>
    </w:p>
    <w:p w14:paraId="5294DD98">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26" w:name="_Toc163493634"/>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（一）资格审查和符合性审查</w:t>
      </w:r>
      <w:bookmarkEnd w:id="426"/>
    </w:p>
    <w:p w14:paraId="07C44B81">
      <w:pPr>
        <w:pageBreakBefore w:val="0"/>
        <w:tabs>
          <w:tab w:val="left" w:pos="312"/>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szCs w:val="24"/>
          <w:highlight w:val="none"/>
        </w:rPr>
        <w:t>1.磋商小组</w:t>
      </w:r>
      <w:r>
        <w:rPr>
          <w:rFonts w:hint="default" w:ascii="Times New Roman" w:hAnsi="Times New Roman" w:eastAsia="宋体" w:cs="Times New Roman"/>
          <w:i w:val="0"/>
          <w:iCs w:val="0"/>
          <w:caps w:val="0"/>
          <w:smallCaps w:val="0"/>
          <w:color w:val="auto"/>
          <w:spacing w:val="0"/>
          <w:highlight w:val="none"/>
        </w:rPr>
        <w:t>根据磋商文件规定的供应商资格条件、评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成交的标准等事项，对供应商的响应文件进行评审。资格审查和符合性审查不符合磋商文件要求的响应文件，按</w:t>
      </w:r>
      <w:r>
        <w:rPr>
          <w:rFonts w:hint="default" w:ascii="Times New Roman" w:hAnsi="Times New Roman" w:eastAsia="宋体" w:cs="Times New Roman"/>
          <w:b/>
          <w:bCs/>
          <w:i w:val="0"/>
          <w:iCs w:val="0"/>
          <w:caps w:val="0"/>
          <w:smallCaps w:val="0"/>
          <w:color w:val="auto"/>
          <w:spacing w:val="0"/>
          <w:highlight w:val="none"/>
        </w:rPr>
        <w:t>无效文件</w:t>
      </w:r>
      <w:r>
        <w:rPr>
          <w:rFonts w:hint="default" w:ascii="Times New Roman" w:hAnsi="Times New Roman" w:eastAsia="宋体" w:cs="Times New Roman"/>
          <w:i w:val="0"/>
          <w:iCs w:val="0"/>
          <w:caps w:val="0"/>
          <w:smallCaps w:val="0"/>
          <w:color w:val="auto"/>
          <w:spacing w:val="0"/>
          <w:highlight w:val="none"/>
        </w:rPr>
        <w:t>处理，不进入磋商，并告知有关供应商</w:t>
      </w:r>
      <w:r>
        <w:rPr>
          <w:rFonts w:hint="default" w:ascii="Times New Roman" w:hAnsi="Times New Roman" w:eastAsia="宋体" w:cs="Times New Roman"/>
          <w:i w:val="0"/>
          <w:iCs w:val="0"/>
          <w:caps w:val="0"/>
          <w:smallCaps w:val="0"/>
          <w:color w:val="auto"/>
          <w:spacing w:val="0"/>
          <w:highlight w:val="none"/>
          <w:lang w:val="zh-CN"/>
        </w:rPr>
        <w:t>。</w:t>
      </w:r>
    </w:p>
    <w:p w14:paraId="2A0D74F0">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spacing w:val="0"/>
          <w:highlight w:val="none"/>
          <w:lang w:val="en-US" w:eastAsia="zh-CN"/>
        </w:rPr>
        <w:t>通过</w:t>
      </w:r>
      <w:r>
        <w:rPr>
          <w:rFonts w:hint="default" w:ascii="Times New Roman" w:hAnsi="Times New Roman" w:eastAsia="宋体" w:cs="Times New Roman"/>
          <w:i w:val="0"/>
          <w:iCs w:val="0"/>
          <w:caps w:val="0"/>
          <w:smallCaps w:val="0"/>
          <w:spacing w:val="0"/>
          <w:highlight w:val="none"/>
        </w:rPr>
        <w:t>资格性审查和符合性审查</w:t>
      </w:r>
      <w:r>
        <w:rPr>
          <w:rFonts w:hint="default" w:ascii="Times New Roman" w:hAnsi="Times New Roman" w:eastAsia="宋体" w:cs="Times New Roman"/>
          <w:i w:val="0"/>
          <w:iCs w:val="0"/>
          <w:caps w:val="0"/>
          <w:smallCaps w:val="0"/>
          <w:spacing w:val="0"/>
          <w:highlight w:val="none"/>
          <w:lang w:val="en-US" w:eastAsia="zh-CN"/>
        </w:rPr>
        <w:t>的</w:t>
      </w:r>
      <w:r>
        <w:rPr>
          <w:rFonts w:hint="default" w:ascii="Times New Roman" w:hAnsi="Times New Roman" w:eastAsia="宋体" w:cs="Times New Roman"/>
          <w:i w:val="0"/>
          <w:iCs w:val="0"/>
          <w:caps w:val="0"/>
          <w:smallCaps w:val="0"/>
          <w:color w:val="auto"/>
          <w:spacing w:val="0"/>
          <w:highlight w:val="none"/>
        </w:rPr>
        <w:t>有效</w:t>
      </w:r>
      <w:r>
        <w:rPr>
          <w:rFonts w:hint="default" w:ascii="Times New Roman" w:hAnsi="Times New Roman" w:eastAsia="宋体" w:cs="Times New Roman"/>
          <w:i w:val="0"/>
          <w:iCs w:val="0"/>
          <w:caps w:val="0"/>
          <w:smallCaps w:val="0"/>
          <w:color w:val="auto"/>
          <w:spacing w:val="0"/>
          <w:highlight w:val="none"/>
          <w:lang w:eastAsia="zh-CN"/>
        </w:rPr>
        <w:t>供应商</w:t>
      </w:r>
      <w:r>
        <w:rPr>
          <w:rFonts w:hint="default" w:ascii="Times New Roman" w:hAnsi="Times New Roman" w:eastAsia="宋体" w:cs="Times New Roman"/>
          <w:i w:val="0"/>
          <w:iCs w:val="0"/>
          <w:caps w:val="0"/>
          <w:smallCaps w:val="0"/>
          <w:color w:val="auto"/>
          <w:spacing w:val="0"/>
          <w:highlight w:val="none"/>
        </w:rPr>
        <w:t>不足3家的应当终止竞争性磋商采购活动，发布项目终止公告并说明原因，重新开展采购活动。</w:t>
      </w:r>
    </w:p>
    <w:p w14:paraId="15150323">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C46CB4A">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27" w:name="_Toc163493635"/>
      <w:bookmarkStart w:id="428" w:name="_Hlk158124046"/>
      <w:bookmarkStart w:id="429" w:name="_Toc102116048"/>
      <w:bookmarkStart w:id="430" w:name="_Toc102057744"/>
      <w:bookmarkStart w:id="431" w:name="_Toc102056244"/>
      <w:bookmarkStart w:id="432" w:name="_Toc102119879"/>
      <w:bookmarkStart w:id="433" w:name="_Toc102114946"/>
      <w:bookmarkStart w:id="434" w:name="_Toc10211617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响应文件澄清</w:t>
      </w:r>
      <w:bookmarkEnd w:id="427"/>
    </w:p>
    <w:p w14:paraId="7FD9A29C">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r>
        <w:rPr>
          <w:rFonts w:hint="default" w:ascii="Times New Roman" w:hAnsi="Times New Roman" w:eastAsia="宋体" w:cs="Times New Roman"/>
          <w:i w:val="0"/>
          <w:iCs w:val="0"/>
          <w:caps w:val="0"/>
          <w:smallCaps w:val="0"/>
          <w:color w:val="auto"/>
          <w:spacing w:val="0"/>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7B66BD">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28"/>
    <w:p w14:paraId="2680147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35" w:name="_Toc16349363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磋商程序</w:t>
      </w:r>
      <w:bookmarkEnd w:id="435"/>
    </w:p>
    <w:p w14:paraId="276FEDC0">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磋商小组应当依据磋商文件规定的程序、评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成交的标准等事项与</w:t>
      </w:r>
      <w:r>
        <w:rPr>
          <w:rFonts w:hint="default" w:ascii="Times New Roman" w:hAnsi="Times New Roman" w:eastAsia="宋体" w:cs="Times New Roman"/>
          <w:i w:val="0"/>
          <w:iCs w:val="0"/>
          <w:caps w:val="0"/>
          <w:smallCaps w:val="0"/>
          <w:color w:val="auto"/>
          <w:spacing w:val="0"/>
          <w:szCs w:val="24"/>
          <w:highlight w:val="none"/>
          <w:lang w:val="zh-CN"/>
        </w:rPr>
        <w:t>实质性</w:t>
      </w:r>
      <w:r>
        <w:rPr>
          <w:rFonts w:hint="default" w:ascii="Times New Roman" w:hAnsi="Times New Roman" w:eastAsia="宋体" w:cs="Times New Roman"/>
          <w:i w:val="0"/>
          <w:iCs w:val="0"/>
          <w:caps w:val="0"/>
          <w:smallCaps w:val="0"/>
          <w:color w:val="auto"/>
          <w:spacing w:val="0"/>
          <w:highlight w:val="none"/>
        </w:rPr>
        <w:t>响应磋商文件要求的供应商进行磋商。</w:t>
      </w:r>
    </w:p>
    <w:p w14:paraId="65B7423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1.第一轮磋商</w:t>
      </w:r>
    </w:p>
    <w:p w14:paraId="4D9374D9">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lang w:val="zh-CN"/>
        </w:rPr>
        <w:t>1.1磋商小组将按照系统随机的顺序决定供应商的磋商顺序，并集中与单一供应商分别进行磋商</w:t>
      </w:r>
      <w:r>
        <w:rPr>
          <w:rFonts w:hint="default" w:ascii="Times New Roman" w:hAnsi="Times New Roman" w:eastAsia="宋体" w:cs="Times New Roman"/>
          <w:i w:val="0"/>
          <w:iCs w:val="0"/>
          <w:caps w:val="0"/>
          <w:smallCaps w:val="0"/>
          <w:color w:val="auto"/>
          <w:spacing w:val="0"/>
          <w:szCs w:val="24"/>
          <w:highlight w:val="none"/>
        </w:rPr>
        <w:t>。</w:t>
      </w:r>
    </w:p>
    <w:p w14:paraId="7A7E6157">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76F18E2">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eastAsia="zh-CN"/>
        </w:rPr>
      </w:pPr>
      <w:r>
        <w:rPr>
          <w:rFonts w:hint="default" w:ascii="Times New Roman" w:hAnsi="Times New Roman" w:eastAsia="宋体" w:cs="Times New Roman"/>
          <w:i w:val="0"/>
          <w:iCs w:val="0"/>
          <w:caps w:val="0"/>
          <w:smallCaps w:val="0"/>
          <w:color w:val="auto"/>
          <w:spacing w:val="0"/>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0CF5BD0A">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1.4对磋商文件作出的实质性变动的内容是磋商文件的有效组成部分。磋商小组应将磋商文件的变动情况以书面</w:t>
      </w:r>
      <w:r>
        <w:rPr>
          <w:rFonts w:hint="default" w:ascii="Times New Roman" w:hAnsi="Times New Roman" w:eastAsia="宋体" w:cs="Times New Roman"/>
          <w:i w:val="0"/>
          <w:iCs w:val="0"/>
          <w:caps w:val="0"/>
          <w:smallCaps w:val="0"/>
          <w:color w:val="auto"/>
          <w:spacing w:val="0"/>
          <w:szCs w:val="24"/>
          <w:highlight w:val="none"/>
          <w:lang w:val="en-US" w:eastAsia="zh-CN"/>
        </w:rPr>
        <w:t>形</w:t>
      </w:r>
      <w:r>
        <w:rPr>
          <w:rFonts w:hint="default" w:ascii="Times New Roman" w:hAnsi="Times New Roman" w:eastAsia="宋体" w:cs="Times New Roman"/>
          <w:i w:val="0"/>
          <w:iCs w:val="0"/>
          <w:caps w:val="0"/>
          <w:smallCaps w:val="0"/>
          <w:color w:val="auto"/>
          <w:spacing w:val="0"/>
          <w:szCs w:val="24"/>
          <w:highlight w:val="none"/>
        </w:rPr>
        <w:t>式通知所有参加磋商的供应商。</w:t>
      </w:r>
    </w:p>
    <w:p w14:paraId="7EFFE7F3">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5AEB74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2.多轮磋商</w:t>
      </w:r>
    </w:p>
    <w:p w14:paraId="43838274">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6F2AEA92">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rPr>
        <w:t>磋商程序同第一轮磋商。</w:t>
      </w:r>
    </w:p>
    <w:p w14:paraId="43D741B0">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2.3本项目磋商轮次及磋商顺序详“供应商须知前附表”。</w:t>
      </w:r>
    </w:p>
    <w:p w14:paraId="1CA7F77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3.最后报价</w:t>
      </w:r>
    </w:p>
    <w:p w14:paraId="33513EA2">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3.1磋商文件中能够详细列明采购标的的技术、服务要求的，磋商结束后，磋商小组应当要求所有</w:t>
      </w:r>
      <w:r>
        <w:rPr>
          <w:rFonts w:hint="default" w:ascii="Times New Roman" w:hAnsi="Times New Roman" w:eastAsia="宋体" w:cs="Times New Roman"/>
          <w:i w:val="0"/>
          <w:iCs w:val="0"/>
          <w:caps w:val="0"/>
          <w:smallCaps w:val="0"/>
          <w:color w:val="auto"/>
          <w:spacing w:val="0"/>
          <w:highlight w:val="none"/>
          <w:lang w:val="en-US" w:eastAsia="zh-CN"/>
        </w:rPr>
        <w:t>实质性响应</w:t>
      </w:r>
      <w:r>
        <w:rPr>
          <w:rFonts w:hint="default" w:ascii="Times New Roman" w:hAnsi="Times New Roman" w:eastAsia="宋体" w:cs="Times New Roman"/>
          <w:i w:val="0"/>
          <w:iCs w:val="0"/>
          <w:caps w:val="0"/>
          <w:smallCaps w:val="0"/>
          <w:color w:val="auto"/>
          <w:spacing w:val="0"/>
          <w:highlight w:val="none"/>
        </w:rPr>
        <w:t>的供应商，在规定时间内，以书面的方式经授权代表签字（或加盖公章）后提交最后报价，提交最后报价的供应商不得少于3家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w:t>
      </w:r>
    </w:p>
    <w:p w14:paraId="62887978">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3.2磋商文件中不能详细列明采购标的的技术、服务要求，需经磋商由供应商提供最</w:t>
      </w:r>
      <w:r>
        <w:rPr>
          <w:rFonts w:hint="default" w:ascii="Times New Roman" w:hAnsi="Times New Roman" w:eastAsia="宋体" w:cs="Times New Roman"/>
          <w:i w:val="0"/>
          <w:iCs w:val="0"/>
          <w:caps w:val="0"/>
          <w:smallCaps w:val="0"/>
          <w:color w:val="auto"/>
          <w:spacing w:val="0"/>
          <w:highlight w:val="none"/>
          <w:lang w:val="en-US" w:eastAsia="zh-CN"/>
        </w:rPr>
        <w:t>终</w:t>
      </w:r>
      <w:r>
        <w:rPr>
          <w:rFonts w:hint="default" w:ascii="Times New Roman" w:hAnsi="Times New Roman" w:eastAsia="宋体" w:cs="Times New Roman"/>
          <w:i w:val="0"/>
          <w:iCs w:val="0"/>
          <w:caps w:val="0"/>
          <w:smallCaps w:val="0"/>
          <w:color w:val="auto"/>
          <w:spacing w:val="0"/>
          <w:highlight w:val="none"/>
        </w:rPr>
        <w:t>设计方案或解决方案的，磋商结束后，磋商小组应当按照少数服从多数的原则投票推荐3家以上供应商的设计方案或者解决方案，并要求其在规定时间内提交最后报价。</w:t>
      </w:r>
    </w:p>
    <w:p w14:paraId="58175F9E">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rPr>
        <w:t>最后报价是供应商响应文件的有效组成部分。逾时不提交的，视同退出磋商。</w:t>
      </w:r>
    </w:p>
    <w:p w14:paraId="73190887">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最后报价出现前后不一致的，按照下列规定修正：</w:t>
      </w:r>
    </w:p>
    <w:p w14:paraId="05729FBB">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（1）大写金额和小写金额不一致的，以大写金额为准；</w:t>
      </w:r>
    </w:p>
    <w:p w14:paraId="3E23E071">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（2）单价金额</w:t>
      </w:r>
      <w:r>
        <w:rPr>
          <w:rFonts w:hint="default" w:ascii="Times New Roman" w:hAnsi="Times New Roman" w:eastAsia="宋体" w:cs="Times New Roman"/>
          <w:i w:val="0"/>
          <w:iCs w:val="0"/>
          <w:caps w:val="0"/>
          <w:smallCaps w:val="0"/>
          <w:color w:val="auto"/>
          <w:spacing w:val="0"/>
          <w:highlight w:val="none"/>
        </w:rPr>
        <w:t>小数点</w:t>
      </w:r>
      <w:r>
        <w:rPr>
          <w:rFonts w:hint="default" w:ascii="Times New Roman" w:hAnsi="Times New Roman" w:eastAsia="宋体" w:cs="Times New Roman"/>
          <w:i w:val="0"/>
          <w:iCs w:val="0"/>
          <w:caps w:val="0"/>
          <w:smallCaps w:val="0"/>
          <w:color w:val="auto"/>
          <w:spacing w:val="0"/>
          <w:highlight w:val="none"/>
          <w:lang w:val="zh-CN"/>
        </w:rPr>
        <w:t>或百分比有明显错位的，以最后报价表的总价为准，并修改单价；</w:t>
      </w:r>
    </w:p>
    <w:p w14:paraId="5188E827">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（3）总价金额与按单价汇总金额不一致的，以单价金额计算结果为准；</w:t>
      </w:r>
    </w:p>
    <w:p w14:paraId="38A123ED">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（4）同时出现</w:t>
      </w:r>
      <w:r>
        <w:rPr>
          <w:rFonts w:hint="default" w:ascii="Times New Roman" w:hAnsi="Times New Roman" w:eastAsia="宋体" w:cs="Times New Roman"/>
          <w:i w:val="0"/>
          <w:iCs w:val="0"/>
          <w:caps w:val="0"/>
          <w:smallCaps w:val="0"/>
          <w:color w:val="auto"/>
          <w:spacing w:val="0"/>
          <w:highlight w:val="none"/>
        </w:rPr>
        <w:t>两种</w:t>
      </w:r>
      <w:r>
        <w:rPr>
          <w:rFonts w:hint="default" w:ascii="Times New Roman" w:hAnsi="Times New Roman" w:eastAsia="宋体" w:cs="Times New Roman"/>
          <w:i w:val="0"/>
          <w:iCs w:val="0"/>
          <w:caps w:val="0"/>
          <w:smallCaps w:val="0"/>
          <w:color w:val="auto"/>
          <w:spacing w:val="0"/>
          <w:highlight w:val="none"/>
          <w:lang w:val="zh-CN"/>
        </w:rPr>
        <w:t>以上不一致的，按照前款规定的顺序修正；</w:t>
      </w:r>
    </w:p>
    <w:p w14:paraId="578F57FD">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zh-CN"/>
        </w:rPr>
        <w:t>（5）修正后的报价应通过书面方式通知供应商，由供应商授权代表签字（或加盖公章）确认后产生约束力，供应商不确认的，按照无效响应处理。</w:t>
      </w:r>
    </w:p>
    <w:p w14:paraId="4B2CFB25">
      <w:pPr>
        <w:pageBreakBefore w:val="0"/>
        <w:tabs>
          <w:tab w:val="left" w:pos="993"/>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3.4已提交响应文件的供应商，在提交最后报价之前，可以根据磋商情况退出磋商，退出磋商供应商的磋商保证金可予以退还</w:t>
      </w:r>
      <w:r>
        <w:rPr>
          <w:rFonts w:hint="default" w:ascii="Times New Roman" w:hAnsi="Times New Roman" w:eastAsia="宋体" w:cs="Times New Roman"/>
          <w:i w:val="0"/>
          <w:iCs w:val="0"/>
          <w:caps w:val="0"/>
          <w:smallCaps w:val="0"/>
          <w:color w:val="auto"/>
          <w:spacing w:val="0"/>
          <w:szCs w:val="24"/>
          <w:highlight w:val="none"/>
          <w:lang w:val="zh-CN"/>
        </w:rPr>
        <w:t>。</w:t>
      </w:r>
    </w:p>
    <w:p w14:paraId="3EA8ABA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36" w:name="_Toc102057745"/>
      <w:bookmarkStart w:id="437" w:name="_Toc102056245"/>
      <w:bookmarkStart w:id="438" w:name="_Toc102116049"/>
      <w:bookmarkStart w:id="439" w:name="_Toc102116179"/>
      <w:bookmarkStart w:id="440" w:name="_Toc102119880"/>
      <w:bookmarkStart w:id="441" w:name="_Toc1021149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4.商务技术评审</w:t>
      </w:r>
    </w:p>
    <w:p w14:paraId="67BA930B">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4.1经磋商确定最终采购需求和提交最后报价的供应商后，由磋商小组采用综合评分法对提交最后报价的供应商的响应文件和最后报价进行综合评分。</w:t>
      </w:r>
    </w:p>
    <w:bookmarkEnd w:id="429"/>
    <w:bookmarkEnd w:id="430"/>
    <w:bookmarkEnd w:id="431"/>
    <w:bookmarkEnd w:id="432"/>
    <w:bookmarkEnd w:id="433"/>
    <w:bookmarkEnd w:id="434"/>
    <w:bookmarkEnd w:id="436"/>
    <w:bookmarkEnd w:id="437"/>
    <w:bookmarkEnd w:id="438"/>
    <w:bookmarkEnd w:id="439"/>
    <w:bookmarkEnd w:id="440"/>
    <w:bookmarkEnd w:id="441"/>
    <w:p w14:paraId="217CC6C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42" w:name="_Toc102056247"/>
      <w:bookmarkStart w:id="443" w:name="_Toc102057747"/>
      <w:bookmarkStart w:id="444" w:name="_Toc102116181"/>
      <w:bookmarkStart w:id="445" w:name="_Toc102119882"/>
      <w:bookmarkStart w:id="446" w:name="_Toc102114949"/>
      <w:bookmarkStart w:id="447" w:name="_Toc10211605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5.报价评</w:t>
      </w:r>
      <w:bookmarkEnd w:id="442"/>
      <w:bookmarkEnd w:id="443"/>
      <w:bookmarkEnd w:id="444"/>
      <w:bookmarkEnd w:id="445"/>
      <w:bookmarkEnd w:id="446"/>
      <w:bookmarkEnd w:id="4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4736CC20">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i w:val="0"/>
          <w:iCs w:val="0"/>
          <w:caps w:val="0"/>
          <w:smallCaps w:val="0"/>
          <w:color w:val="auto"/>
          <w:spacing w:val="0"/>
          <w:highlight w:val="none"/>
          <w:lang w:val="zh-CN"/>
        </w:rPr>
        <w:t>5.1报价合理性说明：磋商小组认为供应商的最后报价明显低于其他供应商最后报价，有可能影响</w:t>
      </w:r>
      <w:r>
        <w:rPr>
          <w:rFonts w:hint="default" w:ascii="Times New Roman" w:hAnsi="Times New Roman" w:eastAsia="宋体" w:cs="Times New Roman"/>
          <w:i w:val="0"/>
          <w:iCs w:val="0"/>
          <w:caps w:val="0"/>
          <w:smallCaps w:val="0"/>
          <w:color w:val="auto"/>
          <w:spacing w:val="0"/>
          <w:highlight w:val="none"/>
          <w:lang w:val="en-US" w:eastAsia="zh-CN"/>
        </w:rPr>
        <w:t>服务</w:t>
      </w:r>
      <w:r>
        <w:rPr>
          <w:rFonts w:hint="default" w:ascii="Times New Roman" w:hAnsi="Times New Roman" w:eastAsia="宋体" w:cs="Times New Roman"/>
          <w:i w:val="0"/>
          <w:iCs w:val="0"/>
          <w:caps w:val="0"/>
          <w:smallCaps w:val="0"/>
          <w:color w:val="auto"/>
          <w:spacing w:val="0"/>
          <w:highlight w:val="none"/>
          <w:lang w:val="zh-CN"/>
        </w:rPr>
        <w:t>质量或者不能诚信履约的，应当要求其在合理的时间内提供说明，必要时提交相关证明材料；供应商不能证明其最后报价合理性的，磋商小组应当将其作</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zh-CN"/>
        </w:rPr>
        <w:t>。</w:t>
      </w:r>
    </w:p>
    <w:p w14:paraId="04B91C6D">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7695A9E7">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44B149AF">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5.1.3供应商不能合理说明或者不能提供相关证明材料的，由磋商小组认定该供应商以低于成本报价竞标，有可能影响服务质量或者不能诚信履约，应当</w:t>
      </w:r>
      <w:r>
        <w:rPr>
          <w:rFonts w:hint="default" w:ascii="Times New Roman" w:hAnsi="Times New Roman" w:eastAsia="宋体" w:cs="Times New Roman"/>
          <w:i w:val="0"/>
          <w:iCs w:val="0"/>
          <w:caps w:val="0"/>
          <w:smallCaps w:val="0"/>
          <w:color w:val="auto"/>
          <w:spacing w:val="0"/>
          <w:highlight w:val="none"/>
          <w:lang w:val="zh-CN"/>
        </w:rPr>
        <w:t>将其作为</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en-US" w:eastAsia="zh-CN"/>
        </w:rPr>
        <w:t>；</w:t>
      </w:r>
    </w:p>
    <w:p w14:paraId="7177B7EA">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5.1.4供应商也可以有预见性地准备好上述要求的书面说明和相关证明材料并加盖公章。</w:t>
      </w:r>
    </w:p>
    <w:p w14:paraId="2712A424">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 xml:space="preserve">5.2价格扣除： </w:t>
      </w:r>
    </w:p>
    <w:p w14:paraId="773FAFCF">
      <w:pPr>
        <w:pStyle w:val="24"/>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（1）</w:t>
      </w:r>
      <w:r>
        <w:rPr>
          <w:rFonts w:hint="default" w:ascii="Times New Roman" w:hAnsi="Times New Roman" w:eastAsia="宋体" w:cs="Times New Roman"/>
          <w:i w:val="0"/>
          <w:iCs w:val="0"/>
          <w:caps w:val="0"/>
          <w:smallCaps w:val="0"/>
          <w:color w:val="auto"/>
          <w:spacing w:val="0"/>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rPr>
        <w:t>供应商须知前附表”中的规定扣除，对小微企业中的监狱企业、</w:t>
      </w:r>
      <w:r>
        <w:rPr>
          <w:rFonts w:hint="default" w:ascii="Times New Roman" w:hAnsi="Times New Roman" w:eastAsia="宋体" w:cs="Times New Roman"/>
          <w:caps w:val="0"/>
          <w:smallCaps w:val="0"/>
          <w:color w:val="auto"/>
          <w:spacing w:val="0"/>
          <w:sz w:val="24"/>
          <w:szCs w:val="24"/>
          <w:highlight w:val="none"/>
        </w:rPr>
        <w:t>残疾人福利性单位的报价按照本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须知前附表”中的规定扣除，用扣除后的价格</w:t>
      </w:r>
      <w:r>
        <w:rPr>
          <w:rFonts w:hint="default" w:ascii="Times New Roman" w:hAnsi="Times New Roman" w:eastAsia="宋体" w:cs="Times New Roman"/>
          <w:caps w:val="0"/>
          <w:smallCaps w:val="0"/>
          <w:color w:val="auto"/>
          <w:spacing w:val="0"/>
          <w:sz w:val="24"/>
          <w:szCs w:val="24"/>
          <w:highlight w:val="none"/>
          <w:lang w:val="en-US" w:eastAsia="zh-CN"/>
        </w:rPr>
        <w:t>参与</w:t>
      </w:r>
      <w:r>
        <w:rPr>
          <w:rFonts w:hint="default" w:ascii="Times New Roman" w:hAnsi="Times New Roman" w:eastAsia="宋体" w:cs="Times New Roman"/>
          <w:caps w:val="0"/>
          <w:smallCaps w:val="0"/>
          <w:color w:val="auto"/>
          <w:spacing w:val="0"/>
          <w:sz w:val="24"/>
          <w:szCs w:val="24"/>
          <w:highlight w:val="none"/>
        </w:rPr>
        <w:t>评审</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采购产品纳入创新产品应用示范推荐目录内企业、采购产品获得节能产品或环境标志产品认证证书</w:t>
      </w:r>
      <w:r>
        <w:rPr>
          <w:rFonts w:hint="default" w:ascii="Times New Roman" w:hAnsi="Times New Roman" w:eastAsia="宋体" w:cs="Times New Roman"/>
          <w:caps w:val="0"/>
          <w:smallCaps w:val="0"/>
          <w:color w:val="auto"/>
          <w:spacing w:val="0"/>
          <w:sz w:val="24"/>
          <w:szCs w:val="24"/>
          <w:highlight w:val="none"/>
          <w:lang w:val="en-US" w:eastAsia="zh-CN"/>
        </w:rPr>
        <w:t>的供应商</w:t>
      </w:r>
      <w:r>
        <w:rPr>
          <w:rFonts w:hint="default" w:ascii="Times New Roman" w:hAnsi="Times New Roman" w:eastAsia="宋体" w:cs="Times New Roman"/>
          <w:caps w:val="0"/>
          <w:smallCaps w:val="0"/>
          <w:color w:val="auto"/>
          <w:spacing w:val="0"/>
          <w:sz w:val="24"/>
          <w:szCs w:val="24"/>
          <w:highlight w:val="none"/>
        </w:rPr>
        <w:t>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w:t>
      </w:r>
      <w:r>
        <w:rPr>
          <w:rFonts w:hint="default" w:ascii="Times New Roman" w:hAnsi="Times New Roman" w:eastAsia="宋体" w:cs="Times New Roman"/>
          <w:caps w:val="0"/>
          <w:smallCaps w:val="0"/>
          <w:color w:val="auto"/>
          <w:spacing w:val="0"/>
          <w:sz w:val="24"/>
          <w:szCs w:val="24"/>
          <w:highlight w:val="none"/>
          <w:lang w:val="en-US" w:eastAsia="zh-CN"/>
        </w:rPr>
        <w:t>给予评审优惠</w:t>
      </w:r>
      <w:r>
        <w:rPr>
          <w:rFonts w:hint="default" w:ascii="Times New Roman" w:hAnsi="Times New Roman" w:eastAsia="宋体" w:cs="Times New Roman"/>
          <w:i w:val="0"/>
          <w:iCs w:val="0"/>
          <w:caps w:val="0"/>
          <w:smallCaps w:val="0"/>
          <w:color w:val="auto"/>
          <w:spacing w:val="0"/>
          <w:highlight w:val="none"/>
        </w:rPr>
        <w:t>。</w:t>
      </w:r>
    </w:p>
    <w:p w14:paraId="5F8CAEA0">
      <w:pPr>
        <w:pStyle w:val="24"/>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（2）</w:t>
      </w:r>
      <w:r>
        <w:rPr>
          <w:rFonts w:hint="default" w:ascii="Times New Roman" w:hAnsi="Times New Roman" w:eastAsia="宋体" w:cs="Times New Roman"/>
          <w:i w:val="0"/>
          <w:iCs w:val="0"/>
          <w:caps w:val="0"/>
          <w:smallCaps w:val="0"/>
          <w:color w:val="auto"/>
          <w:spacing w:val="0"/>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7BF6CF1F">
      <w:pPr>
        <w:pStyle w:val="24"/>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（3）组成联合体或者接受分包的小微企业与联合体内其他企业、分包企业之间存在直接控股、管理关系的，不享受价格扣除优惠政策。</w:t>
      </w:r>
    </w:p>
    <w:p w14:paraId="53EAC660">
      <w:pPr>
        <w:pStyle w:val="24"/>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（4）价格扣除比例对小型企业和微型企业同等对待，不作区分。</w:t>
      </w:r>
    </w:p>
    <w:p w14:paraId="6E090B6F">
      <w:pPr>
        <w:pStyle w:val="24"/>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（5）</w:t>
      </w:r>
      <w:r>
        <w:rPr>
          <w:rFonts w:hint="default" w:ascii="Times New Roman" w:hAnsi="Times New Roman" w:eastAsia="宋体" w:cs="Times New Roman"/>
          <w:i w:val="0"/>
          <w:iCs w:val="0"/>
          <w:caps w:val="0"/>
          <w:smallCaps w:val="0"/>
          <w:color w:val="auto"/>
          <w:spacing w:val="0"/>
          <w:highlight w:val="none"/>
        </w:rPr>
        <w:t>专门面向中小企业、预留部分采购份额面向中小企业采购的项目或采购包，评审时不再进行价格扣除。</w:t>
      </w:r>
    </w:p>
    <w:p w14:paraId="11F6463D">
      <w:pPr>
        <w:pStyle w:val="24"/>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lang w:val="en-US" w:eastAsia="zh-CN"/>
        </w:rPr>
        <w:t>6）若供应商同时属于小型或微型企业、监狱企业、残疾人福利性单位 中的两种及以上，将不重复享受小微企业价格扣减的优惠政策。</w:t>
      </w:r>
    </w:p>
    <w:p w14:paraId="710AC210">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5.3价格分采用</w:t>
      </w:r>
      <w:r>
        <w:rPr>
          <w:rFonts w:hint="default" w:ascii="Times New Roman" w:hAnsi="Times New Roman" w:eastAsia="宋体" w:cs="Times New Roman"/>
          <w:i w:val="0"/>
          <w:iCs w:val="0"/>
          <w:caps w:val="0"/>
          <w:smallCaps w:val="0"/>
          <w:color w:val="auto"/>
          <w:spacing w:val="0"/>
          <w:szCs w:val="24"/>
          <w:highlight w:val="none"/>
          <w:lang w:val="zh-CN"/>
        </w:rPr>
        <w:t>低价</w:t>
      </w:r>
      <w:r>
        <w:rPr>
          <w:rFonts w:hint="default" w:ascii="Times New Roman" w:hAnsi="Times New Roman" w:eastAsia="宋体" w:cs="Times New Roman"/>
          <w:i w:val="0"/>
          <w:iCs w:val="0"/>
          <w:caps w:val="0"/>
          <w:smallCaps w:val="0"/>
          <w:color w:val="auto"/>
          <w:spacing w:val="0"/>
          <w:highlight w:val="none"/>
          <w:lang w:val="zh-CN"/>
        </w:rPr>
        <w:t>优先法计算，即满足磋商文件要求且最后报价最低的供应商的价格为磋商基准价，其价格分为满分。其他供应商的价格分统一按照下列公式计算：</w:t>
      </w:r>
    </w:p>
    <w:p w14:paraId="1F5DB259">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磋商报价得分=（磋商基准价/最后磋商报价）×</w:t>
      </w:r>
      <w:r>
        <w:rPr>
          <w:rFonts w:hint="default" w:ascii="Times New Roman" w:hAnsi="Times New Roman" w:eastAsia="宋体" w:cs="Times New Roman"/>
          <w:i w:val="0"/>
          <w:iCs w:val="0"/>
          <w:caps w:val="0"/>
          <w:smallCaps w:val="0"/>
          <w:color w:val="auto"/>
          <w:spacing w:val="0"/>
          <w:highlight w:val="none"/>
        </w:rPr>
        <w:t>价格分值</w:t>
      </w:r>
    </w:p>
    <w:p w14:paraId="699EE0C5">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项目评审过程中，不得去掉最后报价中的最高报价和最低报价。计算方法详见本章“三、评审标准”中的具体计算公式。</w:t>
      </w:r>
    </w:p>
    <w:p w14:paraId="4FDC1AC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48" w:name="_Toc102119884"/>
      <w:bookmarkStart w:id="449" w:name="_Toc102116183"/>
      <w:bookmarkStart w:id="450" w:name="_Toc102114951"/>
      <w:bookmarkStart w:id="451" w:name="_Toc102116053"/>
      <w:bookmarkStart w:id="452" w:name="_Toc102056249"/>
      <w:bookmarkStart w:id="453" w:name="_Toc102057749"/>
      <w:bookmarkStart w:id="454" w:name="_Toc102116054"/>
      <w:bookmarkStart w:id="455" w:name="_Toc102114952"/>
      <w:bookmarkStart w:id="456" w:name="_Toc102116184"/>
      <w:bookmarkStart w:id="457" w:name="_Toc102057750"/>
      <w:bookmarkStart w:id="458" w:name="_Toc102056250"/>
      <w:bookmarkStart w:id="459" w:name="_Toc10211988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6.计分办法</w:t>
      </w:r>
      <w:bookmarkEnd w:id="448"/>
      <w:bookmarkEnd w:id="449"/>
      <w:bookmarkEnd w:id="450"/>
      <w:bookmarkEnd w:id="451"/>
      <w:bookmarkEnd w:id="452"/>
      <w:bookmarkEnd w:id="45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及复核</w:t>
      </w:r>
    </w:p>
    <w:p w14:paraId="6CE19EF0">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6.1评审过程中，各项分值一般精确到小数点后两位，评审得分应当为商务评分、技术评分、报价评分之和。磋商小组各成员应当汇总每个供应商的得分。</w:t>
      </w:r>
    </w:p>
    <w:p w14:paraId="74407BA9">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6.2评审结果汇总完成后，采购代理机构应当对评审结果进行复核。经复核发现存在以下情形之一的，磋商小组应当当场修改评审结果，并在评审报告中记载：</w:t>
      </w:r>
    </w:p>
    <w:p w14:paraId="5F3E6195">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（1）</w:t>
      </w:r>
      <w:r>
        <w:rPr>
          <w:rFonts w:hint="default" w:ascii="Times New Roman" w:hAnsi="Times New Roman" w:eastAsia="宋体" w:cs="Times New Roman"/>
          <w:i w:val="0"/>
          <w:iCs w:val="0"/>
          <w:caps w:val="0"/>
          <w:smallCaps w:val="0"/>
          <w:color w:val="auto"/>
          <w:spacing w:val="0"/>
          <w:highlight w:val="none"/>
          <w:lang w:val="zh-CN" w:eastAsia="zh-CN"/>
        </w:rPr>
        <w:t>资格性检查认定错误</w:t>
      </w:r>
      <w:r>
        <w:rPr>
          <w:rFonts w:hint="default" w:ascii="Times New Roman" w:hAnsi="Times New Roman" w:eastAsia="宋体" w:cs="Times New Roman"/>
          <w:i w:val="0"/>
          <w:iCs w:val="0"/>
          <w:caps w:val="0"/>
          <w:smallCaps w:val="0"/>
          <w:color w:val="auto"/>
          <w:spacing w:val="0"/>
          <w:highlight w:val="none"/>
          <w:lang w:val="zh-CN"/>
        </w:rPr>
        <w:t xml:space="preserve">的； </w:t>
      </w:r>
    </w:p>
    <w:p w14:paraId="12FDA5BC">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rPr>
        <w:t xml:space="preserve">）分值汇总计算错误的； </w:t>
      </w:r>
    </w:p>
    <w:p w14:paraId="2B19D854">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lang w:val="zh-CN"/>
        </w:rPr>
        <w:t>）分项评分超出评分标准范围的；</w:t>
      </w:r>
    </w:p>
    <w:p w14:paraId="1154A46B">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4</w:t>
      </w: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lang w:val="zh-CN"/>
        </w:rPr>
        <w:t>成员对客观</w:t>
      </w:r>
      <w:r>
        <w:rPr>
          <w:rFonts w:hint="default" w:ascii="Times New Roman" w:hAnsi="Times New Roman" w:eastAsia="宋体" w:cs="Times New Roman"/>
          <w:i w:val="0"/>
          <w:iCs w:val="0"/>
          <w:caps w:val="0"/>
          <w:smallCaps w:val="0"/>
          <w:color w:val="auto"/>
          <w:spacing w:val="0"/>
          <w:highlight w:val="none"/>
          <w:lang w:val="en-US" w:eastAsia="zh-CN"/>
        </w:rPr>
        <w:t>分</w:t>
      </w:r>
      <w:r>
        <w:rPr>
          <w:rFonts w:hint="default" w:ascii="Times New Roman" w:hAnsi="Times New Roman" w:eastAsia="宋体" w:cs="Times New Roman"/>
          <w:i w:val="0"/>
          <w:iCs w:val="0"/>
          <w:caps w:val="0"/>
          <w:smallCaps w:val="0"/>
          <w:color w:val="auto"/>
          <w:spacing w:val="0"/>
          <w:highlight w:val="none"/>
          <w:lang w:val="zh-CN"/>
        </w:rPr>
        <w:t>评分不一致的；</w:t>
      </w:r>
    </w:p>
    <w:p w14:paraId="04ED91F7">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5</w:t>
      </w:r>
      <w:r>
        <w:rPr>
          <w:rFonts w:hint="default" w:ascii="Times New Roman" w:hAnsi="Times New Roman" w:eastAsia="宋体" w:cs="Times New Roman"/>
          <w:i w:val="0"/>
          <w:iCs w:val="0"/>
          <w:caps w:val="0"/>
          <w:smallCaps w:val="0"/>
          <w:color w:val="auto"/>
          <w:spacing w:val="0"/>
          <w:highlight w:val="none"/>
          <w:lang w:val="zh-CN"/>
        </w:rPr>
        <w:t>）经</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szCs w:val="24"/>
          <w:highlight w:val="none"/>
          <w:lang w:val="en-US" w:eastAsia="zh-CN"/>
        </w:rPr>
        <w:t>一致</w:t>
      </w:r>
      <w:r>
        <w:rPr>
          <w:rFonts w:hint="default" w:ascii="Times New Roman" w:hAnsi="Times New Roman" w:eastAsia="宋体" w:cs="Times New Roman"/>
          <w:i w:val="0"/>
          <w:iCs w:val="0"/>
          <w:caps w:val="0"/>
          <w:smallCaps w:val="0"/>
          <w:color w:val="auto"/>
          <w:spacing w:val="0"/>
          <w:highlight w:val="none"/>
          <w:lang w:val="zh-CN"/>
        </w:rPr>
        <w:t>认定评分畸高、畸低的。</w:t>
      </w:r>
    </w:p>
    <w:p w14:paraId="18EC6C72">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6.3各供应商的最终得分为磋商小组所有成员对各供应商评审得分汇总后的算术平均值。</w:t>
      </w:r>
    </w:p>
    <w:p w14:paraId="06B82D51">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2FC84FCD">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6.5采购人或者采购代理机构不得通过对样品进行检测、对供应商进行考察等方式改变评审结果。</w:t>
      </w:r>
    </w:p>
    <w:p w14:paraId="3F598A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7.评审报告</w:t>
      </w:r>
      <w:bookmarkEnd w:id="454"/>
      <w:bookmarkEnd w:id="455"/>
      <w:bookmarkEnd w:id="456"/>
      <w:bookmarkEnd w:id="457"/>
      <w:bookmarkEnd w:id="458"/>
      <w:bookmarkEnd w:id="459"/>
    </w:p>
    <w:p w14:paraId="35D3D1CD">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.1磋商小组</w:t>
      </w:r>
      <w:r>
        <w:rPr>
          <w:rFonts w:hint="default" w:ascii="Times New Roman" w:hAnsi="Times New Roman" w:eastAsia="宋体" w:cs="Times New Roman"/>
          <w:i w:val="0"/>
          <w:iCs w:val="0"/>
          <w:caps w:val="0"/>
          <w:smallCaps w:val="0"/>
          <w:color w:val="auto"/>
          <w:spacing w:val="0"/>
          <w:highlight w:val="none"/>
        </w:rPr>
        <w:t>从质量和服务均能满足磋商文件实质性要求的供应商中，按照</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得分由高到低的顺序推荐3名</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以上</w:t>
      </w:r>
      <w:r>
        <w:rPr>
          <w:rFonts w:hint="default" w:ascii="Times New Roman" w:hAnsi="Times New Roman" w:eastAsia="宋体" w:cs="Times New Roman"/>
          <w:i w:val="0"/>
          <w:iCs w:val="0"/>
          <w:caps w:val="0"/>
          <w:smallCaps w:val="0"/>
          <w:color w:val="auto"/>
          <w:spacing w:val="0"/>
          <w:szCs w:val="24"/>
          <w:highlight w:val="none"/>
          <w:lang w:val="zh-CN"/>
        </w:rPr>
        <w:t>成交</w:t>
      </w:r>
      <w:r>
        <w:rPr>
          <w:rFonts w:hint="default" w:ascii="Times New Roman" w:hAnsi="Times New Roman" w:eastAsia="宋体" w:cs="Times New Roman"/>
          <w:i w:val="0"/>
          <w:iCs w:val="0"/>
          <w:caps w:val="0"/>
          <w:smallCaps w:val="0"/>
          <w:color w:val="auto"/>
          <w:spacing w:val="0"/>
          <w:highlight w:val="none"/>
        </w:rPr>
        <w:t>候选供应商。评审得分相同的，</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rPr>
        <w:t>按照最后报价由低到高的顺序推荐；</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得分且最后报价相同的，按</w:t>
      </w:r>
      <w:r>
        <w:rPr>
          <w:rFonts w:hint="default" w:ascii="Times New Roman" w:hAnsi="Times New Roman" w:eastAsia="宋体" w:cs="Times New Roman"/>
          <w:i w:val="0"/>
          <w:iCs w:val="0"/>
          <w:caps w:val="0"/>
          <w:smallCaps w:val="0"/>
          <w:color w:val="auto"/>
          <w:spacing w:val="0"/>
          <w:highlight w:val="none"/>
          <w:lang w:val="en-US" w:eastAsia="zh-CN"/>
        </w:rPr>
        <w:t>照</w:t>
      </w:r>
      <w:r>
        <w:rPr>
          <w:rFonts w:hint="default" w:ascii="Times New Roman" w:hAnsi="Times New Roman" w:eastAsia="宋体" w:cs="Times New Roman"/>
          <w:i w:val="0"/>
          <w:iCs w:val="0"/>
          <w:caps w:val="0"/>
          <w:smallCaps w:val="0"/>
          <w:color w:val="auto"/>
          <w:spacing w:val="0"/>
          <w:highlight w:val="none"/>
        </w:rPr>
        <w:t>技术</w:t>
      </w:r>
      <w:r>
        <w:rPr>
          <w:rFonts w:hint="default" w:ascii="Times New Roman" w:hAnsi="Times New Roman" w:eastAsia="宋体" w:cs="Times New Roman"/>
          <w:i w:val="0"/>
          <w:iCs w:val="0"/>
          <w:caps w:val="0"/>
          <w:smallCaps w:val="0"/>
          <w:color w:val="auto"/>
          <w:spacing w:val="0"/>
          <w:highlight w:val="none"/>
          <w:lang w:val="en-US" w:eastAsia="zh-CN"/>
        </w:rPr>
        <w:t>指标</w:t>
      </w:r>
      <w:r>
        <w:rPr>
          <w:rFonts w:hint="default" w:ascii="Times New Roman" w:hAnsi="Times New Roman" w:eastAsia="宋体" w:cs="Times New Roman"/>
          <w:i w:val="0"/>
          <w:iCs w:val="0"/>
          <w:caps w:val="0"/>
          <w:smallCaps w:val="0"/>
          <w:color w:val="auto"/>
          <w:spacing w:val="0"/>
          <w:highlight w:val="none"/>
        </w:rPr>
        <w:t>优劣顺序推荐</w:t>
      </w:r>
      <w:r>
        <w:rPr>
          <w:rFonts w:hint="default" w:ascii="Times New Roman" w:hAnsi="Times New Roman" w:eastAsia="宋体" w:cs="Times New Roman"/>
          <w:i w:val="0"/>
          <w:iCs w:val="0"/>
          <w:caps w:val="0"/>
          <w:smallCaps w:val="0"/>
          <w:color w:val="auto"/>
          <w:spacing w:val="0"/>
          <w:szCs w:val="24"/>
          <w:highlight w:val="none"/>
          <w:lang w:val="zh-CN"/>
        </w:rPr>
        <w:t>。响应文件满足磋商文件全部实质性要求且评审得分最高的供应商为排名第一的成交候选供应商。</w:t>
      </w:r>
      <w:r>
        <w:rPr>
          <w:rFonts w:hint="default" w:ascii="Times New Roman" w:hAnsi="Times New Roman" w:eastAsia="宋体" w:cs="Times New Roman"/>
          <w:i w:val="0"/>
          <w:iCs w:val="0"/>
          <w:caps w:val="0"/>
          <w:smallCaps w:val="0"/>
          <w:color w:val="auto"/>
          <w:spacing w:val="0"/>
          <w:highlight w:val="none"/>
        </w:rPr>
        <w:t>磋商小组依据评审结果</w:t>
      </w:r>
      <w:r>
        <w:rPr>
          <w:rFonts w:hint="default" w:ascii="Times New Roman" w:hAnsi="Times New Roman" w:eastAsia="宋体" w:cs="Times New Roman"/>
          <w:i w:val="0"/>
          <w:iCs w:val="0"/>
          <w:caps w:val="0"/>
          <w:smallCaps w:val="0"/>
          <w:color w:val="auto"/>
          <w:spacing w:val="0"/>
          <w:highlight w:val="none"/>
          <w:lang w:eastAsia="zh-CN"/>
        </w:rPr>
        <w:t>形成评审报告。</w:t>
      </w:r>
    </w:p>
    <w:p w14:paraId="3F225B3D">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default" w:ascii="Times New Roman" w:hAnsi="Times New Roman" w:eastAsia="宋体" w:cs="Times New Roman"/>
          <w:i w:val="0"/>
          <w:iCs w:val="0"/>
          <w:caps w:val="0"/>
          <w:smallCaps w:val="0"/>
          <w:color w:val="auto"/>
          <w:spacing w:val="0"/>
          <w:szCs w:val="24"/>
          <w:highlight w:val="none"/>
          <w:lang w:val="zh-CN"/>
        </w:rPr>
        <w:t>。</w:t>
      </w:r>
    </w:p>
    <w:p w14:paraId="69E91F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8.响应无效的情形</w:t>
      </w:r>
    </w:p>
    <w:p w14:paraId="51A47CF8">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8.1</w:t>
      </w:r>
      <w:r>
        <w:rPr>
          <w:rFonts w:hint="default" w:ascii="Times New Roman" w:hAnsi="Times New Roman" w:eastAsia="宋体" w:cs="Times New Roman"/>
          <w:b w:val="0"/>
          <w:bCs w:val="0"/>
          <w:i w:val="0"/>
          <w:iCs w:val="0"/>
          <w:caps w:val="0"/>
          <w:smallCaps w:val="0"/>
          <w:color w:val="auto"/>
          <w:spacing w:val="0"/>
          <w:sz w:val="24"/>
          <w:szCs w:val="24"/>
          <w:highlight w:val="none"/>
        </w:rPr>
        <w:t>供应商存在下列情况之一的，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1B2E200">
      <w:pPr>
        <w:pStyle w:val="29"/>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1）</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不同供应商的响应文件由同一单位或者个人编制；</w:t>
      </w:r>
    </w:p>
    <w:p w14:paraId="47126FAD">
      <w:pPr>
        <w:pStyle w:val="29"/>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不同供应商委托同一单位或者个人办理</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磋商响应</w:t>
      </w:r>
      <w:r>
        <w:rPr>
          <w:rFonts w:hint="default" w:ascii="Times New Roman" w:hAnsi="Times New Roman" w:eastAsia="宋体" w:cs="Times New Roman"/>
          <w:b w:val="0"/>
          <w:bCs w:val="0"/>
          <w:i w:val="0"/>
          <w:iCs w:val="0"/>
          <w:caps w:val="0"/>
          <w:smallCaps w:val="0"/>
          <w:color w:val="auto"/>
          <w:spacing w:val="0"/>
          <w:sz w:val="24"/>
          <w:szCs w:val="24"/>
          <w:highlight w:val="none"/>
        </w:rPr>
        <w:t>事宜；</w:t>
      </w:r>
    </w:p>
    <w:p w14:paraId="26BF5C72">
      <w:pPr>
        <w:pStyle w:val="29"/>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不同供应商的响应文件载明的项目管理成员或者联系人员为同一人；</w:t>
      </w:r>
    </w:p>
    <w:p w14:paraId="5DA6974E">
      <w:pPr>
        <w:pStyle w:val="29"/>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4）</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不同供应商的响应文件异常一致或者</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报价呈规律性差异；</w:t>
      </w:r>
    </w:p>
    <w:p w14:paraId="786E90FA">
      <w:pPr>
        <w:pStyle w:val="29"/>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5）</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不同供应商的响应文件相互混装；</w:t>
      </w:r>
    </w:p>
    <w:p w14:paraId="6A2CE8B5">
      <w:pPr>
        <w:pStyle w:val="29"/>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6）</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不同供应商的磋商保证金从同一单位或者个人的账户转出</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w:t>
      </w:r>
    </w:p>
    <w:p w14:paraId="517F94CB">
      <w:pPr>
        <w:pStyle w:val="24"/>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（7）</w:t>
      </w:r>
      <w:r>
        <w:rPr>
          <w:rFonts w:hint="default" w:ascii="Times New Roman" w:hAnsi="Times New Roman" w:eastAsia="宋体" w:cs="Times New Roman"/>
          <w:i w:val="0"/>
          <w:iCs w:val="0"/>
          <w:caps w:val="0"/>
          <w:smallCaps w:val="0"/>
          <w:color w:val="auto"/>
          <w:spacing w:val="0"/>
          <w:highlight w:val="none"/>
          <w:lang w:val="zh-CN" w:eastAsia="zh-CN"/>
        </w:rPr>
        <w:t>不同</w:t>
      </w: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lang w:val="zh-CN" w:eastAsia="zh-CN"/>
        </w:rPr>
        <w:t>使用同一电脑（机器特征值一致：如MAC地址等）或使用同一电子密钥，编制或上传电子</w:t>
      </w: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lang w:val="zh-CN" w:eastAsia="zh-CN"/>
        </w:rPr>
        <w:t>文件</w:t>
      </w:r>
      <w:r>
        <w:rPr>
          <w:rFonts w:hint="default" w:ascii="Times New Roman" w:hAnsi="Times New Roman" w:eastAsia="宋体" w:cs="Times New Roman"/>
          <w:i w:val="0"/>
          <w:iCs w:val="0"/>
          <w:caps w:val="0"/>
          <w:smallCaps w:val="0"/>
          <w:color w:val="auto"/>
          <w:spacing w:val="0"/>
          <w:highlight w:val="none"/>
          <w:lang w:val="en-US" w:eastAsia="zh-CN"/>
        </w:rPr>
        <w:t>；</w:t>
      </w:r>
    </w:p>
    <w:p w14:paraId="3DF9036A">
      <w:pPr>
        <w:pStyle w:val="24"/>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（8）法律、法规、规章和竞争性磋商文件规定的其他响应无效的情形。</w:t>
      </w:r>
    </w:p>
    <w:p w14:paraId="711331B6">
      <w:pPr>
        <w:pStyle w:val="29"/>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小组应当审查</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所有供应商的</w:t>
      </w:r>
      <w:r>
        <w:rPr>
          <w:rFonts w:hint="default" w:ascii="Times New Roman" w:hAnsi="Times New Roman" w:eastAsia="宋体" w:cs="Times New Roman"/>
          <w:b w:val="0"/>
          <w:bCs w:val="0"/>
          <w:i w:val="0"/>
          <w:iCs w:val="0"/>
          <w:caps w:val="0"/>
          <w:smallCaps w:val="0"/>
          <w:color w:val="auto"/>
          <w:spacing w:val="0"/>
          <w:sz w:val="24"/>
          <w:szCs w:val="24"/>
          <w:highlight w:val="none"/>
        </w:rPr>
        <w:t>响应文件是否对竞争性磋商文件提出的所有实质性要求和条件做出响应。未能在实质上响应的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b w:val="0"/>
          <w:bCs w:val="0"/>
          <w:i w:val="0"/>
          <w:iCs w:val="0"/>
          <w:caps w:val="0"/>
          <w:smallCaps w:val="0"/>
          <w:color w:val="auto"/>
          <w:spacing w:val="0"/>
          <w:sz w:val="24"/>
          <w:szCs w:val="24"/>
          <w:highlight w:val="none"/>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EDAAE13">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供应商不得误导、干扰</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b w:val="0"/>
          <w:bCs w:val="0"/>
          <w:i w:val="0"/>
          <w:iCs w:val="0"/>
          <w:caps w:val="0"/>
          <w:smallCaps w:val="0"/>
          <w:color w:val="auto"/>
          <w:spacing w:val="0"/>
          <w:sz w:val="24"/>
          <w:szCs w:val="24"/>
          <w:highlight w:val="none"/>
        </w:rPr>
        <w:t>的评审活动，否则其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49C26D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60" w:name="_Toc102114920"/>
      <w:bookmarkStart w:id="461" w:name="_Toc102116022"/>
      <w:bookmarkStart w:id="462" w:name="_Toc102116152"/>
      <w:bookmarkStart w:id="463" w:name="_Toc102119853"/>
      <w:bookmarkStart w:id="464" w:name="_Toc102056218"/>
      <w:bookmarkStart w:id="465" w:name="_Toc10205771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9.停止评审的情形</w:t>
      </w:r>
      <w:bookmarkEnd w:id="460"/>
      <w:bookmarkEnd w:id="461"/>
      <w:bookmarkEnd w:id="462"/>
      <w:bookmarkEnd w:id="463"/>
      <w:bookmarkEnd w:id="464"/>
      <w:bookmarkEnd w:id="465"/>
    </w:p>
    <w:p w14:paraId="52D02512">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9</w:t>
      </w:r>
      <w:r>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t>.1</w:t>
      </w: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磋商小组在评审过程中发现供应商有行贿、提供虚假材料或者串通等违法行为的，应当及时向财政部门报告。</w:t>
      </w:r>
    </w:p>
    <w:p w14:paraId="4B96C1DE">
      <w:pPr>
        <w:pStyle w:val="24"/>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9.2</w:t>
      </w:r>
      <w:r>
        <w:rPr>
          <w:rFonts w:hint="default" w:ascii="Times New Roman" w:hAnsi="Times New Roman" w:eastAsia="宋体" w:cs="Times New Roman"/>
          <w:i w:val="0"/>
          <w:iCs w:val="0"/>
          <w:caps w:val="0"/>
          <w:smallCaps w:val="0"/>
          <w:color w:val="auto"/>
          <w:spacing w:val="0"/>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66F7EB4F">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bookmarkStart w:id="466" w:name="_Toc25333"/>
      <w:r>
        <w:rPr>
          <w:rFonts w:hint="default" w:ascii="Times New Roman" w:hAnsi="Times New Roman" w:eastAsia="宋体" w:cs="Times New Roman"/>
          <w:i w:val="0"/>
          <w:iCs w:val="0"/>
          <w:caps w:val="0"/>
          <w:smallCaps w:val="0"/>
          <w:color w:val="auto"/>
          <w:spacing w:val="0"/>
          <w:sz w:val="28"/>
          <w:szCs w:val="28"/>
          <w:highlight w:val="none"/>
          <w:lang w:val="en-US" w:eastAsia="zh-CN"/>
        </w:rPr>
        <w:t>三、</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w:t>
      </w:r>
      <w:r>
        <w:rPr>
          <w:rFonts w:hint="default" w:ascii="Times New Roman" w:hAnsi="Times New Roman" w:eastAsia="宋体" w:cs="Times New Roman"/>
          <w:i w:val="0"/>
          <w:iCs w:val="0"/>
          <w:caps w:val="0"/>
          <w:smallCaps w:val="0"/>
          <w:color w:val="auto"/>
          <w:spacing w:val="0"/>
          <w:sz w:val="28"/>
          <w:szCs w:val="28"/>
          <w:highlight w:val="none"/>
          <w:lang w:val="en-US" w:eastAsia="zh-CN"/>
        </w:rPr>
        <w:t>其他要求</w:t>
      </w:r>
      <w:bookmarkEnd w:id="466"/>
    </w:p>
    <w:p w14:paraId="2A4D2868">
      <w:pPr>
        <w:pStyle w:val="24"/>
        <w:keepNext w:val="0"/>
        <w:keepLines w:val="0"/>
        <w:pageBreakBefore w:val="0"/>
        <w:widowControl w:val="0"/>
        <w:kinsoku/>
        <w:overflowPunct/>
        <w:topLinePunct w:val="0"/>
        <w:autoSpaceDE/>
        <w:autoSpaceDN/>
        <w:bidi w:val="0"/>
        <w:adjustRightInd/>
        <w:snapToGrid/>
        <w:spacing w:line="360" w:lineRule="auto"/>
        <w:ind w:firstLine="48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en-US" w:eastAsia="zh-CN"/>
        </w:rPr>
        <w:t>可根据项目的情况增加上述内容中未包含的要求</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p>
    <w:p w14:paraId="50C24E3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67" w:name="_Toc29076"/>
      <w:r>
        <w:rPr>
          <w:rFonts w:hint="default" w:ascii="Times New Roman" w:hAnsi="Times New Roman" w:eastAsia="宋体" w:cs="Times New Roman"/>
          <w:i w:val="0"/>
          <w:iCs w:val="0"/>
          <w:caps w:val="0"/>
          <w:smallCaps w:val="0"/>
          <w:color w:val="auto"/>
          <w:spacing w:val="0"/>
          <w:sz w:val="28"/>
          <w:szCs w:val="28"/>
          <w:highlight w:val="none"/>
          <w:lang w:val="en-US" w:eastAsia="zh-CN"/>
        </w:rPr>
        <w:t>四、</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评审标准</w:t>
      </w:r>
      <w:bookmarkEnd w:id="467"/>
    </w:p>
    <w:p w14:paraId="578B9397">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68" w:name="_Toc1634936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资格审查表</w:t>
      </w:r>
      <w:bookmarkEnd w:id="468"/>
    </w:p>
    <w:tbl>
      <w:tblPr>
        <w:tblStyle w:val="19"/>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7"/>
        <w:gridCol w:w="1646"/>
        <w:gridCol w:w="5542"/>
        <w:gridCol w:w="1354"/>
      </w:tblGrid>
      <w:tr w14:paraId="200C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7" w:type="pct"/>
            <w:shd w:val="clear" w:color="auto" w:fill="D8D8D8" w:themeFill="background1" w:themeFillShade="D9"/>
            <w:vAlign w:val="center"/>
          </w:tcPr>
          <w:p w14:paraId="2E40044E">
            <w:pPr>
              <w:pStyle w:val="25"/>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bookmarkStart w:id="469" w:name="_Toc156490348"/>
            <w:r>
              <w:rPr>
                <w:rFonts w:hint="default" w:ascii="Times New Roman" w:hAnsi="Times New Roman" w:eastAsia="宋体" w:cs="Times New Roman"/>
                <w:b/>
                <w:bCs/>
                <w:i w:val="0"/>
                <w:iCs w:val="0"/>
                <w:caps w:val="0"/>
                <w:smallCaps w:val="0"/>
                <w:color w:val="auto"/>
                <w:spacing w:val="0"/>
                <w:sz w:val="24"/>
                <w:szCs w:val="24"/>
                <w:highlight w:val="none"/>
              </w:rPr>
              <w:t>序号</w:t>
            </w:r>
          </w:p>
        </w:tc>
        <w:tc>
          <w:tcPr>
            <w:tcW w:w="879" w:type="pct"/>
            <w:shd w:val="clear" w:color="auto" w:fill="D8D8D8" w:themeFill="background1" w:themeFillShade="D9"/>
            <w:vAlign w:val="center"/>
          </w:tcPr>
          <w:p w14:paraId="6E079E85">
            <w:pPr>
              <w:pStyle w:val="25"/>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color w:val="auto"/>
                <w:spacing w:val="0"/>
                <w:sz w:val="24"/>
                <w:szCs w:val="24"/>
                <w:highlight w:val="none"/>
                <w:lang w:val="en-US" w:eastAsia="zh-CN"/>
              </w:rPr>
              <w:t>审查因素</w:t>
            </w:r>
          </w:p>
        </w:tc>
        <w:tc>
          <w:tcPr>
            <w:tcW w:w="2960" w:type="pct"/>
            <w:shd w:val="clear" w:color="auto" w:fill="D8D8D8" w:themeFill="background1" w:themeFillShade="D9"/>
            <w:vAlign w:val="center"/>
          </w:tcPr>
          <w:p w14:paraId="5AFAFA7D">
            <w:pPr>
              <w:pStyle w:val="25"/>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审查内容</w:t>
            </w:r>
          </w:p>
        </w:tc>
        <w:tc>
          <w:tcPr>
            <w:tcW w:w="723" w:type="pct"/>
            <w:shd w:val="clear" w:color="auto" w:fill="D8D8D8" w:themeFill="background1" w:themeFillShade="D9"/>
            <w:vAlign w:val="center"/>
          </w:tcPr>
          <w:p w14:paraId="5CF1AAFC">
            <w:pPr>
              <w:pStyle w:val="25"/>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color w:val="auto"/>
                <w:spacing w:val="0"/>
                <w:sz w:val="24"/>
                <w:szCs w:val="24"/>
                <w:highlight w:val="none"/>
                <w:lang w:val="en-US" w:eastAsia="zh-CN"/>
              </w:rPr>
              <w:t>格式要求</w:t>
            </w:r>
          </w:p>
        </w:tc>
      </w:tr>
      <w:tr w14:paraId="73AE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0" w:hRule="atLeast"/>
          <w:jc w:val="center"/>
        </w:trPr>
        <w:tc>
          <w:tcPr>
            <w:tcW w:w="437" w:type="pct"/>
            <w:shd w:val="clear" w:color="auto" w:fill="FFFFFF" w:themeFill="background1"/>
            <w:vAlign w:val="center"/>
          </w:tcPr>
          <w:p w14:paraId="4769A3AE">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eastAsia" w:ascii="Times New Roman" w:hAnsi="Times New Roman" w:cs="Times New Roman"/>
                <w:b/>
                <w:bCs/>
                <w:i w:val="0"/>
                <w:iCs w:val="0"/>
                <w:caps w:val="0"/>
                <w:smallCaps w:val="0"/>
                <w:color w:val="auto"/>
                <w:spacing w:val="0"/>
                <w:sz w:val="21"/>
                <w:szCs w:val="21"/>
                <w:highlight w:val="none"/>
                <w:lang w:val="en-US" w:eastAsia="zh-CN"/>
              </w:rPr>
              <w:t>1</w:t>
            </w:r>
          </w:p>
        </w:tc>
        <w:tc>
          <w:tcPr>
            <w:tcW w:w="879" w:type="pct"/>
            <w:shd w:val="clear" w:color="auto" w:fill="FFFFFF" w:themeFill="background1"/>
            <w:vAlign w:val="center"/>
          </w:tcPr>
          <w:p w14:paraId="03BAEEDF">
            <w:pPr>
              <w:pStyle w:val="25"/>
              <w:spacing w:line="360" w:lineRule="auto"/>
              <w:jc w:val="both"/>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营业执照等证明文件</w:t>
            </w:r>
          </w:p>
        </w:tc>
        <w:tc>
          <w:tcPr>
            <w:tcW w:w="2960" w:type="pct"/>
            <w:shd w:val="clear" w:color="auto" w:fill="FFFFFF" w:themeFill="background1"/>
            <w:vAlign w:val="center"/>
          </w:tcPr>
          <w:p w14:paraId="29C89E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供应商为企业（包括合伙企业）的，应提供有效的“营业执照”； </w:t>
            </w:r>
          </w:p>
          <w:p w14:paraId="0E0950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供应商为事业单位的，应提供有效的“事业单位法人证书” ； </w:t>
            </w:r>
          </w:p>
          <w:p w14:paraId="51D2C8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供应商是非企业机构的，应提供有效的“执业许可证”、“登记证书”等证明文件； </w:t>
            </w:r>
          </w:p>
          <w:p w14:paraId="6FF3DA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供应商是个体工商户的，应提供有效的“个体工商户营业执照”； </w:t>
            </w:r>
          </w:p>
          <w:p w14:paraId="345F82A7">
            <w:pPr>
              <w:pStyle w:val="25"/>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供应商是自然人的，应提供有效的自然人身份证明。</w:t>
            </w:r>
          </w:p>
        </w:tc>
        <w:tc>
          <w:tcPr>
            <w:tcW w:w="723" w:type="pct"/>
            <w:shd w:val="clear" w:color="auto" w:fill="FFFFFF" w:themeFill="background1"/>
            <w:vAlign w:val="center"/>
          </w:tcPr>
          <w:p w14:paraId="6390A7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提供证明文件的电子件或电子证照</w:t>
            </w:r>
          </w:p>
        </w:tc>
      </w:tr>
      <w:tr w14:paraId="3556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7" w:type="pct"/>
            <w:shd w:val="clear" w:color="auto" w:fill="FFFFFF" w:themeFill="background1"/>
            <w:vAlign w:val="center"/>
          </w:tcPr>
          <w:p w14:paraId="5364D345">
            <w:pPr>
              <w:pStyle w:val="25"/>
              <w:spacing w:line="360" w:lineRule="auto"/>
              <w:jc w:val="center"/>
              <w:rPr>
                <w:rFonts w:hint="default" w:ascii="Times New Roman" w:hAnsi="Times New Roman" w:eastAsia="宋体" w:cs="Times New Roman"/>
                <w:b/>
                <w:bCs/>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b/>
                <w:bCs/>
                <w:i w:val="0"/>
                <w:iCs w:val="0"/>
                <w:caps w:val="0"/>
                <w:smallCaps w:val="0"/>
                <w:color w:val="auto"/>
                <w:spacing w:val="0"/>
                <w:sz w:val="21"/>
                <w:szCs w:val="21"/>
                <w:highlight w:val="none"/>
                <w:lang w:val="en-US" w:eastAsia="zh-CN"/>
              </w:rPr>
              <w:t>2</w:t>
            </w:r>
          </w:p>
        </w:tc>
        <w:tc>
          <w:tcPr>
            <w:tcW w:w="1646" w:type="dxa"/>
            <w:shd w:val="clear" w:color="auto" w:fill="FFFFFF" w:themeFill="background1"/>
            <w:vAlign w:val="center"/>
          </w:tcPr>
          <w:p w14:paraId="65147714">
            <w:pPr>
              <w:pStyle w:val="25"/>
              <w:spacing w:line="360" w:lineRule="auto"/>
              <w:jc w:val="both"/>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供应商</w:t>
            </w:r>
            <w:r>
              <w:rPr>
                <w:rFonts w:hint="default" w:ascii="Times New Roman" w:hAnsi="Times New Roman" w:eastAsia="宋体" w:cs="Times New Roman"/>
                <w:i w:val="0"/>
                <w:iCs w:val="0"/>
                <w:caps w:val="0"/>
                <w:smallCaps w:val="0"/>
                <w:color w:val="auto"/>
                <w:spacing w:val="0"/>
                <w:sz w:val="21"/>
                <w:szCs w:val="21"/>
                <w:highlight w:val="none"/>
                <w:lang w:val="en-US" w:eastAsia="zh-CN"/>
              </w:rPr>
              <w:t>信用记录查询</w:t>
            </w:r>
          </w:p>
        </w:tc>
        <w:tc>
          <w:tcPr>
            <w:tcW w:w="5542" w:type="dxa"/>
            <w:shd w:val="clear" w:color="auto" w:fill="FFFFFF" w:themeFill="background1"/>
            <w:vAlign w:val="center"/>
          </w:tcPr>
          <w:p w14:paraId="3605BB33">
            <w:pPr>
              <w:pStyle w:val="25"/>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 xml:space="preserve">查询渠道：信用中国网站和中国政府采购网（ www.creditchina.gov.cn 、www.ccgp.gov.cn）；  </w:t>
            </w:r>
          </w:p>
          <w:p w14:paraId="59F4D6E4">
            <w:pPr>
              <w:pStyle w:val="25"/>
              <w:spacing w:line="360" w:lineRule="auto"/>
              <w:jc w:val="both"/>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 xml:space="preserve">信用信息查询记录和证据留存具体方式：查询结果网页打印页作为查询记录和证据，与其他采购文件一并保存； </w:t>
            </w:r>
          </w:p>
          <w:p w14:paraId="7316901D">
            <w:pPr>
              <w:pStyle w:val="25"/>
              <w:spacing w:line="360" w:lineRule="auto"/>
              <w:jc w:val="both"/>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信用记录的使用原则：经认定被列入失信被执行人、重大税收违法失信主体、政府采购严重违法失信行为记录名单的</w:t>
            </w: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供应商</w:t>
            </w:r>
            <w:r>
              <w:rPr>
                <w:rFonts w:hint="default" w:ascii="Times New Roman" w:hAnsi="Times New Roman" w:eastAsia="宋体" w:cs="Times New Roman"/>
                <w:i w:val="0"/>
                <w:iCs w:val="0"/>
                <w:caps w:val="0"/>
                <w:smallCaps w:val="0"/>
                <w:color w:val="auto"/>
                <w:spacing w:val="0"/>
                <w:sz w:val="21"/>
                <w:szCs w:val="21"/>
                <w:highlight w:val="none"/>
                <w:lang w:val="en-US" w:eastAsia="zh-CN"/>
              </w:rPr>
              <w:t>，</w:t>
            </w:r>
            <w:r>
              <w:rPr>
                <w:rFonts w:hint="default" w:ascii="Times New Roman" w:hAnsi="Times New Roman" w:eastAsia="宋体" w:cs="Times New Roman"/>
                <w:b/>
                <w:bCs/>
                <w:i w:val="0"/>
                <w:iCs w:val="0"/>
                <w:caps w:val="0"/>
                <w:smallCaps w:val="0"/>
                <w:color w:val="auto"/>
                <w:spacing w:val="0"/>
                <w:sz w:val="21"/>
                <w:szCs w:val="21"/>
                <w:highlight w:val="none"/>
                <w:lang w:val="en-US" w:eastAsia="zh-CN"/>
              </w:rPr>
              <w:t>其磋商响应无效</w:t>
            </w:r>
            <w:r>
              <w:rPr>
                <w:rFonts w:hint="default" w:ascii="Times New Roman" w:hAnsi="Times New Roman" w:eastAsia="宋体" w:cs="Times New Roman"/>
                <w:i w:val="0"/>
                <w:iCs w:val="0"/>
                <w:caps w:val="0"/>
                <w:smallCaps w:val="0"/>
                <w:color w:val="auto"/>
                <w:spacing w:val="0"/>
                <w:sz w:val="21"/>
                <w:szCs w:val="21"/>
                <w:highlight w:val="none"/>
                <w:lang w:val="en-US" w:eastAsia="zh-CN"/>
              </w:rPr>
              <w:t>。联合体形式响应的，联合体成员存在不良信用记录，视同联合体存在不良信用记录。</w:t>
            </w:r>
          </w:p>
        </w:tc>
        <w:tc>
          <w:tcPr>
            <w:tcW w:w="723" w:type="pct"/>
            <w:shd w:val="clear" w:color="auto" w:fill="FFFFFF" w:themeFill="background1"/>
            <w:vAlign w:val="center"/>
          </w:tcPr>
          <w:p w14:paraId="3686F3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p>
        </w:tc>
      </w:tr>
      <w:tr w14:paraId="135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13" w:hRule="atLeast"/>
          <w:jc w:val="center"/>
        </w:trPr>
        <w:tc>
          <w:tcPr>
            <w:tcW w:w="437" w:type="pct"/>
            <w:shd w:val="clear" w:color="auto" w:fill="FFFFFF" w:themeFill="background1"/>
            <w:vAlign w:val="center"/>
          </w:tcPr>
          <w:p w14:paraId="73FFB1A9">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eastAsia" w:ascii="Times New Roman" w:hAnsi="Times New Roman" w:cs="Times New Roman"/>
                <w:b/>
                <w:bCs/>
                <w:i w:val="0"/>
                <w:iCs w:val="0"/>
                <w:caps w:val="0"/>
                <w:smallCaps w:val="0"/>
                <w:color w:val="auto"/>
                <w:spacing w:val="0"/>
                <w:sz w:val="21"/>
                <w:szCs w:val="21"/>
                <w:highlight w:val="none"/>
                <w:lang w:val="en-US" w:eastAsia="zh-CN"/>
              </w:rPr>
              <w:t>3</w:t>
            </w:r>
          </w:p>
        </w:tc>
        <w:tc>
          <w:tcPr>
            <w:tcW w:w="1646" w:type="dxa"/>
            <w:shd w:val="clear" w:color="auto" w:fill="FFFFFF" w:themeFill="background1"/>
            <w:vAlign w:val="center"/>
          </w:tcPr>
          <w:p w14:paraId="647CDA4B">
            <w:pPr>
              <w:pStyle w:val="25"/>
              <w:spacing w:line="360" w:lineRule="auto"/>
              <w:jc w:val="both"/>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法律、行政法规规定的其他条件</w:t>
            </w:r>
          </w:p>
        </w:tc>
        <w:tc>
          <w:tcPr>
            <w:tcW w:w="5542" w:type="dxa"/>
            <w:shd w:val="clear" w:color="auto" w:fill="FFFFFF" w:themeFill="background1"/>
            <w:vAlign w:val="center"/>
          </w:tcPr>
          <w:p w14:paraId="74CE5EA1">
            <w:pPr>
              <w:pStyle w:val="25"/>
              <w:spacing w:line="360" w:lineRule="auto"/>
              <w:jc w:val="both"/>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法律、行政法规规定的其他条件</w:t>
            </w:r>
          </w:p>
        </w:tc>
        <w:tc>
          <w:tcPr>
            <w:tcW w:w="723" w:type="pct"/>
            <w:shd w:val="clear" w:color="auto" w:fill="FFFFFF" w:themeFill="background1"/>
            <w:vAlign w:val="center"/>
          </w:tcPr>
          <w:p w14:paraId="55F1DB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p>
        </w:tc>
      </w:tr>
      <w:tr w14:paraId="6DD5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437" w:type="pct"/>
            <w:shd w:val="clear" w:color="auto" w:fill="FFFFFF" w:themeFill="background1"/>
            <w:vAlign w:val="center"/>
          </w:tcPr>
          <w:p w14:paraId="3704A885">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eastAsia" w:ascii="Times New Roman" w:hAnsi="Times New Roman" w:cs="Times New Roman"/>
                <w:b/>
                <w:bCs/>
                <w:i w:val="0"/>
                <w:iCs w:val="0"/>
                <w:caps w:val="0"/>
                <w:smallCaps w:val="0"/>
                <w:color w:val="auto"/>
                <w:spacing w:val="0"/>
                <w:sz w:val="21"/>
                <w:szCs w:val="21"/>
                <w:highlight w:val="none"/>
                <w:lang w:val="en-US" w:eastAsia="zh-CN"/>
              </w:rPr>
              <w:t>4</w:t>
            </w:r>
          </w:p>
        </w:tc>
        <w:tc>
          <w:tcPr>
            <w:tcW w:w="1646" w:type="dxa"/>
            <w:shd w:val="clear" w:color="auto" w:fill="FFFFFF" w:themeFill="background1"/>
            <w:vAlign w:val="center"/>
          </w:tcPr>
          <w:p w14:paraId="2FBA453E">
            <w:pPr>
              <w:pStyle w:val="25"/>
              <w:spacing w:line="360" w:lineRule="auto"/>
              <w:jc w:val="both"/>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中小企业政策</w:t>
            </w:r>
          </w:p>
        </w:tc>
        <w:tc>
          <w:tcPr>
            <w:tcW w:w="5542" w:type="dxa"/>
            <w:shd w:val="clear" w:color="auto" w:fill="FFFFFF" w:themeFill="background1"/>
            <w:vAlign w:val="center"/>
          </w:tcPr>
          <w:p w14:paraId="4C86FCFE">
            <w:pPr>
              <w:pStyle w:val="25"/>
              <w:spacing w:line="360" w:lineRule="auto"/>
              <w:jc w:val="both"/>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具体要求见</w:t>
            </w:r>
            <w:r>
              <w:rPr>
                <w:rFonts w:hint="default" w:ascii="Times New Roman" w:hAnsi="Times New Roman" w:eastAsia="宋体" w:cs="Times New Roman"/>
                <w:i w:val="0"/>
                <w:iCs w:val="0"/>
                <w:caps w:val="0"/>
                <w:smallCaps w:val="0"/>
                <w:color w:val="auto"/>
                <w:spacing w:val="0"/>
                <w:sz w:val="21"/>
                <w:szCs w:val="21"/>
                <w:highlight w:val="none"/>
                <w:lang w:val="en-US" w:eastAsia="zh-CN"/>
              </w:rPr>
              <w:t>“第一章 竞争性磋商公告”</w:t>
            </w:r>
          </w:p>
        </w:tc>
        <w:tc>
          <w:tcPr>
            <w:tcW w:w="723" w:type="pct"/>
            <w:shd w:val="clear" w:color="auto" w:fill="FFFFFF" w:themeFill="background1"/>
            <w:vAlign w:val="center"/>
          </w:tcPr>
          <w:p w14:paraId="26253BE9">
            <w:pPr>
              <w:pStyle w:val="25"/>
              <w:spacing w:line="360" w:lineRule="auto"/>
              <w:jc w:val="both"/>
              <w:rPr>
                <w:rFonts w:hint="default" w:ascii="Times New Roman" w:hAnsi="Times New Roman" w:eastAsia="宋体" w:cs="Times New Roman"/>
                <w:b/>
                <w:bCs/>
                <w:i w:val="0"/>
                <w:iCs w:val="0"/>
                <w:caps w:val="0"/>
                <w:smallCaps w:val="0"/>
                <w:color w:val="auto"/>
                <w:spacing w:val="0"/>
                <w:sz w:val="21"/>
                <w:szCs w:val="21"/>
                <w:highlight w:val="none"/>
                <w:lang w:val="en-US" w:eastAsia="zh-CN"/>
              </w:rPr>
            </w:pPr>
          </w:p>
        </w:tc>
      </w:tr>
      <w:tr w14:paraId="3853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437" w:type="pct"/>
            <w:shd w:val="clear" w:color="auto" w:fill="FFFFFF" w:themeFill="background1"/>
            <w:vAlign w:val="center"/>
          </w:tcPr>
          <w:p w14:paraId="31EA6445">
            <w:pPr>
              <w:pStyle w:val="25"/>
              <w:spacing w:line="360" w:lineRule="auto"/>
              <w:jc w:val="both"/>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t>4-1</w:t>
            </w:r>
          </w:p>
        </w:tc>
        <w:tc>
          <w:tcPr>
            <w:tcW w:w="1646" w:type="dxa"/>
            <w:shd w:val="clear" w:color="auto" w:fill="FFFFFF" w:themeFill="background1"/>
            <w:vAlign w:val="center"/>
          </w:tcPr>
          <w:p w14:paraId="295D1791">
            <w:pPr>
              <w:pStyle w:val="25"/>
              <w:spacing w:line="360" w:lineRule="auto"/>
              <w:jc w:val="both"/>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t>中小企业证明文件</w:t>
            </w:r>
          </w:p>
        </w:tc>
        <w:tc>
          <w:tcPr>
            <w:tcW w:w="5542" w:type="dxa"/>
            <w:shd w:val="clear" w:color="auto" w:fill="FFFFFF" w:themeFill="background1"/>
            <w:vAlign w:val="center"/>
          </w:tcPr>
          <w:p w14:paraId="1E8AED0D">
            <w:pPr>
              <w:pStyle w:val="25"/>
              <w:spacing w:line="360" w:lineRule="auto"/>
              <w:jc w:val="both"/>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t>【当本项目（包）涉及预留份额专门面向中小企业采购，此时建议在《资格证明文件》中提供】</w:t>
            </w:r>
          </w:p>
          <w:p w14:paraId="64CD01EC">
            <w:pPr>
              <w:pStyle w:val="25"/>
              <w:spacing w:line="360" w:lineRule="auto"/>
              <w:jc w:val="both"/>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t xml:space="preserve">1、供应商单独响应的，应提供“中小企业声明函”或“残疾人福利性单位声明函”或由省级以上监狱管理局、戒毒管理局（含新疆生产建设兵团）出具的属于监狱企业的证明文件。 </w:t>
            </w:r>
          </w:p>
          <w:p w14:paraId="2CB45305">
            <w:pPr>
              <w:pStyle w:val="25"/>
              <w:spacing w:line="360" w:lineRule="auto"/>
              <w:jc w:val="both"/>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t>2、如竞争性磋商文件允许以联合体形式参加或者允许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1354" w:type="dxa"/>
            <w:shd w:val="clear" w:color="auto" w:fill="FFFFFF" w:themeFill="background1"/>
            <w:vAlign w:val="center"/>
          </w:tcPr>
          <w:p w14:paraId="54E16F9D">
            <w:pPr>
              <w:pStyle w:val="25"/>
              <w:spacing w:line="360" w:lineRule="auto"/>
              <w:jc w:val="both"/>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eastAsia" w:ascii="Times New Roman" w:hAnsi="Times New Roman" w:eastAsia="宋体" w:cs="Times New Roman"/>
                <w:i w:val="0"/>
                <w:iCs w:val="0"/>
                <w:caps w:val="0"/>
                <w:smallCaps w:val="0"/>
                <w:color w:val="auto"/>
                <w:spacing w:val="0"/>
                <w:kern w:val="0"/>
                <w:sz w:val="21"/>
                <w:szCs w:val="21"/>
                <w:highlight w:val="none"/>
                <w:lang w:val="en-US" w:eastAsia="zh-CN" w:bidi="ar"/>
              </w:rPr>
              <w:t>格式见《第六章 响应文件格式》</w:t>
            </w:r>
          </w:p>
        </w:tc>
      </w:tr>
      <w:tr w14:paraId="2046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437" w:type="pct"/>
            <w:shd w:val="clear" w:color="auto" w:fill="FFFFFF" w:themeFill="background1"/>
            <w:vAlign w:val="center"/>
          </w:tcPr>
          <w:p w14:paraId="407898F3">
            <w:pPr>
              <w:pStyle w:val="25"/>
              <w:spacing w:line="360" w:lineRule="auto"/>
              <w:jc w:val="center"/>
              <w:rPr>
                <w:rFonts w:hint="default" w:ascii="Times New Roman" w:hAnsi="Times New Roman" w:cs="Times New Roman"/>
                <w:b/>
                <w:bCs/>
                <w:i w:val="0"/>
                <w:iCs w:val="0"/>
                <w:caps w:val="0"/>
                <w:smallCaps w:val="0"/>
                <w:color w:val="auto"/>
                <w:spacing w:val="0"/>
                <w:sz w:val="24"/>
                <w:szCs w:val="24"/>
                <w:highlight w:val="none"/>
                <w:lang w:val="en-US" w:eastAsia="zh-CN"/>
              </w:rPr>
            </w:pPr>
            <w:r>
              <w:rPr>
                <w:rFonts w:hint="eastAsia" w:ascii="Times New Roman" w:hAnsi="Times New Roman" w:cs="Times New Roman"/>
                <w:b/>
                <w:bCs/>
                <w:i w:val="0"/>
                <w:iCs w:val="0"/>
                <w:caps w:val="0"/>
                <w:smallCaps w:val="0"/>
                <w:color w:val="auto"/>
                <w:spacing w:val="0"/>
                <w:sz w:val="24"/>
                <w:szCs w:val="24"/>
                <w:highlight w:val="none"/>
                <w:lang w:val="en-US" w:eastAsia="zh-CN"/>
              </w:rPr>
              <w:t>5</w:t>
            </w:r>
          </w:p>
        </w:tc>
        <w:tc>
          <w:tcPr>
            <w:tcW w:w="1646" w:type="dxa"/>
            <w:shd w:val="clear" w:color="auto" w:fill="FFFFFF" w:themeFill="background1"/>
            <w:vAlign w:val="center"/>
          </w:tcPr>
          <w:p w14:paraId="44BA5364">
            <w:pPr>
              <w:pStyle w:val="25"/>
              <w:spacing w:line="240" w:lineRule="auto"/>
              <w:jc w:val="both"/>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eastAsia" w:ascii="宋体" w:hAnsi="宋体" w:eastAsia="宋体" w:cs="宋体"/>
                <w:i w:val="0"/>
                <w:iCs w:val="0"/>
                <w:color w:val="auto"/>
                <w:kern w:val="0"/>
                <w:sz w:val="21"/>
                <w:szCs w:val="21"/>
                <w:highlight w:val="none"/>
                <w:lang w:val="en-US" w:eastAsia="zh-CN" w:bidi="ar"/>
              </w:rPr>
              <w:t>本项目的特定资格要求</w:t>
            </w:r>
          </w:p>
        </w:tc>
        <w:tc>
          <w:tcPr>
            <w:tcW w:w="5542" w:type="dxa"/>
            <w:shd w:val="clear" w:color="auto" w:fill="FFFFFF" w:themeFill="background1"/>
            <w:vAlign w:val="center"/>
          </w:tcPr>
          <w:p w14:paraId="6A27BE79">
            <w:pPr>
              <w:pStyle w:val="25"/>
              <w:spacing w:line="240" w:lineRule="auto"/>
              <w:jc w:val="both"/>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eastAsia" w:ascii="宋体" w:hAnsi="宋体" w:eastAsia="宋体" w:cs="宋体"/>
                <w:i w:val="0"/>
                <w:iCs w:val="0"/>
                <w:color w:val="auto"/>
                <w:kern w:val="0"/>
                <w:sz w:val="21"/>
                <w:szCs w:val="21"/>
                <w:highlight w:val="none"/>
                <w:lang w:val="en-US" w:eastAsia="zh-CN" w:bidi="ar"/>
              </w:rPr>
              <w:t>如有，见</w:t>
            </w:r>
            <w:r>
              <w:rPr>
                <w:rFonts w:hint="eastAsia" w:ascii="宋体" w:hAnsi="宋体" w:eastAsia="宋体" w:cs="宋体"/>
                <w:i w:val="0"/>
                <w:iCs w:val="0"/>
                <w:color w:val="auto"/>
                <w:sz w:val="21"/>
                <w:szCs w:val="21"/>
                <w:highlight w:val="none"/>
                <w:lang w:val="en-US" w:eastAsia="zh-CN"/>
              </w:rPr>
              <w:t>“第一章 竞争性磋商公告”</w:t>
            </w:r>
          </w:p>
        </w:tc>
        <w:tc>
          <w:tcPr>
            <w:tcW w:w="723" w:type="pct"/>
            <w:shd w:val="clear" w:color="auto" w:fill="FFFFFF" w:themeFill="background1"/>
            <w:vAlign w:val="center"/>
          </w:tcPr>
          <w:p w14:paraId="5D38EBD2">
            <w:pPr>
              <w:pStyle w:val="25"/>
              <w:spacing w:line="360" w:lineRule="auto"/>
              <w:jc w:val="both"/>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p>
        </w:tc>
      </w:tr>
    </w:tbl>
    <w:p w14:paraId="5A789FED">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备注：</w:t>
      </w:r>
    </w:p>
    <w:p w14:paraId="2724A423">
      <w:pPr>
        <w:pStyle w:val="31"/>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1.</w:t>
      </w:r>
      <w:r>
        <w:rPr>
          <w:rFonts w:hint="default" w:ascii="Times New Roman" w:hAnsi="Times New Roman" w:eastAsia="宋体" w:cs="Times New Roman"/>
          <w:i w:val="0"/>
          <w:iCs w:val="0"/>
          <w:caps w:val="0"/>
          <w:smallCaps w:val="0"/>
          <w:color w:val="auto"/>
          <w:spacing w:val="0"/>
          <w:sz w:val="21"/>
          <w:szCs w:val="21"/>
          <w:highlight w:val="none"/>
          <w:lang w:eastAsia="zh-CN"/>
        </w:rPr>
        <w:t>供应商须按上表格式要求提供相关证明文件</w:t>
      </w:r>
      <w:r>
        <w:rPr>
          <w:rFonts w:hint="default" w:ascii="Times New Roman" w:hAnsi="Times New Roman" w:eastAsia="宋体" w:cs="Times New Roman"/>
          <w:i w:val="0"/>
          <w:iCs w:val="0"/>
          <w:caps w:val="0"/>
          <w:smallCaps w:val="0"/>
          <w:color w:val="auto"/>
          <w:spacing w:val="0"/>
          <w:sz w:val="21"/>
          <w:szCs w:val="21"/>
          <w:highlight w:val="none"/>
        </w:rPr>
        <w:t>，响应文件中须编入清晰的扫描件或网页截图。所有证明材料须清晰可辨认，如因证明材料模糊无法辨认，缺页、漏页导致无法进行评审认定的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责任由供应商</w:t>
      </w:r>
      <w:r>
        <w:rPr>
          <w:rFonts w:hint="default" w:ascii="Times New Roman" w:hAnsi="Times New Roman" w:eastAsia="宋体" w:cs="Times New Roman"/>
          <w:i w:val="0"/>
          <w:iCs w:val="0"/>
          <w:caps w:val="0"/>
          <w:smallCaps w:val="0"/>
          <w:color w:val="auto"/>
          <w:spacing w:val="0"/>
          <w:sz w:val="21"/>
          <w:szCs w:val="21"/>
          <w:highlight w:val="none"/>
          <w:lang w:val="en-US" w:eastAsia="zh-CN"/>
        </w:rPr>
        <w:t>承担</w:t>
      </w:r>
      <w:r>
        <w:rPr>
          <w:rFonts w:hint="default" w:ascii="Times New Roman" w:hAnsi="Times New Roman" w:eastAsia="宋体" w:cs="Times New Roman"/>
          <w:i w:val="0"/>
          <w:iCs w:val="0"/>
          <w:caps w:val="0"/>
          <w:smallCaps w:val="0"/>
          <w:color w:val="auto"/>
          <w:spacing w:val="0"/>
          <w:sz w:val="21"/>
          <w:szCs w:val="21"/>
          <w:highlight w:val="none"/>
        </w:rPr>
        <w:t>。</w:t>
      </w:r>
    </w:p>
    <w:p w14:paraId="3F150612">
      <w:pPr>
        <w:pStyle w:val="31"/>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2.</w:t>
      </w:r>
      <w:r>
        <w:rPr>
          <w:rFonts w:hint="default" w:ascii="Times New Roman" w:hAnsi="Times New Roman" w:eastAsia="宋体" w:cs="Times New Roman"/>
          <w:i w:val="0"/>
          <w:iCs w:val="0"/>
          <w:caps w:val="0"/>
          <w:smallCaps w:val="0"/>
          <w:color w:val="auto"/>
          <w:spacing w:val="0"/>
          <w:sz w:val="21"/>
          <w:szCs w:val="21"/>
          <w:highlight w:val="none"/>
          <w:lang w:val="zh-CN"/>
        </w:rPr>
        <w:t>信用信息核</w:t>
      </w:r>
      <w:r>
        <w:rPr>
          <w:rFonts w:hint="default" w:ascii="Times New Roman" w:hAnsi="Times New Roman" w:eastAsia="宋体" w:cs="Times New Roman"/>
          <w:i w:val="0"/>
          <w:iCs w:val="0"/>
          <w:caps w:val="0"/>
          <w:smallCaps w:val="0"/>
          <w:color w:val="auto"/>
          <w:spacing w:val="0"/>
          <w:sz w:val="21"/>
          <w:szCs w:val="21"/>
          <w:highlight w:val="none"/>
        </w:rPr>
        <w:t>查</w:t>
      </w:r>
    </w:p>
    <w:p w14:paraId="7915A0B7">
      <w:pPr>
        <w:pStyle w:val="24"/>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2.1资格审查</w:t>
      </w:r>
      <w:r>
        <w:rPr>
          <w:rFonts w:hint="default" w:ascii="Times New Roman" w:hAnsi="Times New Roman" w:eastAsia="宋体" w:cs="Times New Roman"/>
          <w:i w:val="0"/>
          <w:iCs w:val="0"/>
          <w:caps w:val="0"/>
          <w:smallCaps w:val="0"/>
          <w:color w:val="auto"/>
          <w:spacing w:val="0"/>
          <w:sz w:val="21"/>
          <w:szCs w:val="21"/>
          <w:highlight w:val="none"/>
          <w:lang w:eastAsia="zh-CN"/>
        </w:rPr>
        <w:t>阶段</w:t>
      </w:r>
      <w:r>
        <w:rPr>
          <w:rFonts w:hint="default" w:ascii="Times New Roman" w:hAnsi="Times New Roman" w:eastAsia="宋体" w:cs="Times New Roman"/>
          <w:i w:val="0"/>
          <w:iCs w:val="0"/>
          <w:caps w:val="0"/>
          <w:smallCaps w:val="0"/>
          <w:color w:val="auto"/>
          <w:spacing w:val="0"/>
          <w:sz w:val="21"/>
          <w:szCs w:val="21"/>
          <w:highlight w:val="none"/>
        </w:rPr>
        <w:t>应当核查供应商信用记录，供应商被列入失信被执行人、重大税收违法失信主体、政府采购严重违法失信行为记录名单的，采购</w:t>
      </w:r>
      <w:r>
        <w:rPr>
          <w:rFonts w:hint="default" w:ascii="Times New Roman" w:hAnsi="Times New Roman" w:eastAsia="宋体" w:cs="Times New Roman"/>
          <w:i w:val="0"/>
          <w:iCs w:val="0"/>
          <w:caps w:val="0"/>
          <w:smallCaps w:val="0"/>
          <w:color w:val="auto"/>
          <w:spacing w:val="0"/>
          <w:sz w:val="21"/>
          <w:szCs w:val="21"/>
          <w:highlight w:val="none"/>
          <w:lang w:val="en-US" w:eastAsia="zh-CN"/>
        </w:rPr>
        <w:t>人</w:t>
      </w:r>
      <w:r>
        <w:rPr>
          <w:rFonts w:hint="default" w:ascii="Times New Roman" w:hAnsi="Times New Roman" w:eastAsia="宋体" w:cs="Times New Roman"/>
          <w:i w:val="0"/>
          <w:iCs w:val="0"/>
          <w:caps w:val="0"/>
          <w:smallCaps w:val="0"/>
          <w:color w:val="auto"/>
          <w:spacing w:val="0"/>
          <w:sz w:val="21"/>
          <w:szCs w:val="21"/>
          <w:highlight w:val="none"/>
        </w:rPr>
        <w:t>拒绝其参与政府采购活动。</w:t>
      </w:r>
    </w:p>
    <w:p w14:paraId="3651B033">
      <w:pPr>
        <w:pStyle w:val="24"/>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2.2以联合体形式参与磋商的，应当核查联合体所有成员和信用记录，联合体成员存在不良信用记录的，视同联合体存在不良信用信息。</w:t>
      </w:r>
    </w:p>
    <w:p w14:paraId="77A5A2AD">
      <w:pPr>
        <w:pStyle w:val="31"/>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3.</w:t>
      </w:r>
      <w:r>
        <w:rPr>
          <w:rFonts w:hint="default" w:ascii="Times New Roman" w:hAnsi="Times New Roman" w:eastAsia="宋体" w:cs="Times New Roman"/>
          <w:i w:val="0"/>
          <w:iCs w:val="0"/>
          <w:caps w:val="0"/>
          <w:smallCaps w:val="0"/>
          <w:color w:val="auto"/>
          <w:spacing w:val="0"/>
          <w:sz w:val="21"/>
          <w:szCs w:val="21"/>
          <w:highlight w:val="none"/>
        </w:rPr>
        <w:t>对于响应文件中有任意一条不满足上表要求的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将导致其</w:t>
      </w:r>
      <w:r>
        <w:rPr>
          <w:rFonts w:hint="default" w:ascii="Times New Roman" w:hAnsi="Times New Roman" w:eastAsia="宋体" w:cs="Times New Roman"/>
          <w:b/>
          <w:bCs/>
          <w:i w:val="0"/>
          <w:iCs w:val="0"/>
          <w:caps w:val="0"/>
          <w:smallCaps w:val="0"/>
          <w:color w:val="auto"/>
          <w:spacing w:val="0"/>
          <w:sz w:val="21"/>
          <w:szCs w:val="21"/>
          <w:highlight w:val="none"/>
        </w:rPr>
        <w:t>响应无效</w:t>
      </w:r>
      <w:r>
        <w:rPr>
          <w:rFonts w:hint="default" w:ascii="Times New Roman" w:hAnsi="Times New Roman" w:eastAsia="宋体" w:cs="Times New Roman"/>
          <w:i w:val="0"/>
          <w:iCs w:val="0"/>
          <w:caps w:val="0"/>
          <w:smallCaps w:val="0"/>
          <w:color w:val="auto"/>
          <w:spacing w:val="0"/>
          <w:sz w:val="21"/>
          <w:szCs w:val="21"/>
          <w:highlight w:val="none"/>
        </w:rPr>
        <w:t>，不</w:t>
      </w:r>
      <w:r>
        <w:rPr>
          <w:rFonts w:hint="default" w:ascii="Times New Roman" w:hAnsi="Times New Roman" w:eastAsia="宋体" w:cs="Times New Roman"/>
          <w:i w:val="0"/>
          <w:iCs w:val="0"/>
          <w:caps w:val="0"/>
          <w:smallCaps w:val="0"/>
          <w:color w:val="auto"/>
          <w:spacing w:val="0"/>
          <w:sz w:val="21"/>
          <w:szCs w:val="21"/>
          <w:highlight w:val="none"/>
          <w:lang w:val="en-US" w:eastAsia="zh-CN"/>
        </w:rPr>
        <w:t>得</w:t>
      </w:r>
      <w:r>
        <w:rPr>
          <w:rFonts w:hint="default" w:ascii="Times New Roman" w:hAnsi="Times New Roman" w:eastAsia="宋体" w:cs="Times New Roman"/>
          <w:i w:val="0"/>
          <w:iCs w:val="0"/>
          <w:caps w:val="0"/>
          <w:smallCaps w:val="0"/>
          <w:color w:val="auto"/>
          <w:spacing w:val="0"/>
          <w:sz w:val="21"/>
          <w:szCs w:val="21"/>
          <w:highlight w:val="none"/>
        </w:rPr>
        <w:t>进入下一项评审。</w:t>
      </w:r>
    </w:p>
    <w:p w14:paraId="363DE8CD">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01B34DE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70" w:name="_Toc1634936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符合性审查表</w:t>
      </w:r>
      <w:bookmarkEnd w:id="469"/>
      <w:bookmarkEnd w:id="470"/>
    </w:p>
    <w:tbl>
      <w:tblPr>
        <w:tblStyle w:val="19"/>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6"/>
        <w:gridCol w:w="1302"/>
        <w:gridCol w:w="5483"/>
        <w:gridCol w:w="866"/>
        <w:gridCol w:w="1088"/>
      </w:tblGrid>
      <w:tr w14:paraId="0962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4" w:type="pct"/>
            <w:vMerge w:val="restart"/>
            <w:shd w:val="clear" w:color="auto" w:fill="D8D8D8" w:themeFill="background1" w:themeFillShade="D9"/>
            <w:vAlign w:val="center"/>
          </w:tcPr>
          <w:p w14:paraId="31311C8D">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bookmarkStart w:id="471" w:name="_Toc163493640"/>
            <w:r>
              <w:rPr>
                <w:rFonts w:hint="default" w:ascii="Times New Roman" w:hAnsi="Times New Roman" w:eastAsia="宋体" w:cs="Times New Roman"/>
                <w:b/>
                <w:bCs/>
                <w:i w:val="0"/>
                <w:iCs w:val="0"/>
                <w:caps w:val="0"/>
                <w:smallCaps w:val="0"/>
                <w:color w:val="auto"/>
                <w:spacing w:val="0"/>
                <w:sz w:val="21"/>
                <w:szCs w:val="21"/>
                <w:highlight w:val="none"/>
                <w:lang w:val="zh-CN"/>
              </w:rPr>
              <w:t>序号</w:t>
            </w:r>
          </w:p>
        </w:tc>
        <w:tc>
          <w:tcPr>
            <w:tcW w:w="704" w:type="pct"/>
            <w:vMerge w:val="restart"/>
            <w:shd w:val="clear" w:color="auto" w:fill="D8D8D8" w:themeFill="background1" w:themeFillShade="D9"/>
            <w:vAlign w:val="center"/>
          </w:tcPr>
          <w:p w14:paraId="3E7FA080">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审查项名称</w:t>
            </w:r>
          </w:p>
        </w:tc>
        <w:tc>
          <w:tcPr>
            <w:tcW w:w="2964" w:type="pct"/>
            <w:vMerge w:val="restart"/>
            <w:shd w:val="clear" w:color="auto" w:fill="D8D8D8" w:themeFill="background1" w:themeFillShade="D9"/>
            <w:vAlign w:val="center"/>
          </w:tcPr>
          <w:p w14:paraId="3BB2FFA6">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审查内容</w:t>
            </w:r>
          </w:p>
        </w:tc>
        <w:tc>
          <w:tcPr>
            <w:tcW w:w="1056" w:type="pct"/>
            <w:gridSpan w:val="2"/>
            <w:shd w:val="clear" w:color="auto" w:fill="D8D8D8" w:themeFill="background1" w:themeFillShade="D9"/>
            <w:vAlign w:val="center"/>
          </w:tcPr>
          <w:p w14:paraId="3FEF43B2">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审查结果</w:t>
            </w:r>
          </w:p>
        </w:tc>
      </w:tr>
      <w:tr w14:paraId="62DC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4" w:type="pct"/>
            <w:vMerge w:val="continue"/>
            <w:shd w:val="clear" w:color="auto" w:fill="D8D8D8" w:themeFill="background1" w:themeFillShade="D9"/>
            <w:vAlign w:val="center"/>
          </w:tcPr>
          <w:p w14:paraId="16E51A57">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704" w:type="pct"/>
            <w:vMerge w:val="continue"/>
            <w:shd w:val="clear" w:color="auto" w:fill="D8D8D8" w:themeFill="background1" w:themeFillShade="D9"/>
            <w:vAlign w:val="center"/>
          </w:tcPr>
          <w:p w14:paraId="7C5F3A53">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2964" w:type="pct"/>
            <w:vMerge w:val="continue"/>
            <w:shd w:val="clear" w:color="auto" w:fill="D8D8D8" w:themeFill="background1" w:themeFillShade="D9"/>
            <w:vAlign w:val="center"/>
          </w:tcPr>
          <w:p w14:paraId="3C6F02C8">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468" w:type="pct"/>
            <w:shd w:val="clear" w:color="auto" w:fill="D8D8D8" w:themeFill="background1" w:themeFillShade="D9"/>
            <w:vAlign w:val="center"/>
          </w:tcPr>
          <w:p w14:paraId="42F63DBF">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符合</w:t>
            </w:r>
          </w:p>
        </w:tc>
        <w:tc>
          <w:tcPr>
            <w:tcW w:w="588" w:type="pct"/>
            <w:shd w:val="clear" w:color="auto" w:fill="D8D8D8" w:themeFill="background1" w:themeFillShade="D9"/>
            <w:vAlign w:val="center"/>
          </w:tcPr>
          <w:p w14:paraId="07F80EF1">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不符合</w:t>
            </w:r>
          </w:p>
        </w:tc>
      </w:tr>
      <w:tr w14:paraId="6E1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274" w:type="pct"/>
            <w:shd w:val="clear" w:color="auto" w:fill="auto"/>
            <w:vAlign w:val="center"/>
          </w:tcPr>
          <w:p w14:paraId="7FC300E5">
            <w:pPr>
              <w:pStyle w:val="25"/>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1</w:t>
            </w:r>
          </w:p>
        </w:tc>
        <w:tc>
          <w:tcPr>
            <w:tcW w:w="704" w:type="pct"/>
            <w:vAlign w:val="center"/>
          </w:tcPr>
          <w:p w14:paraId="19BB6371">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rPr>
              <w:t>签署</w:t>
            </w:r>
          </w:p>
        </w:tc>
        <w:tc>
          <w:tcPr>
            <w:tcW w:w="2964" w:type="pct"/>
            <w:shd w:val="clear" w:color="auto" w:fill="auto"/>
            <w:vAlign w:val="center"/>
          </w:tcPr>
          <w:p w14:paraId="59BB623C">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eastAsia="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en-US" w:eastAsia="zh-CN"/>
              </w:rPr>
              <w:t>按磋商文件要求签署、盖章的</w:t>
            </w:r>
          </w:p>
        </w:tc>
        <w:tc>
          <w:tcPr>
            <w:tcW w:w="468" w:type="pct"/>
            <w:shd w:val="clear" w:color="auto" w:fill="auto"/>
            <w:vAlign w:val="center"/>
          </w:tcPr>
          <w:p w14:paraId="28054C02">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356952B">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E06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4" w:type="pct"/>
            <w:shd w:val="clear" w:color="auto" w:fill="auto"/>
            <w:vAlign w:val="center"/>
          </w:tcPr>
          <w:p w14:paraId="77007F75">
            <w:pPr>
              <w:pStyle w:val="25"/>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2</w:t>
            </w:r>
          </w:p>
        </w:tc>
        <w:tc>
          <w:tcPr>
            <w:tcW w:w="704" w:type="pct"/>
            <w:shd w:val="clear" w:color="auto" w:fill="auto"/>
            <w:vAlign w:val="center"/>
          </w:tcPr>
          <w:p w14:paraId="68C2CE06">
            <w:pPr>
              <w:pStyle w:val="25"/>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实质性要求</w:t>
            </w:r>
          </w:p>
        </w:tc>
        <w:tc>
          <w:tcPr>
            <w:tcW w:w="2964" w:type="pct"/>
            <w:shd w:val="clear" w:color="auto" w:fill="auto"/>
            <w:vAlign w:val="center"/>
          </w:tcPr>
          <w:p w14:paraId="464AD0F1">
            <w:pPr>
              <w:pStyle w:val="25"/>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zh-CN" w:eastAsia="zh-CN"/>
              </w:rPr>
              <w:t>满足</w:t>
            </w:r>
            <w:r>
              <w:rPr>
                <w:rFonts w:hint="default" w:ascii="Times New Roman" w:hAnsi="Times New Roman" w:eastAsia="宋体" w:cs="Times New Roman"/>
                <w:i w:val="0"/>
                <w:iCs w:val="0"/>
                <w:caps w:val="0"/>
                <w:smallCaps w:val="0"/>
                <w:color w:val="auto"/>
                <w:spacing w:val="0"/>
                <w:sz w:val="21"/>
                <w:szCs w:val="21"/>
                <w:highlight w:val="none"/>
                <w:lang w:val="en-US" w:eastAsia="zh-CN"/>
              </w:rPr>
              <w:t>磋商</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文件中标注“★”号的实质性条款（或指标）要求的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具体详见</w:t>
            </w:r>
            <w:r>
              <w:rPr>
                <w:rFonts w:hint="default" w:ascii="Times New Roman" w:hAnsi="Times New Roman" w:eastAsia="宋体" w:cs="Times New Roman"/>
                <w:i w:val="0"/>
                <w:iCs w:val="0"/>
                <w:caps w:val="0"/>
                <w:smallCaps w:val="0"/>
                <w:color w:val="auto"/>
                <w:spacing w:val="0"/>
                <w:sz w:val="21"/>
                <w:szCs w:val="21"/>
                <w:highlight w:val="none"/>
                <w:lang w:val="zh-CN"/>
              </w:rPr>
              <w:t>“实质性响应一览表”</w:t>
            </w:r>
          </w:p>
        </w:tc>
        <w:tc>
          <w:tcPr>
            <w:tcW w:w="468" w:type="pct"/>
            <w:shd w:val="clear" w:color="auto" w:fill="auto"/>
            <w:vAlign w:val="center"/>
          </w:tcPr>
          <w:p w14:paraId="0A02BE4B">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7B94CAC">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2F17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4" w:type="pct"/>
            <w:shd w:val="clear" w:color="auto" w:fill="auto"/>
            <w:vAlign w:val="center"/>
          </w:tcPr>
          <w:p w14:paraId="20941BE6">
            <w:pPr>
              <w:pStyle w:val="25"/>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3</w:t>
            </w:r>
          </w:p>
        </w:tc>
        <w:tc>
          <w:tcPr>
            <w:tcW w:w="704" w:type="pct"/>
            <w:vAlign w:val="center"/>
          </w:tcPr>
          <w:p w14:paraId="2AEF49A3">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磋商响应性报价</w:t>
            </w:r>
          </w:p>
        </w:tc>
        <w:tc>
          <w:tcPr>
            <w:tcW w:w="2964" w:type="pct"/>
            <w:shd w:val="clear" w:color="auto" w:fill="auto"/>
            <w:vAlign w:val="center"/>
          </w:tcPr>
          <w:p w14:paraId="2BAB2AD7">
            <w:pPr>
              <w:pStyle w:val="25"/>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供应商报价未超过磋商文件中规定的最高限价或者预算金额的</w:t>
            </w:r>
          </w:p>
        </w:tc>
        <w:tc>
          <w:tcPr>
            <w:tcW w:w="468" w:type="pct"/>
            <w:shd w:val="clear" w:color="auto" w:fill="auto"/>
            <w:vAlign w:val="center"/>
          </w:tcPr>
          <w:p w14:paraId="555AC405">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A58CDDE">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34F4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4" w:type="pct"/>
            <w:shd w:val="clear" w:color="auto" w:fill="auto"/>
            <w:vAlign w:val="center"/>
          </w:tcPr>
          <w:p w14:paraId="08783FDE">
            <w:pPr>
              <w:pStyle w:val="25"/>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4</w:t>
            </w:r>
          </w:p>
        </w:tc>
        <w:tc>
          <w:tcPr>
            <w:tcW w:w="704" w:type="pct"/>
            <w:vAlign w:val="center"/>
          </w:tcPr>
          <w:p w14:paraId="4DD15F84">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磋商保证金</w:t>
            </w:r>
          </w:p>
        </w:tc>
        <w:tc>
          <w:tcPr>
            <w:tcW w:w="2964" w:type="pct"/>
            <w:shd w:val="clear" w:color="auto" w:fill="auto"/>
            <w:vAlign w:val="center"/>
          </w:tcPr>
          <w:p w14:paraId="116F8699">
            <w:pPr>
              <w:pStyle w:val="25"/>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磋商文件规定应当缴纳的，供应商按磋商文件的规定缴纳磋商保证金的</w:t>
            </w:r>
          </w:p>
        </w:tc>
        <w:tc>
          <w:tcPr>
            <w:tcW w:w="468" w:type="pct"/>
            <w:shd w:val="clear" w:color="auto" w:fill="auto"/>
            <w:vAlign w:val="center"/>
          </w:tcPr>
          <w:p w14:paraId="26766F54">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2108344C">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38A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4" w:type="pct"/>
            <w:shd w:val="clear" w:color="auto" w:fill="auto"/>
            <w:vAlign w:val="center"/>
          </w:tcPr>
          <w:p w14:paraId="2C75546C">
            <w:pPr>
              <w:pStyle w:val="25"/>
              <w:numPr>
                <w:ilvl w:val="0"/>
                <w:numId w:val="0"/>
              </w:numPr>
              <w:spacing w:line="360" w:lineRule="auto"/>
              <w:ind w:left="0" w:leftChars="0" w:firstLine="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sz w:val="21"/>
                <w:szCs w:val="21"/>
                <w:highlight w:val="none"/>
                <w:lang w:val="en-US" w:eastAsia="zh-CN"/>
              </w:rPr>
              <w:t>5</w:t>
            </w:r>
          </w:p>
        </w:tc>
        <w:tc>
          <w:tcPr>
            <w:tcW w:w="704" w:type="pct"/>
            <w:vAlign w:val="center"/>
          </w:tcPr>
          <w:p w14:paraId="3C288FEF">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响应文件的澄清、说明、补正</w:t>
            </w:r>
          </w:p>
        </w:tc>
        <w:tc>
          <w:tcPr>
            <w:tcW w:w="2964" w:type="pct"/>
            <w:shd w:val="clear" w:color="auto" w:fill="auto"/>
            <w:vAlign w:val="center"/>
          </w:tcPr>
          <w:p w14:paraId="0408B74C">
            <w:pPr>
              <w:pStyle w:val="25"/>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eastAsia="zh-CN"/>
              </w:rPr>
              <w:t>评审期间,</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按磋商小组的要求提交经授权代表签字的澄清、说明、更正且澄清、说明、更正未超出响应文件范围或</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改变</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文件的实质性内容</w:t>
            </w:r>
          </w:p>
        </w:tc>
        <w:tc>
          <w:tcPr>
            <w:tcW w:w="468" w:type="pct"/>
            <w:shd w:val="clear" w:color="auto" w:fill="auto"/>
            <w:vAlign w:val="center"/>
          </w:tcPr>
          <w:p w14:paraId="163940AF">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7AEF2A0D">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10B4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4" w:type="pct"/>
            <w:shd w:val="clear" w:color="auto" w:fill="auto"/>
            <w:vAlign w:val="center"/>
          </w:tcPr>
          <w:p w14:paraId="4F5F47F2">
            <w:pPr>
              <w:pStyle w:val="25"/>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6</w:t>
            </w:r>
          </w:p>
        </w:tc>
        <w:tc>
          <w:tcPr>
            <w:tcW w:w="704" w:type="pct"/>
            <w:vAlign w:val="center"/>
          </w:tcPr>
          <w:p w14:paraId="23F768C0">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供应商影响评审</w:t>
            </w:r>
          </w:p>
        </w:tc>
        <w:tc>
          <w:tcPr>
            <w:tcW w:w="2964" w:type="pct"/>
            <w:shd w:val="clear" w:color="auto" w:fill="auto"/>
            <w:vAlign w:val="center"/>
          </w:tcPr>
          <w:p w14:paraId="35693C97">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对采购人、采购代理机构、磋商小组及其工作人员</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施加影响,</w:t>
            </w:r>
            <w:r>
              <w:rPr>
                <w:rFonts w:hint="default" w:ascii="Times New Roman" w:hAnsi="Times New Roman" w:eastAsia="宋体" w:cs="Times New Roman"/>
                <w:i w:val="0"/>
                <w:iCs w:val="0"/>
                <w:caps w:val="0"/>
                <w:smallCaps w:val="0"/>
                <w:color w:val="auto"/>
                <w:spacing w:val="0"/>
                <w:sz w:val="21"/>
                <w:szCs w:val="21"/>
                <w:highlight w:val="none"/>
                <w:lang w:val="en-US" w:eastAsia="zh-CN"/>
              </w:rPr>
              <w:t>无</w:t>
            </w:r>
            <w:r>
              <w:rPr>
                <w:rFonts w:hint="default" w:ascii="Times New Roman" w:hAnsi="Times New Roman" w:eastAsia="宋体" w:cs="Times New Roman"/>
                <w:i w:val="0"/>
                <w:iCs w:val="0"/>
                <w:caps w:val="0"/>
                <w:smallCaps w:val="0"/>
                <w:color w:val="auto"/>
                <w:spacing w:val="0"/>
                <w:sz w:val="21"/>
                <w:szCs w:val="21"/>
                <w:highlight w:val="none"/>
                <w:lang w:val="zh-CN" w:eastAsia="zh-CN"/>
              </w:rPr>
              <w:t>有碍公平、公正</w:t>
            </w:r>
            <w:r>
              <w:rPr>
                <w:rFonts w:hint="default" w:ascii="Times New Roman" w:hAnsi="Times New Roman" w:eastAsia="宋体" w:cs="Times New Roman"/>
                <w:i w:val="0"/>
                <w:iCs w:val="0"/>
                <w:caps w:val="0"/>
                <w:smallCaps w:val="0"/>
                <w:color w:val="auto"/>
                <w:spacing w:val="0"/>
                <w:sz w:val="21"/>
                <w:szCs w:val="21"/>
                <w:highlight w:val="none"/>
                <w:lang w:val="en-US" w:eastAsia="zh-CN"/>
              </w:rPr>
              <w:t>行为的</w:t>
            </w:r>
          </w:p>
        </w:tc>
        <w:tc>
          <w:tcPr>
            <w:tcW w:w="468" w:type="pct"/>
            <w:shd w:val="clear" w:color="auto" w:fill="auto"/>
            <w:vAlign w:val="center"/>
          </w:tcPr>
          <w:p w14:paraId="2413CBF9">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303943C5">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592A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4" w:type="pct"/>
            <w:shd w:val="clear" w:color="auto" w:fill="auto"/>
            <w:vAlign w:val="center"/>
          </w:tcPr>
          <w:p w14:paraId="19E4E3FD">
            <w:pPr>
              <w:pStyle w:val="25"/>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7</w:t>
            </w:r>
          </w:p>
        </w:tc>
        <w:tc>
          <w:tcPr>
            <w:tcW w:w="704" w:type="pct"/>
            <w:vAlign w:val="center"/>
          </w:tcPr>
          <w:p w14:paraId="5241575F">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附加条件</w:t>
            </w:r>
          </w:p>
        </w:tc>
        <w:tc>
          <w:tcPr>
            <w:tcW w:w="2964" w:type="pct"/>
            <w:shd w:val="clear" w:color="auto" w:fill="auto"/>
            <w:vAlign w:val="center"/>
          </w:tcPr>
          <w:p w14:paraId="4A5A4BD4">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响应文件没有采购人不能接受的附加条件的</w:t>
            </w:r>
          </w:p>
        </w:tc>
        <w:tc>
          <w:tcPr>
            <w:tcW w:w="468" w:type="pct"/>
            <w:shd w:val="clear" w:color="auto" w:fill="auto"/>
            <w:vAlign w:val="center"/>
          </w:tcPr>
          <w:p w14:paraId="59AFD1B9">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5B12AE2">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0865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4" w:type="pct"/>
            <w:shd w:val="clear" w:color="auto" w:fill="auto"/>
            <w:vAlign w:val="center"/>
          </w:tcPr>
          <w:p w14:paraId="75BF8F31">
            <w:pPr>
              <w:pStyle w:val="25"/>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8</w:t>
            </w:r>
          </w:p>
        </w:tc>
        <w:tc>
          <w:tcPr>
            <w:tcW w:w="704" w:type="pct"/>
            <w:vAlign w:val="center"/>
          </w:tcPr>
          <w:p w14:paraId="04A5CFC5">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其他无效情形</w:t>
            </w:r>
          </w:p>
        </w:tc>
        <w:tc>
          <w:tcPr>
            <w:tcW w:w="2964" w:type="pct"/>
            <w:shd w:val="clear" w:color="auto" w:fill="auto"/>
            <w:vAlign w:val="center"/>
          </w:tcPr>
          <w:p w14:paraId="4C3226DB">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未出现</w:t>
            </w:r>
            <w:r>
              <w:rPr>
                <w:rFonts w:hint="default" w:ascii="Times New Roman" w:hAnsi="Times New Roman" w:eastAsia="宋体" w:cs="Times New Roman"/>
                <w:i w:val="0"/>
                <w:iCs w:val="0"/>
                <w:caps w:val="0"/>
                <w:smallCaps w:val="0"/>
                <w:color w:val="auto"/>
                <w:spacing w:val="0"/>
                <w:sz w:val="21"/>
                <w:szCs w:val="21"/>
                <w:highlight w:val="none"/>
                <w:lang w:val="zh-CN" w:eastAsia="zh-CN"/>
              </w:rPr>
              <w:t>法律、法规、规章以及本磋商文件规定属于</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无效的其他情形。</w:t>
            </w:r>
          </w:p>
        </w:tc>
        <w:tc>
          <w:tcPr>
            <w:tcW w:w="468" w:type="pct"/>
            <w:shd w:val="clear" w:color="auto" w:fill="auto"/>
            <w:vAlign w:val="center"/>
          </w:tcPr>
          <w:p w14:paraId="32EBE74F">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5A22C2D7">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5B0DD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4" w:type="pct"/>
            <w:shd w:val="clear" w:color="auto" w:fill="auto"/>
            <w:vAlign w:val="center"/>
          </w:tcPr>
          <w:p w14:paraId="0651155E">
            <w:pPr>
              <w:pStyle w:val="25"/>
              <w:numPr>
                <w:ilvl w:val="0"/>
                <w:numId w:val="0"/>
              </w:numPr>
              <w:spacing w:line="360" w:lineRule="auto"/>
              <w:ind w:left="420" w:leftChars="0" w:hanging="420" w:firstLineChars="0"/>
              <w:jc w:val="center"/>
              <w:rPr>
                <w:rFonts w:hint="eastAsia" w:ascii="Times New Roman" w:hAnsi="Times New Roman" w:cs="Times New Roman"/>
                <w:i w:val="0"/>
                <w:iCs w:val="0"/>
                <w:caps w:val="0"/>
                <w:smallCaps w:val="0"/>
                <w:color w:val="auto"/>
                <w:spacing w:val="0"/>
                <w:kern w:val="2"/>
                <w:sz w:val="21"/>
                <w:szCs w:val="21"/>
                <w:highlight w:val="none"/>
                <w:lang w:val="en-US" w:eastAsia="zh-CN" w:bidi="ar-SA"/>
              </w:rPr>
            </w:pPr>
          </w:p>
        </w:tc>
        <w:tc>
          <w:tcPr>
            <w:tcW w:w="704" w:type="pct"/>
            <w:vAlign w:val="center"/>
          </w:tcPr>
          <w:p w14:paraId="507016B3">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w:t>
            </w:r>
          </w:p>
        </w:tc>
        <w:tc>
          <w:tcPr>
            <w:tcW w:w="2964" w:type="pct"/>
            <w:shd w:val="clear" w:color="auto" w:fill="auto"/>
            <w:vAlign w:val="center"/>
          </w:tcPr>
          <w:p w14:paraId="1F21C4A9">
            <w:pPr>
              <w:pStyle w:val="25"/>
              <w:spacing w:line="360" w:lineRule="auto"/>
              <w:rPr>
                <w:rFonts w:hint="eastAsia" w:ascii="Times New Roman" w:hAnsi="Times New Roman" w:eastAsia="宋体" w:cs="Times New Roman"/>
                <w:i w:val="0"/>
                <w:iCs w:val="0"/>
                <w:caps w:val="0"/>
                <w:smallCaps w:val="0"/>
                <w:color w:val="auto"/>
                <w:spacing w:val="0"/>
                <w:sz w:val="21"/>
                <w:szCs w:val="21"/>
                <w:highlight w:val="none"/>
                <w:lang w:val="zh-CN" w:eastAsia="zh-CN"/>
              </w:rPr>
            </w:pPr>
          </w:p>
        </w:tc>
        <w:tc>
          <w:tcPr>
            <w:tcW w:w="468" w:type="pct"/>
            <w:shd w:val="clear" w:color="auto" w:fill="auto"/>
            <w:vAlign w:val="center"/>
          </w:tcPr>
          <w:p w14:paraId="5FA814AF">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761D05CD">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bl>
    <w:p w14:paraId="65761ED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A82AFD8">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4218C0">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510542D4">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71D535A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4ADB4F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228D9E">
      <w:pP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br w:type="page"/>
      </w:r>
    </w:p>
    <w:p w14:paraId="672C442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i w:val="0"/>
          <w:iCs w:val="0"/>
          <w:caps w:val="0"/>
          <w:smallCaps w:val="0"/>
          <w:color w:val="auto"/>
          <w:spacing w:val="0"/>
          <w:sz w:val="24"/>
          <w:highlight w:val="none"/>
        </w:rPr>
        <w:t>符合</w:t>
      </w:r>
      <w:r>
        <w:rPr>
          <w:rFonts w:hint="default" w:ascii="Times New Roman" w:hAnsi="Times New Roman" w:eastAsia="宋体" w:cs="Times New Roman"/>
          <w:b/>
          <w:i w:val="0"/>
          <w:iCs w:val="0"/>
          <w:caps w:val="0"/>
          <w:smallCaps w:val="0"/>
          <w:color w:val="auto"/>
          <w:spacing w:val="0"/>
          <w:sz w:val="24"/>
          <w:highlight w:val="none"/>
          <w:lang w:eastAsia="zh-CN"/>
        </w:rPr>
        <w:t>性</w:t>
      </w:r>
      <w:r>
        <w:rPr>
          <w:rFonts w:hint="default" w:ascii="Times New Roman" w:hAnsi="Times New Roman" w:eastAsia="宋体" w:cs="Times New Roman"/>
          <w:b/>
          <w:i w:val="0"/>
          <w:iCs w:val="0"/>
          <w:caps w:val="0"/>
          <w:smallCaps w:val="0"/>
          <w:color w:val="auto"/>
          <w:spacing w:val="0"/>
          <w:sz w:val="24"/>
          <w:highlight w:val="none"/>
        </w:rPr>
        <w:t>检查</w:t>
      </w:r>
      <w:r>
        <w:rPr>
          <w:rFonts w:hint="default" w:ascii="Times New Roman" w:hAnsi="Times New Roman" w:eastAsia="宋体" w:cs="Times New Roman"/>
          <w:b/>
          <w:i w:val="0"/>
          <w:iCs w:val="0"/>
          <w:caps w:val="0"/>
          <w:smallCaps w:val="0"/>
          <w:color w:val="auto"/>
          <w:spacing w:val="0"/>
          <w:sz w:val="24"/>
          <w:highlight w:val="none"/>
          <w:lang w:val="en-US" w:eastAsia="zh-CN"/>
        </w:rPr>
        <w:t>-</w:t>
      </w:r>
      <w:r>
        <w:rPr>
          <w:rFonts w:hint="default" w:ascii="Times New Roman" w:hAnsi="Times New Roman" w:eastAsia="宋体" w:cs="Times New Roman"/>
          <w:b/>
          <w:i w:val="0"/>
          <w:iCs w:val="0"/>
          <w:caps w:val="0"/>
          <w:smallCaps w:val="0"/>
          <w:color w:val="auto"/>
          <w:spacing w:val="0"/>
          <w:sz w:val="24"/>
          <w:highlight w:val="none"/>
        </w:rPr>
        <w:t>附表</w:t>
      </w:r>
    </w:p>
    <w:p w14:paraId="0D6C6821">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实质性响应一览表</w:t>
      </w:r>
    </w:p>
    <w:p w14:paraId="4C05F76C">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tbl>
      <w:tblPr>
        <w:tblStyle w:val="19"/>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678"/>
        <w:gridCol w:w="4045"/>
        <w:gridCol w:w="2303"/>
        <w:gridCol w:w="523"/>
      </w:tblGrid>
      <w:tr w14:paraId="5C7F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3" w:type="pct"/>
            <w:vMerge w:val="restart"/>
            <w:noWrap w:val="0"/>
            <w:vAlign w:val="center"/>
          </w:tcPr>
          <w:p w14:paraId="6117EFC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3143" w:type="pct"/>
            <w:gridSpan w:val="2"/>
            <w:noWrap w:val="0"/>
            <w:vAlign w:val="center"/>
          </w:tcPr>
          <w:p w14:paraId="683B183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磋商</w:t>
            </w:r>
            <w:r>
              <w:rPr>
                <w:rFonts w:hint="default" w:ascii="Times New Roman" w:hAnsi="Times New Roman" w:eastAsia="宋体" w:cs="Times New Roman"/>
                <w:i w:val="0"/>
                <w:iCs w:val="0"/>
                <w:caps w:val="0"/>
                <w:smallCaps w:val="0"/>
                <w:color w:val="auto"/>
                <w:spacing w:val="0"/>
                <w:sz w:val="21"/>
                <w:szCs w:val="21"/>
                <w:highlight w:val="none"/>
              </w:rPr>
              <w:t>文件要求的实质性响应内容</w:t>
            </w:r>
          </w:p>
        </w:tc>
        <w:tc>
          <w:tcPr>
            <w:tcW w:w="1265" w:type="pct"/>
            <w:noWrap w:val="0"/>
            <w:vAlign w:val="center"/>
          </w:tcPr>
          <w:p w14:paraId="1516EC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供应商</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文件具体</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内容</w:t>
            </w:r>
          </w:p>
        </w:tc>
        <w:tc>
          <w:tcPr>
            <w:tcW w:w="287" w:type="pct"/>
            <w:noWrap w:val="0"/>
            <w:vAlign w:val="center"/>
          </w:tcPr>
          <w:p w14:paraId="246D4CE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备注</w:t>
            </w:r>
          </w:p>
        </w:tc>
      </w:tr>
      <w:tr w14:paraId="1752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03" w:type="pct"/>
            <w:vMerge w:val="continue"/>
            <w:noWrap w:val="0"/>
            <w:vAlign w:val="center"/>
          </w:tcPr>
          <w:p w14:paraId="79F1CBE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921" w:type="pct"/>
            <w:shd w:val="clear" w:color="auto" w:fill="auto"/>
            <w:noWrap w:val="0"/>
            <w:vAlign w:val="center"/>
          </w:tcPr>
          <w:p w14:paraId="481419E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实质性要求</w:t>
            </w:r>
          </w:p>
        </w:tc>
        <w:tc>
          <w:tcPr>
            <w:tcW w:w="2222" w:type="pct"/>
            <w:shd w:val="clear" w:color="auto" w:fill="auto"/>
            <w:noWrap w:val="0"/>
            <w:vAlign w:val="center"/>
          </w:tcPr>
          <w:p w14:paraId="4E55BDCC">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磋商文件中的规定</w:t>
            </w:r>
          </w:p>
        </w:tc>
        <w:tc>
          <w:tcPr>
            <w:tcW w:w="1265" w:type="pct"/>
            <w:noWrap w:val="0"/>
            <w:vAlign w:val="center"/>
          </w:tcPr>
          <w:p w14:paraId="415D3E9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c>
          <w:tcPr>
            <w:tcW w:w="287" w:type="pct"/>
            <w:noWrap w:val="0"/>
            <w:vAlign w:val="center"/>
          </w:tcPr>
          <w:p w14:paraId="6CE948D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r>
      <w:tr w14:paraId="5278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03" w:type="pct"/>
            <w:noWrap w:val="0"/>
            <w:vAlign w:val="center"/>
          </w:tcPr>
          <w:p w14:paraId="776C4C7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w:t>
            </w:r>
          </w:p>
        </w:tc>
        <w:tc>
          <w:tcPr>
            <w:tcW w:w="921" w:type="pct"/>
            <w:noWrap w:val="0"/>
            <w:vAlign w:val="center"/>
          </w:tcPr>
          <w:p w14:paraId="7F4FB09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响应文件</w:t>
            </w:r>
            <w:r>
              <w:rPr>
                <w:rFonts w:hint="default" w:ascii="Times New Roman" w:hAnsi="Times New Roman" w:eastAsia="宋体" w:cs="Times New Roman"/>
                <w:i w:val="0"/>
                <w:iCs w:val="0"/>
                <w:caps w:val="0"/>
                <w:smallCaps w:val="0"/>
                <w:color w:val="auto"/>
                <w:spacing w:val="0"/>
                <w:sz w:val="21"/>
                <w:szCs w:val="21"/>
                <w:highlight w:val="none"/>
              </w:rPr>
              <w:t>有效期</w:t>
            </w:r>
          </w:p>
        </w:tc>
        <w:tc>
          <w:tcPr>
            <w:tcW w:w="2222" w:type="pct"/>
            <w:noWrap w:val="0"/>
            <w:vAlign w:val="center"/>
          </w:tcPr>
          <w:p w14:paraId="4C55722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（磋商文件关于响应文件有效期的规定）</w:t>
            </w:r>
          </w:p>
        </w:tc>
        <w:tc>
          <w:tcPr>
            <w:tcW w:w="1265" w:type="pct"/>
            <w:noWrap w:val="0"/>
            <w:vAlign w:val="center"/>
          </w:tcPr>
          <w:p w14:paraId="3D2401D5">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7D8BA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4A7C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0A3DA77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p>
        </w:tc>
        <w:tc>
          <w:tcPr>
            <w:tcW w:w="921" w:type="pct"/>
            <w:noWrap w:val="0"/>
            <w:vAlign w:val="center"/>
          </w:tcPr>
          <w:p w14:paraId="2A1DC2CD">
            <w:pPr>
              <w:pStyle w:val="24"/>
              <w:keepNext w:val="0"/>
              <w:keepLines w:val="0"/>
              <w:pageBreakBefore w:val="0"/>
              <w:widowControl w:val="0"/>
              <w:kinsoku/>
              <w:overflowPunct/>
              <w:topLinePunct w:val="0"/>
              <w:autoSpaceDE/>
              <w:autoSpaceDN/>
              <w:bidi w:val="0"/>
              <w:adjustRightInd/>
              <w:spacing w:line="360" w:lineRule="auto"/>
              <w:ind w:left="0" w:leftChars="0" w:firstLine="0" w:firstLineChars="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caps w:val="0"/>
                <w:smallCaps w:val="0"/>
                <w:snapToGrid w:val="0"/>
                <w:color w:val="auto"/>
                <w:spacing w:val="0"/>
                <w:sz w:val="21"/>
                <w:szCs w:val="21"/>
                <w:highlight w:val="none"/>
                <w:lang w:val="en-US" w:eastAsia="zh-CN"/>
              </w:rPr>
              <w:t xml:space="preserve">交付（实施）的时间（期限） </w:t>
            </w:r>
          </w:p>
        </w:tc>
        <w:tc>
          <w:tcPr>
            <w:tcW w:w="2222" w:type="pct"/>
            <w:noWrap w:val="0"/>
            <w:vAlign w:val="center"/>
          </w:tcPr>
          <w:p w14:paraId="561BFDBA">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一年。</w:t>
            </w:r>
          </w:p>
        </w:tc>
        <w:tc>
          <w:tcPr>
            <w:tcW w:w="1265" w:type="pct"/>
            <w:noWrap w:val="0"/>
            <w:vAlign w:val="center"/>
          </w:tcPr>
          <w:p w14:paraId="586DCBB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13A1E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32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6C27DB1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3</w:t>
            </w:r>
          </w:p>
        </w:tc>
        <w:tc>
          <w:tcPr>
            <w:tcW w:w="921" w:type="pct"/>
            <w:noWrap w:val="0"/>
            <w:vAlign w:val="center"/>
          </w:tcPr>
          <w:p w14:paraId="08C110C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snapToGrid w:val="0"/>
                <w:color w:val="auto"/>
                <w:spacing w:val="0"/>
                <w:sz w:val="21"/>
                <w:szCs w:val="21"/>
                <w:highlight w:val="none"/>
                <w:lang w:val="en-US" w:eastAsia="zh-CN"/>
              </w:rPr>
              <w:t>交付（实施）地点（范围）</w:t>
            </w:r>
          </w:p>
        </w:tc>
        <w:tc>
          <w:tcPr>
            <w:tcW w:w="2222" w:type="pct"/>
            <w:noWrap w:val="0"/>
            <w:vAlign w:val="center"/>
          </w:tcPr>
          <w:p w14:paraId="37FFD050">
            <w:pPr>
              <w:pStyle w:val="32"/>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kern w:val="0"/>
                <w:sz w:val="21"/>
                <w:szCs w:val="21"/>
                <w:highlight w:val="none"/>
                <w:lang w:val="en-US" w:eastAsia="zh-CN" w:bidi="ar-SA"/>
              </w:rPr>
            </w:pPr>
            <w:r>
              <w:rPr>
                <w:rFonts w:hint="eastAsia" w:ascii="Times New Roman" w:hAnsi="Times New Roman" w:eastAsia="宋体" w:cs="Times New Roman"/>
                <w:i w:val="0"/>
                <w:iCs w:val="0"/>
                <w:caps w:val="0"/>
                <w:smallCaps w:val="0"/>
                <w:color w:val="auto"/>
                <w:spacing w:val="0"/>
                <w:kern w:val="0"/>
                <w:sz w:val="21"/>
                <w:szCs w:val="21"/>
                <w:highlight w:val="none"/>
                <w:lang w:val="en-US" w:eastAsia="zh-CN" w:bidi="ar-SA"/>
              </w:rPr>
              <w:t>采购人指定地点。</w:t>
            </w:r>
          </w:p>
        </w:tc>
        <w:tc>
          <w:tcPr>
            <w:tcW w:w="1265" w:type="pct"/>
            <w:noWrap w:val="0"/>
            <w:vAlign w:val="center"/>
          </w:tcPr>
          <w:p w14:paraId="1CD431FC">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06A5880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0D96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6761BAD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4</w:t>
            </w:r>
          </w:p>
        </w:tc>
        <w:tc>
          <w:tcPr>
            <w:tcW w:w="921" w:type="pct"/>
            <w:noWrap w:val="0"/>
            <w:vAlign w:val="center"/>
          </w:tcPr>
          <w:p w14:paraId="3B48510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snapToGrid w:val="0"/>
                <w:color w:val="auto"/>
                <w:spacing w:val="0"/>
                <w:sz w:val="21"/>
                <w:szCs w:val="21"/>
                <w:highlight w:val="none"/>
                <w:lang w:val="en-US" w:eastAsia="zh-CN"/>
              </w:rPr>
              <w:t xml:space="preserve">付款条件（进度和方式） </w:t>
            </w:r>
          </w:p>
        </w:tc>
        <w:tc>
          <w:tcPr>
            <w:tcW w:w="2222" w:type="pct"/>
            <w:noWrap w:val="0"/>
            <w:vAlign w:val="center"/>
          </w:tcPr>
          <w:p w14:paraId="7EC77109">
            <w:pPr>
              <w:pStyle w:val="32"/>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①合同（含全部附件）生效后，乙方提交付款申请、发票，甲方履行完必要的审批手续后10个工作日内向乙方支付合同总金额的70%。</w:t>
            </w:r>
          </w:p>
          <w:p w14:paraId="48CBE393">
            <w:pPr>
              <w:pStyle w:val="32"/>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②项目服务结束前15个工作日，乙方提交发票、付款申请，甲方履行完必要的审批手续后10个工作日内向乙方支付合同总金额的30%。</w:t>
            </w:r>
          </w:p>
        </w:tc>
        <w:tc>
          <w:tcPr>
            <w:tcW w:w="1265" w:type="pct"/>
            <w:noWrap w:val="0"/>
            <w:vAlign w:val="center"/>
          </w:tcPr>
          <w:p w14:paraId="5FE0A77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457AF34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2A13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02C9072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5</w:t>
            </w:r>
          </w:p>
        </w:tc>
        <w:tc>
          <w:tcPr>
            <w:tcW w:w="921" w:type="pct"/>
            <w:noWrap w:val="0"/>
            <w:vAlign w:val="center"/>
          </w:tcPr>
          <w:p w14:paraId="6492EA18">
            <w:pPr>
              <w:pStyle w:val="32"/>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zh-CN" w:eastAsia="zh-CN"/>
              </w:rPr>
              <w:t>“★”号的实质性条款（或指标）</w:t>
            </w:r>
          </w:p>
        </w:tc>
        <w:tc>
          <w:tcPr>
            <w:tcW w:w="2222" w:type="pct"/>
            <w:noWrap w:val="0"/>
            <w:vAlign w:val="center"/>
          </w:tcPr>
          <w:p w14:paraId="64C046FD">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详见第三章 项目采购需求，供应商在编制响应表时可按照顺序自行向下扩列。</w:t>
            </w:r>
          </w:p>
        </w:tc>
        <w:tc>
          <w:tcPr>
            <w:tcW w:w="1265" w:type="pct"/>
            <w:noWrap w:val="0"/>
            <w:vAlign w:val="center"/>
          </w:tcPr>
          <w:p w14:paraId="2341805F">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28A62D3E">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5E91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128BAF0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6</w:t>
            </w:r>
          </w:p>
        </w:tc>
        <w:tc>
          <w:tcPr>
            <w:tcW w:w="921" w:type="pct"/>
            <w:noWrap w:val="0"/>
            <w:vAlign w:val="center"/>
          </w:tcPr>
          <w:p w14:paraId="70EB9A3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zh-CN"/>
              </w:rPr>
              <w:t>……</w:t>
            </w:r>
          </w:p>
        </w:tc>
        <w:tc>
          <w:tcPr>
            <w:tcW w:w="2222" w:type="pct"/>
            <w:noWrap w:val="0"/>
            <w:vAlign w:val="center"/>
          </w:tcPr>
          <w:p w14:paraId="05AF9098">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1265" w:type="pct"/>
            <w:noWrap w:val="0"/>
            <w:vAlign w:val="center"/>
          </w:tcPr>
          <w:p w14:paraId="7001283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574694DC">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3A0E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4E1EE5D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p>
        </w:tc>
        <w:tc>
          <w:tcPr>
            <w:tcW w:w="921" w:type="pct"/>
            <w:shd w:val="clear" w:color="auto" w:fill="auto"/>
            <w:noWrap w:val="0"/>
            <w:vAlign w:val="center"/>
          </w:tcPr>
          <w:p w14:paraId="20EBDAE2">
            <w:pPr>
              <w:pStyle w:val="25"/>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w:t>
            </w:r>
          </w:p>
        </w:tc>
        <w:tc>
          <w:tcPr>
            <w:tcW w:w="2222" w:type="pct"/>
            <w:noWrap w:val="0"/>
            <w:vAlign w:val="center"/>
          </w:tcPr>
          <w:p w14:paraId="62E83B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c>
          <w:tcPr>
            <w:tcW w:w="1265" w:type="pct"/>
            <w:noWrap w:val="0"/>
            <w:vAlign w:val="center"/>
          </w:tcPr>
          <w:p w14:paraId="0B6F452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287" w:type="pct"/>
            <w:noWrap w:val="0"/>
            <w:vAlign w:val="center"/>
          </w:tcPr>
          <w:p w14:paraId="4209D61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bl>
    <w:p w14:paraId="1593D0EE">
      <w:pPr>
        <w:keepNext/>
        <w:keepLines/>
        <w:pageBreakBefore w:val="0"/>
        <w:widowControl w:val="0"/>
        <w:numPr>
          <w:ilvl w:val="0"/>
          <w:numId w:val="0"/>
        </w:numPr>
        <w:kinsoku/>
        <w:wordWrap/>
        <w:overflowPunct/>
        <w:topLinePunct w:val="0"/>
        <w:autoSpaceDE/>
        <w:autoSpaceDN/>
        <w:bidi w:val="0"/>
        <w:adjustRightInd/>
        <w:snapToGrid/>
        <w:spacing w:before="20" w:after="20" w:line="360" w:lineRule="auto"/>
        <w:ind w:left="367" w:leftChars="87" w:hanging="158" w:hangingChars="75"/>
        <w:textAlignment w:val="auto"/>
        <w:outlineLvl w:val="9"/>
        <w:rPr>
          <w:rFonts w:hint="default" w:ascii="Times New Roman" w:hAnsi="Times New Roman" w:eastAsia="宋体" w:cs="Times New Roman"/>
          <w:b/>
          <w:bCs/>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注：“实质性响应一览表”中的内容为参考，可根据项目情况自行设置。</w:t>
      </w:r>
    </w:p>
    <w:p w14:paraId="29D2CE44">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0757B034">
      <w:pP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br w:type="page"/>
      </w:r>
    </w:p>
    <w:p w14:paraId="0E29CC9B">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评分标准</w:t>
      </w:r>
      <w:bookmarkEnd w:id="471"/>
    </w:p>
    <w:p w14:paraId="13B62CB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注：以下评标分项根据项目实际情况可自行设置。</w:t>
      </w:r>
    </w:p>
    <w:tbl>
      <w:tblPr>
        <w:tblStyle w:val="19"/>
        <w:tblW w:w="5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324"/>
        <w:gridCol w:w="980"/>
        <w:gridCol w:w="6130"/>
      </w:tblGrid>
      <w:tr w14:paraId="1E3A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41" w:type="pct"/>
            <w:shd w:val="clear" w:color="auto" w:fill="D8D8D8" w:themeFill="background1" w:themeFillShade="D9"/>
            <w:vAlign w:val="center"/>
          </w:tcPr>
          <w:p w14:paraId="3B787EA8">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评标项目</w:t>
            </w:r>
          </w:p>
        </w:tc>
        <w:tc>
          <w:tcPr>
            <w:tcW w:w="699" w:type="pct"/>
            <w:shd w:val="clear" w:color="auto" w:fill="D8D8D8" w:themeFill="background1" w:themeFillShade="D9"/>
            <w:vAlign w:val="center"/>
          </w:tcPr>
          <w:p w14:paraId="6FA7FF4E">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评标分项</w:t>
            </w:r>
          </w:p>
        </w:tc>
        <w:tc>
          <w:tcPr>
            <w:tcW w:w="518" w:type="pct"/>
            <w:shd w:val="clear" w:color="auto" w:fill="D8D8D8" w:themeFill="background1" w:themeFillShade="D9"/>
            <w:vAlign w:val="center"/>
          </w:tcPr>
          <w:p w14:paraId="382695A3">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分值</w:t>
            </w:r>
          </w:p>
        </w:tc>
        <w:tc>
          <w:tcPr>
            <w:tcW w:w="3240" w:type="pct"/>
            <w:shd w:val="clear" w:color="auto" w:fill="D8D8D8" w:themeFill="background1" w:themeFillShade="D9"/>
            <w:vAlign w:val="center"/>
          </w:tcPr>
          <w:p w14:paraId="5CA02E41">
            <w:pPr>
              <w:pStyle w:val="25"/>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子项目及分值</w:t>
            </w:r>
          </w:p>
        </w:tc>
      </w:tr>
      <w:tr w14:paraId="7931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541" w:type="pct"/>
            <w:vAlign w:val="center"/>
          </w:tcPr>
          <w:p w14:paraId="0B23941B">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价格部分（</w:t>
            </w:r>
            <w:r>
              <w:rPr>
                <w:rFonts w:hint="eastAsia" w:ascii="Times New Roman" w:hAnsi="Times New Roman" w:eastAsia="宋体" w:cs="Times New Roman"/>
                <w:i w:val="0"/>
                <w:iCs w:val="0"/>
                <w:caps w:val="0"/>
                <w:smallCaps w:val="0"/>
                <w:color w:val="auto"/>
                <w:spacing w:val="0"/>
                <w:sz w:val="21"/>
                <w:szCs w:val="21"/>
                <w:highlight w:val="none"/>
                <w:lang w:val="en-US" w:eastAsia="zh-CN"/>
              </w:rPr>
              <w:t>10</w:t>
            </w:r>
            <w:r>
              <w:rPr>
                <w:rFonts w:hint="default" w:ascii="Times New Roman" w:hAnsi="Times New Roman" w:eastAsia="宋体" w:cs="Times New Roman"/>
                <w:i w:val="0"/>
                <w:iCs w:val="0"/>
                <w:caps w:val="0"/>
                <w:smallCaps w:val="0"/>
                <w:color w:val="auto"/>
                <w:spacing w:val="0"/>
                <w:sz w:val="21"/>
                <w:szCs w:val="21"/>
                <w:highlight w:val="none"/>
              </w:rPr>
              <w:t>分）</w:t>
            </w:r>
          </w:p>
        </w:tc>
        <w:tc>
          <w:tcPr>
            <w:tcW w:w="699" w:type="pct"/>
            <w:tcBorders>
              <w:bottom w:val="single" w:color="auto" w:sz="4" w:space="0"/>
            </w:tcBorders>
            <w:vAlign w:val="center"/>
          </w:tcPr>
          <w:p w14:paraId="27DAB8EE">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最后</w:t>
            </w:r>
            <w:r>
              <w:rPr>
                <w:rFonts w:hint="default" w:ascii="Times New Roman" w:hAnsi="Times New Roman" w:eastAsia="宋体" w:cs="Times New Roman"/>
                <w:i w:val="0"/>
                <w:iCs w:val="0"/>
                <w:caps w:val="0"/>
                <w:smallCaps w:val="0"/>
                <w:color w:val="auto"/>
                <w:spacing w:val="0"/>
                <w:sz w:val="21"/>
                <w:szCs w:val="21"/>
                <w:highlight w:val="none"/>
              </w:rPr>
              <w:t>报价</w:t>
            </w:r>
          </w:p>
        </w:tc>
        <w:tc>
          <w:tcPr>
            <w:tcW w:w="518" w:type="pct"/>
            <w:vAlign w:val="center"/>
          </w:tcPr>
          <w:p w14:paraId="4C542FA2">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10分</w:t>
            </w:r>
          </w:p>
        </w:tc>
        <w:tc>
          <w:tcPr>
            <w:tcW w:w="3240" w:type="pct"/>
            <w:vAlign w:val="center"/>
          </w:tcPr>
          <w:p w14:paraId="01C167FA">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满足竞争性磋商文件要求且</w:t>
            </w:r>
            <w:r>
              <w:rPr>
                <w:rFonts w:hint="default" w:ascii="Times New Roman" w:hAnsi="Times New Roman" w:eastAsia="宋体" w:cs="Times New Roman"/>
                <w:i w:val="0"/>
                <w:iCs w:val="0"/>
                <w:caps w:val="0"/>
                <w:smallCaps w:val="0"/>
                <w:color w:val="auto"/>
                <w:spacing w:val="0"/>
                <w:sz w:val="21"/>
                <w:szCs w:val="21"/>
                <w:highlight w:val="none"/>
                <w:lang w:val="en-US" w:eastAsia="zh-CN"/>
              </w:rPr>
              <w:t>最后</w:t>
            </w:r>
            <w:r>
              <w:rPr>
                <w:rFonts w:hint="default" w:ascii="Times New Roman" w:hAnsi="Times New Roman" w:eastAsia="宋体" w:cs="Times New Roman"/>
                <w:i w:val="0"/>
                <w:iCs w:val="0"/>
                <w:caps w:val="0"/>
                <w:smallCaps w:val="0"/>
                <w:color w:val="auto"/>
                <w:spacing w:val="0"/>
                <w:sz w:val="21"/>
                <w:szCs w:val="21"/>
                <w:highlight w:val="none"/>
              </w:rPr>
              <w:t>报价最低的报价为评审基准价，其价格分为满分。其他供应商的价格分统一按照下列公式计算：</w:t>
            </w:r>
          </w:p>
          <w:p w14:paraId="24C463FA">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报价得分=</w:t>
            </w:r>
            <w:r>
              <w:rPr>
                <w:rFonts w:hint="default" w:ascii="Times New Roman" w:hAnsi="Times New Roman" w:eastAsia="宋体" w:cs="Times New Roman"/>
                <w:i w:val="0"/>
                <w:iCs w:val="0"/>
                <w:caps w:val="0"/>
                <w:smallCaps w:val="0"/>
                <w:color w:val="auto"/>
                <w:spacing w:val="0"/>
                <w:sz w:val="21"/>
                <w:szCs w:val="21"/>
                <w:highlight w:val="none"/>
                <w:lang w:val="zh-CN"/>
              </w:rPr>
              <w:t>（磋商基准价/最后磋商报价）</w:t>
            </w:r>
            <w:r>
              <w:rPr>
                <w:rFonts w:hint="default" w:ascii="Times New Roman" w:hAnsi="Times New Roman" w:eastAsia="宋体" w:cs="Times New Roman"/>
                <w:i w:val="0"/>
                <w:iCs w:val="0"/>
                <w:caps w:val="0"/>
                <w:smallCaps w:val="0"/>
                <w:color w:val="auto"/>
                <w:spacing w:val="0"/>
                <w:sz w:val="21"/>
                <w:szCs w:val="21"/>
                <w:highlight w:val="none"/>
              </w:rPr>
              <w:t>×价格分值</w:t>
            </w:r>
          </w:p>
          <w:p w14:paraId="520F1C58">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备注：符合供应商须知中价格扣除规定的，在评审时予以价格扣除，用扣除后的</w:t>
            </w:r>
            <w:r>
              <w:rPr>
                <w:rFonts w:hint="default" w:ascii="Times New Roman" w:hAnsi="Times New Roman" w:eastAsia="宋体" w:cs="Times New Roman"/>
                <w:i w:val="0"/>
                <w:iCs w:val="0"/>
                <w:caps w:val="0"/>
                <w:smallCaps w:val="0"/>
                <w:color w:val="auto"/>
                <w:spacing w:val="0"/>
                <w:sz w:val="21"/>
                <w:szCs w:val="21"/>
                <w:highlight w:val="none"/>
                <w:lang w:val="en-US" w:eastAsia="zh-CN"/>
              </w:rPr>
              <w:t>最后报价</w:t>
            </w:r>
            <w:r>
              <w:rPr>
                <w:rFonts w:hint="default" w:ascii="Times New Roman" w:hAnsi="Times New Roman" w:eastAsia="宋体" w:cs="Times New Roman"/>
                <w:i w:val="0"/>
                <w:iCs w:val="0"/>
                <w:caps w:val="0"/>
                <w:smallCaps w:val="0"/>
                <w:color w:val="auto"/>
                <w:spacing w:val="0"/>
                <w:sz w:val="21"/>
                <w:szCs w:val="21"/>
                <w:highlight w:val="none"/>
              </w:rPr>
              <w:t>参与评审。</w:t>
            </w:r>
          </w:p>
        </w:tc>
      </w:tr>
      <w:tr w14:paraId="4CF4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41" w:type="pct"/>
            <w:vMerge w:val="restart"/>
            <w:vAlign w:val="center"/>
          </w:tcPr>
          <w:p w14:paraId="6451247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商务部分（</w:t>
            </w:r>
            <w:r>
              <w:rPr>
                <w:rFonts w:hint="eastAsia" w:ascii="Times New Roman" w:hAnsi="Times New Roman" w:cs="Times New Roman"/>
                <w:i w:val="0"/>
                <w:iCs w:val="0"/>
                <w:caps w:val="0"/>
                <w:smallCaps w:val="0"/>
                <w:color w:val="auto"/>
                <w:spacing w:val="0"/>
                <w:sz w:val="21"/>
                <w:szCs w:val="21"/>
                <w:highlight w:val="none"/>
                <w:lang w:val="en-US" w:eastAsia="zh-CN"/>
              </w:rPr>
              <w:t>40</w:t>
            </w:r>
            <w:r>
              <w:rPr>
                <w:rFonts w:hint="default" w:ascii="Times New Roman" w:hAnsi="Times New Roman" w:eastAsia="宋体" w:cs="Times New Roman"/>
                <w:i w:val="0"/>
                <w:iCs w:val="0"/>
                <w:caps w:val="0"/>
                <w:smallCaps w:val="0"/>
                <w:color w:val="auto"/>
                <w:spacing w:val="0"/>
                <w:sz w:val="21"/>
                <w:szCs w:val="21"/>
                <w:highlight w:val="none"/>
              </w:rPr>
              <w:t>分）</w:t>
            </w:r>
          </w:p>
        </w:tc>
        <w:tc>
          <w:tcPr>
            <w:tcW w:w="699" w:type="pct"/>
            <w:tcBorders>
              <w:top w:val="single" w:color="auto" w:sz="4" w:space="0"/>
            </w:tcBorders>
            <w:vAlign w:val="center"/>
          </w:tcPr>
          <w:p w14:paraId="47C2070E">
            <w:pPr>
              <w:pStyle w:val="30"/>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业绩</w:t>
            </w:r>
          </w:p>
        </w:tc>
        <w:tc>
          <w:tcPr>
            <w:tcW w:w="518" w:type="pct"/>
            <w:vAlign w:val="center"/>
          </w:tcPr>
          <w:p w14:paraId="00A74A75">
            <w:pPr>
              <w:pStyle w:val="30"/>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10分</w:t>
            </w:r>
          </w:p>
        </w:tc>
        <w:tc>
          <w:tcPr>
            <w:tcW w:w="3240" w:type="pct"/>
            <w:vAlign w:val="center"/>
          </w:tcPr>
          <w:p w14:paraId="56C7A604">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highlight w:val="none"/>
                <w:lang w:val="en-US" w:eastAsia="zh-CN"/>
              </w:rPr>
              <w:t>供应商提供</w:t>
            </w:r>
            <w:r>
              <w:rPr>
                <w:highlight w:val="none"/>
              </w:rPr>
              <w:t>近三年（202</w:t>
            </w:r>
            <w:r>
              <w:rPr>
                <w:rFonts w:hint="eastAsia"/>
                <w:highlight w:val="none"/>
                <w:lang w:val="en-US" w:eastAsia="zh-CN"/>
              </w:rPr>
              <w:t>3</w:t>
            </w:r>
            <w:r>
              <w:rPr>
                <w:highlight w:val="none"/>
              </w:rPr>
              <w:t>年1月1日至今）类似业绩（广电短波/中波天馈线运维</w:t>
            </w:r>
            <w:r>
              <w:rPr>
                <w:rFonts w:hint="eastAsia"/>
                <w:highlight w:val="none"/>
                <w:lang w:val="en-US" w:eastAsia="zh-CN"/>
              </w:rPr>
              <w:t>或</w:t>
            </w:r>
            <w:r>
              <w:rPr>
                <w:highlight w:val="none"/>
              </w:rPr>
              <w:t>检修</w:t>
            </w:r>
            <w:r>
              <w:rPr>
                <w:rFonts w:hint="eastAsia"/>
                <w:highlight w:val="none"/>
                <w:lang w:val="en-US" w:eastAsia="zh-CN"/>
              </w:rPr>
              <w:t>或</w:t>
            </w:r>
            <w:r>
              <w:rPr>
                <w:highlight w:val="none"/>
              </w:rPr>
              <w:t>消缺类</w:t>
            </w:r>
            <w:r>
              <w:rPr>
                <w:rFonts w:hint="eastAsia"/>
                <w:highlight w:val="none"/>
                <w:lang w:val="en-US" w:eastAsia="zh-CN"/>
              </w:rPr>
              <w:t>等</w:t>
            </w:r>
            <w:r>
              <w:rPr>
                <w:highlight w:val="none"/>
              </w:rPr>
              <w:t>项目），每提供1项业绩</w:t>
            </w:r>
            <w:r>
              <w:rPr>
                <w:rFonts w:hint="eastAsia"/>
                <w:highlight w:val="none"/>
                <w:lang w:val="en-US" w:eastAsia="zh-CN"/>
              </w:rPr>
              <w:t>的</w:t>
            </w:r>
            <w:r>
              <w:rPr>
                <w:highlight w:val="none"/>
              </w:rPr>
              <w:t>得</w:t>
            </w:r>
            <w:r>
              <w:rPr>
                <w:rFonts w:hint="eastAsia"/>
                <w:highlight w:val="none"/>
              </w:rPr>
              <w:t>2</w:t>
            </w:r>
            <w:r>
              <w:rPr>
                <w:highlight w:val="none"/>
              </w:rPr>
              <w:t>分，满分</w:t>
            </w:r>
            <w:r>
              <w:rPr>
                <w:rFonts w:hint="eastAsia"/>
                <w:highlight w:val="none"/>
              </w:rPr>
              <w:t>1</w:t>
            </w:r>
            <w:r>
              <w:rPr>
                <w:highlight w:val="none"/>
              </w:rPr>
              <w:t>0分。需提供合同关键页复印件（含合同首页、主要内容页、项目金额页、签字盖章页、日期页），并加盖公章。</w:t>
            </w:r>
          </w:p>
        </w:tc>
      </w:tr>
      <w:tr w14:paraId="4831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1" w:type="pct"/>
            <w:vMerge w:val="continue"/>
            <w:vAlign w:val="center"/>
          </w:tcPr>
          <w:p w14:paraId="2CC5D594">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9" w:type="pct"/>
            <w:tcBorders>
              <w:top w:val="single" w:color="auto" w:sz="4" w:space="0"/>
            </w:tcBorders>
            <w:vAlign w:val="center"/>
          </w:tcPr>
          <w:p w14:paraId="27A33350">
            <w:pPr>
              <w:pStyle w:val="30"/>
              <w:bidi w:val="0"/>
              <w:ind w:firstLine="0" w:firstLineChars="0"/>
              <w:jc w:val="center"/>
              <w:rPr>
                <w:rFonts w:hint="default"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项目团队</w:t>
            </w:r>
          </w:p>
        </w:tc>
        <w:tc>
          <w:tcPr>
            <w:tcW w:w="518" w:type="pct"/>
            <w:vAlign w:val="center"/>
          </w:tcPr>
          <w:p w14:paraId="291E2693">
            <w:pPr>
              <w:pStyle w:val="30"/>
              <w:bidi w:val="0"/>
              <w:ind w:firstLine="0" w:firstLineChars="0"/>
              <w:jc w:val="center"/>
              <w:rPr>
                <w:rFonts w:hint="default"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24分</w:t>
            </w:r>
          </w:p>
        </w:tc>
        <w:tc>
          <w:tcPr>
            <w:tcW w:w="3240" w:type="pct"/>
            <w:vAlign w:val="center"/>
          </w:tcPr>
          <w:p w14:paraId="30AE8D99">
            <w:pPr>
              <w:pStyle w:val="25"/>
              <w:numPr>
                <w:ilvl w:val="0"/>
                <w:numId w:val="1"/>
              </w:numPr>
              <w:spacing w:line="360" w:lineRule="auto"/>
              <w:rPr>
                <w:rFonts w:hint="default" w:ascii="Times New Roman" w:hAnsi="Times New Roman" w:cs="Times New Roman"/>
                <w:i w:val="0"/>
                <w:iCs w:val="0"/>
                <w:caps w:val="0"/>
                <w:smallCaps w:val="0"/>
                <w:color w:val="auto"/>
                <w:spacing w:val="0"/>
                <w:sz w:val="21"/>
                <w:szCs w:val="21"/>
                <w:highlight w:val="none"/>
                <w:lang w:val="en-US" w:eastAsia="zh-CN"/>
              </w:rPr>
            </w:pPr>
            <w:r>
              <w:rPr>
                <w:rFonts w:hint="default" w:ascii="Times New Roman" w:hAnsi="Times New Roman" w:cs="Times New Roman"/>
                <w:i w:val="0"/>
                <w:iCs w:val="0"/>
                <w:caps w:val="0"/>
                <w:smallCaps w:val="0"/>
                <w:color w:val="auto"/>
                <w:spacing w:val="0"/>
                <w:sz w:val="21"/>
                <w:szCs w:val="21"/>
                <w:highlight w:val="none"/>
                <w:lang w:val="en-US" w:eastAsia="zh-CN"/>
              </w:rPr>
              <w:t>项目负责人近三年（2023年1月1日至响应截止日）承担过类似项目业绩，每有一项业绩得1分，最高</w:t>
            </w:r>
            <w:r>
              <w:rPr>
                <w:rFonts w:hint="eastAsia" w:ascii="Times New Roman" w:hAnsi="Times New Roman" w:cs="Times New Roman"/>
                <w:i w:val="0"/>
                <w:iCs w:val="0"/>
                <w:caps w:val="0"/>
                <w:smallCaps w:val="0"/>
                <w:color w:val="auto"/>
                <w:spacing w:val="0"/>
                <w:sz w:val="21"/>
                <w:szCs w:val="21"/>
                <w:highlight w:val="none"/>
                <w:lang w:val="en-US" w:eastAsia="zh-CN"/>
              </w:rPr>
              <w:t>4</w:t>
            </w:r>
            <w:r>
              <w:rPr>
                <w:rFonts w:hint="default" w:ascii="Times New Roman" w:hAnsi="Times New Roman" w:cs="Times New Roman"/>
                <w:i w:val="0"/>
                <w:iCs w:val="0"/>
                <w:caps w:val="0"/>
                <w:smallCaps w:val="0"/>
                <w:color w:val="auto"/>
                <w:spacing w:val="0"/>
                <w:sz w:val="21"/>
                <w:szCs w:val="21"/>
                <w:highlight w:val="none"/>
                <w:lang w:val="en-US" w:eastAsia="zh-CN"/>
              </w:rPr>
              <w:t>分；</w:t>
            </w:r>
          </w:p>
          <w:p w14:paraId="2F3AB249">
            <w:pPr>
              <w:pStyle w:val="25"/>
              <w:numPr>
                <w:ilvl w:val="0"/>
                <w:numId w:val="1"/>
              </w:numPr>
              <w:spacing w:line="360" w:lineRule="auto"/>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eastAsia="zh-CN"/>
              </w:rPr>
              <w:t>拟投入本项目人员不少于</w:t>
            </w:r>
            <w:r>
              <w:rPr>
                <w:rFonts w:hint="eastAsia" w:ascii="Times New Roman" w:hAnsi="Times New Roman" w:cs="Times New Roman"/>
                <w:i w:val="0"/>
                <w:iCs w:val="0"/>
                <w:caps w:val="0"/>
                <w:smallCaps w:val="0"/>
                <w:color w:val="auto"/>
                <w:spacing w:val="0"/>
                <w:sz w:val="21"/>
                <w:szCs w:val="21"/>
                <w:highlight w:val="none"/>
                <w:lang w:val="en-US" w:eastAsia="zh-CN"/>
              </w:rPr>
              <w:t>5</w:t>
            </w:r>
            <w:r>
              <w:rPr>
                <w:rFonts w:hint="eastAsia" w:ascii="Times New Roman" w:hAnsi="Times New Roman" w:eastAsia="宋体" w:cs="Times New Roman"/>
                <w:i w:val="0"/>
                <w:iCs w:val="0"/>
                <w:caps w:val="0"/>
                <w:smallCaps w:val="0"/>
                <w:color w:val="auto"/>
                <w:spacing w:val="0"/>
                <w:sz w:val="21"/>
                <w:szCs w:val="21"/>
                <w:highlight w:val="none"/>
                <w:lang w:eastAsia="zh-CN"/>
              </w:rPr>
              <w:t>人</w:t>
            </w:r>
            <w:r>
              <w:rPr>
                <w:rFonts w:hint="eastAsia" w:ascii="Times New Roman" w:hAnsi="Times New Roman" w:cs="Times New Roman"/>
                <w:i w:val="0"/>
                <w:iCs w:val="0"/>
                <w:caps w:val="0"/>
                <w:smallCaps w:val="0"/>
                <w:color w:val="auto"/>
                <w:spacing w:val="0"/>
                <w:sz w:val="21"/>
                <w:szCs w:val="21"/>
                <w:highlight w:val="none"/>
                <w:lang w:eastAsia="zh-CN"/>
              </w:rPr>
              <w:t>，</w:t>
            </w:r>
            <w:r>
              <w:rPr>
                <w:rFonts w:hint="eastAsia" w:ascii="Times New Roman" w:hAnsi="Times New Roman" w:cs="Times New Roman"/>
                <w:i w:val="0"/>
                <w:iCs w:val="0"/>
                <w:caps w:val="0"/>
                <w:smallCaps w:val="0"/>
                <w:color w:val="auto"/>
                <w:spacing w:val="0"/>
                <w:sz w:val="21"/>
                <w:szCs w:val="21"/>
                <w:highlight w:val="none"/>
                <w:lang w:val="en-US" w:eastAsia="zh-CN"/>
              </w:rPr>
              <w:t>具有有效的特种作业操作证（登高架设作业）的，每提供1人得2分，最高得10分；若具有有效的职业技能等级证书（天线工）的每提供1人得2分，最高得10分。</w:t>
            </w:r>
          </w:p>
          <w:p w14:paraId="2AAAEB5A">
            <w:pPr>
              <w:pStyle w:val="25"/>
              <w:numPr>
                <w:ilvl w:val="0"/>
                <w:numId w:val="0"/>
              </w:numPr>
              <w:spacing w:line="360" w:lineRule="auto"/>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注：</w:t>
            </w:r>
            <w:r>
              <w:rPr>
                <w:rFonts w:hint="default" w:ascii="Times New Roman" w:hAnsi="Times New Roman" w:cs="Times New Roman"/>
                <w:i w:val="0"/>
                <w:iCs w:val="0"/>
                <w:caps w:val="0"/>
                <w:smallCaps w:val="0"/>
                <w:color w:val="auto"/>
                <w:spacing w:val="0"/>
                <w:sz w:val="21"/>
                <w:szCs w:val="21"/>
                <w:highlight w:val="none"/>
                <w:lang w:val="en-US" w:eastAsia="zh-CN"/>
              </w:rPr>
              <w:t>须</w:t>
            </w:r>
            <w:r>
              <w:rPr>
                <w:rFonts w:hint="eastAsia" w:ascii="Times New Roman" w:hAnsi="Times New Roman" w:cs="Times New Roman"/>
                <w:i w:val="0"/>
                <w:iCs w:val="0"/>
                <w:caps w:val="0"/>
                <w:smallCaps w:val="0"/>
                <w:color w:val="auto"/>
                <w:spacing w:val="0"/>
                <w:sz w:val="21"/>
                <w:szCs w:val="21"/>
                <w:highlight w:val="none"/>
                <w:lang w:val="en-US" w:eastAsia="zh-CN"/>
              </w:rPr>
              <w:t>团队人员的身份证复印件、相关证书、劳动合同、本单位缴纳的社保证明材料。</w:t>
            </w:r>
          </w:p>
        </w:tc>
      </w:tr>
      <w:tr w14:paraId="1405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1" w:type="pct"/>
            <w:vMerge w:val="continue"/>
            <w:vAlign w:val="center"/>
          </w:tcPr>
          <w:p w14:paraId="6665B826">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9" w:type="pct"/>
            <w:tcBorders>
              <w:top w:val="single" w:color="auto" w:sz="4" w:space="0"/>
            </w:tcBorders>
            <w:vAlign w:val="center"/>
          </w:tcPr>
          <w:p w14:paraId="5327E871">
            <w:pPr>
              <w:pStyle w:val="30"/>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服务及时性</w:t>
            </w:r>
          </w:p>
        </w:tc>
        <w:tc>
          <w:tcPr>
            <w:tcW w:w="518" w:type="pct"/>
            <w:vAlign w:val="center"/>
          </w:tcPr>
          <w:p w14:paraId="2F636FF0">
            <w:pPr>
              <w:pStyle w:val="30"/>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6分</w:t>
            </w:r>
          </w:p>
        </w:tc>
        <w:tc>
          <w:tcPr>
            <w:tcW w:w="3240" w:type="pct"/>
            <w:vAlign w:val="center"/>
          </w:tcPr>
          <w:p w14:paraId="184C6FF7">
            <w:pPr>
              <w:pStyle w:val="25"/>
              <w:spacing w:line="360" w:lineRule="auto"/>
              <w:rPr>
                <w:rFonts w:hint="eastAsia" w:ascii="Times New Roman" w:hAnsi="Times New Roman" w:eastAsia="宋体" w:cs="Times New Roman"/>
                <w:i w:val="0"/>
                <w:iCs w:val="0"/>
                <w:caps w:val="0"/>
                <w:smallCaps w:val="0"/>
                <w:color w:val="auto"/>
                <w:spacing w:val="0"/>
                <w:sz w:val="21"/>
                <w:szCs w:val="21"/>
                <w:highlight w:val="none"/>
                <w:lang w:eastAsia="zh-CN"/>
              </w:rPr>
            </w:pPr>
            <w:r>
              <w:rPr>
                <w:rFonts w:hint="eastAsia" w:ascii="Times New Roman" w:hAnsi="Times New Roman" w:cs="Times New Roman"/>
                <w:i w:val="0"/>
                <w:iCs w:val="0"/>
                <w:caps w:val="0"/>
                <w:smallCaps w:val="0"/>
                <w:color w:val="auto"/>
                <w:spacing w:val="0"/>
                <w:sz w:val="21"/>
                <w:szCs w:val="21"/>
                <w:highlight w:val="none"/>
                <w:lang w:val="en-US" w:eastAsia="zh-CN"/>
              </w:rPr>
              <w:t>供应商</w:t>
            </w:r>
            <w:r>
              <w:rPr>
                <w:rFonts w:hint="eastAsia" w:ascii="Times New Roman" w:hAnsi="Times New Roman" w:eastAsia="宋体" w:cs="Times New Roman"/>
                <w:i w:val="0"/>
                <w:iCs w:val="0"/>
                <w:caps w:val="0"/>
                <w:smallCaps w:val="0"/>
                <w:color w:val="auto"/>
                <w:spacing w:val="0"/>
                <w:sz w:val="21"/>
                <w:szCs w:val="21"/>
                <w:highlight w:val="none"/>
                <w:lang w:eastAsia="zh-CN"/>
              </w:rPr>
              <w:t>能提供长期稳定服务。</w:t>
            </w:r>
          </w:p>
          <w:p w14:paraId="37F3827F">
            <w:pPr>
              <w:pStyle w:val="25"/>
              <w:spacing w:line="360" w:lineRule="auto"/>
              <w:rPr>
                <w:rFonts w:hint="eastAsia" w:ascii="Times New Roman" w:hAnsi="Times New Roman" w:eastAsia="宋体" w:cs="Times New Roman"/>
                <w:i w:val="0"/>
                <w:iCs w:val="0"/>
                <w:caps w:val="0"/>
                <w:smallCaps w:val="0"/>
                <w:color w:val="auto"/>
                <w:spacing w:val="0"/>
                <w:sz w:val="21"/>
                <w:szCs w:val="21"/>
                <w:highlight w:val="none"/>
                <w:lang w:eastAsia="zh-CN"/>
              </w:rPr>
            </w:pPr>
            <w:r>
              <w:rPr>
                <w:rFonts w:hint="eastAsia" w:ascii="Times New Roman" w:hAnsi="Times New Roman" w:eastAsia="宋体" w:cs="Times New Roman"/>
                <w:i w:val="0"/>
                <w:iCs w:val="0"/>
                <w:caps w:val="0"/>
                <w:smallCaps w:val="0"/>
                <w:color w:val="auto"/>
                <w:spacing w:val="0"/>
                <w:sz w:val="21"/>
                <w:szCs w:val="21"/>
                <w:highlight w:val="none"/>
                <w:lang w:eastAsia="zh-CN"/>
              </w:rPr>
              <w:t>①拥有完善的售后服务保障体系，可保证设备故障1小时电话响应，</w:t>
            </w:r>
            <w:r>
              <w:rPr>
                <w:rFonts w:hint="eastAsia" w:ascii="Times New Roman" w:hAnsi="Times New Roman" w:cs="Times New Roman"/>
                <w:i w:val="0"/>
                <w:iCs w:val="0"/>
                <w:caps w:val="0"/>
                <w:smallCaps w:val="0"/>
                <w:color w:val="auto"/>
                <w:spacing w:val="0"/>
                <w:sz w:val="21"/>
                <w:szCs w:val="21"/>
                <w:highlight w:val="none"/>
                <w:lang w:val="en-US" w:eastAsia="zh-CN"/>
              </w:rPr>
              <w:t>2</w:t>
            </w:r>
            <w:r>
              <w:rPr>
                <w:rFonts w:hint="eastAsia" w:ascii="Times New Roman" w:hAnsi="Times New Roman" w:eastAsia="宋体" w:cs="Times New Roman"/>
                <w:i w:val="0"/>
                <w:iCs w:val="0"/>
                <w:caps w:val="0"/>
                <w:smallCaps w:val="0"/>
                <w:color w:val="auto"/>
                <w:spacing w:val="0"/>
                <w:sz w:val="21"/>
                <w:szCs w:val="21"/>
                <w:highlight w:val="none"/>
                <w:lang w:eastAsia="zh-CN"/>
              </w:rPr>
              <w:t>小时内人员到场，得</w:t>
            </w:r>
            <w:r>
              <w:rPr>
                <w:rFonts w:hint="eastAsia" w:ascii="Times New Roman" w:hAnsi="Times New Roman" w:cs="Times New Roman"/>
                <w:i w:val="0"/>
                <w:iCs w:val="0"/>
                <w:caps w:val="0"/>
                <w:smallCaps w:val="0"/>
                <w:color w:val="auto"/>
                <w:spacing w:val="0"/>
                <w:sz w:val="21"/>
                <w:szCs w:val="21"/>
                <w:highlight w:val="none"/>
                <w:lang w:val="en-US" w:eastAsia="zh-CN"/>
              </w:rPr>
              <w:t>6</w:t>
            </w:r>
            <w:r>
              <w:rPr>
                <w:rFonts w:hint="eastAsia" w:ascii="Times New Roman" w:hAnsi="Times New Roman" w:eastAsia="宋体" w:cs="Times New Roman"/>
                <w:i w:val="0"/>
                <w:iCs w:val="0"/>
                <w:caps w:val="0"/>
                <w:smallCaps w:val="0"/>
                <w:color w:val="auto"/>
                <w:spacing w:val="0"/>
                <w:sz w:val="21"/>
                <w:szCs w:val="21"/>
                <w:highlight w:val="none"/>
                <w:lang w:eastAsia="zh-CN"/>
              </w:rPr>
              <w:t>分；</w:t>
            </w:r>
          </w:p>
          <w:p w14:paraId="7F966B4E">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eastAsia="zh-CN"/>
              </w:rPr>
              <w:t>②拥有完善的售后服务保障体系，可保证设备故障</w:t>
            </w:r>
            <w:r>
              <w:rPr>
                <w:rFonts w:hint="eastAsia" w:ascii="Times New Roman" w:hAnsi="Times New Roman" w:eastAsia="宋体" w:cs="Times New Roman"/>
                <w:i w:val="0"/>
                <w:iCs w:val="0"/>
                <w:caps w:val="0"/>
                <w:smallCaps w:val="0"/>
                <w:color w:val="auto"/>
                <w:spacing w:val="0"/>
                <w:sz w:val="21"/>
                <w:szCs w:val="21"/>
                <w:highlight w:val="none"/>
                <w:lang w:val="en-US" w:eastAsia="zh-CN"/>
              </w:rPr>
              <w:t>2</w:t>
            </w:r>
            <w:r>
              <w:rPr>
                <w:rFonts w:hint="eastAsia" w:ascii="Times New Roman" w:hAnsi="Times New Roman" w:eastAsia="宋体" w:cs="Times New Roman"/>
                <w:i w:val="0"/>
                <w:iCs w:val="0"/>
                <w:caps w:val="0"/>
                <w:smallCaps w:val="0"/>
                <w:color w:val="auto"/>
                <w:spacing w:val="0"/>
                <w:sz w:val="21"/>
                <w:szCs w:val="21"/>
                <w:highlight w:val="none"/>
                <w:lang w:eastAsia="zh-CN"/>
              </w:rPr>
              <w:t>小时电话响应，</w:t>
            </w:r>
            <w:r>
              <w:rPr>
                <w:rFonts w:hint="eastAsia" w:ascii="Times New Roman" w:hAnsi="Times New Roman" w:cs="Times New Roman"/>
                <w:i w:val="0"/>
                <w:iCs w:val="0"/>
                <w:caps w:val="0"/>
                <w:smallCaps w:val="0"/>
                <w:color w:val="auto"/>
                <w:spacing w:val="0"/>
                <w:sz w:val="21"/>
                <w:szCs w:val="21"/>
                <w:highlight w:val="none"/>
                <w:lang w:val="en-US" w:eastAsia="zh-CN"/>
              </w:rPr>
              <w:t>4</w:t>
            </w:r>
            <w:r>
              <w:rPr>
                <w:rFonts w:hint="eastAsia" w:ascii="Times New Roman" w:hAnsi="Times New Roman" w:eastAsia="宋体" w:cs="Times New Roman"/>
                <w:i w:val="0"/>
                <w:iCs w:val="0"/>
                <w:caps w:val="0"/>
                <w:smallCaps w:val="0"/>
                <w:color w:val="auto"/>
                <w:spacing w:val="0"/>
                <w:sz w:val="21"/>
                <w:szCs w:val="21"/>
                <w:highlight w:val="none"/>
                <w:lang w:eastAsia="zh-CN"/>
              </w:rPr>
              <w:t>小时内人员到场，得</w:t>
            </w:r>
            <w:r>
              <w:rPr>
                <w:rFonts w:hint="eastAsia" w:ascii="Times New Roman" w:hAnsi="Times New Roman" w:cs="Times New Roman"/>
                <w:i w:val="0"/>
                <w:iCs w:val="0"/>
                <w:caps w:val="0"/>
                <w:smallCaps w:val="0"/>
                <w:color w:val="auto"/>
                <w:spacing w:val="0"/>
                <w:sz w:val="21"/>
                <w:szCs w:val="21"/>
                <w:highlight w:val="none"/>
                <w:lang w:val="en-US" w:eastAsia="zh-CN"/>
              </w:rPr>
              <w:t>3</w:t>
            </w:r>
            <w:r>
              <w:rPr>
                <w:rFonts w:hint="eastAsia" w:ascii="Times New Roman" w:hAnsi="Times New Roman" w:eastAsia="宋体" w:cs="Times New Roman"/>
                <w:i w:val="0"/>
                <w:iCs w:val="0"/>
                <w:caps w:val="0"/>
                <w:smallCaps w:val="0"/>
                <w:color w:val="auto"/>
                <w:spacing w:val="0"/>
                <w:sz w:val="21"/>
                <w:szCs w:val="21"/>
                <w:highlight w:val="none"/>
                <w:lang w:eastAsia="zh-CN"/>
              </w:rPr>
              <w:t>分。</w:t>
            </w:r>
            <w:r>
              <w:rPr>
                <w:rFonts w:hint="eastAsia" w:ascii="Times New Roman" w:hAnsi="Times New Roman" w:cs="Times New Roman"/>
                <w:i w:val="0"/>
                <w:iCs w:val="0"/>
                <w:caps w:val="0"/>
                <w:smallCaps w:val="0"/>
                <w:color w:val="auto"/>
                <w:spacing w:val="0"/>
                <w:sz w:val="21"/>
                <w:szCs w:val="21"/>
                <w:highlight w:val="none"/>
                <w:lang w:val="en-US" w:eastAsia="zh-CN"/>
              </w:rPr>
              <w:t>否则不得分。</w:t>
            </w:r>
          </w:p>
          <w:p w14:paraId="68148D17">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eastAsia="zh-CN"/>
              </w:rPr>
              <w:t>提供承诺书，若内容存在逻辑有误、与事实不符、无法满足等情形，则不得分。</w:t>
            </w:r>
            <w:r>
              <w:rPr>
                <w:rFonts w:hint="eastAsia" w:ascii="Times New Roman" w:hAnsi="Times New Roman" w:cs="Times New Roman"/>
                <w:i w:val="0"/>
                <w:iCs w:val="0"/>
                <w:caps w:val="0"/>
                <w:smallCaps w:val="0"/>
                <w:color w:val="auto"/>
                <w:spacing w:val="0"/>
                <w:sz w:val="21"/>
                <w:szCs w:val="21"/>
                <w:highlight w:val="none"/>
                <w:lang w:val="en-US" w:eastAsia="zh-CN"/>
              </w:rPr>
              <w:t xml:space="preserve"> </w:t>
            </w:r>
          </w:p>
        </w:tc>
      </w:tr>
      <w:tr w14:paraId="1FD2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1" w:type="pct"/>
            <w:vMerge w:val="restart"/>
            <w:vAlign w:val="center"/>
          </w:tcPr>
          <w:p w14:paraId="417FF81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技术部分（</w:t>
            </w:r>
            <w:r>
              <w:rPr>
                <w:rFonts w:hint="eastAsia" w:ascii="Times New Roman" w:hAnsi="Times New Roman" w:cs="Times New Roman"/>
                <w:i w:val="0"/>
                <w:iCs w:val="0"/>
                <w:caps w:val="0"/>
                <w:smallCaps w:val="0"/>
                <w:color w:val="auto"/>
                <w:spacing w:val="0"/>
                <w:sz w:val="21"/>
                <w:szCs w:val="21"/>
                <w:highlight w:val="none"/>
                <w:lang w:val="en-US" w:eastAsia="zh-CN"/>
              </w:rPr>
              <w:t>50</w:t>
            </w:r>
            <w:r>
              <w:rPr>
                <w:rFonts w:hint="default" w:ascii="Times New Roman" w:hAnsi="Times New Roman" w:eastAsia="宋体" w:cs="Times New Roman"/>
                <w:i w:val="0"/>
                <w:iCs w:val="0"/>
                <w:caps w:val="0"/>
                <w:smallCaps w:val="0"/>
                <w:color w:val="auto"/>
                <w:spacing w:val="0"/>
                <w:sz w:val="21"/>
                <w:szCs w:val="21"/>
                <w:highlight w:val="none"/>
              </w:rPr>
              <w:t>分）</w:t>
            </w:r>
          </w:p>
        </w:tc>
        <w:tc>
          <w:tcPr>
            <w:tcW w:w="699" w:type="pct"/>
            <w:tcBorders>
              <w:top w:val="single" w:color="auto" w:sz="4" w:space="0"/>
            </w:tcBorders>
            <w:vAlign w:val="center"/>
          </w:tcPr>
          <w:p w14:paraId="5550857A">
            <w:pPr>
              <w:pStyle w:val="30"/>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项目总体实施方案</w:t>
            </w:r>
          </w:p>
        </w:tc>
        <w:tc>
          <w:tcPr>
            <w:tcW w:w="518" w:type="pct"/>
            <w:vAlign w:val="center"/>
          </w:tcPr>
          <w:p w14:paraId="57844589">
            <w:pPr>
              <w:pStyle w:val="30"/>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20分</w:t>
            </w:r>
          </w:p>
        </w:tc>
        <w:tc>
          <w:tcPr>
            <w:tcW w:w="3240" w:type="pct"/>
            <w:vAlign w:val="center"/>
          </w:tcPr>
          <w:p w14:paraId="54225C19">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针对本项目拟定项目总体实施方案，内容包括但不限于：</w:t>
            </w:r>
          </w:p>
          <w:p w14:paraId="717F8D3F">
            <w:pPr>
              <w:pStyle w:val="25"/>
              <w:spacing w:line="36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rPr>
              <w:t>①</w:t>
            </w:r>
            <w:r>
              <w:rPr>
                <w:highlight w:val="none"/>
              </w:rPr>
              <w:t>服务团队组织架构</w:t>
            </w:r>
            <w:r>
              <w:rPr>
                <w:rFonts w:hint="default" w:ascii="Times New Roman" w:hAnsi="Times New Roman" w:eastAsia="宋体" w:cs="Times New Roman"/>
                <w:i w:val="0"/>
                <w:iCs w:val="0"/>
                <w:caps w:val="0"/>
                <w:smallCaps w:val="0"/>
                <w:color w:val="auto"/>
                <w:spacing w:val="0"/>
                <w:sz w:val="21"/>
                <w:szCs w:val="21"/>
                <w:highlight w:val="none"/>
              </w:rPr>
              <w:t>②</w:t>
            </w:r>
            <w:r>
              <w:rPr>
                <w:rFonts w:hint="eastAsia"/>
                <w:highlight w:val="none"/>
                <w:lang w:val="en-US" w:eastAsia="zh-CN"/>
              </w:rPr>
              <w:t>维护质量保障</w:t>
            </w:r>
            <w:r>
              <w:rPr>
                <w:rFonts w:hint="default" w:ascii="Times New Roman" w:hAnsi="Times New Roman" w:eastAsia="宋体" w:cs="Times New Roman"/>
                <w:i w:val="0"/>
                <w:iCs w:val="0"/>
                <w:caps w:val="0"/>
                <w:smallCaps w:val="0"/>
                <w:color w:val="auto"/>
                <w:spacing w:val="0"/>
                <w:sz w:val="21"/>
                <w:szCs w:val="21"/>
                <w:highlight w:val="none"/>
              </w:rPr>
              <w:t>③</w:t>
            </w:r>
            <w:r>
              <w:rPr>
                <w:highlight w:val="none"/>
              </w:rPr>
              <w:t>服务管理</w:t>
            </w:r>
            <w:r>
              <w:rPr>
                <w:rFonts w:hint="eastAsia"/>
                <w:highlight w:val="none"/>
                <w:lang w:val="en-US" w:eastAsia="zh-CN"/>
              </w:rPr>
              <w:t>与服务质量</w:t>
            </w:r>
            <w:r>
              <w:rPr>
                <w:highlight w:val="none"/>
              </w:rPr>
              <w:t>流程</w:t>
            </w:r>
            <w:r>
              <w:rPr>
                <w:rFonts w:hint="default" w:ascii="Times New Roman" w:hAnsi="Times New Roman" w:eastAsia="宋体" w:cs="Times New Roman"/>
                <w:i w:val="0"/>
                <w:iCs w:val="0"/>
                <w:caps w:val="0"/>
                <w:smallCaps w:val="0"/>
                <w:color w:val="auto"/>
                <w:spacing w:val="0"/>
                <w:sz w:val="21"/>
                <w:szCs w:val="21"/>
                <w:highlight w:val="none"/>
              </w:rPr>
              <w:t>④</w:t>
            </w:r>
            <w:r>
              <w:rPr>
                <w:highlight w:val="none"/>
              </w:rPr>
              <w:t>供应链体系</w:t>
            </w:r>
            <w:r>
              <w:rPr>
                <w:rFonts w:hint="default" w:ascii="Times New Roman" w:hAnsi="Times New Roman" w:eastAsia="宋体" w:cs="Times New Roman"/>
                <w:i w:val="0"/>
                <w:iCs w:val="0"/>
                <w:caps w:val="0"/>
                <w:smallCaps w:val="0"/>
                <w:color w:val="auto"/>
                <w:spacing w:val="0"/>
                <w:sz w:val="21"/>
                <w:szCs w:val="21"/>
                <w:highlight w:val="none"/>
              </w:rPr>
              <w:t>⑤</w:t>
            </w:r>
            <w:r>
              <w:rPr>
                <w:highlight w:val="none"/>
              </w:rPr>
              <w:t>故障响应流</w:t>
            </w:r>
            <w:r>
              <w:rPr>
                <w:rFonts w:hint="eastAsia"/>
                <w:highlight w:val="none"/>
                <w:lang w:val="en-US" w:eastAsia="zh-CN"/>
              </w:rPr>
              <w:t>程；</w:t>
            </w:r>
          </w:p>
          <w:p w14:paraId="7EFA329E">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满足以上要求得</w:t>
            </w:r>
            <w:r>
              <w:rPr>
                <w:rFonts w:hint="eastAsia" w:ascii="Times New Roman" w:hAnsi="Times New Roman" w:cs="Times New Roman"/>
                <w:i w:val="0"/>
                <w:iCs w:val="0"/>
                <w:caps w:val="0"/>
                <w:smallCaps w:val="0"/>
                <w:color w:val="auto"/>
                <w:spacing w:val="0"/>
                <w:sz w:val="21"/>
                <w:szCs w:val="21"/>
                <w:highlight w:val="none"/>
                <w:lang w:val="en-US" w:eastAsia="zh-CN"/>
              </w:rPr>
              <w:t>20</w:t>
            </w:r>
            <w:r>
              <w:rPr>
                <w:rFonts w:hint="default" w:ascii="Times New Roman" w:hAnsi="Times New Roman" w:eastAsia="宋体" w:cs="Times New Roman"/>
                <w:i w:val="0"/>
                <w:iCs w:val="0"/>
                <w:caps w:val="0"/>
                <w:smallCaps w:val="0"/>
                <w:color w:val="auto"/>
                <w:spacing w:val="0"/>
                <w:sz w:val="21"/>
                <w:szCs w:val="21"/>
                <w:highlight w:val="none"/>
              </w:rPr>
              <w:t>分，每缺少一项内容扣</w:t>
            </w:r>
            <w:r>
              <w:rPr>
                <w:rFonts w:hint="eastAsia" w:ascii="Times New Roman" w:hAnsi="Times New Roman" w:cs="Times New Roman"/>
                <w:i w:val="0"/>
                <w:iCs w:val="0"/>
                <w:caps w:val="0"/>
                <w:smallCaps w:val="0"/>
                <w:color w:val="auto"/>
                <w:spacing w:val="0"/>
                <w:sz w:val="21"/>
                <w:szCs w:val="21"/>
                <w:highlight w:val="none"/>
                <w:lang w:val="en-US" w:eastAsia="zh-CN"/>
              </w:rPr>
              <w:t>4</w:t>
            </w:r>
            <w:r>
              <w:rPr>
                <w:rFonts w:hint="default" w:ascii="Times New Roman" w:hAnsi="Times New Roman" w:eastAsia="宋体" w:cs="Times New Roman"/>
                <w:i w:val="0"/>
                <w:iCs w:val="0"/>
                <w:caps w:val="0"/>
                <w:smallCaps w:val="0"/>
                <w:color w:val="auto"/>
                <w:spacing w:val="0"/>
                <w:sz w:val="21"/>
                <w:szCs w:val="21"/>
                <w:highlight w:val="none"/>
              </w:rPr>
              <w:t>分，方案每具有一处存在错误或瑕疵的扣</w:t>
            </w:r>
            <w:r>
              <w:rPr>
                <w:rFonts w:hint="eastAsia" w:ascii="Times New Roman" w:hAnsi="Times New Roman" w:cs="Times New Roman"/>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分，扣完为止。</w:t>
            </w:r>
          </w:p>
          <w:p w14:paraId="18DE497D">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45EFC2A8">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（2）本项所述错误是指：项目名称、实施地点、时间、涉及的规范、标准与本项目要求不一致；瑕疵是指：套用其他项目方案、内容阐述与实际情况不符、存在与本项目无关的内容描述或内容过于简略。</w:t>
            </w:r>
          </w:p>
        </w:tc>
      </w:tr>
      <w:tr w14:paraId="5EB7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41" w:type="pct"/>
            <w:vMerge w:val="continue"/>
            <w:vAlign w:val="center"/>
          </w:tcPr>
          <w:p w14:paraId="4712FAD0">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9" w:type="pct"/>
            <w:shd w:val="clear" w:color="auto" w:fill="auto"/>
            <w:vAlign w:val="center"/>
          </w:tcPr>
          <w:p w14:paraId="3F6EDF88">
            <w:pPr>
              <w:pStyle w:val="30"/>
              <w:bidi w:val="0"/>
              <w:ind w:firstLine="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cs="Times New Roman"/>
                <w:i w:val="0"/>
                <w:iCs w:val="0"/>
                <w:caps w:val="0"/>
                <w:smallCaps w:val="0"/>
                <w:color w:val="auto"/>
                <w:spacing w:val="0"/>
                <w:kern w:val="2"/>
                <w:sz w:val="21"/>
                <w:szCs w:val="21"/>
                <w:highlight w:val="none"/>
                <w:lang w:val="en-US" w:eastAsia="zh-CN" w:bidi="ar-SA"/>
              </w:rPr>
              <w:t>巡检方案</w:t>
            </w:r>
          </w:p>
        </w:tc>
        <w:tc>
          <w:tcPr>
            <w:tcW w:w="518" w:type="pct"/>
            <w:shd w:val="clear" w:color="auto" w:fill="auto"/>
            <w:vAlign w:val="center"/>
          </w:tcPr>
          <w:p w14:paraId="0C4EBFA1">
            <w:pPr>
              <w:pStyle w:val="30"/>
              <w:bidi w:val="0"/>
              <w:ind w:firstLine="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cs="Times New Roman"/>
                <w:i w:val="0"/>
                <w:iCs w:val="0"/>
                <w:caps w:val="0"/>
                <w:smallCaps w:val="0"/>
                <w:color w:val="auto"/>
                <w:spacing w:val="0"/>
                <w:kern w:val="2"/>
                <w:sz w:val="21"/>
                <w:szCs w:val="21"/>
                <w:highlight w:val="none"/>
                <w:lang w:val="en-US" w:eastAsia="zh-CN" w:bidi="ar-SA"/>
              </w:rPr>
              <w:t>15分</w:t>
            </w:r>
          </w:p>
        </w:tc>
        <w:tc>
          <w:tcPr>
            <w:tcW w:w="3240" w:type="pct"/>
            <w:shd w:val="clear" w:color="auto" w:fill="auto"/>
            <w:vAlign w:val="center"/>
          </w:tcPr>
          <w:p w14:paraId="0E458C3C">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针对本项目</w:t>
            </w:r>
            <w:r>
              <w:rPr>
                <w:rFonts w:hint="eastAsia" w:ascii="Times New Roman" w:hAnsi="Times New Roman" w:cs="Times New Roman"/>
                <w:i w:val="0"/>
                <w:iCs w:val="0"/>
                <w:caps w:val="0"/>
                <w:smallCaps w:val="0"/>
                <w:color w:val="auto"/>
                <w:spacing w:val="0"/>
                <w:sz w:val="21"/>
                <w:szCs w:val="21"/>
                <w:highlight w:val="none"/>
                <w:lang w:val="en-US" w:eastAsia="zh-CN"/>
              </w:rPr>
              <w:t>提供巡检</w:t>
            </w:r>
            <w:r>
              <w:rPr>
                <w:rFonts w:hint="default" w:ascii="Times New Roman" w:hAnsi="Times New Roman" w:eastAsia="宋体" w:cs="Times New Roman"/>
                <w:i w:val="0"/>
                <w:iCs w:val="0"/>
                <w:caps w:val="0"/>
                <w:smallCaps w:val="0"/>
                <w:color w:val="auto"/>
                <w:spacing w:val="0"/>
                <w:sz w:val="21"/>
                <w:szCs w:val="21"/>
                <w:highlight w:val="none"/>
                <w:lang w:val="en-US" w:eastAsia="zh-CN"/>
              </w:rPr>
              <w:t>方案，内容包括但不限于：</w:t>
            </w:r>
            <w:r>
              <w:rPr>
                <w:rFonts w:hint="eastAsia" w:ascii="Times New Roman" w:hAnsi="Times New Roman" w:cs="Times New Roman"/>
                <w:i w:val="0"/>
                <w:iCs w:val="0"/>
                <w:caps w:val="0"/>
                <w:smallCaps w:val="0"/>
                <w:color w:val="auto"/>
                <w:spacing w:val="0"/>
                <w:sz w:val="21"/>
                <w:szCs w:val="21"/>
                <w:highlight w:val="none"/>
                <w:lang w:val="en-US" w:eastAsia="zh-CN"/>
              </w:rPr>
              <w:t>①</w:t>
            </w:r>
            <w:r>
              <w:rPr>
                <w:rFonts w:hint="default" w:ascii="Times New Roman" w:hAnsi="Times New Roman" w:eastAsia="宋体" w:cs="Times New Roman"/>
                <w:i w:val="0"/>
                <w:iCs w:val="0"/>
                <w:caps w:val="0"/>
                <w:smallCaps w:val="0"/>
                <w:color w:val="auto"/>
                <w:spacing w:val="0"/>
                <w:sz w:val="21"/>
                <w:szCs w:val="21"/>
                <w:highlight w:val="none"/>
                <w:lang w:val="en-US" w:eastAsia="zh-CN"/>
              </w:rPr>
              <w:t>日常巡检、</w:t>
            </w:r>
            <w:r>
              <w:rPr>
                <w:rFonts w:hint="eastAsia" w:ascii="Times New Roman" w:hAnsi="Times New Roman" w:cs="Times New Roman"/>
                <w:i w:val="0"/>
                <w:iCs w:val="0"/>
                <w:caps w:val="0"/>
                <w:smallCaps w:val="0"/>
                <w:color w:val="auto"/>
                <w:spacing w:val="0"/>
                <w:sz w:val="21"/>
                <w:szCs w:val="21"/>
                <w:highlight w:val="none"/>
                <w:lang w:val="en-US" w:eastAsia="zh-CN"/>
              </w:rPr>
              <w:t>②</w:t>
            </w:r>
            <w:r>
              <w:rPr>
                <w:rFonts w:hint="default" w:ascii="Times New Roman" w:hAnsi="Times New Roman" w:eastAsia="宋体" w:cs="Times New Roman"/>
                <w:i w:val="0"/>
                <w:iCs w:val="0"/>
                <w:caps w:val="0"/>
                <w:smallCaps w:val="0"/>
                <w:color w:val="auto"/>
                <w:spacing w:val="0"/>
                <w:sz w:val="21"/>
                <w:szCs w:val="21"/>
                <w:highlight w:val="none"/>
                <w:lang w:val="en-US" w:eastAsia="zh-CN"/>
              </w:rPr>
              <w:t>专项普查、</w:t>
            </w:r>
            <w:r>
              <w:rPr>
                <w:rFonts w:hint="eastAsia" w:ascii="Times New Roman" w:hAnsi="Times New Roman" w:cs="Times New Roman"/>
                <w:i w:val="0"/>
                <w:iCs w:val="0"/>
                <w:caps w:val="0"/>
                <w:smallCaps w:val="0"/>
                <w:color w:val="auto"/>
                <w:spacing w:val="0"/>
                <w:sz w:val="21"/>
                <w:szCs w:val="21"/>
                <w:highlight w:val="none"/>
                <w:lang w:val="en-US" w:eastAsia="zh-CN"/>
              </w:rPr>
              <w:t>③</w:t>
            </w:r>
            <w:r>
              <w:rPr>
                <w:rFonts w:hint="default" w:ascii="Times New Roman" w:hAnsi="Times New Roman" w:eastAsia="宋体" w:cs="Times New Roman"/>
                <w:i w:val="0"/>
                <w:iCs w:val="0"/>
                <w:caps w:val="0"/>
                <w:smallCaps w:val="0"/>
                <w:color w:val="auto"/>
                <w:spacing w:val="0"/>
                <w:sz w:val="21"/>
                <w:szCs w:val="21"/>
                <w:highlight w:val="none"/>
                <w:lang w:val="en-US" w:eastAsia="zh-CN"/>
              </w:rPr>
              <w:t>隐患消缺、</w:t>
            </w:r>
            <w:r>
              <w:rPr>
                <w:rFonts w:hint="eastAsia" w:ascii="Times New Roman" w:hAnsi="Times New Roman" w:cs="Times New Roman"/>
                <w:i w:val="0"/>
                <w:iCs w:val="0"/>
                <w:caps w:val="0"/>
                <w:smallCaps w:val="0"/>
                <w:color w:val="auto"/>
                <w:spacing w:val="0"/>
                <w:sz w:val="21"/>
                <w:szCs w:val="21"/>
                <w:highlight w:val="none"/>
                <w:lang w:val="en-US" w:eastAsia="zh-CN"/>
              </w:rPr>
              <w:t>④</w:t>
            </w:r>
            <w:r>
              <w:rPr>
                <w:rFonts w:hint="default" w:ascii="Times New Roman" w:hAnsi="Times New Roman" w:eastAsia="宋体" w:cs="Times New Roman"/>
                <w:i w:val="0"/>
                <w:iCs w:val="0"/>
                <w:caps w:val="0"/>
                <w:smallCaps w:val="0"/>
                <w:color w:val="auto"/>
                <w:spacing w:val="0"/>
                <w:sz w:val="21"/>
                <w:szCs w:val="21"/>
                <w:highlight w:val="none"/>
                <w:lang w:val="en-US" w:eastAsia="zh-CN"/>
              </w:rPr>
              <w:t>重保期保障、</w:t>
            </w:r>
            <w:r>
              <w:rPr>
                <w:rFonts w:hint="eastAsia" w:ascii="Times New Roman" w:hAnsi="Times New Roman" w:cs="Times New Roman"/>
                <w:i w:val="0"/>
                <w:iCs w:val="0"/>
                <w:caps w:val="0"/>
                <w:smallCaps w:val="0"/>
                <w:color w:val="auto"/>
                <w:spacing w:val="0"/>
                <w:sz w:val="21"/>
                <w:szCs w:val="21"/>
                <w:highlight w:val="none"/>
                <w:lang w:val="en-US" w:eastAsia="zh-CN"/>
              </w:rPr>
              <w:t>⑤</w:t>
            </w:r>
            <w:r>
              <w:rPr>
                <w:rFonts w:hint="default" w:ascii="Times New Roman" w:hAnsi="Times New Roman" w:eastAsia="宋体" w:cs="Times New Roman"/>
                <w:i w:val="0"/>
                <w:iCs w:val="0"/>
                <w:caps w:val="0"/>
                <w:smallCaps w:val="0"/>
                <w:color w:val="auto"/>
                <w:spacing w:val="0"/>
                <w:sz w:val="21"/>
                <w:szCs w:val="21"/>
                <w:highlight w:val="none"/>
                <w:lang w:val="en-US" w:eastAsia="zh-CN"/>
              </w:rPr>
              <w:t>恶劣天气前后处置等</w:t>
            </w:r>
            <w:r>
              <w:rPr>
                <w:rFonts w:hint="eastAsia" w:ascii="Times New Roman" w:hAnsi="Times New Roman" w:cs="Times New Roman"/>
                <w:i w:val="0"/>
                <w:iCs w:val="0"/>
                <w:caps w:val="0"/>
                <w:smallCaps w:val="0"/>
                <w:color w:val="auto"/>
                <w:spacing w:val="0"/>
                <w:sz w:val="21"/>
                <w:szCs w:val="21"/>
                <w:highlight w:val="none"/>
                <w:lang w:val="en-US" w:eastAsia="zh-CN"/>
              </w:rPr>
              <w:t>。</w:t>
            </w:r>
          </w:p>
          <w:p w14:paraId="3D73D233">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满足以上要求得</w:t>
            </w:r>
            <w:r>
              <w:rPr>
                <w:rFonts w:hint="eastAsia" w:ascii="Times New Roman" w:hAnsi="Times New Roman" w:cs="Times New Roman"/>
                <w:i w:val="0"/>
                <w:iCs w:val="0"/>
                <w:caps w:val="0"/>
                <w:smallCaps w:val="0"/>
                <w:color w:val="auto"/>
                <w:spacing w:val="0"/>
                <w:sz w:val="21"/>
                <w:szCs w:val="21"/>
                <w:highlight w:val="none"/>
                <w:lang w:val="en-US" w:eastAsia="zh-CN"/>
              </w:rPr>
              <w:t>15</w:t>
            </w:r>
            <w:r>
              <w:rPr>
                <w:rFonts w:hint="default" w:ascii="Times New Roman" w:hAnsi="Times New Roman" w:eastAsia="宋体" w:cs="Times New Roman"/>
                <w:i w:val="0"/>
                <w:iCs w:val="0"/>
                <w:caps w:val="0"/>
                <w:smallCaps w:val="0"/>
                <w:color w:val="auto"/>
                <w:spacing w:val="0"/>
                <w:sz w:val="21"/>
                <w:szCs w:val="21"/>
                <w:highlight w:val="none"/>
                <w:lang w:val="en-US" w:eastAsia="zh-CN"/>
              </w:rPr>
              <w:t>分，每缺少一项内容扣</w:t>
            </w:r>
            <w:r>
              <w:rPr>
                <w:rFonts w:hint="eastAsia" w:ascii="Times New Roman" w:hAnsi="Times New Roman" w:cs="Times New Roman"/>
                <w:i w:val="0"/>
                <w:iCs w:val="0"/>
                <w:caps w:val="0"/>
                <w:smallCaps w:val="0"/>
                <w:color w:val="auto"/>
                <w:spacing w:val="0"/>
                <w:sz w:val="21"/>
                <w:szCs w:val="21"/>
                <w:highlight w:val="none"/>
                <w:lang w:val="en-US" w:eastAsia="zh-CN"/>
              </w:rPr>
              <w:t>3</w:t>
            </w:r>
            <w:r>
              <w:rPr>
                <w:rFonts w:hint="default" w:ascii="Times New Roman" w:hAnsi="Times New Roman" w:eastAsia="宋体" w:cs="Times New Roman"/>
                <w:i w:val="0"/>
                <w:iCs w:val="0"/>
                <w:caps w:val="0"/>
                <w:smallCaps w:val="0"/>
                <w:color w:val="auto"/>
                <w:spacing w:val="0"/>
                <w:sz w:val="21"/>
                <w:szCs w:val="21"/>
                <w:highlight w:val="none"/>
                <w:lang w:val="en-US" w:eastAsia="zh-CN"/>
              </w:rPr>
              <w:t>分，方案每具有一处存在错误或瑕疵的扣</w:t>
            </w:r>
            <w:r>
              <w:rPr>
                <w:rFonts w:hint="eastAsia" w:ascii="Times New Roman" w:hAnsi="Times New Roman" w:cs="Times New Roman"/>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lang w:val="en-US" w:eastAsia="zh-CN"/>
              </w:rPr>
              <w:t>分，扣完为止。</w:t>
            </w:r>
          </w:p>
          <w:p w14:paraId="50AF0613">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6355353F">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r>
      <w:tr w14:paraId="2925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1" w:type="pct"/>
            <w:vMerge w:val="continue"/>
            <w:vAlign w:val="center"/>
          </w:tcPr>
          <w:p w14:paraId="1FD44AD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9" w:type="pct"/>
            <w:vAlign w:val="center"/>
          </w:tcPr>
          <w:p w14:paraId="1E119E39">
            <w:pPr>
              <w:pStyle w:val="25"/>
              <w:spacing w:line="360" w:lineRule="auto"/>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备品备件</w:t>
            </w:r>
          </w:p>
        </w:tc>
        <w:tc>
          <w:tcPr>
            <w:tcW w:w="518" w:type="pct"/>
            <w:vAlign w:val="center"/>
          </w:tcPr>
          <w:p w14:paraId="3733D60B">
            <w:pPr>
              <w:pStyle w:val="25"/>
              <w:spacing w:line="360" w:lineRule="auto"/>
              <w:jc w:val="center"/>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5分</w:t>
            </w:r>
          </w:p>
        </w:tc>
        <w:tc>
          <w:tcPr>
            <w:tcW w:w="3240" w:type="pct"/>
            <w:vAlign w:val="top"/>
          </w:tcPr>
          <w:p w14:paraId="29747268">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有</w:t>
            </w:r>
            <w:r>
              <w:rPr>
                <w:rFonts w:hint="default" w:ascii="Times New Roman" w:hAnsi="Times New Roman" w:eastAsia="宋体" w:cs="Times New Roman"/>
                <w:i w:val="0"/>
                <w:iCs w:val="0"/>
                <w:caps w:val="0"/>
                <w:smallCaps w:val="0"/>
                <w:color w:val="auto"/>
                <w:spacing w:val="0"/>
                <w:sz w:val="21"/>
                <w:szCs w:val="21"/>
                <w:highlight w:val="none"/>
                <w:lang w:val="en-US" w:eastAsia="zh-CN"/>
              </w:rPr>
              <w:t>专用备品备件库，提供房屋租赁合同或自有房产证明复印件，附详细地址及实地照片，且备足绝缘子、馈线、紧固件、防腐材料等核心备件清单</w:t>
            </w:r>
            <w:r>
              <w:rPr>
                <w:rFonts w:hint="eastAsia" w:ascii="Times New Roman" w:hAnsi="Times New Roman" w:cs="Times New Roman"/>
                <w:i w:val="0"/>
                <w:iCs w:val="0"/>
                <w:caps w:val="0"/>
                <w:smallCaps w:val="0"/>
                <w:color w:val="auto"/>
                <w:spacing w:val="0"/>
                <w:sz w:val="21"/>
                <w:szCs w:val="21"/>
                <w:highlight w:val="none"/>
                <w:lang w:val="en-US" w:eastAsia="zh-CN"/>
              </w:rPr>
              <w:t>，完全满足的得5分，未提供的不得分。</w:t>
            </w:r>
          </w:p>
        </w:tc>
      </w:tr>
      <w:tr w14:paraId="76F0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1" w:type="pct"/>
            <w:vMerge w:val="continue"/>
            <w:vAlign w:val="center"/>
          </w:tcPr>
          <w:p w14:paraId="3F04BED0">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9" w:type="pct"/>
            <w:vAlign w:val="center"/>
          </w:tcPr>
          <w:p w14:paraId="1F66A1B0">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应急保障方案</w:t>
            </w:r>
          </w:p>
        </w:tc>
        <w:tc>
          <w:tcPr>
            <w:tcW w:w="518" w:type="pct"/>
            <w:vAlign w:val="center"/>
          </w:tcPr>
          <w:p w14:paraId="7823955B">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10分</w:t>
            </w:r>
          </w:p>
        </w:tc>
        <w:tc>
          <w:tcPr>
            <w:tcW w:w="3240" w:type="pct"/>
            <w:vAlign w:val="top"/>
          </w:tcPr>
          <w:p w14:paraId="62FF7D49">
            <w:pPr>
              <w:pStyle w:val="25"/>
              <w:spacing w:line="36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针对本项目</w:t>
            </w:r>
            <w:r>
              <w:rPr>
                <w:rFonts w:hint="eastAsia" w:ascii="Times New Roman" w:hAnsi="Times New Roman" w:cs="Times New Roman"/>
                <w:i w:val="0"/>
                <w:iCs w:val="0"/>
                <w:caps w:val="0"/>
                <w:smallCaps w:val="0"/>
                <w:color w:val="auto"/>
                <w:spacing w:val="0"/>
                <w:sz w:val="21"/>
                <w:szCs w:val="21"/>
                <w:highlight w:val="none"/>
                <w:lang w:val="en-US" w:eastAsia="zh-CN"/>
              </w:rPr>
              <w:t>提供</w:t>
            </w:r>
            <w:r>
              <w:rPr>
                <w:highlight w:val="none"/>
              </w:rPr>
              <w:t>完善的</w:t>
            </w:r>
            <w:r>
              <w:rPr>
                <w:rFonts w:hint="default" w:ascii="Times New Roman" w:hAnsi="Times New Roman" w:eastAsia="宋体" w:cs="Times New Roman"/>
                <w:i w:val="0"/>
                <w:iCs w:val="0"/>
                <w:caps w:val="0"/>
                <w:smallCaps w:val="0"/>
                <w:color w:val="auto"/>
                <w:spacing w:val="0"/>
                <w:sz w:val="21"/>
                <w:szCs w:val="21"/>
                <w:highlight w:val="none"/>
                <w:lang w:val="en-US" w:eastAsia="zh-CN"/>
              </w:rPr>
              <w:t>应急预案，内容包括但不限于：</w:t>
            </w:r>
            <w:r>
              <w:rPr>
                <w:rFonts w:hint="eastAsia" w:ascii="Times New Roman" w:hAnsi="Times New Roman" w:cs="Times New Roman"/>
                <w:i w:val="0"/>
                <w:iCs w:val="0"/>
                <w:caps w:val="0"/>
                <w:smallCaps w:val="0"/>
                <w:color w:val="auto"/>
                <w:spacing w:val="0"/>
                <w:sz w:val="21"/>
                <w:szCs w:val="21"/>
                <w:highlight w:val="none"/>
                <w:lang w:val="en-US" w:eastAsia="zh-CN"/>
              </w:rPr>
              <w:t>①</w:t>
            </w:r>
            <w:r>
              <w:rPr>
                <w:highlight w:val="none"/>
              </w:rPr>
              <w:t>应急管理制度、</w:t>
            </w:r>
            <w:r>
              <w:rPr>
                <w:rFonts w:hint="eastAsia"/>
                <w:highlight w:val="none"/>
                <w:lang w:val="en-US" w:eastAsia="zh-CN"/>
              </w:rPr>
              <w:t>②</w:t>
            </w:r>
            <w:r>
              <w:rPr>
                <w:highlight w:val="none"/>
              </w:rPr>
              <w:t>故障响应流程、</w:t>
            </w:r>
            <w:r>
              <w:rPr>
                <w:rFonts w:hint="eastAsia"/>
                <w:highlight w:val="none"/>
                <w:lang w:val="en-US" w:eastAsia="zh-CN"/>
              </w:rPr>
              <w:t>③</w:t>
            </w:r>
            <w:r>
              <w:rPr>
                <w:highlight w:val="none"/>
              </w:rPr>
              <w:t>重大活动/重保期/节假日保障方案</w:t>
            </w:r>
            <w:r>
              <w:rPr>
                <w:rFonts w:hint="eastAsia"/>
                <w:highlight w:val="none"/>
                <w:lang w:eastAsia="zh-CN"/>
              </w:rPr>
              <w:t>、</w:t>
            </w:r>
            <w:r>
              <w:rPr>
                <w:rFonts w:hint="eastAsia"/>
                <w:highlight w:val="none"/>
                <w:lang w:val="en-US" w:eastAsia="zh-CN"/>
              </w:rPr>
              <w:t>④应急配件供货、⑤</w:t>
            </w:r>
            <w:r>
              <w:rPr>
                <w:highlight w:val="none"/>
              </w:rPr>
              <w:t>防范机制</w:t>
            </w:r>
            <w:r>
              <w:rPr>
                <w:rFonts w:hint="eastAsia"/>
                <w:highlight w:val="none"/>
                <w:lang w:val="en-US" w:eastAsia="zh-CN"/>
              </w:rPr>
              <w:t>等。</w:t>
            </w:r>
          </w:p>
          <w:p w14:paraId="308C425C">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满足以上要求得1</w:t>
            </w:r>
            <w:r>
              <w:rPr>
                <w:rFonts w:hint="eastAsia" w:ascii="Times New Roman" w:hAnsi="Times New Roman" w:cs="Times New Roman"/>
                <w:i w:val="0"/>
                <w:iCs w:val="0"/>
                <w:caps w:val="0"/>
                <w:smallCaps w:val="0"/>
                <w:color w:val="auto"/>
                <w:spacing w:val="0"/>
                <w:sz w:val="21"/>
                <w:szCs w:val="21"/>
                <w:highlight w:val="none"/>
                <w:lang w:val="en-US" w:eastAsia="zh-CN"/>
              </w:rPr>
              <w:t>0</w:t>
            </w:r>
            <w:r>
              <w:rPr>
                <w:rFonts w:hint="default" w:ascii="Times New Roman" w:hAnsi="Times New Roman" w:eastAsia="宋体" w:cs="Times New Roman"/>
                <w:i w:val="0"/>
                <w:iCs w:val="0"/>
                <w:caps w:val="0"/>
                <w:smallCaps w:val="0"/>
                <w:color w:val="auto"/>
                <w:spacing w:val="0"/>
                <w:sz w:val="21"/>
                <w:szCs w:val="21"/>
                <w:highlight w:val="none"/>
                <w:lang w:val="en-US" w:eastAsia="zh-CN"/>
              </w:rPr>
              <w:t>分，每缺少一项内容扣</w:t>
            </w:r>
            <w:r>
              <w:rPr>
                <w:rFonts w:hint="eastAsia" w:ascii="Times New Roman" w:hAnsi="Times New Roman" w:cs="Times New Roman"/>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lang w:val="en-US" w:eastAsia="zh-CN"/>
              </w:rPr>
              <w:t>分，方案每具有一处存在错误或瑕疵的扣</w:t>
            </w:r>
            <w:r>
              <w:rPr>
                <w:rFonts w:hint="eastAsia" w:ascii="Times New Roman" w:hAnsi="Times New Roman" w:cs="Times New Roman"/>
                <w:i w:val="0"/>
                <w:iCs w:val="0"/>
                <w:caps w:val="0"/>
                <w:smallCaps w:val="0"/>
                <w:color w:val="auto"/>
                <w:spacing w:val="0"/>
                <w:sz w:val="21"/>
                <w:szCs w:val="21"/>
                <w:highlight w:val="none"/>
                <w:lang w:val="en-US" w:eastAsia="zh-CN"/>
              </w:rPr>
              <w:t>1</w:t>
            </w:r>
            <w:r>
              <w:rPr>
                <w:rFonts w:hint="default" w:ascii="Times New Roman" w:hAnsi="Times New Roman" w:eastAsia="宋体" w:cs="Times New Roman"/>
                <w:i w:val="0"/>
                <w:iCs w:val="0"/>
                <w:caps w:val="0"/>
                <w:smallCaps w:val="0"/>
                <w:color w:val="auto"/>
                <w:spacing w:val="0"/>
                <w:sz w:val="21"/>
                <w:szCs w:val="21"/>
                <w:highlight w:val="none"/>
                <w:lang w:val="en-US" w:eastAsia="zh-CN"/>
              </w:rPr>
              <w:t>分，扣完为止。</w:t>
            </w:r>
          </w:p>
          <w:p w14:paraId="77B8A762">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1CC1C6C7">
            <w:pPr>
              <w:pStyle w:val="25"/>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r>
      <w:tr w14:paraId="0049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41" w:type="pct"/>
            <w:gridSpan w:val="2"/>
            <w:vAlign w:val="center"/>
          </w:tcPr>
          <w:p w14:paraId="178127CC">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合计</w:t>
            </w:r>
          </w:p>
        </w:tc>
        <w:tc>
          <w:tcPr>
            <w:tcW w:w="3758" w:type="pct"/>
            <w:gridSpan w:val="2"/>
            <w:tcBorders>
              <w:bottom w:val="single" w:color="auto" w:sz="4" w:space="0"/>
            </w:tcBorders>
            <w:vAlign w:val="center"/>
          </w:tcPr>
          <w:p w14:paraId="7D6FC5C3">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fldChar w:fldCharType="begin"/>
            </w:r>
            <w:r>
              <w:rPr>
                <w:rFonts w:hint="default" w:ascii="Times New Roman" w:hAnsi="Times New Roman" w:eastAsia="宋体" w:cs="Times New Roman"/>
                <w:i w:val="0"/>
                <w:iCs w:val="0"/>
                <w:caps w:val="0"/>
                <w:smallCaps w:val="0"/>
                <w:color w:val="auto"/>
                <w:spacing w:val="0"/>
                <w:sz w:val="21"/>
                <w:szCs w:val="21"/>
                <w:highlight w:val="none"/>
              </w:rPr>
              <w:instrText xml:space="preserve"> =SUM(ABOVE) </w:instrText>
            </w:r>
            <w:r>
              <w:rPr>
                <w:rFonts w:hint="default" w:ascii="Times New Roman" w:hAnsi="Times New Roman" w:eastAsia="宋体" w:cs="Times New Roman"/>
                <w:i w:val="0"/>
                <w:iCs w:val="0"/>
                <w:caps w:val="0"/>
                <w:smallCaps w:val="0"/>
                <w:color w:val="auto"/>
                <w:spacing w:val="0"/>
                <w:sz w:val="21"/>
                <w:szCs w:val="21"/>
                <w:highlight w:val="none"/>
              </w:rPr>
              <w:fldChar w:fldCharType="separate"/>
            </w:r>
            <w:r>
              <w:rPr>
                <w:rFonts w:hint="default" w:ascii="Times New Roman" w:hAnsi="Times New Roman" w:eastAsia="宋体" w:cs="Times New Roman"/>
                <w:i w:val="0"/>
                <w:iCs w:val="0"/>
                <w:caps w:val="0"/>
                <w:smallCaps w:val="0"/>
                <w:color w:val="auto"/>
                <w:spacing w:val="0"/>
                <w:sz w:val="21"/>
                <w:szCs w:val="21"/>
                <w:highlight w:val="none"/>
              </w:rPr>
              <w:t>100</w:t>
            </w:r>
            <w:r>
              <w:rPr>
                <w:rFonts w:hint="default" w:ascii="Times New Roman" w:hAnsi="Times New Roman" w:eastAsia="宋体" w:cs="Times New Roman"/>
                <w:i w:val="0"/>
                <w:iCs w:val="0"/>
                <w:caps w:val="0"/>
                <w:smallCaps w:val="0"/>
                <w:color w:val="auto"/>
                <w:spacing w:val="0"/>
                <w:sz w:val="21"/>
                <w:szCs w:val="21"/>
                <w:highlight w:val="none"/>
              </w:rPr>
              <w:fldChar w:fldCharType="end"/>
            </w:r>
            <w:r>
              <w:rPr>
                <w:rFonts w:hint="default" w:ascii="Times New Roman" w:hAnsi="Times New Roman" w:eastAsia="宋体" w:cs="Times New Roman"/>
                <w:i w:val="0"/>
                <w:iCs w:val="0"/>
                <w:caps w:val="0"/>
                <w:smallCaps w:val="0"/>
                <w:color w:val="auto"/>
                <w:spacing w:val="0"/>
                <w:sz w:val="21"/>
                <w:szCs w:val="21"/>
                <w:highlight w:val="none"/>
                <w:lang w:val="en-US" w:eastAsia="zh-CN"/>
              </w:rPr>
              <w:t>分</w:t>
            </w:r>
          </w:p>
        </w:tc>
      </w:tr>
    </w:tbl>
    <w:p w14:paraId="48848332">
      <w:pPr>
        <w:spacing w:line="360" w:lineRule="auto"/>
        <w:rPr>
          <w:rFonts w:hint="default" w:ascii="Times New Roman" w:hAnsi="Times New Roman" w:eastAsia="宋体" w:cs="Times New Roman"/>
          <w:i w:val="0"/>
          <w:iCs w:val="0"/>
          <w:caps w:val="0"/>
          <w:smallCaps w:val="0"/>
          <w:color w:val="auto"/>
          <w:spacing w:val="0"/>
          <w:highlight w:val="none"/>
          <w:lang w:val="zh-CN" w:eastAsia="zh-CN"/>
        </w:rPr>
      </w:pPr>
    </w:p>
    <w:p w14:paraId="416C60B7">
      <w:pPr>
        <w:pStyle w:val="8"/>
        <w:spacing w:line="360" w:lineRule="auto"/>
        <w:rPr>
          <w:rFonts w:hint="default" w:ascii="Times New Roman" w:hAnsi="Times New Roman" w:eastAsia="宋体" w:cs="Times New Roman"/>
          <w:i w:val="0"/>
          <w:iCs w:val="0"/>
          <w:caps w:val="0"/>
          <w:smallCaps w:val="0"/>
          <w:color w:val="auto"/>
          <w:spacing w:val="0"/>
          <w:highlight w:val="none"/>
          <w:lang w:val="zh-CN" w:eastAsia="zh-CN"/>
        </w:rPr>
      </w:pPr>
    </w:p>
    <w:p w14:paraId="1B3D4F79">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72" w:name="_Toc9685"/>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4444B000">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p>
    <w:p w14:paraId="7DA0905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第五章 </w:t>
      </w:r>
      <w:r>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t>合同草案</w:t>
      </w:r>
      <w:bookmarkEnd w:id="472"/>
    </w:p>
    <w:p w14:paraId="63061E00">
      <w:pPr>
        <w:wordWrap w:val="0"/>
        <w:spacing w:line="360" w:lineRule="auto"/>
        <w:jc w:val="center"/>
        <w:rPr>
          <w:rFonts w:hint="default" w:ascii="Times New Roman" w:hAnsi="Times New Roman" w:eastAsia="宋体" w:cs="Times New Roman"/>
          <w:bCs/>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此合同书仅作为签订正式合同时的参考，正式合同书应包括本参考格式的内容</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04C4D366">
      <w:pPr>
        <w:wordWrap w:val="0"/>
        <w:spacing w:line="360" w:lineRule="auto"/>
        <w:rPr>
          <w:rFonts w:hint="default" w:ascii="Times New Roman" w:hAnsi="Times New Roman" w:eastAsia="宋体" w:cs="Times New Roman"/>
          <w:bCs/>
          <w:i w:val="0"/>
          <w:iCs w:val="0"/>
          <w:caps w:val="0"/>
          <w:smallCaps w:val="0"/>
          <w:color w:val="auto"/>
          <w:spacing w:val="0"/>
          <w:sz w:val="28"/>
          <w:szCs w:val="28"/>
          <w:highlight w:val="none"/>
        </w:rPr>
      </w:pPr>
      <w:r>
        <w:rPr>
          <w:rFonts w:hint="default" w:ascii="Times New Roman" w:hAnsi="Times New Roman" w:eastAsia="宋体" w:cs="Times New Roman"/>
          <w:bCs/>
          <w:i w:val="0"/>
          <w:iCs w:val="0"/>
          <w:caps w:val="0"/>
          <w:smallCaps w:val="0"/>
          <w:color w:val="auto"/>
          <w:spacing w:val="0"/>
          <w:sz w:val="24"/>
          <w:szCs w:val="24"/>
          <w:highlight w:val="none"/>
          <w:lang w:val="zh-CN"/>
        </w:rPr>
        <w:t>合同编号：</w:t>
      </w:r>
      <w:r>
        <w:rPr>
          <w:rFonts w:hint="default" w:ascii="Times New Roman" w:hAnsi="Times New Roman" w:eastAsia="宋体" w:cs="Times New Roman"/>
          <w:bCs/>
          <w:i w:val="0"/>
          <w:iCs w:val="0"/>
          <w:caps w:val="0"/>
          <w:smallCaps w:val="0"/>
          <w:color w:val="auto"/>
          <w:spacing w:val="0"/>
          <w:sz w:val="24"/>
          <w:szCs w:val="24"/>
          <w:highlight w:val="none"/>
          <w:u w:val="single"/>
        </w:rPr>
        <w:t xml:space="preserve">              </w:t>
      </w:r>
    </w:p>
    <w:p w14:paraId="7C7A60F4">
      <w:pPr>
        <w:pStyle w:val="8"/>
        <w:spacing w:after="0" w:line="360" w:lineRule="auto"/>
        <w:jc w:val="center"/>
        <w:rPr>
          <w:rFonts w:hint="default" w:ascii="Times New Roman" w:hAnsi="Times New Roman" w:eastAsia="宋体" w:cs="Times New Roman"/>
          <w:b/>
          <w:bCs/>
          <w:i w:val="0"/>
          <w:iCs w:val="0"/>
          <w:caps w:val="0"/>
          <w:smallCaps w:val="0"/>
          <w:color w:val="auto"/>
          <w:spacing w:val="0"/>
          <w:kern w:val="44"/>
          <w:sz w:val="48"/>
          <w:szCs w:val="48"/>
          <w:highlight w:val="none"/>
        </w:rPr>
      </w:pPr>
      <w:bookmarkStart w:id="473" w:name="_Toc3995"/>
    </w:p>
    <w:p w14:paraId="7CDACE97">
      <w:pPr>
        <w:pStyle w:val="8"/>
        <w:spacing w:after="0" w:line="360" w:lineRule="auto"/>
        <w:jc w:val="center"/>
        <w:rPr>
          <w:rFonts w:hint="default" w:ascii="Times New Roman" w:hAnsi="Times New Roman" w:eastAsia="宋体" w:cs="Times New Roman"/>
          <w:b/>
          <w:bCs/>
          <w:i w:val="0"/>
          <w:iCs w:val="0"/>
          <w:caps w:val="0"/>
          <w:smallCaps w:val="0"/>
          <w:color w:val="auto"/>
          <w:spacing w:val="0"/>
          <w:kern w:val="44"/>
          <w:sz w:val="48"/>
          <w:szCs w:val="48"/>
          <w:highlight w:val="none"/>
        </w:rPr>
      </w:pPr>
    </w:p>
    <w:bookmarkEnd w:id="473"/>
    <w:p w14:paraId="680E1217">
      <w:pPr>
        <w:spacing w:line="360" w:lineRule="auto"/>
        <w:ind w:left="550" w:firstLine="2439" w:firstLineChars="675"/>
        <w:jc w:val="both"/>
        <w:rPr>
          <w:rFonts w:hint="default" w:ascii="Times New Roman" w:hAnsi="Times New Roman" w:eastAsia="宋体" w:cs="Times New Roman"/>
          <w:b/>
          <w:bCs/>
          <w:i w:val="0"/>
          <w:iCs w:val="0"/>
          <w:caps w:val="0"/>
          <w:smallCaps w:val="0"/>
          <w:color w:val="auto"/>
          <w:spacing w:val="0"/>
          <w:sz w:val="36"/>
          <w:szCs w:val="32"/>
          <w:highlight w:val="none"/>
        </w:rPr>
      </w:pPr>
      <w:r>
        <w:rPr>
          <w:rFonts w:hint="default" w:ascii="Times New Roman" w:hAnsi="Times New Roman" w:eastAsia="宋体" w:cs="Times New Roman"/>
          <w:b/>
          <w:bCs/>
          <w:i w:val="0"/>
          <w:iCs w:val="0"/>
          <w:caps w:val="0"/>
          <w:smallCaps w:val="0"/>
          <w:color w:val="auto"/>
          <w:spacing w:val="0"/>
          <w:sz w:val="36"/>
          <w:szCs w:val="32"/>
          <w:highlight w:val="none"/>
        </w:rPr>
        <w:t>技术服务合同</w:t>
      </w:r>
    </w:p>
    <w:p w14:paraId="350E6FDF">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项目名称：</w:t>
      </w:r>
    </w:p>
    <w:p w14:paraId="714226A4">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合同编号：</w:t>
      </w:r>
    </w:p>
    <w:p w14:paraId="40801E6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甲方：新疆广播电视局五二三台</w:t>
      </w:r>
    </w:p>
    <w:p w14:paraId="411751A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乙方：</w:t>
      </w:r>
    </w:p>
    <w:p w14:paraId="35474E26">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     依照《中华人民共和国民法典合同法》、《中华人民共和国政府采购法》、《中华人民共和国招标投标法》等法律、法规的规定，甲、乙双方经过友好协商，就甲方委托乙方就本合同项下的新疆广播电视局昌吉五二三台短波天馈线普检消缺项目，达成如下一致意见，并承诺共同遵照执行。</w:t>
      </w:r>
    </w:p>
    <w:p w14:paraId="37B3584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1合同标的</w:t>
      </w:r>
    </w:p>
    <w:p w14:paraId="1D7FA71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1.1甲方同意就</w:t>
      </w:r>
      <w:r>
        <w:rPr>
          <w:rFonts w:hint="eastAsia" w:ascii="Times New Roman" w:hAnsi="Times New Roman" w:cs="Times New Roman"/>
          <w:i w:val="0"/>
          <w:iCs w:val="0"/>
          <w:caps w:val="0"/>
          <w:smallCaps w:val="0"/>
          <w:color w:val="auto"/>
          <w:spacing w:val="0"/>
          <w:highlight w:val="none"/>
          <w:lang w:eastAsia="zh-CN"/>
        </w:rPr>
        <w:t>新疆广电局523台天馈线普检消缺服务（三次）</w:t>
      </w:r>
      <w:r>
        <w:rPr>
          <w:rFonts w:hint="default" w:ascii="Times New Roman" w:hAnsi="Times New Roman" w:eastAsia="宋体" w:cs="Times New Roman"/>
          <w:i w:val="0"/>
          <w:iCs w:val="0"/>
          <w:caps w:val="0"/>
          <w:smallCaps w:val="0"/>
          <w:color w:val="auto"/>
          <w:spacing w:val="0"/>
          <w:highlight w:val="none"/>
        </w:rPr>
        <w:t>交由乙方进行，并向乙方支付技术服务费用，乙方同意按照甲方要求对项目的设备、系统进行维护、保障等提供技术服务。</w:t>
      </w:r>
    </w:p>
    <w:p w14:paraId="1898854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项目名称、技术服务内容、服务质量及要求、技术资料、数据参数及甲方的特殊要求如下：</w:t>
      </w:r>
    </w:p>
    <w:p w14:paraId="3321E9B1">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（1）馈线窗口、馈线棒形绝缘子、馈线普查消缺。</w:t>
      </w:r>
    </w:p>
    <w:p w14:paraId="44E92357">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（2）发射幕普查消缺。</w:t>
      </w:r>
    </w:p>
    <w:p w14:paraId="56940F8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（3）反射幕普查消缺。</w:t>
      </w:r>
    </w:p>
    <w:p w14:paraId="5B8D6116">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（4）普查消缺后，向甲方交付普查消缺报告。</w:t>
      </w:r>
    </w:p>
    <w:p w14:paraId="6E61C76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（5）普查消缺部位质保半年。</w:t>
      </w:r>
    </w:p>
    <w:p w14:paraId="57C78F1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（6）一次性完成31副天馈线普检消缺后，天馈线若在质保范围外发生损坏情况，乙方应甲方需求进行抢修，材料由甲方提供，技术服务费另计。</w:t>
      </w:r>
    </w:p>
    <w:p w14:paraId="7D97FB7A">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1.2甲方应在乙方施工前向乙方交付进行技术服务所需的技术背景、技术资料、原始数据等；乙方对甲方所提交资料自觉履行保密义务，不得将甲方技术资料、原始数据等相应信息泄露，否则给甲方造成损失的乙方应承担赔偿责任。双方确认甲方应当提交的技术文件。</w:t>
      </w:r>
    </w:p>
    <w:p w14:paraId="75B6A76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1.3本合同所指技术服务是指乙方依据甲方提供的技术服务内容和要求，利用自身的专业技术知识和对甲方指定的项目进行设备、系统的维护、维修、保障等技术服务行为，甲方需要对指定设备或系统进行维修、维护、保障等技术服务的应书面或电话告知乙方，乙方在接到甲方书面或电话通知后3小时内予以处理或给出解决方案，因乙方逾期未处理甲方可找第三人予以处理，因此所产生的相应费由乙方承担。</w:t>
      </w:r>
    </w:p>
    <w:p w14:paraId="4572A335">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1.4服务的方式及地点：由乙方</w:t>
      </w:r>
      <w:r>
        <w:rPr>
          <w:rFonts w:hint="eastAsia" w:ascii="Times New Roman" w:hAnsi="Times New Roman" w:cs="Times New Roman"/>
          <w:i w:val="0"/>
          <w:iCs w:val="0"/>
          <w:caps w:val="0"/>
          <w:smallCaps w:val="0"/>
          <w:color w:val="auto"/>
          <w:spacing w:val="0"/>
          <w:highlight w:val="none"/>
          <w:lang w:val="en-US" w:eastAsia="zh-CN"/>
        </w:rPr>
        <w:t>负责</w:t>
      </w:r>
      <w:r>
        <w:rPr>
          <w:rFonts w:hint="eastAsia" w:ascii="Times New Roman" w:hAnsi="Times New Roman" w:cs="Times New Roman"/>
          <w:i w:val="0"/>
          <w:iCs w:val="0"/>
          <w:caps w:val="0"/>
          <w:smallCaps w:val="0"/>
          <w:color w:val="auto"/>
          <w:spacing w:val="0"/>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highlight w:val="none"/>
        </w:rPr>
        <w:t>，及提供本合同1.3条款所阐述的技术服务。</w:t>
      </w:r>
    </w:p>
    <w:p w14:paraId="4FF69775">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2合同价款</w:t>
      </w:r>
    </w:p>
    <w:p w14:paraId="2DCFF679">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本项目预算为   元，经双方友好协商甲方向乙方支付此项服务费用为    元 ，大写：      </w:t>
      </w:r>
    </w:p>
    <w:p w14:paraId="5360194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3支付方式</w:t>
      </w:r>
    </w:p>
    <w:p w14:paraId="32A0D7F5">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全部费用将按照下列批次和比例通过电汇支付，具体支付条件和比例如下： </w:t>
      </w:r>
    </w:p>
    <w:p w14:paraId="39E0C17A">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两次付款：</w:t>
      </w:r>
    </w:p>
    <w:p w14:paraId="555AC59A">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（1）付款申请报告；</w:t>
      </w:r>
    </w:p>
    <w:p w14:paraId="602C4A71">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（2）正规发票一份。</w:t>
      </w:r>
    </w:p>
    <w:p w14:paraId="03DD5A8B">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356CFDD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4双方的权利与义务</w:t>
      </w:r>
    </w:p>
    <w:p w14:paraId="4C29228E">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4.1甲方的权利和义务</w:t>
      </w:r>
    </w:p>
    <w:p w14:paraId="59DCBC57">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4.1.1接受乙方服务工作成果；</w:t>
      </w:r>
    </w:p>
    <w:p w14:paraId="145D4F1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4.1.2有权知晓乙方服务工作的进度；</w:t>
      </w:r>
    </w:p>
    <w:p w14:paraId="599B9807">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4.1.3对不符合约定的服务成果，有权要求乙方立即重新进行；</w:t>
      </w:r>
    </w:p>
    <w:p w14:paraId="64AF9768">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4.1.4依照合同的约定，按时、如数向乙方支付服务费用；</w:t>
      </w:r>
    </w:p>
    <w:p w14:paraId="2F84EDE4">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4.1.5按照约定向乙方提供进行技术服务所需的技术背景材料、技术资料、数据等；</w:t>
      </w:r>
    </w:p>
    <w:p w14:paraId="4F84E93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4.1.6甲方提供技术资料等；</w:t>
      </w:r>
    </w:p>
    <w:p w14:paraId="098BF07B">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4.1.7甲方协调一至二名技术人员配合施工，以便协调停机及联系事宜；</w:t>
      </w:r>
    </w:p>
    <w:p w14:paraId="4CC7922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4.1.8甲方负责工程所使用的主要材料。</w:t>
      </w:r>
    </w:p>
    <w:p w14:paraId="006E4C7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4.1.9甲方基于某个法律关系承担了乙方所应承担的本合同项下义务的，甲方可向乙方进行追偿。</w:t>
      </w:r>
    </w:p>
    <w:p w14:paraId="0221909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4.1.10乙方未按本合同1.3条款约定按时提供技术服务累计三次及以上的，甲方可单方解除本合同，因此给甲方所造成的损失甲方可向乙方追偿。</w:t>
      </w:r>
    </w:p>
    <w:p w14:paraId="68ABB835">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4.2乙方的权利与义务</w:t>
      </w:r>
    </w:p>
    <w:p w14:paraId="03E49A46">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4.2.1有权依照合同的约定，获取相应的报酬；</w:t>
      </w:r>
    </w:p>
    <w:p w14:paraId="037C6245">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4.2.2 在技术服务过程中，有权要求甲方给予配合；</w:t>
      </w:r>
    </w:p>
    <w:p w14:paraId="11B40DE1">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4.2.3乙方应当保证利用自身的技术知识完成服务工作，未经甲方书面同意，不得将服务工作转交第三人完成；</w:t>
      </w:r>
    </w:p>
    <w:p w14:paraId="1B37CC8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4.2.4乙方负责施工现场及乙方工作人员的安全，制定可靠的施工方案与安全措施。</w:t>
      </w:r>
    </w:p>
    <w:p w14:paraId="5ED735F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4.2.5乙方应当按照本合同约定的内容和技术要求完成服务工作。</w:t>
      </w:r>
    </w:p>
    <w:p w14:paraId="7706B02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4.2.6乙方履行本合同项下义务期间所发生的工伤、亡等事故均由乙方自行承担与甲方无关。</w:t>
      </w:r>
    </w:p>
    <w:p w14:paraId="7B57374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4.2.7乙方履行本合同项下义务期间给甲方或第三人造成损害后果等，由乙方自行承担赔偿责任。</w:t>
      </w:r>
    </w:p>
    <w:p w14:paraId="3CD9918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3EF40A4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5技术资料的保密</w:t>
      </w:r>
    </w:p>
    <w:p w14:paraId="551ADA6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5.1由一方收集的、开发的、整理的、复制的、研究的和准备的与本合同项下工作有关的所有资料在提供给对方时，均被视为保密的，不得泄漏给除对方或其指定的代表之外的任何第三人。无论本合同因何种原因终止，本条款一直约束双方；</w:t>
      </w:r>
    </w:p>
    <w:p w14:paraId="77AA62E8">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5.2任何一方有权要求对方将从己方获取的技术资料在需要时予以退还；</w:t>
      </w:r>
    </w:p>
    <w:p w14:paraId="4FB2A539">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5.3 双方应当对本合同所有相关事宜予以保密，不得泄露本合同及合同相关内容。</w:t>
      </w:r>
    </w:p>
    <w:p w14:paraId="1985A8A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793F207A">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6违约责任</w:t>
      </w:r>
    </w:p>
    <w:p w14:paraId="436422B9">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6.1甲方违约责任</w:t>
      </w:r>
    </w:p>
    <w:p w14:paraId="28AD3946">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6.1.1甲方不履行或延迟履行本合同第2、3条约定的，应当向乙方支付违约金；</w:t>
      </w:r>
    </w:p>
    <w:p w14:paraId="729857E6">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6.1.2甲方逾期履行本合同第1.2条义务的，乙方有权要求顺延相应的技术服务工作的完成期限；</w:t>
      </w:r>
    </w:p>
    <w:p w14:paraId="49B621A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6.1.3甲方不履行合同义务或者履行合同义务不符合约定，影响工作进度和质量，不接受或者逾期接受工作成果的，支付的报酬不得追回，未支付的报酬应当支付。</w:t>
      </w:r>
    </w:p>
    <w:p w14:paraId="4A48DAF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6.2乙方违约责任</w:t>
      </w:r>
    </w:p>
    <w:p w14:paraId="0A5B108F">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6.2.1乙方未按照约定履行技术服务义务的，应当向甲方支付违约金；</w:t>
      </w:r>
    </w:p>
    <w:p w14:paraId="67D00CEE">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6.2.2乙方未按照合同约定完成上期服务工作的，除承担以上责任外，并应当免收下期服务费用。</w:t>
      </w:r>
    </w:p>
    <w:p w14:paraId="538EF3C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58D2302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7合同的组成</w:t>
      </w:r>
    </w:p>
    <w:p w14:paraId="5645AC2B">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本合同由合同书及以下附件文件组成，与合同具有相同效力：</w:t>
      </w:r>
    </w:p>
    <w:p w14:paraId="0124E0AF">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7B80BAF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8合同的变更与解除</w:t>
      </w:r>
    </w:p>
    <w:p w14:paraId="2E2F353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8.1合同的变更</w:t>
      </w:r>
    </w:p>
    <w:p w14:paraId="4B7CBD2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本合同条款系双方共同协商的结果，非经双方共同协商一致，并达成书面意见，不得更改。</w:t>
      </w:r>
    </w:p>
    <w:p w14:paraId="782F7E4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8.2合同的解除</w:t>
      </w:r>
    </w:p>
    <w:p w14:paraId="3BA46BD1">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有下列情形之一的，一方可以解除合同：</w:t>
      </w:r>
    </w:p>
    <w:p w14:paraId="04EC1F85">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8.2.1因不可抗力致使不能实现合同目的；无法履行合同义务的一方应当在不可抗力事由发生后10日内通知对方；</w:t>
      </w:r>
    </w:p>
    <w:p w14:paraId="521CD548">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8.2.2在履行期限届满前，一方明确表示或以自己的行动表明不履行合同主要义务的；</w:t>
      </w:r>
    </w:p>
    <w:p w14:paraId="48DC3F06">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8.2.3当事一方延迟履行义务，经催告后在10日内仍未履行的；</w:t>
      </w:r>
    </w:p>
    <w:p w14:paraId="4105354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8.2.4当事一方延迟履行义务或有其他违约行为，致使不能实现合同目的的。除按照本条第1款的约定解除合同不承担赔偿责任以外，违约方除承担逾期履行责任外，还应当向对方支付赔偿金。</w:t>
      </w:r>
    </w:p>
    <w:p w14:paraId="0370BB88">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379BAA1E">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9争议的解决：</w:t>
      </w:r>
    </w:p>
    <w:p w14:paraId="392A3C7A">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在履行本合同过程中发生的争议，双方可协商解决；协商不成时，可使用第二种以下方式裁决：</w:t>
      </w:r>
    </w:p>
    <w:p w14:paraId="25420DB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（1）向地方仲裁委员会申请仲裁，按照提交仲裁时该会现行有效的仲裁规则进行仲裁，仲裁裁决是终局的，对甲、乙双方均具有约束力；</w:t>
      </w:r>
    </w:p>
    <w:p w14:paraId="24E8CE73">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（2）向甲方乙方所在地人民法院提起诉讼；</w:t>
      </w:r>
    </w:p>
    <w:p w14:paraId="03BC51A6">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0CDE0E3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10特别约定：</w:t>
      </w:r>
    </w:p>
    <w:p w14:paraId="23C6A23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10.1在履行本合同中，乙方利用甲方提供的技术资料和工作条件完成的新的技术成果，属于甲方所有。</w:t>
      </w:r>
    </w:p>
    <w:p w14:paraId="5734525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10.2乙方依据甲方的要求已经提供符合合同约定的技术服务工作，但由设备、系统自身原因所造成的损失，由甲方承担。</w:t>
      </w:r>
    </w:p>
    <w:p w14:paraId="65FCAAC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275BE4AE">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11双方认为的其他事项：无</w:t>
      </w:r>
    </w:p>
    <w:p w14:paraId="10BAC3B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018A9E77">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12合同的效力</w:t>
      </w:r>
    </w:p>
    <w:p w14:paraId="4369E43E">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12.1本合同自双方法定代表人或其授权代表人签字并加盖单位公章之日起生效。</w:t>
      </w:r>
    </w:p>
    <w:p w14:paraId="2BF36F4C">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12.2 本合同履行期间为   年  月  日至   年  月  日止。</w:t>
      </w:r>
    </w:p>
    <w:p w14:paraId="30031BC5">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p>
    <w:p w14:paraId="604B43A7">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12.3本合同正本一式</w:t>
      </w:r>
      <w:r>
        <w:rPr>
          <w:rFonts w:hint="eastAsia" w:ascii="Times New Roman" w:hAnsi="Times New Roman" w:cs="Times New Roman"/>
          <w:i w:val="0"/>
          <w:iCs w:val="0"/>
          <w:caps w:val="0"/>
          <w:smallCaps w:val="0"/>
          <w:color w:val="auto"/>
          <w:spacing w:val="0"/>
          <w:highlight w:val="none"/>
          <w:u w:val="single"/>
          <w:lang w:val="en-US" w:eastAsia="zh-CN"/>
        </w:rPr>
        <w:t>肆</w:t>
      </w:r>
      <w:r>
        <w:rPr>
          <w:rFonts w:hint="default" w:ascii="Times New Roman" w:hAnsi="Times New Roman" w:eastAsia="宋体" w:cs="Times New Roman"/>
          <w:i w:val="0"/>
          <w:iCs w:val="0"/>
          <w:caps w:val="0"/>
          <w:smallCaps w:val="0"/>
          <w:color w:val="auto"/>
          <w:spacing w:val="0"/>
          <w:highlight w:val="none"/>
        </w:rPr>
        <w:t>份，双方各执</w:t>
      </w:r>
      <w:r>
        <w:rPr>
          <w:rFonts w:hint="default" w:ascii="Times New Roman" w:hAnsi="Times New Roman" w:eastAsia="宋体" w:cs="Times New Roman"/>
          <w:i w:val="0"/>
          <w:iCs w:val="0"/>
          <w:caps w:val="0"/>
          <w:smallCaps w:val="0"/>
          <w:color w:val="auto"/>
          <w:spacing w:val="0"/>
          <w:highlight w:val="none"/>
          <w:u w:val="single"/>
        </w:rPr>
        <w:t>贰</w:t>
      </w:r>
      <w:r>
        <w:rPr>
          <w:rFonts w:hint="default" w:ascii="Times New Roman" w:hAnsi="Times New Roman" w:eastAsia="宋体" w:cs="Times New Roman"/>
          <w:i w:val="0"/>
          <w:iCs w:val="0"/>
          <w:caps w:val="0"/>
          <w:smallCaps w:val="0"/>
          <w:color w:val="auto"/>
          <w:spacing w:val="0"/>
          <w:highlight w:val="none"/>
        </w:rPr>
        <w:t>份，具有同等法律效力。</w:t>
      </w:r>
    </w:p>
    <w:p w14:paraId="4C4A7CE6">
      <w:pPr>
        <w:spacing w:line="360" w:lineRule="auto"/>
        <w:ind w:left="550" w:firstLine="420" w:firstLineChars="175"/>
        <w:rPr>
          <w:rFonts w:hint="eastAsia" w:ascii="Times New Roman" w:hAnsi="Times New Roman" w:cs="Times New Roman"/>
          <w:i w:val="0"/>
          <w:iCs w:val="0"/>
          <w:caps w:val="0"/>
          <w:smallCaps w:val="0"/>
          <w:color w:val="auto"/>
          <w:spacing w:val="0"/>
          <w:highlight w:val="none"/>
          <w:lang w:val="en-US" w:eastAsia="zh-CN"/>
        </w:rPr>
      </w:pPr>
      <w:r>
        <w:rPr>
          <w:rFonts w:hint="eastAsia" w:ascii="Times New Roman" w:hAnsi="Times New Roman" w:cs="Times New Roman"/>
          <w:i w:val="0"/>
          <w:iCs w:val="0"/>
          <w:caps w:val="0"/>
          <w:smallCaps w:val="0"/>
          <w:color w:val="auto"/>
          <w:spacing w:val="0"/>
          <w:highlight w:val="none"/>
          <w:lang w:val="en-US" w:eastAsia="zh-CN"/>
        </w:rPr>
        <w:t xml:space="preserve"> </w:t>
      </w:r>
    </w:p>
    <w:p w14:paraId="128D9EBB">
      <w:pPr>
        <w:rPr>
          <w:rFonts w:hint="eastAsia" w:ascii="Times New Roman" w:hAnsi="Times New Roman" w:cs="Times New Roman"/>
          <w:i w:val="0"/>
          <w:iCs w:val="0"/>
          <w:caps w:val="0"/>
          <w:smallCaps w:val="0"/>
          <w:color w:val="auto"/>
          <w:spacing w:val="0"/>
          <w:highlight w:val="none"/>
          <w:lang w:val="en-US" w:eastAsia="zh-CN"/>
        </w:rPr>
      </w:pPr>
      <w:r>
        <w:rPr>
          <w:rFonts w:hint="eastAsia" w:ascii="Times New Roman" w:hAnsi="Times New Roman" w:cs="Times New Roman"/>
          <w:i w:val="0"/>
          <w:iCs w:val="0"/>
          <w:caps w:val="0"/>
          <w:smallCaps w:val="0"/>
          <w:color w:val="auto"/>
          <w:spacing w:val="0"/>
          <w:highlight w:val="none"/>
          <w:lang w:val="en-US" w:eastAsia="zh-CN"/>
        </w:rPr>
        <w:br w:type="page"/>
      </w:r>
    </w:p>
    <w:p w14:paraId="753F2ECB">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甲方：（盖章）</w:t>
      </w:r>
      <w:r>
        <w:rPr>
          <w:rFonts w:hint="eastAsia" w:ascii="Times New Roman" w:hAnsi="Times New Roman" w:cs="Times New Roman"/>
          <w:i w:val="0"/>
          <w:iCs w:val="0"/>
          <w:caps w:val="0"/>
          <w:smallCaps w:val="0"/>
          <w:color w:val="auto"/>
          <w:spacing w:val="0"/>
          <w:highlight w:val="none"/>
          <w:lang w:val="en-US" w:eastAsia="zh-CN"/>
        </w:rPr>
        <w:t xml:space="preserve">                    </w:t>
      </w:r>
      <w:r>
        <w:rPr>
          <w:rFonts w:hint="default" w:ascii="Times New Roman" w:hAnsi="Times New Roman" w:eastAsia="宋体" w:cs="Times New Roman"/>
          <w:i w:val="0"/>
          <w:iCs w:val="0"/>
          <w:caps w:val="0"/>
          <w:smallCaps w:val="0"/>
          <w:color w:val="auto"/>
          <w:spacing w:val="0"/>
          <w:highlight w:val="none"/>
        </w:rPr>
        <w:t>乙方：（盖章）</w:t>
      </w:r>
    </w:p>
    <w:p w14:paraId="3C6B63FB">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法定代表人或授权代表：            法定代表人或授权代表： </w:t>
      </w:r>
    </w:p>
    <w:p w14:paraId="6CF70701">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 (签字)                           （签字）</w:t>
      </w:r>
    </w:p>
    <w:p w14:paraId="580D191D">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开户行：                          开户行： </w:t>
      </w:r>
    </w:p>
    <w:p w14:paraId="5448DB9F">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纳税人识别号：                    纳税人识别号：</w:t>
      </w:r>
    </w:p>
    <w:p w14:paraId="5B363D87">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帐号：                            帐号： </w:t>
      </w:r>
    </w:p>
    <w:p w14:paraId="4367358F">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通信地址：                        通信地址：</w:t>
      </w:r>
    </w:p>
    <w:p w14:paraId="2EDEBE3B">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邮政编码：                        邮政编码： </w:t>
      </w:r>
    </w:p>
    <w:p w14:paraId="591F7E0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传    真：                        传    真：                                                                 </w:t>
      </w:r>
    </w:p>
    <w:p w14:paraId="5FC21EB2">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联 系 人：                        联 系 人：</w:t>
      </w:r>
    </w:p>
    <w:p w14:paraId="6410370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 xml:space="preserve">联系电话：                        联系电话： </w:t>
      </w:r>
    </w:p>
    <w:p w14:paraId="7D796700">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签订日期：</w:t>
      </w:r>
      <w:r>
        <w:rPr>
          <w:rFonts w:hint="eastAsia" w:ascii="Times New Roman" w:hAnsi="Times New Roman" w:cs="Times New Roman"/>
          <w:i w:val="0"/>
          <w:iCs w:val="0"/>
          <w:caps w:val="0"/>
          <w:smallCaps w:val="0"/>
          <w:color w:val="auto"/>
          <w:spacing w:val="0"/>
          <w:highlight w:val="none"/>
          <w:lang w:val="en-US" w:eastAsia="zh-CN"/>
        </w:rPr>
        <w:t xml:space="preserve">                        签</w:t>
      </w:r>
      <w:r>
        <w:rPr>
          <w:rFonts w:hint="default" w:ascii="Times New Roman" w:hAnsi="Times New Roman" w:eastAsia="宋体" w:cs="Times New Roman"/>
          <w:i w:val="0"/>
          <w:iCs w:val="0"/>
          <w:caps w:val="0"/>
          <w:smallCaps w:val="0"/>
          <w:color w:val="auto"/>
          <w:spacing w:val="0"/>
          <w:highlight w:val="none"/>
        </w:rPr>
        <w:t>订日期：</w:t>
      </w:r>
    </w:p>
    <w:p w14:paraId="237D4547">
      <w:pPr>
        <w:spacing w:line="360" w:lineRule="auto"/>
        <w:ind w:left="550" w:firstLine="420" w:firstLineChars="175"/>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（以下无正文）</w:t>
      </w:r>
    </w:p>
    <w:p w14:paraId="1D296992">
      <w:pPr>
        <w:spacing w:line="360" w:lineRule="auto"/>
        <w:rPr>
          <w:rFonts w:hint="default" w:ascii="Times New Roman" w:hAnsi="Times New Roman" w:eastAsia="宋体" w:cs="Times New Roman"/>
          <w:i w:val="0"/>
          <w:iCs w:val="0"/>
          <w:caps w:val="0"/>
          <w:smallCaps w:val="0"/>
          <w:color w:val="auto"/>
          <w:spacing w:val="0"/>
          <w:highlight w:val="none"/>
        </w:rPr>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pPr>
    </w:p>
    <w:p w14:paraId="67DFFD3B">
      <w:pPr>
        <w:pStyle w:val="2"/>
        <w:numPr>
          <w:ilvl w:val="0"/>
          <w:numId w:val="0"/>
        </w:numPr>
        <w:spacing w:line="360" w:lineRule="auto"/>
        <w:ind w:left="420" w:leftChars="0" w:hanging="420" w:firstLineChars="0"/>
        <w:rPr>
          <w:rFonts w:hint="default" w:ascii="Times New Roman" w:hAnsi="Times New Roman" w:eastAsia="宋体" w:cs="Times New Roman"/>
          <w:i w:val="0"/>
          <w:iCs w:val="0"/>
          <w:caps w:val="0"/>
          <w:smallCaps w:val="0"/>
          <w:color w:val="auto"/>
          <w:spacing w:val="0"/>
          <w:highlight w:val="none"/>
        </w:rPr>
      </w:pPr>
      <w:bookmarkStart w:id="474" w:name="_Toc163493642"/>
      <w:bookmarkStart w:id="475" w:name="_Toc13944"/>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第六章 </w:t>
      </w:r>
      <w:r>
        <w:rPr>
          <w:rFonts w:hint="default" w:ascii="Times New Roman" w:hAnsi="Times New Roman" w:eastAsia="宋体" w:cs="Times New Roman"/>
          <w:i w:val="0"/>
          <w:iCs w:val="0"/>
          <w:caps w:val="0"/>
          <w:smallCaps w:val="0"/>
          <w:color w:val="auto"/>
          <w:spacing w:val="0"/>
          <w:sz w:val="36"/>
          <w:szCs w:val="36"/>
          <w:highlight w:val="none"/>
        </w:rPr>
        <w:t>响应文件的格式</w:t>
      </w:r>
      <w:bookmarkEnd w:id="474"/>
      <w:bookmarkEnd w:id="475"/>
    </w:p>
    <w:p w14:paraId="36D91A3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5178A1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CC8BCD0">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7DC01C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4CFADFE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F7BA13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83CDA0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5B19CB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4961E4B">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8FCD13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AC70C6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1A6668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D6394B6">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045115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43FA64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001265C">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7A9C2B3">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41C4C4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83E66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3F124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D42D0D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C9BC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6160FDD">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p>
    <w:p w14:paraId="2D502E96">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6947E41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47E8F7F7">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6723CBF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0FE869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724994A">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w:t>
      </w:r>
      <w:r>
        <w:rPr>
          <w:rFonts w:hint="default" w:ascii="Times New Roman" w:hAnsi="Times New Roman" w:eastAsia="宋体" w:cs="Times New Roman"/>
          <w:b/>
          <w:i w:val="0"/>
          <w:iCs w:val="0"/>
          <w:caps w:val="0"/>
          <w:smallCaps w:val="0"/>
          <w:color w:val="auto"/>
          <w:spacing w:val="0"/>
          <w:sz w:val="84"/>
          <w:szCs w:val="84"/>
          <w:highlight w:val="none"/>
        </w:rPr>
        <w:t xml:space="preserve"> </w:t>
      </w:r>
      <w:r>
        <w:rPr>
          <w:rFonts w:hint="default" w:ascii="Times New Roman" w:hAnsi="Times New Roman" w:eastAsia="宋体" w:cs="Times New Roman"/>
          <w:b/>
          <w:i w:val="0"/>
          <w:iCs w:val="0"/>
          <w:caps w:val="0"/>
          <w:smallCaps w:val="0"/>
          <w:color w:val="auto"/>
          <w:spacing w:val="0"/>
          <w:sz w:val="84"/>
          <w:szCs w:val="84"/>
          <w:highlight w:val="none"/>
          <w:lang w:val="en-US" w:eastAsia="zh-CN"/>
        </w:rPr>
        <w:t>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73D5E7D3">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p>
    <w:p w14:paraId="23C29BAB">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r>
        <w:rPr>
          <w:rFonts w:hint="default" w:ascii="Times New Roman" w:hAnsi="Times New Roman" w:eastAsia="宋体" w:cs="Times New Roman"/>
          <w:b/>
          <w:i w:val="0"/>
          <w:iCs w:val="0"/>
          <w:caps w:val="0"/>
          <w:smallCaps w:val="0"/>
          <w:color w:val="auto"/>
          <w:spacing w:val="0"/>
          <w:sz w:val="56"/>
          <w:szCs w:val="56"/>
          <w:highlight w:val="none"/>
        </w:rPr>
        <w:t>资格证明文件</w:t>
      </w:r>
    </w:p>
    <w:p w14:paraId="28242E00">
      <w:pPr>
        <w:autoSpaceDE w:val="0"/>
        <w:autoSpaceDN w:val="0"/>
        <w:adjustRightInd w:val="0"/>
        <w:spacing w:line="360" w:lineRule="auto"/>
        <w:rPr>
          <w:rFonts w:hint="default" w:ascii="Times New Roman" w:hAnsi="Times New Roman" w:eastAsia="宋体" w:cs="Times New Roman"/>
          <w:b/>
          <w:bCs/>
          <w:i w:val="0"/>
          <w:iCs w:val="0"/>
          <w:caps w:val="0"/>
          <w:smallCaps w:val="0"/>
          <w:color w:val="auto"/>
          <w:spacing w:val="0"/>
          <w:sz w:val="22"/>
          <w:highlight w:val="none"/>
        </w:rPr>
      </w:pPr>
    </w:p>
    <w:p w14:paraId="0AEA325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2792466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449A98C6">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7545258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6C2A192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23288B5">
      <w:pPr>
        <w:spacing w:line="360" w:lineRule="auto"/>
        <w:rPr>
          <w:rFonts w:hint="default" w:ascii="Times New Roman" w:hAnsi="Times New Roman" w:eastAsia="宋体" w:cs="Times New Roman"/>
          <w:i w:val="0"/>
          <w:iCs w:val="0"/>
          <w:caps w:val="0"/>
          <w:smallCaps w:val="0"/>
          <w:color w:val="auto"/>
          <w:spacing w:val="0"/>
          <w:sz w:val="36"/>
          <w:szCs w:val="36"/>
          <w:highlight w:val="none"/>
        </w:rPr>
      </w:pPr>
    </w:p>
    <w:p w14:paraId="6EA8CB0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888115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42773750">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FA68529">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C12F507">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E6CCA12">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21039EBF">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4FC4EC3">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58EAFC2D">
      <w:pPr>
        <w:spacing w:line="360" w:lineRule="auto"/>
        <w:jc w:val="center"/>
        <w:rPr>
          <w:rFonts w:hint="default" w:ascii="Times New Roman" w:hAnsi="Times New Roman" w:eastAsia="宋体" w:cs="Times New Roman"/>
          <w:b/>
          <w:bCs/>
          <w:i w:val="0"/>
          <w:iCs w:val="0"/>
          <w:caps w:val="0"/>
          <w:smallCaps w:val="0"/>
          <w:color w:val="auto"/>
          <w:spacing w:val="0"/>
          <w:sz w:val="28"/>
          <w:szCs w:val="28"/>
          <w:highlight w:val="none"/>
        </w:rPr>
      </w:pPr>
      <w:r>
        <w:rPr>
          <w:rFonts w:hint="default" w:ascii="Times New Roman" w:hAnsi="Times New Roman" w:eastAsia="宋体" w:cs="Times New Roman"/>
          <w:b/>
          <w:bCs/>
          <w:i w:val="0"/>
          <w:iCs w:val="0"/>
          <w:caps w:val="0"/>
          <w:smallCaps w:val="0"/>
          <w:color w:val="auto"/>
          <w:spacing w:val="0"/>
          <w:sz w:val="28"/>
          <w:szCs w:val="28"/>
          <w:highlight w:val="none"/>
        </w:rPr>
        <w:br w:type="page"/>
      </w:r>
    </w:p>
    <w:p w14:paraId="5889822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476" w:name="_Toc22473"/>
      <w:bookmarkStart w:id="477" w:name="_Toc163492921"/>
      <w:bookmarkStart w:id="478" w:name="_Toc155185927"/>
      <w:bookmarkStart w:id="479" w:name="_Toc163492922"/>
      <w:bookmarkStart w:id="480" w:name="_Toc155185928"/>
      <w:bookmarkStart w:id="481" w:name="_Toc163493643"/>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一、满足《中华人民共和国政府采购法》第二十二条规定</w:t>
      </w:r>
      <w:bookmarkEnd w:id="476"/>
    </w:p>
    <w:bookmarkEnd w:id="477"/>
    <w:bookmarkEnd w:id="478"/>
    <w:p w14:paraId="1FC805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（一）法人、其他组织或者自然人的证明文件</w:t>
      </w:r>
    </w:p>
    <w:p w14:paraId="1D1B5D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1、供应商为企业（包括合伙企业）的，应提供有效的“营业执照”；</w:t>
      </w:r>
    </w:p>
    <w:p w14:paraId="62284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2、供应商为事业单位的，应提供有效的“事业单位法人证书”；</w:t>
      </w:r>
    </w:p>
    <w:p w14:paraId="5BB047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3、供应商为非企业机构的，应提供有效的“执业许可证”、“登记证书”等证明文件；</w:t>
      </w:r>
    </w:p>
    <w:p w14:paraId="5E2FA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4、供应商是个体工商户的，应提供有效的“个体工商户营业执照”；</w:t>
      </w:r>
    </w:p>
    <w:p w14:paraId="20EEB7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5、供应商是自然人的，应提供有效的自然人身份证明。</w:t>
      </w:r>
    </w:p>
    <w:p w14:paraId="1D4175AF">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br w:type="page"/>
      </w:r>
    </w:p>
    <w:bookmarkEnd w:id="479"/>
    <w:bookmarkEnd w:id="480"/>
    <w:p w14:paraId="25ABEDF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482" w:name="_Toc109900336"/>
      <w:bookmarkStart w:id="483" w:name="_Toc109899498"/>
      <w:bookmarkStart w:id="484" w:name="_Toc109899917"/>
      <w:bookmarkStart w:id="485" w:name="_Toc163492923"/>
      <w:bookmarkStart w:id="486" w:name="_Toc155185930"/>
      <w:bookmarkStart w:id="487" w:name="_Toc140132840"/>
      <w:bookmarkStart w:id="488" w:name="_Toc24636"/>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w:t>
      </w:r>
      <w:bookmarkEnd w:id="482"/>
      <w:bookmarkEnd w:id="483"/>
      <w:bookmarkEnd w:id="484"/>
      <w:bookmarkEnd w:id="485"/>
      <w:bookmarkEnd w:id="486"/>
      <w:bookmarkEnd w:id="487"/>
      <w:bookmarkStart w:id="489" w:name="_Toc155185931"/>
      <w:bookmarkStart w:id="490" w:name="_Toc163492924"/>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联合体协议书</w:t>
      </w:r>
      <w:bookmarkEnd w:id="489"/>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488"/>
      <w:bookmarkEnd w:id="490"/>
    </w:p>
    <w:p w14:paraId="4422CBC3">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704AA39A">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bookmarkStart w:id="491" w:name="_Toc29289"/>
      <w:r>
        <w:rPr>
          <w:rFonts w:hint="default" w:ascii="Times New Roman" w:hAnsi="Times New Roman" w:eastAsia="宋体" w:cs="Times New Roman"/>
          <w:b/>
          <w:i w:val="0"/>
          <w:iCs w:val="0"/>
          <w:caps w:val="0"/>
          <w:smallCaps w:val="0"/>
          <w:color w:val="auto"/>
          <w:spacing w:val="0"/>
          <w:kern w:val="0"/>
          <w:sz w:val="32"/>
          <w:szCs w:val="32"/>
          <w:highlight w:val="none"/>
        </w:rPr>
        <w:t>联合体协议书</w:t>
      </w:r>
      <w:bookmarkEnd w:id="491"/>
    </w:p>
    <w:p w14:paraId="318AB856">
      <w:pPr>
        <w:widowControl/>
        <w:spacing w:line="360" w:lineRule="auto"/>
        <w:ind w:firstLine="482" w:firstLineChars="200"/>
        <w:jc w:val="left"/>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t>（以联合体形式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的，提供联合</w:t>
      </w:r>
      <w:r>
        <w:rPr>
          <w:rFonts w:hint="default" w:ascii="Times New Roman" w:hAnsi="Times New Roman" w:eastAsia="宋体" w:cs="Times New Roman"/>
          <w:b/>
          <w:i w:val="0"/>
          <w:iCs w:val="0"/>
          <w:caps w:val="0"/>
          <w:smallCaps w:val="0"/>
          <w:color w:val="auto"/>
          <w:spacing w:val="0"/>
          <w:sz w:val="24"/>
          <w:highlight w:val="none"/>
          <w:lang w:val="en-US" w:eastAsia="zh-CN"/>
        </w:rPr>
        <w:t>体</w:t>
      </w:r>
      <w:r>
        <w:rPr>
          <w:rFonts w:hint="default" w:ascii="Times New Roman" w:hAnsi="Times New Roman" w:eastAsia="宋体" w:cs="Times New Roman"/>
          <w:b/>
          <w:i w:val="0"/>
          <w:iCs w:val="0"/>
          <w:caps w:val="0"/>
          <w:smallCaps w:val="0"/>
          <w:color w:val="auto"/>
          <w:spacing w:val="0"/>
          <w:sz w:val="24"/>
          <w:highlight w:val="none"/>
        </w:rPr>
        <w:t>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；本项目不接受联合体</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或者</w:t>
      </w:r>
      <w:r>
        <w:rPr>
          <w:rFonts w:hint="default" w:ascii="Times New Roman" w:hAnsi="Times New Roman" w:eastAsia="宋体" w:cs="Times New Roman"/>
          <w:b/>
          <w:i w:val="0"/>
          <w:iCs w:val="0"/>
          <w:caps w:val="0"/>
          <w:smallCaps w:val="0"/>
          <w:color w:val="auto"/>
          <w:spacing w:val="0"/>
          <w:sz w:val="24"/>
          <w:highlight w:val="none"/>
          <w:lang w:val="en-US" w:eastAsia="zh-CN"/>
        </w:rPr>
        <w:t>供应商</w:t>
      </w:r>
      <w:r>
        <w:rPr>
          <w:rFonts w:hint="default" w:ascii="Times New Roman" w:hAnsi="Times New Roman" w:eastAsia="宋体" w:cs="Times New Roman"/>
          <w:b/>
          <w:i w:val="0"/>
          <w:iCs w:val="0"/>
          <w:caps w:val="0"/>
          <w:smallCaps w:val="0"/>
          <w:color w:val="auto"/>
          <w:spacing w:val="0"/>
          <w:sz w:val="24"/>
          <w:highlight w:val="none"/>
        </w:rPr>
        <w:t>不以联合体形式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的，则不需要提供）</w:t>
      </w:r>
    </w:p>
    <w:p w14:paraId="6A4166C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（联合体所有成员名称）</w:t>
      </w:r>
      <w:r>
        <w:rPr>
          <w:rFonts w:hint="default" w:ascii="Times New Roman" w:hAnsi="Times New Roman" w:eastAsia="宋体" w:cs="Times New Roman"/>
          <w:i w:val="0"/>
          <w:iCs w:val="0"/>
          <w:caps w:val="0"/>
          <w:smallCaps w:val="0"/>
          <w:color w:val="auto"/>
          <w:spacing w:val="0"/>
          <w:kern w:val="0"/>
          <w:sz w:val="24"/>
          <w:highlight w:val="none"/>
        </w:rPr>
        <w:t>自愿</w:t>
      </w:r>
      <w:r>
        <w:rPr>
          <w:rFonts w:hint="default" w:ascii="Times New Roman" w:hAnsi="Times New Roman" w:eastAsia="宋体" w:cs="Times New Roman"/>
          <w:i w:val="0"/>
          <w:iCs w:val="0"/>
          <w:caps w:val="0"/>
          <w:smallCaps w:val="0"/>
          <w:color w:val="auto"/>
          <w:spacing w:val="0"/>
          <w:kern w:val="0"/>
          <w:sz w:val="24"/>
          <w:highlight w:val="none"/>
          <w:lang w:val="zh-CN"/>
        </w:rPr>
        <w:t>组成一个联合体，以一个</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的身份</w:t>
      </w:r>
      <w:r>
        <w:rPr>
          <w:rFonts w:hint="default" w:ascii="Times New Roman" w:hAnsi="Times New Roman" w:eastAsia="宋体" w:cs="Times New Roman"/>
          <w:i w:val="0"/>
          <w:iCs w:val="0"/>
          <w:caps w:val="0"/>
          <w:smallCaps w:val="0"/>
          <w:color w:val="auto"/>
          <w:spacing w:val="0"/>
          <w:kern w:val="0"/>
          <w:sz w:val="24"/>
          <w:highlight w:val="none"/>
        </w:rPr>
        <w:t>参加</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en-US" w:eastAsia="zh-CN"/>
        </w:rPr>
        <w:t>磋商</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7B9C71D1">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一、各方一致决定，</w:t>
      </w:r>
      <w:r>
        <w:rPr>
          <w:rFonts w:hint="default" w:ascii="Times New Roman" w:hAnsi="Times New Roman" w:eastAsia="宋体" w:cs="Times New Roman"/>
          <w:i w:val="0"/>
          <w:iCs w:val="0"/>
          <w:caps w:val="0"/>
          <w:smallCaps w:val="0"/>
          <w:color w:val="auto"/>
          <w:spacing w:val="0"/>
          <w:kern w:val="0"/>
          <w:sz w:val="24"/>
          <w:highlight w:val="none"/>
          <w:u w:val="single"/>
        </w:rPr>
        <w:t>（某联合体成员名称）</w:t>
      </w:r>
      <w:r>
        <w:rPr>
          <w:rFonts w:hint="default" w:ascii="Times New Roman" w:hAnsi="Times New Roman" w:eastAsia="宋体" w:cs="Times New Roman"/>
          <w:i w:val="0"/>
          <w:iCs w:val="0"/>
          <w:caps w:val="0"/>
          <w:smallCaps w:val="0"/>
          <w:color w:val="auto"/>
          <w:spacing w:val="0"/>
          <w:kern w:val="0"/>
          <w:sz w:val="24"/>
          <w:highlight w:val="none"/>
        </w:rPr>
        <w:t>为联合体</w:t>
      </w:r>
      <w:r>
        <w:rPr>
          <w:rFonts w:hint="default" w:ascii="Times New Roman" w:hAnsi="Times New Roman" w:eastAsia="宋体" w:cs="Times New Roman"/>
          <w:i w:val="0"/>
          <w:iCs w:val="0"/>
          <w:caps w:val="0"/>
          <w:smallCaps w:val="0"/>
          <w:color w:val="auto"/>
          <w:spacing w:val="0"/>
          <w:kern w:val="0"/>
          <w:sz w:val="24"/>
          <w:highlight w:val="none"/>
          <w:lang w:val="zh-CN"/>
        </w:rPr>
        <w:t>牵头人</w:t>
      </w:r>
      <w:r>
        <w:rPr>
          <w:rFonts w:hint="default" w:ascii="Times New Roman" w:hAnsi="Times New Roman" w:eastAsia="宋体" w:cs="Times New Roman"/>
          <w:i w:val="0"/>
          <w:iCs w:val="0"/>
          <w:caps w:val="0"/>
          <w:smallCaps w:val="0"/>
          <w:color w:val="auto"/>
          <w:spacing w:val="0"/>
          <w:sz w:val="24"/>
          <w:highlight w:val="none"/>
        </w:rPr>
        <w:t>，代表所有联合体成员负责</w:t>
      </w:r>
      <w:r>
        <w:rPr>
          <w:rFonts w:hint="default" w:ascii="Times New Roman" w:hAnsi="Times New Roman" w:eastAsia="宋体" w:cs="Times New Roman"/>
          <w:i w:val="0"/>
          <w:iCs w:val="0"/>
          <w:caps w:val="0"/>
          <w:smallCaps w:val="0"/>
          <w:color w:val="auto"/>
          <w:spacing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sz w:val="24"/>
          <w:highlight w:val="none"/>
        </w:rPr>
        <w:t>和合同实施阶段的主办、协调工作</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21320CF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w:t>
      </w:r>
      <w:r>
        <w:rPr>
          <w:rFonts w:hint="default" w:ascii="Times New Roman" w:hAnsi="Times New Roman" w:eastAsia="宋体" w:cs="Times New Roman"/>
          <w:i w:val="0"/>
          <w:iCs w:val="0"/>
          <w:caps w:val="0"/>
          <w:smallCaps w:val="0"/>
          <w:color w:val="auto"/>
          <w:spacing w:val="0"/>
          <w:sz w:val="24"/>
          <w:highlight w:val="none"/>
        </w:rPr>
        <w:t>所有联合体成员各方签署授权书，授权书载明的</w:t>
      </w:r>
      <w:r>
        <w:rPr>
          <w:rFonts w:hint="default" w:ascii="Times New Roman" w:hAnsi="Times New Roman" w:eastAsia="宋体" w:cs="Times New Roman"/>
          <w:i w:val="0"/>
          <w:iCs w:val="0"/>
          <w:caps w:val="0"/>
          <w:smallCaps w:val="0"/>
          <w:color w:val="auto"/>
          <w:spacing w:val="0"/>
          <w:kern w:val="0"/>
          <w:sz w:val="24"/>
          <w:highlight w:val="none"/>
          <w:lang w:val="zh-CN"/>
        </w:rPr>
        <w:t>授权代表根据</w:t>
      </w:r>
      <w:r>
        <w:rPr>
          <w:rFonts w:hint="default" w:ascii="Times New Roman" w:hAnsi="Times New Roman" w:eastAsia="宋体" w:cs="Times New Roman"/>
          <w:i w:val="0"/>
          <w:iCs w:val="0"/>
          <w:caps w:val="0"/>
          <w:smallCaps w:val="0"/>
          <w:color w:val="auto"/>
          <w:spacing w:val="0"/>
          <w:kern w:val="0"/>
          <w:sz w:val="24"/>
          <w:highlight w:val="none"/>
          <w:lang w:val="zh-CN" w:eastAsia="zh-CN"/>
        </w:rPr>
        <w:t>竞争性磋商</w:t>
      </w:r>
      <w:r>
        <w:rPr>
          <w:rFonts w:hint="default" w:ascii="Times New Roman" w:hAnsi="Times New Roman" w:eastAsia="宋体" w:cs="Times New Roman"/>
          <w:i w:val="0"/>
          <w:iCs w:val="0"/>
          <w:caps w:val="0"/>
          <w:smallCaps w:val="0"/>
          <w:color w:val="auto"/>
          <w:spacing w:val="0"/>
          <w:kern w:val="0"/>
          <w:sz w:val="24"/>
          <w:highlight w:val="none"/>
          <w:lang w:val="zh-CN"/>
        </w:rPr>
        <w:t>文件规定及</w:t>
      </w:r>
      <w:r>
        <w:rPr>
          <w:rFonts w:hint="default" w:ascii="Times New Roman" w:hAnsi="Times New Roman" w:eastAsia="宋体" w:cs="Times New Roman"/>
          <w:i w:val="0"/>
          <w:iCs w:val="0"/>
          <w:caps w:val="0"/>
          <w:smallCaps w:val="0"/>
          <w:color w:val="auto"/>
          <w:spacing w:val="0"/>
          <w:kern w:val="0"/>
          <w:sz w:val="24"/>
          <w:highlight w:val="none"/>
          <w:lang w:val="en-US" w:eastAsia="zh-CN"/>
        </w:rPr>
        <w:t>响应</w:t>
      </w:r>
      <w:r>
        <w:rPr>
          <w:rFonts w:hint="default" w:ascii="Times New Roman" w:hAnsi="Times New Roman" w:eastAsia="宋体" w:cs="Times New Roman"/>
          <w:i w:val="0"/>
          <w:iCs w:val="0"/>
          <w:caps w:val="0"/>
          <w:smallCaps w:val="0"/>
          <w:color w:val="auto"/>
          <w:spacing w:val="0"/>
          <w:kern w:val="0"/>
          <w:sz w:val="24"/>
          <w:highlight w:val="none"/>
          <w:lang w:val="zh-CN"/>
        </w:rPr>
        <w:t>内容而对采购人、采购代理机构所作的任何合法承诺，包括书面澄清及相应等均对联合投标各方产生约束力。</w:t>
      </w:r>
    </w:p>
    <w:p w14:paraId="6A839C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中，分工如下：</w:t>
      </w:r>
    </w:p>
    <w:p w14:paraId="34A2CE4D">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bookmarkStart w:id="492" w:name="_Hlk101134295"/>
      <w:r>
        <w:rPr>
          <w:rFonts w:hint="default" w:ascii="Times New Roman" w:hAnsi="Times New Roman" w:eastAsia="宋体" w:cs="Times New Roman"/>
          <w:i w:val="0"/>
          <w:iCs w:val="0"/>
          <w:caps w:val="0"/>
          <w:smallCaps w:val="0"/>
          <w:color w:val="auto"/>
          <w:spacing w:val="0"/>
          <w:kern w:val="0"/>
          <w:sz w:val="24"/>
          <w:highlight w:val="none"/>
          <w:u w:val="single"/>
        </w:rPr>
        <w:t>（联合体成员1）</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48167F4E">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（联合体成员2）</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18F035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w:t>
      </w:r>
    </w:p>
    <w:bookmarkEnd w:id="492"/>
    <w:p w14:paraId="749900C9">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四、联合体成员中小企业合同份额。</w:t>
      </w:r>
    </w:p>
    <w:p w14:paraId="6ACB7045">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w:t>
      </w:r>
      <w:r>
        <w:rPr>
          <w:rFonts w:hint="default" w:ascii="Times New Roman" w:hAnsi="Times New Roman" w:eastAsia="宋体" w:cs="Times New Roman"/>
          <w:i w:val="0"/>
          <w:iCs w:val="0"/>
          <w:caps w:val="0"/>
          <w:smallCaps w:val="0"/>
          <w:color w:val="auto"/>
          <w:spacing w:val="0"/>
          <w:kern w:val="0"/>
          <w:sz w:val="24"/>
          <w:highlight w:val="none"/>
          <w:u w:val="single"/>
        </w:rPr>
        <w:t>（联合体成员X,……）</w:t>
      </w:r>
      <w:r>
        <w:rPr>
          <w:rFonts w:hint="default" w:ascii="Times New Roman" w:hAnsi="Times New Roman" w:eastAsia="宋体" w:cs="Times New Roman"/>
          <w:i w:val="0"/>
          <w:iCs w:val="0"/>
          <w:caps w:val="0"/>
          <w:smallCaps w:val="0"/>
          <w:color w:val="auto"/>
          <w:spacing w:val="0"/>
          <w:kern w:val="0"/>
          <w:sz w:val="24"/>
          <w:highlight w:val="none"/>
        </w:rPr>
        <w:t>提供的全部</w:t>
      </w:r>
      <w:r>
        <w:rPr>
          <w:rFonts w:hint="default" w:ascii="Times New Roman" w:hAnsi="Times New Roman" w:eastAsia="宋体" w:cs="Times New Roman"/>
          <w:i w:val="0"/>
          <w:iCs w:val="0"/>
          <w:caps w:val="0"/>
          <w:smallCaps w:val="0"/>
          <w:color w:val="auto"/>
          <w:spacing w:val="0"/>
          <w:kern w:val="0"/>
          <w:sz w:val="24"/>
          <w:highlight w:val="none"/>
          <w:lang w:val="en-US" w:eastAsia="zh-CN"/>
        </w:rPr>
        <w:t>服务及包含的</w:t>
      </w:r>
      <w:r>
        <w:rPr>
          <w:rFonts w:hint="default" w:ascii="Times New Roman" w:hAnsi="Times New Roman" w:eastAsia="宋体" w:cs="Times New Roman"/>
          <w:i w:val="0"/>
          <w:iCs w:val="0"/>
          <w:caps w:val="0"/>
          <w:smallCaps w:val="0"/>
          <w:color w:val="auto"/>
          <w:spacing w:val="0"/>
          <w:kern w:val="0"/>
          <w:sz w:val="24"/>
          <w:highlight w:val="none"/>
        </w:rPr>
        <w:t>货物由小微企业制造，其合同份额占到合同总金额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（未预留份额专门面向中小企业采购的采购项目，以及预留份额中的非预留部分采购包，接受联合体投标的，联合</w:t>
      </w:r>
      <w:r>
        <w:rPr>
          <w:rFonts w:hint="default" w:ascii="Times New Roman" w:hAnsi="Times New Roman" w:eastAsia="宋体" w:cs="Times New Roman"/>
          <w:b/>
          <w:i w:val="0"/>
          <w:iCs w:val="0"/>
          <w:caps w:val="0"/>
          <w:smallCaps w:val="0"/>
          <w:color w:val="auto"/>
          <w:spacing w:val="0"/>
          <w:kern w:val="0"/>
          <w:sz w:val="24"/>
          <w:highlight w:val="none"/>
          <w:lang w:val="en-US" w:eastAsia="zh-CN"/>
        </w:rPr>
        <w:t>体</w:t>
      </w:r>
      <w:r>
        <w:rPr>
          <w:rFonts w:hint="default" w:ascii="Times New Roman" w:hAnsi="Times New Roman" w:eastAsia="宋体" w:cs="Times New Roman"/>
          <w:b/>
          <w:i w:val="0"/>
          <w:iCs w:val="0"/>
          <w:caps w:val="0"/>
          <w:smallCaps w:val="0"/>
          <w:color w:val="auto"/>
          <w:spacing w:val="0"/>
          <w:kern w:val="0"/>
          <w:sz w:val="24"/>
          <w:highlight w:val="none"/>
          <w:lang w:val="zh-CN"/>
        </w:rPr>
        <w:t>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约定小微企业的合同份额占到合同总金额30%以上的，对联合体报价按评</w:t>
      </w:r>
      <w:r>
        <w:rPr>
          <w:rFonts w:hint="default" w:ascii="Times New Roman" w:hAnsi="Times New Roman" w:eastAsia="宋体" w:cs="Times New Roman"/>
          <w:b/>
          <w:i w:val="0"/>
          <w:iCs w:val="0"/>
          <w:caps w:val="0"/>
          <w:smallCaps w:val="0"/>
          <w:color w:val="auto"/>
          <w:spacing w:val="0"/>
          <w:kern w:val="0"/>
          <w:sz w:val="24"/>
          <w:highlight w:val="none"/>
          <w:lang w:val="en-US" w:eastAsia="zh-CN"/>
        </w:rPr>
        <w:t>审</w:t>
      </w:r>
      <w:r>
        <w:rPr>
          <w:rFonts w:hint="default" w:ascii="Times New Roman" w:hAnsi="Times New Roman" w:eastAsia="宋体" w:cs="Times New Roman"/>
          <w:b/>
          <w:i w:val="0"/>
          <w:iCs w:val="0"/>
          <w:caps w:val="0"/>
          <w:smallCaps w:val="0"/>
          <w:color w:val="auto"/>
          <w:spacing w:val="0"/>
          <w:kern w:val="0"/>
          <w:sz w:val="24"/>
          <w:highlight w:val="none"/>
          <w:lang w:val="zh-CN"/>
        </w:rPr>
        <w:t>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230622E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要求以联合体形式参加的项目或采购包，供应商按</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文件第一部分</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公告申请人的资格要求中规定的联合</w:t>
      </w:r>
      <w:r>
        <w:rPr>
          <w:rFonts w:hint="default" w:ascii="Times New Roman" w:hAnsi="Times New Roman" w:eastAsia="宋体" w:cs="Times New Roman"/>
          <w:b/>
          <w:bCs/>
          <w:i w:val="0"/>
          <w:iCs w:val="0"/>
          <w:caps w:val="0"/>
          <w:smallCaps w:val="0"/>
          <w:color w:val="auto"/>
          <w:spacing w:val="0"/>
          <w:sz w:val="24"/>
          <w:highlight w:val="none"/>
          <w:lang w:val="en-US" w:eastAsia="zh-CN"/>
        </w:rPr>
        <w:t>体</w:t>
      </w:r>
      <w:r>
        <w:rPr>
          <w:rFonts w:hint="default" w:ascii="Times New Roman" w:hAnsi="Times New Roman" w:eastAsia="宋体" w:cs="Times New Roman"/>
          <w:b/>
          <w:bCs/>
          <w:i w:val="0"/>
          <w:iCs w:val="0"/>
          <w:caps w:val="0"/>
          <w:smallCaps w:val="0"/>
          <w:color w:val="auto"/>
          <w:spacing w:val="0"/>
          <w:sz w:val="24"/>
          <w:highlight w:val="none"/>
        </w:rPr>
        <w:t>协议</w:t>
      </w:r>
      <w:r>
        <w:rPr>
          <w:rFonts w:hint="default" w:ascii="Times New Roman" w:hAnsi="Times New Roman" w:eastAsia="宋体" w:cs="Times New Roman"/>
          <w:b/>
          <w:bCs/>
          <w:i w:val="0"/>
          <w:iCs w:val="0"/>
          <w:caps w:val="0"/>
          <w:smallCaps w:val="0"/>
          <w:color w:val="auto"/>
          <w:spacing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p>
    <w:p w14:paraId="1CA32AB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五、如果</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sz w:val="24"/>
          <w:highlight w:val="none"/>
        </w:rPr>
        <w:t>联合体各成员方共同与采购人签订</w:t>
      </w:r>
      <w:r>
        <w:rPr>
          <w:rFonts w:hint="default" w:ascii="Times New Roman" w:hAnsi="Times New Roman" w:eastAsia="宋体" w:cs="Times New Roman"/>
          <w:i w:val="0"/>
          <w:iCs w:val="0"/>
          <w:caps w:val="0"/>
          <w:smallCaps w:val="0"/>
          <w:color w:val="auto"/>
          <w:spacing w:val="0"/>
          <w:sz w:val="24"/>
          <w:highlight w:val="none"/>
          <w:lang w:val="en-US" w:eastAsia="zh-CN"/>
        </w:rPr>
        <w:t>采购</w:t>
      </w:r>
      <w:r>
        <w:rPr>
          <w:rFonts w:hint="default" w:ascii="Times New Roman" w:hAnsi="Times New Roman" w:eastAsia="宋体" w:cs="Times New Roman"/>
          <w:i w:val="0"/>
          <w:iCs w:val="0"/>
          <w:caps w:val="0"/>
          <w:smallCaps w:val="0"/>
          <w:color w:val="auto"/>
          <w:spacing w:val="0"/>
          <w:sz w:val="24"/>
          <w:highlight w:val="none"/>
        </w:rPr>
        <w:t>合同，并就采购合同约定的事项对采购人承担连带责任。</w:t>
      </w:r>
    </w:p>
    <w:p w14:paraId="1DA8BBB5">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六、有关本次联合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的其他事宜：</w:t>
      </w:r>
    </w:p>
    <w:p w14:paraId="55CD300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1、联合体各方不再单独参加或者与其他供应商另外组成联合体参加同一合同项下的政府采购活动。</w:t>
      </w:r>
    </w:p>
    <w:p w14:paraId="21E4FDB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2、联合体中有同类资质的各方按照联合体分工承担相同工作的，按照资质等级较低的供应商确定资质等级。</w:t>
      </w:r>
    </w:p>
    <w:p w14:paraId="754D0FB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3、本协议提交采购人、采购代理机构后，联合体各方不得以任何形式对上述内容进行修改或撤销。</w:t>
      </w:r>
    </w:p>
    <w:p w14:paraId="105DF9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4、</w:t>
      </w:r>
      <w:r>
        <w:rPr>
          <w:rFonts w:hint="default" w:ascii="Times New Roman" w:hAnsi="Times New Roman" w:eastAsia="宋体" w:cs="Times New Roman"/>
          <w:i w:val="0"/>
          <w:iCs w:val="0"/>
          <w:caps w:val="0"/>
          <w:smallCaps w:val="0"/>
          <w:color w:val="auto"/>
          <w:spacing w:val="0"/>
          <w:kern w:val="0"/>
          <w:sz w:val="24"/>
          <w:highlight w:val="none"/>
          <w:lang w:val="zh-CN"/>
        </w:rPr>
        <w:t>其他：……</w:t>
      </w:r>
    </w:p>
    <w:p w14:paraId="1AED8352">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5、</w:t>
      </w:r>
      <w:r>
        <w:rPr>
          <w:rFonts w:hint="default" w:ascii="Times New Roman" w:hAnsi="Times New Roman" w:eastAsia="宋体" w:cs="Times New Roman"/>
          <w:i w:val="0"/>
          <w:iCs w:val="0"/>
          <w:caps w:val="0"/>
          <w:smallCaps w:val="0"/>
          <w:color w:val="auto"/>
          <w:spacing w:val="0"/>
          <w:kern w:val="0"/>
          <w:sz w:val="24"/>
          <w:highlight w:val="none"/>
          <w:lang w:val="zh-CN"/>
        </w:rPr>
        <w:t>本协议书自签署之日起生效，若未</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，自本</w:t>
      </w:r>
      <w:r>
        <w:rPr>
          <w:rFonts w:hint="default" w:ascii="Times New Roman" w:hAnsi="Times New Roman" w:eastAsia="宋体" w:cs="Times New Roman"/>
          <w:i w:val="0"/>
          <w:iCs w:val="0"/>
          <w:caps w:val="0"/>
          <w:smallCaps w:val="0"/>
          <w:color w:val="auto"/>
          <w:spacing w:val="0"/>
          <w:kern w:val="0"/>
          <w:sz w:val="24"/>
          <w:highlight w:val="none"/>
          <w:lang w:val="en-US" w:eastAsia="zh-CN"/>
        </w:rPr>
        <w:t>响应文件</w:t>
      </w:r>
      <w:r>
        <w:rPr>
          <w:rFonts w:hint="default" w:ascii="Times New Roman" w:hAnsi="Times New Roman" w:eastAsia="宋体" w:cs="Times New Roman"/>
          <w:i w:val="0"/>
          <w:iCs w:val="0"/>
          <w:caps w:val="0"/>
          <w:smallCaps w:val="0"/>
          <w:color w:val="auto"/>
          <w:spacing w:val="0"/>
          <w:kern w:val="0"/>
          <w:sz w:val="24"/>
          <w:highlight w:val="none"/>
          <w:lang w:val="zh-CN"/>
        </w:rPr>
        <w:t>有效期结束后自行失效；若</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，自合同书规定的期限之后自行失效。</w:t>
      </w:r>
    </w:p>
    <w:p w14:paraId="2F2DEAA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6、</w:t>
      </w:r>
      <w:r>
        <w:rPr>
          <w:rFonts w:hint="default" w:ascii="Times New Roman" w:hAnsi="Times New Roman" w:eastAsia="宋体" w:cs="Times New Roman"/>
          <w:i w:val="0"/>
          <w:iCs w:val="0"/>
          <w:caps w:val="0"/>
          <w:smallCaps w:val="0"/>
          <w:color w:val="auto"/>
          <w:spacing w:val="0"/>
          <w:kern w:val="0"/>
          <w:sz w:val="24"/>
          <w:highlight w:val="none"/>
          <w:lang w:val="zh-CN"/>
        </w:rPr>
        <w:t>本协议书正本一式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份；副本一式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w:t>
      </w:r>
    </w:p>
    <w:p w14:paraId="1AE36139">
      <w:pPr>
        <w:spacing w:line="360" w:lineRule="auto"/>
        <w:outlineLvl w:val="9"/>
        <w:rPr>
          <w:rFonts w:hint="default" w:ascii="Times New Roman" w:hAnsi="Times New Roman" w:eastAsia="宋体" w:cs="Times New Roman"/>
          <w:i w:val="0"/>
          <w:iCs w:val="0"/>
          <w:caps w:val="0"/>
          <w:smallCaps w:val="0"/>
          <w:color w:val="auto"/>
          <w:spacing w:val="0"/>
          <w:highlight w:val="none"/>
          <w:lang w:val="zh-CN"/>
        </w:rPr>
      </w:pPr>
    </w:p>
    <w:p w14:paraId="4B418D2D">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1</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2E3E4B26">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2</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397B869E">
      <w:pPr>
        <w:snapToGrid w:val="0"/>
        <w:spacing w:line="360" w:lineRule="auto"/>
        <w:ind w:right="960"/>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3420F71E">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日期：  年  月  日</w:t>
      </w:r>
    </w:p>
    <w:p w14:paraId="0C3E5220">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6665F3">
      <w:pPr>
        <w:keepNext w:val="0"/>
        <w:keepLines w:val="0"/>
        <w:pageBreakBefore w:val="0"/>
        <w:kinsoku/>
        <w:overflowPunct/>
        <w:topLinePunct w:val="0"/>
        <w:autoSpaceDE/>
        <w:autoSpaceDN/>
        <w:bidi w:val="0"/>
        <w:spacing w:before="157" w:beforeLines="50" w:after="157" w:afterLines="50" w:line="360" w:lineRule="auto"/>
        <w:ind w:left="2520" w:leftChars="1050"/>
        <w:textAlignment w:val="auto"/>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br w:type="page"/>
      </w:r>
    </w:p>
    <w:p w14:paraId="325055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493" w:name="_Toc163492925"/>
      <w:bookmarkStart w:id="494" w:name="_Toc162299566"/>
      <w:bookmarkStart w:id="495" w:name="_Toc156490356"/>
      <w:bookmarkStart w:id="496" w:name="_Toc10916"/>
      <w:bookmarkStart w:id="497" w:name="_Hlk10116908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分包意向协议书</w:t>
      </w:r>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493"/>
      <w:bookmarkEnd w:id="494"/>
      <w:bookmarkEnd w:id="495"/>
      <w:bookmarkEnd w:id="496"/>
    </w:p>
    <w:p w14:paraId="260748F8">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1E6CDEA0">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pPr>
      <w:bookmarkStart w:id="498" w:name="_Toc28098"/>
      <w:r>
        <w:rPr>
          <w:rFonts w:hint="default" w:ascii="Times New Roman" w:hAnsi="Times New Roman" w:eastAsia="宋体" w:cs="Times New Roman"/>
          <w:b/>
          <w:i w:val="0"/>
          <w:iCs w:val="0"/>
          <w:caps w:val="0"/>
          <w:smallCaps w:val="0"/>
          <w:color w:val="auto"/>
          <w:spacing w:val="0"/>
          <w:kern w:val="0"/>
          <w:sz w:val="32"/>
          <w:szCs w:val="32"/>
          <w:highlight w:val="none"/>
        </w:rPr>
        <w:t>分包意向协议</w:t>
      </w:r>
      <w:r>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t>书</w:t>
      </w:r>
      <w:bookmarkEnd w:id="498"/>
    </w:p>
    <w:p w14:paraId="78C76907">
      <w:pPr>
        <w:widowControl/>
        <w:spacing w:line="360" w:lineRule="auto"/>
        <w:ind w:firstLine="120" w:firstLineChars="50"/>
        <w:jc w:val="left"/>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b/>
          <w:i w:val="0"/>
          <w:iCs w:val="0"/>
          <w:caps w:val="0"/>
          <w:smallCaps w:val="0"/>
          <w:color w:val="auto"/>
          <w:spacing w:val="0"/>
          <w:sz w:val="24"/>
          <w:highlight w:val="none"/>
          <w:lang w:val="en-US" w:eastAsia="zh-CN"/>
        </w:rPr>
        <w:t>成交</w:t>
      </w:r>
      <w:r>
        <w:rPr>
          <w:rFonts w:hint="default" w:ascii="Times New Roman" w:hAnsi="Times New Roman" w:eastAsia="宋体" w:cs="Times New Roman"/>
          <w:b/>
          <w:i w:val="0"/>
          <w:iCs w:val="0"/>
          <w:caps w:val="0"/>
          <w:smallCaps w:val="0"/>
          <w:color w:val="auto"/>
          <w:spacing w:val="0"/>
          <w:sz w:val="24"/>
          <w:highlight w:val="none"/>
        </w:rPr>
        <w:t>后以分包方式履行合同的，提供分包意向协议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；采购人不同意分包或者</w:t>
      </w:r>
      <w:r>
        <w:rPr>
          <w:rFonts w:hint="default" w:ascii="Times New Roman" w:hAnsi="Times New Roman" w:eastAsia="宋体" w:cs="Times New Roman"/>
          <w:b/>
          <w:i w:val="0"/>
          <w:iCs w:val="0"/>
          <w:caps w:val="0"/>
          <w:smallCaps w:val="0"/>
          <w:color w:val="auto"/>
          <w:spacing w:val="0"/>
          <w:sz w:val="24"/>
          <w:highlight w:val="none"/>
          <w:lang w:val="en-US" w:eastAsia="zh-CN"/>
        </w:rPr>
        <w:t>供应商成交</w:t>
      </w:r>
      <w:r>
        <w:rPr>
          <w:rFonts w:hint="default" w:ascii="Times New Roman" w:hAnsi="Times New Roman" w:eastAsia="宋体" w:cs="Times New Roman"/>
          <w:b/>
          <w:i w:val="0"/>
          <w:iCs w:val="0"/>
          <w:caps w:val="0"/>
          <w:smallCaps w:val="0"/>
          <w:color w:val="auto"/>
          <w:spacing w:val="0"/>
          <w:sz w:val="24"/>
          <w:highlight w:val="none"/>
        </w:rPr>
        <w:t>后不以分包方式履行合同的，则不需要提供。</w:t>
      </w:r>
      <w:r>
        <w:rPr>
          <w:rFonts w:hint="default" w:ascii="Times New Roman" w:hAnsi="Times New Roman" w:eastAsia="宋体" w:cs="Times New Roman"/>
          <w:i w:val="0"/>
          <w:iCs w:val="0"/>
          <w:caps w:val="0"/>
          <w:smallCaps w:val="0"/>
          <w:color w:val="auto"/>
          <w:spacing w:val="0"/>
          <w:sz w:val="24"/>
          <w:highlight w:val="none"/>
        </w:rPr>
        <w:t>）</w:t>
      </w:r>
    </w:p>
    <w:p w14:paraId="29FA3EF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若成为</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的</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供应商，将依法采取分包方式履行合同。</w:t>
      </w: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rPr>
        <w:t>与</w:t>
      </w:r>
      <w:r>
        <w:rPr>
          <w:rFonts w:hint="default" w:ascii="Times New Roman" w:hAnsi="Times New Roman" w:eastAsia="宋体" w:cs="Times New Roman"/>
          <w:i w:val="0"/>
          <w:iCs w:val="0"/>
          <w:caps w:val="0"/>
          <w:smallCaps w:val="0"/>
          <w:color w:val="auto"/>
          <w:spacing w:val="0"/>
          <w:kern w:val="0"/>
          <w:sz w:val="24"/>
          <w:highlight w:val="none"/>
          <w:u w:val="single"/>
        </w:rPr>
        <w:t>（所有分包供应商名称）</w:t>
      </w:r>
      <w:r>
        <w:rPr>
          <w:rFonts w:hint="default" w:ascii="Times New Roman" w:hAnsi="Times New Roman" w:eastAsia="宋体" w:cs="Times New Roman"/>
          <w:i w:val="0"/>
          <w:iCs w:val="0"/>
          <w:caps w:val="0"/>
          <w:smallCaps w:val="0"/>
          <w:color w:val="auto"/>
          <w:spacing w:val="0"/>
          <w:kern w:val="0"/>
          <w:sz w:val="24"/>
          <w:highlight w:val="none"/>
        </w:rPr>
        <w:t>达成分包意向协议</w:t>
      </w:r>
      <w:r>
        <w:rPr>
          <w:rFonts w:hint="default" w:ascii="Times New Roman" w:hAnsi="Times New Roman" w:eastAsia="宋体" w:cs="Times New Roman"/>
          <w:i w:val="0"/>
          <w:iCs w:val="0"/>
          <w:caps w:val="0"/>
          <w:smallCaps w:val="0"/>
          <w:color w:val="auto"/>
          <w:spacing w:val="0"/>
          <w:kern w:val="0"/>
          <w:sz w:val="24"/>
          <w:highlight w:val="none"/>
          <w:lang w:val="en-US" w:eastAsia="zh-CN"/>
        </w:rPr>
        <w:t>书</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5E43796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一、分包标的及数量</w:t>
      </w:r>
    </w:p>
    <w:p w14:paraId="20E68C0A">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将</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u w:val="single"/>
        </w:rPr>
        <w:t xml:space="preserve">  XX工作内容   </w:t>
      </w:r>
      <w:r>
        <w:rPr>
          <w:rFonts w:hint="default" w:ascii="Times New Roman" w:hAnsi="Times New Roman" w:eastAsia="宋体" w:cs="Times New Roman"/>
          <w:i w:val="0"/>
          <w:iCs w:val="0"/>
          <w:caps w:val="0"/>
          <w:smallCaps w:val="0"/>
          <w:color w:val="auto"/>
          <w:spacing w:val="0"/>
          <w:sz w:val="24"/>
          <w:highlight w:val="none"/>
        </w:rPr>
        <w:t>分包给</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具备承</w:t>
      </w:r>
      <w:r>
        <w:rPr>
          <w:rFonts w:hint="default" w:ascii="Times New Roman" w:hAnsi="Times New Roman" w:eastAsia="宋体" w:cs="Times New Roman"/>
          <w:i w:val="0"/>
          <w:iCs w:val="0"/>
          <w:caps w:val="0"/>
          <w:smallCaps w:val="0"/>
          <w:color w:val="auto"/>
          <w:spacing w:val="0"/>
          <w:kern w:val="0"/>
          <w:sz w:val="24"/>
          <w:highlight w:val="none"/>
        </w:rPr>
        <w:t>担</w:t>
      </w:r>
      <w:r>
        <w:rPr>
          <w:rFonts w:hint="default" w:ascii="Times New Roman" w:hAnsi="Times New Roman" w:eastAsia="宋体" w:cs="Times New Roman"/>
          <w:i w:val="0"/>
          <w:iCs w:val="0"/>
          <w:caps w:val="0"/>
          <w:smallCaps w:val="0"/>
          <w:color w:val="auto"/>
          <w:spacing w:val="0"/>
          <w:kern w:val="0"/>
          <w:sz w:val="24"/>
          <w:highlight w:val="none"/>
          <w:u w:val="single"/>
          <w:lang w:val="zh-CN"/>
        </w:rPr>
        <w:t>XX工作内容</w:t>
      </w:r>
      <w:r>
        <w:rPr>
          <w:rFonts w:hint="default" w:ascii="Times New Roman" w:hAnsi="Times New Roman" w:eastAsia="宋体" w:cs="Times New Roman"/>
          <w:i w:val="0"/>
          <w:iCs w:val="0"/>
          <w:caps w:val="0"/>
          <w:smallCaps w:val="0"/>
          <w:color w:val="auto"/>
          <w:spacing w:val="0"/>
          <w:kern w:val="0"/>
          <w:sz w:val="24"/>
          <w:highlight w:val="none"/>
          <w:lang w:val="zh-CN"/>
        </w:rPr>
        <w:t>相应资质条件且不得再次分包；</w:t>
      </w:r>
    </w:p>
    <w:p w14:paraId="437E2C70">
      <w:pPr>
        <w:tabs>
          <w:tab w:val="left" w:pos="432"/>
        </w:tabs>
        <w:spacing w:line="360" w:lineRule="auto"/>
        <w:ind w:left="758" w:leftChars="316" w:firstLine="228" w:firstLineChars="95"/>
        <w:outlineLvl w:val="9"/>
        <w:rPr>
          <w:rFonts w:hint="default" w:ascii="Times New Roman" w:hAnsi="Times New Roman" w:eastAsia="宋体" w:cs="Times New Roman"/>
          <w:i w:val="0"/>
          <w:iCs w:val="0"/>
          <w:caps w:val="0"/>
          <w:smallCaps w:val="0"/>
          <w:color w:val="auto"/>
          <w:spacing w:val="0"/>
          <w:kern w:val="0"/>
          <w:sz w:val="24"/>
          <w:szCs w:val="24"/>
          <w:highlight w:val="none"/>
        </w:rPr>
      </w:pPr>
      <w:bookmarkStart w:id="499" w:name="_Toc4735"/>
      <w:r>
        <w:rPr>
          <w:rFonts w:hint="default" w:ascii="Times New Roman" w:hAnsi="Times New Roman" w:eastAsia="宋体" w:cs="Times New Roman"/>
          <w:i w:val="0"/>
          <w:iCs w:val="0"/>
          <w:caps w:val="0"/>
          <w:smallCaps w:val="0"/>
          <w:color w:val="auto"/>
          <w:spacing w:val="0"/>
          <w:kern w:val="0"/>
          <w:sz w:val="24"/>
          <w:szCs w:val="24"/>
          <w:highlight w:val="none"/>
        </w:rPr>
        <w:t>……</w:t>
      </w:r>
      <w:bookmarkEnd w:id="499"/>
    </w:p>
    <w:p w14:paraId="5C7FE1B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二、分包供应商中小企业合同份额</w:t>
      </w:r>
    </w:p>
    <w:p w14:paraId="243BD556">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rPr>
        <w:t>1、</w:t>
      </w:r>
      <w:r>
        <w:rPr>
          <w:rFonts w:hint="default" w:ascii="Times New Roman" w:hAnsi="Times New Roman" w:eastAsia="宋体" w:cs="Times New Roman"/>
          <w:i w:val="0"/>
          <w:iCs w:val="0"/>
          <w:caps w:val="0"/>
          <w:smallCaps w:val="0"/>
          <w:color w:val="auto"/>
          <w:spacing w:val="0"/>
          <w:kern w:val="0"/>
          <w:sz w:val="24"/>
          <w:highlight w:val="none"/>
          <w:u w:val="single"/>
        </w:rPr>
        <w:t>（分包供应商X,……）提供的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服务</w:t>
      </w:r>
      <w:r>
        <w:rPr>
          <w:rFonts w:hint="default" w:ascii="Times New Roman" w:hAnsi="Times New Roman" w:eastAsia="宋体" w:cs="Times New Roman"/>
          <w:i w:val="0"/>
          <w:iCs w:val="0"/>
          <w:caps w:val="0"/>
          <w:smallCaps w:val="0"/>
          <w:color w:val="auto"/>
          <w:spacing w:val="0"/>
          <w:kern w:val="0"/>
          <w:sz w:val="24"/>
          <w:highlight w:val="none"/>
          <w:u w:val="single"/>
        </w:rPr>
        <w:t>全部由小微企业制造，</w:t>
      </w:r>
      <w:r>
        <w:rPr>
          <w:rFonts w:hint="default" w:ascii="Times New Roman" w:hAnsi="Times New Roman" w:eastAsia="宋体" w:cs="Times New Roman"/>
          <w:i w:val="0"/>
          <w:iCs w:val="0"/>
          <w:caps w:val="0"/>
          <w:smallCaps w:val="0"/>
          <w:color w:val="auto"/>
          <w:spacing w:val="0"/>
          <w:kern w:val="0"/>
          <w:sz w:val="24"/>
          <w:highlight w:val="none"/>
        </w:rPr>
        <w:t>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（未预留份额专门面向中小企业采购的采购项目，以及预留份额中的非预留部分采购包，允许分包的，分包意向协议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约定小微企业的合同份额占到合同总金额30%以上的，对大中型企业的报价按评标标准确定的比例给予扣除。供应商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1A67243F">
      <w:pPr>
        <w:spacing w:line="360" w:lineRule="auto"/>
        <w:ind w:firstLine="480" w:firstLineChars="200"/>
        <w:rPr>
          <w:rFonts w:hint="default" w:ascii="Times New Roman" w:hAnsi="Times New Roman" w:eastAsia="宋体" w:cs="Times New Roman"/>
          <w:b/>
          <w:bCs/>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w:t>
      </w:r>
      <w:bookmarkStart w:id="500" w:name="_Hlk101133173"/>
      <w:r>
        <w:rPr>
          <w:rFonts w:hint="default" w:ascii="Times New Roman" w:hAnsi="Times New Roman" w:eastAsia="宋体" w:cs="Times New Roman"/>
          <w:i w:val="0"/>
          <w:iCs w:val="0"/>
          <w:caps w:val="0"/>
          <w:smallCaps w:val="0"/>
          <w:color w:val="auto"/>
          <w:spacing w:val="0"/>
          <w:sz w:val="24"/>
          <w:highlight w:val="none"/>
        </w:rPr>
        <w:t>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要求合同分包形式参加的项目或采购包，供应商按招标文件第一部分招标公告申请人的资格要求中规定的</w:t>
      </w:r>
      <w:r>
        <w:rPr>
          <w:rFonts w:hint="default" w:ascii="Times New Roman" w:hAnsi="Times New Roman" w:eastAsia="宋体" w:cs="Times New Roman"/>
          <w:b/>
          <w:i w:val="0"/>
          <w:iCs w:val="0"/>
          <w:caps w:val="0"/>
          <w:smallCaps w:val="0"/>
          <w:color w:val="auto"/>
          <w:spacing w:val="0"/>
          <w:kern w:val="0"/>
          <w:sz w:val="24"/>
          <w:highlight w:val="none"/>
          <w:lang w:val="zh-CN"/>
        </w:rPr>
        <w:t>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bookmarkEnd w:id="500"/>
    </w:p>
    <w:p w14:paraId="7C34B9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三、分包工作履行期限、地点、方式</w:t>
      </w:r>
    </w:p>
    <w:p w14:paraId="47DB5D90">
      <w:pPr>
        <w:snapToGrid w:val="0"/>
        <w:spacing w:line="360" w:lineRule="auto"/>
        <w:ind w:firstLine="576"/>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t xml:space="preserve">                                                                       </w:t>
      </w:r>
    </w:p>
    <w:p w14:paraId="0653919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四、质量</w:t>
      </w:r>
    </w:p>
    <w:p w14:paraId="4DEC0CE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1BAE8A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五、价款或者报酬</w:t>
      </w:r>
    </w:p>
    <w:p w14:paraId="50B46210">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EBE2D96">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六、违约责任</w:t>
      </w:r>
    </w:p>
    <w:p w14:paraId="45004F8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47EFEECB">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七、争议解决的办法</w:t>
      </w:r>
    </w:p>
    <w:p w14:paraId="3CA3209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7FE74924">
      <w:pPr>
        <w:snapToGrid w:val="0"/>
        <w:spacing w:line="360" w:lineRule="auto"/>
        <w:ind w:left="5861" w:leftChars="342" w:hanging="5040" w:hangingChars="21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484D4F8C">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分包供应商名称(公章)：</w:t>
      </w:r>
    </w:p>
    <w:p w14:paraId="12805F1D">
      <w:pPr>
        <w:snapToGrid w:val="0"/>
        <w:spacing w:line="360" w:lineRule="auto"/>
        <w:ind w:firstLine="5760" w:firstLineChars="24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highlight w:val="none"/>
          <w:lang w:val="zh-CN"/>
        </w:rPr>
        <w:t>……</w:t>
      </w:r>
    </w:p>
    <w:p w14:paraId="74D78DC5">
      <w:pPr>
        <w:spacing w:line="360" w:lineRule="auto"/>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日期：  年  月  日</w:t>
      </w:r>
    </w:p>
    <w:p w14:paraId="2AD863D5">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2A9B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52EB8827">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42D3B963">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1C6C82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bookmarkEnd w:id="497"/>
    <w:p w14:paraId="3B21A138">
      <w:pPr>
        <w:spacing w:line="360" w:lineRule="auto"/>
        <w:ind w:left="2520" w:leftChars="105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1B459AD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01" w:name="_Toc163492926"/>
      <w:bookmarkStart w:id="502" w:name="_Toc155185932"/>
      <w:bookmarkStart w:id="503" w:name="_Toc2961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四、</w:t>
      </w:r>
      <w:bookmarkEnd w:id="501"/>
      <w:bookmarkEnd w:id="502"/>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落实政府采购政策相关证明文件</w:t>
      </w:r>
      <w:bookmarkEnd w:id="503"/>
    </w:p>
    <w:p w14:paraId="3B49C396">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04" w:name="_Toc1634929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（一）节能环保产品清单及证明材料</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04"/>
    </w:p>
    <w:p w14:paraId="1162E48F">
      <w:pPr>
        <w:spacing w:line="360" w:lineRule="auto"/>
        <w:rPr>
          <w:rFonts w:hint="default" w:ascii="Times New Roman" w:hAnsi="Times New Roman" w:eastAsia="宋体" w:cs="Times New Roman"/>
          <w:i w:val="0"/>
          <w:iCs w:val="0"/>
          <w:caps w:val="0"/>
          <w:smallCaps w:val="0"/>
          <w:color w:val="auto"/>
          <w:spacing w:val="0"/>
          <w:sz w:val="24"/>
          <w:szCs w:val="24"/>
          <w:highlight w:val="none"/>
          <w:u w:val="single"/>
        </w:rPr>
      </w:pPr>
      <w:r>
        <w:rPr>
          <w:rFonts w:hint="default" w:ascii="Times New Roman" w:hAnsi="Times New Roman" w:eastAsia="宋体" w:cs="Times New Roman"/>
          <w:i w:val="0"/>
          <w:iCs w:val="0"/>
          <w:caps w:val="0"/>
          <w:smallCaps w:val="0"/>
          <w:color w:val="auto"/>
          <w:spacing w:val="0"/>
          <w:sz w:val="24"/>
          <w:szCs w:val="24"/>
          <w:highlight w:val="none"/>
        </w:rPr>
        <w:t>项目名称：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项目编号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2E40137E">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节能产品</w:t>
      </w:r>
    </w:p>
    <w:tbl>
      <w:tblPr>
        <w:tblStyle w:val="1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928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AEF472">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9ADCC4">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C88624E">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41046D63">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8B8FE0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03102F8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0A9E1CE">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2EC6375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11BD59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6C26E92F">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683ED5F">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属强制采购或优先采购</w:t>
            </w:r>
          </w:p>
        </w:tc>
      </w:tr>
      <w:tr w14:paraId="1B0C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D49366F">
            <w:pPr>
              <w:pStyle w:val="25"/>
              <w:numPr>
                <w:ilvl w:val="0"/>
                <w:numId w:val="2"/>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565C5CC">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91F3607">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683532C">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DF1574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F87849C">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D35DD1D">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7C4ABD">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95A312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302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F208605">
            <w:pPr>
              <w:pStyle w:val="25"/>
              <w:numPr>
                <w:ilvl w:val="0"/>
                <w:numId w:val="2"/>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10BD1C7">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9962600">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8BFEFE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3343F4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84C40DA">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7232B3A">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F2775E0">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3ABAD15">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1B0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B1E223">
            <w:pPr>
              <w:pStyle w:val="25"/>
              <w:numPr>
                <w:ilvl w:val="0"/>
                <w:numId w:val="2"/>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A223B7B">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E9DCF1D">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85E7F5F">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6C38F8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B01A42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18DAE45">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9140C0">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45E6E86">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593C06FA">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5A44575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r>
        <w:rPr>
          <w:rFonts w:hint="default" w:ascii="Times New Roman" w:hAnsi="Times New Roman" w:eastAsia="宋体" w:cs="Times New Roman"/>
          <w:i w:val="0"/>
          <w:iCs w:val="0"/>
          <w:caps w:val="0"/>
          <w:smallCaps w:val="0"/>
          <w:color w:val="auto"/>
          <w:spacing w:val="0"/>
          <w:szCs w:val="21"/>
          <w:highlight w:val="none"/>
          <w:lang w:eastAsia="zh-CN"/>
        </w:rPr>
        <w:t>、</w:t>
      </w:r>
      <w:r>
        <w:rPr>
          <w:rFonts w:hint="default" w:ascii="Times New Roman" w:hAnsi="Times New Roman" w:eastAsia="宋体" w:cs="Times New Roman"/>
          <w:i w:val="0"/>
          <w:iCs w:val="0"/>
          <w:caps w:val="0"/>
          <w:smallCaps w:val="0"/>
          <w:color w:val="auto"/>
          <w:spacing w:val="0"/>
          <w:szCs w:val="21"/>
          <w:highlight w:val="none"/>
        </w:rPr>
        <w:t>环保产品</w:t>
      </w:r>
    </w:p>
    <w:tbl>
      <w:tblPr>
        <w:tblStyle w:val="1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90F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8E6D4AA">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97A431A">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7DA4DD4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w:t>
            </w:r>
          </w:p>
          <w:p w14:paraId="337A39B2">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4A3FA35">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0A7AC2B">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1FDC2CB">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32939E3">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79805AC8">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42A31DD">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17EA6C50">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r>
      <w:tr w14:paraId="7607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BE2A05F">
            <w:pPr>
              <w:pStyle w:val="25"/>
              <w:numPr>
                <w:ilvl w:val="0"/>
                <w:numId w:val="3"/>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4759877">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0A210F3">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9D737A">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C2F479C">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BF573A">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E89BC47">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F17D35">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B78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AC97CAC">
            <w:pPr>
              <w:pStyle w:val="25"/>
              <w:numPr>
                <w:ilvl w:val="0"/>
                <w:numId w:val="3"/>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82D8C75">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6860882">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7F31DA">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389F7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3533D33">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8C09DBD">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507EA36">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360F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9C8EC6">
            <w:pPr>
              <w:pStyle w:val="25"/>
              <w:numPr>
                <w:ilvl w:val="0"/>
                <w:numId w:val="3"/>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3008C9">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CCF2CE1">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863D0">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3C7F75">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768403">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6DC72E2">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27CAB5">
            <w:pPr>
              <w:pStyle w:val="25"/>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008D37C9">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28E4193F">
      <w:pPr>
        <w:spacing w:line="360" w:lineRule="auto"/>
        <w:rPr>
          <w:rFonts w:hint="default" w:ascii="Times New Roman" w:hAnsi="Times New Roman" w:eastAsia="宋体" w:cs="Times New Roman"/>
          <w:b/>
          <w:i w:val="0"/>
          <w:iCs w:val="0"/>
          <w:caps w:val="0"/>
          <w:smallCaps w:val="0"/>
          <w:color w:val="auto"/>
          <w:spacing w:val="0"/>
          <w:szCs w:val="21"/>
          <w:highlight w:val="none"/>
        </w:rPr>
      </w:pPr>
      <w:r>
        <w:rPr>
          <w:rFonts w:hint="default" w:ascii="Times New Roman" w:hAnsi="Times New Roman" w:eastAsia="宋体" w:cs="Times New Roman"/>
          <w:b/>
          <w:i w:val="0"/>
          <w:iCs w:val="0"/>
          <w:caps w:val="0"/>
          <w:smallCaps w:val="0"/>
          <w:color w:val="auto"/>
          <w:spacing w:val="0"/>
          <w:sz w:val="21"/>
          <w:szCs w:val="21"/>
          <w:highlight w:val="none"/>
        </w:rPr>
        <w:t>特别说明：</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b/>
          <w:i w:val="0"/>
          <w:iCs w:val="0"/>
          <w:caps w:val="0"/>
          <w:smallCaps w:val="0"/>
          <w:color w:val="auto"/>
          <w:spacing w:val="0"/>
          <w:sz w:val="21"/>
          <w:szCs w:val="21"/>
          <w:highlight w:val="none"/>
        </w:rPr>
        <w:t>应将所投产品中节能、环保产品分别列入上表中，并按本</w:t>
      </w:r>
      <w:r>
        <w:rPr>
          <w:rFonts w:hint="default" w:ascii="Times New Roman" w:hAnsi="Times New Roman" w:eastAsia="宋体" w:cs="Times New Roman"/>
          <w:b/>
          <w:i w:val="0"/>
          <w:iCs w:val="0"/>
          <w:caps w:val="0"/>
          <w:smallCaps w:val="0"/>
          <w:color w:val="auto"/>
          <w:spacing w:val="0"/>
          <w:sz w:val="21"/>
          <w:szCs w:val="21"/>
          <w:highlight w:val="none"/>
          <w:lang w:val="en-US" w:eastAsia="zh-CN"/>
        </w:rPr>
        <w:t>竞争性磋商</w:t>
      </w:r>
      <w:r>
        <w:rPr>
          <w:rFonts w:hint="default" w:ascii="Times New Roman" w:hAnsi="Times New Roman" w:eastAsia="宋体" w:cs="Times New Roman"/>
          <w:b/>
          <w:i w:val="0"/>
          <w:iCs w:val="0"/>
          <w:caps w:val="0"/>
          <w:smallCaps w:val="0"/>
          <w:color w:val="auto"/>
          <w:spacing w:val="0"/>
          <w:sz w:val="21"/>
          <w:szCs w:val="21"/>
          <w:highlight w:val="none"/>
        </w:rPr>
        <w:t>文件</w:t>
      </w:r>
      <w:r>
        <w:rPr>
          <w:rFonts w:hint="default" w:ascii="Times New Roman" w:hAnsi="Times New Roman" w:eastAsia="宋体" w:cs="Times New Roman"/>
          <w:b/>
          <w:i w:val="0"/>
          <w:iCs w:val="0"/>
          <w:caps w:val="0"/>
          <w:smallCaps w:val="0"/>
          <w:color w:val="auto"/>
          <w:spacing w:val="0"/>
          <w:sz w:val="21"/>
          <w:szCs w:val="21"/>
          <w:highlight w:val="none"/>
          <w:lang w:val="en-US" w:eastAsia="zh-CN"/>
        </w:rPr>
        <w:t>“</w:t>
      </w:r>
      <w:r>
        <w:rPr>
          <w:rFonts w:hint="default" w:ascii="Times New Roman" w:hAnsi="Times New Roman" w:eastAsia="宋体" w:cs="Times New Roman"/>
          <w:b/>
          <w:i w:val="0"/>
          <w:iCs w:val="0"/>
          <w:caps w:val="0"/>
          <w:smallCaps w:val="0"/>
          <w:color w:val="auto"/>
          <w:spacing w:val="0"/>
          <w:sz w:val="21"/>
          <w:szCs w:val="21"/>
          <w:highlight w:val="none"/>
        </w:rPr>
        <w:t>第二章</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供应商须知”</w:t>
      </w:r>
      <w:r>
        <w:rPr>
          <w:rFonts w:hint="default" w:ascii="Times New Roman" w:hAnsi="Times New Roman" w:eastAsia="宋体" w:cs="Times New Roman"/>
          <w:b/>
          <w:i w:val="0"/>
          <w:iCs w:val="0"/>
          <w:caps w:val="0"/>
          <w:smallCaps w:val="0"/>
          <w:color w:val="auto"/>
          <w:spacing w:val="0"/>
          <w:sz w:val="21"/>
          <w:szCs w:val="21"/>
          <w:highlight w:val="none"/>
        </w:rPr>
        <w:t>提供相关证明材料，未填写本表或未提供有效认证证书的不给予</w:t>
      </w:r>
      <w:r>
        <w:rPr>
          <w:rFonts w:hint="default" w:ascii="Times New Roman" w:hAnsi="Times New Roman" w:eastAsia="宋体" w:cs="Times New Roman"/>
          <w:b/>
          <w:i w:val="0"/>
          <w:iCs w:val="0"/>
          <w:caps w:val="0"/>
          <w:smallCaps w:val="0"/>
          <w:color w:val="auto"/>
          <w:spacing w:val="0"/>
          <w:sz w:val="21"/>
          <w:szCs w:val="21"/>
          <w:highlight w:val="none"/>
          <w:lang w:val="en-US" w:eastAsia="zh-CN"/>
        </w:rPr>
        <w:t>评审优惠</w:t>
      </w:r>
      <w:r>
        <w:rPr>
          <w:rFonts w:hint="default" w:ascii="Times New Roman" w:hAnsi="Times New Roman" w:eastAsia="宋体" w:cs="Times New Roman"/>
          <w:b/>
          <w:i w:val="0"/>
          <w:iCs w:val="0"/>
          <w:caps w:val="0"/>
          <w:smallCaps w:val="0"/>
          <w:color w:val="auto"/>
          <w:spacing w:val="0"/>
          <w:sz w:val="21"/>
          <w:szCs w:val="21"/>
          <w:highlight w:val="none"/>
        </w:rPr>
        <w:t>。</w:t>
      </w:r>
    </w:p>
    <w:p w14:paraId="43047E92">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3B7936C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E9CA11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6D39CDA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br w:type="page"/>
      </w:r>
    </w:p>
    <w:p w14:paraId="43978BC2">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05" w:name="_Toc1634929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（二）中小企业声明函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【如专门面向中小企业采购的项目，此函可放于此处，否则，应后置于“其他资格证明文件”】</w:t>
      </w:r>
      <w:bookmarkEnd w:id="505"/>
    </w:p>
    <w:p w14:paraId="194A0A12">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sz w:val="32"/>
          <w:szCs w:val="32"/>
          <w:highlight w:val="none"/>
        </w:rPr>
      </w:pPr>
    </w:p>
    <w:p w14:paraId="5F383CF9">
      <w:pPr>
        <w:pStyle w:val="31"/>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中小企业声明函</w:t>
      </w:r>
    </w:p>
    <w:p w14:paraId="26B686D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本公司（联合体）郑重声明，根据《政府采购促进中小企业发展管理办法》（财库﹝2020﹞46 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 xml:space="preserve">的 </w:t>
      </w:r>
      <w:r>
        <w:rPr>
          <w:rFonts w:hint="default" w:ascii="Times New Roman" w:hAnsi="Times New Roman" w:eastAsia="宋体" w:cs="Times New Roman"/>
          <w:i w:val="0"/>
          <w:iCs w:val="0"/>
          <w:caps w:val="0"/>
          <w:smallCaps w:val="0"/>
          <w:color w:val="auto"/>
          <w:spacing w:val="0"/>
          <w:szCs w:val="24"/>
          <w:highlight w:val="none"/>
          <w:u w:val="single"/>
        </w:rPr>
        <w:t xml:space="preserve">（项目名称） </w:t>
      </w:r>
      <w:r>
        <w:rPr>
          <w:rFonts w:hint="default" w:ascii="Times New Roman" w:hAnsi="Times New Roman" w:eastAsia="宋体" w:cs="Times New Roman"/>
          <w:i w:val="0"/>
          <w:iCs w:val="0"/>
          <w:caps w:val="0"/>
          <w:smallCaps w:val="0"/>
          <w:color w:val="auto"/>
          <w:spacing w:val="0"/>
          <w:szCs w:val="24"/>
          <w:highlight w:val="none"/>
        </w:rPr>
        <w:t>采购活动，服务全部由符合政策要求的中小企业承接。相关企业（含联合体中的中小企业、签订分包意向协议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的中小企业）的具体情况如下：</w:t>
      </w:r>
    </w:p>
    <w:p w14:paraId="52F4380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69F6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85D0D3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7A449DE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018FD60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0A78DAFA">
      <w:pPr>
        <w:spacing w:line="360" w:lineRule="auto"/>
        <w:ind w:right="1008" w:firstLine="4560" w:firstLineChars="1900"/>
        <w:rPr>
          <w:rFonts w:hint="default" w:ascii="Times New Roman" w:hAnsi="Times New Roman" w:eastAsia="宋体" w:cs="Times New Roman"/>
          <w:i w:val="0"/>
          <w:iCs w:val="0"/>
          <w:caps w:val="0"/>
          <w:smallCaps w:val="0"/>
          <w:color w:val="auto"/>
          <w:spacing w:val="0"/>
          <w:szCs w:val="24"/>
          <w:highlight w:val="none"/>
        </w:rPr>
      </w:pPr>
    </w:p>
    <w:p w14:paraId="4554C62B">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AA5A3F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B1164C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287AABA9">
      <w:pPr>
        <w:spacing w:line="360" w:lineRule="auto"/>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rPr>
        <w:t>说明：</w:t>
      </w:r>
      <w:r>
        <w:rPr>
          <w:rFonts w:hint="default" w:ascii="Times New Roman" w:hAnsi="Times New Roman" w:eastAsia="宋体" w:cs="Times New Roman"/>
          <w:b/>
          <w:bCs/>
          <w:i w:val="0"/>
          <w:iCs w:val="0"/>
          <w:caps w:val="0"/>
          <w:smallCaps w:val="0"/>
          <w:color w:val="auto"/>
          <w:spacing w:val="0"/>
          <w:sz w:val="21"/>
          <w:szCs w:val="21"/>
          <w:highlight w:val="none"/>
          <w:lang w:val="en-US" w:eastAsia="zh-CN"/>
        </w:rPr>
        <w:t>1.重要提示：供应商应仔细阅读本函附件1关于“中小企业声明函”的填写要求及提交要求，否则，因填写或提交等产生的一切不利后果，须自行承担。</w:t>
      </w:r>
    </w:p>
    <w:p w14:paraId="0CD79B6F">
      <w:pPr>
        <w:spacing w:line="360" w:lineRule="auto"/>
        <w:ind w:firstLine="422"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从业人员、营业收入、资产总额填报上一年度数据，无上一年度数据的新成立企业可不填报。</w:t>
      </w:r>
    </w:p>
    <w:p w14:paraId="1F48985F">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527002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A46A12">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0CC2FFCD">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A38B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34E382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 xml:space="preserve">附件1 </w:t>
      </w:r>
    </w:p>
    <w:p w14:paraId="63FABEA3">
      <w:pPr>
        <w:keepNext w:val="0"/>
        <w:keepLines w:val="0"/>
        <w:widowControl/>
        <w:suppressLineNumbers w:val="0"/>
        <w:spacing w:line="360" w:lineRule="auto"/>
        <w:ind w:firstLine="562" w:firstLineChars="200"/>
        <w:jc w:val="left"/>
        <w:rPr>
          <w:rStyle w:val="22"/>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p>
    <w:p w14:paraId="63092268">
      <w:pPr>
        <w:keepNext w:val="0"/>
        <w:keepLines w:val="0"/>
        <w:widowControl/>
        <w:suppressLineNumbers w:val="0"/>
        <w:spacing w:line="360" w:lineRule="auto"/>
        <w:ind w:firstLine="482" w:firstLineChars="200"/>
        <w:jc w:val="left"/>
        <w:rPr>
          <w:rStyle w:val="22"/>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r>
        <w:rPr>
          <w:rStyle w:val="22"/>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（一）关于“中小企业声明函”的填写要求</w:t>
      </w:r>
    </w:p>
    <w:p w14:paraId="675BE7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“中小企业声明函”具体填写要求如下：</w:t>
      </w:r>
    </w:p>
    <w:p w14:paraId="0AAE41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1.“单位名称”应填写采购人名称。</w:t>
      </w:r>
    </w:p>
    <w:p w14:paraId="482376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3DA6A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BE08B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27B18B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5EB31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977B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5.“企业名称”应填写投标（响应）的货物制造商/服务承接商/工程承建商（根据项目属性确定）。</w:t>
      </w:r>
    </w:p>
    <w:p w14:paraId="35C653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3C2534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24DE3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3AAD5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4402A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42CBB8E">
      <w:pPr>
        <w:keepNext w:val="0"/>
        <w:keepLines w:val="0"/>
        <w:widowControl/>
        <w:suppressLineNumbers w:val="0"/>
        <w:spacing w:line="360" w:lineRule="auto"/>
        <w:ind w:firstLine="482" w:firstLineChars="200"/>
        <w:jc w:val="left"/>
        <w:rPr>
          <w:rStyle w:val="22"/>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Style w:val="22"/>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（二）关于“中小企业声明函”的提交要求</w:t>
      </w:r>
    </w:p>
    <w:p w14:paraId="03919E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C0732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2.鼓励供应商在投标（响应）时一并提供对货物制造商、服务承接商、工程承建商相关信息的核实核验情况以及其他佐证材料。</w:t>
      </w:r>
    </w:p>
    <w:p w14:paraId="025DADAA">
      <w:pPr>
        <w:spacing w:line="360" w:lineRule="auto"/>
        <w:ind w:firstLine="480" w:firstLineChars="20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54CC56">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A0AD467">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9685C0">
      <w:pPr>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br w:type="page"/>
      </w:r>
    </w:p>
    <w:p w14:paraId="00D43B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附件2：</w:t>
      </w:r>
    </w:p>
    <w:p w14:paraId="54578806">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关于印发中小企业划型标准规定的通知</w:t>
      </w:r>
    </w:p>
    <w:p w14:paraId="70C09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Times New Roman" w:hAnsi="Times New Roman" w:eastAsia="宋体" w:cs="Times New Roman"/>
          <w:b w:val="0"/>
          <w:i w:val="0"/>
          <w:iCs w:val="0"/>
          <w:caps w:val="0"/>
          <w:smallCaps w:val="0"/>
          <w:color w:val="auto"/>
          <w:spacing w:val="0"/>
          <w:sz w:val="24"/>
          <w:szCs w:val="24"/>
          <w:highlight w:val="none"/>
        </w:rPr>
      </w:pPr>
      <w:r>
        <w:rPr>
          <w:rStyle w:val="22"/>
          <w:rFonts w:hint="default" w:ascii="Times New Roman" w:hAnsi="Times New Roman" w:eastAsia="宋体" w:cs="Times New Roman"/>
          <w:b w:val="0"/>
          <w:i w:val="0"/>
          <w:iCs w:val="0"/>
          <w:caps w:val="0"/>
          <w:smallCaps w:val="0"/>
          <w:color w:val="auto"/>
          <w:spacing w:val="0"/>
          <w:sz w:val="24"/>
          <w:szCs w:val="24"/>
          <w:highlight w:val="none"/>
        </w:rPr>
        <w:t>工信部联企业〔2011〕300号</w:t>
      </w:r>
    </w:p>
    <w:p w14:paraId="0AF056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Times New Roman" w:hAnsi="Times New Roman" w:eastAsia="宋体" w:cs="Times New Roman"/>
          <w:b w:val="0"/>
          <w:i w:val="0"/>
          <w:iCs w:val="0"/>
          <w:caps w:val="0"/>
          <w:smallCaps w:val="0"/>
          <w:color w:val="auto"/>
          <w:spacing w:val="0"/>
          <w:sz w:val="24"/>
          <w:szCs w:val="24"/>
          <w:highlight w:val="none"/>
        </w:rPr>
      </w:pPr>
    </w:p>
    <w:p w14:paraId="19A30A99">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i w:val="0"/>
          <w:iCs w:val="0"/>
          <w:caps w:val="0"/>
          <w:smallCaps w:val="0"/>
          <w:color w:val="auto"/>
          <w:spacing w:val="0"/>
          <w:sz w:val="24"/>
          <w:szCs w:val="24"/>
          <w:highlight w:val="none"/>
        </w:rPr>
      </w:pPr>
      <w:r>
        <w:rPr>
          <w:rStyle w:val="22"/>
          <w:rFonts w:hint="default" w:ascii="Times New Roman" w:hAnsi="Times New Roman" w:eastAsia="宋体" w:cs="Times New Roman"/>
          <w:b w:val="0"/>
          <w:i w:val="0"/>
          <w:iCs w:val="0"/>
          <w:caps w:val="0"/>
          <w:smallCaps w:val="0"/>
          <w:color w:val="auto"/>
          <w:spacing w:val="0"/>
          <w:sz w:val="24"/>
          <w:szCs w:val="24"/>
          <w:highlight w:val="none"/>
        </w:rPr>
        <w:t>各省、自治区、直辖市人民政府，国务院各部委、各直属机构及有关单位：</w:t>
      </w:r>
    </w:p>
    <w:p w14:paraId="6B6EEDC5">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34C2C9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工业和信息化部　国家统计局</w:t>
      </w:r>
    </w:p>
    <w:p w14:paraId="22DC2CD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国家发展和改革委员会　财政部</w:t>
      </w:r>
    </w:p>
    <w:p w14:paraId="72063B3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二○一一年六月十八日</w:t>
      </w:r>
    </w:p>
    <w:p w14:paraId="701510F1">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xml:space="preserve"> </w:t>
      </w:r>
    </w:p>
    <w:p w14:paraId="1FAC6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hint="default" w:ascii="Times New Roman" w:hAnsi="Times New Roman" w:eastAsia="宋体" w:cs="Times New Roman"/>
          <w:b/>
          <w:bCs w:val="0"/>
          <w:i w:val="0"/>
          <w:iCs w:val="0"/>
          <w:caps w:val="0"/>
          <w:smallCaps w:val="0"/>
          <w:color w:val="auto"/>
          <w:spacing w:val="0"/>
          <w:sz w:val="28"/>
          <w:szCs w:val="28"/>
          <w:highlight w:val="none"/>
        </w:rPr>
      </w:pPr>
      <w:r>
        <w:rPr>
          <w:rStyle w:val="22"/>
          <w:rFonts w:hint="default" w:ascii="Times New Roman" w:hAnsi="Times New Roman" w:eastAsia="宋体" w:cs="Times New Roman"/>
          <w:b/>
          <w:bCs w:val="0"/>
          <w:i w:val="0"/>
          <w:iCs w:val="0"/>
          <w:caps w:val="0"/>
          <w:smallCaps w:val="0"/>
          <w:color w:val="auto"/>
          <w:spacing w:val="0"/>
          <w:sz w:val="28"/>
          <w:szCs w:val="28"/>
          <w:highlight w:val="none"/>
        </w:rPr>
        <w:t>中小企业划型标准规定</w:t>
      </w:r>
    </w:p>
    <w:p w14:paraId="29983A01">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一、根据《中华人民共和国中小企业促进法》和《国务院关于进一步促进中小企业发展的若干意见》(国发〔2009〕36号)，制定本规定。</w:t>
      </w:r>
    </w:p>
    <w:p w14:paraId="116DCA13">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二、中小企业划分为中型、小型、微型三种类型，具体标准根据企业从业人员、营业收入、资产总额等指标，结合行业特点制定。</w:t>
      </w:r>
    </w:p>
    <w:p w14:paraId="1B0B36BE">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D9A756">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四、各行业划型标准为：</w:t>
      </w:r>
    </w:p>
    <w:p w14:paraId="5CC3BC45">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B5E007C">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D57CA0">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91BCFA">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015004">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4E058E">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1DBFCE">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3FEC83">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61767B">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4CE2AB">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CBF1D4">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A55E9F">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246AD5B">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823062">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BC205A">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A4A6F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71B8651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五、企业类型的划分以统计部门的统计数据为依据。</w:t>
      </w:r>
    </w:p>
    <w:p w14:paraId="6C3A6B04">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六、本规定适用于在中华人民共和国境内依法设立的各类所有制和各种组织形式的企业。个体工商户和本规定以外的行业，参照本规定进行划型。</w:t>
      </w:r>
    </w:p>
    <w:p w14:paraId="0C0E3822">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7D91AD6">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八、本规定由工业和信息化部、国家统计局会同有关部门根据《国民经济行业分类》修订情况和企业发展变化情况适时修订。</w:t>
      </w:r>
    </w:p>
    <w:p w14:paraId="61A4E936">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九、本规定由工业和信息化部、国家统计局会同有关部门负责解释。</w:t>
      </w:r>
    </w:p>
    <w:p w14:paraId="6763BC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十、本规定自发布之日起执行，原国家经贸委、原国家计委、财政部和国家统计局2003年颁布的《中小企业标准暂行规定》同时废止。</w:t>
      </w:r>
    </w:p>
    <w:p w14:paraId="06474D4B">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p w14:paraId="31A469F1">
      <w:pPr>
        <w:spacing w:line="360" w:lineRule="auto"/>
        <w:rPr>
          <w:rFonts w:hint="default" w:ascii="Times New Roman" w:hAnsi="Times New Roman" w:eastAsia="宋体" w:cs="Times New Roman"/>
          <w:i w:val="0"/>
          <w:iCs w:val="0"/>
          <w:caps w:val="0"/>
          <w:smallCaps w:val="0"/>
          <w:color w:val="auto"/>
          <w:spacing w:val="0"/>
          <w:sz w:val="21"/>
          <w:szCs w:val="21"/>
          <w:highlight w:val="none"/>
        </w:rPr>
      </w:pPr>
      <w:bookmarkStart w:id="506" w:name="_Toc163492940"/>
    </w:p>
    <w:p w14:paraId="53D235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附件3：</w:t>
      </w:r>
    </w:p>
    <w:p w14:paraId="337EB14E">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E4D8E12">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关于印发《金融业企业划型标准规定》的通知</w:t>
      </w:r>
    </w:p>
    <w:p w14:paraId="397385D8">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Style w:val="22"/>
          <w:rFonts w:hint="default" w:ascii="Times New Roman" w:hAnsi="Times New Roman" w:eastAsia="宋体" w:cs="Times New Roman"/>
          <w:b w:val="0"/>
          <w:i w:val="0"/>
          <w:iCs w:val="0"/>
          <w:caps w:val="0"/>
          <w:smallCaps w:val="0"/>
          <w:color w:val="auto"/>
          <w:spacing w:val="0"/>
          <w:sz w:val="24"/>
          <w:szCs w:val="24"/>
          <w:highlight w:val="none"/>
        </w:rPr>
      </w:pPr>
      <w:r>
        <w:rPr>
          <w:rStyle w:val="22"/>
          <w:rFonts w:hint="default" w:ascii="Times New Roman" w:hAnsi="Times New Roman" w:eastAsia="宋体" w:cs="Times New Roman"/>
          <w:b w:val="0"/>
          <w:i w:val="0"/>
          <w:iCs w:val="0"/>
          <w:caps w:val="0"/>
          <w:smallCaps w:val="0"/>
          <w:color w:val="auto"/>
          <w:spacing w:val="0"/>
          <w:sz w:val="24"/>
          <w:szCs w:val="24"/>
          <w:highlight w:val="none"/>
        </w:rPr>
        <w:t>银发〔2015〕309号</w:t>
      </w:r>
    </w:p>
    <w:p w14:paraId="03CE7D92">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DD555A6">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755CAD6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p>
    <w:p w14:paraId="53EED99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附件：金融业企业划型标准规定</w:t>
      </w:r>
    </w:p>
    <w:p w14:paraId="3813CADF">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w:t>
      </w:r>
      <w:r>
        <w:rPr>
          <w:rStyle w:val="22"/>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2"/>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2"/>
          <w:rFonts w:hint="default" w:ascii="Times New Roman" w:hAnsi="Times New Roman" w:eastAsia="宋体" w:cs="Times New Roman"/>
          <w:b w:val="0"/>
          <w:bCs w:val="0"/>
          <w:i w:val="0"/>
          <w:iCs w:val="0"/>
          <w:caps w:val="0"/>
          <w:smallCaps w:val="0"/>
          <w:color w:val="auto"/>
          <w:spacing w:val="0"/>
          <w:sz w:val="24"/>
          <w:szCs w:val="24"/>
          <w:highlight w:val="none"/>
        </w:rPr>
        <w:t>中国人民银行</w:t>
      </w:r>
    </w:p>
    <w:p w14:paraId="74DB3FFB">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中国银行业监督管理委员会</w:t>
      </w:r>
    </w:p>
    <w:p w14:paraId="0CB852A4">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中国证券监督管理委员会</w:t>
      </w:r>
    </w:p>
    <w:p w14:paraId="0F2AA068">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中国保险监督管理委员会</w:t>
      </w:r>
    </w:p>
    <w:p w14:paraId="6F097294">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中华人民共和国国家统计局</w:t>
      </w:r>
    </w:p>
    <w:p w14:paraId="7AE9DADF">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2"/>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2"/>
          <w:rFonts w:hint="default" w:ascii="Times New Roman" w:hAnsi="Times New Roman" w:eastAsia="宋体" w:cs="Times New Roman"/>
          <w:b w:val="0"/>
          <w:bCs w:val="0"/>
          <w:i w:val="0"/>
          <w:iCs w:val="0"/>
          <w:caps w:val="0"/>
          <w:smallCaps w:val="0"/>
          <w:color w:val="auto"/>
          <w:spacing w:val="0"/>
          <w:sz w:val="24"/>
          <w:szCs w:val="24"/>
          <w:highlight w:val="none"/>
        </w:rPr>
        <w:t> 2015年9月28日</w:t>
      </w:r>
    </w:p>
    <w:p w14:paraId="184656A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B6E0BAC">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18C04722">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C583D6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2CCCA27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14CD8BD">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44D19065">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5C47EAC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04BE6E3C">
      <w:pP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br w:type="page"/>
      </w:r>
    </w:p>
    <w:p w14:paraId="351FAE0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附件</w:t>
      </w:r>
      <w:r>
        <w:rPr>
          <w:rFonts w:hint="default" w:ascii="Times New Roman" w:hAnsi="Times New Roman" w:eastAsia="宋体" w:cs="Times New Roman"/>
          <w:i w:val="0"/>
          <w:iCs w:val="0"/>
          <w:caps w:val="0"/>
          <w:smallCaps w:val="0"/>
          <w:color w:val="auto"/>
          <w:spacing w:val="0"/>
          <w:sz w:val="21"/>
          <w:szCs w:val="21"/>
          <w:highlight w:val="none"/>
        </w:rPr>
        <w:t>              </w:t>
      </w:r>
    </w:p>
    <w:p w14:paraId="3A6DC5C4">
      <w:pPr>
        <w:pStyle w:val="13"/>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金融业企业划型标准规定</w:t>
      </w:r>
    </w:p>
    <w:p w14:paraId="4D4BC1E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6F91CFC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二、适用范围。本规定适用于从事《国民经济行业分类》（GB/T4754-2011）中J门类（金融业）活动的企业。</w:t>
      </w:r>
    </w:p>
    <w:p w14:paraId="7032286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CB70B4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四、划型标准指标。采用一个完整会计年度中四个季度末法人并表口径的资产总额（信托公司为信托资产）平均值作为划型指标，该指标以监管部门数据为准。</w:t>
      </w:r>
    </w:p>
    <w:p w14:paraId="41DB718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五、指标标准值。依据指标标准值，将各类金融业企业划分为大、中、小、微四个规模类型，中型企业标准上限及以上的为大型企业。</w:t>
      </w:r>
    </w:p>
    <w:p w14:paraId="0D8B38D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C430FE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32722E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35347B3">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6BCC1A0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543725D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4278B83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BDEEC3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2"/>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02C4EAB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2"/>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Style w:val="22"/>
          <w:rFonts w:hint="default" w:ascii="Times New Roman" w:hAnsi="Times New Roman" w:eastAsia="宋体" w:cs="Times New Roman"/>
          <w:b w:val="0"/>
          <w:bCs w:val="0"/>
          <w:i w:val="0"/>
          <w:iCs w:val="0"/>
          <w:caps w:val="0"/>
          <w:smallCaps w:val="0"/>
          <w:color w:val="auto"/>
          <w:spacing w:val="0"/>
          <w:sz w:val="24"/>
          <w:szCs w:val="24"/>
          <w:highlight w:val="none"/>
        </w:rPr>
        <w:t>方便政府部门和社会各界查询使用。</w:t>
      </w:r>
    </w:p>
    <w:p w14:paraId="2B87472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七、标准值的评估和调整。金融业企业划型标准工作组每五年对划型标准值受经济发展与通货膨胀等因素的影响程度进行评估和调整。</w:t>
      </w:r>
    </w:p>
    <w:p w14:paraId="2210BC0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2"/>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5951147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九、融资担保公司参照本规定中“除贷款公司、小额贷款公司、典当行以外的其他金融机构”标准划型</w:t>
      </w:r>
      <w:r>
        <w:rPr>
          <w:rStyle w:val="22"/>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71C0A15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十、本规定由人民银行会同银监会、证监会、保监会和统计局负责解释。</w:t>
      </w:r>
    </w:p>
    <w:p w14:paraId="3DD1D114">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十一、本规定自发布之日起实施,</w:t>
      </w:r>
    </w:p>
    <w:p w14:paraId="1B478914">
      <w:pPr>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Times New Roman" w:hAnsi="Times New Roman" w:eastAsia="宋体" w:cs="Times New Roman"/>
          <w:b w:val="0"/>
          <w:bCs w:val="0"/>
          <w:i w:val="0"/>
          <w:iCs w:val="0"/>
          <w:caps w:val="0"/>
          <w:smallCaps w:val="0"/>
          <w:color w:val="auto"/>
          <w:spacing w:val="0"/>
          <w:sz w:val="24"/>
          <w:szCs w:val="24"/>
          <w:highlight w:val="none"/>
        </w:rPr>
      </w:pPr>
      <w:r>
        <w:rPr>
          <w:rStyle w:val="22"/>
          <w:rFonts w:hint="default" w:ascii="Times New Roman" w:hAnsi="Times New Roman" w:eastAsia="宋体" w:cs="Times New Roman"/>
          <w:b w:val="0"/>
          <w:bCs w:val="0"/>
          <w:i w:val="0"/>
          <w:iCs w:val="0"/>
          <w:caps w:val="0"/>
          <w:smallCaps w:val="0"/>
          <w:color w:val="auto"/>
          <w:spacing w:val="0"/>
          <w:sz w:val="24"/>
          <w:szCs w:val="24"/>
          <w:highlight w:val="none"/>
        </w:rPr>
        <w:t>附:金融业企业划型标准</w:t>
      </w:r>
    </w:p>
    <w:p w14:paraId="098F416D">
      <w:pPr>
        <w:pStyle w:val="13"/>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w:t>
      </w:r>
    </w:p>
    <w:tbl>
      <w:tblPr>
        <w:tblStyle w:val="2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E7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3A1A0C6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行业</w:t>
            </w:r>
          </w:p>
        </w:tc>
        <w:tc>
          <w:tcPr>
            <w:tcW w:w="1817" w:type="dxa"/>
            <w:vAlign w:val="center"/>
          </w:tcPr>
          <w:p w14:paraId="73E82CA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类别</w:t>
            </w:r>
          </w:p>
        </w:tc>
        <w:tc>
          <w:tcPr>
            <w:tcW w:w="1143" w:type="dxa"/>
            <w:vAlign w:val="center"/>
          </w:tcPr>
          <w:p w14:paraId="38DE311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类型</w:t>
            </w:r>
          </w:p>
        </w:tc>
        <w:tc>
          <w:tcPr>
            <w:tcW w:w="3251" w:type="dxa"/>
            <w:vAlign w:val="center"/>
          </w:tcPr>
          <w:p w14:paraId="2560BCC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资产总额</w:t>
            </w:r>
          </w:p>
        </w:tc>
      </w:tr>
      <w:tr w14:paraId="7DA2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8FE9D3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货币金融服务</w:t>
            </w:r>
          </w:p>
        </w:tc>
        <w:tc>
          <w:tcPr>
            <w:tcW w:w="1168" w:type="dxa"/>
            <w:vMerge w:val="restart"/>
            <w:vAlign w:val="center"/>
          </w:tcPr>
          <w:p w14:paraId="0B0A0A0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货币银行服务</w:t>
            </w:r>
          </w:p>
        </w:tc>
        <w:tc>
          <w:tcPr>
            <w:tcW w:w="1817" w:type="dxa"/>
            <w:vMerge w:val="restart"/>
            <w:vAlign w:val="center"/>
          </w:tcPr>
          <w:p w14:paraId="100650F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银行业存款类金融机构</w:t>
            </w:r>
          </w:p>
        </w:tc>
        <w:tc>
          <w:tcPr>
            <w:tcW w:w="1143" w:type="dxa"/>
            <w:vAlign w:val="center"/>
          </w:tcPr>
          <w:p w14:paraId="2BC46675">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vAlign w:val="center"/>
          </w:tcPr>
          <w:p w14:paraId="76E5C0AB">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1C4C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A6354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A2205C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330D0B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2722E638">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0D42249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075F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320611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712D99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F153E6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1C03DA49">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3A74E5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A9B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C09834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2B62120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非货币银行服务</w:t>
            </w:r>
          </w:p>
        </w:tc>
        <w:tc>
          <w:tcPr>
            <w:tcW w:w="1817" w:type="dxa"/>
            <w:vMerge w:val="restart"/>
            <w:vAlign w:val="center"/>
          </w:tcPr>
          <w:p w14:paraId="4EFBEE0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银行业非存款类金融机构</w:t>
            </w:r>
          </w:p>
        </w:tc>
        <w:tc>
          <w:tcPr>
            <w:tcW w:w="1143" w:type="dxa"/>
            <w:shd w:val="clear" w:color="auto" w:fill="auto"/>
            <w:vAlign w:val="center"/>
          </w:tcPr>
          <w:p w14:paraId="695C67C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31D631C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0EF2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C5766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05EC38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204F41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FE5A7F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84C9DC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7A12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9B4454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17E3EC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CA2223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F50973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A43CA3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647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0B4882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CF4295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restart"/>
            <w:vAlign w:val="center"/>
          </w:tcPr>
          <w:p w14:paraId="0C3094F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贷款公司、小额贷款公司及典当行</w:t>
            </w:r>
          </w:p>
        </w:tc>
        <w:tc>
          <w:tcPr>
            <w:tcW w:w="1143" w:type="dxa"/>
            <w:shd w:val="clear" w:color="auto" w:fill="auto"/>
            <w:vAlign w:val="center"/>
          </w:tcPr>
          <w:p w14:paraId="7414FF3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62AE23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61E6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BFF126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EFD7DC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6A85FF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E76094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1C624A5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3A6C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A77508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58FD2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1440E8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0373D1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4EA4B68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9D7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C0D8AD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资本市场服务</w:t>
            </w:r>
          </w:p>
        </w:tc>
        <w:tc>
          <w:tcPr>
            <w:tcW w:w="1817" w:type="dxa"/>
            <w:vMerge w:val="restart"/>
            <w:vAlign w:val="center"/>
          </w:tcPr>
          <w:p w14:paraId="491E3C4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证券业金融机构</w:t>
            </w:r>
          </w:p>
        </w:tc>
        <w:tc>
          <w:tcPr>
            <w:tcW w:w="1143" w:type="dxa"/>
            <w:shd w:val="clear" w:color="auto" w:fill="auto"/>
            <w:vAlign w:val="center"/>
          </w:tcPr>
          <w:p w14:paraId="4AA9D5B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695676D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100亿元（含）至1000亿元</w:t>
            </w:r>
          </w:p>
        </w:tc>
      </w:tr>
      <w:tr w14:paraId="0CC0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86E68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2878956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60E7E2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27A87AC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10亿元（含）至100亿元</w:t>
            </w:r>
          </w:p>
        </w:tc>
      </w:tr>
      <w:tr w14:paraId="455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068374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4B27786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98B516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50B3651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10亿元以下</w:t>
            </w:r>
          </w:p>
        </w:tc>
      </w:tr>
      <w:tr w14:paraId="619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9304AB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w:t>
            </w:r>
          </w:p>
        </w:tc>
        <w:tc>
          <w:tcPr>
            <w:tcW w:w="1817" w:type="dxa"/>
            <w:vMerge w:val="restart"/>
            <w:vAlign w:val="center"/>
          </w:tcPr>
          <w:p w14:paraId="1E1BE9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保险业金融机构</w:t>
            </w:r>
          </w:p>
        </w:tc>
        <w:tc>
          <w:tcPr>
            <w:tcW w:w="1143" w:type="dxa"/>
            <w:shd w:val="clear" w:color="auto" w:fill="auto"/>
            <w:vAlign w:val="center"/>
          </w:tcPr>
          <w:p w14:paraId="3309EE2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D1EAE5E">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400亿元（含）至5000亿元</w:t>
            </w:r>
          </w:p>
        </w:tc>
      </w:tr>
      <w:tr w14:paraId="4757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E59F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AED167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9C786A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7808B1D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344A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C4F817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A8A255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3B0B7CE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A855F3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7418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44BC4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其他金融业</w:t>
            </w:r>
          </w:p>
        </w:tc>
        <w:tc>
          <w:tcPr>
            <w:tcW w:w="1168" w:type="dxa"/>
            <w:vMerge w:val="restart"/>
            <w:vAlign w:val="center"/>
          </w:tcPr>
          <w:p w14:paraId="79FFF38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金融信托与管理服务</w:t>
            </w:r>
          </w:p>
        </w:tc>
        <w:tc>
          <w:tcPr>
            <w:tcW w:w="1817" w:type="dxa"/>
            <w:vMerge w:val="restart"/>
            <w:vAlign w:val="center"/>
          </w:tcPr>
          <w:p w14:paraId="5F0C67B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信托公司</w:t>
            </w:r>
          </w:p>
        </w:tc>
        <w:tc>
          <w:tcPr>
            <w:tcW w:w="1143" w:type="dxa"/>
            <w:shd w:val="clear" w:color="auto" w:fill="auto"/>
            <w:vAlign w:val="center"/>
          </w:tcPr>
          <w:p w14:paraId="2BCF28A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49511B5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400亿元（含）至1000亿元</w:t>
            </w:r>
          </w:p>
        </w:tc>
      </w:tr>
      <w:tr w14:paraId="2BE6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52ABF3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88813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510124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CF4CBF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29E5E5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5C3A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D1739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F1173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910D2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4AB51C9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2F5517E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5BC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05DD7A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099E0DF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控股公司服务</w:t>
            </w:r>
          </w:p>
        </w:tc>
        <w:tc>
          <w:tcPr>
            <w:tcW w:w="1817" w:type="dxa"/>
            <w:vMerge w:val="restart"/>
            <w:vAlign w:val="center"/>
          </w:tcPr>
          <w:p w14:paraId="6D717B0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金融控股公司</w:t>
            </w:r>
          </w:p>
        </w:tc>
        <w:tc>
          <w:tcPr>
            <w:tcW w:w="1143" w:type="dxa"/>
            <w:shd w:val="clear" w:color="auto" w:fill="auto"/>
            <w:vAlign w:val="center"/>
          </w:tcPr>
          <w:p w14:paraId="3E859E2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B98389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6BE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EA0F7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278337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EF94C3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6DEE7B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3E3E5CB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526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9F0E10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5EE7F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265216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CF335E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0EE9899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395B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3F3C56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467F2D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其他未包括的金融业</w:t>
            </w:r>
          </w:p>
        </w:tc>
        <w:tc>
          <w:tcPr>
            <w:tcW w:w="1817" w:type="dxa"/>
            <w:vMerge w:val="restart"/>
            <w:vAlign w:val="center"/>
          </w:tcPr>
          <w:p w14:paraId="40F12F0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rPr>
              <w:t>除贷款公司、小额贷款公司、典当行以外的其他金融机构</w:t>
            </w:r>
          </w:p>
        </w:tc>
        <w:tc>
          <w:tcPr>
            <w:tcW w:w="1143" w:type="dxa"/>
            <w:shd w:val="clear" w:color="auto" w:fill="auto"/>
            <w:vAlign w:val="center"/>
          </w:tcPr>
          <w:p w14:paraId="147EB37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05C2F7A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280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431B397D">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5D51F1A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0CC0C13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DE097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632721D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04F4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213E97B">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625E3F5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2DD051F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7B5E90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D6DF3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bl>
    <w:p w14:paraId="09366FD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bookmarkEnd w:id="506"/>
    <w:p w14:paraId="318D2C18">
      <w:pPr>
        <w:pStyle w:val="1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38995EA0">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（三）监狱企业证明文件</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p>
    <w:p w14:paraId="6E3CD949">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5BEFD85D">
      <w:pPr>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【监狱企业应当提供由省级及以上监狱管理局、戒毒管理局（含新疆生产建设兵团）出具的监狱企业的证明文件，格式</w:t>
      </w:r>
      <w:r>
        <w:rPr>
          <w:rFonts w:hint="default" w:ascii="Times New Roman" w:hAnsi="Times New Roman" w:eastAsia="宋体" w:cs="Times New Roman"/>
          <w:i w:val="0"/>
          <w:iCs w:val="0"/>
          <w:caps w:val="0"/>
          <w:smallCaps w:val="0"/>
          <w:color w:val="auto"/>
          <w:spacing w:val="0"/>
          <w:sz w:val="24"/>
          <w:szCs w:val="24"/>
          <w:highlight w:val="none"/>
          <w:lang w:val="en-US" w:eastAsia="zh-CN"/>
        </w:rPr>
        <w:t>如下</w:t>
      </w:r>
      <w:r>
        <w:rPr>
          <w:rFonts w:hint="default" w:ascii="Times New Roman" w:hAnsi="Times New Roman" w:eastAsia="宋体" w:cs="Times New Roman"/>
          <w:i w:val="0"/>
          <w:iCs w:val="0"/>
          <w:caps w:val="0"/>
          <w:smallCaps w:val="0"/>
          <w:color w:val="auto"/>
          <w:spacing w:val="0"/>
          <w:sz w:val="24"/>
          <w:szCs w:val="24"/>
          <w:highlight w:val="none"/>
        </w:rPr>
        <w:t>】。</w:t>
      </w:r>
    </w:p>
    <w:p w14:paraId="5AF75489">
      <w:pPr>
        <w:pStyle w:val="13"/>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p>
    <w:p w14:paraId="60F168F7">
      <w:pPr>
        <w:pStyle w:val="13"/>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监狱企业证明函</w:t>
      </w:r>
    </w:p>
    <w:p w14:paraId="2F06AEE9">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722086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本公司郑重声明，根据财政部、司法部《关于政府采购支持监狱企业发展有关问题的通知》（财库【2014】68号）的规定，本公司为监狱企业。</w:t>
      </w:r>
    </w:p>
    <w:p w14:paraId="46E13A9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6DBF2A41">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38B244DF">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09E7095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7F435EA">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F9CA4D5">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488AFA9B">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2596B900">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省级以上监狱管理局、戒毒管理局</w:t>
      </w:r>
    </w:p>
    <w:p w14:paraId="42EDDEDF">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（含新疆生产建设兵团）（盖章）：  </w:t>
      </w:r>
    </w:p>
    <w:p w14:paraId="118A0124">
      <w:pPr>
        <w:spacing w:line="360" w:lineRule="auto"/>
        <w:ind w:firstLine="4320" w:firstLineChars="18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日期：</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年  月  日</w:t>
      </w:r>
    </w:p>
    <w:p w14:paraId="1A4E1A0D">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3C119669">
      <w:pPr>
        <w:spacing w:line="360" w:lineRule="auto"/>
        <w:ind w:firstLine="4000" w:firstLineChars="1250"/>
        <w:rPr>
          <w:rFonts w:hint="default" w:ascii="Times New Roman" w:hAnsi="Times New Roman" w:eastAsia="宋体" w:cs="Times New Roman"/>
          <w:i w:val="0"/>
          <w:iCs w:val="0"/>
          <w:caps w:val="0"/>
          <w:smallCaps w:val="0"/>
          <w:color w:val="auto"/>
          <w:spacing w:val="0"/>
          <w:sz w:val="32"/>
          <w:szCs w:val="32"/>
          <w:highlight w:val="none"/>
        </w:rPr>
      </w:pPr>
    </w:p>
    <w:p w14:paraId="0CC1F732">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361C1C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563C2885">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187EC70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7F63016E">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07" w:name="_Toc163492941"/>
    </w:p>
    <w:p w14:paraId="76EF5D9A">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（四）残疾人福利性单位声明函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07"/>
    </w:p>
    <w:p w14:paraId="15DD5097">
      <w:pPr>
        <w:pStyle w:val="31"/>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p>
    <w:p w14:paraId="25CE7044">
      <w:pPr>
        <w:pStyle w:val="31"/>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残疾人福利性单位声明函</w:t>
      </w:r>
    </w:p>
    <w:p w14:paraId="27985CA3">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01B8FC6">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本公司（联合体）郑重声明，根据《财政部 民政部 中国残疾人联合会关于促进残疾人就业政府采购政策的通知》（财库〔2017〕141号）的规定，本公司（联合体）参加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 </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u w:val="single"/>
        </w:rPr>
        <w:t xml:space="preserve"> （项目名称） </w:t>
      </w:r>
      <w:r>
        <w:rPr>
          <w:rFonts w:hint="default" w:ascii="Times New Roman" w:hAnsi="Times New Roman" w:eastAsia="宋体" w:cs="Times New Roman"/>
          <w:i w:val="0"/>
          <w:iCs w:val="0"/>
          <w:caps w:val="0"/>
          <w:smallCaps w:val="0"/>
          <w:color w:val="auto"/>
          <w:spacing w:val="0"/>
          <w:szCs w:val="24"/>
          <w:highlight w:val="none"/>
        </w:rPr>
        <w:t>采购活动，提供的</w:t>
      </w:r>
      <w:r>
        <w:rPr>
          <w:rFonts w:hint="default" w:ascii="Times New Roman" w:hAnsi="Times New Roman" w:eastAsia="宋体" w:cs="Times New Roman"/>
          <w:i w:val="0"/>
          <w:iCs w:val="0"/>
          <w:caps w:val="0"/>
          <w:smallCaps w:val="0"/>
          <w:color w:val="auto"/>
          <w:spacing w:val="0"/>
          <w:szCs w:val="24"/>
          <w:highlight w:val="none"/>
          <w:lang w:val="en-US" w:eastAsia="zh-CN"/>
        </w:rPr>
        <w:t>服务</w:t>
      </w:r>
      <w:r>
        <w:rPr>
          <w:rFonts w:hint="default" w:ascii="Times New Roman" w:hAnsi="Times New Roman" w:eastAsia="宋体" w:cs="Times New Roman"/>
          <w:b/>
          <w:i w:val="0"/>
          <w:iCs w:val="0"/>
          <w:caps w:val="0"/>
          <w:smallCaps w:val="0"/>
          <w:color w:val="auto"/>
          <w:spacing w:val="0"/>
          <w:szCs w:val="24"/>
          <w:highlight w:val="none"/>
        </w:rPr>
        <w:t>全部由</w:t>
      </w:r>
      <w:r>
        <w:rPr>
          <w:rFonts w:hint="default" w:ascii="Times New Roman" w:hAnsi="Times New Roman" w:eastAsia="宋体" w:cs="Times New Roman"/>
          <w:i w:val="0"/>
          <w:iCs w:val="0"/>
          <w:caps w:val="0"/>
          <w:smallCaps w:val="0"/>
          <w:color w:val="auto"/>
          <w:spacing w:val="0"/>
          <w:szCs w:val="24"/>
          <w:highlight w:val="none"/>
        </w:rPr>
        <w:t>符合政策要求的</w:t>
      </w:r>
      <w:r>
        <w:rPr>
          <w:rFonts w:hint="default" w:ascii="Times New Roman" w:hAnsi="Times New Roman" w:eastAsia="宋体" w:cs="Times New Roman"/>
          <w:b/>
          <w:i w:val="0"/>
          <w:iCs w:val="0"/>
          <w:caps w:val="0"/>
          <w:smallCaps w:val="0"/>
          <w:color w:val="auto"/>
          <w:spacing w:val="0"/>
          <w:szCs w:val="24"/>
          <w:highlight w:val="none"/>
        </w:rPr>
        <w:t>残疾人福利性单位</w:t>
      </w:r>
      <w:r>
        <w:rPr>
          <w:rFonts w:hint="default" w:ascii="Times New Roman" w:hAnsi="Times New Roman" w:eastAsia="宋体" w:cs="Times New Roman"/>
          <w:b/>
          <w:i w:val="0"/>
          <w:iCs w:val="0"/>
          <w:caps w:val="0"/>
          <w:smallCaps w:val="0"/>
          <w:color w:val="auto"/>
          <w:spacing w:val="0"/>
          <w:szCs w:val="24"/>
          <w:highlight w:val="none"/>
          <w:lang w:val="en-US" w:eastAsia="zh-CN"/>
        </w:rPr>
        <w:t>承接</w:t>
      </w:r>
      <w:r>
        <w:rPr>
          <w:rFonts w:hint="default" w:ascii="Times New Roman" w:hAnsi="Times New Roman" w:eastAsia="宋体" w:cs="Times New Roman"/>
          <w:i w:val="0"/>
          <w:iCs w:val="0"/>
          <w:caps w:val="0"/>
          <w:smallCaps w:val="0"/>
          <w:color w:val="auto"/>
          <w:spacing w:val="0"/>
          <w:szCs w:val="24"/>
          <w:highlight w:val="none"/>
        </w:rPr>
        <w:t>。相关企业（含联合体中的残疾人福利性单位、签订分包意向协议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的残疾人福利性单位）的具体情况如下：</w:t>
      </w:r>
    </w:p>
    <w:p w14:paraId="45978B40">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69960AD4">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2. </w:t>
      </w:r>
      <w:r>
        <w:rPr>
          <w:rFonts w:hint="default" w:ascii="Times New Roman" w:hAnsi="Times New Roman" w:eastAsia="宋体" w:cs="Times New Roman"/>
          <w:i w:val="0"/>
          <w:iCs w:val="0"/>
          <w:caps w:val="0"/>
          <w:smallCaps w:val="0"/>
          <w:color w:val="auto"/>
          <w:spacing w:val="0"/>
          <w:szCs w:val="24"/>
          <w:highlight w:val="none"/>
          <w:u w:val="single"/>
        </w:rPr>
        <w:t xml:space="preserve">（标的名称）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5E14FFDA">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615C62C2">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37F0077C">
      <w:pPr>
        <w:wordWrap w:val="0"/>
        <w:spacing w:line="360" w:lineRule="auto"/>
        <w:ind w:left="1087" w:leftChars="200" w:hanging="607" w:hangingChars="253"/>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2C485325">
      <w:pPr>
        <w:wordWrap w:val="0"/>
        <w:spacing w:line="360" w:lineRule="auto"/>
        <w:ind w:left="1091" w:hanging="1091" w:hangingChars="453"/>
        <w:rPr>
          <w:rFonts w:hint="default" w:ascii="Times New Roman" w:hAnsi="Times New Roman" w:eastAsia="宋体" w:cs="Times New Roman"/>
          <w:b/>
          <w:bCs/>
          <w:i w:val="0"/>
          <w:iCs w:val="0"/>
          <w:caps w:val="0"/>
          <w:smallCaps w:val="0"/>
          <w:color w:val="auto"/>
          <w:spacing w:val="0"/>
          <w:szCs w:val="24"/>
          <w:highlight w:val="none"/>
        </w:rPr>
      </w:pPr>
    </w:p>
    <w:p w14:paraId="243BA596">
      <w:pPr>
        <w:wordWrap w:val="0"/>
        <w:spacing w:line="360" w:lineRule="auto"/>
        <w:ind w:left="1091" w:hanging="1091" w:hangingChars="453"/>
        <w:rPr>
          <w:rFonts w:hint="default" w:ascii="Times New Roman" w:hAnsi="Times New Roman" w:eastAsia="宋体" w:cs="Times New Roman"/>
          <w:bCs/>
          <w:i w:val="0"/>
          <w:iCs w:val="0"/>
          <w:caps w:val="0"/>
          <w:smallCaps w:val="0"/>
          <w:color w:val="auto"/>
          <w:spacing w:val="0"/>
          <w:szCs w:val="24"/>
          <w:highlight w:val="none"/>
        </w:rPr>
      </w:pPr>
      <w:r>
        <w:rPr>
          <w:rFonts w:hint="default" w:ascii="Times New Roman" w:hAnsi="Times New Roman" w:eastAsia="宋体" w:cs="Times New Roman"/>
          <w:b/>
          <w:bCs/>
          <w:i w:val="0"/>
          <w:iCs w:val="0"/>
          <w:caps w:val="0"/>
          <w:smallCaps w:val="0"/>
          <w:color w:val="auto"/>
          <w:spacing w:val="0"/>
          <w:szCs w:val="24"/>
          <w:highlight w:val="none"/>
        </w:rPr>
        <w:t>说明：</w:t>
      </w:r>
      <w:r>
        <w:rPr>
          <w:rFonts w:hint="default" w:ascii="Times New Roman" w:hAnsi="Times New Roman" w:eastAsia="宋体" w:cs="Times New Roman"/>
          <w:bCs/>
          <w:i w:val="0"/>
          <w:iCs w:val="0"/>
          <w:caps w:val="0"/>
          <w:smallCaps w:val="0"/>
          <w:color w:val="auto"/>
          <w:spacing w:val="0"/>
          <w:szCs w:val="24"/>
          <w:highlight w:val="none"/>
        </w:rPr>
        <w:t>1、</w:t>
      </w:r>
      <w:r>
        <w:rPr>
          <w:rFonts w:hint="default" w:ascii="Times New Roman" w:hAnsi="Times New Roman" w:eastAsia="宋体" w:cs="Times New Roman"/>
          <w:bCs/>
          <w:i w:val="0"/>
          <w:iCs w:val="0"/>
          <w:caps w:val="0"/>
          <w:smallCaps w:val="0"/>
          <w:color w:val="auto"/>
          <w:spacing w:val="0"/>
          <w:szCs w:val="24"/>
          <w:highlight w:val="none"/>
          <w:lang w:val="en-US" w:eastAsia="zh-CN"/>
        </w:rPr>
        <w:t>服务</w:t>
      </w:r>
      <w:r>
        <w:rPr>
          <w:rFonts w:hint="default" w:ascii="Times New Roman" w:hAnsi="Times New Roman" w:eastAsia="宋体" w:cs="Times New Roman"/>
          <w:bCs/>
          <w:i w:val="0"/>
          <w:iCs w:val="0"/>
          <w:caps w:val="0"/>
          <w:smallCaps w:val="0"/>
          <w:color w:val="auto"/>
          <w:spacing w:val="0"/>
          <w:szCs w:val="21"/>
          <w:highlight w:val="none"/>
          <w:lang w:val="zh-CN"/>
        </w:rPr>
        <w:t>应当全部由符合政策要求的残疾人福利性单位</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且使用该残疾人福利性单位商号或注册商标（与代理商或</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无关）；应当严格按上述格式及内容进行填写（应当明确每个</w:t>
      </w:r>
      <w:r>
        <w:rPr>
          <w:rFonts w:hint="default" w:ascii="Times New Roman" w:hAnsi="Times New Roman" w:eastAsia="宋体" w:cs="Times New Roman"/>
          <w:bCs/>
          <w:i w:val="0"/>
          <w:iCs w:val="0"/>
          <w:caps w:val="0"/>
          <w:smallCaps w:val="0"/>
          <w:color w:val="auto"/>
          <w:spacing w:val="0"/>
          <w:szCs w:val="21"/>
          <w:highlight w:val="none"/>
          <w:lang w:val="en-US" w:eastAsia="zh-CN"/>
        </w:rPr>
        <w:t>包</w:t>
      </w:r>
      <w:r>
        <w:rPr>
          <w:rFonts w:hint="default" w:ascii="Times New Roman" w:hAnsi="Times New Roman" w:eastAsia="宋体" w:cs="Times New Roman"/>
          <w:bCs/>
          <w:i w:val="0"/>
          <w:iCs w:val="0"/>
          <w:caps w:val="0"/>
          <w:smallCaps w:val="0"/>
          <w:color w:val="auto"/>
          <w:spacing w:val="0"/>
          <w:szCs w:val="21"/>
          <w:highlight w:val="none"/>
          <w:lang w:val="zh-CN"/>
        </w:rPr>
        <w:t>的的</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企业类型及相关数据），否则导致的后果由</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自行承担；</w:t>
      </w:r>
    </w:p>
    <w:p w14:paraId="7CEAA391">
      <w:pPr>
        <w:wordWrap w:val="0"/>
        <w:spacing w:line="360" w:lineRule="auto"/>
        <w:ind w:left="1087" w:hanging="1087" w:hangingChars="453"/>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bCs/>
          <w:i w:val="0"/>
          <w:iCs w:val="0"/>
          <w:caps w:val="0"/>
          <w:smallCaps w:val="0"/>
          <w:color w:val="auto"/>
          <w:spacing w:val="0"/>
          <w:szCs w:val="21"/>
          <w:highlight w:val="none"/>
          <w:lang w:val="zh-CN"/>
        </w:rPr>
        <w:t xml:space="preserve">      2、</w:t>
      </w:r>
      <w:r>
        <w:rPr>
          <w:rFonts w:hint="default" w:ascii="Times New Roman" w:hAnsi="Times New Roman" w:eastAsia="宋体" w:cs="Times New Roman"/>
          <w:i w:val="0"/>
          <w:iCs w:val="0"/>
          <w:caps w:val="0"/>
          <w:smallCaps w:val="0"/>
          <w:color w:val="auto"/>
          <w:spacing w:val="0"/>
          <w:szCs w:val="21"/>
          <w:highlight w:val="none"/>
        </w:rPr>
        <w:t>以联合体形式参加的，应</w:t>
      </w:r>
      <w:r>
        <w:rPr>
          <w:rFonts w:hint="default" w:ascii="Times New Roman" w:hAnsi="Times New Roman" w:eastAsia="宋体" w:cs="Times New Roman"/>
          <w:bCs/>
          <w:i w:val="0"/>
          <w:iCs w:val="0"/>
          <w:caps w:val="0"/>
          <w:smallCaps w:val="0"/>
          <w:color w:val="auto"/>
          <w:spacing w:val="0"/>
          <w:szCs w:val="21"/>
          <w:highlight w:val="none"/>
          <w:lang w:val="zh-CN"/>
        </w:rPr>
        <w:t>当</w:t>
      </w:r>
      <w:r>
        <w:rPr>
          <w:rFonts w:hint="default" w:ascii="Times New Roman" w:hAnsi="Times New Roman" w:eastAsia="宋体" w:cs="Times New Roman"/>
          <w:i w:val="0"/>
          <w:iCs w:val="0"/>
          <w:caps w:val="0"/>
          <w:smallCaps w:val="0"/>
          <w:color w:val="auto"/>
          <w:spacing w:val="0"/>
          <w:szCs w:val="21"/>
          <w:highlight w:val="none"/>
        </w:rPr>
        <w:t>由联合体各方盖章。</w:t>
      </w:r>
    </w:p>
    <w:p w14:paraId="7A5903EE">
      <w:pPr>
        <w:wordWrap w:val="0"/>
        <w:spacing w:before="100" w:beforeAutospacing="1" w:after="100" w:afterAutospacing="1" w:line="360" w:lineRule="auto"/>
        <w:ind w:firstLine="3316" w:firstLineChars="1382"/>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bCs/>
          <w:i w:val="0"/>
          <w:iCs w:val="0"/>
          <w:caps w:val="0"/>
          <w:smallCaps w:val="0"/>
          <w:color w:val="auto"/>
          <w:spacing w:val="0"/>
          <w:szCs w:val="21"/>
          <w:highlight w:val="none"/>
          <w:lang w:val="en-US" w:eastAsia="zh-CN"/>
        </w:rPr>
        <w:t>供应商名称（公章）</w:t>
      </w:r>
      <w:r>
        <w:rPr>
          <w:rFonts w:hint="default" w:ascii="Times New Roman" w:hAnsi="Times New Roman" w:eastAsia="宋体" w:cs="Times New Roman"/>
          <w:bCs/>
          <w:i w:val="0"/>
          <w:iCs w:val="0"/>
          <w:caps w:val="0"/>
          <w:smallCaps w:val="0"/>
          <w:color w:val="auto"/>
          <w:spacing w:val="0"/>
          <w:szCs w:val="21"/>
          <w:highlight w:val="none"/>
          <w:lang w:val="zh-CN"/>
        </w:rPr>
        <w:t>：</w:t>
      </w:r>
      <w:r>
        <w:rPr>
          <w:rFonts w:hint="default" w:ascii="Times New Roman" w:hAnsi="Times New Roman" w:eastAsia="宋体" w:cs="Times New Roman"/>
          <w:bCs/>
          <w:i w:val="0"/>
          <w:iCs w:val="0"/>
          <w:caps w:val="0"/>
          <w:smallCaps w:val="0"/>
          <w:color w:val="auto"/>
          <w:spacing w:val="0"/>
          <w:szCs w:val="21"/>
          <w:highlight w:val="none"/>
          <w:u w:val="single"/>
          <w:lang w:val="zh-CN"/>
        </w:rPr>
        <w:t xml:space="preserve">              </w:t>
      </w:r>
    </w:p>
    <w:p w14:paraId="14F9EFF0">
      <w:pPr>
        <w:wordWrap w:val="0"/>
        <w:spacing w:before="100" w:beforeAutospacing="1" w:after="100" w:afterAutospacing="1" w:line="360" w:lineRule="auto"/>
        <w:ind w:firstLine="3316" w:firstLineChars="1382"/>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t>日  期：</w:t>
      </w:r>
      <w:r>
        <w:rPr>
          <w:rFonts w:hint="default" w:ascii="Times New Roman" w:hAnsi="Times New Roman" w:eastAsia="宋体" w:cs="Times New Roman"/>
          <w:bCs/>
          <w:i w:val="0"/>
          <w:iCs w:val="0"/>
          <w:caps w:val="0"/>
          <w:smallCaps w:val="0"/>
          <w:color w:val="auto"/>
          <w:spacing w:val="0"/>
          <w:szCs w:val="24"/>
          <w:highlight w:val="none"/>
          <w:u w:val="single"/>
        </w:rPr>
        <w:t xml:space="preserve">                         </w:t>
      </w:r>
    </w:p>
    <w:p w14:paraId="06F70DF5">
      <w:pPr>
        <w:spacing w:line="360" w:lineRule="auto"/>
        <w:ind w:left="4620" w:firstLine="281" w:firstLineChars="100"/>
        <w:rPr>
          <w:rFonts w:hint="default" w:ascii="Times New Roman" w:hAnsi="Times New Roman" w:eastAsia="宋体" w:cs="Times New Roman"/>
          <w:b/>
          <w:i w:val="0"/>
          <w:iCs w:val="0"/>
          <w:caps w:val="0"/>
          <w:smallCaps w:val="0"/>
          <w:color w:val="auto"/>
          <w:spacing w:val="0"/>
          <w:sz w:val="28"/>
          <w:szCs w:val="28"/>
          <w:highlight w:val="none"/>
        </w:rPr>
      </w:pPr>
    </w:p>
    <w:p w14:paraId="2E10F782">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7DBFDB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08" w:name="_Toc3702"/>
      <w:bookmarkStart w:id="509" w:name="_Toc163492942"/>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五、不参与围标串标承诺书</w:t>
      </w:r>
      <w:bookmarkEnd w:id="508"/>
    </w:p>
    <w:p w14:paraId="0F0D597F">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0B15F8F3">
      <w:pPr>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不参与围标串标承诺书</w:t>
      </w:r>
    </w:p>
    <w:p w14:paraId="7FDEC56D">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  </w:t>
      </w:r>
    </w:p>
    <w:p w14:paraId="2B67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本人作为经授权的供应商代表,清楚知晓我单位参与本项目竞争性磋商活动,对以下事项作出承诺：</w:t>
      </w:r>
    </w:p>
    <w:p w14:paraId="4A6CF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p>
    <w:p w14:paraId="147D7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一、我单位和我本人遵循公开透明、公平竞争、公正和诚实信用的原则,依法依规参与本项目竞标。</w:t>
      </w:r>
    </w:p>
    <w:p w14:paraId="06B5D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二、我单位和我本人在本项目政府采购竞争性磋商活动中,未参与围标串标。</w:t>
      </w:r>
    </w:p>
    <w:p w14:paraId="5BA44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722BEC73">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72536D">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3871EB4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供应商</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名称</w:t>
      </w:r>
      <w:r>
        <w:rPr>
          <w:rFonts w:hint="default" w:ascii="Times New Roman" w:hAnsi="Times New Roman" w:eastAsia="宋体" w:cs="Times New Roman"/>
          <w:i w:val="0"/>
          <w:iCs w:val="0"/>
          <w:caps w:val="0"/>
          <w:smallCaps w:val="0"/>
          <w:color w:val="auto"/>
          <w:spacing w:val="0"/>
          <w:kern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rPr>
        <w:t>：</w:t>
      </w:r>
    </w:p>
    <w:p w14:paraId="70B4FD30">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法定代表人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负责人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或</w:t>
      </w:r>
      <w:r>
        <w:rPr>
          <w:rFonts w:hint="default" w:ascii="Times New Roman" w:hAnsi="Times New Roman" w:eastAsia="宋体" w:cs="Times New Roman"/>
          <w:i w:val="0"/>
          <w:iCs w:val="0"/>
          <w:caps w:val="0"/>
          <w:smallCaps w:val="0"/>
          <w:color w:val="auto"/>
          <w:spacing w:val="0"/>
          <w:kern w:val="0"/>
          <w:sz w:val="24"/>
          <w:szCs w:val="24"/>
          <w:highlight w:val="none"/>
        </w:rPr>
        <w:t>本人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或授权代表</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签字或印章</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w:t>
      </w:r>
    </w:p>
    <w:p w14:paraId="36BAE98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日期： 年 月 日</w:t>
      </w:r>
    </w:p>
    <w:p w14:paraId="7F74D7F1">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703B6654">
      <w:pPr>
        <w:widowControl/>
        <w:spacing w:line="360" w:lineRule="auto"/>
        <w:ind w:firstLine="630"/>
        <w:jc w:val="left"/>
        <w:rPr>
          <w:rFonts w:hint="default" w:ascii="Times New Roman" w:hAnsi="Times New Roman" w:eastAsia="宋体" w:cs="Times New Roman"/>
          <w:i w:val="0"/>
          <w:iCs w:val="0"/>
          <w:caps w:val="0"/>
          <w:smallCaps w:val="0"/>
          <w:color w:val="auto"/>
          <w:spacing w:val="0"/>
          <w:kern w:val="0"/>
          <w:sz w:val="24"/>
          <w:szCs w:val="24"/>
          <w:highlight w:val="none"/>
        </w:rPr>
      </w:pPr>
    </w:p>
    <w:p w14:paraId="526EBD42">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6A39335">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5828F34">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497323">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1C2BCEC6">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9630BE">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ED93B1">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CE0F96A">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bookmarkEnd w:id="509"/>
    <w:p w14:paraId="708F2BA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10" w:name="_Toc15829"/>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其他资格证明文件</w:t>
      </w:r>
      <w:bookmarkEnd w:id="510"/>
    </w:p>
    <w:p w14:paraId="2F736D6D">
      <w:pPr>
        <w:pStyle w:val="24"/>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认为需提供的其它相关资格证明材料</w:t>
      </w:r>
    </w:p>
    <w:p w14:paraId="56370212">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17E82201">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34226729">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4EBCB0B3">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77A06719">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383061D1">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055A690A">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30B06F89">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6C3EFC16">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6053E3E4">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4151D9F0">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7D3C3C28">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03F51B39">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7B063006">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23F30AB7">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36F48AB9">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6D1A101F">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39DEBEC5">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1982BB5A">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1107F98E">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3623220D">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709E566F">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4821D8DC">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716B3C31">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5BE6BA0B">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60247A7E">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3EF2CF51">
      <w:pPr>
        <w:pStyle w:val="33"/>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28107387">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562C76C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7FBA496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767E71F1">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3FBC3A7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85E8F27">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11C2F80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报价文件</w:t>
      </w:r>
    </w:p>
    <w:p w14:paraId="571D700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11B0484D">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E615E13">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32B65E74">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6E8F0B8F">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61589364">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5D49D7C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0D643F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383A5ED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798C2011">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9F6BBE6">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46B1FAEC">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5C52EDC9">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7F400916">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0DB44AA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11" w:name="_Toc16480"/>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一、报价一览表</w:t>
      </w:r>
      <w:bookmarkEnd w:id="511"/>
    </w:p>
    <w:p w14:paraId="4BF79D11">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80E9B63">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5B773729">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1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B6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0C4A232E">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2352" w:type="dxa"/>
            <w:vAlign w:val="center"/>
          </w:tcPr>
          <w:p w14:paraId="1D64BCD7">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磋商</w:t>
            </w:r>
            <w:r>
              <w:rPr>
                <w:rFonts w:hint="default" w:ascii="Times New Roman" w:hAnsi="Times New Roman" w:eastAsia="宋体" w:cs="Times New Roman"/>
                <w:i w:val="0"/>
                <w:iCs w:val="0"/>
                <w:caps w:val="0"/>
                <w:smallCaps w:val="0"/>
                <w:color w:val="auto"/>
                <w:spacing w:val="0"/>
                <w:szCs w:val="21"/>
                <w:highlight w:val="none"/>
              </w:rPr>
              <w:t>报价</w:t>
            </w:r>
          </w:p>
        </w:tc>
        <w:tc>
          <w:tcPr>
            <w:tcW w:w="2161" w:type="dxa"/>
            <w:vAlign w:val="center"/>
          </w:tcPr>
          <w:p w14:paraId="5C4E4F35">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服务</w:t>
            </w:r>
            <w:r>
              <w:rPr>
                <w:rFonts w:hint="default" w:ascii="Times New Roman" w:hAnsi="Times New Roman" w:eastAsia="宋体" w:cs="Times New Roman"/>
                <w:i w:val="0"/>
                <w:iCs w:val="0"/>
                <w:caps w:val="0"/>
                <w:smallCaps w:val="0"/>
                <w:color w:val="auto"/>
                <w:spacing w:val="0"/>
                <w:szCs w:val="21"/>
                <w:highlight w:val="none"/>
              </w:rPr>
              <w:t>期限</w:t>
            </w:r>
          </w:p>
        </w:tc>
        <w:tc>
          <w:tcPr>
            <w:tcW w:w="2611" w:type="dxa"/>
            <w:vAlign w:val="center"/>
          </w:tcPr>
          <w:p w14:paraId="5E968E10">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备注（如有）</w:t>
            </w:r>
          </w:p>
        </w:tc>
      </w:tr>
      <w:tr w14:paraId="4B16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EDEB75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352" w:type="dxa"/>
            <w:vAlign w:val="center"/>
          </w:tcPr>
          <w:p w14:paraId="0A3E8592">
            <w:pPr>
              <w:widowControl/>
              <w:autoSpaceDE w:val="0"/>
              <w:autoSpaceDN w:val="0"/>
              <w:spacing w:line="360" w:lineRule="auto"/>
              <w:ind w:left="851" w:hanging="851"/>
              <w:jc w:val="left"/>
              <w:textAlignment w:val="bottom"/>
              <w:rPr>
                <w:rFonts w:hint="default" w:ascii="Times New Roman" w:hAnsi="Times New Roman" w:eastAsia="宋体" w:cs="Times New Roman"/>
                <w:i w:val="0"/>
                <w:iCs w:val="0"/>
                <w:caps w:val="0"/>
                <w:smallCaps w:val="0"/>
                <w:color w:val="auto"/>
                <w:spacing w:val="0"/>
                <w:szCs w:val="21"/>
                <w:highlight w:val="none"/>
                <w:lang w:val="en-US" w:eastAsia="zh-CN"/>
              </w:rPr>
            </w:pPr>
            <w:r>
              <w:rPr>
                <w:rFonts w:hint="default" w:ascii="Times New Roman" w:hAnsi="Times New Roman" w:eastAsia="宋体" w:cs="Times New Roman"/>
                <w:i w:val="0"/>
                <w:iCs w:val="0"/>
                <w:caps w:val="0"/>
                <w:smallCaps w:val="0"/>
                <w:color w:val="auto"/>
                <w:spacing w:val="0"/>
                <w:szCs w:val="21"/>
                <w:highlight w:val="none"/>
                <w:lang w:val="en-US" w:eastAsia="zh-CN"/>
              </w:rPr>
              <w:t>小写：</w:t>
            </w:r>
          </w:p>
          <w:p w14:paraId="1D769818">
            <w:pPr>
              <w:spacing w:line="360" w:lineRule="auto"/>
              <w:jc w:val="left"/>
              <w:rPr>
                <w:rFonts w:hint="default" w:ascii="Times New Roman" w:hAnsi="Times New Roman" w:eastAsia="宋体" w:cs="Times New Roman"/>
                <w:i w:val="0"/>
                <w:iCs w:val="0"/>
                <w:caps w:val="0"/>
                <w:smallCaps w:val="0"/>
                <w:color w:val="auto"/>
                <w:spacing w:val="0"/>
                <w:sz w:val="28"/>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大写：</w:t>
            </w:r>
          </w:p>
        </w:tc>
        <w:tc>
          <w:tcPr>
            <w:tcW w:w="2161" w:type="dxa"/>
            <w:vAlign w:val="center"/>
          </w:tcPr>
          <w:p w14:paraId="08D3B01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611" w:type="dxa"/>
            <w:vAlign w:val="center"/>
          </w:tcPr>
          <w:p w14:paraId="68BB9E91">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r>
    </w:tbl>
    <w:p w14:paraId="4638AFE3">
      <w:pPr>
        <w:spacing w:line="360" w:lineRule="auto"/>
        <w:rPr>
          <w:rFonts w:hint="default" w:ascii="Times New Roman" w:hAnsi="Times New Roman" w:eastAsia="宋体" w:cs="Times New Roman"/>
          <w:i w:val="0"/>
          <w:iCs w:val="0"/>
          <w:caps w:val="0"/>
          <w:smallCaps w:val="0"/>
          <w:color w:val="auto"/>
          <w:spacing w:val="0"/>
          <w:szCs w:val="21"/>
          <w:highlight w:val="none"/>
          <w:u w:val="single"/>
        </w:rPr>
      </w:pPr>
    </w:p>
    <w:p w14:paraId="32D6233C">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AD7F22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A856DEF">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3E8C622A">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66A00ADB">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634174A5">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3679725F">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143ACFDB">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61114E80">
      <w:pPr>
        <w:pStyle w:val="8"/>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1.表中磋商报价即为分项报价表中的报价合计。</w:t>
      </w:r>
    </w:p>
    <w:p w14:paraId="3DD8F136">
      <w:pPr>
        <w:pStyle w:val="8"/>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2.特殊事项在备注中注明。</w:t>
      </w:r>
    </w:p>
    <w:p w14:paraId="00440722">
      <w:pPr>
        <w:pStyle w:val="8"/>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宋体" w:cs="Times New Roman"/>
          <w:i w:val="0"/>
          <w:iCs w:val="0"/>
          <w:caps w:val="0"/>
          <w:smallCaps w:val="0"/>
          <w:color w:val="auto"/>
          <w:spacing w:val="0"/>
          <w:sz w:val="21"/>
          <w:szCs w:val="21"/>
          <w:highlight w:val="none"/>
          <w:lang w:val="en-US" w:eastAsia="zh-CN"/>
        </w:rPr>
        <w:t>3.表中大写与小写不一致的，以大写为准</w:t>
      </w:r>
      <w:r>
        <w:rPr>
          <w:rFonts w:hint="default" w:ascii="Times New Roman" w:hAnsi="Times New Roman" w:eastAsia="宋体" w:cs="Times New Roman"/>
          <w:i w:val="0"/>
          <w:iCs w:val="0"/>
          <w:caps w:val="0"/>
          <w:smallCaps w:val="0"/>
          <w:color w:val="auto"/>
          <w:spacing w:val="0"/>
          <w:sz w:val="21"/>
          <w:szCs w:val="21"/>
          <w:highlight w:val="none"/>
        </w:rPr>
        <w:t>。</w:t>
      </w:r>
    </w:p>
    <w:p w14:paraId="39736E3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12" w:name="_Toc588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二、分项报价表</w:t>
      </w:r>
      <w:bookmarkEnd w:id="512"/>
    </w:p>
    <w:p w14:paraId="51031B24">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en-US" w:eastAsia="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1F5E849E">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19E7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EB8D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3720" w:type="dxa"/>
            <w:vAlign w:val="center"/>
          </w:tcPr>
          <w:p w14:paraId="23E41D8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名称</w:t>
            </w:r>
          </w:p>
        </w:tc>
        <w:tc>
          <w:tcPr>
            <w:tcW w:w="1065" w:type="dxa"/>
            <w:vAlign w:val="center"/>
          </w:tcPr>
          <w:p w14:paraId="0F0B0BF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数量</w:t>
            </w:r>
          </w:p>
        </w:tc>
        <w:tc>
          <w:tcPr>
            <w:tcW w:w="1065" w:type="dxa"/>
            <w:vAlign w:val="center"/>
          </w:tcPr>
          <w:p w14:paraId="451703A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单价（元）</w:t>
            </w:r>
          </w:p>
        </w:tc>
        <w:tc>
          <w:tcPr>
            <w:tcW w:w="1066" w:type="dxa"/>
            <w:vAlign w:val="center"/>
          </w:tcPr>
          <w:p w14:paraId="69AE164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总价</w:t>
            </w:r>
          </w:p>
        </w:tc>
        <w:tc>
          <w:tcPr>
            <w:tcW w:w="947" w:type="dxa"/>
            <w:vAlign w:val="center"/>
          </w:tcPr>
          <w:p w14:paraId="40D0C97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w:t>
            </w:r>
          </w:p>
        </w:tc>
      </w:tr>
      <w:tr w14:paraId="595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A1CA660">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1</w:t>
            </w:r>
          </w:p>
        </w:tc>
        <w:tc>
          <w:tcPr>
            <w:tcW w:w="3720" w:type="dxa"/>
            <w:vAlign w:val="center"/>
          </w:tcPr>
          <w:p w14:paraId="21E429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3C058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A092A1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3F13F8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5D24D6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97F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44C699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p>
        </w:tc>
        <w:tc>
          <w:tcPr>
            <w:tcW w:w="3720" w:type="dxa"/>
            <w:vAlign w:val="center"/>
          </w:tcPr>
          <w:p w14:paraId="37E7000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D4E5BF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B360C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ABA552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A22A4A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3E6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9017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3</w:t>
            </w:r>
          </w:p>
        </w:tc>
        <w:tc>
          <w:tcPr>
            <w:tcW w:w="3720" w:type="dxa"/>
            <w:vAlign w:val="center"/>
          </w:tcPr>
          <w:p w14:paraId="59BC4D9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FE00AE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74F8B85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A1CCDA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A5D9B0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901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866C5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4</w:t>
            </w:r>
          </w:p>
        </w:tc>
        <w:tc>
          <w:tcPr>
            <w:tcW w:w="3720" w:type="dxa"/>
            <w:vAlign w:val="center"/>
          </w:tcPr>
          <w:p w14:paraId="15E02AE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2BDE85F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4515A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1B8B3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8DCBB9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779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5033C5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5</w:t>
            </w:r>
          </w:p>
        </w:tc>
        <w:tc>
          <w:tcPr>
            <w:tcW w:w="3720" w:type="dxa"/>
            <w:vAlign w:val="center"/>
          </w:tcPr>
          <w:p w14:paraId="2FF9B4E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3BA517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0B23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832843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E6C1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6878F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6</w:t>
            </w:r>
          </w:p>
        </w:tc>
        <w:tc>
          <w:tcPr>
            <w:tcW w:w="3720" w:type="dxa"/>
            <w:vAlign w:val="center"/>
          </w:tcPr>
          <w:p w14:paraId="06C70B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C7BDA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397D7A3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5AE068A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141DF39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6069F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7</w:t>
            </w:r>
          </w:p>
        </w:tc>
        <w:tc>
          <w:tcPr>
            <w:tcW w:w="3720" w:type="dxa"/>
            <w:vAlign w:val="center"/>
          </w:tcPr>
          <w:p w14:paraId="4D5BB3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44184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9A1A09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4FE450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55C7D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E4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69BBBA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8</w:t>
            </w:r>
          </w:p>
        </w:tc>
        <w:tc>
          <w:tcPr>
            <w:tcW w:w="3720" w:type="dxa"/>
            <w:vAlign w:val="center"/>
          </w:tcPr>
          <w:p w14:paraId="3791D26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759701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4937E2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E47329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0B5B790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636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513A684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shd w:val="clear" w:color="auto" w:fill="auto"/>
            <w:vAlign w:val="center"/>
          </w:tcPr>
          <w:p w14:paraId="388377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1C3202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C36E53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3F5EB4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357880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468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8F4E6A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3720" w:type="dxa"/>
            <w:vAlign w:val="center"/>
          </w:tcPr>
          <w:p w14:paraId="4C22664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highlight w:val="none"/>
              </w:rPr>
              <w:t>其他费用</w:t>
            </w:r>
          </w:p>
        </w:tc>
        <w:tc>
          <w:tcPr>
            <w:tcW w:w="1065" w:type="dxa"/>
            <w:vAlign w:val="center"/>
          </w:tcPr>
          <w:p w14:paraId="0AADAD2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C4F2C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28FCB5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5B5732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613E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E7C17D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vAlign w:val="center"/>
          </w:tcPr>
          <w:p w14:paraId="5FC13A4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3E25152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F058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25282B0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BCA90F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F15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2375F5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报价合计（元）</w:t>
            </w:r>
          </w:p>
        </w:tc>
        <w:tc>
          <w:tcPr>
            <w:tcW w:w="2013" w:type="dxa"/>
            <w:gridSpan w:val="2"/>
            <w:vAlign w:val="center"/>
          </w:tcPr>
          <w:p w14:paraId="44C2F9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bl>
    <w:p w14:paraId="6F8D0AD4">
      <w:pPr>
        <w:pStyle w:val="8"/>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p>
    <w:p w14:paraId="7F436900">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7EC929B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688FC2C1">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51035BFB">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1A646892">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0D1A90D5">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1.按照本表填写的各项目的报价合计填写到“报价一览表”中对应的“磋商报价”栏中。</w:t>
      </w:r>
    </w:p>
    <w:p w14:paraId="62E9BDFC">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.所列服务为对应本项目需求的全部服务内容。如有漏项或缺项，</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rPr>
        <w:t>承担全部责任。</w:t>
      </w:r>
    </w:p>
    <w:p w14:paraId="5650ED57">
      <w:pPr>
        <w:pStyle w:val="33"/>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4F5BB8F6">
      <w:pPr>
        <w:pStyle w:val="33"/>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60A87C68">
      <w:pPr>
        <w:pStyle w:val="33"/>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19580AE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5129675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748680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475438E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48F4AB84">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4A38AF1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商务技术文件</w:t>
      </w:r>
    </w:p>
    <w:p w14:paraId="028B453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3B6A497A">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34768C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26C116F">
      <w:pPr>
        <w:spacing w:line="360" w:lineRule="auto"/>
        <w:rPr>
          <w:rFonts w:hint="default" w:ascii="Times New Roman" w:hAnsi="Times New Roman" w:eastAsia="宋体" w:cs="Times New Roman"/>
          <w:i w:val="0"/>
          <w:iCs w:val="0"/>
          <w:caps w:val="0"/>
          <w:smallCaps w:val="0"/>
          <w:color w:val="auto"/>
          <w:spacing w:val="0"/>
          <w:highlight w:val="none"/>
        </w:rPr>
      </w:pPr>
    </w:p>
    <w:p w14:paraId="4CFCD75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D61A60">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15E9EE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23A7DD58">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19AFFE35">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F481C4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85C0A6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5906BF5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6151416A">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00045FD0">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4C572D83">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241A4A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13" w:name="_Toc163492915"/>
      <w:bookmarkStart w:id="514" w:name="_Toc140132831"/>
      <w:bookmarkStart w:id="515" w:name="_Toc3577"/>
      <w:bookmarkStart w:id="516" w:name="_Toc25402"/>
      <w:bookmarkStart w:id="517" w:name="_Toc2015"/>
      <w:bookmarkStart w:id="518" w:name="_Toc109900327"/>
      <w:bookmarkStart w:id="519" w:name="_Toc109899908"/>
      <w:bookmarkStart w:id="520" w:name="_Toc109899489"/>
      <w:bookmarkStart w:id="521" w:name="_Toc155185921"/>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一、响应函</w:t>
      </w:r>
      <w:bookmarkEnd w:id="513"/>
      <w:bookmarkEnd w:id="514"/>
      <w:bookmarkEnd w:id="515"/>
      <w:bookmarkEnd w:id="516"/>
      <w:bookmarkEnd w:id="517"/>
      <w:bookmarkEnd w:id="518"/>
      <w:bookmarkEnd w:id="519"/>
      <w:bookmarkEnd w:id="520"/>
      <w:bookmarkEnd w:id="521"/>
    </w:p>
    <w:p w14:paraId="35EA1D59">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致：（采购人）</w:t>
      </w:r>
    </w:p>
    <w:p w14:paraId="6928C341">
      <w:pPr>
        <w:spacing w:line="360" w:lineRule="auto"/>
        <w:ind w:firstLine="480" w:firstLineChars="200"/>
        <w:rPr>
          <w:rFonts w:hint="default" w:ascii="Times New Roman" w:hAnsi="Times New Roman" w:eastAsia="宋体" w:cs="Times New Roman"/>
          <w:b/>
          <w:bCs/>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根据贵方</w:t>
      </w:r>
      <w:r>
        <w:rPr>
          <w:rFonts w:hint="default" w:ascii="Times New Roman" w:hAnsi="Times New Roman" w:eastAsia="宋体" w:cs="Times New Roman"/>
          <w:i w:val="0"/>
          <w:iCs w:val="0"/>
          <w:caps w:val="0"/>
          <w:smallCaps w:val="0"/>
          <w:color w:val="auto"/>
          <w:spacing w:val="0"/>
          <w:szCs w:val="24"/>
          <w:highlight w:val="none"/>
          <w:u w:val="single"/>
        </w:rPr>
        <w:t>（项目名称）（项目编号</w:t>
      </w:r>
      <w:r>
        <w:rPr>
          <w:rFonts w:hint="default" w:ascii="Times New Roman" w:hAnsi="Times New Roman" w:eastAsia="宋体" w:cs="Times New Roman"/>
          <w:i w:val="0"/>
          <w:iCs w:val="0"/>
          <w:caps w:val="0"/>
          <w:smallCaps w:val="0"/>
          <w:color w:val="auto"/>
          <w:spacing w:val="0"/>
          <w:szCs w:val="24"/>
          <w:highlight w:val="none"/>
          <w:u w:val="single"/>
          <w:lang w:val="en-US" w:eastAsia="zh-CN"/>
        </w:rPr>
        <w:t>/包号</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lang w:val="en-US" w:eastAsia="zh-CN"/>
        </w:rPr>
        <w:t>项目</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lang w:val="en-US" w:eastAsia="zh-CN"/>
        </w:rPr>
        <w:t>竞争性磋商公告</w:t>
      </w:r>
      <w:r>
        <w:rPr>
          <w:rFonts w:hint="default" w:ascii="Times New Roman" w:hAnsi="Times New Roman" w:eastAsia="宋体" w:cs="Times New Roman"/>
          <w:i w:val="0"/>
          <w:iCs w:val="0"/>
          <w:caps w:val="0"/>
          <w:smallCaps w:val="0"/>
          <w:color w:val="auto"/>
          <w:spacing w:val="0"/>
          <w:szCs w:val="24"/>
          <w:highlight w:val="none"/>
        </w:rPr>
        <w:t>，签字代表</w:t>
      </w:r>
      <w:r>
        <w:rPr>
          <w:rFonts w:hint="default" w:ascii="Times New Roman" w:hAnsi="Times New Roman" w:eastAsia="宋体" w:cs="Times New Roman"/>
          <w:i w:val="0"/>
          <w:iCs w:val="0"/>
          <w:caps w:val="0"/>
          <w:smallCaps w:val="0"/>
          <w:color w:val="auto"/>
          <w:spacing w:val="0"/>
          <w:szCs w:val="24"/>
          <w:highlight w:val="none"/>
          <w:u w:val="single"/>
        </w:rPr>
        <w:t>（姓名、职务）</w:t>
      </w:r>
      <w:r>
        <w:rPr>
          <w:rFonts w:hint="default" w:ascii="Times New Roman" w:hAnsi="Times New Roman" w:eastAsia="宋体" w:cs="Times New Roman"/>
          <w:i w:val="0"/>
          <w:iCs w:val="0"/>
          <w:caps w:val="0"/>
          <w:smallCaps w:val="0"/>
          <w:color w:val="auto"/>
          <w:spacing w:val="0"/>
          <w:szCs w:val="24"/>
          <w:highlight w:val="none"/>
        </w:rPr>
        <w:t>经正式授权并代表</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名称、地址）</w:t>
      </w:r>
      <w:r>
        <w:rPr>
          <w:rFonts w:hint="default" w:ascii="Times New Roman" w:hAnsi="Times New Roman" w:eastAsia="宋体" w:cs="Times New Roman"/>
          <w:i w:val="0"/>
          <w:iCs w:val="0"/>
          <w:caps w:val="0"/>
          <w:smallCaps w:val="0"/>
          <w:color w:val="auto"/>
          <w:spacing w:val="0"/>
          <w:szCs w:val="24"/>
          <w:highlight w:val="none"/>
        </w:rPr>
        <w:t>提交下述文件</w:t>
      </w:r>
      <w:r>
        <w:rPr>
          <w:rFonts w:hint="default" w:ascii="Times New Roman" w:hAnsi="Times New Roman" w:eastAsia="宋体" w:cs="Times New Roman"/>
          <w:b/>
          <w:bCs/>
          <w:i w:val="0"/>
          <w:iCs w:val="0"/>
          <w:caps w:val="0"/>
          <w:smallCaps w:val="0"/>
          <w:color w:val="auto"/>
          <w:spacing w:val="0"/>
          <w:szCs w:val="24"/>
          <w:highlight w:val="none"/>
        </w:rPr>
        <w:t>：</w:t>
      </w:r>
    </w:p>
    <w:p w14:paraId="58CB89E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1.资格证明文件；</w:t>
      </w:r>
    </w:p>
    <w:p w14:paraId="494F88F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2.报价文件；</w:t>
      </w:r>
    </w:p>
    <w:p w14:paraId="17D375B5">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3.商务技术文件</w:t>
      </w:r>
      <w:r>
        <w:rPr>
          <w:rFonts w:hint="default" w:ascii="Times New Roman" w:hAnsi="Times New Roman" w:eastAsia="宋体" w:cs="Times New Roman"/>
          <w:i w:val="0"/>
          <w:iCs w:val="0"/>
          <w:caps w:val="0"/>
          <w:smallCaps w:val="0"/>
          <w:color w:val="auto"/>
          <w:spacing w:val="0"/>
          <w:szCs w:val="24"/>
          <w:highlight w:val="none"/>
        </w:rPr>
        <w:t>。</w:t>
      </w:r>
    </w:p>
    <w:p w14:paraId="403DF3E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根据此函，签字代表宣布同意如下：</w:t>
      </w:r>
    </w:p>
    <w:p w14:paraId="2B4074E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w:t>
      </w:r>
      <w:r>
        <w:rPr>
          <w:rFonts w:hint="default" w:ascii="Times New Roman" w:hAnsi="Times New Roman" w:eastAsia="宋体" w:cs="Times New Roman"/>
          <w:i w:val="0"/>
          <w:iCs w:val="0"/>
          <w:caps w:val="0"/>
          <w:smallCaps w:val="0"/>
          <w:color w:val="auto"/>
          <w:spacing w:val="0"/>
          <w:szCs w:val="24"/>
          <w:highlight w:val="none"/>
        </w:rPr>
        <w:t>所附</w:t>
      </w:r>
      <w:r>
        <w:rPr>
          <w:rFonts w:hint="default" w:ascii="Times New Roman" w:hAnsi="Times New Roman" w:eastAsia="宋体" w:cs="Times New Roman"/>
          <w:i w:val="0"/>
          <w:iCs w:val="0"/>
          <w:caps w:val="0"/>
          <w:smallCaps w:val="0"/>
          <w:color w:val="auto"/>
          <w:spacing w:val="0"/>
          <w:szCs w:val="24"/>
          <w:highlight w:val="none"/>
          <w:lang w:val="en-US" w:eastAsia="zh-CN"/>
        </w:rPr>
        <w:t>报价一览</w:t>
      </w:r>
      <w:r>
        <w:rPr>
          <w:rFonts w:hint="default" w:ascii="Times New Roman" w:hAnsi="Times New Roman" w:eastAsia="宋体" w:cs="Times New Roman"/>
          <w:i w:val="0"/>
          <w:iCs w:val="0"/>
          <w:caps w:val="0"/>
          <w:smallCaps w:val="0"/>
          <w:color w:val="auto"/>
          <w:spacing w:val="0"/>
          <w:szCs w:val="24"/>
          <w:highlight w:val="none"/>
        </w:rPr>
        <w:t>表中规定的应提交和交付的服务和</w:t>
      </w:r>
      <w:r>
        <w:rPr>
          <w:rFonts w:hint="default" w:ascii="Times New Roman" w:hAnsi="Times New Roman" w:eastAsia="宋体" w:cs="Times New Roman"/>
          <w:i w:val="0"/>
          <w:iCs w:val="0"/>
          <w:caps w:val="0"/>
          <w:smallCaps w:val="0"/>
          <w:color w:val="auto"/>
          <w:spacing w:val="0"/>
          <w:szCs w:val="24"/>
          <w:highlight w:val="none"/>
          <w:lang w:val="en-US" w:eastAsia="zh-CN"/>
        </w:rPr>
        <w:t>包含的</w:t>
      </w:r>
      <w:r>
        <w:rPr>
          <w:rFonts w:hint="default" w:ascii="Times New Roman" w:hAnsi="Times New Roman" w:eastAsia="宋体" w:cs="Times New Roman"/>
          <w:i w:val="0"/>
          <w:iCs w:val="0"/>
          <w:caps w:val="0"/>
          <w:smallCaps w:val="0"/>
          <w:color w:val="auto"/>
          <w:spacing w:val="0"/>
          <w:szCs w:val="24"/>
          <w:highlight w:val="none"/>
        </w:rPr>
        <w:t xml:space="preserve">货物（如有）的报价为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w:t>
      </w:r>
    </w:p>
    <w:p w14:paraId="5E04D100">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2.</w:t>
      </w:r>
      <w:r>
        <w:rPr>
          <w:rFonts w:hint="default" w:ascii="Times New Roman" w:hAnsi="Times New Roman" w:eastAsia="宋体" w:cs="Times New Roman"/>
          <w:i w:val="0"/>
          <w:iCs w:val="0"/>
          <w:caps w:val="0"/>
          <w:smallCaps w:val="0"/>
          <w:color w:val="auto"/>
          <w:spacing w:val="0"/>
          <w:szCs w:val="24"/>
          <w:highlight w:val="none"/>
        </w:rPr>
        <w:t>我方将按</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文件的规定履行合同责任和义务。</w:t>
      </w:r>
    </w:p>
    <w:p w14:paraId="4D9D57B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color w:val="auto"/>
          <w:spacing w:val="0"/>
          <w:szCs w:val="24"/>
          <w:highlight w:val="none"/>
        </w:rPr>
        <w:t>我方已详细审查全部</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文件，包括第</w:t>
      </w:r>
      <w:r>
        <w:rPr>
          <w:rFonts w:hint="default" w:ascii="Times New Roman" w:hAnsi="Times New Roman" w:eastAsia="宋体" w:cs="Times New Roman"/>
          <w:i w:val="0"/>
          <w:iCs w:val="0"/>
          <w:caps w:val="0"/>
          <w:smallCaps w:val="0"/>
          <w:color w:val="auto"/>
          <w:spacing w:val="0"/>
          <w:szCs w:val="24"/>
          <w:highlight w:val="none"/>
          <w:u w:val="single"/>
        </w:rPr>
        <w:t>（编号、补遗书）（如果有的话）</w:t>
      </w:r>
      <w:r>
        <w:rPr>
          <w:rFonts w:hint="default" w:ascii="Times New Roman" w:hAnsi="Times New Roman" w:eastAsia="宋体" w:cs="Times New Roman"/>
          <w:i w:val="0"/>
          <w:iCs w:val="0"/>
          <w:caps w:val="0"/>
          <w:smallCaps w:val="0"/>
          <w:color w:val="auto"/>
          <w:spacing w:val="0"/>
          <w:szCs w:val="24"/>
          <w:highlight w:val="none"/>
        </w:rPr>
        <w:t>。我方完全理解并同意放弃对这方面有不明及误解的权力。</w:t>
      </w:r>
    </w:p>
    <w:p w14:paraId="518CC3DD">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4.</w:t>
      </w:r>
      <w:r>
        <w:rPr>
          <w:rFonts w:hint="default" w:ascii="Times New Roman" w:hAnsi="Times New Roman" w:eastAsia="宋体" w:cs="Times New Roman"/>
          <w:i w:val="0"/>
          <w:iCs w:val="0"/>
          <w:caps w:val="0"/>
          <w:smallCaps w:val="0"/>
          <w:color w:val="auto"/>
          <w:spacing w:val="0"/>
          <w:szCs w:val="24"/>
          <w:highlight w:val="none"/>
        </w:rPr>
        <w:t>响应有效期为自提交响应文件的截止之日起</w:t>
      </w:r>
      <w:r>
        <w:rPr>
          <w:rFonts w:hint="default" w:ascii="Times New Roman" w:hAnsi="Times New Roman" w:eastAsia="宋体" w:cs="Times New Roman"/>
          <w:i w:val="0"/>
          <w:iCs w:val="0"/>
          <w:caps w:val="0"/>
          <w:smallCaps w:val="0"/>
          <w:color w:val="auto"/>
          <w:spacing w:val="0"/>
          <w:szCs w:val="24"/>
          <w:highlight w:val="none"/>
          <w:u w:val="single"/>
        </w:rPr>
        <w:t xml:space="preserve"> （由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填写）</w:t>
      </w:r>
      <w:r>
        <w:rPr>
          <w:rFonts w:hint="default" w:ascii="Times New Roman" w:hAnsi="Times New Roman" w:eastAsia="宋体" w:cs="Times New Roman"/>
          <w:i w:val="0"/>
          <w:iCs w:val="0"/>
          <w:caps w:val="0"/>
          <w:smallCaps w:val="0"/>
          <w:color w:val="auto"/>
          <w:spacing w:val="0"/>
          <w:szCs w:val="24"/>
          <w:highlight w:val="none"/>
        </w:rPr>
        <w:t>个日历天。</w:t>
      </w:r>
    </w:p>
    <w:p w14:paraId="3FF97AF3">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color w:val="auto"/>
          <w:spacing w:val="0"/>
          <w:szCs w:val="24"/>
          <w:highlight w:val="none"/>
        </w:rPr>
        <w:t>我方同意提供按照贵方</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文件要求的与其</w:t>
      </w:r>
      <w:r>
        <w:rPr>
          <w:rFonts w:hint="default" w:ascii="Times New Roman" w:hAnsi="Times New Roman" w:eastAsia="宋体" w:cs="Times New Roman"/>
          <w:i w:val="0"/>
          <w:iCs w:val="0"/>
          <w:caps w:val="0"/>
          <w:smallCaps w:val="0"/>
          <w:color w:val="auto"/>
          <w:spacing w:val="0"/>
          <w:szCs w:val="24"/>
          <w:highlight w:val="none"/>
          <w:lang w:val="en-US" w:eastAsia="zh-CN"/>
        </w:rPr>
        <w:t>磋商响应</w:t>
      </w:r>
      <w:r>
        <w:rPr>
          <w:rFonts w:hint="default" w:ascii="Times New Roman" w:hAnsi="Times New Roman" w:eastAsia="宋体" w:cs="Times New Roman"/>
          <w:i w:val="0"/>
          <w:iCs w:val="0"/>
          <w:caps w:val="0"/>
          <w:smallCaps w:val="0"/>
          <w:color w:val="auto"/>
          <w:spacing w:val="0"/>
          <w:szCs w:val="24"/>
          <w:highlight w:val="none"/>
        </w:rPr>
        <w:t>有关的一切数据或资料，采用综合评分法时，我方完全理解贵方不一定接受最低价的</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w:t>
      </w:r>
    </w:p>
    <w:p w14:paraId="06C1F6C4">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6.</w:t>
      </w:r>
      <w:r>
        <w:rPr>
          <w:rFonts w:hint="default" w:ascii="Times New Roman" w:hAnsi="Times New Roman" w:eastAsia="宋体" w:cs="Times New Roman"/>
          <w:i w:val="0"/>
          <w:iCs w:val="0"/>
          <w:caps w:val="0"/>
          <w:smallCaps w:val="0"/>
          <w:color w:val="auto"/>
          <w:spacing w:val="0"/>
          <w:szCs w:val="24"/>
          <w:highlight w:val="none"/>
        </w:rPr>
        <w:t>本项目如由</w:t>
      </w:r>
      <w:r>
        <w:rPr>
          <w:rFonts w:hint="default" w:ascii="Times New Roman" w:hAnsi="Times New Roman" w:eastAsia="宋体" w:cs="Times New Roman"/>
          <w:i w:val="0"/>
          <w:iCs w:val="0"/>
          <w:caps w:val="0"/>
          <w:smallCaps w:val="0"/>
          <w:color w:val="auto"/>
          <w:spacing w:val="0"/>
          <w:szCs w:val="24"/>
          <w:highlight w:val="none"/>
          <w:lang w:val="en-US" w:eastAsia="zh-CN"/>
        </w:rPr>
        <w:t>成交</w:t>
      </w:r>
      <w:r>
        <w:rPr>
          <w:rFonts w:hint="default" w:ascii="Times New Roman" w:hAnsi="Times New Roman" w:eastAsia="宋体" w:cs="Times New Roman"/>
          <w:i w:val="0"/>
          <w:iCs w:val="0"/>
          <w:caps w:val="0"/>
          <w:smallCaps w:val="0"/>
          <w:color w:val="auto"/>
          <w:spacing w:val="0"/>
          <w:szCs w:val="24"/>
          <w:highlight w:val="none"/>
        </w:rPr>
        <w:t>人支付采购代理服务费，我方同意按</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须知前附表中规定向采购代理机构支付采购代理服务费。</w:t>
      </w:r>
    </w:p>
    <w:p w14:paraId="17092413">
      <w:pPr>
        <w:numPr>
          <w:ilvl w:val="0"/>
          <w:numId w:val="0"/>
        </w:numPr>
        <w:snapToGrid w:val="0"/>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7.</w:t>
      </w:r>
      <w:r>
        <w:rPr>
          <w:rFonts w:hint="default" w:ascii="Times New Roman" w:hAnsi="Times New Roman" w:eastAsia="宋体" w:cs="Times New Roman"/>
          <w:i w:val="0"/>
          <w:iCs w:val="0"/>
          <w:caps w:val="0"/>
          <w:smallCaps w:val="0"/>
          <w:color w:val="auto"/>
          <w:spacing w:val="0"/>
          <w:szCs w:val="24"/>
          <w:highlight w:val="none"/>
        </w:rPr>
        <w:t>重要声明：</w:t>
      </w:r>
    </w:p>
    <w:p w14:paraId="3FCE210E">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1）与我方单位负责人为同一人的其他单位名称：</w:t>
      </w:r>
    </w:p>
    <w:p w14:paraId="049EF1F0">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有，具体单位名称为：</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142B4CC7">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2）与我方存在控股、管理关系的其他单位的名称：</w:t>
      </w:r>
    </w:p>
    <w:p w14:paraId="2F1569BD">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无；□有，具体单位名称为：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243BCE6B">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3）参与本项目采购活动前，是否为本项目前期准备提供过整体设计、规范编制或者项目管理、监理、检测等服务：</w:t>
      </w:r>
    </w:p>
    <w:p w14:paraId="1472246F">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无；□有，已提供的具体服务内容为：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328F12DB">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（备注：以上3项声明，必须如实选择，选中项用</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CB7BC68">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4）我方在本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文件中所提供的全部资料均真实有效，我方承诺对其真实性负责并承担相应后果。</w:t>
      </w:r>
    </w:p>
    <w:p w14:paraId="08EE8D76">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5）我方承诺本《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函》的签章对本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文件全部内容具有约束力并承担法律责任。</w:t>
      </w:r>
    </w:p>
    <w:p w14:paraId="6CCD48F6">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223DEC5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18897ED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B76EE5E">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供应商名称</w:t>
      </w:r>
      <w:r>
        <w:rPr>
          <w:rFonts w:hint="default" w:ascii="Times New Roman" w:hAnsi="Times New Roman" w:eastAsia="宋体" w:cs="Times New Roman"/>
          <w:i w:val="0"/>
          <w:iCs w:val="0"/>
          <w:caps w:val="0"/>
          <w:smallCaps w:val="0"/>
          <w:color w:val="auto"/>
          <w:spacing w:val="0"/>
          <w:highlight w:val="none"/>
        </w:rPr>
        <w:t>（公章）：</w:t>
      </w:r>
    </w:p>
    <w:p w14:paraId="3EE45229">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法定代表人或授权代表（签字或印章）：</w:t>
      </w:r>
    </w:p>
    <w:p w14:paraId="17BDDFD8">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通  讯  地  址：</w:t>
      </w:r>
    </w:p>
    <w:p w14:paraId="36A85D9C">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传          真：</w:t>
      </w:r>
    </w:p>
    <w:p w14:paraId="45E7DF6F">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电          话：</w:t>
      </w:r>
    </w:p>
    <w:p w14:paraId="6D94E6B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rPr>
        <w:t>日          期：</w:t>
      </w:r>
    </w:p>
    <w:p w14:paraId="4232AE96">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p>
    <w:p w14:paraId="3317AA59">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r>
        <w:rPr>
          <w:rFonts w:hint="default" w:ascii="Times New Roman" w:hAnsi="Times New Roman" w:eastAsia="宋体" w:cs="Times New Roman"/>
          <w:i w:val="0"/>
          <w:iCs w:val="0"/>
          <w:caps w:val="0"/>
          <w:smallCaps w:val="0"/>
          <w:color w:val="auto"/>
          <w:spacing w:val="0"/>
          <w:szCs w:val="24"/>
          <w:highlight w:val="none"/>
          <w:u w:val="single"/>
        </w:rPr>
        <w:br w:type="page"/>
      </w:r>
    </w:p>
    <w:p w14:paraId="37E53A8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22" w:name="_Toc163492918"/>
      <w:bookmarkStart w:id="523" w:name="_Toc155185924"/>
      <w:bookmarkStart w:id="524" w:name="_Toc26813"/>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二、法定代表人（单位负责人）身份证明</w:t>
      </w:r>
      <w:bookmarkEnd w:id="522"/>
      <w:bookmarkEnd w:id="523"/>
      <w:bookmarkEnd w:id="524"/>
    </w:p>
    <w:p w14:paraId="08DA7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致：（采购人或采购代理机构） </w:t>
      </w:r>
    </w:p>
    <w:p w14:paraId="669BEE5A">
      <w:pPr>
        <w:spacing w:line="360" w:lineRule="auto"/>
        <w:ind w:firstLine="960" w:firstLineChars="4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兹证明， </w:t>
      </w:r>
    </w:p>
    <w:p w14:paraId="723A7BC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姓名：____性别：____年龄：____职务：____ </w:t>
      </w:r>
    </w:p>
    <w:p w14:paraId="088B7E8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系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（供应商名称）的法定代表人（单位负责人）。 </w:t>
      </w:r>
    </w:p>
    <w:p w14:paraId="0AA940B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附：法定代表人（单位负责人）身份证、护照等身份证明文件电子件： </w:t>
      </w:r>
    </w:p>
    <w:p w14:paraId="724DC06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492BF51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tbl>
      <w:tblPr>
        <w:tblStyle w:val="1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04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9BA6672">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6AA39C16">
      <w:pPr>
        <w:spacing w:line="360" w:lineRule="auto"/>
        <w:ind w:firstLine="840" w:firstLineChars="350"/>
        <w:jc w:val="center"/>
        <w:rPr>
          <w:rFonts w:hint="default" w:ascii="Times New Roman" w:hAnsi="Times New Roman" w:eastAsia="宋体" w:cs="Times New Roman"/>
          <w:i w:val="0"/>
          <w:iCs w:val="0"/>
          <w:caps w:val="0"/>
          <w:smallCaps w:val="0"/>
          <w:color w:val="auto"/>
          <w:spacing w:val="0"/>
          <w:highlight w:val="none"/>
        </w:rPr>
      </w:pPr>
    </w:p>
    <w:p w14:paraId="75E6B3F5">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1F1B0767">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 </w:t>
      </w:r>
    </w:p>
    <w:p w14:paraId="75F6A2FD">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p>
    <w:p w14:paraId="6FB8C33F">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日期：_____年______月______日</w:t>
      </w:r>
    </w:p>
    <w:p w14:paraId="1E65D871">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3E0875DE">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r>
        <w:rPr>
          <w:rFonts w:hint="default" w:ascii="Times New Roman" w:hAnsi="Times New Roman" w:eastAsia="宋体" w:cs="Times New Roman"/>
          <w:b/>
          <w:i w:val="0"/>
          <w:iCs w:val="0"/>
          <w:caps w:val="0"/>
          <w:smallCaps w:val="0"/>
          <w:color w:val="auto"/>
          <w:spacing w:val="0"/>
          <w:sz w:val="28"/>
          <w:szCs w:val="28"/>
          <w:highlight w:val="none"/>
        </w:rPr>
        <w:br w:type="page"/>
      </w:r>
    </w:p>
    <w:p w14:paraId="6369B71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25" w:name="_Toc163492919"/>
      <w:bookmarkStart w:id="526" w:name="_Toc155185925"/>
      <w:bookmarkStart w:id="527" w:name="_Toc1395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三、授权委托书</w:t>
      </w:r>
      <w:bookmarkEnd w:id="525"/>
      <w:bookmarkEnd w:id="526"/>
      <w:bookmarkEnd w:id="527"/>
    </w:p>
    <w:p w14:paraId="36C348A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本人</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（姓名）</w:t>
      </w:r>
      <w:r>
        <w:rPr>
          <w:rFonts w:hint="default" w:ascii="Times New Roman" w:hAnsi="Times New Roman" w:eastAsia="宋体" w:cs="Times New Roman"/>
          <w:i w:val="0"/>
          <w:iCs w:val="0"/>
          <w:caps w:val="0"/>
          <w:smallCaps w:val="0"/>
          <w:color w:val="auto"/>
          <w:spacing w:val="0"/>
          <w:szCs w:val="24"/>
          <w:highlight w:val="none"/>
        </w:rPr>
        <w:t>系</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w:t>
      </w:r>
      <w:r>
        <w:rPr>
          <w:rFonts w:hint="default" w:ascii="Times New Roman" w:hAnsi="Times New Roman" w:eastAsia="宋体" w:cs="Times New Roman"/>
          <w:i w:val="0"/>
          <w:iCs w:val="0"/>
          <w:caps w:val="0"/>
          <w:smallCaps w:val="0"/>
          <w:color w:val="auto"/>
          <w:spacing w:val="0"/>
          <w:szCs w:val="24"/>
          <w:highlight w:val="none"/>
          <w:u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none"/>
        </w:rPr>
        <w:t>名称）</w:t>
      </w:r>
      <w:r>
        <w:rPr>
          <w:rFonts w:hint="default" w:ascii="Times New Roman" w:hAnsi="Times New Roman" w:eastAsia="宋体" w:cs="Times New Roman"/>
          <w:i w:val="0"/>
          <w:iCs w:val="0"/>
          <w:caps w:val="0"/>
          <w:smallCaps w:val="0"/>
          <w:color w:val="auto"/>
          <w:spacing w:val="0"/>
          <w:szCs w:val="24"/>
          <w:highlight w:val="none"/>
        </w:rPr>
        <w:t>的法定代表人</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i w:val="0"/>
          <w:iCs w:val="0"/>
          <w:caps w:val="0"/>
          <w:smallCaps w:val="0"/>
          <w:color w:val="auto"/>
          <w:spacing w:val="0"/>
          <w:highlight w:val="none"/>
          <w:lang w:val="en-US" w:eastAsia="zh-CN"/>
        </w:rPr>
        <w:t>单位</w:t>
      </w:r>
      <w:r>
        <w:rPr>
          <w:rFonts w:hint="default" w:ascii="Times New Roman" w:hAnsi="Times New Roman" w:eastAsia="宋体" w:cs="Times New Roman"/>
          <w:i w:val="0"/>
          <w:iCs w:val="0"/>
          <w:caps w:val="0"/>
          <w:smallCaps w:val="0"/>
          <w:color w:val="auto"/>
          <w:spacing w:val="0"/>
          <w:highlight w:val="none"/>
        </w:rPr>
        <w:t>负责人）</w:t>
      </w:r>
      <w:r>
        <w:rPr>
          <w:rFonts w:hint="default" w:ascii="Times New Roman" w:hAnsi="Times New Roman" w:eastAsia="宋体" w:cs="Times New Roman"/>
          <w:i w:val="0"/>
          <w:iCs w:val="0"/>
          <w:caps w:val="0"/>
          <w:smallCaps w:val="0"/>
          <w:color w:val="auto"/>
          <w:spacing w:val="0"/>
          <w:szCs w:val="24"/>
          <w:highlight w:val="none"/>
        </w:rPr>
        <w:t>，现委托</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（姓名）为我方代理人。代理人根据授权，以我方名义签署、澄清</w:t>
      </w:r>
      <w:r>
        <w:rPr>
          <w:rFonts w:hint="default" w:ascii="Times New Roman" w:hAnsi="Times New Roman" w:eastAsia="宋体" w:cs="Times New Roman"/>
          <w:i w:val="0"/>
          <w:iCs w:val="0"/>
          <w:caps w:val="0"/>
          <w:smallCaps w:val="0"/>
          <w:color w:val="auto"/>
          <w:spacing w:val="0"/>
          <w:szCs w:val="24"/>
          <w:highlight w:val="none"/>
          <w:lang w:val="en-US" w:eastAsia="zh-CN"/>
        </w:rPr>
        <w:t>确认</w:t>
      </w:r>
      <w:r>
        <w:rPr>
          <w:rFonts w:hint="default" w:ascii="Times New Roman" w:hAnsi="Times New Roman" w:eastAsia="宋体" w:cs="Times New Roman"/>
          <w:i w:val="0"/>
          <w:iCs w:val="0"/>
          <w:caps w:val="0"/>
          <w:smallCaps w:val="0"/>
          <w:color w:val="auto"/>
          <w:spacing w:val="0"/>
          <w:szCs w:val="24"/>
          <w:highlight w:val="none"/>
        </w:rPr>
        <w:t>、说明、补正、递交、撤回、修改</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（项目名称）</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文件、签订合同和处理有关事宜，其法律后果由我方承担。</w:t>
      </w:r>
    </w:p>
    <w:p w14:paraId="1E2DCBE8">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委托期限：</w:t>
      </w:r>
      <w:r>
        <w:rPr>
          <w:rFonts w:hint="default" w:ascii="Times New Roman" w:hAnsi="Times New Roman" w:eastAsia="宋体" w:cs="Times New Roman"/>
          <w:i w:val="0"/>
          <w:iCs w:val="0"/>
          <w:caps w:val="0"/>
          <w:smallCaps w:val="0"/>
          <w:color w:val="auto"/>
          <w:spacing w:val="0"/>
          <w:szCs w:val="24"/>
          <w:highlight w:val="none"/>
          <w:lang w:val="en-US" w:eastAsia="zh-CN"/>
        </w:rPr>
        <w:t>自本授权委托书签署之日起至响应文件有效期届满之日止。</w:t>
      </w:r>
    </w:p>
    <w:p w14:paraId="4464D1C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代理人无转委托权。</w:t>
      </w:r>
    </w:p>
    <w:p w14:paraId="370FD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rPr>
      </w:pPr>
    </w:p>
    <w:p w14:paraId="43B4B4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77EB8E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法定代表人（单位负责人）（签字或签章）：________________ </w:t>
      </w:r>
    </w:p>
    <w:p w14:paraId="570F22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u w:val="single"/>
          <w:lang w:val="en-US"/>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委托代理人（签字或签章）：________________   联系电话：</w:t>
      </w:r>
      <w:r>
        <w:rPr>
          <w:rFonts w:hint="default" w:ascii="Times New Roman" w:hAnsi="Times New Roman" w:eastAsia="宋体" w:cs="Times New Roman"/>
          <w:i w:val="0"/>
          <w:iCs w:val="0"/>
          <w:caps w:val="0"/>
          <w:smallCaps w:val="0"/>
          <w:color w:val="auto"/>
          <w:spacing w:val="0"/>
          <w:kern w:val="0"/>
          <w:sz w:val="24"/>
          <w:szCs w:val="24"/>
          <w:highlight w:val="none"/>
          <w:u w:val="single"/>
          <w:lang w:val="en-US" w:eastAsia="zh-CN" w:bidi="ar"/>
        </w:rPr>
        <w:t xml:space="preserve">              </w:t>
      </w:r>
    </w:p>
    <w:p w14:paraId="7AD51A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日期：_____年______月______日 </w:t>
      </w:r>
    </w:p>
    <w:p w14:paraId="5CB70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lang w:val="en-US" w:eastAsia="zh-CN"/>
        </w:rPr>
      </w:pPr>
    </w:p>
    <w:p w14:paraId="3AA8BD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附：法定代表人及委托代理人身份证明文件电子件： </w:t>
      </w:r>
    </w:p>
    <w:tbl>
      <w:tblPr>
        <w:tblStyle w:val="1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578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9CA80D">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0205B23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说明： </w:t>
      </w:r>
    </w:p>
    <w:p w14:paraId="558783A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1.若供应商为事业单位或其他组织或分支机构，则法定代表人（单位负责人）处的签署人可为单位负责人。 </w:t>
      </w:r>
    </w:p>
    <w:p w14:paraId="72E6A00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2.若响应文件中签字之处均为法定代表人（单位负责人）本人签署，则可不提供本《授权委托书》，但须提供《法定代表人（单位负责人）身份证明》。 </w:t>
      </w:r>
    </w:p>
    <w:p w14:paraId="54C4E78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3.供应商为自然人的情形，可不提供本《授权委托书》。 </w:t>
      </w:r>
    </w:p>
    <w:p w14:paraId="01E3B67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default" w:ascii="Times New Roman" w:hAnsi="Times New Roman" w:eastAsia="宋体" w:cs="Times New Roman"/>
          <w:b/>
          <w:bCs/>
          <w:i w:val="0"/>
          <w:iCs w:val="0"/>
          <w:caps w:val="0"/>
          <w:smallCaps w:val="0"/>
          <w:color w:val="auto"/>
          <w:spacing w:val="0"/>
          <w:szCs w:val="24"/>
          <w:highlight w:val="none"/>
          <w:lang w:val="en-US" w:eastAsia="zh-CN"/>
        </w:rPr>
        <w:t>双面</w:t>
      </w:r>
      <w:r>
        <w:rPr>
          <w:rFonts w:hint="default" w:ascii="Times New Roman" w:hAnsi="Times New Roman" w:eastAsia="宋体" w:cs="Times New Roman"/>
          <w:i w:val="0"/>
          <w:iCs w:val="0"/>
          <w:caps w:val="0"/>
          <w:smallCaps w:val="0"/>
          <w:color w:val="auto"/>
          <w:spacing w:val="0"/>
          <w:szCs w:val="24"/>
          <w:highlight w:val="none"/>
          <w:lang w:val="en-US" w:eastAsia="zh-CN"/>
        </w:rPr>
        <w:t>电子件。</w:t>
      </w:r>
    </w:p>
    <w:p w14:paraId="09E97088">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38127D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28" w:name="_Toc155185934"/>
      <w:bookmarkStart w:id="529" w:name="_Toc163492928"/>
      <w:bookmarkStart w:id="530" w:name="_Toc6984"/>
      <w:bookmarkStart w:id="531" w:name="_Toc163492929"/>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四、</w:t>
      </w:r>
      <w:bookmarkEnd w:id="528"/>
      <w:bookmarkEnd w:id="529"/>
      <w:r>
        <w:rPr>
          <w:rFonts w:hint="default" w:ascii="Times New Roman" w:hAnsi="Times New Roman" w:eastAsia="宋体" w:cs="Times New Roman"/>
          <w:b/>
          <w:bCs/>
          <w:i w:val="0"/>
          <w:iCs w:val="0"/>
          <w:caps w:val="0"/>
          <w:smallCaps w:val="0"/>
          <w:color w:val="auto"/>
          <w:spacing w:val="0"/>
          <w:kern w:val="2"/>
          <w:sz w:val="32"/>
          <w:szCs w:val="32"/>
          <w:highlight w:val="none"/>
          <w:lang w:val="zh-CN" w:eastAsia="zh-CN" w:bidi="ar-SA"/>
        </w:rPr>
        <w:t>政府采购供应商廉洁自律承诺书</w:t>
      </w:r>
      <w:bookmarkEnd w:id="530"/>
    </w:p>
    <w:p w14:paraId="381F3C29">
      <w:pPr>
        <w:pStyle w:val="8"/>
        <w:spacing w:line="360" w:lineRule="auto"/>
        <w:rPr>
          <w:rFonts w:hint="default" w:ascii="Times New Roman" w:hAnsi="Times New Roman" w:eastAsia="宋体" w:cs="Times New Roman"/>
          <w:i w:val="0"/>
          <w:iCs w:val="0"/>
          <w:caps w:val="0"/>
          <w:smallCaps w:val="0"/>
          <w:color w:val="auto"/>
          <w:spacing w:val="0"/>
          <w:highlight w:val="none"/>
        </w:rPr>
      </w:pPr>
    </w:p>
    <w:p w14:paraId="41C2A190">
      <w:pPr>
        <w:snapToGrid w:val="0"/>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（采购人）、（采购代理机构）</w:t>
      </w:r>
      <w:r>
        <w:rPr>
          <w:rFonts w:hint="default" w:ascii="Times New Roman" w:hAnsi="Times New Roman" w:eastAsia="宋体" w:cs="Times New Roman"/>
          <w:i w:val="0"/>
          <w:iCs w:val="0"/>
          <w:caps w:val="0"/>
          <w:smallCaps w:val="0"/>
          <w:color w:val="auto"/>
          <w:spacing w:val="0"/>
          <w:kern w:val="0"/>
          <w:sz w:val="24"/>
          <w:szCs w:val="24"/>
          <w:highlight w:val="none"/>
          <w:lang w:val="zh-CN"/>
        </w:rPr>
        <w:t>：</w:t>
      </w:r>
    </w:p>
    <w:p w14:paraId="2BC768B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我单位响应你</w:t>
      </w:r>
      <w:r>
        <w:rPr>
          <w:rFonts w:hint="default" w:ascii="Times New Roman" w:hAnsi="Times New Roman" w:eastAsia="宋体" w:cs="Times New Roman"/>
          <w:i w:val="0"/>
          <w:iCs w:val="0"/>
          <w:caps w:val="0"/>
          <w:smallCaps w:val="0"/>
          <w:color w:val="auto"/>
          <w:spacing w:val="0"/>
          <w:sz w:val="24"/>
          <w:szCs w:val="24"/>
          <w:highlight w:val="none"/>
        </w:rPr>
        <w:t>单位</w:t>
      </w:r>
      <w:r>
        <w:rPr>
          <w:rFonts w:hint="default" w:ascii="Times New Roman" w:hAnsi="Times New Roman" w:eastAsia="宋体" w:cs="Times New Roman"/>
          <w:i w:val="0"/>
          <w:iCs w:val="0"/>
          <w:caps w:val="0"/>
          <w:smallCaps w:val="0"/>
          <w:color w:val="auto"/>
          <w:spacing w:val="0"/>
          <w:kern w:val="0"/>
          <w:sz w:val="24"/>
          <w:szCs w:val="24"/>
          <w:highlight w:val="none"/>
          <w:lang w:val="zh-CN"/>
        </w:rPr>
        <w:t>项目</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竞争性磋商文件</w:t>
      </w:r>
      <w:r>
        <w:rPr>
          <w:rFonts w:hint="default" w:ascii="Times New Roman" w:hAnsi="Times New Roman" w:eastAsia="宋体" w:cs="Times New Roman"/>
          <w:i w:val="0"/>
          <w:iCs w:val="0"/>
          <w:caps w:val="0"/>
          <w:smallCaps w:val="0"/>
          <w:color w:val="auto"/>
          <w:spacing w:val="0"/>
          <w:kern w:val="0"/>
          <w:sz w:val="24"/>
          <w:szCs w:val="24"/>
          <w:highlight w:val="none"/>
          <w:lang w:val="zh-CN"/>
        </w:rPr>
        <w:t>要求参加</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。在这次</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过程中和</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后，我们将严格遵守国家法律法规要求，并郑重承诺：</w:t>
      </w:r>
    </w:p>
    <w:p w14:paraId="0F78EA6F">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一、不向项目有关人员及部门赠送礼金礼物、有价证券、回扣以及中介费、介绍费、咨询费等好处费； </w:t>
      </w:r>
    </w:p>
    <w:p w14:paraId="63790AE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二、不为项目有关人员及部门报销应由你方单位或个人支付的费用； </w:t>
      </w:r>
    </w:p>
    <w:p w14:paraId="0D370CFC">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三、不向项目有关人员及部门提供有可能影响公正的宴请和健身娱乐等活动；</w:t>
      </w:r>
    </w:p>
    <w:p w14:paraId="76ABB5A4">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四、不为项目有关人员及部门出国（境）、旅游等提供方便；</w:t>
      </w:r>
    </w:p>
    <w:p w14:paraId="19224EED">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五、不为项目有关人员个人装修住房、婚丧嫁娶、配偶子女工作安排等提供好处；</w:t>
      </w:r>
    </w:p>
    <w:p w14:paraId="5506DC17">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EDD546E">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如违反上述承诺，你单位有权立即取消我单位</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4D14485A">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52DE3BF4">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00EC4BA9">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4FBC0099">
      <w:pPr>
        <w:autoSpaceDE w:val="0"/>
        <w:autoSpaceDN w:val="0"/>
        <w:spacing w:line="360" w:lineRule="auto"/>
        <w:ind w:left="2" w:leftChars="1" w:right="1120" w:firstLine="4560" w:firstLineChars="19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szCs w:val="24"/>
          <w:highlight w:val="none"/>
          <w:lang w:val="zh-CN"/>
        </w:rPr>
        <w:t>名称（</w:t>
      </w:r>
      <w:r>
        <w:rPr>
          <w:rFonts w:hint="default" w:ascii="Times New Roman" w:hAnsi="Times New Roman" w:eastAsia="宋体" w:cs="Times New Roman"/>
          <w:i w:val="0"/>
          <w:iCs w:val="0"/>
          <w:caps w:val="0"/>
          <w:smallCaps w:val="0"/>
          <w:color w:val="auto"/>
          <w:spacing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w:t>
      </w:r>
    </w:p>
    <w:p w14:paraId="12E98498">
      <w:pPr>
        <w:spacing w:line="360" w:lineRule="auto"/>
        <w:ind w:firstLine="4560" w:firstLineChars="1900"/>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0"/>
          <w:sz w:val="24"/>
          <w:szCs w:val="24"/>
          <w:highlight w:val="none"/>
          <w:lang w:val="zh-CN"/>
        </w:rPr>
        <w:t>日期</w:t>
      </w:r>
      <w:r>
        <w:rPr>
          <w:rFonts w:hint="default" w:ascii="Times New Roman" w:hAnsi="Times New Roman" w:eastAsia="宋体" w:cs="Times New Roman"/>
          <w:i w:val="0"/>
          <w:iCs w:val="0"/>
          <w:caps w:val="0"/>
          <w:smallCaps w:val="0"/>
          <w:color w:val="auto"/>
          <w:spacing w:val="0"/>
          <w:kern w:val="0"/>
          <w:sz w:val="24"/>
          <w:szCs w:val="24"/>
          <w:highlight w:val="none"/>
        </w:rPr>
        <w:t>：</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年   月   日</w:t>
      </w:r>
    </w:p>
    <w:p w14:paraId="3C8F7311">
      <w:pPr>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00B7A936">
      <w:pPr>
        <w:pStyle w:val="8"/>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5C7F8589">
      <w:pPr>
        <w:pStyle w:val="8"/>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1DED005B">
      <w:pPr>
        <w:pStyle w:val="8"/>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4C8B3330">
      <w:pP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br w:type="page"/>
      </w:r>
    </w:p>
    <w:p w14:paraId="52D003DD">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auto"/>
        <w:jc w:val="center"/>
        <w:textAlignment w:val="auto"/>
        <w:outlineLvl w:val="1"/>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五、实质性响应一览表</w:t>
      </w:r>
      <w:r>
        <w:rPr>
          <w:rFonts w:hint="default" w:ascii="Times New Roman" w:hAnsi="Times New Roman" w:eastAsia="宋体" w:cs="Times New Roman"/>
          <w:b/>
          <w:bCs/>
          <w:i w:val="0"/>
          <w:iCs w:val="0"/>
          <w:caps w:val="0"/>
          <w:smallCaps w:val="0"/>
          <w:color w:val="auto"/>
          <w:spacing w:val="0"/>
          <w:kern w:val="2"/>
          <w:sz w:val="30"/>
          <w:szCs w:val="32"/>
          <w:highlight w:val="none"/>
          <w:lang w:val="zh-CN" w:eastAsia="zh-CN" w:bidi="ar-SA"/>
        </w:rPr>
        <w:t>【</w:t>
      </w:r>
      <w:r>
        <w:rPr>
          <w:rFonts w:hint="default" w:ascii="Times New Roman" w:hAnsi="Times New Roman" w:eastAsia="宋体" w:cs="Times New Roman"/>
          <w:b/>
          <w:bCs/>
          <w:i w:val="0"/>
          <w:iCs w:val="0"/>
          <w:caps w:val="0"/>
          <w:smallCaps w:val="0"/>
          <w:color w:val="auto"/>
          <w:spacing w:val="0"/>
          <w:kern w:val="2"/>
          <w:sz w:val="30"/>
          <w:szCs w:val="32"/>
          <w:highlight w:val="none"/>
          <w:lang w:val="en-US" w:eastAsia="zh-CN" w:bidi="ar-SA"/>
        </w:rPr>
        <w:t>本表须与第四章的一致】</w:t>
      </w:r>
    </w:p>
    <w:p w14:paraId="3F9C947D">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val="0"/>
          <w:bCs/>
          <w:i w:val="0"/>
          <w:iCs w:val="0"/>
          <w:caps w:val="0"/>
          <w:smallCaps w:val="0"/>
          <w:color w:val="auto"/>
          <w:spacing w:val="0"/>
          <w:sz w:val="24"/>
          <w:highlight w:val="none"/>
          <w:lang w:val="en-US" w:eastAsia="zh-CN"/>
        </w:rPr>
        <w:t>其</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p w14:paraId="32A4A236">
      <w:pPr>
        <w:pStyle w:val="17"/>
        <w:spacing w:line="360" w:lineRule="auto"/>
        <w:rPr>
          <w:rFonts w:hint="default" w:ascii="Times New Roman" w:hAnsi="Times New Roman" w:eastAsia="宋体" w:cs="Times New Roman"/>
          <w:i w:val="0"/>
          <w:iCs w:val="0"/>
          <w:caps w:val="0"/>
          <w:smallCaps w:val="0"/>
          <w:color w:val="auto"/>
          <w:spacing w:val="0"/>
          <w:highlight w:val="none"/>
        </w:rPr>
      </w:pPr>
    </w:p>
    <w:tbl>
      <w:tblPr>
        <w:tblStyle w:val="19"/>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279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96308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序号</w:t>
            </w:r>
          </w:p>
        </w:tc>
        <w:tc>
          <w:tcPr>
            <w:tcW w:w="3235" w:type="pct"/>
            <w:gridSpan w:val="2"/>
            <w:noWrap w:val="0"/>
            <w:vAlign w:val="center"/>
          </w:tcPr>
          <w:p w14:paraId="109FFC6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磋商</w:t>
            </w:r>
            <w:r>
              <w:rPr>
                <w:rFonts w:hint="default" w:ascii="Times New Roman" w:hAnsi="Times New Roman" w:eastAsia="宋体" w:cs="Times New Roman"/>
                <w:i w:val="0"/>
                <w:iCs w:val="0"/>
                <w:caps w:val="0"/>
                <w:smallCaps w:val="0"/>
                <w:color w:val="auto"/>
                <w:spacing w:val="0"/>
                <w:sz w:val="24"/>
                <w:highlight w:val="none"/>
              </w:rPr>
              <w:t>文件要求的实质性响应内容</w:t>
            </w:r>
          </w:p>
        </w:tc>
        <w:tc>
          <w:tcPr>
            <w:tcW w:w="1026" w:type="pct"/>
            <w:vMerge w:val="restart"/>
            <w:noWrap w:val="0"/>
            <w:vAlign w:val="center"/>
          </w:tcPr>
          <w:p w14:paraId="2537E80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响应</w:t>
            </w:r>
            <w:r>
              <w:rPr>
                <w:rFonts w:hint="default" w:ascii="Times New Roman" w:hAnsi="Times New Roman" w:eastAsia="宋体" w:cs="Times New Roman"/>
                <w:i w:val="0"/>
                <w:iCs w:val="0"/>
                <w:caps w:val="0"/>
                <w:smallCaps w:val="0"/>
                <w:color w:val="auto"/>
                <w:spacing w:val="0"/>
                <w:sz w:val="24"/>
                <w:highlight w:val="none"/>
              </w:rPr>
              <w:t>文件具体</w:t>
            </w:r>
            <w:r>
              <w:rPr>
                <w:rFonts w:hint="default" w:ascii="Times New Roman" w:hAnsi="Times New Roman" w:eastAsia="宋体" w:cs="Times New Roman"/>
                <w:i w:val="0"/>
                <w:iCs w:val="0"/>
                <w:caps w:val="0"/>
                <w:smallCaps w:val="0"/>
                <w:color w:val="auto"/>
                <w:spacing w:val="0"/>
                <w:sz w:val="24"/>
                <w:highlight w:val="none"/>
                <w:lang w:val="en-US" w:eastAsia="zh-CN"/>
              </w:rPr>
              <w:t>的</w:t>
            </w:r>
            <w:r>
              <w:rPr>
                <w:rFonts w:hint="default" w:ascii="Times New Roman" w:hAnsi="Times New Roman" w:eastAsia="宋体" w:cs="Times New Roman"/>
                <w:i w:val="0"/>
                <w:iCs w:val="0"/>
                <w:caps w:val="0"/>
                <w:smallCaps w:val="0"/>
                <w:color w:val="auto"/>
                <w:spacing w:val="0"/>
                <w:sz w:val="24"/>
                <w:highlight w:val="none"/>
              </w:rPr>
              <w:t>响应内容</w:t>
            </w:r>
          </w:p>
        </w:tc>
        <w:tc>
          <w:tcPr>
            <w:tcW w:w="384" w:type="pct"/>
            <w:vMerge w:val="restart"/>
            <w:noWrap w:val="0"/>
            <w:vAlign w:val="center"/>
          </w:tcPr>
          <w:p w14:paraId="086B0C32">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备注</w:t>
            </w:r>
          </w:p>
        </w:tc>
      </w:tr>
      <w:tr w14:paraId="0DCF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4B3D8DE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highlight w:val="none"/>
              </w:rPr>
            </w:pPr>
          </w:p>
        </w:tc>
        <w:tc>
          <w:tcPr>
            <w:tcW w:w="1309" w:type="pct"/>
            <w:noWrap w:val="0"/>
            <w:vAlign w:val="center"/>
          </w:tcPr>
          <w:p w14:paraId="080AD1D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实质性要求</w:t>
            </w:r>
          </w:p>
        </w:tc>
        <w:tc>
          <w:tcPr>
            <w:tcW w:w="1926" w:type="pct"/>
            <w:noWrap w:val="0"/>
            <w:vAlign w:val="center"/>
          </w:tcPr>
          <w:p w14:paraId="0FA21EC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磋商文件中的规定</w:t>
            </w:r>
          </w:p>
        </w:tc>
        <w:tc>
          <w:tcPr>
            <w:tcW w:w="1026" w:type="pct"/>
            <w:vMerge w:val="continue"/>
            <w:noWrap w:val="0"/>
            <w:vAlign w:val="center"/>
          </w:tcPr>
          <w:p w14:paraId="181B81B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384" w:type="pct"/>
            <w:vMerge w:val="continue"/>
            <w:noWrap w:val="0"/>
            <w:vAlign w:val="center"/>
          </w:tcPr>
          <w:p w14:paraId="2A2717A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r>
      <w:tr w14:paraId="2A71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353" w:type="pct"/>
            <w:noWrap w:val="0"/>
            <w:vAlign w:val="center"/>
          </w:tcPr>
          <w:p w14:paraId="65C51EB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1</w:t>
            </w:r>
          </w:p>
        </w:tc>
        <w:tc>
          <w:tcPr>
            <w:tcW w:w="1309" w:type="pct"/>
            <w:noWrap w:val="0"/>
            <w:vAlign w:val="center"/>
          </w:tcPr>
          <w:p w14:paraId="49541F3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4052B67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7E2F27E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2F9112B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D68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1CBEDAB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2</w:t>
            </w:r>
          </w:p>
        </w:tc>
        <w:tc>
          <w:tcPr>
            <w:tcW w:w="1309" w:type="pct"/>
            <w:noWrap w:val="0"/>
            <w:vAlign w:val="center"/>
          </w:tcPr>
          <w:p w14:paraId="72ACFF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7C090C5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082DA55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E46530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76B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2067AA1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3</w:t>
            </w:r>
          </w:p>
        </w:tc>
        <w:tc>
          <w:tcPr>
            <w:tcW w:w="1309" w:type="pct"/>
            <w:noWrap w:val="0"/>
            <w:vAlign w:val="center"/>
          </w:tcPr>
          <w:p w14:paraId="3D34368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51FB3FF0">
            <w:pPr>
              <w:pStyle w:val="32"/>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kern w:val="0"/>
                <w:sz w:val="31"/>
                <w:szCs w:val="20"/>
                <w:highlight w:val="none"/>
                <w:lang w:val="en-US" w:eastAsia="zh-CN" w:bidi="ar-SA"/>
              </w:rPr>
            </w:pPr>
          </w:p>
        </w:tc>
        <w:tc>
          <w:tcPr>
            <w:tcW w:w="1026" w:type="pct"/>
            <w:noWrap w:val="0"/>
            <w:vAlign w:val="center"/>
          </w:tcPr>
          <w:p w14:paraId="073F1D2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5D5AB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6F9B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353" w:type="pct"/>
            <w:noWrap w:val="0"/>
            <w:vAlign w:val="center"/>
          </w:tcPr>
          <w:p w14:paraId="586F63B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4</w:t>
            </w:r>
          </w:p>
        </w:tc>
        <w:tc>
          <w:tcPr>
            <w:tcW w:w="1309" w:type="pct"/>
            <w:noWrap w:val="0"/>
            <w:vAlign w:val="center"/>
          </w:tcPr>
          <w:p w14:paraId="53A41D0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325231E4">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026" w:type="pct"/>
            <w:noWrap w:val="0"/>
            <w:vAlign w:val="center"/>
          </w:tcPr>
          <w:p w14:paraId="7C9375F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2CBB3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2EBB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18CEC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5</w:t>
            </w:r>
          </w:p>
        </w:tc>
        <w:tc>
          <w:tcPr>
            <w:tcW w:w="1309" w:type="pct"/>
            <w:noWrap w:val="0"/>
            <w:vAlign w:val="center"/>
          </w:tcPr>
          <w:p w14:paraId="53AFBEBA">
            <w:pPr>
              <w:pStyle w:val="32"/>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p>
        </w:tc>
        <w:tc>
          <w:tcPr>
            <w:tcW w:w="1926" w:type="pct"/>
            <w:noWrap w:val="0"/>
            <w:vAlign w:val="center"/>
          </w:tcPr>
          <w:p w14:paraId="42D627AB">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026" w:type="pct"/>
            <w:noWrap w:val="0"/>
            <w:vAlign w:val="center"/>
          </w:tcPr>
          <w:p w14:paraId="3C2B095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65D7A7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6CB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F99182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6</w:t>
            </w:r>
          </w:p>
        </w:tc>
        <w:tc>
          <w:tcPr>
            <w:tcW w:w="1309" w:type="pct"/>
            <w:noWrap w:val="0"/>
            <w:vAlign w:val="center"/>
          </w:tcPr>
          <w:p w14:paraId="5C4CD0E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5E544501">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84ACB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C7D03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5139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5E77C28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7</w:t>
            </w:r>
          </w:p>
        </w:tc>
        <w:tc>
          <w:tcPr>
            <w:tcW w:w="1309" w:type="pct"/>
            <w:noWrap w:val="0"/>
            <w:vAlign w:val="center"/>
          </w:tcPr>
          <w:p w14:paraId="4B63BDA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11304A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4D0862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E539C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8C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353" w:type="pct"/>
            <w:noWrap w:val="0"/>
            <w:vAlign w:val="center"/>
          </w:tcPr>
          <w:p w14:paraId="2C1194E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309" w:type="pct"/>
            <w:shd w:val="clear" w:color="auto" w:fill="auto"/>
            <w:noWrap w:val="0"/>
            <w:vAlign w:val="center"/>
          </w:tcPr>
          <w:p w14:paraId="109A5F06">
            <w:pPr>
              <w:pStyle w:val="25"/>
              <w:spacing w:line="360" w:lineRule="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highlight w:val="none"/>
                <w:lang w:val="zh-CN"/>
              </w:rPr>
              <w:t>……</w:t>
            </w:r>
          </w:p>
        </w:tc>
        <w:tc>
          <w:tcPr>
            <w:tcW w:w="1926" w:type="pct"/>
            <w:noWrap w:val="0"/>
            <w:vAlign w:val="center"/>
          </w:tcPr>
          <w:p w14:paraId="1FD170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7ABE78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1D0DF0F">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bl>
    <w:p w14:paraId="7EF52877">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D3F7BB4">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68EA26">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9A2EF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32" w:name="_Toc2589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六、商务响应偏离表</w:t>
      </w:r>
      <w:bookmarkEnd w:id="531"/>
      <w:bookmarkEnd w:id="532"/>
    </w:p>
    <w:p w14:paraId="1B18DD99">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5244781A">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1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406A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36A884C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395" w:type="pct"/>
            <w:vAlign w:val="center"/>
          </w:tcPr>
          <w:p w14:paraId="631ACD5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文件的商务条款</w:t>
            </w:r>
          </w:p>
        </w:tc>
        <w:tc>
          <w:tcPr>
            <w:tcW w:w="1002" w:type="pct"/>
            <w:vAlign w:val="center"/>
          </w:tcPr>
          <w:p w14:paraId="25B0874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文件的响应内容</w:t>
            </w:r>
          </w:p>
        </w:tc>
        <w:tc>
          <w:tcPr>
            <w:tcW w:w="1090" w:type="pct"/>
            <w:vAlign w:val="center"/>
          </w:tcPr>
          <w:p w14:paraId="6584499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090" w:type="pct"/>
            <w:vAlign w:val="center"/>
          </w:tcPr>
          <w:p w14:paraId="12B938C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说明及索引</w:t>
            </w:r>
          </w:p>
        </w:tc>
      </w:tr>
      <w:tr w14:paraId="368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CB7FEC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395" w:type="pct"/>
            <w:vAlign w:val="center"/>
          </w:tcPr>
          <w:p w14:paraId="472D313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1206A47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1CE874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响应/偏离</w:t>
            </w:r>
          </w:p>
        </w:tc>
        <w:tc>
          <w:tcPr>
            <w:tcW w:w="1090" w:type="pct"/>
            <w:vAlign w:val="center"/>
          </w:tcPr>
          <w:p w14:paraId="6998098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06F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40ED4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395" w:type="pct"/>
            <w:vAlign w:val="center"/>
          </w:tcPr>
          <w:p w14:paraId="117CBEF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40AA35E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5A2410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A7B64A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1DE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1AF42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p>
        </w:tc>
        <w:tc>
          <w:tcPr>
            <w:tcW w:w="1395" w:type="pct"/>
            <w:vAlign w:val="center"/>
          </w:tcPr>
          <w:p w14:paraId="10794C3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65F3E2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0386B6C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284F714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F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A78A2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3E520F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3F1321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3D45DF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696FF0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AB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A3DA2E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6E82873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2D605F4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344577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48460EB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082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B5D17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438762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E9873E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54EBA33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4DFB5D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7A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2DA96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C97EFA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6043E18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B922F8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C81131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B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06568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13B3774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1739BD1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89A2AD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42DDC8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9FA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01B746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3C8979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3BFEED1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3D1F0C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CF79AD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DC0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6F3265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395" w:type="pct"/>
            <w:vAlign w:val="center"/>
          </w:tcPr>
          <w:p w14:paraId="63CD516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20754E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FAF6A6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1C61A3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50AC6D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067379B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D435CA7">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2D67FA4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151BD79">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p>
    <w:p w14:paraId="331A10D6">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中的商务要求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7AB34FA8">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1.“竞争性磋商文件的商务条款”栏应详细列明竞争性磋商文件中的商务要求。 </w:t>
      </w:r>
    </w:p>
    <w:p w14:paraId="5524B2CC">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124232B2">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3A6EEE4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4.“说明及索引”栏可填写偏离情况的具体说明及索引。</w:t>
      </w:r>
    </w:p>
    <w:p w14:paraId="48D7D132">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5.对竞争性磋商文件中的所有商务要求，除本表所列明的所有偏离外，均视作供应商已对之理解和响应。此表中若无任何文字说明，内容为空白的，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rPr>
        <w:br w:type="page"/>
      </w:r>
    </w:p>
    <w:p w14:paraId="5A37AD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33" w:name="_Toc163492930"/>
    </w:p>
    <w:p w14:paraId="4F173E0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34" w:name="_Toc1425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七、业绩证明文件</w:t>
      </w:r>
      <w:bookmarkEnd w:id="533"/>
      <w:bookmarkEnd w:id="534"/>
    </w:p>
    <w:p w14:paraId="466D1A14">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bCs/>
          <w:i w:val="0"/>
          <w:iCs w:val="0"/>
          <w:caps w:val="0"/>
          <w:smallCaps w:val="0"/>
          <w:color w:val="auto"/>
          <w:spacing w:val="0"/>
          <w:szCs w:val="21"/>
          <w:highlight w:val="none"/>
        </w:rPr>
        <w:fldChar w:fldCharType="begin"/>
      </w:r>
      <w:r>
        <w:rPr>
          <w:rFonts w:hint="default" w:ascii="Times New Roman" w:hAnsi="Times New Roman" w:eastAsia="宋体" w:cs="Times New Roman"/>
          <w:bCs/>
          <w:i w:val="0"/>
          <w:iCs w:val="0"/>
          <w:caps w:val="0"/>
          <w:smallCaps w:val="0"/>
          <w:color w:val="auto"/>
          <w:spacing w:val="0"/>
          <w:szCs w:val="21"/>
          <w:highlight w:val="none"/>
        </w:rPr>
        <w:instrText xml:space="preserve"> LINK Word.Document.8 "D:\\音乐厅\\4通用设备\\招标文件\\音乐厅空调设备招标文件v1.0.doc" "OLE_LINK8" \r  \* MERGEFORMAT </w:instrText>
      </w:r>
      <w:r>
        <w:rPr>
          <w:rFonts w:hint="default" w:ascii="Times New Roman" w:hAnsi="Times New Roman" w:eastAsia="宋体" w:cs="Times New Roman"/>
          <w:bCs/>
          <w:i w:val="0"/>
          <w:iCs w:val="0"/>
          <w:caps w:val="0"/>
          <w:smallCaps w:val="0"/>
          <w:color w:val="auto"/>
          <w:spacing w:val="0"/>
          <w:szCs w:val="21"/>
          <w:highlight w:val="none"/>
        </w:rPr>
        <w:fldChar w:fldCharType="separate"/>
      </w: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260FF2B3">
      <w:pPr>
        <w:spacing w:line="360" w:lineRule="auto"/>
        <w:rPr>
          <w:rFonts w:hint="default" w:ascii="Times New Roman" w:hAnsi="Times New Roman" w:eastAsia="宋体" w:cs="Times New Roman"/>
          <w:bCs/>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/包号</w:t>
      </w:r>
      <w:r>
        <w:rPr>
          <w:rFonts w:hint="default" w:ascii="Times New Roman" w:hAnsi="Times New Roman" w:eastAsia="宋体" w:cs="Times New Roman"/>
          <w:i w:val="0"/>
          <w:iCs w:val="0"/>
          <w:caps w:val="0"/>
          <w:smallCaps w:val="0"/>
          <w:color w:val="auto"/>
          <w:spacing w:val="0"/>
          <w:szCs w:val="24"/>
          <w:highlight w:val="none"/>
        </w:rPr>
        <w:t xml:space="preserve">：      </w:t>
      </w:r>
      <w:r>
        <w:rPr>
          <w:rFonts w:hint="default" w:ascii="Times New Roman" w:hAnsi="Times New Roman" w:eastAsia="宋体" w:cs="Times New Roman"/>
          <w:bCs/>
          <w:i w:val="0"/>
          <w:iCs w:val="0"/>
          <w:caps w:val="0"/>
          <w:smallCaps w:val="0"/>
          <w:color w:val="auto"/>
          <w:spacing w:val="0"/>
          <w:szCs w:val="21"/>
          <w:highlight w:val="none"/>
        </w:rPr>
        <w:fldChar w:fldCharType="end"/>
      </w:r>
    </w:p>
    <w:tbl>
      <w:tblPr>
        <w:tblStyle w:val="19"/>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66E7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31891F9">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bookmarkStart w:id="535" w:name="_Hlk46779239"/>
            <w:r>
              <w:rPr>
                <w:rFonts w:hint="default" w:ascii="Times New Roman" w:hAnsi="Times New Roman" w:eastAsia="宋体" w:cs="Times New Roman"/>
                <w:i w:val="0"/>
                <w:iCs w:val="0"/>
                <w:caps w:val="0"/>
                <w:smallCaps w:val="0"/>
                <w:color w:val="auto"/>
                <w:spacing w:val="0"/>
                <w:sz w:val="24"/>
                <w:szCs w:val="24"/>
                <w:highlight w:val="none"/>
              </w:rPr>
              <w:t>序号</w:t>
            </w:r>
          </w:p>
        </w:tc>
        <w:tc>
          <w:tcPr>
            <w:tcW w:w="1277" w:type="dxa"/>
            <w:shd w:val="clear" w:color="auto" w:fill="auto"/>
            <w:vAlign w:val="center"/>
          </w:tcPr>
          <w:p w14:paraId="2D69F3F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rPr>
              <w:t>项目名称</w:t>
            </w:r>
          </w:p>
        </w:tc>
        <w:tc>
          <w:tcPr>
            <w:tcW w:w="1317" w:type="dxa"/>
            <w:shd w:val="clear" w:color="auto" w:fill="auto"/>
            <w:vAlign w:val="center"/>
          </w:tcPr>
          <w:p w14:paraId="758A087D">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标的</w:t>
            </w:r>
            <w:r>
              <w:rPr>
                <w:rFonts w:hint="default" w:ascii="Times New Roman" w:hAnsi="Times New Roman" w:eastAsia="宋体" w:cs="Times New Roman"/>
                <w:caps w:val="0"/>
                <w:smallCaps w:val="0"/>
                <w:color w:val="auto"/>
                <w:spacing w:val="0"/>
                <w:sz w:val="21"/>
                <w:szCs w:val="21"/>
                <w:highlight w:val="none"/>
              </w:rPr>
              <w:t>内容</w:t>
            </w:r>
          </w:p>
        </w:tc>
        <w:tc>
          <w:tcPr>
            <w:tcW w:w="1543" w:type="dxa"/>
            <w:shd w:val="clear" w:color="auto" w:fill="auto"/>
            <w:vAlign w:val="center"/>
          </w:tcPr>
          <w:p w14:paraId="4BF725C6">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采购人</w:t>
            </w:r>
            <w:r>
              <w:rPr>
                <w:rFonts w:hint="default" w:ascii="Times New Roman" w:hAnsi="Times New Roman" w:eastAsia="宋体" w:cs="Times New Roman"/>
                <w:caps w:val="0"/>
                <w:smallCaps w:val="0"/>
                <w:color w:val="auto"/>
                <w:spacing w:val="0"/>
                <w:sz w:val="21"/>
                <w:szCs w:val="21"/>
                <w:highlight w:val="none"/>
              </w:rPr>
              <w:t>名称</w:t>
            </w:r>
          </w:p>
        </w:tc>
        <w:tc>
          <w:tcPr>
            <w:tcW w:w="1540" w:type="dxa"/>
            <w:shd w:val="clear" w:color="auto" w:fill="auto"/>
            <w:vAlign w:val="center"/>
          </w:tcPr>
          <w:p w14:paraId="27F55D2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中标（成交）金额</w:t>
            </w:r>
          </w:p>
        </w:tc>
        <w:tc>
          <w:tcPr>
            <w:tcW w:w="1530" w:type="dxa"/>
            <w:shd w:val="clear" w:color="auto" w:fill="auto"/>
            <w:vAlign w:val="center"/>
          </w:tcPr>
          <w:p w14:paraId="5F0687D7">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kern w:val="2"/>
                <w:sz w:val="21"/>
                <w:szCs w:val="21"/>
                <w:highlight w:val="none"/>
                <w:lang w:val="en-US" w:eastAsia="zh-CN" w:bidi="ar-SA"/>
              </w:rPr>
              <w:t>采购合同签订时间</w:t>
            </w:r>
          </w:p>
        </w:tc>
        <w:tc>
          <w:tcPr>
            <w:tcW w:w="1019" w:type="dxa"/>
            <w:shd w:val="clear" w:color="auto" w:fill="auto"/>
            <w:vAlign w:val="center"/>
          </w:tcPr>
          <w:p w14:paraId="1F58ACCB">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备注</w:t>
            </w:r>
          </w:p>
        </w:tc>
      </w:tr>
      <w:tr w14:paraId="6C7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598AC0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p>
        </w:tc>
        <w:tc>
          <w:tcPr>
            <w:tcW w:w="1277" w:type="dxa"/>
            <w:vAlign w:val="center"/>
          </w:tcPr>
          <w:p w14:paraId="19FB52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D0875E9">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3D20A5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38657E2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32568EC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770E425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372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45C80AA">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p>
        </w:tc>
        <w:tc>
          <w:tcPr>
            <w:tcW w:w="1277" w:type="dxa"/>
            <w:vAlign w:val="center"/>
          </w:tcPr>
          <w:p w14:paraId="0C59077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332CA6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CEBD27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68293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EC9CC6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3572633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087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96A94B7">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p>
        </w:tc>
        <w:tc>
          <w:tcPr>
            <w:tcW w:w="1277" w:type="dxa"/>
            <w:vAlign w:val="center"/>
          </w:tcPr>
          <w:p w14:paraId="13FAADA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606C376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67D0CEA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13199F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46217B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6A7B525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9FF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098B0B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p>
        </w:tc>
        <w:tc>
          <w:tcPr>
            <w:tcW w:w="1277" w:type="dxa"/>
            <w:vAlign w:val="center"/>
          </w:tcPr>
          <w:p w14:paraId="4F60E48F">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5599ED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E14306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E66E63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244CBDB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4CD7E91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AC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E2E816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p>
        </w:tc>
        <w:tc>
          <w:tcPr>
            <w:tcW w:w="1277" w:type="dxa"/>
            <w:vAlign w:val="center"/>
          </w:tcPr>
          <w:p w14:paraId="31AF09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16D4E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0181BD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0F5A01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0DD0954D">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2C18630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A8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516F89D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p>
        </w:tc>
        <w:tc>
          <w:tcPr>
            <w:tcW w:w="1277" w:type="dxa"/>
            <w:vAlign w:val="center"/>
          </w:tcPr>
          <w:p w14:paraId="3B58B7A6">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7779AF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0EBC35E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56B34E0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BAA225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1ACC84B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bookmarkEnd w:id="535"/>
    </w:tbl>
    <w:p w14:paraId="7784C3A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433967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注：</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须按上表提供相应的业绩证明资料。</w:t>
      </w:r>
    </w:p>
    <w:p w14:paraId="3D91C3C4">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Cs w:val="21"/>
          <w:highlight w:val="none"/>
        </w:rPr>
      </w:pPr>
    </w:p>
    <w:p w14:paraId="068E604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1F9549F0">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D6BC508">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7ED9029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36" w:name="_Toc9617"/>
      <w:bookmarkStart w:id="537" w:name="_Toc163492931"/>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八、拟派项目团队</w:t>
      </w:r>
      <w:bookmarkEnd w:id="536"/>
      <w:bookmarkEnd w:id="537"/>
    </w:p>
    <w:tbl>
      <w:tblPr>
        <w:tblStyle w:val="1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3FA8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773" w:type="dxa"/>
            <w:vAlign w:val="center"/>
          </w:tcPr>
          <w:p w14:paraId="05FBF67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143" w:type="dxa"/>
            <w:vAlign w:val="center"/>
          </w:tcPr>
          <w:p w14:paraId="59D67FF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团队成员</w:t>
            </w:r>
          </w:p>
          <w:p w14:paraId="2B7272D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姓名</w:t>
            </w:r>
          </w:p>
        </w:tc>
        <w:tc>
          <w:tcPr>
            <w:tcW w:w="1334" w:type="dxa"/>
            <w:tcBorders>
              <w:right w:val="single" w:color="auto" w:sz="4" w:space="0"/>
            </w:tcBorders>
            <w:vAlign w:val="center"/>
          </w:tcPr>
          <w:p w14:paraId="513C0E6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工作单位</w:t>
            </w:r>
          </w:p>
        </w:tc>
        <w:tc>
          <w:tcPr>
            <w:tcW w:w="1188" w:type="dxa"/>
            <w:tcBorders>
              <w:left w:val="single" w:color="auto" w:sz="4" w:space="0"/>
            </w:tcBorders>
            <w:vAlign w:val="center"/>
          </w:tcPr>
          <w:p w14:paraId="32268B3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身份证号</w:t>
            </w:r>
          </w:p>
        </w:tc>
        <w:tc>
          <w:tcPr>
            <w:tcW w:w="816" w:type="dxa"/>
            <w:tcBorders>
              <w:left w:val="single" w:color="auto" w:sz="4" w:space="0"/>
            </w:tcBorders>
            <w:vAlign w:val="center"/>
          </w:tcPr>
          <w:p w14:paraId="6598BF9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职称</w:t>
            </w:r>
          </w:p>
        </w:tc>
        <w:tc>
          <w:tcPr>
            <w:tcW w:w="1815" w:type="dxa"/>
            <w:vAlign w:val="center"/>
          </w:tcPr>
          <w:p w14:paraId="4299DC7E">
            <w:pPr>
              <w:pStyle w:val="25"/>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注册证书（岗位证书）名称及编号</w:t>
            </w:r>
          </w:p>
        </w:tc>
        <w:tc>
          <w:tcPr>
            <w:tcW w:w="1277" w:type="dxa"/>
            <w:vAlign w:val="center"/>
          </w:tcPr>
          <w:p w14:paraId="22E8DC2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在团队中职务（岗位）</w:t>
            </w:r>
          </w:p>
        </w:tc>
        <w:tc>
          <w:tcPr>
            <w:tcW w:w="816" w:type="dxa"/>
            <w:vAlign w:val="center"/>
          </w:tcPr>
          <w:p w14:paraId="77F676A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自有/外聘</w:t>
            </w:r>
          </w:p>
        </w:tc>
      </w:tr>
      <w:tr w14:paraId="3F9A8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371B15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38" w:name="_Toc100090784"/>
            <w:bookmarkStart w:id="539" w:name="_Toc99533292"/>
            <w:r>
              <w:rPr>
                <w:rFonts w:hint="default" w:ascii="Times New Roman" w:hAnsi="Times New Roman" w:eastAsia="宋体" w:cs="Times New Roman"/>
                <w:i w:val="0"/>
                <w:iCs w:val="0"/>
                <w:caps w:val="0"/>
                <w:smallCaps w:val="0"/>
                <w:color w:val="auto"/>
                <w:spacing w:val="0"/>
                <w:highlight w:val="none"/>
              </w:rPr>
              <w:t>1</w:t>
            </w:r>
            <w:bookmarkEnd w:id="538"/>
            <w:bookmarkEnd w:id="539"/>
          </w:p>
        </w:tc>
        <w:tc>
          <w:tcPr>
            <w:tcW w:w="1143" w:type="dxa"/>
            <w:vAlign w:val="center"/>
          </w:tcPr>
          <w:p w14:paraId="70FC5D5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AD5D2D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250B643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0226EF2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EBA59F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F78591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B2DB61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076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1B41EE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40" w:name="_Toc100090785"/>
            <w:bookmarkStart w:id="541" w:name="_Toc99533293"/>
            <w:r>
              <w:rPr>
                <w:rFonts w:hint="default" w:ascii="Times New Roman" w:hAnsi="Times New Roman" w:eastAsia="宋体" w:cs="Times New Roman"/>
                <w:i w:val="0"/>
                <w:iCs w:val="0"/>
                <w:caps w:val="0"/>
                <w:smallCaps w:val="0"/>
                <w:color w:val="auto"/>
                <w:spacing w:val="0"/>
                <w:highlight w:val="none"/>
              </w:rPr>
              <w:t>2</w:t>
            </w:r>
            <w:bookmarkEnd w:id="540"/>
            <w:bookmarkEnd w:id="541"/>
          </w:p>
        </w:tc>
        <w:tc>
          <w:tcPr>
            <w:tcW w:w="1143" w:type="dxa"/>
            <w:vAlign w:val="center"/>
          </w:tcPr>
          <w:p w14:paraId="312EFEC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1F5FDE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F4774E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9D3DE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51F1B28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3E1F3B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1A85999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8DC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71219A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42" w:name="_Toc100090786"/>
            <w:bookmarkStart w:id="543" w:name="_Toc99533294"/>
            <w:r>
              <w:rPr>
                <w:rFonts w:hint="default" w:ascii="Times New Roman" w:hAnsi="Times New Roman" w:eastAsia="宋体" w:cs="Times New Roman"/>
                <w:i w:val="0"/>
                <w:iCs w:val="0"/>
                <w:caps w:val="0"/>
                <w:smallCaps w:val="0"/>
                <w:color w:val="auto"/>
                <w:spacing w:val="0"/>
                <w:highlight w:val="none"/>
              </w:rPr>
              <w:t>3</w:t>
            </w:r>
            <w:bookmarkEnd w:id="542"/>
            <w:bookmarkEnd w:id="543"/>
          </w:p>
        </w:tc>
        <w:tc>
          <w:tcPr>
            <w:tcW w:w="1143" w:type="dxa"/>
            <w:vAlign w:val="center"/>
          </w:tcPr>
          <w:p w14:paraId="7680A17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07F642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1EB389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5882C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E26F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2E6E981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347FD5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EF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BE45E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44" w:name="_Toc100090787"/>
            <w:bookmarkStart w:id="545" w:name="_Toc99533295"/>
            <w:r>
              <w:rPr>
                <w:rFonts w:hint="default" w:ascii="Times New Roman" w:hAnsi="Times New Roman" w:eastAsia="宋体" w:cs="Times New Roman"/>
                <w:i w:val="0"/>
                <w:iCs w:val="0"/>
                <w:caps w:val="0"/>
                <w:smallCaps w:val="0"/>
                <w:color w:val="auto"/>
                <w:spacing w:val="0"/>
                <w:highlight w:val="none"/>
              </w:rPr>
              <w:t>4</w:t>
            </w:r>
            <w:bookmarkEnd w:id="544"/>
            <w:bookmarkEnd w:id="545"/>
          </w:p>
        </w:tc>
        <w:tc>
          <w:tcPr>
            <w:tcW w:w="1143" w:type="dxa"/>
            <w:vAlign w:val="center"/>
          </w:tcPr>
          <w:p w14:paraId="4CB3B70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65C0340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6B6F167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43244F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15A63D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F2DFCE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7A78B2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AA5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3E51F8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46" w:name="_Toc99533296"/>
            <w:bookmarkStart w:id="547" w:name="_Toc100090788"/>
            <w:r>
              <w:rPr>
                <w:rFonts w:hint="default" w:ascii="Times New Roman" w:hAnsi="Times New Roman" w:eastAsia="宋体" w:cs="Times New Roman"/>
                <w:i w:val="0"/>
                <w:iCs w:val="0"/>
                <w:caps w:val="0"/>
                <w:smallCaps w:val="0"/>
                <w:color w:val="auto"/>
                <w:spacing w:val="0"/>
                <w:highlight w:val="none"/>
              </w:rPr>
              <w:t>5</w:t>
            </w:r>
            <w:bookmarkEnd w:id="546"/>
            <w:bookmarkEnd w:id="547"/>
          </w:p>
        </w:tc>
        <w:tc>
          <w:tcPr>
            <w:tcW w:w="1143" w:type="dxa"/>
            <w:vAlign w:val="center"/>
          </w:tcPr>
          <w:p w14:paraId="0EFA5D6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9EA925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81FA26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148182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0C7D17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76C0057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5D31BC4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40D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F49611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48" w:name="_Toc99533297"/>
            <w:bookmarkStart w:id="549" w:name="_Toc100090789"/>
            <w:r>
              <w:rPr>
                <w:rFonts w:hint="default" w:ascii="Times New Roman" w:hAnsi="Times New Roman" w:eastAsia="宋体" w:cs="Times New Roman"/>
                <w:i w:val="0"/>
                <w:iCs w:val="0"/>
                <w:caps w:val="0"/>
                <w:smallCaps w:val="0"/>
                <w:color w:val="auto"/>
                <w:spacing w:val="0"/>
                <w:highlight w:val="none"/>
              </w:rPr>
              <w:t>6</w:t>
            </w:r>
            <w:bookmarkEnd w:id="548"/>
            <w:bookmarkEnd w:id="549"/>
          </w:p>
        </w:tc>
        <w:tc>
          <w:tcPr>
            <w:tcW w:w="1143" w:type="dxa"/>
            <w:vAlign w:val="center"/>
          </w:tcPr>
          <w:p w14:paraId="7A7D1E6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3D65D40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9C7282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7EB50B2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5D54E6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DEEE0F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9C41E7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59A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20CCD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50" w:name="_Toc100090790"/>
            <w:bookmarkStart w:id="551" w:name="_Toc99533298"/>
            <w:r>
              <w:rPr>
                <w:rFonts w:hint="default" w:ascii="Times New Roman" w:hAnsi="Times New Roman" w:eastAsia="宋体" w:cs="Times New Roman"/>
                <w:i w:val="0"/>
                <w:iCs w:val="0"/>
                <w:caps w:val="0"/>
                <w:smallCaps w:val="0"/>
                <w:color w:val="auto"/>
                <w:spacing w:val="0"/>
                <w:highlight w:val="none"/>
              </w:rPr>
              <w:t>7</w:t>
            </w:r>
            <w:bookmarkEnd w:id="550"/>
            <w:bookmarkEnd w:id="551"/>
          </w:p>
        </w:tc>
        <w:tc>
          <w:tcPr>
            <w:tcW w:w="1143" w:type="dxa"/>
            <w:vAlign w:val="center"/>
          </w:tcPr>
          <w:p w14:paraId="39ACE3DF">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DF772B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AC0C0C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5E2C486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0753CD3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371D3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B7F3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33E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C40379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52" w:name="_Toc100090791"/>
            <w:bookmarkStart w:id="553" w:name="_Toc99533299"/>
            <w:r>
              <w:rPr>
                <w:rFonts w:hint="default" w:ascii="Times New Roman" w:hAnsi="Times New Roman" w:eastAsia="宋体" w:cs="Times New Roman"/>
                <w:i w:val="0"/>
                <w:iCs w:val="0"/>
                <w:caps w:val="0"/>
                <w:smallCaps w:val="0"/>
                <w:color w:val="auto"/>
                <w:spacing w:val="0"/>
                <w:highlight w:val="none"/>
              </w:rPr>
              <w:t>8</w:t>
            </w:r>
            <w:bookmarkEnd w:id="552"/>
            <w:bookmarkEnd w:id="553"/>
          </w:p>
        </w:tc>
        <w:tc>
          <w:tcPr>
            <w:tcW w:w="1143" w:type="dxa"/>
            <w:vAlign w:val="center"/>
          </w:tcPr>
          <w:p w14:paraId="309E209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0069FBC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572977C5">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2C4EBF1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64BD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17AAFFF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A095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9A0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20005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54" w:name="_Toc100090792"/>
            <w:bookmarkStart w:id="555" w:name="_Toc99533300"/>
            <w:r>
              <w:rPr>
                <w:rFonts w:hint="default" w:ascii="Times New Roman" w:hAnsi="Times New Roman" w:eastAsia="宋体" w:cs="Times New Roman"/>
                <w:i w:val="0"/>
                <w:iCs w:val="0"/>
                <w:caps w:val="0"/>
                <w:smallCaps w:val="0"/>
                <w:color w:val="auto"/>
                <w:spacing w:val="0"/>
                <w:highlight w:val="none"/>
              </w:rPr>
              <w:t>9</w:t>
            </w:r>
            <w:bookmarkEnd w:id="554"/>
            <w:bookmarkEnd w:id="555"/>
          </w:p>
        </w:tc>
        <w:tc>
          <w:tcPr>
            <w:tcW w:w="1143" w:type="dxa"/>
            <w:vAlign w:val="center"/>
          </w:tcPr>
          <w:p w14:paraId="691F313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5C1A93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384C56D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65CF89E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10261BD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9C56F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C0E553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24B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7F404CB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56" w:name="_Toc99533301"/>
            <w:bookmarkStart w:id="557" w:name="_Toc100090793"/>
            <w:r>
              <w:rPr>
                <w:rFonts w:hint="default" w:ascii="Times New Roman" w:hAnsi="Times New Roman" w:eastAsia="宋体" w:cs="Times New Roman"/>
                <w:i w:val="0"/>
                <w:iCs w:val="0"/>
                <w:caps w:val="0"/>
                <w:smallCaps w:val="0"/>
                <w:color w:val="auto"/>
                <w:spacing w:val="0"/>
                <w:highlight w:val="none"/>
              </w:rPr>
              <w:t>10</w:t>
            </w:r>
            <w:bookmarkEnd w:id="556"/>
            <w:bookmarkEnd w:id="557"/>
          </w:p>
        </w:tc>
        <w:tc>
          <w:tcPr>
            <w:tcW w:w="1143" w:type="dxa"/>
            <w:vAlign w:val="center"/>
          </w:tcPr>
          <w:p w14:paraId="63DFF51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78246CD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3C71D2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3327863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5A64A5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74FB3D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03C50E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5CADE51C">
      <w:pPr>
        <w:spacing w:line="360" w:lineRule="auto"/>
        <w:rPr>
          <w:rFonts w:hint="default" w:ascii="Times New Roman" w:hAnsi="Times New Roman" w:eastAsia="宋体" w:cs="Times New Roman"/>
          <w:i w:val="0"/>
          <w:iCs w:val="0"/>
          <w:caps w:val="0"/>
          <w:smallCaps w:val="0"/>
          <w:color w:val="auto"/>
          <w:spacing w:val="0"/>
          <w:highlight w:val="none"/>
        </w:rPr>
      </w:pPr>
    </w:p>
    <w:p w14:paraId="75B51D85">
      <w:pPr>
        <w:spacing w:line="360" w:lineRule="auto"/>
        <w:rPr>
          <w:rFonts w:hint="default" w:ascii="Times New Roman" w:hAnsi="Times New Roman" w:eastAsia="宋体" w:cs="Times New Roman"/>
          <w:caps w:val="0"/>
          <w:smallCaps w:val="0"/>
          <w:color w:val="auto"/>
          <w:spacing w:val="0"/>
          <w:sz w:val="21"/>
          <w:szCs w:val="21"/>
          <w:highlight w:val="none"/>
          <w:lang w:val="en-US"/>
        </w:rPr>
      </w:pPr>
      <w:r>
        <w:rPr>
          <w:rFonts w:hint="default" w:ascii="Times New Roman" w:hAnsi="Times New Roman" w:eastAsia="宋体" w:cs="Times New Roman"/>
          <w:caps w:val="0"/>
          <w:smallCaps w:val="0"/>
          <w:color w:val="auto"/>
          <w:spacing w:val="0"/>
          <w:sz w:val="21"/>
          <w:szCs w:val="21"/>
          <w:highlight w:val="none"/>
          <w:lang w:val="en-US" w:eastAsia="zh-CN"/>
        </w:rPr>
        <w:t>注：按竞争性磋商文件要求在本表后附相关人员证书。</w:t>
      </w:r>
    </w:p>
    <w:p w14:paraId="30290B36">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p>
    <w:p w14:paraId="7C2CEFE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 xml:space="preserve">说明： </w:t>
      </w:r>
    </w:p>
    <w:p w14:paraId="63D916CF">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1.“在团队中职务（岗位）”栏应包括但不限于：项目负责人、项目联系人、项目服务人员或技术人员等。 </w:t>
      </w:r>
    </w:p>
    <w:p w14:paraId="4DAEAE49">
      <w:pPr>
        <w:spacing w:line="360" w:lineRule="auto"/>
        <w:ind w:firstLine="42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2.如供应商成交，须按本表项目组成人员操作，不得随意更换。</w:t>
      </w:r>
      <w:r>
        <w:rPr>
          <w:rFonts w:hint="default" w:ascii="Times New Roman" w:hAnsi="Times New Roman" w:eastAsia="宋体" w:cs="Times New Roman"/>
          <w:i w:val="0"/>
          <w:iCs w:val="0"/>
          <w:caps w:val="0"/>
          <w:smallCaps w:val="0"/>
          <w:color w:val="auto"/>
          <w:spacing w:val="0"/>
          <w:highlight w:val="none"/>
        </w:rPr>
        <w:br w:type="page"/>
      </w:r>
    </w:p>
    <w:p w14:paraId="2C582FB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8" w:name="_Toc163492934"/>
      <w:bookmarkStart w:id="559" w:name="_Toc2458"/>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九、技术响应偏离表</w:t>
      </w:r>
      <w:bookmarkEnd w:id="558"/>
      <w:bookmarkEnd w:id="559"/>
    </w:p>
    <w:p w14:paraId="3A2DCAFC">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4E9BAC5D">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55B6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0B4F83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277" w:type="pct"/>
            <w:vAlign w:val="center"/>
          </w:tcPr>
          <w:p w14:paraId="6DE80FF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文件技术要求条款</w:t>
            </w:r>
          </w:p>
        </w:tc>
        <w:tc>
          <w:tcPr>
            <w:tcW w:w="913" w:type="pct"/>
            <w:vAlign w:val="center"/>
          </w:tcPr>
          <w:p w14:paraId="7B05721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文件内容</w:t>
            </w:r>
          </w:p>
          <w:p w14:paraId="04550B9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对应简述</w:t>
            </w:r>
          </w:p>
        </w:tc>
        <w:tc>
          <w:tcPr>
            <w:tcW w:w="1200" w:type="pct"/>
            <w:vAlign w:val="center"/>
          </w:tcPr>
          <w:p w14:paraId="653FB3C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200" w:type="pct"/>
            <w:vAlign w:val="center"/>
          </w:tcPr>
          <w:p w14:paraId="252EB83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highlight w:val="none"/>
                <w:lang w:val="en-US" w:eastAsia="zh-CN"/>
              </w:rPr>
              <w:t>证明资料</w:t>
            </w:r>
            <w:r>
              <w:rPr>
                <w:rFonts w:hint="default" w:ascii="Times New Roman" w:hAnsi="Times New Roman" w:eastAsia="宋体" w:cs="Times New Roman"/>
                <w:caps w:val="0"/>
                <w:smallCaps w:val="0"/>
                <w:color w:val="auto"/>
                <w:spacing w:val="0"/>
                <w:highlight w:val="none"/>
              </w:rPr>
              <w:t>及索引</w:t>
            </w:r>
          </w:p>
        </w:tc>
      </w:tr>
      <w:tr w14:paraId="225E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829F4BC">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277" w:type="pct"/>
            <w:vAlign w:val="center"/>
          </w:tcPr>
          <w:p w14:paraId="4BF099E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2F53E12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3825F5E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67768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5F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25BD73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277" w:type="pct"/>
            <w:vAlign w:val="center"/>
          </w:tcPr>
          <w:p w14:paraId="50F1AF6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37DE68D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24D8D03">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2E5F5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86D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49A47DD">
            <w:pPr>
              <w:pStyle w:val="25"/>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w:t>
            </w:r>
          </w:p>
        </w:tc>
        <w:tc>
          <w:tcPr>
            <w:tcW w:w="1277" w:type="pct"/>
            <w:shd w:val="clear" w:color="auto" w:fill="auto"/>
            <w:vAlign w:val="center"/>
          </w:tcPr>
          <w:p w14:paraId="32BAB523">
            <w:pPr>
              <w:pStyle w:val="25"/>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913" w:type="pct"/>
            <w:shd w:val="clear" w:color="auto" w:fill="auto"/>
            <w:vAlign w:val="center"/>
          </w:tcPr>
          <w:p w14:paraId="7BC111FC">
            <w:pPr>
              <w:pStyle w:val="25"/>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1200" w:type="pct"/>
            <w:shd w:val="clear" w:color="auto" w:fill="auto"/>
            <w:vAlign w:val="center"/>
          </w:tcPr>
          <w:p w14:paraId="0FD3DBE1">
            <w:pPr>
              <w:pStyle w:val="25"/>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2D896FA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481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047331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121B363D">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A1980F2">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6DF5FF8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68F2417">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A67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7622BA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EC3E99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F4B6449">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2D060104">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77E5851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6B6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5D6E9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C79734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32856EA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535C81B">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4FCF24AA">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2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2311DF56">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77" w:type="pct"/>
            <w:vAlign w:val="center"/>
          </w:tcPr>
          <w:p w14:paraId="5428C5D0">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1B016B91">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75A8CAE">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61654058">
            <w:pPr>
              <w:pStyle w:val="25"/>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2B2E2CE">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2E103BD">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79C44009">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2B98C1E">
      <w:pPr>
        <w:spacing w:line="360" w:lineRule="auto"/>
        <w:ind w:firstLine="420"/>
        <w:rPr>
          <w:rFonts w:hint="default" w:ascii="Times New Roman" w:hAnsi="Times New Roman" w:eastAsia="宋体" w:cs="Times New Roman"/>
          <w:i w:val="0"/>
          <w:iCs w:val="0"/>
          <w:caps w:val="0"/>
          <w:smallCaps w:val="0"/>
          <w:color w:val="auto"/>
          <w:spacing w:val="0"/>
          <w:szCs w:val="24"/>
          <w:highlight w:val="none"/>
          <w:lang w:val="en-US" w:eastAsia="zh-CN"/>
        </w:rPr>
      </w:pPr>
      <w:bookmarkStart w:id="560" w:name="_Toc163492935"/>
    </w:p>
    <w:p w14:paraId="3B5A4169">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中的技术要求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03B7A4D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1.“竞争性磋商文件技术要求条款”栏应详细列明竞争性磋商文件中的技术要求。 </w:t>
      </w:r>
    </w:p>
    <w:p w14:paraId="49B1750A">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0D727D2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1009074E">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4.“证明资料及索引”栏可填写证明资料的具体内容及索引。</w:t>
      </w:r>
    </w:p>
    <w:p w14:paraId="6CCC8015">
      <w:pPr>
        <w:spacing w:line="360" w:lineRule="auto"/>
        <w:ind w:firstLine="42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5.对竞争性磋商文件中的所有技术要求，除本表所列明的所有偏离外，均视作供应商已对之理解和响应。此表中若无任何文字说明，内容为空白的，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 w:val="21"/>
          <w:szCs w:val="21"/>
          <w:highlight w:val="none"/>
        </w:rPr>
        <w:br w:type="page"/>
      </w:r>
    </w:p>
    <w:p w14:paraId="21D8F2E6">
      <w:pPr>
        <w:pStyle w:val="13"/>
        <w:spacing w:line="360" w:lineRule="auto"/>
        <w:jc w:val="center"/>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11DF79A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1" w:name="_Toc3121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十、技术方案</w:t>
      </w:r>
      <w:bookmarkEnd w:id="560"/>
      <w:bookmarkEnd w:id="561"/>
    </w:p>
    <w:p w14:paraId="616DA952">
      <w:pPr>
        <w:pStyle w:val="24"/>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rPr>
        <w:t>应按照</w:t>
      </w: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文件的要求，提供详细的服务方案，包括文字描述或图表显示。格式自拟。</w:t>
      </w:r>
    </w:p>
    <w:p w14:paraId="26F869BE">
      <w:pPr>
        <w:pStyle w:val="24"/>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573FD4DE">
      <w:pPr>
        <w:pStyle w:val="13"/>
        <w:spacing w:line="360" w:lineRule="auto"/>
        <w:jc w:val="center"/>
        <w:rPr>
          <w:rFonts w:hint="default" w:ascii="Times New Roman" w:hAnsi="Times New Roman" w:eastAsia="宋体" w:cs="Times New Roman"/>
          <w:b/>
          <w:bCs/>
          <w:i w:val="0"/>
          <w:iCs w:val="0"/>
          <w:caps w:val="0"/>
          <w:smallCaps w:val="0"/>
          <w:color w:val="auto"/>
          <w:spacing w:val="0"/>
          <w:kern w:val="2"/>
          <w:sz w:val="44"/>
          <w:szCs w:val="44"/>
          <w:highlight w:val="none"/>
          <w:lang w:val="en-US" w:eastAsia="zh-CN" w:bidi="ar-SA"/>
        </w:rPr>
      </w:pPr>
      <w:bookmarkStart w:id="562" w:name="_Toc163492936"/>
    </w:p>
    <w:p w14:paraId="58F2324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3" w:name="_Toc903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十一、其他文件</w:t>
      </w:r>
      <w:bookmarkEnd w:id="562"/>
      <w:bookmarkEnd w:id="563"/>
    </w:p>
    <w:p w14:paraId="689B511F">
      <w:pPr>
        <w:pStyle w:val="24"/>
        <w:spacing w:line="360" w:lineRule="auto"/>
        <w:ind w:left="0" w:leftChars="0" w:firstLine="0" w:firstLineChars="0"/>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（一）竞争性磋商</w:t>
      </w: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t>文件要求提供的其它商务、技术资料和证明材料；</w:t>
      </w:r>
    </w:p>
    <w:p w14:paraId="0372BFCD">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1.1供应商信息采集表</w:t>
      </w:r>
    </w:p>
    <w:tbl>
      <w:tblPr>
        <w:tblStyle w:val="2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619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F1F455E">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供应商名称</w:t>
            </w:r>
          </w:p>
        </w:tc>
        <w:tc>
          <w:tcPr>
            <w:tcW w:w="2841" w:type="dxa"/>
            <w:vAlign w:val="center"/>
          </w:tcPr>
          <w:p w14:paraId="0C5613B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供应商实际控制人性别</w:t>
            </w:r>
          </w:p>
        </w:tc>
        <w:tc>
          <w:tcPr>
            <w:tcW w:w="2743" w:type="dxa"/>
            <w:vAlign w:val="center"/>
          </w:tcPr>
          <w:p w14:paraId="1EF6891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外商投资类型</w:t>
            </w:r>
          </w:p>
        </w:tc>
      </w:tr>
      <w:tr w14:paraId="7F74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DDBBB2F">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16E3301C">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7D8DFB41">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442A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2A04C55">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3F9AFC19">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7CCABF0">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A8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ABCE6B">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746E3635">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3E5AF90">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8B2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80C53F0">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44BA90C9">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4C81FC8">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bl>
    <w:p w14:paraId="07D2000B">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注：1.供应商如为联合体，则应填写联合体各成员信息。 </w:t>
      </w:r>
    </w:p>
    <w:p w14:paraId="27258B50">
      <w:pPr>
        <w:keepNext w:val="0"/>
        <w:keepLines w:val="0"/>
        <w:widowControl/>
        <w:suppressLineNumbers w:val="0"/>
        <w:spacing w:line="360" w:lineRule="auto"/>
        <w:ind w:firstLine="420" w:firstLineChars="200"/>
        <w:jc w:val="left"/>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347D7168">
      <w:pPr>
        <w:pStyle w:val="24"/>
        <w:spacing w:line="360" w:lineRule="auto"/>
        <w:ind w:left="0" w:leftChars="0" w:firstLine="420" w:firstLineChars="200"/>
        <w:rPr>
          <w:rFonts w:hint="default" w:ascii="Times New Roman" w:hAnsi="Times New Roman" w:eastAsia="宋体" w:cs="Times New Roman"/>
          <w:i w:val="0"/>
          <w:iCs w:val="0"/>
          <w:caps w:val="0"/>
          <w:smallCaps w:val="0"/>
          <w:color w:val="auto"/>
          <w:spacing w:val="0"/>
          <w:sz w:val="21"/>
          <w:szCs w:val="21"/>
          <w:highlight w:val="none"/>
          <w:lang w:eastAsia="zh-CN"/>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3.“外商投资类型”请填写“外商单独投资”、“外商部分投资”或“内资”。</w:t>
      </w:r>
    </w:p>
    <w:p w14:paraId="50E56373">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p>
    <w:p w14:paraId="65A77DD5">
      <w:pPr>
        <w:pStyle w:val="2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1.2其它商务、技术资料和证明材料</w:t>
      </w:r>
    </w:p>
    <w:p w14:paraId="3F8F6753">
      <w:pPr>
        <w:pStyle w:val="24"/>
        <w:spacing w:line="360" w:lineRule="auto"/>
        <w:rPr>
          <w:rFonts w:hint="default" w:ascii="Times New Roman" w:hAnsi="Times New Roman" w:eastAsia="宋体" w:cs="Times New Roman"/>
          <w:i w:val="0"/>
          <w:iCs w:val="0"/>
          <w:caps w:val="0"/>
          <w:smallCaps w:val="0"/>
          <w:color w:val="auto"/>
          <w:spacing w:val="0"/>
          <w:sz w:val="28"/>
          <w:szCs w:val="28"/>
          <w:highlight w:val="none"/>
          <w:lang w:val="en-US" w:eastAsia="zh-CN"/>
        </w:rPr>
      </w:pPr>
    </w:p>
    <w:p w14:paraId="7120A618">
      <w:pPr>
        <w:pStyle w:val="24"/>
        <w:spacing w:line="360" w:lineRule="auto"/>
        <w:ind w:left="0" w:leftChars="0" w:firstLine="0" w:firstLineChars="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（二）供应商认为需要提供的其它商务、技术资料和说明。</w:t>
      </w:r>
    </w:p>
    <w:p w14:paraId="4553EED1">
      <w:pPr>
        <w:pStyle w:val="24"/>
        <w:spacing w:line="360" w:lineRule="auto"/>
        <w:rPr>
          <w:rFonts w:hint="default" w:ascii="Times New Roman" w:hAnsi="Times New Roman" w:eastAsia="宋体" w:cs="Times New Roman"/>
          <w:i w:val="0"/>
          <w:iCs w:val="0"/>
          <w:caps w:val="0"/>
          <w:smallCaps w:val="0"/>
          <w:color w:val="auto"/>
          <w:spacing w:val="0"/>
          <w:highlight w:val="none"/>
        </w:rPr>
      </w:pPr>
    </w:p>
    <w:p w14:paraId="09DACE9A">
      <w:pPr>
        <w:pStyle w:val="24"/>
        <w:spacing w:line="360" w:lineRule="auto"/>
        <w:rPr>
          <w:rFonts w:hint="default" w:ascii="Times New Roman" w:hAnsi="Times New Roman" w:eastAsia="宋体" w:cs="Times New Roman"/>
          <w:i w:val="0"/>
          <w:iCs w:val="0"/>
          <w:caps w:val="0"/>
          <w:smallCaps w:val="0"/>
          <w:color w:val="auto"/>
          <w:spacing w:val="0"/>
          <w:highlight w:val="none"/>
        </w:rPr>
      </w:pPr>
    </w:p>
    <w:bookmarkEnd w:id="481"/>
    <w:p w14:paraId="1A87AD31">
      <w:pPr>
        <w:spacing w:line="360" w:lineRule="auto"/>
        <w:rPr>
          <w:rFonts w:hint="default" w:ascii="Times New Roman" w:hAnsi="Times New Roman" w:eastAsia="宋体" w:cs="Times New Roman"/>
          <w:i w:val="0"/>
          <w:iCs w:val="0"/>
          <w:caps w:val="0"/>
          <w:smallCaps w:val="0"/>
          <w:color w:val="auto"/>
          <w:spacing w:val="0"/>
          <w:highlight w:val="none"/>
        </w:rPr>
      </w:pPr>
    </w:p>
    <w:p w14:paraId="15971D90">
      <w:pPr>
        <w:rPr>
          <w:highlight w:val="none"/>
        </w:rPr>
      </w:pPr>
    </w:p>
    <w:sectPr>
      <w:headerReference r:id="rId10" w:type="default"/>
      <w:footerReference r:id="rId11"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4"/>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4"/>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3502DA5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2433955</wp:posOffset>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4"/>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0pt;height:144pt;width:43.9pt;mso-position-horizontal-relative:margin;z-index:251661312;mso-width-relative:page;mso-height-relative:page;" filled="f" stroked="f" coordsize="21600,21600" o:gfxdata="UEsDBAoAAAAAAIdO4kAAAAAAAAAAAAAAAAAEAAAAZHJzL1BLAwQUAAAACACHTuJAA62VMtYAAAAI&#10;AQAADwAAAGRycy9kb3ducmV2LnhtbE2PPU/DMBCGdyT+g3VIbNROgyAKcTog6AATKUKM1/gSB2I7&#10;it208Os5JhhP78c9b7U5uVEsNMcheA3ZSoEg3wYz+F7D6+7xqgARE3qDY/Ck4YsibOrzswpLE47+&#10;hZYm9YJLfCxRg01pKqWMrSWHcRUm8qx1YXaY+Jx7aWY8crkb5VqpG+lw8PzB4kT3ltrP5uAY4+1Z&#10;ue13Z9/dE3axsbtl+/Ch9eVFpu5AJDqlPzP84nMGambah4M3UYwa8iLP2aqBF7F8fZtlIPYa1kWh&#10;QNaV/D+g/gFQSwMEFAAAAAgAh07iQElpKXI4AgAAYgQAAA4AAABkcnMvZTJvRG9jLnhtbK1Uy47T&#10;MBTdI/EPlvc0bUcdqqrpqExVhFQxIw2Ites4TSS/sN0m5QPgD1ixYc939Ts4dpoOGljMgo17c9/n&#10;3Hs7v2mVJAfhfG10TkeDISVCc1PUepfTjx/Wr6aU+MB0waTRIqdH4enN4uWLeWNnYmwqIwvhCJJo&#10;P2tsTqsQ7CzLPK+EYn5grNAwlsYpFvDpdlnhWIPsSmbj4fA6a4wrrDNceA/tqjPSc0b3nISmLGsu&#10;VobvldChy+qEZAGQfFVbTxep27IUPNyVpReByJwCaUgvikDexjdbzNls55itan5ugT2nhSeYFKs1&#10;il5SrVhgZO/qv1KpmjvjTRkG3KisA5IYAYrR8Ak3DxWzImEB1d5eSPf/Ly1/f7h3pC5yOqZEM4WB&#10;n75/O/34dfr5lYwjPY31M3g9WPiF9o1psTS93kMZUbelU/EXeAjsIPd4IVe0gXAoJ5PXkytYOEyj&#10;6Xg6HSb2s8do63x4K4wiUcipw/ASp+yw8QGdwLV3icW0WddSpgFKTZqcXl9NhingYkGE1AiMGLpe&#10;oxTabXsGtjXFEbic6RbDW76uUXzDfLhnDpuAhnEr4Q5PKQ2KmLNESWXcl3/poz8GBCslDTYrp/7z&#10;njlBiXynMTqkDL3gemHbC3qvbg2WdYQrtDyJCHBB9mLpjPqEE1rGKjAxzVErp6EXb0O33zhBLpbL&#10;5LS3rt5VXQAWz7Kw0Q+WxzKRSm+X+wA6E8uRoo6XM3NYvUT++Uzibv/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rZUy1gAAAAgBAAAPAAAAAAAAAAEAIAAAACIAAABkcnMvZG93bnJl&#10;di54bWxQSwECFAAUAAAACACHTuJASWkpcjgCAABiBAAADgAAAAAAAAABACAAAAAlAQAAZHJzL2Uy&#10;b0RvYy54bWxQSwUGAAAAAAYABgBZAQAAzw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4"/>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8FD973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C7B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4"/>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4"/>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4"/>
      <w:jc w:val="center"/>
    </w:pPr>
    <w:r>
      <w:rPr>
        <w:sz w:val="18"/>
      </w:rPr>
      <w:fldChar w:fldCharType="begin"/>
    </w:r>
    <w:r>
      <w:rPr>
        <w:sz w:val="18"/>
      </w:rPr>
      <w:instrText xml:space="preserve"> PAGE Page \* MERGEFORMAT </w:instrText>
    </w:r>
    <w:r>
      <w:rPr>
        <w:sz w:val="18"/>
      </w:rPr>
      <w:fldChar w:fldCharType="separate"/>
    </w:r>
    <w:r>
      <w:rPr>
        <w:sz w:val="18"/>
      </w:rPr>
      <w:t>39</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80EF">
    <w:pPr>
      <w:pStyle w:val="15"/>
      <w:tabs>
        <w:tab w:val="left" w:pos="3120"/>
      </w:tabs>
      <w:spacing w:line="240" w:lineRule="auto"/>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3D27">
    <w:pPr>
      <w:pStyle w:val="15"/>
      <w:spacing w:line="240" w:lineRule="auto"/>
    </w:pPr>
    <w:r>
      <w:rPr>
        <w:rFonts w:hint="eastAsia"/>
        <w:sz w:val="24"/>
        <w:szCs w:val="24"/>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5"/>
      <w:spacing w:line="240" w:lineRule="auto"/>
    </w:pPr>
    <w:r>
      <w:rPr>
        <w:rFonts w:hint="eastAsia"/>
        <w:sz w:val="24"/>
        <w:szCs w:val="24"/>
        <w:lang w:val="en-US" w:eastAsia="zh-CN"/>
      </w:rPr>
      <w:t xml:space="preserve">                                  </w:t>
    </w:r>
    <w:r>
      <w:rPr>
        <w:rFonts w:hint="eastAsia"/>
        <w:sz w:val="18"/>
        <w:szCs w:val="18"/>
        <w:lang w:val="en-US" w:eastAsia="zh-CN"/>
      </w:rPr>
      <w:t>兵团政府采购项目竞争性磋商</w:t>
    </w:r>
    <w:r>
      <w:rPr>
        <w:rFonts w:hint="eastAsia"/>
        <w:sz w:val="18"/>
        <w:szCs w:val="18"/>
      </w:rPr>
      <w:t>文件</w:t>
    </w:r>
    <w:r>
      <w:rPr>
        <w:rFonts w:hint="eastAsia"/>
        <w:sz w:val="18"/>
        <w:szCs w:val="18"/>
        <w:lang w:val="en-US" w:eastAsia="zh-CN"/>
      </w:rPr>
      <w:t>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DC06E"/>
    <w:multiLevelType w:val="singleLevel"/>
    <w:tmpl w:val="11CDC06E"/>
    <w:lvl w:ilvl="0" w:tentative="0">
      <w:start w:val="1"/>
      <w:numFmt w:val="decimal"/>
      <w:lvlText w:val="%1."/>
      <w:lvlJc w:val="left"/>
      <w:pPr>
        <w:tabs>
          <w:tab w:val="left" w:pos="312"/>
        </w:tabs>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2039"/>
    <w:rsid w:val="0108746B"/>
    <w:rsid w:val="017F3AA6"/>
    <w:rsid w:val="03CA0912"/>
    <w:rsid w:val="058C0F61"/>
    <w:rsid w:val="06C62274"/>
    <w:rsid w:val="07DF7843"/>
    <w:rsid w:val="084D05BA"/>
    <w:rsid w:val="0AD02D62"/>
    <w:rsid w:val="0C7962AC"/>
    <w:rsid w:val="0E823EDE"/>
    <w:rsid w:val="0FFB00DB"/>
    <w:rsid w:val="11987B90"/>
    <w:rsid w:val="15575627"/>
    <w:rsid w:val="16266911"/>
    <w:rsid w:val="17136E75"/>
    <w:rsid w:val="19066F07"/>
    <w:rsid w:val="1BC90238"/>
    <w:rsid w:val="1D831A1D"/>
    <w:rsid w:val="1E2A7B09"/>
    <w:rsid w:val="1E587B9B"/>
    <w:rsid w:val="1E65158F"/>
    <w:rsid w:val="217323C9"/>
    <w:rsid w:val="21AF0D0A"/>
    <w:rsid w:val="24BD4D8D"/>
    <w:rsid w:val="2CF00429"/>
    <w:rsid w:val="2F3819E9"/>
    <w:rsid w:val="2FEC1226"/>
    <w:rsid w:val="30DF4B09"/>
    <w:rsid w:val="325D4EF0"/>
    <w:rsid w:val="32641ECF"/>
    <w:rsid w:val="349B6E6C"/>
    <w:rsid w:val="34C20AA1"/>
    <w:rsid w:val="37717022"/>
    <w:rsid w:val="38730711"/>
    <w:rsid w:val="393B2E05"/>
    <w:rsid w:val="3D534673"/>
    <w:rsid w:val="3D9B563B"/>
    <w:rsid w:val="3E0E53A0"/>
    <w:rsid w:val="3E2E7003"/>
    <w:rsid w:val="43620B1B"/>
    <w:rsid w:val="43861416"/>
    <w:rsid w:val="47B73042"/>
    <w:rsid w:val="487E6C17"/>
    <w:rsid w:val="4A480A1A"/>
    <w:rsid w:val="4C2A284A"/>
    <w:rsid w:val="4DDC577B"/>
    <w:rsid w:val="4E6273EC"/>
    <w:rsid w:val="4E8770E5"/>
    <w:rsid w:val="4EB772E4"/>
    <w:rsid w:val="50BB64D4"/>
    <w:rsid w:val="51CC757C"/>
    <w:rsid w:val="535350EA"/>
    <w:rsid w:val="57185095"/>
    <w:rsid w:val="57473AA5"/>
    <w:rsid w:val="590C1A05"/>
    <w:rsid w:val="595A754E"/>
    <w:rsid w:val="59FA7900"/>
    <w:rsid w:val="5B6E411B"/>
    <w:rsid w:val="5DC578FD"/>
    <w:rsid w:val="5DE347DD"/>
    <w:rsid w:val="5E2002BE"/>
    <w:rsid w:val="5FDD1413"/>
    <w:rsid w:val="60615701"/>
    <w:rsid w:val="67530D1B"/>
    <w:rsid w:val="68E31062"/>
    <w:rsid w:val="6E1A6AD8"/>
    <w:rsid w:val="73023D4A"/>
    <w:rsid w:val="752A01E1"/>
    <w:rsid w:val="75384738"/>
    <w:rsid w:val="7A7F7E7B"/>
    <w:rsid w:val="7AB33521"/>
    <w:rsid w:val="7C9F4CF7"/>
    <w:rsid w:val="7D09787A"/>
    <w:rsid w:val="7DBC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Body Text"/>
    <w:basedOn w:val="1"/>
    <w:next w:val="9"/>
    <w:unhideWhenUsed/>
    <w:qFormat/>
    <w:uiPriority w:val="99"/>
    <w:pPr>
      <w:spacing w:after="120" w:line="240" w:lineRule="auto"/>
      <w:jc w:val="both"/>
    </w:pPr>
    <w:rPr>
      <w:rFonts w:ascii="Times New Roman" w:hAnsi="Times New Roman" w:cs="Times New Roman"/>
      <w:kern w:val="0"/>
      <w:sz w:val="20"/>
      <w:szCs w:val="20"/>
    </w:rPr>
  </w:style>
  <w:style w:type="paragraph" w:customStyle="1" w:styleId="9">
    <w:name w:val="Default"/>
    <w:next w:val="10"/>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10">
    <w:name w:val="大标题"/>
    <w:basedOn w:val="1"/>
    <w:next w:val="11"/>
    <w:qFormat/>
    <w:uiPriority w:val="0"/>
    <w:pPr>
      <w:jc w:val="center"/>
    </w:pPr>
    <w:rPr>
      <w:rFonts w:ascii="Arial" w:hAnsi="Arial" w:eastAsia="宋体" w:cs="Times New Roman"/>
      <w:b/>
      <w:sz w:val="28"/>
      <w:szCs w:val="24"/>
    </w:rPr>
  </w:style>
  <w:style w:type="paragraph" w:styleId="11">
    <w:name w:val="Body Text First Indent 2"/>
    <w:basedOn w:val="12"/>
    <w:next w:val="1"/>
    <w:qFormat/>
    <w:uiPriority w:val="0"/>
    <w:pPr>
      <w:widowControl w:val="0"/>
      <w:ind w:firstLine="420" w:firstLineChars="200"/>
      <w:jc w:val="both"/>
    </w:pPr>
    <w:rPr>
      <w:rFonts w:ascii="Calibri" w:hAnsi="Calibri" w:eastAsia="仿宋_GB2312"/>
      <w:sz w:val="32"/>
      <w:szCs w:val="24"/>
      <w:lang w:val="en-US" w:eastAsia="zh-CN" w:bidi="ar-SA"/>
    </w:rPr>
  </w:style>
  <w:style w:type="paragraph" w:styleId="12">
    <w:name w:val="Body Text Indent"/>
    <w:basedOn w:val="1"/>
    <w:next w:val="1"/>
    <w:unhideWhenUsed/>
    <w:qFormat/>
    <w:uiPriority w:val="0"/>
    <w:pPr>
      <w:ind w:firstLine="630"/>
    </w:pPr>
    <w:rPr>
      <w:rFonts w:eastAsia="仿宋_GB2312"/>
      <w:kern w:val="0"/>
      <w:sz w:val="32"/>
      <w:szCs w:val="20"/>
    </w:rPr>
  </w:style>
  <w:style w:type="paragraph" w:styleId="13">
    <w:name w:val="Plain Text"/>
    <w:basedOn w:val="1"/>
    <w:unhideWhenUsed/>
    <w:qFormat/>
    <w:uiPriority w:val="0"/>
    <w:rPr>
      <w:rFonts w:ascii="宋体" w:hAnsi="Courier New"/>
      <w:kern w:val="0"/>
      <w:sz w:val="20"/>
      <w:szCs w:val="20"/>
    </w:rPr>
  </w:style>
  <w:style w:type="paragraph" w:styleId="14">
    <w:name w:val="footer"/>
    <w:basedOn w:val="1"/>
    <w:unhideWhenUsed/>
    <w:qFormat/>
    <w:uiPriority w:val="99"/>
    <w:pPr>
      <w:tabs>
        <w:tab w:val="center" w:pos="4153"/>
        <w:tab w:val="right" w:pos="8306"/>
      </w:tabs>
      <w:snapToGrid w:val="0"/>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pPr>
    <w:rPr>
      <w:rFonts w:asciiTheme="minorHAnsi" w:eastAsiaTheme="minorHAnsi"/>
      <w:b/>
      <w:bCs/>
      <w:caps/>
      <w:sz w:val="20"/>
      <w:szCs w:val="20"/>
    </w:rPr>
  </w:style>
  <w:style w:type="paragraph" w:styleId="17">
    <w:name w:val="footnote text"/>
    <w:basedOn w:val="1"/>
    <w:qFormat/>
    <w:uiPriority w:val="0"/>
    <w:pPr>
      <w:widowControl/>
      <w:jc w:val="left"/>
    </w:pPr>
    <w:rPr>
      <w:kern w:val="0"/>
      <w:sz w:val="20"/>
      <w:szCs w:val="20"/>
      <w:lang w:val="de-DE"/>
    </w:rPr>
  </w:style>
  <w:style w:type="paragraph" w:styleId="18">
    <w:name w:val="toc 2"/>
    <w:basedOn w:val="1"/>
    <w:next w:val="1"/>
    <w:unhideWhenUsed/>
    <w:qFormat/>
    <w:uiPriority w:val="39"/>
    <w:pPr>
      <w:ind w:left="240"/>
    </w:pPr>
    <w:rPr>
      <w:rFonts w:asciiTheme="minorHAnsi" w:eastAsiaTheme="minorHAnsi"/>
      <w:smallCaps/>
      <w:sz w:val="20"/>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qFormat/>
    <w:uiPriority w:val="0"/>
    <w:rPr>
      <w:rFonts w:cs="Times New Roman"/>
    </w:rPr>
  </w:style>
  <w:style w:type="paragraph" w:customStyle="1" w:styleId="24">
    <w:name w:val="正文缩进2"/>
    <w:basedOn w:val="1"/>
    <w:qFormat/>
    <w:uiPriority w:val="0"/>
    <w:pPr>
      <w:wordWrap w:val="0"/>
      <w:ind w:firstLine="200" w:firstLineChars="200"/>
    </w:pPr>
  </w:style>
  <w:style w:type="paragraph" w:styleId="25">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26">
    <w:name w:val="正文_2"/>
    <w:autoRedefine/>
    <w:qFormat/>
    <w:uiPriority w:val="0"/>
    <w:pPr>
      <w:widowControl w:val="0"/>
      <w:jc w:val="both"/>
    </w:pPr>
    <w:rPr>
      <w:rFonts w:ascii="Calibri" w:hAnsi="Calibri" w:eastAsia="宋体" w:cs="Times New Roman"/>
      <w:lang w:val="en-US" w:eastAsia="zh-CN" w:bidi="ar-SA"/>
    </w:rPr>
  </w:style>
  <w:style w:type="paragraph" w:customStyle="1" w:styleId="2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9">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0">
    <w:name w:val="1-表格"/>
    <w:basedOn w:val="1"/>
    <w:next w:val="1"/>
    <w:autoRedefine/>
    <w:qFormat/>
    <w:uiPriority w:val="0"/>
    <w:pPr>
      <w:spacing w:line="240" w:lineRule="auto"/>
      <w:ind w:firstLine="0" w:firstLineChars="0"/>
    </w:pPr>
    <w:rPr>
      <w:rFonts w:hint="eastAsia" w:ascii="Times New Roman" w:hAnsi="Times New Roman"/>
      <w:sz w:val="21"/>
    </w:rPr>
  </w:style>
  <w:style w:type="paragraph" w:styleId="31">
    <w:name w:val="List Paragraph"/>
    <w:basedOn w:val="1"/>
    <w:qFormat/>
    <w:uiPriority w:val="34"/>
    <w:pPr>
      <w:ind w:firstLine="420" w:firstLineChars="200"/>
    </w:p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33">
    <w:name w:val="Normal_22"/>
    <w:autoRedefine/>
    <w:qFormat/>
    <w:uiPriority w:val="0"/>
    <w:rPr>
      <w:rFonts w:ascii="Times New Roman" w:hAnsi="Times New Roman" w:eastAsia="Times New Roman" w:cs="Times New Roman"/>
      <w:sz w:val="24"/>
      <w:szCs w:val="24"/>
      <w:lang w:bidi="ar-SA"/>
    </w:rPr>
  </w:style>
  <w:style w:type="paragraph" w:customStyle="1" w:styleId="34">
    <w:name w:val="LO-Normal"/>
    <w:qFormat/>
    <w:uiPriority w:val="0"/>
    <w:pPr>
      <w:suppressAutoHyphens/>
      <w:spacing w:after="160" w:line="278" w:lineRule="auto"/>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15255</Words>
  <Characters>16648</Characters>
  <Lines>0</Lines>
  <Paragraphs>0</Paragraphs>
  <TotalTime>69</TotalTime>
  <ScaleCrop>false</ScaleCrop>
  <LinksUpToDate>false</LinksUpToDate>
  <CharactersWithSpaces>17240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2026-01-26T09:08:00Z</dcterms:created>
  <dc:creator>杨芳</dc:creator>
  <cp:lastModifiedBy>杨芳</cp:lastModifiedBy>
  <dcterms:modified xsi:type="dcterms:W3CDTF">2026-04-20T04:17:50Z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eyJoZGlkIjoiNmVmMGMxMTE1ZjMwY2Q3ODM4M2EzNDE2ODZhYjgyM2UiLCJ1c2VySWQiOiIyMDMxNjIxNzkifQ==</vt:lpwstr>
  </property>
  <property fmtid="{D5CDD505-2E9C-101B-9397-08002B2CF9AE}" pid="4" name="ICV">
    <vt:lpwstr>C397D7F791F04251877DD435BAEC3F3A_13</vt:lpwstr>
  </property>
</Properties>
</file>