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36" w:hanging="1606"/>
        <w:spacing w:line="360" w:lineRule="auto"/>
        <w:tabs>
          <w:tab w:val="left" w:pos="0" w:leader="none"/>
        </w:tabs>
        <w:rPr>
          <w:rFonts w:ascii="宋体" w:hAnsi="宋体" w:cs="宋体"/>
          <w:b/>
          <w:sz w:val="32"/>
        </w:rPr>
      </w:pPr>
      <w:r>
        <w:rPr>
          <w:rFonts w:ascii="宋体" w:hAnsi="宋体" w:cs="宋体"/>
          <w:b/>
          <w:sz w:val="32"/>
        </w:rPr>
      </w:r>
      <w:r/>
    </w:p>
    <w:p>
      <w:pPr>
        <w:ind w:left="2242" w:hanging="2242"/>
        <w:spacing w:line="360" w:lineRule="auto"/>
        <w:tabs>
          <w:tab w:val="left" w:pos="0" w:leader="none"/>
        </w:tabs>
        <w:rPr>
          <w:rFonts w:ascii="宋体" w:hAnsi="宋体" w:cs="宋体"/>
          <w:b/>
          <w:sz w:val="32"/>
        </w:rPr>
      </w:pPr>
      <w:r>
        <w:rPr>
          <w:rFonts w:hint="eastAsia" w:ascii="宋体" w:hAnsi="宋体" w:cs="宋体"/>
          <w:b/>
          <w:sz w:val="32"/>
        </w:rPr>
        <w:t xml:space="preserve">项目编号：JSZC-320500-CJZB-C2026-0043</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采购内容：交通安全隐患排查治理辅助服务</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 购 人：苏州市交通运输综合行政执法支队</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242" w:hanging="2242"/>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二〇二六年四月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29"/>
        <w:gridCol w:w="1592"/>
        <w:gridCol w:w="6967"/>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JSZC-320500-CJZB-C2026-0043</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交通安全隐患排查治理辅助服务</w:t>
            </w:r>
            <w:r/>
          </w:p>
          <w:p>
            <w:pPr>
              <w:spacing w:line="360" w:lineRule="auto"/>
              <w:rPr>
                <w:rFonts w:ascii="宋体" w:hAnsi="宋体" w:cs="宋体"/>
                <w:szCs w:val="21"/>
              </w:rPr>
            </w:pPr>
            <w:r>
              <w:rPr>
                <w:rFonts w:hint="eastAsia" w:ascii="宋体" w:hAnsi="宋体" w:cs="宋体"/>
                <w:szCs w:val="21"/>
              </w:rPr>
              <w:t xml:space="preserve">采购包1（第一标段）：重点营运车辆及动态监控设备监测服务</w:t>
            </w:r>
            <w:r/>
          </w:p>
          <w:p>
            <w:pPr>
              <w:spacing w:line="360" w:lineRule="auto"/>
              <w:rPr>
                <w:rFonts w:ascii="宋体" w:hAnsi="宋体" w:cs="宋体"/>
                <w:szCs w:val="21"/>
              </w:rPr>
            </w:pPr>
            <w:r>
              <w:rPr>
                <w:rFonts w:hint="eastAsia" w:ascii="宋体" w:hAnsi="宋体" w:cs="宋体"/>
                <w:szCs w:val="21"/>
              </w:rPr>
              <w:t xml:space="preserve">采购包2（第二标段）：</w:t>
            </w:r>
            <w:r>
              <w:rPr>
                <w:rFonts w:hint="eastAsia" w:ascii="宋体" w:hAnsi="宋体" w:cs="宋体"/>
              </w:rPr>
              <w:t xml:space="preserve">道路运输安全生产审计技术咨询服务</w:t>
            </w:r>
            <w:r/>
          </w:p>
          <w:p>
            <w:pPr>
              <w:jc w:val="left"/>
              <w:spacing w:line="360" w:lineRule="auto"/>
              <w:rPr>
                <w:rFonts w:ascii="宋体" w:hAnsi="宋体" w:cs="宋体"/>
                <w:szCs w:val="21"/>
              </w:rPr>
            </w:pPr>
            <w:r>
              <w:rPr>
                <w:rFonts w:hint="eastAsia" w:ascii="宋体" w:hAnsi="宋体" w:cs="宋体"/>
                <w:szCs w:val="21"/>
              </w:rPr>
              <w:t xml:space="preserve">采购包3（第三标段）：</w:t>
            </w:r>
            <w:r>
              <w:rPr>
                <w:rFonts w:hint="eastAsia" w:ascii="宋体" w:hAnsi="宋体" w:cs="宋体"/>
              </w:rPr>
              <w:t xml:space="preserve">苏州市区普货小微企业和个体运输户安全培训及咨询辅导服务</w:t>
            </w:r>
            <w:r/>
          </w:p>
          <w:p>
            <w:pPr>
              <w:spacing w:line="360" w:lineRule="auto"/>
              <w:rPr>
                <w:rFonts w:ascii="宋体" w:hAnsi="宋体" w:cs="宋体"/>
                <w:szCs w:val="21"/>
              </w:rPr>
            </w:pPr>
            <w:r>
              <w:rPr>
                <w:rFonts w:hint="eastAsia" w:ascii="宋体" w:hAnsi="宋体" w:cs="宋体"/>
                <w:szCs w:val="21"/>
              </w:rPr>
              <w:t xml:space="preserve">采购包4（第四标段）：</w:t>
            </w:r>
            <w:r>
              <w:rPr>
                <w:rFonts w:hint="eastAsia" w:ascii="宋体" w:hAnsi="宋体" w:cs="宋体"/>
              </w:rPr>
              <w:t xml:space="preserve">水上交通安全技术咨询与服务</w:t>
            </w:r>
            <w:r/>
          </w:p>
          <w:p>
            <w:pPr>
              <w:spacing w:line="360" w:lineRule="auto"/>
              <w:rPr>
                <w:rFonts w:ascii="宋体" w:hAnsi="宋体" w:cs="宋体"/>
                <w:szCs w:val="21"/>
              </w:rPr>
            </w:pPr>
            <w:r>
              <w:rPr>
                <w:rFonts w:hint="eastAsia" w:ascii="宋体" w:hAnsi="宋体" w:cs="宋体"/>
                <w:szCs w:val="21"/>
              </w:rPr>
              <w:t xml:space="preserve">采购包5（第五标段）：</w:t>
            </w:r>
            <w:r>
              <w:rPr>
                <w:rFonts w:hint="eastAsia" w:ascii="宋体" w:hAnsi="宋体" w:cs="宋体"/>
              </w:rPr>
              <w:t xml:space="preserve">京杭运河沿线内河港口码头优化提升技术咨询服务</w:t>
            </w:r>
            <w:r/>
          </w:p>
          <w:p>
            <w:pPr>
              <w:jc w:val="left"/>
              <w:spacing w:line="360" w:lineRule="auto"/>
              <w:rPr>
                <w:rFonts w:ascii="宋体" w:hAnsi="宋体" w:cs="宋体"/>
                <w:szCs w:val="21"/>
              </w:rPr>
            </w:pPr>
            <w:r>
              <w:rPr>
                <w:rFonts w:hint="eastAsia" w:ascii="宋体" w:hAnsi="宋体" w:cs="宋体"/>
                <w:szCs w:val="21"/>
              </w:rPr>
              <w:t xml:space="preserve">采购包6（第六标段）：</w:t>
            </w:r>
            <w:r>
              <w:rPr>
                <w:rFonts w:hint="eastAsia" w:ascii="宋体" w:hAnsi="宋体" w:cs="宋体"/>
              </w:rPr>
              <w:t xml:space="preserve">市管高速公路路面技术状况及重点桥梁安全检测</w:t>
            </w:r>
            <w:r/>
          </w:p>
          <w:p>
            <w:pPr>
              <w:spacing w:line="360" w:lineRule="auto"/>
              <w:rPr>
                <w:rFonts w:ascii="宋体" w:hAnsi="宋体" w:cs="宋体"/>
              </w:rPr>
            </w:pPr>
            <w:r>
              <w:rPr>
                <w:rFonts w:hint="eastAsia" w:ascii="宋体" w:hAnsi="宋体" w:cs="宋体"/>
                <w:szCs w:val="21"/>
              </w:rPr>
              <w:t xml:space="preserve">采购包7（第七标段）：</w:t>
            </w:r>
            <w:r>
              <w:rPr>
                <w:rFonts w:hint="eastAsia" w:ascii="宋体" w:hAnsi="宋体" w:cs="宋体"/>
              </w:rPr>
              <w:t xml:space="preserve">全市公路侵权风险隐患分析排查技术服务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地址：苏州市干将西路399号银海大厦303室</w:t>
            </w:r>
            <w:r/>
          </w:p>
          <w:p>
            <w:pPr>
              <w:jc w:val="left"/>
              <w:spacing w:line="360" w:lineRule="auto"/>
              <w:rPr>
                <w:rFonts w:ascii="宋体" w:hAnsi="宋体" w:cs="宋体"/>
                <w:szCs w:val="21"/>
              </w:rPr>
            </w:pPr>
            <w:r>
              <w:rPr>
                <w:rFonts w:hint="eastAsia" w:ascii="宋体" w:hAnsi="宋体" w:cs="宋体"/>
                <w:szCs w:val="21"/>
              </w:rPr>
              <w:t xml:space="preserve">联系人：潘莉莉  朱晓芹  路丽丽  施紫秋</w:t>
            </w:r>
            <w:r/>
          </w:p>
          <w:p>
            <w:pPr>
              <w:jc w:val="left"/>
              <w:spacing w:line="360" w:lineRule="auto"/>
              <w:rPr>
                <w:rFonts w:ascii="宋体" w:hAnsi="宋体" w:cs="宋体"/>
              </w:rPr>
            </w:pPr>
            <w:r>
              <w:rPr>
                <w:rFonts w:hint="eastAsia" w:ascii="宋体" w:hAnsi="宋体" w:cs="宋体"/>
                <w:szCs w:val="21"/>
              </w:rPr>
              <w:t xml:space="preserve">联系电话：0512-65238816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名称：苏州市交通运输综合行政执法支队</w:t>
            </w:r>
            <w:r/>
          </w:p>
          <w:p>
            <w:pPr>
              <w:jc w:val="left"/>
              <w:spacing w:line="360" w:lineRule="auto"/>
              <w:rPr>
                <w:rFonts w:ascii="宋体" w:hAnsi="宋体" w:cs="宋体"/>
                <w:szCs w:val="21"/>
              </w:rPr>
            </w:pPr>
            <w:r>
              <w:rPr>
                <w:rFonts w:hint="eastAsia" w:ascii="宋体" w:hAnsi="宋体" w:cs="宋体"/>
                <w:szCs w:val="21"/>
              </w:rPr>
              <w:t xml:space="preserve">地址：苏州市解放东路600号</w:t>
            </w:r>
            <w:r/>
          </w:p>
          <w:p>
            <w:pPr>
              <w:jc w:val="left"/>
              <w:spacing w:line="360" w:lineRule="auto"/>
              <w:rPr>
                <w:rFonts w:ascii="宋体" w:hAnsi="宋体" w:cs="宋体"/>
                <w:szCs w:val="21"/>
              </w:rPr>
            </w:pPr>
            <w:r>
              <w:rPr>
                <w:rFonts w:hint="eastAsia" w:ascii="宋体" w:hAnsi="宋体" w:cs="宋体"/>
                <w:szCs w:val="21"/>
              </w:rPr>
              <w:t xml:space="preserve">联系人：韩泽滔</w:t>
            </w:r>
            <w:r/>
          </w:p>
          <w:p>
            <w:pPr>
              <w:jc w:val="left"/>
              <w:spacing w:line="360" w:lineRule="auto"/>
              <w:rPr>
                <w:rFonts w:ascii="宋体" w:hAnsi="宋体" w:cs="宋体"/>
                <w:szCs w:val="21"/>
              </w:rPr>
            </w:pPr>
            <w:r>
              <w:rPr>
                <w:rFonts w:hint="eastAsia" w:ascii="宋体" w:hAnsi="宋体" w:cs="宋体"/>
                <w:szCs w:val="21"/>
              </w:rPr>
              <w:t xml:space="preserve">联系电话：0512-</w:t>
            </w:r>
            <w:r>
              <w:rPr>
                <w:rFonts w:hint="eastAsia" w:ascii="宋体" w:hAnsi="宋体" w:cs="宋体"/>
                <w:bCs/>
                <w:szCs w:val="21"/>
              </w:rPr>
              <w:t xml:space="preserve">65820287</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响应文件提交截止之日起45天（日历日）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自公告发布之日起5个工作日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2026年4月22日9点30分（北京时间）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2026年4月22日9点30分（北京时间）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bookmarkStart w:id="0" w:name="_GoBack"/>
            <w:r>
              <w:rPr>
                <w:rFonts w:hint="eastAsia" w:ascii="宋体" w:hAnsi="宋体" w:cs="宋体"/>
                <w:szCs w:val="21"/>
              </w:rPr>
              <w:t xml:space="preserve">2026年4月22日9点30分（北京时间）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苏州市高新区邓尉路105号狮山科技馆 </w:t>
            </w:r>
            <w:bookmarkEnd w:id="0"/>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成交后5个工作日内，成交单位向招标代理机构提供与电子响应文件内容一致的纸质响应文件两份。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rPr>
                <w:rFonts w:ascii="宋体" w:hAnsi="宋体" w:cs="宋体"/>
                <w:szCs w:val="21"/>
              </w:rPr>
            </w:pPr>
            <w:r>
              <w:rPr>
                <w:rFonts w:hint="eastAsia" w:ascii="宋体" w:hAnsi="宋体" w:cs="宋体"/>
              </w:rPr>
              <w:t xml:space="preserve">按合同约定（未约定则为无）。</w:t>
            </w:r>
            <w:r>
              <w:rPr>
                <w:rFonts w:hint="eastAsia" w:ascii="宋体" w:hAnsi="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48"/>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948"/>
              <w:ind w:firstLine="0"/>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48"/>
              <w:ind w:firstLine="0"/>
              <w:spacing w:line="312" w:lineRule="auto"/>
              <w:rPr>
                <w:rFonts w:cs="宋体"/>
                <w:b/>
                <w:sz w:val="21"/>
                <w:szCs w:val="21"/>
              </w:rPr>
            </w:pPr>
            <w:r>
              <w:rPr>
                <w:rFonts w:hint="eastAsia" w:cs="宋体"/>
                <w:sz w:val="21"/>
                <w:szCs w:val="21"/>
              </w:rPr>
              <w:t xml:space="preserve">本项目共分为七个标段，响应单位可选择其中一个或多个标段投标，但只能就其中一个标段成交，每个标段成交单位为一名。评审时将按一至七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w:t>
            </w:r>
            <w:r>
              <w:rPr>
                <w:rFonts w:hint="eastAsia" w:cs="宋体"/>
                <w:sz w:val="21"/>
                <w:szCs w:val="21"/>
              </w:rPr>
              <w:t xml:space="preserve">段的得标权，不计入该标段的实质性响应供应商数量内。</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交通安全隐患排查治理辅助服务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2026年4月22日9点30分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bookmarkStart w:id="1" w:name="OLE_LINK1"/>
      <w:r/>
      <w:bookmarkStart w:id="2" w:name="OLE_LINK2"/>
      <w:r>
        <w:rPr>
          <w:rFonts w:hint="eastAsia" w:ascii="宋体" w:hAnsi="宋体" w:cs="宋体"/>
          <w:szCs w:val="21"/>
        </w:rPr>
        <w:t xml:space="preserve">项目编号：JSZC-320500-CJZB-C2026-0043</w:t>
      </w:r>
      <w:r/>
    </w:p>
    <w:p>
      <w:pPr>
        <w:ind w:firstLine="420"/>
        <w:spacing w:line="360" w:lineRule="auto"/>
        <w:rPr>
          <w:rFonts w:ascii="宋体" w:hAnsi="宋体" w:cs="宋体"/>
          <w:szCs w:val="21"/>
        </w:rPr>
      </w:pPr>
      <w:r>
        <w:rPr>
          <w:rFonts w:hint="eastAsia" w:ascii="宋体" w:hAnsi="宋体" w:cs="宋体"/>
          <w:szCs w:val="21"/>
        </w:rPr>
        <w:t xml:space="preserve">项目名称：交通安全隐患排查治理辅助服务</w:t>
      </w:r>
      <w:r/>
    </w:p>
    <w:p>
      <w:pPr>
        <w:ind w:firstLine="420"/>
        <w:spacing w:line="360" w:lineRule="auto"/>
        <w:rPr>
          <w:rFonts w:ascii="宋体" w:hAnsi="宋体" w:cs="宋体"/>
        </w:rPr>
      </w:pPr>
      <w:r>
        <w:rPr>
          <w:rFonts w:hint="eastAsia" w:ascii="宋体" w:hAnsi="宋体" w:cs="宋体"/>
        </w:rPr>
        <w:t xml:space="preserve">采购包1（第一标段）：重点营运车辆及动态监控设备监测服务</w:t>
      </w:r>
      <w:r/>
    </w:p>
    <w:p>
      <w:pPr>
        <w:ind w:firstLine="420"/>
        <w:spacing w:line="360" w:lineRule="auto"/>
        <w:rPr>
          <w:rFonts w:ascii="宋体" w:hAnsi="宋体" w:cs="宋体"/>
        </w:rPr>
      </w:pPr>
      <w:r>
        <w:rPr>
          <w:rFonts w:hint="eastAsia" w:ascii="宋体" w:hAnsi="宋体" w:cs="宋体"/>
        </w:rPr>
        <w:t xml:space="preserve">采购包2（第二标段）：道路运输安全生产审计技术咨询服务</w:t>
      </w:r>
      <w:r/>
    </w:p>
    <w:p>
      <w:pPr>
        <w:ind w:firstLine="420"/>
        <w:spacing w:line="360" w:lineRule="auto"/>
        <w:rPr>
          <w:rFonts w:ascii="宋体" w:hAnsi="宋体" w:cs="宋体"/>
        </w:rPr>
      </w:pPr>
      <w:r>
        <w:rPr>
          <w:rFonts w:hint="eastAsia" w:ascii="宋体" w:hAnsi="宋体" w:cs="宋体"/>
        </w:rPr>
        <w:t xml:space="preserve">采购包3（第三标段）：苏州市区普货小微企业和个体运输户安全培训及咨询辅导服务</w:t>
      </w:r>
      <w:r/>
    </w:p>
    <w:p>
      <w:pPr>
        <w:ind w:firstLine="420"/>
        <w:spacing w:line="360" w:lineRule="auto"/>
        <w:rPr>
          <w:rFonts w:ascii="宋体" w:hAnsi="宋体" w:cs="宋体"/>
        </w:rPr>
      </w:pPr>
      <w:r>
        <w:rPr>
          <w:rFonts w:hint="eastAsia" w:ascii="宋体" w:hAnsi="宋体" w:cs="宋体"/>
        </w:rPr>
        <w:t xml:space="preserve">采购包4（第四标段）：水上交通安全技术咨询与服务</w:t>
      </w:r>
      <w:r/>
    </w:p>
    <w:p>
      <w:pPr>
        <w:ind w:firstLine="420"/>
        <w:spacing w:line="360" w:lineRule="auto"/>
        <w:rPr>
          <w:rFonts w:ascii="宋体" w:hAnsi="宋体" w:cs="宋体"/>
        </w:rPr>
      </w:pPr>
      <w:r>
        <w:rPr>
          <w:rFonts w:hint="eastAsia" w:ascii="宋体" w:hAnsi="宋体" w:cs="宋体"/>
        </w:rPr>
        <w:t xml:space="preserve">采购包5（第五标段）：京杭运河沿线内河港口码头优化提升技术咨询服务</w:t>
      </w:r>
      <w:r/>
    </w:p>
    <w:p>
      <w:pPr>
        <w:ind w:firstLine="420"/>
        <w:spacing w:line="360" w:lineRule="auto"/>
        <w:rPr>
          <w:rFonts w:ascii="宋体" w:hAnsi="宋体" w:cs="宋体"/>
        </w:rPr>
      </w:pPr>
      <w:r>
        <w:rPr>
          <w:rFonts w:hint="eastAsia" w:ascii="宋体" w:hAnsi="宋体" w:cs="宋体"/>
        </w:rPr>
        <w:t xml:space="preserve">采购包6（第六标段）：市管高速公路路面技术状况及重点桥梁安全检测</w:t>
      </w:r>
      <w:r/>
    </w:p>
    <w:p>
      <w:pPr>
        <w:ind w:firstLine="420"/>
        <w:spacing w:line="360" w:lineRule="auto"/>
        <w:rPr>
          <w:rFonts w:ascii="宋体" w:hAnsi="宋体" w:cs="宋体"/>
        </w:rPr>
      </w:pPr>
      <w:r>
        <w:rPr>
          <w:rFonts w:hint="eastAsia" w:ascii="宋体" w:hAnsi="宋体" w:cs="宋体"/>
        </w:rPr>
        <w:t xml:space="preserve">采购包7（第七标段）：全市公路侵权风险隐患分析排查技术服务</w:t>
      </w:r>
      <w:r/>
    </w:p>
    <w:p>
      <w:pPr>
        <w:ind w:firstLine="420"/>
        <w:spacing w:line="360" w:lineRule="auto"/>
        <w:rPr>
          <w:rFonts w:ascii="宋体" w:hAnsi="宋体" w:cs="宋体"/>
        </w:rPr>
      </w:pPr>
      <w:r>
        <w:rPr>
          <w:rFonts w:hint="eastAsia" w:ascii="宋体" w:hAnsi="宋体" w:cs="宋体"/>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：286万元（采购包1：44万元；采购包2：52万元；采购包3：32万元；采购包4：36万元；采购包5：32万元；采购包6：60万元；采购包7：30万元）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bookmarkEnd w:id="1"/>
      <w:r/>
      <w:bookmarkEnd w:id="2"/>
      <w:r/>
      <w:r/>
    </w:p>
    <w:p>
      <w:pPr>
        <w:ind w:firstLine="420"/>
        <w:spacing w:line="360" w:lineRule="auto"/>
        <w:rPr>
          <w:rFonts w:ascii="宋体" w:hAnsi="宋体" w:cs="宋体"/>
          <w:szCs w:val="21"/>
        </w:rPr>
      </w:pPr>
      <w:r>
        <w:rPr>
          <w:rFonts w:hint="eastAsia" w:ascii="宋体" w:hAnsi="宋体" w:cs="宋体"/>
          <w:szCs w:val="21"/>
        </w:rPr>
        <w:t xml:space="preserve">采购需求：具体详见采购需求</w:t>
      </w:r>
      <w:r/>
    </w:p>
    <w:p>
      <w:pPr>
        <w:ind w:firstLine="422"/>
        <w:spacing w:line="360" w:lineRule="auto"/>
        <w:rPr>
          <w:rFonts w:ascii="宋体" w:hAnsi="宋体" w:cs="宋体"/>
          <w:b/>
          <w:bCs/>
        </w:rPr>
      </w:pPr>
      <w:r>
        <w:rPr>
          <w:rFonts w:hint="eastAsia" w:ascii="宋体" w:hAnsi="宋体" w:cs="宋体"/>
          <w:b/>
          <w:bCs/>
        </w:rPr>
        <w:t xml:space="preserve">第一标段：重点营运车辆及动态监控设备监测服务</w:t>
      </w:r>
      <w:r/>
    </w:p>
    <w:p>
      <w:pPr>
        <w:ind w:firstLine="420"/>
        <w:spacing w:line="360" w:lineRule="auto"/>
        <w:rPr>
          <w:rFonts w:ascii="宋体" w:hAnsi="宋体" w:cs="宋体"/>
        </w:rPr>
      </w:pPr>
      <w:r>
        <w:rPr>
          <w:rFonts w:hint="eastAsia" w:ascii="宋体" w:hAnsi="宋体" w:cs="宋体"/>
        </w:rPr>
        <w:t xml:space="preserve">1、服务内容：监控设备抽检服务、动态监管监测服务、数据分析报告编制、动态监控业务培训。</w:t>
      </w:r>
      <w:r/>
    </w:p>
    <w:p>
      <w:pPr>
        <w:ind w:firstLine="420"/>
        <w:spacing w:line="360" w:lineRule="auto"/>
        <w:rPr>
          <w:rFonts w:ascii="宋体" w:hAnsi="宋体" w:cs="宋体"/>
          <w:szCs w:val="21"/>
        </w:rPr>
      </w:pPr>
      <w:r>
        <w:rPr>
          <w:rFonts w:hint="eastAsia" w:ascii="宋体" w:hAnsi="宋体" w:cs="宋体"/>
        </w:rPr>
        <w:t xml:space="preserve">2、服务期限：自合同签订之日起至2026年12月10日。</w:t>
      </w:r>
      <w:r/>
    </w:p>
    <w:p>
      <w:pPr>
        <w:ind w:firstLine="422"/>
        <w:spacing w:line="360" w:lineRule="auto"/>
        <w:rPr>
          <w:rFonts w:ascii="宋体" w:hAnsi="宋体" w:cs="宋体"/>
          <w:b/>
          <w:bCs/>
          <w:szCs w:val="21"/>
        </w:rPr>
      </w:pPr>
      <w:r>
        <w:rPr>
          <w:rFonts w:hint="eastAsia" w:ascii="宋体" w:hAnsi="宋体" w:cs="宋体"/>
          <w:b/>
          <w:bCs/>
          <w:szCs w:val="21"/>
        </w:rPr>
        <w:t xml:space="preserve">第二标段：道路运输安全生产审计技术咨询服务</w:t>
      </w:r>
      <w:r/>
    </w:p>
    <w:p>
      <w:pPr>
        <w:ind w:firstLine="420"/>
        <w:spacing w:line="360" w:lineRule="auto"/>
        <w:rPr>
          <w:rFonts w:ascii="宋体" w:hAnsi="宋体" w:cs="宋体"/>
        </w:rPr>
      </w:pPr>
      <w:r>
        <w:rPr>
          <w:rFonts w:hint="eastAsia" w:ascii="宋体" w:hAnsi="宋体" w:cs="宋体"/>
        </w:rPr>
        <w:t xml:space="preserve">1、服务内容：开展企业现场帮扶指导、评估企业安全生产状况、安全风险分析研判报告及管控指引、分析研判行业安全形势与潜在风险。</w:t>
      </w:r>
      <w:r/>
    </w:p>
    <w:p>
      <w:pPr>
        <w:ind w:firstLine="420"/>
        <w:spacing w:line="360" w:lineRule="auto"/>
        <w:rPr>
          <w:rFonts w:ascii="宋体" w:hAnsi="宋体" w:cs="宋体"/>
        </w:rPr>
      </w:pPr>
      <w:r>
        <w:rPr>
          <w:rFonts w:hint="eastAsia" w:ascii="宋体" w:hAnsi="宋体" w:cs="宋体"/>
        </w:rPr>
        <w:t xml:space="preserve">2、服务期限：自合同签订之日起至2026年12月10日。</w:t>
      </w:r>
      <w:r/>
    </w:p>
    <w:p>
      <w:pPr>
        <w:ind w:firstLine="422"/>
        <w:spacing w:line="360" w:lineRule="auto"/>
        <w:rPr>
          <w:rFonts w:ascii="宋体" w:hAnsi="宋体" w:cs="宋体"/>
          <w:b/>
          <w:bCs/>
          <w:szCs w:val="21"/>
        </w:rPr>
      </w:pPr>
      <w:r>
        <w:rPr>
          <w:rFonts w:hint="eastAsia" w:ascii="宋体" w:hAnsi="宋体" w:cs="宋体"/>
          <w:b/>
          <w:bCs/>
          <w:szCs w:val="21"/>
        </w:rPr>
        <w:t xml:space="preserve">第三标段：苏州市区普货小微企业和个体运输户安全培训及咨询辅导服务</w:t>
      </w:r>
      <w:r/>
    </w:p>
    <w:p>
      <w:pPr>
        <w:ind w:firstLine="420"/>
        <w:spacing w:line="360" w:lineRule="auto"/>
        <w:rPr>
          <w:rFonts w:ascii="宋体" w:hAnsi="宋体" w:cs="宋体"/>
        </w:rPr>
      </w:pPr>
      <w:r>
        <w:rPr>
          <w:rFonts w:hint="eastAsia" w:ascii="宋体" w:hAnsi="宋体" w:cs="宋体"/>
        </w:rPr>
        <w:t xml:space="preserve">1、服务内容：安全管家服务、安全教育培训。</w:t>
      </w:r>
      <w:r/>
    </w:p>
    <w:p>
      <w:pPr>
        <w:ind w:firstLine="420"/>
        <w:spacing w:line="360" w:lineRule="auto"/>
        <w:rPr>
          <w:rFonts w:ascii="宋体" w:hAnsi="宋体" w:cs="宋体"/>
          <w:szCs w:val="21"/>
        </w:rPr>
      </w:pPr>
      <w:r>
        <w:rPr>
          <w:rFonts w:hint="eastAsia" w:ascii="宋体" w:hAnsi="宋体" w:cs="宋体"/>
        </w:rPr>
        <w:t xml:space="preserve">2、服务期限：自合同签订之日起至2026年12月10日</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第四标段：水上交通安全技术咨询与服务</w:t>
      </w:r>
      <w:r/>
    </w:p>
    <w:p>
      <w:pPr>
        <w:ind w:firstLine="420"/>
        <w:spacing w:line="360" w:lineRule="auto"/>
        <w:rPr>
          <w:rFonts w:ascii="宋体" w:hAnsi="宋体" w:cs="宋体"/>
          <w:lang w:val="zh-CN"/>
        </w:rPr>
      </w:pPr>
      <w:r>
        <w:rPr>
          <w:rFonts w:hint="eastAsia" w:ascii="宋体" w:hAnsi="宋体" w:cs="宋体"/>
        </w:rPr>
        <w:t xml:space="preserve">1、服务内容：</w:t>
      </w:r>
      <w:r>
        <w:rPr>
          <w:rFonts w:hint="eastAsia" w:ascii="宋体" w:hAnsi="宋体" w:cs="宋体"/>
          <w:lang w:val="zh-CN"/>
        </w:rPr>
        <w:t xml:space="preserve">水上交通安全技术咨询</w:t>
      </w:r>
      <w:r>
        <w:rPr>
          <w:rFonts w:hint="eastAsia" w:ascii="宋体" w:hAnsi="宋体" w:cs="宋体"/>
        </w:rPr>
        <w:t xml:space="preserve">服务</w:t>
      </w:r>
      <w:r>
        <w:rPr>
          <w:rFonts w:hint="eastAsia" w:ascii="宋体" w:hAnsi="宋体" w:cs="宋体"/>
          <w:lang w:val="zh-CN"/>
        </w:rPr>
        <w:t xml:space="preserve">。</w:t>
      </w:r>
      <w:r/>
    </w:p>
    <w:p>
      <w:pPr>
        <w:ind w:firstLine="420"/>
        <w:spacing w:line="360" w:lineRule="auto"/>
        <w:rPr>
          <w:rFonts w:ascii="宋体" w:hAnsi="宋体" w:cs="宋体"/>
          <w:b/>
          <w:bCs/>
          <w:szCs w:val="21"/>
        </w:rPr>
      </w:pPr>
      <w:r>
        <w:rPr>
          <w:rFonts w:hint="eastAsia" w:ascii="宋体" w:hAnsi="宋体" w:cs="宋体"/>
        </w:rPr>
        <w:t xml:space="preserve">2、服务期限：自合同签订之日起至2026年12月10日</w:t>
      </w:r>
      <w:r>
        <w:rPr>
          <w:rFonts w:hint="eastAsia" w:ascii="宋体" w:hAnsi="宋体" w:cs="宋体"/>
          <w:szCs w:val="21"/>
          <w:lang w:val="zh-CN"/>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第五标段：京杭运河沿线内河港口码头优化提升技术咨询服务</w:t>
      </w:r>
      <w:r/>
    </w:p>
    <w:p>
      <w:pPr>
        <w:ind w:firstLine="420"/>
        <w:spacing w:line="360" w:lineRule="auto"/>
        <w:rPr>
          <w:rFonts w:ascii="宋体" w:hAnsi="宋体" w:cs="宋体"/>
          <w:lang w:val="zh-CN"/>
        </w:rPr>
      </w:pPr>
      <w:r>
        <w:rPr>
          <w:rFonts w:hint="eastAsia" w:ascii="宋体" w:hAnsi="宋体" w:cs="宋体"/>
        </w:rPr>
        <w:t xml:space="preserve">1、服务内容：对京杭运河沿线内河港口优化提升工作开展技术咨询服务</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lang w:val="zh-CN"/>
        </w:rPr>
        <w:t xml:space="preserve">服务期限：</w:t>
      </w:r>
      <w:r>
        <w:rPr>
          <w:rFonts w:hint="eastAsia" w:ascii="宋体" w:hAnsi="宋体" w:cs="宋体"/>
        </w:rPr>
        <w:t xml:space="preserve">自合同签订之日起至2026年12月10日</w:t>
      </w:r>
      <w:r>
        <w:rPr>
          <w:rFonts w:hint="eastAsia" w:ascii="宋体" w:hAnsi="宋体" w:cs="宋体"/>
          <w:lang w:val="zh-CN"/>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第六标段：市管高速公路路面技术状况及重点桥梁安全检测</w:t>
      </w:r>
      <w:r/>
    </w:p>
    <w:p>
      <w:pPr>
        <w:ind w:firstLine="420"/>
        <w:spacing w:line="360" w:lineRule="auto"/>
        <w:rPr>
          <w:rFonts w:ascii="宋体" w:hAnsi="宋体" w:cs="宋体"/>
          <w:lang w:val="zh-CN"/>
        </w:rPr>
      </w:pPr>
      <w:r>
        <w:rPr>
          <w:rFonts w:hint="eastAsia" w:ascii="宋体" w:hAnsi="宋体" w:cs="宋体"/>
        </w:rPr>
        <w:t xml:space="preserve">1、服务内容：市管高速公路路面技术状况，重点桥梁专项检测，服务区暗访，收费站暗访，护栏、标志、标线等附属设施专项检测。</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lang w:val="zh-CN"/>
        </w:rPr>
        <w:t xml:space="preserve">服务期限：自合同签订之日起至</w:t>
      </w:r>
      <w:r>
        <w:rPr>
          <w:rFonts w:hint="eastAsia" w:ascii="宋体" w:hAnsi="宋体" w:cs="宋体"/>
        </w:rPr>
        <w:t xml:space="preserve">2026年10月31日</w:t>
      </w:r>
      <w:r>
        <w:rPr>
          <w:rFonts w:hint="eastAsia" w:ascii="宋体" w:hAnsi="宋体" w:cs="宋体"/>
          <w:lang w:val="zh-CN"/>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第七标段：全市公路侵权风险隐患分析排查技术服务</w:t>
      </w:r>
      <w:r/>
    </w:p>
    <w:p>
      <w:pPr>
        <w:ind w:firstLine="420"/>
        <w:spacing w:line="360" w:lineRule="auto"/>
        <w:rPr>
          <w:rFonts w:ascii="宋体" w:hAnsi="宋体" w:cs="宋体"/>
        </w:rPr>
      </w:pPr>
      <w:r>
        <w:rPr>
          <w:rFonts w:hint="eastAsia" w:ascii="宋体" w:hAnsi="宋体" w:cs="宋体"/>
        </w:rPr>
        <w:t xml:space="preserve">1、服务内容：对管辖范围内的高速公路、普通国省道和农村公路按路段划分检测单元，采集现场视频图像数据，对数据进行转换分析，形成评价报告。</w:t>
      </w:r>
      <w:r/>
    </w:p>
    <w:p>
      <w:pPr>
        <w:ind w:firstLine="420"/>
        <w:spacing w:line="360" w:lineRule="auto"/>
        <w:rPr>
          <w:rFonts w:ascii="宋体" w:hAnsi="宋体" w:cs="宋体"/>
        </w:rPr>
      </w:pPr>
      <w:r>
        <w:rPr>
          <w:rFonts w:hint="eastAsia" w:ascii="宋体" w:hAnsi="宋体" w:cs="宋体"/>
        </w:rPr>
        <w:t xml:space="preserve">2、服务期限：自合同签订之日起至2026年10月31日。</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3、本项目的特定资格要求： </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（2）本项目不接受联合体投标；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w:t>
      </w:r>
      <w:r>
        <w:rPr>
          <w:rFonts w:hint="eastAsia" w:ascii="宋体" w:hAnsi="宋体" w:cs="宋体"/>
          <w:szCs w:val="21"/>
        </w:rPr>
        <w:t xml:space="preserve">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（4）为采购项目提供整体设计、规范编制或者项目管理、监理、检测等服务的供应商，不得再参加该采购项目的其他采购活动。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（5）其他特定资格要求：无。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rPr>
      </w:pPr>
      <w:r/>
      <w:bookmarkStart w:id="3" w:name="_Toc35393624"/>
      <w:r/>
      <w:bookmarkStart w:id="4" w:name="_Toc35393793"/>
      <w:r/>
      <w:bookmarkStart w:id="5" w:name="_Toc28359082"/>
      <w:r/>
      <w:bookmarkStart w:id="6" w:name="_Toc28359005"/>
      <w:r>
        <w:rPr>
          <w:rFonts w:hint="eastAsia" w:ascii="宋体" w:hAnsi="宋体" w:cs="宋体"/>
          <w:szCs w:val="21"/>
        </w:rPr>
        <w:t xml:space="preserve">1、时间：自公告发布之日起5个工作日</w:t>
      </w:r>
      <w:r/>
    </w:p>
    <w:p>
      <w:pPr>
        <w:ind w:firstLine="420"/>
        <w:spacing w:line="360" w:lineRule="auto"/>
        <w:rPr>
          <w:rFonts w:ascii="宋体" w:hAnsi="宋体" w:cs="宋体"/>
          <w:szCs w:val="21"/>
        </w:rPr>
      </w:pPr>
      <w:r>
        <w:rPr>
          <w:rFonts w:hint="eastAsia" w:ascii="宋体" w:hAnsi="宋体" w:cs="宋体"/>
          <w:szCs w:val="21"/>
        </w:rPr>
        <w:t xml:space="preserve">2、地点：苏采云系统自行下载</w:t>
      </w:r>
      <w:r/>
    </w:p>
    <w:p>
      <w:pPr>
        <w:ind w:firstLine="420"/>
        <w:spacing w:line="360" w:lineRule="auto"/>
        <w:rPr>
          <w:rFonts w:ascii="宋体" w:hAnsi="宋体" w:cs="宋体"/>
          <w:szCs w:val="21"/>
        </w:rPr>
      </w:pPr>
      <w:r>
        <w:rPr>
          <w:rFonts w:hint="eastAsia" w:ascii="宋体" w:hAnsi="宋体" w:cs="宋体"/>
          <w:szCs w:val="21"/>
        </w:rPr>
        <w:t xml:space="preserve">3、方式：</w:t>
      </w:r>
      <w:r/>
    </w:p>
    <w:p>
      <w:pPr>
        <w:ind w:firstLine="420"/>
        <w:spacing w:line="360" w:lineRule="auto"/>
        <w:rPr>
          <w:rFonts w:ascii="宋体" w:hAnsi="宋体" w:cs="宋体"/>
          <w:szCs w:val="21"/>
        </w:rPr>
      </w:pPr>
      <w:r>
        <w:rPr>
          <w:rFonts w:hint="eastAsia" w:ascii="宋体" w:hAnsi="宋体" w:cs="宋体"/>
          <w:szCs w:val="21"/>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w:t>
      </w:r>
      <w:r>
        <w:rPr>
          <w:rFonts w:hint="eastAsia" w:ascii="宋体" w:hAnsi="宋体" w:cs="宋体"/>
          <w:szCs w:val="21"/>
          <w:shd w:val="clear" w:color="auto" w:fill="ffffff"/>
        </w:rPr>
        <w:t xml:space="preserve">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苏州现场办理地址：苏州市高新区邓尉路105号狮山科技馆一楼服务大厅，咨询电话：0512-65737699。</w:t>
      </w:r>
      <w:r/>
    </w:p>
    <w:p>
      <w:pPr>
        <w:ind w:firstLine="420"/>
        <w:spacing w:line="360" w:lineRule="auto"/>
        <w:rPr>
          <w:rFonts w:ascii="宋体" w:hAnsi="宋体" w:cs="宋体"/>
          <w:szCs w:val="21"/>
        </w:rPr>
      </w:pPr>
      <w:r>
        <w:rPr>
          <w:rFonts w:hint="eastAsia" w:ascii="宋体" w:hAnsi="宋体" w:cs="宋体"/>
          <w:szCs w:val="21"/>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rPr>
        <w:t xml:space="preserve">供应商在“苏采云”系统中操作参与项目后，必须在“已参与项目”界面中下载电子采购文件</w:t>
      </w:r>
      <w:r>
        <w:rPr>
          <w:rFonts w:hint="eastAsia" w:ascii="宋体" w:hAnsi="宋体" w:cs="宋体"/>
          <w:szCs w:val="21"/>
          <w:shd w:val="clear" w:color="auto" w:fill="ffffff"/>
        </w:rPr>
        <w:t xml:space="preserve">（后缀名为“.kedt”）并导入政府采购客户端工具后方可进行响应文件制作和提交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系统使用指导与咨询：联系电话：13914088964；智能客服：登录苏采云系统后，联系系统右下方智能客服图标进行咨询。</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4、售价：免费。</w:t>
      </w:r>
      <w:bookmarkEnd w:id="3"/>
      <w:r/>
      <w:bookmarkEnd w:id="4"/>
      <w:r/>
      <w:bookmarkEnd w:id="5"/>
      <w:r/>
      <w:bookmarkEnd w:id="6"/>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：2026年4月22日9点30分（北京时间）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1、时间：2026年4月22日9点30分（北京时间）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本项目共分为七个标段，响应单位可选择其中一个或多个标段投标，但只能就其中一个标段成交，每个标段成交单位为一名。评审时将按一至七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得</w:t>
      </w:r>
      <w:r>
        <w:rPr>
          <w:rFonts w:hint="eastAsia" w:ascii="宋体" w:hAnsi="宋体" w:cs="宋体"/>
          <w:szCs w:val="21"/>
        </w:rPr>
        <w:t xml:space="preserve">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r/>
    </w:p>
    <w:p>
      <w:pPr>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4、苏州市财政局政府采购监管处电话：0512-68616651。</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称：苏州市交通运输综合行政执法支队</w:t>
      </w:r>
      <w:r/>
    </w:p>
    <w:p>
      <w:pPr>
        <w:ind w:firstLine="420"/>
        <w:spacing w:line="360" w:lineRule="auto"/>
        <w:rPr>
          <w:rFonts w:ascii="宋体" w:hAnsi="宋体" w:cs="宋体"/>
          <w:szCs w:val="21"/>
        </w:rPr>
      </w:pPr>
      <w:r>
        <w:rPr>
          <w:rFonts w:hint="eastAsia" w:ascii="宋体" w:hAnsi="宋体" w:cs="宋体"/>
          <w:szCs w:val="21"/>
        </w:rPr>
        <w:t xml:space="preserve">地  址：苏州市解放东路600号</w:t>
      </w:r>
      <w:r/>
    </w:p>
    <w:p>
      <w:pPr>
        <w:ind w:firstLine="420"/>
        <w:spacing w:line="360" w:lineRule="auto"/>
        <w:rPr>
          <w:rFonts w:ascii="宋体" w:hAnsi="宋体" w:cs="宋体"/>
          <w:szCs w:val="21"/>
        </w:rPr>
      </w:pPr>
      <w:r>
        <w:rPr>
          <w:rFonts w:hint="eastAsia" w:ascii="宋体" w:hAnsi="宋体" w:cs="宋体"/>
          <w:szCs w:val="21"/>
        </w:rPr>
        <w:t xml:space="preserve">联 系 人：韩泽滔</w:t>
      </w:r>
      <w:r/>
    </w:p>
    <w:p>
      <w:pPr>
        <w:ind w:firstLine="420"/>
        <w:spacing w:line="360" w:lineRule="auto"/>
        <w:rPr>
          <w:rFonts w:ascii="宋体" w:hAnsi="宋体" w:cs="宋体"/>
          <w:szCs w:val="21"/>
        </w:rPr>
      </w:pPr>
      <w:r>
        <w:rPr>
          <w:rFonts w:hint="eastAsia" w:ascii="宋体" w:hAnsi="宋体" w:cs="宋体"/>
          <w:szCs w:val="21"/>
        </w:rPr>
        <w:t xml:space="preserve">联系电话：0512-</w:t>
      </w:r>
      <w:r>
        <w:rPr>
          <w:rFonts w:hint="eastAsia" w:ascii="宋体" w:hAnsi="宋体" w:cs="宋体"/>
          <w:bCs/>
          <w:szCs w:val="21"/>
        </w:rPr>
        <w:t xml:space="preserve">65820287</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人：潘莉莉  朱晓芹  路丽丽  施紫秋</w:t>
      </w:r>
      <w:r/>
    </w:p>
    <w:p>
      <w:pPr>
        <w:ind w:firstLine="420"/>
        <w:spacing w:line="360" w:lineRule="auto"/>
        <w:rPr>
          <w:rFonts w:ascii="宋体" w:hAnsi="宋体" w:cs="宋体"/>
          <w:szCs w:val="21"/>
        </w:rPr>
      </w:pPr>
      <w:r>
        <w:rPr>
          <w:rFonts w:hint="eastAsia" w:ascii="宋体" w:hAnsi="宋体" w:cs="宋体"/>
          <w:szCs w:val="21"/>
        </w:rPr>
        <w:t xml:space="preserve">联系方式：0512-65238816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受苏州市交通运输综合行政执法支队之委托，苏州市创杰招投标咨询服务有限公司对其需采购的交通安全隐患排查治理辅助服务在国内组织竞争性磋商采购。欢迎符合资格条件的供应商前来报名参加磋商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一、项目编号：</w:t>
      </w:r>
      <w:r>
        <w:rPr>
          <w:rFonts w:hint="eastAsia" w:ascii="宋体" w:hAnsi="宋体" w:cs="宋体"/>
          <w:bCs/>
          <w:szCs w:val="21"/>
        </w:rPr>
        <w:t xml:space="preserve">JSZC-320500-CJZB-C2026-0043</w:t>
      </w:r>
      <w:r/>
    </w:p>
    <w:p>
      <w:pPr>
        <w:spacing w:line="360" w:lineRule="auto"/>
        <w:rPr>
          <w:rFonts w:ascii="宋体" w:hAnsi="宋体" w:cs="宋体"/>
          <w:bCs/>
          <w:szCs w:val="21"/>
        </w:rPr>
        <w:outlineLvl w:val="1"/>
      </w:pPr>
      <w:r>
        <w:rPr>
          <w:rFonts w:hint="eastAsia" w:ascii="宋体" w:hAnsi="宋体" w:cs="宋体"/>
          <w:b/>
          <w:szCs w:val="21"/>
        </w:rPr>
        <w:t xml:space="preserve">二、项目名称：</w:t>
      </w:r>
      <w:r>
        <w:rPr>
          <w:rFonts w:hint="eastAsia" w:ascii="宋体" w:hAnsi="宋体" w:cs="宋体"/>
          <w:bCs/>
          <w:szCs w:val="21"/>
        </w:rPr>
        <w:t xml:space="preserve">交通安全隐患排查治理辅助服务</w:t>
      </w:r>
      <w:r/>
    </w:p>
    <w:p>
      <w:pPr>
        <w:ind w:firstLine="420"/>
        <w:spacing w:line="360" w:lineRule="auto"/>
        <w:rPr>
          <w:rFonts w:ascii="宋体" w:hAnsi="宋体" w:cs="宋体"/>
        </w:rPr>
      </w:pPr>
      <w:r>
        <w:rPr>
          <w:rFonts w:hint="eastAsia" w:ascii="宋体" w:hAnsi="宋体" w:cs="宋体"/>
        </w:rPr>
        <w:t xml:space="preserve">采购包1（第一标段）：重点营运车辆及动态监控设备监测服务</w:t>
      </w:r>
      <w:r/>
    </w:p>
    <w:p>
      <w:pPr>
        <w:ind w:firstLine="420"/>
        <w:spacing w:line="360" w:lineRule="auto"/>
        <w:rPr>
          <w:rFonts w:ascii="宋体" w:hAnsi="宋体" w:cs="宋体"/>
        </w:rPr>
      </w:pPr>
      <w:r>
        <w:rPr>
          <w:rFonts w:hint="eastAsia" w:ascii="宋体" w:hAnsi="宋体" w:cs="宋体"/>
        </w:rPr>
        <w:t xml:space="preserve">采购包2（第二标段）：道路运输安全生产审计技术咨询服务</w:t>
      </w:r>
      <w:r/>
    </w:p>
    <w:p>
      <w:pPr>
        <w:ind w:firstLine="420"/>
        <w:spacing w:line="360" w:lineRule="auto"/>
        <w:rPr>
          <w:rFonts w:ascii="宋体" w:hAnsi="宋体" w:cs="宋体"/>
        </w:rPr>
      </w:pPr>
      <w:r>
        <w:rPr>
          <w:rFonts w:hint="eastAsia" w:ascii="宋体" w:hAnsi="宋体" w:cs="宋体"/>
        </w:rPr>
        <w:t xml:space="preserve">采购包3（第三标段）：苏州市区普货小微企业和个体运输户安全培训及咨询辅导服务</w:t>
      </w:r>
      <w:r/>
    </w:p>
    <w:p>
      <w:pPr>
        <w:ind w:firstLine="420"/>
        <w:spacing w:line="360" w:lineRule="auto"/>
        <w:rPr>
          <w:rFonts w:ascii="宋体" w:hAnsi="宋体" w:cs="宋体"/>
        </w:rPr>
      </w:pPr>
      <w:r>
        <w:rPr>
          <w:rFonts w:hint="eastAsia" w:ascii="宋体" w:hAnsi="宋体" w:cs="宋体"/>
        </w:rPr>
        <w:t xml:space="preserve">采购包4（第四标段）：水上交通安全技术咨询与服务</w:t>
      </w:r>
      <w:r/>
    </w:p>
    <w:p>
      <w:pPr>
        <w:ind w:firstLine="420"/>
        <w:spacing w:line="360" w:lineRule="auto"/>
        <w:rPr>
          <w:rFonts w:ascii="宋体" w:hAnsi="宋体" w:cs="宋体"/>
        </w:rPr>
      </w:pPr>
      <w:r>
        <w:rPr>
          <w:rFonts w:hint="eastAsia" w:ascii="宋体" w:hAnsi="宋体" w:cs="宋体"/>
        </w:rPr>
        <w:t xml:space="preserve">采购包5（第五标段）：京杭运河沿线内河港口码头优化提升技术咨询服务</w:t>
      </w:r>
      <w:r/>
    </w:p>
    <w:p>
      <w:pPr>
        <w:ind w:firstLine="420"/>
        <w:spacing w:line="360" w:lineRule="auto"/>
        <w:rPr>
          <w:rFonts w:ascii="宋体" w:hAnsi="宋体" w:cs="宋体"/>
        </w:rPr>
      </w:pPr>
      <w:r>
        <w:rPr>
          <w:rFonts w:hint="eastAsia" w:ascii="宋体" w:hAnsi="宋体" w:cs="宋体"/>
        </w:rPr>
        <w:t xml:space="preserve">采购包6（第六标段）：市管高速公路路面技术状况及重点桥梁安全检测</w:t>
      </w:r>
      <w:r/>
    </w:p>
    <w:p>
      <w:pPr>
        <w:ind w:firstLine="420"/>
        <w:spacing w:line="360" w:lineRule="auto"/>
        <w:rPr>
          <w:rFonts w:ascii="宋体" w:hAnsi="宋体" w:cs="宋体"/>
          <w:szCs w:val="21"/>
        </w:rPr>
      </w:pPr>
      <w:r>
        <w:rPr>
          <w:rFonts w:hint="eastAsia" w:ascii="宋体" w:hAnsi="宋体" w:cs="宋体"/>
        </w:rPr>
        <w:t xml:space="preserve">采购包7（第七标段）：全市公路侵权风险隐患分析排查技术服务</w:t>
      </w:r>
      <w:r/>
    </w:p>
    <w:p>
      <w:pPr>
        <w:spacing w:line="360" w:lineRule="auto"/>
        <w:rPr>
          <w:rFonts w:ascii="宋体" w:hAnsi="宋体" w:cs="宋体"/>
          <w:szCs w:val="21"/>
        </w:rPr>
        <w:outlineLvl w:val="1"/>
      </w:pPr>
      <w:r>
        <w:rPr>
          <w:rFonts w:hint="eastAsia" w:ascii="宋体" w:hAnsi="宋体" w:cs="宋体"/>
          <w:b/>
          <w:szCs w:val="21"/>
        </w:rPr>
        <w:t xml:space="preserve">三、采购项目预算（最高限价）：</w:t>
      </w:r>
      <w:r>
        <w:rPr>
          <w:rFonts w:hint="eastAsia" w:ascii="宋体" w:hAnsi="宋体" w:cs="宋体"/>
        </w:rPr>
        <w:t xml:space="preserve">286万元（采购包1：44万元；采购包2：52万元；采购包3：32万元；采购包4：36万元；采购包5：32万元；采购包6：60万元；采购包7：30万元）</w:t>
      </w:r>
      <w:r/>
    </w:p>
    <w:p>
      <w:pPr>
        <w:spacing w:line="360" w:lineRule="auto"/>
        <w:rPr>
          <w:rFonts w:ascii="宋体" w:hAnsi="宋体" w:cs="宋体"/>
          <w:b/>
          <w:szCs w:val="21"/>
        </w:rPr>
        <w:outlineLvl w:val="1"/>
      </w:pPr>
      <w:r>
        <w:rPr>
          <w:rFonts w:hint="eastAsia" w:ascii="宋体" w:hAnsi="宋体" w:cs="宋体"/>
          <w:b/>
          <w:szCs w:val="21"/>
        </w:rPr>
        <w:t xml:space="preserve">★四、采购需求：（“★”为实质性条款，不可偏离，如偏离响应文件无效）</w:t>
      </w:r>
      <w:r/>
    </w:p>
    <w:p>
      <w:pPr>
        <w:spacing w:line="360" w:lineRule="auto"/>
        <w:rPr>
          <w:rFonts w:ascii="宋体" w:hAnsi="宋体" w:cs="宋体"/>
          <w:b/>
          <w:bCs/>
          <w:szCs w:val="21"/>
        </w:rPr>
      </w:pPr>
      <w:r>
        <w:rPr>
          <w:rFonts w:hint="eastAsia" w:ascii="宋体" w:hAnsi="宋体" w:cs="宋体"/>
          <w:b/>
          <w:szCs w:val="21"/>
        </w:rPr>
        <w:t xml:space="preserve">（一）</w:t>
      </w:r>
      <w:r>
        <w:rPr>
          <w:rFonts w:hint="eastAsia" w:ascii="宋体" w:hAnsi="宋体" w:cs="宋体"/>
          <w:b/>
          <w:bCs/>
          <w:szCs w:val="21"/>
        </w:rPr>
        <w:t xml:space="preserve">采购包1（第一标段）：重点营运车辆及动态监控设备监测服务</w:t>
      </w:r>
      <w:r/>
    </w:p>
    <w:p>
      <w:pPr>
        <w:ind w:firstLine="420"/>
        <w:spacing w:line="360" w:lineRule="auto"/>
        <w:rPr>
          <w:rFonts w:ascii="宋体" w:hAnsi="宋体" w:cs="宋体"/>
          <w:szCs w:val="21"/>
        </w:rPr>
      </w:pPr>
      <w:r>
        <w:rPr>
          <w:rFonts w:hint="eastAsia" w:ascii="宋体" w:hAnsi="宋体" w:cs="宋体"/>
          <w:szCs w:val="21"/>
        </w:rPr>
        <w:t xml:space="preserve">1.服务要求：</w:t>
      </w:r>
      <w:r/>
    </w:p>
    <w:p>
      <w:pPr>
        <w:ind w:firstLine="420"/>
        <w:spacing w:line="360" w:lineRule="auto"/>
        <w:rPr>
          <w:rFonts w:ascii="宋体" w:hAnsi="宋体" w:cs="宋体"/>
          <w:szCs w:val="21"/>
        </w:rPr>
      </w:pPr>
      <w:r>
        <w:rPr>
          <w:rFonts w:hint="eastAsia" w:ascii="宋体" w:hAnsi="宋体" w:cs="宋体"/>
          <w:szCs w:val="21"/>
        </w:rPr>
        <w:t xml:space="preserve">（1）监控设备抽检服务</w:t>
      </w:r>
      <w:r/>
    </w:p>
    <w:p>
      <w:pPr>
        <w:ind w:firstLine="420"/>
        <w:spacing w:line="360" w:lineRule="auto"/>
        <w:rPr>
          <w:rFonts w:ascii="宋体" w:hAnsi="宋体" w:cs="宋体"/>
          <w:szCs w:val="21"/>
        </w:rPr>
      </w:pPr>
      <w:r>
        <w:rPr>
          <w:rFonts w:hint="eastAsia" w:ascii="宋体" w:hAnsi="宋体" w:cs="宋体"/>
          <w:szCs w:val="21"/>
        </w:rPr>
        <w:t xml:space="preserve">抽选全市20%“两客一危”企业开展动态监控检查工作，采用进入企业、实车检测、后台比对等方式进行，检查内容包含：终端安装运行情况、终端功能符合情况、监控平台功能符合情况等，形成检查报告。</w:t>
      </w:r>
      <w:r/>
    </w:p>
    <w:p>
      <w:pPr>
        <w:ind w:firstLine="420"/>
        <w:spacing w:line="360" w:lineRule="auto"/>
        <w:rPr>
          <w:rFonts w:ascii="宋体" w:hAnsi="宋体" w:cs="宋体"/>
          <w:szCs w:val="21"/>
        </w:rPr>
      </w:pPr>
      <w:r>
        <w:rPr>
          <w:rFonts w:hint="eastAsia" w:ascii="宋体" w:hAnsi="宋体" w:cs="宋体"/>
          <w:szCs w:val="21"/>
        </w:rPr>
        <w:t xml:space="preserve">（2）动态监管监测服务</w:t>
      </w:r>
      <w:r/>
    </w:p>
    <w:p>
      <w:pPr>
        <w:ind w:firstLine="420"/>
        <w:spacing w:line="360" w:lineRule="auto"/>
        <w:rPr>
          <w:rFonts w:ascii="宋体" w:hAnsi="宋体" w:cs="宋体"/>
          <w:szCs w:val="21"/>
        </w:rPr>
      </w:pPr>
      <w:r>
        <w:rPr>
          <w:rFonts w:hint="eastAsia" w:ascii="宋体" w:hAnsi="宋体" w:cs="宋体"/>
          <w:szCs w:val="21"/>
        </w:rPr>
        <w:t xml:space="preserve">针对苏州市“两客一危”车辆，每日开展动态数据监测，监测指标包括：夜间禁行、超速、超时疲劳、严重报警处置率等，涵盖“应装不装”“装而不用”“用而不管”三个清单，形成每日监测数据清单表，推送至相关运输企业及属地管理部门，督促整改。</w:t>
      </w:r>
      <w:r/>
    </w:p>
    <w:p>
      <w:pPr>
        <w:ind w:firstLine="420"/>
        <w:spacing w:line="360" w:lineRule="auto"/>
        <w:rPr>
          <w:rFonts w:ascii="宋体" w:hAnsi="宋体" w:cs="宋体"/>
          <w:szCs w:val="21"/>
        </w:rPr>
      </w:pPr>
      <w:r>
        <w:rPr>
          <w:rFonts w:hint="eastAsia" w:ascii="宋体" w:hAnsi="宋体" w:cs="宋体"/>
          <w:szCs w:val="21"/>
        </w:rPr>
        <w:t xml:space="preserve">（3）数据分析报告编制</w:t>
      </w:r>
      <w:r/>
    </w:p>
    <w:p>
      <w:pPr>
        <w:ind w:firstLine="420"/>
        <w:spacing w:line="360" w:lineRule="auto"/>
        <w:rPr>
          <w:rFonts w:ascii="宋体" w:hAnsi="宋体" w:cs="宋体"/>
          <w:szCs w:val="21"/>
        </w:rPr>
      </w:pPr>
      <w:r>
        <w:rPr>
          <w:rFonts w:hint="eastAsia" w:ascii="宋体" w:hAnsi="宋体" w:cs="宋体"/>
          <w:szCs w:val="21"/>
        </w:rPr>
        <w:t xml:space="preserve">基于每日动态监控数据，开展横向、纵向分析，按周、月编制《苏州市重点营运车辆动态监管监测统计分析报告》，报告内容包含动态监控总体情况、车辆运行异常情况、苏州各区域监管情况、</w:t>
      </w:r>
      <w:r>
        <w:rPr>
          <w:rFonts w:hint="eastAsia" w:ascii="宋体" w:hAnsi="宋体" w:cs="宋体"/>
          <w:szCs w:val="21"/>
        </w:rPr>
        <w:t xml:space="preserve">驾驶员行为数据分析、以及每月动态监管报备核减情况等方面，为相关部门和运输企业提供决策依据。</w:t>
      </w:r>
      <w:r/>
    </w:p>
    <w:p>
      <w:pPr>
        <w:ind w:firstLine="420"/>
        <w:spacing w:line="360" w:lineRule="auto"/>
        <w:rPr>
          <w:rFonts w:ascii="宋体" w:hAnsi="宋体" w:cs="宋体"/>
          <w:szCs w:val="21"/>
        </w:rPr>
      </w:pPr>
      <w:r>
        <w:rPr>
          <w:rFonts w:hint="eastAsia" w:ascii="宋体" w:hAnsi="宋体" w:cs="宋体"/>
          <w:szCs w:val="21"/>
        </w:rPr>
        <w:t xml:space="preserve">（4）动态监控业务培训</w:t>
      </w:r>
      <w:r/>
    </w:p>
    <w:p>
      <w:pPr>
        <w:ind w:firstLine="420"/>
        <w:spacing w:line="360" w:lineRule="auto"/>
        <w:rPr>
          <w:rFonts w:ascii="宋体" w:hAnsi="宋体" w:cs="宋体"/>
          <w:szCs w:val="21"/>
        </w:rPr>
      </w:pPr>
      <w:r>
        <w:rPr>
          <w:rFonts w:hint="eastAsia" w:ascii="宋体" w:hAnsi="宋体" w:cs="宋体"/>
          <w:szCs w:val="21"/>
        </w:rPr>
        <w:t xml:space="preserve">面向全市“两客一危”道路运输企业、市、区各级属地管理部门开展一场动态监管专项业务培训；针对动态监管政策文件、管理指标等进行专项培训，提升运输企业安全意识，提升企业动态监控人员业务水平，督促运输企业落实动态监控的主体责任，降低安全风险。</w:t>
      </w:r>
      <w:r/>
    </w:p>
    <w:p>
      <w:pPr>
        <w:ind w:firstLine="420"/>
        <w:spacing w:line="360" w:lineRule="auto"/>
        <w:rPr>
          <w:rFonts w:ascii="宋体" w:hAnsi="宋体" w:cs="宋体"/>
          <w:szCs w:val="21"/>
        </w:rPr>
      </w:pPr>
      <w:r>
        <w:rPr>
          <w:rFonts w:hint="eastAsia" w:ascii="宋体" w:hAnsi="宋体" w:cs="宋体"/>
          <w:szCs w:val="21"/>
        </w:rPr>
        <w:t xml:space="preserve">2.成果内容：</w:t>
      </w:r>
      <w:r/>
    </w:p>
    <w:p>
      <w:pPr>
        <w:ind w:firstLine="420"/>
        <w:spacing w:line="360" w:lineRule="auto"/>
        <w:rPr>
          <w:rFonts w:ascii="宋体" w:hAnsi="宋体" w:cs="宋体"/>
          <w:szCs w:val="21"/>
        </w:rPr>
      </w:pPr>
      <w:r>
        <w:rPr>
          <w:rFonts w:hint="eastAsia" w:ascii="宋体" w:hAnsi="宋体" w:cs="宋体"/>
          <w:szCs w:val="21"/>
        </w:rPr>
        <w:t xml:space="preserve">（1）动态监管监测服务：每日在苏州联网联控工作群内发布每日报警提醒；</w:t>
      </w:r>
      <w:r/>
    </w:p>
    <w:p>
      <w:pPr>
        <w:ind w:firstLine="420"/>
        <w:spacing w:line="360" w:lineRule="auto"/>
        <w:rPr>
          <w:rFonts w:ascii="宋体" w:hAnsi="宋体" w:cs="宋体"/>
          <w:szCs w:val="21"/>
        </w:rPr>
      </w:pPr>
      <w:r>
        <w:rPr>
          <w:rFonts w:hint="eastAsia" w:ascii="宋体" w:hAnsi="宋体" w:cs="宋体"/>
          <w:szCs w:val="21"/>
        </w:rPr>
        <w:t xml:space="preserve">（2）数据分析报告编制：《苏州市重点营运车辆动态监管监测统计分析报告》，每月1份，每年12份；</w:t>
      </w:r>
      <w:r/>
    </w:p>
    <w:p>
      <w:pPr>
        <w:ind w:firstLine="420"/>
        <w:spacing w:line="360" w:lineRule="auto"/>
        <w:rPr>
          <w:rFonts w:ascii="宋体" w:hAnsi="宋体" w:cs="宋体"/>
          <w:szCs w:val="21"/>
        </w:rPr>
      </w:pPr>
      <w:r>
        <w:rPr>
          <w:rFonts w:hint="eastAsia" w:ascii="宋体" w:hAnsi="宋体" w:cs="宋体"/>
          <w:szCs w:val="21"/>
        </w:rPr>
        <w:t xml:space="preserve">（3）监控设备抽检服务：《苏州市“两客一危”动态监控设备和平台抽检报告》1份；</w:t>
      </w:r>
      <w:r/>
    </w:p>
    <w:p>
      <w:pPr>
        <w:ind w:firstLine="420"/>
        <w:spacing w:line="360" w:lineRule="auto"/>
        <w:rPr>
          <w:rFonts w:ascii="宋体" w:hAnsi="宋体" w:cs="宋体"/>
          <w:szCs w:val="21"/>
        </w:rPr>
      </w:pPr>
      <w:r>
        <w:rPr>
          <w:rFonts w:hint="eastAsia" w:ascii="宋体" w:hAnsi="宋体" w:cs="宋体"/>
          <w:szCs w:val="21"/>
        </w:rPr>
        <w:t xml:space="preserve">（4）动态监控业务培训记录1份。</w:t>
      </w:r>
      <w:r/>
    </w:p>
    <w:p>
      <w:pPr>
        <w:ind w:firstLine="420"/>
        <w:spacing w:line="360" w:lineRule="auto"/>
        <w:rPr>
          <w:rFonts w:ascii="宋体" w:hAnsi="宋体" w:cs="宋体"/>
          <w:szCs w:val="21"/>
        </w:rPr>
      </w:pPr>
      <w:r>
        <w:rPr>
          <w:rFonts w:hint="eastAsia" w:ascii="宋体" w:hAnsi="宋体" w:cs="宋体"/>
          <w:szCs w:val="21"/>
        </w:rPr>
        <w:t xml:space="preserve">3.服务期限：</w:t>
      </w:r>
      <w:r/>
    </w:p>
    <w:p>
      <w:pPr>
        <w:ind w:firstLine="420"/>
        <w:spacing w:line="360" w:lineRule="auto"/>
        <w:rPr>
          <w:rFonts w:ascii="宋体" w:hAnsi="宋体" w:cs="宋体"/>
          <w:szCs w:val="21"/>
        </w:rPr>
      </w:pPr>
      <w:r>
        <w:rPr>
          <w:rFonts w:hint="eastAsia" w:ascii="宋体" w:hAnsi="宋体" w:cs="宋体"/>
          <w:szCs w:val="21"/>
        </w:rPr>
        <w:t xml:space="preserve">自合同签订之日起至2026年12月10日。</w:t>
      </w:r>
      <w:r/>
    </w:p>
    <w:p>
      <w:pPr>
        <w:spacing w:line="360" w:lineRule="auto"/>
        <w:rPr>
          <w:rFonts w:ascii="宋体" w:hAnsi="宋体" w:cs="宋体"/>
          <w:b/>
          <w:szCs w:val="21"/>
        </w:rPr>
      </w:pPr>
      <w:r>
        <w:rPr>
          <w:rFonts w:hint="eastAsia" w:ascii="宋体" w:hAnsi="宋体" w:cs="宋体"/>
          <w:b/>
          <w:szCs w:val="21"/>
        </w:rPr>
        <w:t xml:space="preserve">（二）采购包2（第二标段）：道路运输安全生产审计技术咨询服务</w:t>
      </w:r>
      <w:r/>
    </w:p>
    <w:p>
      <w:pPr>
        <w:ind w:firstLine="420"/>
        <w:spacing w:line="360" w:lineRule="auto"/>
        <w:rPr>
          <w:rFonts w:ascii="宋体" w:hAnsi="宋体" w:cs="宋体"/>
          <w:szCs w:val="21"/>
        </w:rPr>
      </w:pPr>
      <w:r>
        <w:rPr>
          <w:rFonts w:hint="eastAsia" w:ascii="宋体" w:hAnsi="宋体" w:cs="宋体"/>
          <w:szCs w:val="21"/>
        </w:rPr>
        <w:t xml:space="preserve">1.服务要求：</w:t>
      </w:r>
      <w:r/>
    </w:p>
    <w:p>
      <w:pPr>
        <w:ind w:firstLine="420"/>
        <w:spacing w:line="360" w:lineRule="auto"/>
        <w:rPr>
          <w:rFonts w:ascii="宋体" w:hAnsi="宋体" w:cs="宋体"/>
          <w:szCs w:val="21"/>
        </w:rPr>
      </w:pPr>
      <w:r>
        <w:rPr>
          <w:rFonts w:hint="eastAsia" w:ascii="宋体" w:hAnsi="宋体" w:cs="宋体"/>
        </w:rPr>
        <w:t xml:space="preserve">一是结合《汛期暑期重大风险隐患自查排查指南》《江苏省交通运输重大事故隐患排查治理指导手册》《江苏省交通运输领域较大以上安全风险目录》等行业安全管理新要求、新标准，制定《道路运输安全生产管理能力咨询辅导工作要点》；二是围绕苏州市道路运输“两客一危一货”领域，结合监管实际与风险特征，抽选130家企业开展现场帮扶指导，包括风险管理、隐患排查治理、安全教育培训、车辆技术档案管理、动态监控、安全生产相关制度、全员（重点岗位人员责任制）安全生产责任制、应急管理、安全投入等</w:t>
      </w:r>
      <w:r>
        <w:rPr>
          <w:rFonts w:hint="eastAsia" w:ascii="宋体" w:hAnsi="宋体" w:cs="宋体"/>
        </w:rPr>
        <w:t xml:space="preserve">落实情况。通过现场咨询、问题辅导及复核提升等方式，了解企业在安全管理中的现实需求，指导被帮扶企业增强安全管理内生动力和风险隐患自查自改能力；三是基于“两客一危一货”领域咨询辅导情况，科学评估企业安全生产状况，查找分析行业安全问题症结，提出综合性对策建议，形成《道路运输安全生产管理能力咨询辅导工作分析报告》；四是结合省交通运输厅发布实施的较大以上安全风险清单、市交通运输局发布的“1+3”安全风险清单化应用要求，结合行业发展趋势、地区气象等变化趋势以及典型事故、潜在风险等，定期进行安全风险态势研判和提出管控建议</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2.成果内容：</w:t>
      </w:r>
      <w:r/>
    </w:p>
    <w:p>
      <w:pPr>
        <w:ind w:firstLine="420"/>
        <w:spacing w:line="360" w:lineRule="auto"/>
        <w:rPr>
          <w:rFonts w:ascii="宋体" w:hAnsi="宋体" w:cs="宋体"/>
        </w:rPr>
      </w:pPr>
      <w:r>
        <w:rPr>
          <w:rFonts w:hint="eastAsia" w:ascii="宋体" w:hAnsi="宋体" w:cs="宋体"/>
        </w:rPr>
        <w:t xml:space="preserve">（1）制定《道路运输安全生产管理能力咨询辅导工作要点》；</w:t>
      </w:r>
      <w:r/>
    </w:p>
    <w:p>
      <w:pPr>
        <w:ind w:firstLine="420"/>
        <w:spacing w:line="360" w:lineRule="auto"/>
        <w:rPr>
          <w:rFonts w:ascii="宋体" w:hAnsi="宋体" w:cs="宋体"/>
        </w:rPr>
      </w:pPr>
      <w:r>
        <w:rPr>
          <w:rFonts w:hint="eastAsia" w:ascii="宋体" w:hAnsi="宋体" w:cs="宋体"/>
        </w:rPr>
        <w:t xml:space="preserve">（2）抽选130家苏州市道路运输“两客一危一货”企业开展安全生产管理能力提升活动，包括现场咨询、问题辅导及复核提升等；</w:t>
      </w:r>
      <w:r/>
    </w:p>
    <w:p>
      <w:pPr>
        <w:ind w:firstLine="420"/>
        <w:spacing w:line="360" w:lineRule="auto"/>
        <w:rPr>
          <w:rFonts w:ascii="宋体" w:hAnsi="宋体" w:cs="宋体"/>
        </w:rPr>
      </w:pPr>
      <w:r>
        <w:rPr>
          <w:rFonts w:hint="eastAsia" w:ascii="宋体" w:hAnsi="宋体" w:cs="宋体"/>
        </w:rPr>
        <w:t xml:space="preserve">（3）制定《道路运输安全生产管理能力咨询辅导工作分析报告》；</w:t>
      </w:r>
      <w:r/>
    </w:p>
    <w:p>
      <w:pPr>
        <w:ind w:firstLine="420"/>
        <w:spacing w:line="360" w:lineRule="auto"/>
        <w:rPr>
          <w:rFonts w:ascii="宋体" w:hAnsi="宋体" w:cs="宋体"/>
        </w:rPr>
      </w:pPr>
      <w:r>
        <w:rPr>
          <w:rFonts w:hint="eastAsia" w:ascii="宋体" w:hAnsi="宋体" w:cs="宋体"/>
        </w:rPr>
        <w:t xml:space="preserve">（4）阶段性安全风险态势研判和管控建议。</w:t>
      </w:r>
      <w:r/>
    </w:p>
    <w:p>
      <w:pPr>
        <w:ind w:firstLine="420"/>
        <w:spacing w:line="360" w:lineRule="auto"/>
        <w:rPr>
          <w:rFonts w:ascii="宋体" w:hAnsi="宋体" w:cs="宋体"/>
          <w:szCs w:val="21"/>
        </w:rPr>
      </w:pPr>
      <w:r>
        <w:rPr>
          <w:rFonts w:hint="eastAsia" w:ascii="宋体" w:hAnsi="宋体" w:cs="宋体"/>
          <w:szCs w:val="21"/>
        </w:rPr>
        <w:t xml:space="preserve">3.服务期限：</w:t>
      </w:r>
      <w:r/>
    </w:p>
    <w:p>
      <w:pPr>
        <w:ind w:firstLine="420"/>
        <w:spacing w:line="360" w:lineRule="auto"/>
        <w:rPr>
          <w:rFonts w:ascii="宋体" w:hAnsi="宋体" w:cs="宋体"/>
          <w:szCs w:val="21"/>
        </w:rPr>
      </w:pPr>
      <w:r>
        <w:rPr>
          <w:rFonts w:hint="eastAsia" w:ascii="宋体" w:hAnsi="宋体" w:cs="宋体"/>
          <w:szCs w:val="21"/>
        </w:rPr>
        <w:t xml:space="preserve">自合同签订之日起至2026年12月10日。</w:t>
      </w:r>
      <w:r/>
    </w:p>
    <w:p>
      <w:pPr>
        <w:spacing w:line="360" w:lineRule="auto"/>
        <w:rPr>
          <w:rFonts w:ascii="宋体" w:hAnsi="宋体" w:cs="宋体"/>
          <w:b/>
          <w:szCs w:val="21"/>
        </w:rPr>
      </w:pPr>
      <w:r>
        <w:rPr>
          <w:rFonts w:hint="eastAsia" w:ascii="宋体" w:hAnsi="宋体" w:cs="宋体"/>
          <w:b/>
          <w:szCs w:val="21"/>
        </w:rPr>
        <w:t xml:space="preserve">（三）</w:t>
      </w:r>
      <w:r>
        <w:rPr>
          <w:rFonts w:hint="eastAsia" w:ascii="宋体" w:hAnsi="宋体" w:cs="宋体"/>
          <w:b/>
          <w:bCs/>
          <w:szCs w:val="21"/>
        </w:rPr>
        <w:t xml:space="preserve">采购包3（第三标段）</w:t>
      </w:r>
      <w:r>
        <w:rPr>
          <w:rFonts w:hint="eastAsia" w:ascii="宋体" w:hAnsi="宋体" w:cs="宋体"/>
          <w:b/>
          <w:szCs w:val="21"/>
        </w:rPr>
        <w:t xml:space="preserve">：</w:t>
      </w:r>
      <w:r>
        <w:rPr>
          <w:rFonts w:hint="eastAsia" w:ascii="宋体" w:hAnsi="宋体" w:cs="宋体"/>
          <w:b/>
          <w:bCs/>
          <w:szCs w:val="21"/>
        </w:rPr>
        <w:t xml:space="preserve">苏州市区普货小微企业和个体运输户安全培训及咨询辅导服务</w:t>
      </w:r>
      <w:r/>
    </w:p>
    <w:p>
      <w:pPr>
        <w:ind w:firstLine="420"/>
        <w:spacing w:line="360" w:lineRule="auto"/>
        <w:rPr>
          <w:rFonts w:ascii="宋体" w:hAnsi="宋体" w:cs="宋体"/>
          <w:szCs w:val="21"/>
        </w:rPr>
      </w:pPr>
      <w:r>
        <w:rPr>
          <w:rFonts w:hint="eastAsia" w:ascii="宋体" w:hAnsi="宋体" w:cs="宋体"/>
          <w:szCs w:val="21"/>
        </w:rPr>
        <w:t xml:space="preserve">1.服务要求：</w:t>
      </w:r>
      <w:r/>
    </w:p>
    <w:p>
      <w:pPr>
        <w:ind w:firstLine="420"/>
        <w:spacing w:line="360" w:lineRule="auto"/>
        <w:rPr>
          <w:rFonts w:ascii="宋体" w:hAnsi="宋体" w:cs="宋体"/>
          <w:szCs w:val="21"/>
        </w:rPr>
      </w:pPr>
      <w:r>
        <w:rPr>
          <w:rFonts w:hint="eastAsia" w:ascii="宋体" w:hAnsi="宋体" w:cs="宋体"/>
          <w:szCs w:val="21"/>
        </w:rPr>
        <w:t xml:space="preserve">为切实加强道路普通货物运输小微企业及个体户在安全生产方面的主体责任，提高安全生产管理水平，依据《中华人民共和国安全生产法》《中华人民共和国道路运输条例》《道路货物运输及站场管理规定》等规定，以及《交通运输系统安全生产治本攻坚三年行动方案（2024-2026年）中要求“提高从业人员</w:t>
      </w:r>
      <w:r>
        <w:rPr>
          <w:rFonts w:hint="eastAsia" w:ascii="宋体" w:hAnsi="宋体" w:cs="宋体"/>
          <w:szCs w:val="21"/>
        </w:rPr>
        <w:t xml:space="preserve">安全素质能力”、《关于印发推进落实安全生产“六化”工作方案的通知》（苏安〔2024〕3号）中明确提出要“加强政府对企业专业化安全技术服务，落实安全专家坐班机制”。拟通过开展普货运输小微企业及个体户咨询辅导安全培训服务，组建专家安全辅导团队，全年累计对不少于55家市区道路普货小微企业提供上门深度安全管家服务，并定期举办线上+线下结合的安全教育培训活动，面向市区道路普货小微企业及个体运输户从业人员开展不少于12场次、覆盖不少于650人次的教育培训，帮扶普货小微企业及个体户强化安全风险意识、优化完善安全管理方式。</w:t>
      </w:r>
      <w:r/>
    </w:p>
    <w:p>
      <w:pPr>
        <w:ind w:firstLine="420"/>
        <w:spacing w:line="360" w:lineRule="auto"/>
        <w:rPr>
          <w:rFonts w:ascii="宋体" w:hAnsi="宋体" w:cs="宋体"/>
          <w:szCs w:val="21"/>
        </w:rPr>
      </w:pPr>
      <w:r>
        <w:rPr>
          <w:rFonts w:hint="eastAsia" w:ascii="宋体" w:hAnsi="宋体" w:cs="宋体"/>
          <w:szCs w:val="21"/>
        </w:rPr>
        <w:t xml:space="preserve">2.成果内容包括但不限于：</w:t>
      </w:r>
      <w:r/>
    </w:p>
    <w:p>
      <w:pPr>
        <w:ind w:firstLine="420"/>
        <w:spacing w:line="360" w:lineRule="auto"/>
        <w:rPr>
          <w:rFonts w:ascii="宋体" w:hAnsi="宋体" w:cs="宋体"/>
          <w:szCs w:val="21"/>
        </w:rPr>
      </w:pPr>
      <w:r>
        <w:rPr>
          <w:rFonts w:hint="eastAsia" w:ascii="宋体" w:hAnsi="宋体" w:cs="宋体"/>
          <w:szCs w:val="21"/>
        </w:rPr>
        <w:t xml:space="preserve">（1）《苏州市区普货小微企业安全咨询辅导记录清单》；</w:t>
      </w:r>
      <w:r/>
    </w:p>
    <w:p>
      <w:pPr>
        <w:ind w:firstLine="420"/>
        <w:spacing w:line="360" w:lineRule="auto"/>
        <w:rPr>
          <w:rFonts w:ascii="宋体" w:hAnsi="宋体" w:cs="宋体"/>
          <w:szCs w:val="21"/>
        </w:rPr>
      </w:pPr>
      <w:r>
        <w:rPr>
          <w:rFonts w:hint="eastAsia" w:ascii="宋体" w:hAnsi="宋体" w:cs="宋体"/>
          <w:szCs w:val="21"/>
        </w:rPr>
        <w:t xml:space="preserve">（2）《苏州市区普货小微企业安全咨询辅导报告》；</w:t>
      </w:r>
      <w:r/>
    </w:p>
    <w:p>
      <w:pPr>
        <w:ind w:firstLine="420"/>
        <w:spacing w:line="360" w:lineRule="auto"/>
        <w:rPr>
          <w:rFonts w:ascii="宋体" w:hAnsi="宋体" w:cs="宋体"/>
          <w:szCs w:val="21"/>
        </w:rPr>
      </w:pPr>
      <w:r>
        <w:rPr>
          <w:rFonts w:hint="eastAsia" w:ascii="宋体" w:hAnsi="宋体" w:cs="宋体"/>
          <w:szCs w:val="21"/>
        </w:rPr>
        <w:t xml:space="preserve">（3）《苏州市区普货小微企业及个体运输户安全培训记录》。</w:t>
      </w:r>
      <w:r/>
    </w:p>
    <w:p>
      <w:pPr>
        <w:ind w:firstLine="420"/>
        <w:spacing w:line="360" w:lineRule="auto"/>
        <w:rPr>
          <w:rFonts w:ascii="宋体" w:hAnsi="宋体" w:cs="宋体"/>
          <w:szCs w:val="21"/>
        </w:rPr>
      </w:pPr>
      <w:r>
        <w:rPr>
          <w:rFonts w:hint="eastAsia" w:ascii="宋体" w:hAnsi="宋体" w:cs="宋体"/>
          <w:szCs w:val="21"/>
        </w:rPr>
        <w:t xml:space="preserve">3.服务期限：</w:t>
      </w:r>
      <w:r/>
    </w:p>
    <w:p>
      <w:pPr>
        <w:ind w:firstLine="420"/>
        <w:spacing w:line="360" w:lineRule="auto"/>
        <w:rPr>
          <w:rFonts w:ascii="宋体" w:hAnsi="宋体" w:cs="宋体"/>
          <w:szCs w:val="21"/>
        </w:rPr>
      </w:pPr>
      <w:r>
        <w:rPr>
          <w:rFonts w:hint="eastAsia" w:ascii="宋体" w:hAnsi="宋体" w:cs="宋体"/>
          <w:szCs w:val="21"/>
        </w:rPr>
        <w:t xml:space="preserve">自合同签订之日起至2026年12月10日。</w:t>
      </w:r>
      <w:r/>
    </w:p>
    <w:p>
      <w:pPr>
        <w:numPr>
          <w:ilvl w:val="0"/>
          <w:numId w:val="3"/>
        </w:numPr>
        <w:spacing w:line="360" w:lineRule="auto"/>
        <w:rPr>
          <w:rFonts w:ascii="宋体" w:hAnsi="宋体" w:cs="宋体"/>
          <w:b/>
          <w:szCs w:val="21"/>
        </w:rPr>
      </w:pPr>
      <w:r>
        <w:rPr>
          <w:rFonts w:hint="eastAsia" w:ascii="宋体" w:hAnsi="宋体" w:cs="宋体"/>
          <w:b/>
          <w:szCs w:val="21"/>
        </w:rPr>
        <w:t xml:space="preserve">采购包4（第四标段）：水上交通安全技术咨询与服务</w:t>
      </w:r>
      <w:r/>
    </w:p>
    <w:p>
      <w:pPr>
        <w:ind w:firstLine="420"/>
        <w:spacing w:line="360" w:lineRule="auto"/>
        <w:rPr>
          <w:rFonts w:ascii="宋体" w:hAnsi="宋体" w:cs="宋体"/>
          <w:szCs w:val="21"/>
        </w:rPr>
      </w:pPr>
      <w:r>
        <w:rPr>
          <w:rFonts w:hint="eastAsia" w:ascii="宋体" w:hAnsi="宋体" w:cs="宋体"/>
          <w:szCs w:val="21"/>
        </w:rPr>
        <w:t xml:space="preserve">1.服务要求：</w:t>
      </w:r>
      <w:r/>
    </w:p>
    <w:p>
      <w:pPr>
        <w:ind w:firstLine="420"/>
        <w:spacing w:line="360" w:lineRule="auto"/>
        <w:rPr>
          <w:rFonts w:ascii="宋体" w:hAnsi="宋体" w:cs="宋体"/>
          <w:szCs w:val="21"/>
        </w:rPr>
      </w:pPr>
      <w:r>
        <w:rPr>
          <w:rFonts w:hint="eastAsia" w:ascii="宋体" w:hAnsi="宋体" w:cs="宋体"/>
          <w:szCs w:val="21"/>
        </w:rPr>
        <w:t xml:space="preserve">为进一步贯彻落实《交通运输系统安全生产治本攻坚三年行动方案(2024一2026年)》《江苏省生产经营单位安全风险管理条例》等法律法规、政策文件规定，通过研究制定水路客运企业安全管理台账建设指南，进一步规范企业安全管理台账，形成标准化台账建设范本；结合近年来部、省对长江渡运安全的管理要求，每半年对长江渡运单位落实企业主体责任开展专家帮扶指导工作；汇总2026年1月-2026年11月苏州市大市范围内水上交通事故接处警情况特征，分析苏州市水上总</w:t>
      </w:r>
      <w:r>
        <w:rPr>
          <w:rFonts w:hint="eastAsia" w:ascii="宋体" w:hAnsi="宋体" w:cs="宋体"/>
          <w:szCs w:val="21"/>
        </w:rPr>
        <w:t xml:space="preserve">体安全形势与特点，通过开展苏州市水上交通事故统计分析，总结事故发生的规律和内因，根据统计分析结果提出预防和降低事故的措施建议；调查梳理苏州市内河船载危险货物领域存在的风险和隐患，研究分析产生原因及暴露出的问题，结合苏州实际，提出具有操作性的防范和整改建议；通过水上交通安全技术咨询，进一步提升交通运输企业主体责任，安全生产风险防控能力，从业人员安全综合素质，提高交通运输行政执法人员执法能力。</w:t>
      </w:r>
      <w:r/>
    </w:p>
    <w:p>
      <w:pPr>
        <w:ind w:firstLine="420"/>
        <w:spacing w:line="360" w:lineRule="auto"/>
        <w:rPr>
          <w:rFonts w:ascii="宋体" w:hAnsi="宋体" w:cs="宋体"/>
          <w:szCs w:val="21"/>
        </w:rPr>
      </w:pPr>
      <w:r>
        <w:rPr>
          <w:rFonts w:hint="eastAsia" w:ascii="宋体" w:hAnsi="宋体" w:cs="宋体"/>
          <w:szCs w:val="21"/>
        </w:rPr>
        <w:t xml:space="preserve">2.成果内容：</w:t>
      </w:r>
      <w:r/>
    </w:p>
    <w:p>
      <w:pPr>
        <w:ind w:firstLine="420"/>
        <w:spacing w:line="360" w:lineRule="auto"/>
        <w:rPr>
          <w:rFonts w:ascii="宋体" w:hAnsi="宋体" w:cs="宋体"/>
          <w:szCs w:val="21"/>
        </w:rPr>
      </w:pPr>
      <w:r>
        <w:rPr>
          <w:rFonts w:hint="eastAsia" w:ascii="宋体" w:hAnsi="宋体" w:cs="宋体"/>
          <w:szCs w:val="21"/>
        </w:rPr>
        <w:t xml:space="preserve">（1）《水路客运企业安全管理台账建设指南》；（2）《苏州市长江渡运单位安全帮扶指导分析报告》；（3）《苏州市水上交通事故统计分析报告》；（4）《苏州市内河船载危险货物风险与对策研究报告》。</w:t>
      </w:r>
      <w:r/>
    </w:p>
    <w:p>
      <w:pPr>
        <w:ind w:firstLine="420"/>
        <w:spacing w:line="360" w:lineRule="auto"/>
        <w:rPr>
          <w:rFonts w:ascii="宋体" w:hAnsi="宋体" w:cs="宋体"/>
          <w:szCs w:val="21"/>
        </w:rPr>
      </w:pPr>
      <w:r>
        <w:rPr>
          <w:rFonts w:hint="eastAsia" w:ascii="宋体" w:hAnsi="宋体" w:cs="宋体"/>
          <w:szCs w:val="21"/>
        </w:rPr>
        <w:t xml:space="preserve">3.服务期限：</w:t>
      </w:r>
      <w:r/>
    </w:p>
    <w:p>
      <w:pPr>
        <w:ind w:firstLine="420"/>
        <w:spacing w:line="360" w:lineRule="auto"/>
        <w:rPr>
          <w:rFonts w:ascii="宋体" w:hAnsi="宋体" w:cs="宋体"/>
          <w:szCs w:val="21"/>
        </w:rPr>
      </w:pPr>
      <w:r>
        <w:rPr>
          <w:rFonts w:hint="eastAsia" w:ascii="宋体" w:hAnsi="宋体" w:cs="宋体"/>
          <w:szCs w:val="21"/>
        </w:rPr>
        <w:t xml:space="preserve">自合同签订之日起至2026年12月10日。</w:t>
      </w:r>
      <w:r/>
    </w:p>
    <w:p>
      <w:pPr>
        <w:numPr>
          <w:ilvl w:val="0"/>
          <w:numId w:val="3"/>
        </w:numPr>
        <w:spacing w:line="360" w:lineRule="auto"/>
        <w:rPr>
          <w:rFonts w:ascii="宋体" w:hAnsi="宋体" w:cs="宋体"/>
          <w:b/>
          <w:szCs w:val="21"/>
        </w:rPr>
      </w:pPr>
      <w:r>
        <w:rPr>
          <w:rFonts w:hint="eastAsia" w:ascii="宋体" w:hAnsi="宋体" w:cs="宋体"/>
          <w:b/>
          <w:szCs w:val="21"/>
        </w:rPr>
        <w:t xml:space="preserve">采购包5（第五标段）：京杭运河沿线内河港口码头优化提升技术咨询服务</w:t>
      </w:r>
      <w:r/>
    </w:p>
    <w:p>
      <w:pPr>
        <w:ind w:firstLine="420"/>
        <w:spacing w:line="360" w:lineRule="auto"/>
        <w:rPr>
          <w:rFonts w:ascii="宋体" w:hAnsi="宋体" w:cs="宋体"/>
          <w:szCs w:val="21"/>
        </w:rPr>
      </w:pPr>
      <w:r>
        <w:rPr>
          <w:rFonts w:hint="eastAsia" w:ascii="宋体" w:hAnsi="宋体" w:cs="宋体"/>
          <w:szCs w:val="21"/>
        </w:rPr>
        <w:t xml:space="preserve">1.服务要求：</w:t>
      </w:r>
      <w:r/>
    </w:p>
    <w:p>
      <w:pPr>
        <w:ind w:firstLine="420"/>
        <w:spacing w:line="360" w:lineRule="auto"/>
        <w:rPr>
          <w:rFonts w:ascii="宋体" w:hAnsi="宋体" w:cs="宋体"/>
          <w:szCs w:val="21"/>
        </w:rPr>
      </w:pPr>
      <w:r>
        <w:rPr>
          <w:rFonts w:hint="eastAsia" w:ascii="宋体" w:hAnsi="宋体" w:cs="宋体"/>
          <w:szCs w:val="21"/>
        </w:rPr>
        <w:t xml:space="preserve">为有效推动苏南运河“三改二”沿线港口码头功能优化提升，破解苏州内河港口在发展进程中与现有状况之间的突出矛盾，参照</w:t>
      </w:r>
      <w:r>
        <w:rPr>
          <w:rFonts w:hint="eastAsia" w:ascii="宋体" w:hAnsi="宋体" w:cs="宋体"/>
          <w:szCs w:val="21"/>
        </w:rPr>
        <w:t xml:space="preserve">《苏州市内河港口码头功能优化提升指南（试行）》重点围绕港容港貌提升、绿色智慧转型、本质安全强化三大方面，对辖区京杭运河沿线不少于15家内河港口企业优化提升工作开展技术咨询服务，同时针对发现的问题督促指导企业整改闭环，问题整改完成率达到90%，力争年底辖区京杭运河沿线港口企业在港容港貌、绿色节能、安全环保等方面的水平得到显著提升。同时，充分运用现有的港口监管数据以及前期项目研究成果，形成一套市辖区内河港口码头精准化执法监管技术服务方案，通过精准化执法监管便于执法部门掌握码头监管重点，实现有针对性、差异化检查。</w:t>
      </w:r>
      <w:r/>
    </w:p>
    <w:p>
      <w:pPr>
        <w:ind w:firstLine="420"/>
        <w:spacing w:line="360" w:lineRule="auto"/>
        <w:rPr>
          <w:rFonts w:ascii="宋体" w:hAnsi="宋体" w:cs="宋体"/>
          <w:szCs w:val="21"/>
        </w:rPr>
      </w:pPr>
      <w:r>
        <w:rPr>
          <w:rFonts w:hint="eastAsia" w:ascii="宋体" w:hAnsi="宋体" w:cs="宋体"/>
          <w:szCs w:val="21"/>
        </w:rPr>
        <w:t xml:space="preserve">2.成果内容：</w:t>
      </w:r>
      <w:r/>
    </w:p>
    <w:p>
      <w:pPr>
        <w:ind w:firstLine="420"/>
        <w:spacing w:line="360" w:lineRule="auto"/>
        <w:rPr>
          <w:rFonts w:ascii="宋体" w:hAnsi="宋体" w:cs="宋体"/>
          <w:szCs w:val="21"/>
        </w:rPr>
      </w:pPr>
      <w:r>
        <w:rPr>
          <w:rFonts w:hint="eastAsia" w:ascii="宋体" w:hAnsi="宋体" w:cs="宋体"/>
          <w:szCs w:val="21"/>
        </w:rPr>
        <w:t xml:space="preserve">（1）《市辖区京杭运河沿线内河港口码头优化提升技术分析报告》；</w:t>
      </w:r>
      <w:r/>
    </w:p>
    <w:p>
      <w:pPr>
        <w:ind w:firstLine="420"/>
        <w:spacing w:line="360" w:lineRule="auto"/>
        <w:rPr>
          <w:rFonts w:ascii="宋体" w:hAnsi="宋体" w:cs="宋体"/>
          <w:szCs w:val="21"/>
        </w:rPr>
      </w:pPr>
      <w:r>
        <w:rPr>
          <w:rFonts w:hint="eastAsia" w:ascii="宋体" w:hAnsi="宋体" w:cs="宋体"/>
          <w:szCs w:val="21"/>
        </w:rPr>
        <w:t xml:space="preserve">（2）《市辖区内河港口码头精准化执法监管技术服务方案》。</w:t>
      </w:r>
      <w:r/>
    </w:p>
    <w:p>
      <w:pPr>
        <w:ind w:firstLine="420"/>
        <w:spacing w:line="360" w:lineRule="auto"/>
        <w:rPr>
          <w:rFonts w:ascii="宋体" w:hAnsi="宋体" w:cs="宋体"/>
          <w:szCs w:val="21"/>
        </w:rPr>
      </w:pPr>
      <w:r>
        <w:rPr>
          <w:rFonts w:hint="eastAsia" w:ascii="宋体" w:hAnsi="宋体" w:cs="宋体"/>
          <w:szCs w:val="21"/>
        </w:rPr>
        <w:t xml:space="preserve">3.服务期限：</w:t>
      </w:r>
      <w:r/>
    </w:p>
    <w:p>
      <w:pPr>
        <w:ind w:firstLine="420"/>
        <w:spacing w:line="360" w:lineRule="auto"/>
        <w:rPr>
          <w:rFonts w:ascii="宋体" w:hAnsi="宋体" w:cs="宋体"/>
          <w:szCs w:val="21"/>
        </w:rPr>
      </w:pPr>
      <w:r>
        <w:rPr>
          <w:rFonts w:hint="eastAsia" w:ascii="宋体" w:hAnsi="宋体" w:cs="宋体"/>
          <w:szCs w:val="21"/>
        </w:rPr>
        <w:t xml:space="preserve">自合同签订之日起至2026年12月10日。</w:t>
      </w:r>
      <w:r/>
    </w:p>
    <w:p>
      <w:pPr>
        <w:numPr>
          <w:ilvl w:val="0"/>
          <w:numId w:val="3"/>
        </w:numPr>
        <w:spacing w:line="360" w:lineRule="auto"/>
        <w:rPr>
          <w:rFonts w:ascii="宋体" w:hAnsi="宋体" w:cs="宋体"/>
          <w:b/>
          <w:szCs w:val="21"/>
        </w:rPr>
      </w:pPr>
      <w:r>
        <w:rPr>
          <w:rFonts w:hint="eastAsia" w:ascii="宋体" w:hAnsi="宋体" w:cs="宋体"/>
          <w:b/>
          <w:szCs w:val="21"/>
        </w:rPr>
        <w:t xml:space="preserve">采购包6（第六标段）：市管高速公路路面技术状况及重点桥梁安全检测</w:t>
      </w:r>
      <w:r/>
    </w:p>
    <w:p>
      <w:pPr>
        <w:ind w:firstLine="420"/>
        <w:spacing w:line="360" w:lineRule="auto"/>
        <w:rPr>
          <w:rFonts w:ascii="宋体" w:hAnsi="宋体" w:cs="宋体"/>
          <w:szCs w:val="21"/>
        </w:rPr>
      </w:pPr>
      <w:r>
        <w:rPr>
          <w:rFonts w:hint="eastAsia" w:ascii="宋体" w:hAnsi="宋体" w:cs="宋体"/>
          <w:szCs w:val="21"/>
        </w:rPr>
        <w:t xml:space="preserve">1.服务要求：</w:t>
      </w:r>
      <w:r/>
    </w:p>
    <w:p>
      <w:pPr>
        <w:ind w:firstLine="420"/>
        <w:spacing w:line="360" w:lineRule="auto"/>
        <w:rPr>
          <w:rFonts w:ascii="宋体" w:hAnsi="宋体" w:cs="宋体"/>
          <w:szCs w:val="21"/>
        </w:rPr>
      </w:pPr>
      <w:r>
        <w:rPr>
          <w:rFonts w:hint="eastAsia" w:ascii="宋体" w:hAnsi="宋体" w:cs="宋体"/>
          <w:szCs w:val="21"/>
        </w:rPr>
        <w:t xml:space="preserve">抽取100公里的路面检测路面破损PCI、路面行驶质量RQI、路面车辙RDI、路面抗滑SRI等数据并形成路面技术状况报告；对36座重点桥梁进行检测并形成专项检测报告，对7对服务区的开展</w:t>
      </w:r>
      <w:r>
        <w:rPr>
          <w:rFonts w:hint="eastAsia" w:ascii="宋体" w:hAnsi="宋体" w:cs="宋体"/>
          <w:szCs w:val="21"/>
        </w:rPr>
        <w:t xml:space="preserve">2次暗访进行满意度调查并形成评估报告，抽取10个重点收费站开展2次服务质量评估并形成专项评估报告；对辖区7条高速抽取不少于200处进行护栏、标志、标线进行检测并形成报告。</w:t>
      </w:r>
      <w:r/>
    </w:p>
    <w:p>
      <w:pPr>
        <w:ind w:firstLine="420"/>
        <w:spacing w:line="360" w:lineRule="auto"/>
        <w:rPr>
          <w:rFonts w:ascii="宋体" w:hAnsi="宋体" w:cs="宋体"/>
          <w:szCs w:val="21"/>
        </w:rPr>
      </w:pPr>
      <w:r>
        <w:rPr>
          <w:rFonts w:hint="eastAsia" w:ascii="宋体" w:hAnsi="宋体" w:cs="宋体"/>
          <w:szCs w:val="21"/>
        </w:rPr>
        <w:t xml:space="preserve">2.成果内容：</w:t>
      </w:r>
      <w:r/>
    </w:p>
    <w:p>
      <w:pPr>
        <w:ind w:firstLine="420"/>
        <w:spacing w:line="360" w:lineRule="auto"/>
        <w:rPr>
          <w:rFonts w:ascii="宋体" w:hAnsi="宋体" w:cs="宋体"/>
          <w:szCs w:val="21"/>
        </w:rPr>
      </w:pPr>
      <w:r>
        <w:rPr>
          <w:rFonts w:hint="eastAsia" w:ascii="宋体" w:hAnsi="宋体" w:cs="宋体"/>
          <w:szCs w:val="21"/>
        </w:rPr>
        <w:t xml:space="preserve">路面技术状况报告；36座重点桥梁专项检测报告；服务区暗访报告；收费站暗访报告；护栏、标志、标线等附属设施专项检测报告。</w:t>
      </w:r>
      <w:r/>
    </w:p>
    <w:p>
      <w:pPr>
        <w:ind w:firstLine="420"/>
        <w:spacing w:line="360" w:lineRule="auto"/>
        <w:rPr>
          <w:rFonts w:ascii="宋体" w:hAnsi="宋体" w:cs="宋体"/>
          <w:szCs w:val="21"/>
        </w:rPr>
      </w:pPr>
      <w:r>
        <w:rPr>
          <w:rFonts w:hint="eastAsia" w:ascii="宋体" w:hAnsi="宋体" w:cs="宋体"/>
          <w:szCs w:val="21"/>
        </w:rPr>
        <w:t xml:space="preserve">3.服务期限：</w:t>
      </w:r>
      <w:r/>
    </w:p>
    <w:p>
      <w:pPr>
        <w:ind w:firstLine="420"/>
        <w:spacing w:line="360" w:lineRule="auto"/>
        <w:rPr>
          <w:rFonts w:ascii="宋体" w:hAnsi="宋体" w:cs="宋体"/>
          <w:szCs w:val="21"/>
        </w:rPr>
      </w:pPr>
      <w:r>
        <w:rPr>
          <w:rFonts w:hint="eastAsia" w:ascii="宋体" w:hAnsi="宋体" w:cs="宋体"/>
          <w:szCs w:val="21"/>
        </w:rPr>
        <w:t xml:space="preserve">自合同签订之日起至2026年10月31日。</w:t>
      </w:r>
      <w:r/>
    </w:p>
    <w:p>
      <w:pPr>
        <w:numPr>
          <w:ilvl w:val="0"/>
          <w:numId w:val="3"/>
        </w:numPr>
        <w:spacing w:line="360" w:lineRule="auto"/>
        <w:rPr>
          <w:rFonts w:ascii="宋体" w:hAnsi="宋体" w:cs="宋体"/>
          <w:b/>
          <w:szCs w:val="21"/>
        </w:rPr>
      </w:pPr>
      <w:r>
        <w:rPr>
          <w:rFonts w:hint="eastAsia" w:ascii="宋体" w:hAnsi="宋体" w:cs="宋体"/>
          <w:b/>
          <w:szCs w:val="21"/>
        </w:rPr>
        <w:t xml:space="preserve">采购包7（第七标段）：全市公路侵权风险隐患分析排查技术服务</w:t>
      </w:r>
      <w:r/>
    </w:p>
    <w:p>
      <w:pPr>
        <w:ind w:firstLine="420"/>
        <w:spacing w:line="360" w:lineRule="auto"/>
        <w:rPr>
          <w:rFonts w:ascii="宋体" w:hAnsi="宋体" w:cs="宋体"/>
          <w:szCs w:val="21"/>
        </w:rPr>
      </w:pPr>
      <w:r>
        <w:rPr>
          <w:rFonts w:hint="eastAsia" w:ascii="宋体" w:hAnsi="宋体" w:cs="宋体"/>
          <w:szCs w:val="21"/>
        </w:rPr>
        <w:t xml:space="preserve">1.服务要求：</w:t>
      </w:r>
      <w:r/>
    </w:p>
    <w:p>
      <w:pPr>
        <w:ind w:firstLine="420"/>
        <w:spacing w:line="360" w:lineRule="auto"/>
        <w:rPr>
          <w:rFonts w:ascii="宋体" w:hAnsi="宋体" w:cs="宋体"/>
          <w:szCs w:val="21"/>
        </w:rPr>
      </w:pPr>
      <w:r>
        <w:rPr>
          <w:rFonts w:hint="eastAsia" w:ascii="宋体" w:hAnsi="宋体" w:cs="宋体"/>
          <w:szCs w:val="21"/>
        </w:rPr>
        <w:t xml:space="preserve">为扎实推进“一体化+智慧执法+信用监管”新模式在路政管理领域的落地生根，着力提高路政智慧管理水平，形成省市县联动、市支队大队协同的管理监督体系，创新路政管理效能评价机制，通过业务指标动态监测、系统使用效果自动评判、数据质量常态化核查等，全面评估执法效能，形成“全覆盖、高效能、高标准、智能精准、实时可视”的智慧评价体系。</w:t>
      </w:r>
      <w:r/>
    </w:p>
    <w:p>
      <w:pPr>
        <w:ind w:firstLine="420"/>
        <w:spacing w:line="360" w:lineRule="auto"/>
        <w:rPr>
          <w:rFonts w:ascii="宋体" w:hAnsi="宋体" w:cs="宋体"/>
          <w:szCs w:val="21"/>
        </w:rPr>
      </w:pPr>
      <w:r>
        <w:rPr>
          <w:rFonts w:hint="eastAsia" w:ascii="宋体" w:hAnsi="宋体" w:cs="宋体"/>
          <w:szCs w:val="21"/>
        </w:rPr>
        <w:t xml:space="preserve">2.工作范围</w:t>
      </w:r>
      <w:r/>
    </w:p>
    <w:p>
      <w:pPr>
        <w:ind w:firstLine="420"/>
        <w:spacing w:line="360" w:lineRule="auto"/>
        <w:rPr>
          <w:rFonts w:ascii="宋体" w:hAnsi="宋体" w:cs="宋体"/>
          <w:szCs w:val="21"/>
        </w:rPr>
      </w:pPr>
      <w:r>
        <w:rPr>
          <w:rFonts w:hint="eastAsia" w:ascii="宋体" w:hAnsi="宋体" w:cs="宋体"/>
          <w:szCs w:val="21"/>
        </w:rPr>
        <w:t xml:space="preserve">苏州市交通运输综合行政执法支队管辖范围内的高速公路、普通国省道和农村公路。</w:t>
      </w:r>
      <w:r/>
    </w:p>
    <w:p>
      <w:pPr>
        <w:ind w:firstLine="420"/>
        <w:spacing w:line="360" w:lineRule="auto"/>
        <w:rPr>
          <w:rFonts w:ascii="宋体" w:hAnsi="宋体" w:cs="宋体"/>
          <w:szCs w:val="21"/>
        </w:rPr>
      </w:pPr>
      <w:r>
        <w:rPr>
          <w:rFonts w:hint="eastAsia" w:ascii="宋体" w:hAnsi="宋体" w:cs="宋体"/>
          <w:szCs w:val="21"/>
        </w:rPr>
        <w:t xml:space="preserve">3.工作内容</w:t>
      </w:r>
      <w:r/>
    </w:p>
    <w:p>
      <w:pPr>
        <w:ind w:firstLine="420"/>
        <w:spacing w:line="360" w:lineRule="auto"/>
        <w:rPr>
          <w:rFonts w:ascii="宋体" w:hAnsi="宋体" w:cs="宋体"/>
          <w:szCs w:val="21"/>
        </w:rPr>
      </w:pPr>
      <w:r>
        <w:rPr>
          <w:rFonts w:hint="eastAsia" w:ascii="宋体" w:hAnsi="宋体" w:cs="宋体"/>
          <w:szCs w:val="21"/>
        </w:rPr>
        <w:t xml:space="preserve">对管辖范围内的高速公路、普通国省道和农村公路按路段划分检测单元，运用无人机等视频、图像采集方式，采集检测对象路段现场视频图像数据，通过运用机器识别等技术对数据进行转换分析，辅以人工校核，形成评价报告，为执法决策提供数据支撑。</w:t>
      </w:r>
      <w:r/>
    </w:p>
    <w:p>
      <w:pPr>
        <w:ind w:firstLine="420"/>
        <w:spacing w:line="360" w:lineRule="auto"/>
        <w:rPr>
          <w:rFonts w:ascii="宋体" w:hAnsi="宋体" w:cs="宋体"/>
          <w:szCs w:val="21"/>
        </w:rPr>
      </w:pPr>
      <w:r>
        <w:rPr>
          <w:rFonts w:hint="eastAsia" w:ascii="宋体" w:hAnsi="宋体" w:cs="宋体"/>
          <w:szCs w:val="21"/>
        </w:rPr>
        <w:t xml:space="preserve">4.工作量</w:t>
      </w:r>
      <w:r/>
    </w:p>
    <w:p>
      <w:pPr>
        <w:ind w:firstLine="420"/>
        <w:spacing w:line="360" w:lineRule="auto"/>
        <w:rPr>
          <w:rFonts w:ascii="宋体" w:hAnsi="宋体" w:cs="宋体"/>
          <w:szCs w:val="21"/>
        </w:rPr>
      </w:pPr>
      <w:r>
        <w:rPr>
          <w:rFonts w:hint="eastAsia" w:ascii="宋体" w:hAnsi="宋体" w:cs="宋体"/>
          <w:szCs w:val="21"/>
        </w:rPr>
        <w:t xml:space="preserve">2026年5月和9月各开展一次，两次抽查总里程不少于650公里。其中，市管高速全年抽查里程300公里（每次约150公里）；普通国省道全年抽查里程210公里（每次约105公里）；农村公路全年抽查里程不少于140公里（每次约70公里）。</w:t>
      </w:r>
      <w:r/>
    </w:p>
    <w:p>
      <w:pPr>
        <w:ind w:firstLine="420"/>
        <w:spacing w:line="360" w:lineRule="auto"/>
        <w:rPr>
          <w:rFonts w:ascii="宋体" w:hAnsi="宋体" w:cs="宋体"/>
          <w:szCs w:val="21"/>
        </w:rPr>
      </w:pPr>
      <w:r>
        <w:rPr>
          <w:rFonts w:hint="eastAsia" w:ascii="宋体" w:hAnsi="宋体" w:cs="宋体"/>
          <w:szCs w:val="21"/>
        </w:rPr>
        <w:t xml:space="preserve">5.成果内容</w:t>
      </w:r>
      <w:r/>
    </w:p>
    <w:p>
      <w:pPr>
        <w:ind w:firstLine="420"/>
        <w:spacing w:line="360" w:lineRule="auto"/>
        <w:rPr>
          <w:rFonts w:ascii="宋体" w:hAnsi="宋体" w:cs="宋体"/>
          <w:szCs w:val="21"/>
        </w:rPr>
      </w:pPr>
      <w:r>
        <w:rPr>
          <w:rFonts w:hint="eastAsia" w:ascii="宋体" w:hAnsi="宋体" w:cs="宋体"/>
          <w:szCs w:val="21"/>
        </w:rPr>
        <w:t xml:space="preserve">（1）全市公路侵权风险与管控动态检测视频影像原文件（MP4格式）；</w:t>
      </w:r>
      <w:r/>
    </w:p>
    <w:p>
      <w:pPr>
        <w:ind w:firstLine="420"/>
        <w:spacing w:line="360" w:lineRule="auto"/>
        <w:rPr>
          <w:rFonts w:ascii="宋体" w:hAnsi="宋体" w:cs="宋体"/>
          <w:szCs w:val="21"/>
        </w:rPr>
      </w:pPr>
      <w:r>
        <w:rPr>
          <w:rFonts w:hint="eastAsia" w:ascii="宋体" w:hAnsi="宋体" w:cs="宋体"/>
          <w:szCs w:val="21"/>
        </w:rPr>
        <w:t xml:space="preserve">（2）全市公路侵权风险与管控动态检测报告（</w:t>
      </w:r>
      <w:r>
        <w:rPr>
          <w:rFonts w:hint="eastAsia" w:ascii="宋体" w:hAnsi="宋体" w:cs="宋体"/>
          <w:bCs/>
          <w:szCs w:val="21"/>
        </w:rPr>
        <w:t xml:space="preserve">2次抽查分别提供检测报告，</w:t>
      </w:r>
      <w:r>
        <w:rPr>
          <w:rFonts w:hint="eastAsia" w:ascii="宋体" w:hAnsi="宋体" w:cs="宋体"/>
          <w:szCs w:val="21"/>
        </w:rPr>
        <w:t xml:space="preserve">含问题清单及建议）；</w:t>
      </w:r>
      <w:r/>
    </w:p>
    <w:p>
      <w:pPr>
        <w:ind w:firstLine="420"/>
        <w:spacing w:line="360" w:lineRule="auto"/>
        <w:rPr>
          <w:rFonts w:ascii="宋体" w:hAnsi="宋体" w:cs="宋体"/>
          <w:szCs w:val="21"/>
        </w:rPr>
      </w:pPr>
      <w:r>
        <w:rPr>
          <w:rFonts w:hint="eastAsia" w:ascii="宋体" w:hAnsi="宋体" w:cs="宋体"/>
          <w:szCs w:val="21"/>
        </w:rPr>
        <w:t xml:space="preserve">（3）上传报送的自查自评结果数据（数据需上传至“公路侵权风险动态监测系统”）。</w:t>
      </w:r>
      <w:r/>
    </w:p>
    <w:p>
      <w:pPr>
        <w:ind w:firstLine="420"/>
        <w:spacing w:line="360" w:lineRule="auto"/>
        <w:rPr>
          <w:rFonts w:ascii="宋体" w:hAnsi="宋体" w:cs="宋体"/>
          <w:szCs w:val="21"/>
        </w:rPr>
      </w:pPr>
      <w:r>
        <w:rPr>
          <w:rFonts w:hint="eastAsia" w:ascii="宋体" w:hAnsi="宋体" w:cs="宋体"/>
          <w:szCs w:val="21"/>
        </w:rPr>
        <w:t xml:space="preserve">6.服务期限：</w:t>
      </w:r>
      <w:r/>
    </w:p>
    <w:p>
      <w:pPr>
        <w:ind w:firstLine="420"/>
        <w:spacing w:line="360" w:lineRule="auto"/>
        <w:rPr>
          <w:rFonts w:ascii="宋体" w:hAnsi="宋体" w:cs="宋体"/>
          <w:szCs w:val="21"/>
        </w:rPr>
      </w:pPr>
      <w:r>
        <w:rPr>
          <w:rFonts w:hint="eastAsia" w:ascii="宋体" w:hAnsi="宋体" w:cs="宋体"/>
          <w:szCs w:val="21"/>
        </w:rPr>
        <w:t xml:space="preserve">自合同签订之日起至2026年10月31日。</w:t>
      </w:r>
      <w:r/>
    </w:p>
    <w:p>
      <w:pPr>
        <w:spacing w:line="360" w:lineRule="auto"/>
        <w:tabs>
          <w:tab w:val="left" w:pos="0" w:leader="none"/>
        </w:tabs>
        <w:rPr>
          <w:rFonts w:ascii="宋体" w:hAnsi="宋体" w:cs="宋体"/>
          <w:b/>
          <w:bCs/>
          <w:szCs w:val="21"/>
        </w:rPr>
      </w:pPr>
      <w:r>
        <w:rPr>
          <w:rFonts w:hint="eastAsia" w:ascii="宋体" w:hAnsi="宋体" w:cs="宋体"/>
          <w:b/>
          <w:bCs/>
          <w:szCs w:val="21"/>
        </w:rPr>
        <w:t xml:space="preserve">（八）服务要求（适用本项目所有标段）</w:t>
      </w:r>
      <w:r/>
    </w:p>
    <w:p>
      <w:pPr>
        <w:ind w:firstLine="420"/>
        <w:spacing w:line="360" w:lineRule="auto"/>
        <w:rPr>
          <w:rFonts w:ascii="宋体" w:hAnsi="宋体" w:cs="宋体"/>
          <w:szCs w:val="21"/>
        </w:rPr>
      </w:pPr>
      <w:r>
        <w:rPr>
          <w:rFonts w:hint="eastAsia" w:ascii="宋体" w:hAnsi="宋体" w:cs="宋体"/>
          <w:szCs w:val="21"/>
        </w:rPr>
        <w:t xml:space="preserve">1.成交单位应对标段项目理解深刻，并能结合苏州实际开展工作；</w:t>
      </w:r>
      <w:r/>
    </w:p>
    <w:p>
      <w:pPr>
        <w:ind w:firstLine="420"/>
        <w:spacing w:line="360" w:lineRule="auto"/>
        <w:rPr>
          <w:rFonts w:ascii="宋体" w:hAnsi="宋体" w:cs="宋体"/>
          <w:szCs w:val="21"/>
        </w:rPr>
      </w:pPr>
      <w:r>
        <w:rPr>
          <w:rFonts w:hint="eastAsia" w:ascii="宋体" w:hAnsi="宋体" w:cs="宋体"/>
          <w:szCs w:val="21"/>
        </w:rPr>
        <w:t xml:space="preserve">2.成交单位应对该项目实施过程中的重点、难点有准确把握；</w:t>
      </w:r>
      <w:r/>
    </w:p>
    <w:p>
      <w:pPr>
        <w:ind w:firstLine="420"/>
        <w:spacing w:line="360" w:lineRule="auto"/>
        <w:rPr>
          <w:rFonts w:ascii="宋体" w:hAnsi="宋体" w:cs="宋体"/>
          <w:szCs w:val="21"/>
        </w:rPr>
      </w:pPr>
      <w:r>
        <w:rPr>
          <w:rFonts w:hint="eastAsia" w:ascii="宋体" w:hAnsi="宋体" w:cs="宋体"/>
          <w:szCs w:val="21"/>
        </w:rPr>
        <w:t xml:space="preserve">3.成交单位应编制详细的项目工作方案，配足配强项目参与人员，明确人员分工、进度安排和质量及技术保障措施。</w:t>
      </w:r>
      <w:r/>
    </w:p>
    <w:p>
      <w:pPr>
        <w:spacing w:line="360" w:lineRule="auto"/>
        <w:tabs>
          <w:tab w:val="left" w:pos="0" w:leader="none"/>
        </w:tabs>
        <w:rPr>
          <w:rFonts w:ascii="宋体" w:hAnsi="宋体" w:cs="宋体"/>
          <w:b/>
          <w:bCs/>
          <w:szCs w:val="21"/>
        </w:rPr>
      </w:pPr>
      <w:r>
        <w:rPr>
          <w:rFonts w:hint="eastAsia" w:ascii="宋体" w:hAnsi="宋体" w:cs="宋体"/>
          <w:b/>
          <w:bCs/>
          <w:szCs w:val="21"/>
        </w:rPr>
        <w:t xml:space="preserve">（九）服务过程及质量的监管（适用本项目所有标段）</w:t>
      </w:r>
      <w:r/>
    </w:p>
    <w:p>
      <w:pPr>
        <w:ind w:firstLine="420"/>
        <w:spacing w:line="360" w:lineRule="auto"/>
        <w:rPr>
          <w:rFonts w:ascii="宋体" w:hAnsi="宋体" w:cs="宋体"/>
          <w:szCs w:val="21"/>
        </w:rPr>
      </w:pPr>
      <w:r>
        <w:rPr>
          <w:rFonts w:hint="eastAsia" w:ascii="宋体" w:hAnsi="宋体" w:cs="宋体"/>
          <w:szCs w:val="21"/>
        </w:rPr>
        <w:t xml:space="preserve">1.项目质量必须严格按照国家规范及江苏省、苏州市相应地方规范、招标文件的技术规范的有关要求执行，如果在合同履行过程中有新的国家或行业（部）规范和标准出台的，则成交单位应确保其合同内容达到并符合新的国家或行业（部）规范和标准，因此而增加的费用及风险由成交单位自行承担。</w:t>
      </w:r>
      <w:r/>
    </w:p>
    <w:p>
      <w:pPr>
        <w:ind w:firstLine="420"/>
        <w:spacing w:line="360" w:lineRule="auto"/>
        <w:rPr>
          <w:rFonts w:ascii="宋体" w:hAnsi="宋体" w:cs="宋体"/>
          <w:szCs w:val="21"/>
        </w:rPr>
      </w:pPr>
      <w:r>
        <w:rPr>
          <w:rFonts w:hint="eastAsia" w:ascii="宋体" w:hAnsi="宋体" w:cs="宋体"/>
          <w:szCs w:val="21"/>
        </w:rPr>
        <w:t xml:space="preserve">2.成交单位在项目实施期间应无条件的接受采购单位的监督管理，提出的问题要及时整改。</w:t>
      </w:r>
      <w:r/>
    </w:p>
    <w:p>
      <w:pPr>
        <w:ind w:firstLine="420"/>
        <w:spacing w:line="360" w:lineRule="auto"/>
        <w:rPr>
          <w:rFonts w:ascii="宋体" w:hAnsi="宋体" w:cs="宋体"/>
          <w:szCs w:val="21"/>
        </w:rPr>
      </w:pPr>
      <w:r>
        <w:rPr>
          <w:rFonts w:hint="eastAsia" w:ascii="宋体" w:hAnsi="宋体" w:cs="宋体"/>
          <w:szCs w:val="21"/>
        </w:rPr>
        <w:t xml:space="preserve">3.成交单位须提供相关的项目质量保障措施，确保项目按时按质完成。</w:t>
      </w:r>
      <w:r/>
    </w:p>
    <w:p>
      <w:pPr>
        <w:ind w:firstLine="420"/>
        <w:spacing w:line="360" w:lineRule="auto"/>
        <w:rPr>
          <w:rFonts w:ascii="宋体" w:hAnsi="宋体" w:cs="宋体"/>
          <w:szCs w:val="21"/>
        </w:rPr>
      </w:pPr>
      <w:r>
        <w:rPr>
          <w:rFonts w:hint="eastAsia" w:ascii="宋体" w:hAnsi="宋体" w:cs="宋体"/>
          <w:szCs w:val="21"/>
        </w:rPr>
        <w:t xml:space="preserve">4.成交单位有下列情形之一的，采购单位有权终止合同：</w:t>
      </w:r>
      <w:r/>
    </w:p>
    <w:p>
      <w:pPr>
        <w:ind w:firstLine="420"/>
        <w:spacing w:line="360" w:lineRule="auto"/>
        <w:rPr>
          <w:rFonts w:ascii="宋体" w:hAnsi="宋体" w:cs="宋体"/>
          <w:szCs w:val="21"/>
        </w:rPr>
      </w:pPr>
      <w:r>
        <w:rPr>
          <w:rFonts w:hint="eastAsia" w:ascii="宋体" w:hAnsi="宋体" w:cs="宋体"/>
          <w:szCs w:val="21"/>
        </w:rPr>
        <w:t xml:space="preserve">（1）实际无能力承担本采购文件中所包含工作内容的；</w:t>
      </w:r>
      <w:r/>
    </w:p>
    <w:p>
      <w:pPr>
        <w:ind w:firstLine="420"/>
        <w:spacing w:line="360" w:lineRule="auto"/>
        <w:rPr>
          <w:rFonts w:ascii="宋体" w:hAnsi="宋体" w:cs="宋体"/>
          <w:szCs w:val="21"/>
        </w:rPr>
      </w:pPr>
      <w:r>
        <w:rPr>
          <w:rFonts w:hint="eastAsia" w:ascii="宋体" w:hAnsi="宋体" w:cs="宋体"/>
          <w:szCs w:val="21"/>
        </w:rPr>
        <w:t xml:space="preserve">（2）无法按期提交相关成果资料的。</w:t>
      </w:r>
      <w:r/>
    </w:p>
    <w:p>
      <w:pPr>
        <w:ind w:firstLine="420"/>
        <w:spacing w:line="360" w:lineRule="auto"/>
        <w:rPr>
          <w:rFonts w:ascii="宋体" w:hAnsi="宋体" w:cs="宋体"/>
          <w:szCs w:val="21"/>
        </w:rPr>
      </w:pPr>
      <w:r>
        <w:rPr>
          <w:rFonts w:hint="eastAsia" w:ascii="宋体" w:hAnsi="宋体" w:cs="宋体"/>
          <w:szCs w:val="21"/>
        </w:rPr>
        <w:t xml:space="preserve">5.成交单位需在规定的时间内完成项目服务工作，采购单位将组织对成果进行确认、验收，如发现与要求不符等问题，应作详细记录，采购单位有权要求终止服务，由此造成的各种费用损失均由成交单位承担。</w:t>
      </w:r>
      <w:r/>
    </w:p>
    <w:p>
      <w:pPr>
        <w:ind w:firstLine="420"/>
        <w:spacing w:line="360" w:lineRule="auto"/>
        <w:rPr>
          <w:rFonts w:ascii="宋体" w:hAnsi="宋体" w:cs="宋体"/>
          <w:szCs w:val="21"/>
        </w:rPr>
      </w:pPr>
      <w:r>
        <w:rPr>
          <w:rFonts w:hint="eastAsia" w:ascii="宋体" w:hAnsi="宋体" w:cs="宋体"/>
          <w:szCs w:val="21"/>
        </w:rPr>
        <w:t xml:space="preserve">6.安全：乙方在项目服务期间应制定项目安全实施管理措施，并严格遵守相关法律法规，乙方单位在项目服务过程中因管理不当、维护措施不当等因素或不按安全管理要求，造成安全或财产损失事故的，其责任均由乙方承担，甲方不承担责任。</w:t>
      </w:r>
      <w:r/>
    </w:p>
    <w:p>
      <w:pPr>
        <w:spacing w:line="360" w:lineRule="auto"/>
        <w:tabs>
          <w:tab w:val="left" w:pos="0" w:leader="none"/>
        </w:tabs>
        <w:rPr>
          <w:rFonts w:ascii="宋体" w:hAnsi="宋体" w:cs="宋体"/>
          <w:b/>
          <w:bCs/>
          <w:szCs w:val="21"/>
        </w:rPr>
      </w:pPr>
      <w:r>
        <w:rPr>
          <w:rFonts w:hint="eastAsia" w:ascii="宋体" w:hAnsi="宋体" w:cs="宋体"/>
          <w:b/>
          <w:bCs/>
          <w:szCs w:val="21"/>
        </w:rPr>
        <w:t xml:space="preserve">（十）验收标准（适用本项目所有标段）</w:t>
      </w:r>
      <w:r/>
    </w:p>
    <w:p>
      <w:pPr>
        <w:ind w:firstLine="420"/>
        <w:spacing w:line="360" w:lineRule="auto"/>
        <w:rPr>
          <w:rFonts w:ascii="宋体" w:hAnsi="宋体" w:cs="宋体"/>
          <w:bCs/>
          <w:szCs w:val="21"/>
        </w:rPr>
      </w:pPr>
      <w:r>
        <w:rPr>
          <w:rFonts w:hint="eastAsia" w:ascii="宋体" w:hAnsi="宋体" w:cs="宋体"/>
          <w:bCs/>
          <w:szCs w:val="21"/>
        </w:rPr>
        <w:t xml:space="preserve">按相关法律法规及采购文件要求进行。</w:t>
      </w:r>
      <w:r/>
    </w:p>
    <w:p>
      <w:pPr>
        <w:spacing w:line="360" w:lineRule="auto"/>
        <w:tabs>
          <w:tab w:val="left" w:pos="0" w:leader="none"/>
        </w:tabs>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十一）</w:t>
      </w:r>
      <w:r>
        <w:rPr>
          <w:rFonts w:hint="eastAsia" w:ascii="宋体" w:hAnsi="宋体" w:cs="宋体"/>
          <w:b/>
          <w:bCs/>
          <w:szCs w:val="21"/>
          <w:lang w:val="zh-CN"/>
        </w:rPr>
        <w:t xml:space="preserve">项目保密要求（</w:t>
      </w:r>
      <w:r>
        <w:rPr>
          <w:rFonts w:hint="eastAsia" w:ascii="宋体" w:hAnsi="宋体" w:cs="宋体"/>
          <w:b/>
          <w:bCs/>
          <w:szCs w:val="21"/>
        </w:rPr>
        <w:t xml:space="preserve">适用</w:t>
      </w:r>
      <w:r>
        <w:rPr>
          <w:rFonts w:hint="eastAsia" w:ascii="宋体" w:hAnsi="宋体" w:cs="宋体"/>
          <w:b/>
          <w:bCs/>
          <w:szCs w:val="21"/>
          <w:lang w:val="zh-CN"/>
        </w:rPr>
        <w:t xml:space="preserve">本项目所有标段）</w:t>
      </w:r>
      <w:r/>
    </w:p>
    <w:p>
      <w:pPr>
        <w:ind w:firstLine="420"/>
        <w:spacing w:line="360" w:lineRule="auto"/>
        <w:rPr>
          <w:rFonts w:ascii="宋体" w:hAnsi="宋体" w:cs="宋体"/>
          <w:szCs w:val="21"/>
        </w:rPr>
      </w:pPr>
      <w:r>
        <w:rPr>
          <w:rFonts w:hint="eastAsia" w:ascii="宋体" w:hAnsi="宋体" w:cs="宋体"/>
          <w:szCs w:val="21"/>
        </w:rPr>
        <w:t xml:space="preserve">1.成交单位及其工作人员需遵守采购单位的保密规定，不以任何形式将收集的所有资料、数据等进行泄漏、传播；</w:t>
      </w:r>
      <w:r/>
    </w:p>
    <w:p>
      <w:pPr>
        <w:ind w:firstLine="420"/>
        <w:spacing w:line="360" w:lineRule="auto"/>
        <w:rPr>
          <w:rFonts w:ascii="宋体" w:hAnsi="宋体" w:cs="宋体"/>
          <w:szCs w:val="21"/>
        </w:rPr>
      </w:pPr>
      <w:r>
        <w:rPr>
          <w:rFonts w:hint="eastAsia" w:ascii="宋体" w:hAnsi="宋体" w:cs="宋体"/>
          <w:szCs w:val="21"/>
        </w:rPr>
        <w:t xml:space="preserve">2.项目服务人员需签署相关保密协议，承担工作中接触相关内容的保密义务；</w:t>
      </w:r>
      <w:r/>
    </w:p>
    <w:p>
      <w:pPr>
        <w:ind w:firstLine="420"/>
        <w:spacing w:line="360" w:lineRule="auto"/>
        <w:rPr>
          <w:rFonts w:ascii="宋体" w:hAnsi="宋体" w:cs="宋体"/>
          <w:szCs w:val="21"/>
        </w:rPr>
      </w:pPr>
      <w:r>
        <w:rPr>
          <w:rFonts w:hint="eastAsia" w:ascii="宋体" w:hAnsi="宋体" w:cs="宋体"/>
          <w:szCs w:val="21"/>
        </w:rPr>
        <w:t xml:space="preserve">3.项目有权属采购单位，在项目完成时成交单位必须全部移交；</w:t>
      </w:r>
      <w:r/>
    </w:p>
    <w:p>
      <w:pPr>
        <w:ind w:firstLine="420"/>
        <w:spacing w:line="360" w:lineRule="auto"/>
        <w:rPr>
          <w:rFonts w:ascii="宋体" w:hAnsi="宋体" w:cs="宋体"/>
          <w:szCs w:val="21"/>
        </w:rPr>
      </w:pPr>
      <w:r>
        <w:rPr>
          <w:rFonts w:hint="eastAsia" w:ascii="宋体" w:hAnsi="宋体" w:cs="宋体"/>
          <w:szCs w:val="21"/>
        </w:rPr>
        <w:t xml:space="preserve">4.成交单位提交的项目服务成果，不得转让给第三方重复使用；</w:t>
      </w:r>
      <w:r/>
    </w:p>
    <w:p>
      <w:pPr>
        <w:ind w:firstLine="420"/>
        <w:spacing w:line="360" w:lineRule="auto"/>
        <w:rPr>
          <w:rFonts w:ascii="宋体" w:hAnsi="宋体" w:cs="宋体"/>
          <w:szCs w:val="21"/>
        </w:rPr>
      </w:pPr>
      <w:r>
        <w:rPr>
          <w:rFonts w:hint="eastAsia" w:ascii="宋体" w:hAnsi="宋体" w:cs="宋体"/>
          <w:szCs w:val="21"/>
        </w:rPr>
        <w:t xml:space="preserve">5.以上保密规定如有违反，采购单位有权追究成交单位相关法律责任。</w:t>
      </w:r>
      <w:r/>
    </w:p>
    <w:p>
      <w:pPr>
        <w:spacing w:line="360" w:lineRule="auto"/>
        <w:tabs>
          <w:tab w:val="left" w:pos="0" w:leader="none"/>
        </w:tabs>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十二）</w:t>
      </w:r>
      <w:r>
        <w:rPr>
          <w:rFonts w:hint="eastAsia" w:ascii="宋体" w:hAnsi="宋体" w:cs="宋体"/>
          <w:b/>
          <w:bCs/>
          <w:szCs w:val="21"/>
          <w:lang w:val="zh-CN"/>
        </w:rPr>
        <w:t xml:space="preserve">与本项目有关的其他要求（</w:t>
      </w:r>
      <w:r>
        <w:rPr>
          <w:rFonts w:hint="eastAsia" w:ascii="宋体" w:hAnsi="宋体" w:cs="宋体"/>
          <w:b/>
          <w:bCs/>
          <w:szCs w:val="21"/>
        </w:rPr>
        <w:t xml:space="preserve">适用</w:t>
      </w:r>
      <w:r>
        <w:rPr>
          <w:rFonts w:hint="eastAsia" w:ascii="宋体" w:hAnsi="宋体" w:cs="宋体"/>
          <w:b/>
          <w:bCs/>
          <w:szCs w:val="21"/>
          <w:lang w:val="zh-CN"/>
        </w:rPr>
        <w:t xml:space="preserve">本项目所有标段）</w:t>
      </w:r>
      <w:r/>
    </w:p>
    <w:p>
      <w:pPr>
        <w:ind w:firstLine="420"/>
        <w:spacing w:line="360" w:lineRule="auto"/>
        <w:rPr>
          <w:rFonts w:ascii="宋体" w:hAnsi="宋体" w:cs="宋体"/>
          <w:szCs w:val="21"/>
        </w:rPr>
      </w:pPr>
      <w:r>
        <w:rPr>
          <w:rFonts w:hint="eastAsia" w:ascii="宋体" w:hAnsi="宋体" w:cs="宋体"/>
          <w:szCs w:val="21"/>
        </w:rPr>
        <w:t xml:space="preserve">1.成交单位提供服务均为按国家规格条例的合格正规服务、符合规范要求。必须严格遵守法律法规、廉政及职业操守，不受外界的影响，保证信息的代表性、正确性和完整性等，严守保密。</w:t>
      </w:r>
      <w:r/>
    </w:p>
    <w:p>
      <w:pPr>
        <w:ind w:firstLine="420"/>
        <w:spacing w:line="360" w:lineRule="auto"/>
        <w:rPr>
          <w:rFonts w:ascii="宋体" w:hAnsi="宋体" w:cs="宋体"/>
          <w:szCs w:val="21"/>
        </w:rPr>
      </w:pPr>
      <w:r>
        <w:rPr>
          <w:rFonts w:hint="eastAsia" w:ascii="宋体" w:hAnsi="宋体" w:cs="宋体"/>
          <w:szCs w:val="21"/>
        </w:rPr>
        <w:t xml:space="preserve">2.成交单位在项目实施过程中，未经采购人批准，不得随意更换项目组成员。采购单位有权检查监督成交单位服务实施质量。如成交单位工作人员存在技术不达标或服务质量未达到采购单位要求的，采购单位有权要求更换相关人员，成交单位应无条件更换相关人员，直至人选合格为止。</w:t>
      </w:r>
      <w:r/>
    </w:p>
    <w:p>
      <w:pPr>
        <w:ind w:firstLine="420"/>
        <w:spacing w:line="360" w:lineRule="auto"/>
        <w:rPr>
          <w:rFonts w:ascii="宋体" w:hAnsi="宋体" w:cs="宋体"/>
          <w:szCs w:val="21"/>
        </w:rPr>
      </w:pPr>
      <w:r>
        <w:rPr>
          <w:rFonts w:hint="eastAsia" w:ascii="宋体" w:hAnsi="宋体" w:cs="宋体"/>
          <w:szCs w:val="21"/>
        </w:rPr>
        <w:t xml:space="preserve">3.项目实施人员在服务期间内出现的工伤及其他意外事故，均由成交单位自行负责，采购人不承担任何责任。成交单位违反国家相关法规，与聘用人员发生纠纷，均由成交单位负责调解与处理，采购单位不承担责任。成交单位工作人员在岗履行职责期间（包括上下班途中），发生自身的人身伤害、伤亡，均由成交单位负责处理并承担经济和人道主义上的责任。采购方不承担任何责任。</w:t>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pStyle w:val="993"/>
        <w:ind w:firstLine="0"/>
        <w:spacing w:line="360" w:lineRule="auto"/>
        <w:rPr>
          <w:rFonts w:ascii="宋体" w:hAnsi="宋体" w:cs="宋体"/>
          <w:b/>
          <w:bCs/>
          <w:szCs w:val="21"/>
        </w:rPr>
      </w:pPr>
      <w:r>
        <w:rPr>
          <w:rFonts w:hint="eastAsia" w:ascii="宋体" w:hAnsi="宋体" w:cs="宋体"/>
          <w:b/>
          <w:bCs/>
          <w:szCs w:val="21"/>
        </w:rPr>
        <w:t xml:space="preserve">（一）文件组成（部分格式见附件）</w:t>
      </w:r>
      <w:r/>
    </w:p>
    <w:p>
      <w:pPr>
        <w:pStyle w:val="993"/>
        <w:ind w:firstLine="422"/>
        <w:spacing w:line="360" w:lineRule="auto"/>
        <w:rPr>
          <w:rFonts w:ascii="宋体" w:hAnsi="宋体" w:cs="宋体"/>
          <w:b/>
          <w:szCs w:val="21"/>
        </w:rPr>
      </w:pPr>
      <w:r>
        <w:rPr>
          <w:rFonts w:hint="eastAsia" w:ascii="宋体" w:hAnsi="宋体" w:cs="宋体"/>
          <w:b/>
          <w:szCs w:val="21"/>
        </w:rPr>
        <w:t xml:space="preserve">1、封面</w:t>
      </w:r>
      <w:r/>
    </w:p>
    <w:p>
      <w:pPr>
        <w:pStyle w:val="993"/>
        <w:ind w:firstLine="422"/>
        <w:spacing w:line="360" w:lineRule="auto"/>
        <w:rPr>
          <w:rFonts w:ascii="宋体" w:hAnsi="宋体" w:cs="宋体"/>
          <w:b/>
          <w:szCs w:val="21"/>
        </w:rPr>
      </w:pPr>
      <w:r>
        <w:rPr>
          <w:rFonts w:hint="eastAsia" w:ascii="宋体" w:hAnsi="宋体" w:cs="宋体"/>
          <w:b/>
          <w:szCs w:val="21"/>
        </w:rPr>
        <w:t xml:space="preserve">2、开标一览表</w:t>
      </w:r>
      <w:r/>
    </w:p>
    <w:p>
      <w:pPr>
        <w:pStyle w:val="993"/>
        <w:ind w:firstLine="422"/>
        <w:spacing w:line="360" w:lineRule="auto"/>
        <w:rPr>
          <w:rFonts w:ascii="宋体" w:hAnsi="宋体" w:cs="宋体"/>
          <w:b/>
          <w:szCs w:val="21"/>
        </w:rPr>
      </w:pPr>
      <w:r>
        <w:rPr>
          <w:rFonts w:hint="eastAsia" w:ascii="宋体" w:hAnsi="宋体" w:cs="宋体"/>
          <w:b/>
          <w:szCs w:val="21"/>
        </w:rPr>
        <w:t xml:space="preserve">3、分项报价明细表（如有）</w:t>
      </w:r>
      <w:r/>
    </w:p>
    <w:p>
      <w:pPr>
        <w:pStyle w:val="993"/>
        <w:ind w:firstLine="422"/>
        <w:spacing w:line="360" w:lineRule="auto"/>
        <w:rPr>
          <w:rFonts w:ascii="宋体" w:hAnsi="宋体" w:cs="宋体"/>
          <w:b/>
          <w:szCs w:val="21"/>
        </w:rPr>
      </w:pPr>
      <w:r>
        <w:rPr>
          <w:rFonts w:hint="eastAsia" w:ascii="宋体" w:hAnsi="宋体" w:cs="宋体"/>
          <w:b/>
          <w:szCs w:val="21"/>
        </w:rPr>
        <w:t xml:space="preserve">4、资格审查响应文件</w:t>
      </w:r>
      <w:r/>
    </w:p>
    <w:p>
      <w:pPr>
        <w:pStyle w:val="993"/>
        <w:spacing w:line="360" w:lineRule="auto"/>
        <w:rPr>
          <w:rFonts w:ascii="宋体" w:hAnsi="宋体" w:cs="宋体"/>
          <w:bCs/>
          <w:szCs w:val="21"/>
        </w:rPr>
      </w:pPr>
      <w:r>
        <w:rPr>
          <w:rFonts w:hint="eastAsia" w:ascii="宋体" w:hAnsi="宋体" w:cs="宋体"/>
          <w:bCs/>
          <w:szCs w:val="21"/>
        </w:rPr>
        <w:t xml:space="preserve">4.1满足《中华人民共和国政府采购法》第二十二条规定：</w:t>
      </w:r>
      <w:r/>
    </w:p>
    <w:p>
      <w:pPr>
        <w:pStyle w:val="993"/>
        <w:spacing w:line="360" w:lineRule="auto"/>
        <w:rPr>
          <w:rFonts w:ascii="宋体" w:hAnsi="宋体" w:cs="宋体"/>
          <w:bCs/>
          <w:szCs w:val="21"/>
        </w:rPr>
      </w:pPr>
      <w:r>
        <w:rPr>
          <w:rFonts w:hint="eastAsia" w:ascii="宋体" w:hAnsi="宋体" w:cs="宋体"/>
          <w:bCs/>
          <w:szCs w:val="21"/>
        </w:rPr>
        <w:t xml:space="preserve">4.1.1具有独立承担民事责任的能力。提供包括法人或者其他组织的营业执照等证明文件，自然人的身份证明；</w:t>
      </w:r>
      <w:r/>
    </w:p>
    <w:p>
      <w:pPr>
        <w:pStyle w:val="993"/>
        <w:spacing w:line="360" w:lineRule="auto"/>
        <w:rPr>
          <w:rFonts w:ascii="宋体" w:hAnsi="宋体" w:cs="宋体"/>
          <w:bCs/>
          <w:szCs w:val="21"/>
        </w:rPr>
      </w:pPr>
      <w:r>
        <w:rPr>
          <w:rFonts w:hint="eastAsia" w:ascii="宋体" w:hAnsi="宋体" w:cs="宋体"/>
          <w:bCs/>
          <w:szCs w:val="21"/>
        </w:rPr>
        <w:t xml:space="preserve">4.1.2具有良好的商业信誉和健全的财务会计制度。提供包括但不限于最近一期（2024年度或2025年度）财务审计报告或最近一期（2025年10月以来任意一期）财务报表（至少包括资产负债表、利润表），其他组织、自然人及成立未满一年的法人应提供银行出具的资信证明）；</w:t>
      </w:r>
      <w:r/>
    </w:p>
    <w:p>
      <w:pPr>
        <w:pStyle w:val="993"/>
        <w:spacing w:line="360" w:lineRule="auto"/>
        <w:rPr>
          <w:rFonts w:ascii="宋体" w:hAnsi="宋体" w:cs="宋体"/>
          <w:bCs/>
          <w:szCs w:val="21"/>
        </w:rPr>
      </w:pPr>
      <w:r>
        <w:rPr>
          <w:rFonts w:hint="eastAsia" w:ascii="宋体" w:hAnsi="宋体" w:cs="宋体"/>
          <w:bCs/>
          <w:szCs w:val="21"/>
        </w:rPr>
        <w:t xml:space="preserve">4.1.3具有履行合同所必需的设备和专业技术能力。提供证明材料或承诺；</w:t>
      </w:r>
      <w:r/>
    </w:p>
    <w:p>
      <w:pPr>
        <w:pStyle w:val="993"/>
        <w:spacing w:line="360" w:lineRule="auto"/>
        <w:rPr>
          <w:rFonts w:ascii="宋体" w:hAnsi="宋体" w:cs="宋体"/>
          <w:bCs/>
          <w:szCs w:val="21"/>
        </w:rPr>
      </w:pPr>
      <w:r>
        <w:rPr>
          <w:rFonts w:hint="eastAsia" w:ascii="宋体" w:hAnsi="宋体" w:cs="宋体"/>
          <w:bCs/>
          <w:szCs w:val="21"/>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993"/>
        <w:spacing w:line="360" w:lineRule="auto"/>
        <w:rPr>
          <w:rFonts w:ascii="宋体" w:hAnsi="宋体" w:cs="宋体"/>
          <w:bCs/>
          <w:szCs w:val="21"/>
        </w:rPr>
      </w:pPr>
      <w:r>
        <w:rPr>
          <w:rFonts w:hint="eastAsia" w:ascii="宋体" w:hAnsi="宋体" w:cs="宋体"/>
          <w:bCs/>
          <w:szCs w:val="21"/>
        </w:rPr>
        <w:t xml:space="preserve">4.1.5参加政府采购活动前三年内，在经营活动中没有重大违法记录。提供书面声明函；</w:t>
      </w:r>
      <w:r/>
    </w:p>
    <w:p>
      <w:pPr>
        <w:pStyle w:val="993"/>
        <w:spacing w:line="360" w:lineRule="auto"/>
        <w:rPr>
          <w:rFonts w:ascii="宋体" w:hAnsi="宋体" w:cs="宋体"/>
          <w:bCs/>
          <w:szCs w:val="21"/>
        </w:rPr>
      </w:pPr>
      <w:r>
        <w:rPr>
          <w:rFonts w:hint="eastAsia" w:ascii="宋体" w:hAnsi="宋体" w:cs="宋体"/>
          <w:bCs/>
          <w:szCs w:val="21"/>
        </w:rPr>
        <w:t xml:space="preserve">4.1.6法律、行政法规规定的其他条件。承诺符合；</w:t>
      </w:r>
      <w:r/>
    </w:p>
    <w:p>
      <w:pPr>
        <w:pStyle w:val="993"/>
        <w:spacing w:line="360" w:lineRule="auto"/>
        <w:rPr>
          <w:rFonts w:ascii="宋体" w:hAnsi="宋体" w:cs="宋体"/>
          <w:szCs w:val="21"/>
          <w:lang w:val="zh-CN"/>
        </w:rPr>
      </w:pPr>
      <w:r>
        <w:rPr>
          <w:rFonts w:hint="eastAsia" w:ascii="宋体" w:hAnsi="宋体" w:cs="宋体"/>
          <w:bCs/>
          <w:szCs w:val="21"/>
        </w:rPr>
        <w:t xml:space="preserve">4.2落实政府采购政策需满足的资格要求：《中小企业声明函》或《残疾人福利性单位声明函》或</w:t>
      </w:r>
      <w:r>
        <w:rPr>
          <w:rFonts w:hint="eastAsia" w:ascii="宋体" w:hAnsi="宋体" w:cs="宋体"/>
          <w:bCs/>
          <w:szCs w:val="21"/>
          <w:lang w:val="zh-CN"/>
        </w:rPr>
        <w:t xml:space="preserve">省级以上监狱管理局、戒毒管理局（含</w:t>
      </w:r>
      <w:r>
        <w:rPr>
          <w:rFonts w:hint="eastAsia" w:ascii="宋体" w:hAnsi="宋体" w:cs="宋体"/>
          <w:szCs w:val="21"/>
          <w:lang w:val="zh-CN"/>
        </w:rPr>
        <w:t xml:space="preserve">新疆生产建设兵团）出具的属于监狱企业的证明文件（本项目专门面向中小企业采购。</w:t>
      </w:r>
      <w:r>
        <w:rPr>
          <w:rFonts w:hint="eastAsia" w:ascii="宋体" w:hAnsi="宋体" w:cs="宋体"/>
          <w:szCs w:val="21"/>
        </w:rPr>
        <w:t xml:space="preserve">响应单位必须为中小微企业或残疾人福利性单位或监狱企业，并在响</w:t>
      </w:r>
      <w:r>
        <w:rPr>
          <w:rFonts w:hint="eastAsia" w:ascii="宋体" w:hAnsi="宋体" w:cs="宋体"/>
          <w:szCs w:val="21"/>
        </w:rPr>
        <w:t xml:space="preserve">应文件中提供相关声明函或监狱企业证明文件，否则为无效投标</w:t>
      </w:r>
      <w:r>
        <w:rPr>
          <w:rFonts w:hint="eastAsia" w:ascii="宋体" w:hAnsi="宋体" w:cs="宋体"/>
          <w:szCs w:val="21"/>
          <w:lang w:val="zh-CN"/>
        </w:rPr>
        <w:t xml:space="preserve">）；</w:t>
      </w:r>
      <w:r/>
    </w:p>
    <w:p>
      <w:pPr>
        <w:pStyle w:val="993"/>
        <w:spacing w:line="360" w:lineRule="auto"/>
        <w:rPr>
          <w:rFonts w:ascii="宋体" w:hAnsi="宋体" w:cs="宋体"/>
          <w:bCs/>
          <w:szCs w:val="21"/>
        </w:rPr>
      </w:pPr>
      <w:r>
        <w:rPr>
          <w:rFonts w:hint="eastAsia" w:ascii="宋体" w:hAnsi="宋体" w:cs="宋体"/>
          <w:bCs/>
          <w:szCs w:val="21"/>
        </w:rPr>
        <w:t xml:space="preserve">4.3其它有关资格证明的文件（包括磋商公告中本项目的特定资格要求的证明文件）；</w:t>
      </w:r>
      <w:r/>
    </w:p>
    <w:p>
      <w:pPr>
        <w:pStyle w:val="993"/>
        <w:ind w:firstLine="422"/>
        <w:spacing w:line="360" w:lineRule="auto"/>
        <w:rPr>
          <w:rFonts w:ascii="宋体" w:hAnsi="宋体" w:cs="宋体"/>
          <w:b/>
          <w:szCs w:val="21"/>
        </w:rPr>
      </w:pPr>
      <w:r>
        <w:rPr>
          <w:rFonts w:hint="eastAsia" w:ascii="宋体" w:hAnsi="宋体" w:cs="宋体"/>
          <w:b/>
          <w:szCs w:val="21"/>
        </w:rPr>
        <w:t xml:space="preserve">5、符合性审查响应文件</w:t>
      </w:r>
      <w:r/>
    </w:p>
    <w:p>
      <w:pPr>
        <w:pStyle w:val="993"/>
        <w:spacing w:line="360" w:lineRule="auto"/>
        <w:rPr>
          <w:rFonts w:ascii="宋体" w:hAnsi="宋体" w:cs="宋体"/>
          <w:szCs w:val="21"/>
        </w:rPr>
      </w:pPr>
      <w:r>
        <w:rPr>
          <w:rFonts w:hint="eastAsia" w:ascii="宋体" w:hAnsi="宋体" w:cs="宋体"/>
          <w:szCs w:val="21"/>
        </w:rPr>
        <w:t xml:space="preserve">5.1磋商响应函；</w:t>
      </w:r>
      <w:r/>
    </w:p>
    <w:p>
      <w:pPr>
        <w:pStyle w:val="993"/>
        <w:spacing w:line="360" w:lineRule="auto"/>
        <w:rPr>
          <w:rFonts w:ascii="宋体" w:hAnsi="宋体" w:cs="宋体"/>
          <w:szCs w:val="21"/>
        </w:rPr>
      </w:pPr>
      <w:r>
        <w:rPr>
          <w:rFonts w:hint="eastAsia" w:ascii="宋体" w:hAnsi="宋体" w:cs="宋体"/>
          <w:szCs w:val="21"/>
        </w:rPr>
        <w:t xml:space="preserve">5.2磋商响应单位法定代表人身份证复印件；法人授权委托书和磋商响应单位授权代理人身份证复印件（如有授权）；</w:t>
      </w:r>
      <w:r/>
    </w:p>
    <w:p>
      <w:pPr>
        <w:pStyle w:val="993"/>
        <w:spacing w:line="360" w:lineRule="auto"/>
        <w:rPr>
          <w:rFonts w:ascii="宋体" w:hAnsi="宋体" w:cs="宋体"/>
          <w:szCs w:val="21"/>
        </w:rPr>
      </w:pPr>
      <w:r>
        <w:rPr>
          <w:rFonts w:hint="eastAsia" w:ascii="宋体" w:hAnsi="宋体" w:cs="宋体"/>
          <w:szCs w:val="21"/>
        </w:rPr>
        <w:t xml:space="preserve">5.3关于资格文件的声明函；</w:t>
      </w:r>
      <w:r/>
    </w:p>
    <w:p>
      <w:pPr>
        <w:pStyle w:val="993"/>
        <w:spacing w:line="360" w:lineRule="auto"/>
        <w:rPr>
          <w:rFonts w:ascii="宋体" w:hAnsi="宋体" w:cs="宋体"/>
          <w:szCs w:val="21"/>
        </w:rPr>
      </w:pPr>
      <w:r>
        <w:rPr>
          <w:rFonts w:hint="eastAsia" w:ascii="宋体" w:hAnsi="宋体" w:cs="宋体"/>
          <w:szCs w:val="21"/>
        </w:rPr>
        <w:t xml:space="preserve">5.4服务偏离表；</w:t>
      </w:r>
      <w:r/>
    </w:p>
    <w:p>
      <w:pPr>
        <w:pStyle w:val="993"/>
        <w:spacing w:line="360" w:lineRule="auto"/>
        <w:rPr>
          <w:rFonts w:ascii="宋体" w:hAnsi="宋体" w:cs="宋体"/>
          <w:szCs w:val="21"/>
        </w:rPr>
      </w:pPr>
      <w:r>
        <w:rPr>
          <w:rFonts w:hint="eastAsia" w:ascii="宋体" w:hAnsi="宋体" w:cs="宋体"/>
          <w:szCs w:val="21"/>
        </w:rPr>
        <w:t xml:space="preserve">5.5商务条款偏离表；</w:t>
      </w:r>
      <w:r/>
    </w:p>
    <w:p>
      <w:pPr>
        <w:pStyle w:val="993"/>
        <w:spacing w:line="360" w:lineRule="auto"/>
        <w:rPr>
          <w:rFonts w:ascii="宋体" w:hAnsi="宋体" w:cs="宋体"/>
          <w:szCs w:val="21"/>
        </w:rPr>
      </w:pPr>
      <w:r>
        <w:rPr>
          <w:rFonts w:hint="eastAsia" w:ascii="宋体" w:hAnsi="宋体" w:cs="宋体"/>
          <w:szCs w:val="21"/>
        </w:rPr>
        <w:t xml:space="preserve">5.6投标（响应）保证承诺书；</w:t>
      </w:r>
      <w:r/>
    </w:p>
    <w:p>
      <w:pPr>
        <w:pStyle w:val="993"/>
        <w:spacing w:line="360" w:lineRule="auto"/>
        <w:rPr>
          <w:rFonts w:ascii="宋体" w:hAnsi="宋体" w:cs="宋体"/>
          <w:szCs w:val="21"/>
        </w:rPr>
      </w:pPr>
      <w:r>
        <w:rPr>
          <w:rFonts w:hint="eastAsia" w:ascii="宋体" w:hAnsi="宋体" w:cs="宋体"/>
          <w:szCs w:val="21"/>
        </w:rPr>
        <w:t xml:space="preserve">5.7其他有关符合性证明的文件（包括采购需求中所要求提供的证明文件，如有要求</w:t>
      </w:r>
      <w:r>
        <w:rPr>
          <w:rFonts w:hint="eastAsia" w:ascii="宋体" w:hAnsi="宋体" w:cs="宋体"/>
          <w:bCs/>
          <w:szCs w:val="21"/>
        </w:rPr>
        <w:t xml:space="preserve">）</w:t>
      </w:r>
      <w:r>
        <w:rPr>
          <w:rFonts w:hint="eastAsia" w:ascii="宋体" w:hAnsi="宋体" w:cs="宋体"/>
          <w:szCs w:val="21"/>
        </w:rPr>
        <w:t xml:space="preserve">；</w:t>
      </w:r>
      <w:r/>
    </w:p>
    <w:p>
      <w:pPr>
        <w:pStyle w:val="993"/>
        <w:spacing w:line="360" w:lineRule="auto"/>
        <w:rPr>
          <w:rFonts w:ascii="宋体" w:hAnsi="宋体" w:cs="宋体"/>
          <w:szCs w:val="21"/>
        </w:rPr>
      </w:pPr>
      <w:r>
        <w:rPr>
          <w:rFonts w:hint="eastAsia" w:ascii="宋体" w:hAnsi="宋体" w:cs="宋体"/>
          <w:szCs w:val="21"/>
        </w:rPr>
        <w:t xml:space="preserve">5.8磋商响应单位基本情况表；</w:t>
      </w:r>
      <w:r/>
    </w:p>
    <w:p>
      <w:pPr>
        <w:pStyle w:val="993"/>
        <w:ind w:firstLine="422"/>
        <w:spacing w:line="360" w:lineRule="auto"/>
        <w:rPr>
          <w:rFonts w:ascii="宋体" w:hAnsi="宋体" w:cs="宋体"/>
          <w:b/>
          <w:szCs w:val="21"/>
        </w:rPr>
      </w:pPr>
      <w:r>
        <w:rPr>
          <w:rFonts w:hint="eastAsia" w:ascii="宋体" w:hAnsi="宋体" w:cs="宋体"/>
          <w:b/>
          <w:szCs w:val="21"/>
        </w:rPr>
        <w:t xml:space="preserve">6、综合评审响应文件（具体模块以系统生成为准）</w:t>
      </w:r>
      <w:r/>
    </w:p>
    <w:p>
      <w:pPr>
        <w:pStyle w:val="993"/>
        <w:spacing w:line="360" w:lineRule="auto"/>
        <w:rPr>
          <w:rFonts w:ascii="宋体" w:hAnsi="宋体" w:cs="宋体"/>
          <w:szCs w:val="21"/>
        </w:rPr>
      </w:pPr>
      <w:r>
        <w:rPr>
          <w:rFonts w:hint="eastAsia" w:ascii="宋体" w:hAnsi="宋体" w:cs="宋体"/>
          <w:szCs w:val="21"/>
        </w:rPr>
        <w:t xml:space="preserve">6.1服务方案；</w:t>
      </w:r>
      <w:r/>
    </w:p>
    <w:p>
      <w:pPr>
        <w:pStyle w:val="993"/>
        <w:spacing w:line="360" w:lineRule="auto"/>
        <w:rPr>
          <w:rFonts w:ascii="宋体" w:hAnsi="宋体" w:cs="宋体"/>
          <w:szCs w:val="21"/>
        </w:rPr>
      </w:pPr>
      <w:r>
        <w:rPr>
          <w:rFonts w:hint="eastAsia" w:ascii="宋体" w:hAnsi="宋体" w:cs="宋体"/>
          <w:szCs w:val="21"/>
        </w:rPr>
        <w:t xml:space="preserve">6.2针对本项目的人员配置表；</w:t>
      </w:r>
      <w:r/>
    </w:p>
    <w:p>
      <w:pPr>
        <w:pStyle w:val="993"/>
        <w:spacing w:line="360" w:lineRule="auto"/>
        <w:rPr>
          <w:rFonts w:ascii="宋体" w:hAnsi="宋体" w:cs="宋体"/>
          <w:szCs w:val="21"/>
        </w:rPr>
      </w:pPr>
      <w:r>
        <w:rPr>
          <w:rFonts w:hint="eastAsia" w:ascii="宋体" w:hAnsi="宋体" w:cs="宋体"/>
          <w:szCs w:val="21"/>
        </w:rPr>
        <w:t xml:space="preserve">6.3类似项目业绩一览表；</w:t>
      </w:r>
      <w:r/>
    </w:p>
    <w:p>
      <w:pPr>
        <w:pStyle w:val="993"/>
        <w:spacing w:line="360" w:lineRule="auto"/>
        <w:rPr>
          <w:rFonts w:ascii="宋体" w:hAnsi="宋体" w:cs="宋体"/>
          <w:szCs w:val="21"/>
        </w:rPr>
      </w:pPr>
      <w:r>
        <w:rPr>
          <w:rFonts w:hint="eastAsia" w:ascii="宋体" w:hAnsi="宋体" w:cs="宋体"/>
          <w:szCs w:val="21"/>
        </w:rPr>
        <w:t xml:space="preserve">6.4评分标准中所涉及到的其他材料。</w:t>
      </w:r>
      <w:r/>
    </w:p>
    <w:p>
      <w:pPr>
        <w:pStyle w:val="993"/>
        <w:ind w:firstLine="422"/>
        <w:spacing w:line="360" w:lineRule="auto"/>
        <w:rPr>
          <w:rFonts w:ascii="宋体" w:hAnsi="宋体" w:cs="宋体"/>
          <w:b/>
          <w:szCs w:val="21"/>
        </w:rPr>
      </w:pPr>
      <w:r>
        <w:rPr>
          <w:rFonts w:hint="eastAsia" w:ascii="宋体" w:hAnsi="宋体" w:cs="宋体"/>
          <w:b/>
          <w:szCs w:val="21"/>
        </w:rPr>
        <w:t xml:space="preserve">7、价格折扣文件格式</w:t>
      </w:r>
      <w:r/>
    </w:p>
    <w:p>
      <w:pPr>
        <w:pStyle w:val="993"/>
        <w:spacing w:line="360" w:lineRule="auto"/>
        <w:rPr>
          <w:rFonts w:ascii="宋体" w:hAnsi="宋体" w:cs="宋体"/>
          <w:szCs w:val="21"/>
        </w:rPr>
      </w:pPr>
      <w:r>
        <w:rPr>
          <w:rFonts w:hint="eastAsia" w:ascii="宋体" w:hAnsi="宋体" w:cs="宋体"/>
          <w:szCs w:val="21"/>
        </w:rPr>
        <w:t xml:space="preserve">7.1本项目专门面向中小企业采购，不涉及价格折扣；</w:t>
      </w:r>
      <w:r/>
    </w:p>
    <w:p>
      <w:pPr>
        <w:pStyle w:val="993"/>
        <w:spacing w:line="360" w:lineRule="auto"/>
        <w:rPr>
          <w:rFonts w:ascii="宋体" w:hAnsi="宋体" w:cs="宋体"/>
          <w:b/>
          <w:szCs w:val="21"/>
        </w:rPr>
      </w:pPr>
      <w:r>
        <w:rPr>
          <w:rFonts w:hint="eastAsia" w:ascii="宋体" w:hAnsi="宋体" w:cs="宋体"/>
          <w:bCs/>
          <w:szCs w:val="21"/>
        </w:rPr>
        <w:t xml:space="preserve">7.2供应商对其</w:t>
      </w:r>
      <w:r>
        <w:rPr>
          <w:rFonts w:hint="eastAsia" w:ascii="宋体" w:hAnsi="宋体" w:cs="宋体"/>
          <w:szCs w:val="21"/>
        </w:rPr>
        <w:t xml:space="preserve">提供的产品出具《关于符合本国产品标准的声明函》或财政部会同有关部门规定的有关证明文件。如不提供将不享受本国产品价格评审优惠。（本服务项目不涉及）</w:t>
      </w:r>
      <w:r/>
    </w:p>
    <w:p>
      <w:pPr>
        <w:pStyle w:val="993"/>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（1）以上4.1-4.3为资格审查要求提供的材料，是作为对供应商资格审查、质疑身份认定的依据，响应供应商必须提供并加盖电子公章。否则，磋商响应文件将被认定为不符合资格审查要求。</w:t>
      </w:r>
      <w:r/>
    </w:p>
    <w:p>
      <w:pPr>
        <w:pStyle w:val="993"/>
        <w:ind w:firstLine="422"/>
        <w:spacing w:line="360" w:lineRule="auto"/>
        <w:rPr>
          <w:rFonts w:ascii="宋体" w:hAnsi="宋体" w:cs="宋体"/>
          <w:szCs w:val="21"/>
        </w:rPr>
      </w:pPr>
      <w:r>
        <w:rPr>
          <w:rFonts w:hint="eastAsia" w:ascii="宋体" w:hAnsi="宋体" w:cs="宋体"/>
          <w:b/>
          <w:bCs/>
          <w:szCs w:val="21"/>
        </w:rPr>
        <w:t xml:space="preserve">（2）以上5.1-5.7为符合性审查须提供的资料，响应供应商必须提供并加盖电子公章。否则，磋商响应文件将被认定为未实质性响应。</w:t>
      </w:r>
      <w:r/>
    </w:p>
    <w:p>
      <w:pPr>
        <w:pStyle w:val="993"/>
        <w:ind w:firstLine="422"/>
        <w:spacing w:line="360" w:lineRule="auto"/>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12"/>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w:t>
      </w:r>
      <w:r>
        <w:rPr>
          <w:rFonts w:hint="eastAsia" w:ascii="宋体" w:hAnsi="宋体" w:eastAsia="宋体" w:cs="宋体"/>
          <w:b/>
          <w:bCs/>
          <w:sz w:val="21"/>
          <w:szCs w:val="21"/>
        </w:rPr>
        <w:t xml:space="preserve">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六、磋商程序</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912"/>
        <w:spacing w:line="360" w:lineRule="auto"/>
        <w:rPr>
          <w:rFonts w:ascii="宋体" w:hAnsi="宋体" w:eastAsia="宋体" w:cs="宋体"/>
          <w:bCs/>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5、由磋商小组对各响应单位的资格进行审查。资格审查内容包括：</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912"/>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948"/>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w:t>
      </w:r>
      <w:r>
        <w:rPr>
          <w:rFonts w:hint="eastAsia" w:cs="宋体"/>
          <w:b/>
          <w:sz w:val="21"/>
          <w:szCs w:val="21"/>
        </w:rPr>
        <w:t xml:space="preserve">处规定时间的计算以系统中的倒计时间为准，供应商应随时保持系统在线，如因供应商自身原因未在规定时间内提交澄清确认资料的，导致的不利后果由供应商自行承担。</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12"/>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9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9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1、磋商响应报价包括完成本项目所需的一切费用。磋商最后报价为最终报价，且总价固定，除</w:t>
      </w:r>
      <w:r>
        <w:rPr>
          <w:rFonts w:hint="eastAsia" w:ascii="宋体" w:hAnsi="宋体" w:cs="宋体"/>
          <w:szCs w:val="21"/>
        </w:rPr>
        <w:t xml:space="preserve">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含在磋商总报价中。</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2、磋商响应单位必须说明其是否响应采购文件中提出的全部服务内容与要求，如果其中某些条款不响应时，应在文件中逐条列出，未列出的视同响应。</w:t>
      </w:r>
      <w:r/>
    </w:p>
    <w:p>
      <w:pPr>
        <w:ind w:firstLine="420"/>
        <w:spacing w:line="360" w:lineRule="auto"/>
        <w:rPr>
          <w:rStyle w:val="995"/>
          <w:rFonts w:ascii="宋体" w:hAnsi="宋体" w:cs="宋体"/>
          <w:b/>
          <w:szCs w:val="21"/>
        </w:rPr>
      </w:pPr>
      <w:r>
        <w:rPr>
          <w:rFonts w:hint="eastAsia" w:ascii="宋体" w:hAnsi="宋体" w:cs="宋体"/>
          <w:szCs w:val="21"/>
        </w:rPr>
        <w:t xml:space="preserve">3、磋商保证金：</w:t>
      </w:r>
      <w:r>
        <w:rPr>
          <w:rStyle w:val="995"/>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4、成交服务费：</w:t>
      </w:r>
      <w:r>
        <w:rPr>
          <w:rStyle w:val="995"/>
          <w:rFonts w:hint="eastAsia" w:ascii="宋体" w:hAnsi="宋体" w:cs="宋体"/>
          <w:szCs w:val="21"/>
        </w:rPr>
        <w:t xml:space="preserve">由成交单位按照预算金额计算并支付，具体为100万元以内1.5%、100万元～500万元以内1.1%差额定率累进法计算并支付成交服务费，该费用应在领取成交通知书时付清。本项目成交服务费金额：第一标段</w:t>
      </w:r>
      <w:r>
        <w:rPr>
          <w:rFonts w:hint="eastAsia" w:ascii="宋体" w:hAnsi="宋体" w:cs="宋体"/>
          <w:szCs w:val="21"/>
        </w:rPr>
        <w:t xml:space="preserve">人民币6600元整；第二标段人民币7800元整；第三标段人民币4800元整；</w:t>
      </w:r>
      <w:r>
        <w:rPr>
          <w:rStyle w:val="995"/>
          <w:rFonts w:hint="eastAsia" w:ascii="宋体" w:hAnsi="宋体" w:cs="宋体"/>
          <w:szCs w:val="21"/>
        </w:rPr>
        <w:t xml:space="preserve">第四标段</w:t>
      </w:r>
      <w:r>
        <w:rPr>
          <w:rFonts w:hint="eastAsia" w:ascii="宋体" w:hAnsi="宋体" w:cs="宋体"/>
          <w:szCs w:val="21"/>
        </w:rPr>
        <w:t xml:space="preserve">人民币5400元整；第五标段人民币4800元整；第六标段人民币9000元整；第七标段人民币4500元整。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w:t>
      </w:r>
      <w:r>
        <w:rPr>
          <w:rFonts w:hint="eastAsia" w:ascii="宋体" w:hAnsi="宋体" w:cs="宋体"/>
          <w:b/>
          <w:bCs/>
          <w:szCs w:val="21"/>
        </w:rPr>
        <w:t xml:space="preserve">体</w:t>
      </w:r>
      <w:r>
        <w:rPr>
          <w:rFonts w:hint="eastAsia" w:ascii="宋体" w:hAnsi="宋体" w:cs="宋体"/>
          <w:b/>
          <w:bCs/>
          <w:szCs w:val="21"/>
          <w:lang w:val="zh-CN"/>
        </w:rPr>
        <w:t xml:space="preserve">投标。</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w:t>
      </w:r>
      <w:r>
        <w:rPr>
          <w:rFonts w:hint="eastAsia" w:ascii="宋体" w:hAnsi="宋体" w:cs="宋体"/>
          <w:szCs w:val="21"/>
          <w:lang w:val="zh-CN"/>
        </w:rPr>
        <w:t xml:space="preserve">者与其他供应商另外组成联合体参加同一合同项下的政府采购活动。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）联合体各方共同与采购人签订合同，就采购合同约定的事项对采购人承担连带责任。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w:t>
      </w:r>
      <w:r>
        <w:rPr>
          <w:rFonts w:hint="eastAsia" w:ascii="宋体" w:hAnsi="宋体" w:cs="宋体"/>
          <w:szCs w:val="21"/>
        </w:rPr>
        <w:t xml:space="preserve">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7" w:name="_Hlk132389804"/>
      <w:r/>
      <w:bookmarkStart w:id="8" w:name="_Hlk132385599"/>
      <w:r/>
      <w:bookmarkStart w:id="9" w:name="_Hlk132385577"/>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13、质疑处理</w:t>
      </w:r>
      <w:r/>
    </w:p>
    <w:p>
      <w:pPr>
        <w:pStyle w:val="912"/>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1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912"/>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潘莉莉  朱晓芹  路丽丽  施紫秋</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联系电话：0512-</w:t>
      </w:r>
      <w:r>
        <w:rPr>
          <w:rFonts w:hint="eastAsia" w:ascii="宋体" w:hAnsi="宋体" w:eastAsia="宋体" w:cs="宋体"/>
          <w:sz w:val="21"/>
          <w:szCs w:val="21"/>
        </w:rPr>
        <w:t xml:space="preserve">65238816</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苏州市干将西路399号银海大厦303室</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w:t>
      </w:r>
      <w:r>
        <w:rPr>
          <w:rFonts w:hint="eastAsia" w:ascii="宋体" w:hAnsi="宋体" w:cs="宋体"/>
          <w:szCs w:val="21"/>
        </w:rPr>
        <w:t xml:space="preserve">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w:t>
      </w:r>
      <w:r>
        <w:rPr>
          <w:rFonts w:hint="eastAsia" w:ascii="宋体" w:hAnsi="宋体" w:cs="宋体"/>
        </w:rPr>
        <w:t xml:space="preserve">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（6）政府采购中实施本国产品标准及相关政策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6.1本项目对采购本国产品给予政策支持：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rPr>
      </w:pPr>
      <w:r>
        <w:rPr>
          <w:rFonts w:hint="eastAsia" w:ascii="宋体" w:hAnsi="宋体" w:cs="宋体"/>
        </w:rPr>
        <w:t xml:space="preserve">6.3本国产品应当在中国境内生产，即在中华人民共和国关境内实现从原材料、组件到产品的属性改变。从具体情形看，在国内保税区、综合保税区等海关特殊监管区域生产的产品，属于在中</w:t>
      </w:r>
      <w:r>
        <w:rPr>
          <w:rFonts w:hint="eastAsia" w:ascii="宋体" w:hAnsi="宋体" w:cs="宋体"/>
        </w:rPr>
        <w:t xml:space="preserve">国境内生产的产品；对医疗器械产品，取得药品监督管理部门授予的准字号医疗器械注册证的，属于在中国境内生产的产品；其他产品，根据实际情况判断是否在中国境内生产。</w:t>
      </w:r>
      <w:r/>
    </w:p>
    <w:p>
      <w:pPr>
        <w:pStyle w:val="912"/>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912"/>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4、根据</w:t>
      </w:r>
      <w:r>
        <w:rPr>
          <w:rFonts w:hint="eastAsia" w:ascii="宋体" w:hAnsi="宋体" w:cs="宋体"/>
        </w:rPr>
        <w:t xml:space="preserve">《苏财购〔2026〕36号》文，评审委</w:t>
      </w:r>
      <w:r>
        <w:rPr>
          <w:rFonts w:hint="eastAsia" w:ascii="宋体" w:hAnsi="宋体" w:cs="宋体"/>
          <w:szCs w:val="21"/>
          <w:shd w:val="clear" w:color="auto" w:fill="ffffff"/>
        </w:rPr>
        <w:t xml:space="preserve">员会启动异常低价投标（响应）审查的情形和具体要求，包括：</w:t>
      </w:r>
      <w:r/>
    </w:p>
    <w:p>
      <w:pPr>
        <w:ind w:firstLine="420"/>
        <w:spacing w:line="360" w:lineRule="auto"/>
        <w:rPr>
          <w:rFonts w:ascii="宋体" w:hAnsi="宋体" w:cs="宋体"/>
          <w:szCs w:val="21"/>
        </w:rPr>
      </w:pPr>
      <w:r>
        <w:rPr>
          <w:rFonts w:hint="eastAsia" w:ascii="宋体" w:hAnsi="宋体" w:cs="宋体"/>
          <w:szCs w:val="21"/>
        </w:rPr>
        <w:t xml:space="preserve">A、评审中出现下列情形之一的，评审委员会应当启动异常低价投标（响应）审查程序：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（1）投标（响应）报价低于全部通过符合性审查供应商投标（响应）报价平均值60%的，即投标（响应）报价&lt;全部通过符合性审查供应商投标（响应）报价平均值×60%；</w:t>
      </w:r>
      <w:r/>
    </w:p>
    <w:p>
      <w:pPr>
        <w:ind w:firstLine="42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（2）投标（响应）报价低于通过符合性审查的次低报价供应商投标（响应）报价60%的，即投标（响应）报价&lt;通过符合性审查的次低报价供应商投标（响应）报价×60%；</w:t>
      </w:r>
      <w:r/>
    </w:p>
    <w:p>
      <w:pPr>
        <w:ind w:firstLine="420"/>
        <w:spacing w:line="360" w:lineRule="auto"/>
        <w:rPr>
          <w:rFonts w:ascii="宋体" w:hAnsi="宋体" w:cs="宋体"/>
          <w:szCs w:val="21"/>
        </w:rPr>
      </w:pPr>
      <w:r>
        <w:rPr>
          <w:rFonts w:hint="eastAsia" w:ascii="宋体" w:hAnsi="宋体" w:cs="宋体"/>
          <w:szCs w:val="21"/>
        </w:rPr>
        <w:t xml:space="preserve">（3）投标（响应）报价低于采购项目最高限价60%的，即投标（响应）报价&lt;采购项目最高限价×60%；</w:t>
      </w:r>
      <w:r/>
    </w:p>
    <w:p>
      <w:pPr>
        <w:ind w:firstLine="42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5、</w:t>
      </w:r>
      <w:r>
        <w:rPr>
          <w:rFonts w:hint="eastAsia" w:ascii="宋体" w:hAnsi="宋体" w:cs="宋体"/>
          <w:szCs w:val="21"/>
        </w:rPr>
        <w:t xml:space="preserve">本项目共分为七个标段，响应单位可选择其中一个或多个标段投标，但只能就其中一个标段成交，每个标段成交单位为一名。评审时将按一至七标段自然顺序进行评审。按先开先中的原则，确定各标段的成交单位。在合同签订之前，若某标段因质疑、投诉等事项导致成交结果改变的，不影响其它任何标段的</w:t>
      </w:r>
      <w:r>
        <w:rPr>
          <w:rFonts w:hint="eastAsia" w:ascii="宋体" w:hAnsi="宋体" w:cs="宋体"/>
          <w:szCs w:val="21"/>
        </w:rPr>
        <w:t xml:space="preserve">成交结果。本招标项目分标段采购，进入每个标段评审的实质性响应且具有得标权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pStyle w:val="947"/>
        <w:ind w:firstLine="0"/>
        <w:spacing w:line="360" w:lineRule="auto"/>
        <w:rPr>
          <w:rFonts w:hAnsi="宋体" w:cs="宋体"/>
          <w:b/>
          <w:bCs/>
          <w:szCs w:val="21"/>
        </w:rPr>
      </w:pPr>
      <w:r>
        <w:rPr>
          <w:rFonts w:hint="eastAsia" w:hAnsi="宋体" w:cs="宋体"/>
          <w:b/>
          <w:bCs/>
          <w:szCs w:val="21"/>
        </w:rPr>
        <w:t xml:space="preserve">【第一标段】评分标准</w:t>
      </w:r>
      <w:r/>
    </w:p>
    <w:p>
      <w:pPr>
        <w:spacing w:line="360" w:lineRule="auto"/>
        <w:rPr>
          <w:rFonts w:ascii="宋体" w:hAnsi="宋体" w:cs="宋体"/>
          <w:b/>
          <w:bCs/>
          <w:szCs w:val="21"/>
        </w:rPr>
        <w:outlineLvl w:val="0"/>
      </w:pPr>
      <w:r>
        <w:rPr>
          <w:rFonts w:hint="eastAsia" w:ascii="宋体" w:hAnsi="宋体" w:cs="宋体"/>
          <w:b/>
          <w:bCs/>
          <w:szCs w:val="21"/>
        </w:rPr>
        <w:t xml:space="preserve">（一）价格（10分</w:t>
      </w:r>
      <w:r>
        <w:rPr>
          <w:rFonts w:hint="eastAsia" w:ascii="宋体" w:hAnsi="宋体" w:cs="宋体"/>
          <w:b/>
          <w:szCs w:val="21"/>
        </w:rPr>
        <w:t xml:space="preserve">，以最后报价作为计算依据</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第一步：响应总报价低于或等于财政预算（及最高限价）价格的，为有效响应报价。超财政预算（或最高限价）的响应报价为无效响应报价。无效响应报价的响应文件不进行评审，也不得成交。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第二步：价格分采用低价优先法计算，即满足采购文件要求且响应价格最低的响应报价为评标基准价，其价格分为满分。其他响应单位的价格分统一按照下列公式计算（计算结果四舍五入保留两位小数）：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响应报价得分=（评标基准价/响应报价）*价格权值*100，小数点后保留两位。价格权值为10%。</w:t>
      </w:r>
      <w:r/>
    </w:p>
    <w:p>
      <w:pPr>
        <w:spacing w:line="360" w:lineRule="auto"/>
        <w:rPr>
          <w:rFonts w:ascii="宋体" w:hAnsi="宋体" w:cs="宋体"/>
          <w:b/>
          <w:szCs w:val="21"/>
        </w:rPr>
      </w:pPr>
      <w:r>
        <w:rPr>
          <w:rFonts w:hint="eastAsia" w:ascii="宋体" w:hAnsi="宋体" w:cs="宋体"/>
          <w:b/>
          <w:szCs w:val="21"/>
        </w:rPr>
        <w:t xml:space="preserve">（二）项目服务方案（60分）</w:t>
      </w:r>
      <w:r/>
    </w:p>
    <w:p>
      <w:pPr>
        <w:ind w:firstLine="422"/>
        <w:spacing w:line="360" w:lineRule="auto"/>
        <w:rPr>
          <w:rFonts w:ascii="宋体" w:hAnsi="宋体" w:cs="宋体"/>
          <w:b/>
          <w:szCs w:val="21"/>
        </w:rPr>
      </w:pPr>
      <w:r>
        <w:rPr>
          <w:rFonts w:hint="eastAsia" w:ascii="宋体" w:hAnsi="宋体" w:cs="宋体"/>
          <w:b/>
          <w:szCs w:val="21"/>
        </w:rPr>
        <w:t xml:space="preserve">1、对本项目的理解与认识（5分）</w:t>
      </w:r>
      <w:r/>
    </w:p>
    <w:p>
      <w:pPr>
        <w:ind w:firstLine="420"/>
        <w:spacing w:line="360" w:lineRule="auto"/>
        <w:rPr>
          <w:rFonts w:ascii="宋体" w:hAnsi="宋体" w:cs="宋体"/>
          <w:bCs/>
          <w:szCs w:val="21"/>
        </w:rPr>
      </w:pPr>
      <w:r>
        <w:rPr>
          <w:rFonts w:hint="eastAsia" w:ascii="宋体" w:hAnsi="宋体" w:cs="宋体"/>
          <w:bCs/>
          <w:szCs w:val="21"/>
        </w:rPr>
        <w:t xml:space="preserve">对本项目背景、采购目的、服务需求、最终成果的理解：理解透彻完整，目标定位准确，能精准分析项目内容得5分；理解透彻较完整，目标定位较准确，分析项目内容较精准得4分；理解透彻相对具体，目标定位比较准确，能够分析项目内容得3分；对项目需求理解欠缺，目标定位不够准确，对项目内容分析简单得2分；未提供不得分。</w:t>
      </w:r>
      <w:r/>
    </w:p>
    <w:p>
      <w:pPr>
        <w:numPr>
          <w:ilvl w:val="0"/>
          <w:numId w:val="4"/>
        </w:numPr>
        <w:ind w:firstLine="422"/>
        <w:spacing w:line="360" w:lineRule="auto"/>
        <w:rPr>
          <w:rFonts w:ascii="宋体" w:hAnsi="宋体" w:cs="宋体"/>
          <w:b/>
          <w:bCs/>
          <w:szCs w:val="21"/>
        </w:rPr>
      </w:pPr>
      <w:r/>
      <w:bookmarkStart w:id="10" w:name="OLE_LINK12"/>
      <w:r/>
      <w:bookmarkStart w:id="11" w:name="OLE_LINK11"/>
      <w:r>
        <w:rPr>
          <w:rFonts w:hint="eastAsia" w:ascii="宋体" w:hAnsi="宋体" w:cs="宋体"/>
          <w:b/>
          <w:bCs/>
          <w:szCs w:val="21"/>
        </w:rPr>
        <w:t xml:space="preserve">监控设备抽检服务方案（7分）</w:t>
      </w:r>
      <w:r/>
    </w:p>
    <w:p>
      <w:pPr>
        <w:numPr>
          <w:ilvl w:val="255"/>
          <w:numId w:val="0"/>
        </w:numPr>
        <w:ind w:firstLine="420"/>
        <w:spacing w:line="360" w:lineRule="auto"/>
        <w:rPr>
          <w:rFonts w:ascii="宋体" w:hAnsi="宋体" w:cs="宋体"/>
          <w:b/>
          <w:szCs w:val="21"/>
        </w:rPr>
      </w:pPr>
      <w:r>
        <w:rPr>
          <w:rFonts w:hint="eastAsia" w:ascii="宋体" w:hAnsi="宋体" w:cs="宋体"/>
          <w:bCs/>
          <w:szCs w:val="21"/>
        </w:rPr>
        <w:t xml:space="preserve">针对本项目编制的监控设备抽检服务方案：内容完整，技术方法针对性强，功能齐全，可实施性强得7分；内容相对具体，技术方法有一定针对性，功能较齐全，可实施性较强得5分；内容欠缺，技术方法针对性一般，功能有所欠缺，可实施性一般得3分；内容简单粗略，技术方法针对性差，功能欠缺较多，可实施性较差得1分；未提供不得分。</w:t>
      </w:r>
      <w:r/>
    </w:p>
    <w:p>
      <w:pPr>
        <w:numPr>
          <w:ilvl w:val="0"/>
          <w:numId w:val="4"/>
        </w:numPr>
        <w:ind w:firstLine="422"/>
        <w:spacing w:line="360" w:lineRule="auto"/>
        <w:rPr>
          <w:rFonts w:ascii="宋体" w:hAnsi="宋体" w:cs="宋体"/>
          <w:b/>
          <w:szCs w:val="21"/>
        </w:rPr>
      </w:pPr>
      <w:r/>
      <w:bookmarkStart w:id="12" w:name="OLE_LINK3"/>
      <w:r>
        <w:rPr>
          <w:rFonts w:hint="eastAsia" w:ascii="宋体" w:hAnsi="宋体" w:cs="宋体"/>
          <w:b/>
          <w:szCs w:val="21"/>
        </w:rPr>
        <w:t xml:space="preserve">动态监管监测服务方案（7分）</w:t>
      </w:r>
      <w:bookmarkEnd w:id="10"/>
      <w:r/>
      <w:bookmarkEnd w:id="11"/>
      <w:r/>
      <w:bookmarkEnd w:id="12"/>
      <w:r/>
      <w:r/>
    </w:p>
    <w:p>
      <w:pPr>
        <w:ind w:firstLine="420"/>
        <w:spacing w:line="360" w:lineRule="auto"/>
        <w:rPr>
          <w:rFonts w:ascii="宋体" w:hAnsi="宋体" w:cs="宋体"/>
          <w:bCs/>
          <w:szCs w:val="21"/>
        </w:rPr>
      </w:pPr>
      <w:r>
        <w:rPr>
          <w:rFonts w:hint="eastAsia" w:ascii="宋体" w:hAnsi="宋体" w:cs="宋体"/>
          <w:bCs/>
          <w:szCs w:val="21"/>
        </w:rPr>
        <w:t xml:space="preserve">针对本项目编制的动态监管监测服务方案：内容完整，技术方法针对性强，功能齐全，可实施性强得7分；内容相对具体，技术方法有一定针对性，功能较齐全，可实施性较强得5分；内容欠缺，技术方法针对性一般，功能有所欠缺，可实施性一般得3分；内容简单粗略，技术方法针对性差，功能欠缺较多，可实施性较差得1分；未提供不得分。</w:t>
      </w:r>
      <w:r/>
    </w:p>
    <w:p>
      <w:pPr>
        <w:numPr>
          <w:ilvl w:val="0"/>
          <w:numId w:val="4"/>
        </w:numPr>
        <w:ind w:firstLine="422"/>
        <w:spacing w:line="360" w:lineRule="auto"/>
        <w:rPr>
          <w:rFonts w:ascii="宋体" w:hAnsi="宋体" w:cs="宋体"/>
          <w:b/>
          <w:szCs w:val="21"/>
        </w:rPr>
      </w:pPr>
      <w:r/>
      <w:bookmarkStart w:id="13" w:name="OLE_LINK16"/>
      <w:r/>
      <w:bookmarkStart w:id="14" w:name="OLE_LINK15"/>
      <w:r/>
      <w:bookmarkStart w:id="15" w:name="OLE_LINK14"/>
      <w:r/>
      <w:bookmarkStart w:id="16" w:name="OLE_LINK13"/>
      <w:r>
        <w:rPr>
          <w:rFonts w:hint="eastAsia" w:ascii="宋体" w:hAnsi="宋体" w:cs="宋体"/>
          <w:b/>
          <w:szCs w:val="21"/>
        </w:rPr>
        <w:t xml:space="preserve">监管监测数据分析报告样例（7分）</w:t>
      </w:r>
      <w:bookmarkEnd w:id="13"/>
      <w:r/>
      <w:bookmarkEnd w:id="14"/>
      <w:r/>
      <w:r/>
    </w:p>
    <w:p>
      <w:pPr>
        <w:ind w:firstLine="420"/>
        <w:spacing w:line="360" w:lineRule="auto"/>
        <w:rPr>
          <w:rFonts w:ascii="宋体" w:hAnsi="宋体" w:cs="宋体"/>
          <w:bCs/>
          <w:szCs w:val="21"/>
        </w:rPr>
      </w:pPr>
      <w:r>
        <w:rPr>
          <w:rFonts w:hint="eastAsia" w:ascii="宋体" w:hAnsi="宋体" w:cs="宋体"/>
          <w:szCs w:val="21"/>
        </w:rPr>
        <w:t xml:space="preserve">针对本项目内容编制监测数据分析报告样例，报告样例的完整性、可行性、专业性及行业指导性强的得7分；报告样例的完整性、可行性、专业性及行业指导性较强的得5分；报告样例的完整性、可行性、专业性及行业指导性一般的得3分；报告样例的完整性、可行性、专业性及行业指导性较差的得1分；未提供不得分。</w:t>
      </w:r>
      <w:r/>
    </w:p>
    <w:p>
      <w:pPr>
        <w:numPr>
          <w:ilvl w:val="0"/>
          <w:numId w:val="4"/>
        </w:numPr>
        <w:ind w:firstLine="422"/>
        <w:spacing w:line="360" w:lineRule="auto"/>
        <w:rPr>
          <w:rFonts w:ascii="宋体" w:hAnsi="宋体" w:cs="宋体"/>
          <w:b/>
          <w:szCs w:val="21"/>
        </w:rPr>
      </w:pPr>
      <w:r>
        <w:rPr>
          <w:rFonts w:hint="eastAsia" w:ascii="宋体" w:hAnsi="宋体" w:cs="宋体"/>
          <w:b/>
          <w:bCs/>
          <w:szCs w:val="21"/>
        </w:rPr>
        <w:t xml:space="preserve">动态监控业务培训</w:t>
      </w:r>
      <w:r>
        <w:rPr>
          <w:rFonts w:hint="eastAsia" w:ascii="宋体" w:hAnsi="宋体" w:cs="宋体"/>
          <w:b/>
          <w:szCs w:val="21"/>
        </w:rPr>
        <w:t xml:space="preserve">方案（7分）</w:t>
      </w:r>
      <w:bookmarkEnd w:id="15"/>
      <w:r/>
      <w:bookmarkEnd w:id="16"/>
      <w:r/>
      <w:r/>
    </w:p>
    <w:p>
      <w:pPr>
        <w:ind w:firstLine="420"/>
        <w:spacing w:line="360" w:lineRule="auto"/>
        <w:rPr>
          <w:rFonts w:ascii="宋体" w:hAnsi="宋体" w:cs="宋体"/>
          <w:b/>
          <w:szCs w:val="21"/>
        </w:rPr>
      </w:pPr>
      <w:r>
        <w:rPr>
          <w:rFonts w:hint="eastAsia" w:ascii="宋体" w:hAnsi="宋体" w:cs="宋体"/>
          <w:bCs/>
          <w:szCs w:val="21"/>
        </w:rPr>
        <w:t xml:space="preserve">针对本项目编制的</w:t>
      </w:r>
      <w:r>
        <w:rPr>
          <w:rFonts w:hint="eastAsia" w:ascii="宋体" w:hAnsi="宋体" w:cs="宋体"/>
          <w:szCs w:val="21"/>
        </w:rPr>
        <w:t xml:space="preserve">动态监控业务培训</w:t>
      </w:r>
      <w:r>
        <w:rPr>
          <w:rFonts w:hint="eastAsia" w:ascii="宋体" w:hAnsi="宋体" w:cs="宋体"/>
          <w:bCs/>
          <w:szCs w:val="21"/>
        </w:rPr>
        <w:t xml:space="preserve">方案：内容完整，技术方法针对性强，功能齐全，可实施性强得7分；内容相对具体，技术方法有一定针对性，功能较齐全，可实施性较强得5分；内容欠缺，技术方法针对性一般，功能有所欠缺，可实施性一般得3分；内容简单粗略，技术方法针对性差，功能欠缺较多，可实施性较差得1分；未提供不得分。</w:t>
      </w:r>
      <w:r/>
    </w:p>
    <w:p>
      <w:pPr>
        <w:ind w:firstLine="422"/>
        <w:spacing w:line="360" w:lineRule="auto"/>
        <w:rPr>
          <w:rFonts w:ascii="宋体" w:hAnsi="宋体" w:cs="宋体"/>
          <w:b/>
          <w:szCs w:val="21"/>
        </w:rPr>
      </w:pPr>
      <w:r>
        <w:rPr>
          <w:rFonts w:hint="eastAsia" w:ascii="宋体" w:hAnsi="宋体" w:cs="宋体"/>
          <w:b/>
          <w:szCs w:val="21"/>
        </w:rPr>
        <w:t xml:space="preserve">6、项目质量控制措施（6分）</w:t>
      </w:r>
      <w:r/>
    </w:p>
    <w:p>
      <w:pPr>
        <w:ind w:firstLine="420"/>
        <w:spacing w:line="360" w:lineRule="auto"/>
        <w:rPr>
          <w:rFonts w:ascii="宋体" w:hAnsi="宋体" w:cs="宋体"/>
          <w:bCs/>
          <w:szCs w:val="21"/>
        </w:rPr>
      </w:pPr>
      <w:r>
        <w:rPr>
          <w:rFonts w:hint="eastAsia" w:ascii="宋体" w:hAnsi="宋体" w:cs="宋体"/>
          <w:szCs w:val="21"/>
        </w:rPr>
        <w:t xml:space="preserve">针对本项目提供的项目实施质量保证措施：安排合理可行，措施考虑周全、可操作性强得6分；安排相对合理，措施考虑比较周到、可操作性较好得5分；安排合理性一般，措施考虑基本周到、可操作性一般得4分；安排合理性欠缺，措施考虑不够周到、可操作性较差得2分；</w:t>
      </w:r>
      <w:r>
        <w:rPr>
          <w:rFonts w:hint="eastAsia" w:ascii="宋体" w:hAnsi="宋体" w:cs="宋体"/>
          <w:bCs/>
          <w:szCs w:val="21"/>
        </w:rPr>
        <w:t xml:space="preserve">未提供不得分。</w:t>
      </w:r>
      <w:r/>
    </w:p>
    <w:p>
      <w:pPr>
        <w:ind w:firstLine="422"/>
        <w:spacing w:line="360" w:lineRule="auto"/>
        <w:rPr>
          <w:rFonts w:ascii="宋体" w:hAnsi="宋体" w:cs="宋体"/>
          <w:b/>
          <w:szCs w:val="21"/>
        </w:rPr>
      </w:pPr>
      <w:r>
        <w:rPr>
          <w:rFonts w:hint="eastAsia" w:ascii="宋体" w:hAnsi="宋体" w:cs="宋体"/>
          <w:b/>
          <w:szCs w:val="21"/>
        </w:rPr>
        <w:t xml:space="preserve">7、工作进度保证措施（5分）</w:t>
      </w:r>
      <w:r/>
    </w:p>
    <w:p>
      <w:pPr>
        <w:ind w:firstLine="420"/>
        <w:spacing w:line="360" w:lineRule="auto"/>
        <w:rPr>
          <w:rFonts w:ascii="宋体" w:hAnsi="宋体" w:cs="宋体"/>
          <w:bCs/>
          <w:szCs w:val="21"/>
        </w:rPr>
      </w:pPr>
      <w:r>
        <w:rPr>
          <w:rFonts w:hint="eastAsia" w:ascii="宋体" w:hAnsi="宋体" w:cs="宋体"/>
          <w:szCs w:val="21"/>
        </w:rPr>
        <w:t xml:space="preserve">针对本项目提供的项目实施工作进度安排保证措施：安排合理可行，措施考虑周全、可操作性强得5分；安排相对合理，措施考虑比较周到、可操作性较好得4分；安排合理性一般，措施考虑基本周到、可操作性一般得3分；安排合理性欠缺，措施考虑不够周到、可操作性较差得2分；未提供不得分</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bCs/>
          <w:szCs w:val="21"/>
        </w:rPr>
        <w:t xml:space="preserve">8</w:t>
      </w:r>
      <w:r>
        <w:rPr>
          <w:rFonts w:hint="eastAsia" w:ascii="宋体" w:hAnsi="宋体" w:cs="宋体"/>
          <w:b/>
          <w:szCs w:val="21"/>
        </w:rPr>
        <w:t xml:space="preserve">、项目组织架构（5分）</w:t>
      </w:r>
      <w:r/>
    </w:p>
    <w:p>
      <w:pPr>
        <w:ind w:firstLine="420"/>
        <w:spacing w:line="360" w:lineRule="auto"/>
        <w:rPr>
          <w:rFonts w:ascii="宋体" w:hAnsi="宋体" w:cs="宋体"/>
          <w:szCs w:val="21"/>
        </w:rPr>
      </w:pPr>
      <w:r>
        <w:rPr>
          <w:rFonts w:hint="eastAsia" w:ascii="宋体" w:hAnsi="宋体" w:cs="宋体"/>
          <w:szCs w:val="21"/>
        </w:rPr>
        <w:t xml:space="preserve">针对本项目构建的组织架构：内容完整，岗位职责明确的得5分；项目组织架构较为完整，岗位职责较为明确的得4分；项目组织架构简单，岗位职责基本明确的得3分；项目组织架构欠缺，岗位职责不够明确的得2分；未提供不得分。</w:t>
      </w:r>
      <w:r/>
    </w:p>
    <w:p>
      <w:pPr>
        <w:ind w:firstLine="422"/>
        <w:spacing w:line="360" w:lineRule="auto"/>
        <w:rPr>
          <w:rFonts w:ascii="宋体" w:hAnsi="宋体" w:cs="宋体"/>
          <w:b/>
          <w:szCs w:val="21"/>
        </w:rPr>
      </w:pPr>
      <w:r>
        <w:rPr>
          <w:rFonts w:hint="eastAsia" w:ascii="宋体" w:hAnsi="宋体" w:cs="宋体"/>
          <w:b/>
          <w:bCs/>
          <w:szCs w:val="21"/>
        </w:rPr>
        <w:t xml:space="preserve">9、项目重难点分析</w:t>
      </w:r>
      <w:r>
        <w:rPr>
          <w:rFonts w:hint="eastAsia" w:ascii="宋体" w:hAnsi="宋体" w:cs="宋体"/>
          <w:b/>
          <w:szCs w:val="21"/>
        </w:rPr>
        <w:t xml:space="preserve">（6分）</w:t>
      </w:r>
      <w:r/>
    </w:p>
    <w:p>
      <w:pPr>
        <w:ind w:firstLine="420"/>
        <w:spacing w:line="360" w:lineRule="auto"/>
        <w:rPr>
          <w:rFonts w:ascii="宋体" w:hAnsi="宋体" w:cs="宋体"/>
          <w:bCs/>
          <w:szCs w:val="21"/>
        </w:rPr>
      </w:pPr>
      <w:r>
        <w:rPr>
          <w:rFonts w:hint="eastAsia" w:ascii="宋体" w:hAnsi="宋体" w:cs="宋体"/>
          <w:bCs/>
          <w:szCs w:val="21"/>
        </w:rPr>
        <w:t xml:space="preserve">针对本项目能够详细描述出工作的重点和难点并能够提出具有针对性、详细可行的解决方案的得6分；能够较详细描述出工作的重点和难点，解决方案较好的得5分；项目重点和难点描述及解决方案一般的得4分；项目重点和难点描述不清楚，粗略或者无法提出解决方案的得2分；未提供不得分。</w:t>
      </w:r>
      <w:r/>
    </w:p>
    <w:p>
      <w:pPr>
        <w:ind w:firstLine="422"/>
        <w:spacing w:line="360" w:lineRule="auto"/>
        <w:widowControl/>
        <w:rPr>
          <w:rFonts w:ascii="宋体" w:hAnsi="宋体" w:cs="宋体"/>
          <w:b/>
          <w:bCs/>
          <w:szCs w:val="21"/>
        </w:rPr>
      </w:pPr>
      <w:r>
        <w:rPr>
          <w:rFonts w:hint="eastAsia" w:ascii="宋体" w:hAnsi="宋体" w:cs="宋体"/>
          <w:b/>
          <w:bCs/>
          <w:szCs w:val="21"/>
        </w:rPr>
        <w:t xml:space="preserve">10、项目突发性事件响应措施（5分）</w:t>
      </w:r>
      <w:r/>
    </w:p>
    <w:p>
      <w:pPr>
        <w:ind w:firstLine="420"/>
        <w:spacing w:line="360" w:lineRule="auto"/>
        <w:rPr>
          <w:rFonts w:ascii="宋体" w:hAnsi="宋体" w:cs="宋体"/>
          <w:szCs w:val="21"/>
        </w:rPr>
      </w:pPr>
      <w:r>
        <w:rPr>
          <w:rFonts w:hint="eastAsia" w:ascii="宋体" w:hAnsi="宋体" w:cs="宋体"/>
          <w:bCs/>
          <w:szCs w:val="21"/>
        </w:rPr>
        <w:t xml:space="preserve">针对突发性事件能够临时应变，能够及时调配人员、车辆和解决临时性问题，表达思路清晰且合理、可行性强的得5分；表达思路较清晰且合理、可行性较强的得4分；表达思路一般、可行性一般的得3分；表达思路混乱、可行性较差的得2分；</w:t>
      </w:r>
      <w:r>
        <w:rPr>
          <w:rFonts w:hint="eastAsia" w:ascii="宋体" w:hAnsi="宋体" w:cs="宋体"/>
          <w:szCs w:val="21"/>
        </w:rPr>
        <w:t xml:space="preserve">未提供不得分。</w:t>
      </w:r>
      <w:r/>
    </w:p>
    <w:p>
      <w:pPr>
        <w:spacing w:line="360" w:lineRule="auto"/>
        <w:rPr>
          <w:rFonts w:ascii="宋体" w:hAnsi="宋体" w:cs="宋体"/>
          <w:b/>
          <w:bCs/>
          <w:szCs w:val="21"/>
        </w:rPr>
      </w:pPr>
      <w:r>
        <w:rPr>
          <w:rFonts w:hint="eastAsia" w:ascii="宋体" w:hAnsi="宋体" w:cs="宋体"/>
          <w:b/>
          <w:bCs/>
          <w:szCs w:val="21"/>
        </w:rPr>
        <w:t xml:space="preserve">（三）人员配置情况（15分）</w:t>
      </w:r>
      <w:r/>
    </w:p>
    <w:p>
      <w:pPr>
        <w:ind w:firstLine="422"/>
        <w:spacing w:line="360" w:lineRule="auto"/>
        <w:rPr>
          <w:rFonts w:ascii="宋体" w:hAnsi="宋体" w:cs="宋体"/>
          <w:b/>
          <w:szCs w:val="21"/>
        </w:rPr>
      </w:pPr>
      <w:r>
        <w:rPr>
          <w:rFonts w:hint="eastAsia" w:ascii="宋体" w:hAnsi="宋体" w:cs="宋体"/>
          <w:b/>
          <w:szCs w:val="21"/>
        </w:rPr>
        <w:t xml:space="preserve">1、项目成员数量情况（3分）</w:t>
      </w:r>
      <w:r/>
    </w:p>
    <w:p>
      <w:pPr>
        <w:ind w:firstLine="420"/>
        <w:spacing w:line="360" w:lineRule="auto"/>
        <w:rPr>
          <w:rFonts w:ascii="宋体" w:hAnsi="宋体" w:cs="宋体"/>
          <w:bCs/>
          <w:szCs w:val="21"/>
        </w:rPr>
      </w:pPr>
      <w:r>
        <w:rPr>
          <w:rFonts w:hint="eastAsia" w:ascii="宋体" w:hAnsi="宋体" w:cs="宋体"/>
          <w:bCs/>
          <w:szCs w:val="21"/>
        </w:rPr>
        <w:t xml:space="preserve">拟投入本项目的项目成员（含项目负责人）≥6人的得3分，3人-5人的得1分，其他不得分，本项最高得3分。提供相关人员在响应单位2026年1月以来任意一期的社保缴纳证明加盖响应单位公章，否则不得分。</w:t>
      </w:r>
      <w:r/>
    </w:p>
    <w:p>
      <w:pPr>
        <w:ind w:firstLine="422"/>
        <w:spacing w:line="360" w:lineRule="auto"/>
        <w:rPr>
          <w:rFonts w:ascii="宋体" w:hAnsi="宋体" w:cs="宋体"/>
          <w:b/>
          <w:szCs w:val="21"/>
        </w:rPr>
      </w:pPr>
      <w:r>
        <w:rPr>
          <w:rFonts w:hint="eastAsia" w:ascii="宋体" w:hAnsi="宋体" w:cs="宋体"/>
          <w:b/>
          <w:szCs w:val="21"/>
        </w:rPr>
        <w:t xml:space="preserve">2、项目负责人具有职称情况（4分）</w:t>
      </w:r>
      <w:r/>
    </w:p>
    <w:p>
      <w:pPr>
        <w:ind w:firstLine="420"/>
        <w:spacing w:line="360" w:lineRule="auto"/>
        <w:rPr>
          <w:rFonts w:ascii="宋体" w:hAnsi="宋体" w:cs="宋体"/>
          <w:bCs/>
          <w:szCs w:val="21"/>
        </w:rPr>
      </w:pPr>
      <w:r>
        <w:rPr>
          <w:rFonts w:hint="eastAsia" w:ascii="宋体" w:hAnsi="宋体" w:cs="宋体"/>
          <w:bCs/>
          <w:szCs w:val="21"/>
        </w:rPr>
        <w:t xml:space="preserve">项目负责人（1名）具有高级及以上职称得4分，具有中级职称得2分；最高得4分。提供相关证书复印件及人员在响应单位2026年1月以来任意一期的社保缴纳证明加盖响应单位公章，否则不得分。</w:t>
      </w:r>
      <w:r/>
    </w:p>
    <w:p>
      <w:pPr>
        <w:ind w:firstLine="422"/>
        <w:spacing w:line="360" w:lineRule="auto"/>
        <w:rPr>
          <w:rFonts w:ascii="宋体" w:hAnsi="宋体" w:cs="宋体"/>
          <w:b/>
          <w:szCs w:val="21"/>
        </w:rPr>
      </w:pPr>
      <w:r>
        <w:rPr>
          <w:rFonts w:hint="eastAsia" w:ascii="宋体" w:hAnsi="宋体" w:cs="宋体"/>
          <w:b/>
          <w:szCs w:val="21"/>
        </w:rPr>
        <w:t xml:space="preserve">3、项目组其他成员学历情况（4分）</w:t>
      </w:r>
      <w:r/>
    </w:p>
    <w:p>
      <w:pPr>
        <w:ind w:firstLine="420"/>
        <w:spacing w:line="360" w:lineRule="auto"/>
        <w:rPr>
          <w:rFonts w:ascii="宋体" w:hAnsi="宋体" w:cs="宋体"/>
          <w:bCs/>
          <w:szCs w:val="21"/>
        </w:rPr>
      </w:pPr>
      <w:r>
        <w:rPr>
          <w:rFonts w:hint="eastAsia" w:ascii="宋体" w:hAnsi="宋体" w:cs="宋体"/>
          <w:bCs/>
          <w:szCs w:val="21"/>
        </w:rPr>
        <w:t xml:space="preserve">项目组其他成员（不包括项目负责人）具有计算机等相关专业学历，有1人得2分，最高得4分。提</w:t>
      </w:r>
      <w:r>
        <w:rPr>
          <w:rFonts w:hint="eastAsia" w:ascii="宋体" w:hAnsi="宋体" w:cs="宋体"/>
          <w:bCs/>
          <w:szCs w:val="21"/>
        </w:rPr>
        <w:t xml:space="preserve">供对应人员学历证书复印件及人员在响应单位2026年1月以来任意一期的社保缴纳证明加盖响应单位公章，否则不得分。</w:t>
      </w:r>
      <w:r/>
    </w:p>
    <w:p>
      <w:pPr>
        <w:ind w:firstLine="422"/>
        <w:spacing w:line="360" w:lineRule="auto"/>
        <w:rPr>
          <w:rFonts w:ascii="宋体" w:hAnsi="宋体" w:cs="宋体"/>
          <w:b/>
          <w:szCs w:val="21"/>
        </w:rPr>
      </w:pPr>
      <w:r>
        <w:rPr>
          <w:rFonts w:hint="eastAsia" w:ascii="宋体" w:hAnsi="宋体" w:cs="宋体"/>
          <w:b/>
          <w:szCs w:val="21"/>
        </w:rPr>
        <w:t xml:space="preserve">4、项目组其他成员具有职称情况（4分）</w:t>
      </w:r>
      <w:r/>
    </w:p>
    <w:p>
      <w:pPr>
        <w:ind w:firstLine="420"/>
        <w:spacing w:line="360" w:lineRule="auto"/>
        <w:rPr>
          <w:rFonts w:ascii="宋体" w:hAnsi="宋体" w:cs="宋体"/>
          <w:bCs/>
          <w:szCs w:val="21"/>
        </w:rPr>
      </w:pPr>
      <w:r>
        <w:rPr>
          <w:rFonts w:hint="eastAsia" w:ascii="宋体" w:hAnsi="宋体" w:cs="宋体"/>
          <w:bCs/>
          <w:szCs w:val="21"/>
        </w:rPr>
        <w:t xml:space="preserve">项目组其他成员（不包括项目负责人）具有中级及以上职称的，每有一人得2分，最高得4分。提供相关证书复印件及人员在响应单位2026年1月以来任意一期的社保缴纳证明加盖响应单位公章，否则不得分。</w:t>
      </w:r>
      <w:r/>
    </w:p>
    <w:p>
      <w:pPr>
        <w:spacing w:line="360" w:lineRule="auto"/>
        <w:rPr>
          <w:rFonts w:ascii="宋体" w:hAnsi="宋体" w:cs="宋体"/>
          <w:b/>
          <w:bCs/>
          <w:szCs w:val="21"/>
        </w:rPr>
      </w:pPr>
      <w:r>
        <w:rPr>
          <w:rFonts w:hint="eastAsia" w:ascii="宋体" w:hAnsi="宋体" w:cs="宋体"/>
          <w:b/>
          <w:bCs/>
          <w:szCs w:val="21"/>
        </w:rPr>
        <w:t xml:space="preserve">（四）履约能力（15分）</w:t>
      </w:r>
      <w:r/>
    </w:p>
    <w:p>
      <w:pPr>
        <w:ind w:firstLine="422"/>
        <w:spacing w:line="360" w:lineRule="auto"/>
        <w:rPr>
          <w:rFonts w:ascii="宋体" w:hAnsi="宋体" w:cs="宋体"/>
          <w:b/>
          <w:bCs/>
          <w:szCs w:val="21"/>
        </w:rPr>
      </w:pPr>
      <w:r>
        <w:rPr>
          <w:rFonts w:hint="eastAsia" w:ascii="宋体" w:hAnsi="宋体" w:cs="宋体"/>
          <w:b/>
          <w:bCs/>
          <w:szCs w:val="21"/>
        </w:rPr>
        <w:t xml:space="preserve">1、响应单位具有管理体系认证情况（6分）</w:t>
      </w:r>
      <w:r/>
    </w:p>
    <w:p>
      <w:pPr>
        <w:ind w:firstLine="420"/>
        <w:spacing w:line="360" w:lineRule="auto"/>
        <w:rPr>
          <w:rFonts w:ascii="宋体" w:hAnsi="宋体" w:cs="宋体"/>
          <w:b/>
          <w:bCs/>
          <w:szCs w:val="21"/>
        </w:rPr>
      </w:pPr>
      <w:r>
        <w:rPr>
          <w:rFonts w:hint="eastAsia" w:ascii="宋体" w:hAnsi="宋体" w:cs="宋体"/>
          <w:szCs w:val="21"/>
        </w:rPr>
        <w:t xml:space="preserve">响应单位具有有效期内的质量管理体系认证证书、环境管理体系认证证书、职业健康安全管理体系认证证书的，每有一项得2分，最高为6分。</w:t>
      </w:r>
      <w:r>
        <w:rPr>
          <w:rFonts w:hint="eastAsia" w:ascii="宋体" w:hAnsi="宋体" w:cs="宋体"/>
          <w:bCs/>
          <w:szCs w:val="21"/>
        </w:rPr>
        <w:t xml:space="preserve">提供证书复印件及证书在全国认证认可信息公共服务平台上查询结果为有效的完整网页截图</w:t>
      </w:r>
      <w:r>
        <w:rPr>
          <w:rFonts w:hint="eastAsia" w:ascii="宋体" w:hAnsi="宋体" w:cs="宋体"/>
          <w:szCs w:val="21"/>
        </w:rPr>
        <w:t xml:space="preserve">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2、响应单位具有类似项目业绩情况（9分）</w:t>
      </w:r>
      <w:r/>
    </w:p>
    <w:p>
      <w:pPr>
        <w:ind w:firstLine="420"/>
        <w:spacing w:line="360" w:lineRule="auto"/>
        <w:rPr>
          <w:rFonts w:ascii="宋体" w:hAnsi="宋体" w:cs="宋体"/>
          <w:b/>
          <w:bCs/>
          <w:szCs w:val="21"/>
        </w:rPr>
      </w:pPr>
      <w:r>
        <w:rPr>
          <w:rFonts w:hint="eastAsia" w:ascii="宋体" w:hAnsi="宋体" w:cs="宋体"/>
          <w:szCs w:val="21"/>
        </w:rPr>
        <w:t xml:space="preserve">响应单位自2023年1月1日以来（以合同签订日期为</w:t>
      </w:r>
      <w:r>
        <w:rPr>
          <w:rFonts w:hint="eastAsia" w:ascii="宋体" w:hAnsi="宋体" w:cs="宋体"/>
          <w:bCs/>
          <w:szCs w:val="21"/>
        </w:rPr>
        <w:t xml:space="preserve">准）承担过类似本标段采购项目业绩的，</w:t>
      </w:r>
      <w:r>
        <w:rPr>
          <w:rFonts w:hint="eastAsia" w:ascii="宋体" w:hAnsi="宋体" w:cs="宋体"/>
          <w:szCs w:val="21"/>
        </w:rPr>
        <w:t xml:space="preserve">每有一个得3分，最高为9分。</w:t>
      </w:r>
      <w:r>
        <w:rPr>
          <w:rFonts w:hint="eastAsia" w:ascii="宋体" w:hAnsi="宋体" w:cs="宋体"/>
        </w:rPr>
        <w:t xml:space="preserve">提供完整合同复印件</w:t>
      </w:r>
      <w:r>
        <w:rPr>
          <w:rFonts w:hint="eastAsia" w:ascii="宋体" w:hAnsi="宋体" w:cs="宋体"/>
          <w:szCs w:val="21"/>
        </w:rPr>
        <w:t xml:space="preserve">加盖响应单位公章，否则不得分。</w:t>
      </w:r>
      <w:r/>
    </w:p>
    <w:p>
      <w:pPr>
        <w:spacing w:line="360" w:lineRule="auto"/>
        <w:rPr>
          <w:rFonts w:ascii="宋体" w:hAnsi="宋体" w:cs="宋体"/>
          <w:b/>
          <w:bCs/>
          <w:szCs w:val="21"/>
        </w:rPr>
      </w:pPr>
      <w:r>
        <w:rPr>
          <w:rFonts w:ascii="宋体" w:hAnsi="宋体" w:cs="宋体"/>
          <w:b/>
          <w:bCs/>
          <w:szCs w:val="21"/>
        </w:rPr>
      </w:r>
      <w:r/>
    </w:p>
    <w:p>
      <w:pPr>
        <w:pageBreakBefore/>
        <w:spacing w:line="360" w:lineRule="auto"/>
        <w:rPr>
          <w:rFonts w:ascii="宋体" w:hAnsi="宋体" w:cs="宋体"/>
          <w:b/>
          <w:bCs/>
          <w:szCs w:val="21"/>
        </w:rPr>
        <w:outlineLvl w:val="0"/>
      </w:pPr>
      <w:r>
        <w:rPr>
          <w:rFonts w:hint="eastAsia" w:ascii="宋体" w:hAnsi="宋体" w:cs="宋体"/>
          <w:b/>
          <w:bCs/>
          <w:szCs w:val="21"/>
        </w:rPr>
        <w:t xml:space="preserve">【第二标段】评分标准</w:t>
      </w:r>
      <w:r/>
    </w:p>
    <w:p>
      <w:pPr>
        <w:spacing w:line="360" w:lineRule="auto"/>
        <w:rPr>
          <w:rFonts w:ascii="宋体" w:hAnsi="宋体" w:cs="宋体"/>
          <w:b/>
          <w:bCs/>
          <w:szCs w:val="21"/>
        </w:rPr>
        <w:outlineLvl w:val="0"/>
      </w:pPr>
      <w:r>
        <w:rPr>
          <w:rFonts w:hint="eastAsia" w:ascii="宋体" w:hAnsi="宋体" w:cs="宋体"/>
          <w:b/>
          <w:bCs/>
          <w:szCs w:val="21"/>
        </w:rPr>
        <w:t xml:space="preserve">（一）价格（10分</w:t>
      </w:r>
      <w:r>
        <w:rPr>
          <w:rFonts w:hint="eastAsia" w:ascii="宋体" w:hAnsi="宋体" w:cs="宋体"/>
          <w:b/>
          <w:szCs w:val="21"/>
        </w:rPr>
        <w:t xml:space="preserve">，以最后报价作为计算依据</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第一步：响应总报价低于或等于财政预算（及最高限价）价格的，为有效响应报价。超财政预算（或最高限价）的响应报价为无效响应报价。无效响应报价的响应文件不进行评审，也不得成交。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第二步：价格分采用低价优先法计算，即满足采购文件要求且响应价格最低的响应报价为评标基准价，其价格分为满分。其他响应单位的价格分统一按照下列公式计算（计算结果四舍五入保留两位小数）：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响应报价得分=（评标基准价/响应报价）*价格权值*100，小数点后保留两位。价格权值为10%。</w:t>
      </w:r>
      <w:r/>
    </w:p>
    <w:p>
      <w:pPr>
        <w:spacing w:line="360" w:lineRule="auto"/>
        <w:rPr>
          <w:rFonts w:ascii="宋体" w:hAnsi="宋体" w:cs="宋体"/>
          <w:b/>
          <w:szCs w:val="21"/>
        </w:rPr>
      </w:pPr>
      <w:r>
        <w:rPr>
          <w:rFonts w:hint="eastAsia" w:ascii="宋体" w:hAnsi="宋体" w:cs="宋体"/>
          <w:b/>
          <w:szCs w:val="21"/>
        </w:rPr>
        <w:t xml:space="preserve">（二）项目服务方案（60分）</w:t>
      </w:r>
      <w:r/>
    </w:p>
    <w:p>
      <w:pPr>
        <w:ind w:firstLine="422"/>
        <w:spacing w:line="360" w:lineRule="auto"/>
        <w:rPr>
          <w:rFonts w:ascii="宋体" w:hAnsi="宋体" w:cs="宋体"/>
          <w:b/>
          <w:szCs w:val="21"/>
        </w:rPr>
      </w:pPr>
      <w:r>
        <w:rPr>
          <w:rFonts w:hint="eastAsia" w:ascii="宋体" w:hAnsi="宋体" w:cs="宋体"/>
          <w:b/>
          <w:szCs w:val="21"/>
        </w:rPr>
        <w:t xml:space="preserve">1、对本项目的理解与认识（8分）</w:t>
      </w:r>
      <w:r/>
    </w:p>
    <w:p>
      <w:pPr>
        <w:ind w:firstLine="420"/>
        <w:jc w:val="left"/>
        <w:spacing w:line="360" w:lineRule="auto"/>
        <w:rPr>
          <w:rFonts w:ascii="宋体" w:hAnsi="宋体" w:cs="宋体"/>
          <w:bCs/>
          <w:szCs w:val="21"/>
        </w:rPr>
      </w:pPr>
      <w:r>
        <w:rPr>
          <w:rFonts w:hint="eastAsia" w:ascii="宋体" w:hAnsi="宋体" w:cs="宋体"/>
          <w:bCs/>
          <w:szCs w:val="21"/>
        </w:rPr>
        <w:t xml:space="preserve">对本项目背景、采购目的、服务需求、最终成果的理解：理解透彻完整，目标定位准确，能精准分析项目内容得8分；理解透彻较完整，目标定位较准确，分析项目内容较精准得6分；理解透彻相对具体，目标定位比较准确，能够分析项目内容得4分；对项目需求理解欠缺，目标定位不够准确，对项目内容分析简单得2分；未提供不得分。</w:t>
      </w:r>
      <w:r/>
    </w:p>
    <w:p>
      <w:pPr>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rPr>
        <w:t xml:space="preserve">项目工作的</w:t>
      </w:r>
      <w:r>
        <w:rPr>
          <w:rFonts w:hint="eastAsia" w:ascii="宋体" w:hAnsi="宋体" w:cs="宋体"/>
          <w:b/>
          <w:szCs w:val="21"/>
        </w:rPr>
        <w:t xml:space="preserve">实施方案（12分）</w:t>
      </w:r>
      <w:r/>
    </w:p>
    <w:p>
      <w:pPr>
        <w:ind w:firstLine="420"/>
        <w:spacing w:line="360" w:lineRule="auto"/>
        <w:rPr>
          <w:rFonts w:ascii="宋体" w:hAnsi="宋体" w:cs="宋体"/>
          <w:bCs/>
          <w:szCs w:val="21"/>
        </w:rPr>
      </w:pPr>
      <w:r>
        <w:rPr>
          <w:rFonts w:hint="eastAsia" w:ascii="宋体" w:hAnsi="宋体" w:cs="宋体"/>
          <w:bCs/>
          <w:szCs w:val="21"/>
        </w:rPr>
        <w:t xml:space="preserve">针对本项目编制的具体实施方案：内容完整，技术方法针对性强，功能齐全，可实施性强得12分；内容相对具体，技术方法有一定针对性，功能较齐全，可实施性较强得9分；内容欠缺，技术方法针对性一般，功能有所欠缺，可实施性一般得6分；内容简单粗略，技术方法针对性差，功能欠缺较多，可实施性较差得3分；未提供不得分。</w:t>
      </w:r>
      <w:r/>
    </w:p>
    <w:p>
      <w:pPr>
        <w:ind w:firstLine="422"/>
        <w:spacing w:line="360" w:lineRule="auto"/>
        <w:rPr>
          <w:rFonts w:ascii="宋体" w:hAnsi="宋体" w:cs="宋体"/>
          <w:b/>
          <w:szCs w:val="21"/>
        </w:rPr>
      </w:pPr>
      <w:r>
        <w:rPr>
          <w:rFonts w:hint="eastAsia" w:ascii="宋体" w:hAnsi="宋体" w:cs="宋体"/>
          <w:b/>
          <w:szCs w:val="21"/>
        </w:rPr>
        <w:t xml:space="preserve">3、项目质量控制措施（8分）</w:t>
      </w:r>
      <w:r/>
    </w:p>
    <w:p>
      <w:pPr>
        <w:ind w:firstLine="420"/>
        <w:spacing w:line="360" w:lineRule="auto"/>
        <w:rPr>
          <w:rFonts w:ascii="宋体" w:hAnsi="宋体" w:cs="宋体"/>
          <w:bCs/>
          <w:szCs w:val="21"/>
        </w:rPr>
      </w:pPr>
      <w:r>
        <w:rPr>
          <w:rFonts w:hint="eastAsia" w:ascii="宋体" w:hAnsi="宋体" w:cs="宋体"/>
          <w:szCs w:val="21"/>
        </w:rPr>
        <w:t xml:space="preserve">针对本项目提供的项目实施质量保证措施：安排合理可行，措施考虑周全、可操作性强得8分；安排相对合理，措施考虑比较周到、可操作性较好得6分；安排合理性一般，措施考虑基本周到、可操作性一般得4分；安排合理性欠缺，措施考虑不够周到、可操作性较差得2分；</w:t>
      </w:r>
      <w:r>
        <w:rPr>
          <w:rFonts w:hint="eastAsia" w:ascii="宋体" w:hAnsi="宋体" w:cs="宋体"/>
          <w:bCs/>
          <w:szCs w:val="21"/>
        </w:rPr>
        <w:t xml:space="preserve">未提供不得分。</w:t>
      </w:r>
      <w:r/>
    </w:p>
    <w:p>
      <w:pPr>
        <w:ind w:firstLine="422"/>
        <w:spacing w:line="360" w:lineRule="auto"/>
        <w:rPr>
          <w:rFonts w:ascii="宋体" w:hAnsi="宋体" w:cs="宋体"/>
          <w:b/>
          <w:szCs w:val="21"/>
        </w:rPr>
      </w:pPr>
      <w:r>
        <w:rPr>
          <w:rFonts w:hint="eastAsia" w:ascii="宋体" w:hAnsi="宋体" w:cs="宋体"/>
          <w:b/>
          <w:szCs w:val="21"/>
        </w:rPr>
        <w:t xml:space="preserve">4、工作进度保证措施（8分）</w:t>
      </w:r>
      <w:r/>
    </w:p>
    <w:p>
      <w:pPr>
        <w:ind w:firstLine="420"/>
        <w:spacing w:line="360" w:lineRule="auto"/>
        <w:rPr>
          <w:rFonts w:ascii="宋体" w:hAnsi="宋体" w:cs="宋体"/>
          <w:szCs w:val="21"/>
        </w:rPr>
      </w:pPr>
      <w:r>
        <w:rPr>
          <w:rFonts w:hint="eastAsia" w:ascii="宋体" w:hAnsi="宋体" w:cs="宋体"/>
          <w:szCs w:val="21"/>
        </w:rPr>
        <w:t xml:space="preserve">针对本项目提供的项目实施工作进度安排保证措施：安排合理可行，措施考虑周全、可操作性强得8分；安排相对合理，措施考虑比较周到、可操作性较好得6分；安排合理性一般，措施考虑基本周到、可操作性一般得4分；安排合理性欠缺，措施考虑不够周到、可操作性较差得2分；未提供不得分。</w:t>
      </w:r>
      <w:r/>
    </w:p>
    <w:p>
      <w:pPr>
        <w:ind w:firstLine="422"/>
        <w:spacing w:line="360" w:lineRule="auto"/>
        <w:rPr>
          <w:rFonts w:ascii="宋体" w:hAnsi="宋体" w:cs="宋体"/>
          <w:b/>
          <w:szCs w:val="21"/>
        </w:rPr>
      </w:pPr>
      <w:r>
        <w:rPr>
          <w:rFonts w:hint="eastAsia" w:ascii="宋体" w:hAnsi="宋体" w:cs="宋体"/>
          <w:b/>
          <w:szCs w:val="21"/>
        </w:rPr>
        <w:t xml:space="preserve">5、项目组织架构（8分）</w:t>
      </w:r>
      <w:r/>
    </w:p>
    <w:p>
      <w:pPr>
        <w:ind w:firstLine="420"/>
        <w:spacing w:line="360" w:lineRule="auto"/>
        <w:rPr>
          <w:rFonts w:ascii="宋体" w:hAnsi="宋体" w:cs="宋体"/>
          <w:szCs w:val="21"/>
        </w:rPr>
      </w:pPr>
      <w:r>
        <w:rPr>
          <w:rFonts w:hint="eastAsia" w:ascii="宋体" w:hAnsi="宋体" w:cs="宋体"/>
          <w:szCs w:val="21"/>
        </w:rPr>
        <w:t xml:space="preserve">针对本项目构建的组织架构：内容完整，岗位职责明确的得8分；项目组织架构较为完整，岗位职责较为明确的得6分；项目组织架构简单，岗位职责基本明确的得4分；项目组织架构欠缺，岗位职责不够明确的得2分；未提供不得分。</w:t>
      </w:r>
      <w:r/>
    </w:p>
    <w:p>
      <w:pPr>
        <w:ind w:firstLine="422"/>
        <w:spacing w:line="360" w:lineRule="auto"/>
        <w:rPr>
          <w:rFonts w:ascii="宋体" w:hAnsi="宋体" w:cs="宋体"/>
          <w:b/>
          <w:szCs w:val="21"/>
        </w:rPr>
      </w:pPr>
      <w:r>
        <w:rPr>
          <w:rFonts w:hint="eastAsia" w:ascii="宋体" w:hAnsi="宋体" w:cs="宋体"/>
          <w:b/>
          <w:bCs/>
          <w:szCs w:val="21"/>
        </w:rPr>
        <w:t xml:space="preserve">6、项目重难点分析</w:t>
      </w:r>
      <w:r>
        <w:rPr>
          <w:rFonts w:hint="eastAsia" w:ascii="宋体" w:hAnsi="宋体" w:cs="宋体"/>
          <w:b/>
          <w:szCs w:val="21"/>
        </w:rPr>
        <w:t xml:space="preserve">（8分）</w:t>
      </w:r>
      <w:r/>
    </w:p>
    <w:p>
      <w:pPr>
        <w:ind w:firstLine="420"/>
        <w:spacing w:line="360" w:lineRule="auto"/>
        <w:rPr>
          <w:rFonts w:ascii="宋体" w:hAnsi="宋体" w:cs="宋体"/>
          <w:szCs w:val="21"/>
        </w:rPr>
      </w:pPr>
      <w:r>
        <w:rPr>
          <w:rFonts w:hint="eastAsia" w:ascii="宋体" w:hAnsi="宋体" w:cs="宋体"/>
          <w:bCs/>
          <w:szCs w:val="21"/>
        </w:rPr>
        <w:t xml:space="preserve">针对本项目能够详细描述出工作的重点和难点并能够提出具有针对性、详细可行的解决方案的得8分；能够较详细描述出工作的重点和难点，解决方案较好的得6分；项目重点和难点描述及解决方案一般的得4分；项目重点和难点描述不清楚，粗略或者无法提出解决方案的得2分；未提供不得分</w:t>
      </w:r>
      <w:r>
        <w:rPr>
          <w:rFonts w:hint="eastAsia" w:ascii="宋体" w:hAnsi="宋体" w:cs="宋体"/>
          <w:szCs w:val="21"/>
        </w:rPr>
        <w:t xml:space="preserve">。</w:t>
      </w:r>
      <w:r/>
    </w:p>
    <w:p>
      <w:pPr>
        <w:ind w:firstLine="422"/>
        <w:spacing w:line="360" w:lineRule="auto"/>
        <w:widowControl/>
        <w:rPr>
          <w:rFonts w:ascii="宋体" w:hAnsi="宋体" w:cs="宋体"/>
          <w:b/>
          <w:bCs/>
          <w:szCs w:val="21"/>
        </w:rPr>
      </w:pPr>
      <w:r>
        <w:rPr>
          <w:rFonts w:hint="eastAsia" w:ascii="宋体" w:hAnsi="宋体" w:cs="宋体"/>
          <w:b/>
          <w:bCs/>
          <w:szCs w:val="21"/>
        </w:rPr>
        <w:t xml:space="preserve">7、项目突发性事件响应措施（8分）</w:t>
      </w:r>
      <w:r/>
    </w:p>
    <w:p>
      <w:pPr>
        <w:ind w:firstLine="420"/>
        <w:spacing w:line="360" w:lineRule="auto"/>
        <w:rPr>
          <w:rFonts w:ascii="宋体" w:hAnsi="宋体" w:cs="宋体"/>
          <w:szCs w:val="21"/>
        </w:rPr>
      </w:pPr>
      <w:r>
        <w:rPr>
          <w:rFonts w:hint="eastAsia" w:ascii="宋体" w:hAnsi="宋体" w:cs="宋体"/>
          <w:bCs/>
          <w:szCs w:val="21"/>
        </w:rPr>
        <w:t xml:space="preserve">针对突发性事件能够临时应变，能够及时调配人员、车辆和解决临时性问题，表达思路清晰且合理、可行性强的得8分；表达思路较清晰且合理、可行性较强的得6分；表达思路一般、可行性一般的得4分；表达思路混乱、可行性较差的得2分；</w:t>
      </w:r>
      <w:r>
        <w:rPr>
          <w:rFonts w:hint="eastAsia" w:ascii="宋体" w:hAnsi="宋体" w:cs="宋体"/>
          <w:szCs w:val="21"/>
        </w:rPr>
        <w:t xml:space="preserve">未提供不得分</w:t>
      </w:r>
      <w:r>
        <w:rPr>
          <w:rFonts w:hint="eastAsia" w:ascii="宋体" w:hAnsi="宋体" w:cs="宋体"/>
          <w:bCs/>
          <w:szCs w:val="21"/>
        </w:rPr>
        <w:t xml:space="preserve">。</w:t>
      </w:r>
      <w:r/>
    </w:p>
    <w:p>
      <w:pPr>
        <w:pStyle w:val="916"/>
        <w:ind w:left="0"/>
        <w:spacing w:after="0" w:line="360" w:lineRule="auto"/>
        <w:rPr>
          <w:rFonts w:ascii="宋体" w:hAnsi="宋体" w:cs="宋体"/>
          <w:b/>
          <w:bCs/>
        </w:rPr>
      </w:pPr>
      <w:r>
        <w:rPr>
          <w:rFonts w:hint="eastAsia" w:ascii="宋体" w:hAnsi="宋体" w:cs="宋体"/>
          <w:b/>
          <w:bCs/>
        </w:rPr>
        <w:t xml:space="preserve">（三）针对本项目的人员配置情况（20分）</w:t>
      </w:r>
      <w:r/>
    </w:p>
    <w:p>
      <w:pPr>
        <w:ind w:firstLine="422"/>
        <w:spacing w:line="360" w:lineRule="auto"/>
        <w:rPr>
          <w:rFonts w:ascii="宋体" w:hAnsi="宋体" w:cs="宋体"/>
          <w:b/>
          <w:bCs/>
          <w:szCs w:val="21"/>
        </w:rPr>
      </w:pPr>
      <w:r>
        <w:rPr>
          <w:rFonts w:hint="eastAsia" w:ascii="宋体" w:hAnsi="宋体" w:cs="宋体"/>
          <w:b/>
          <w:bCs/>
          <w:szCs w:val="21"/>
        </w:rPr>
        <w:t xml:space="preserve">1、项目负责人具有职称情况（4分）</w:t>
      </w:r>
      <w:r/>
    </w:p>
    <w:p>
      <w:pPr>
        <w:ind w:firstLine="420"/>
        <w:spacing w:line="360" w:lineRule="auto"/>
        <w:rPr>
          <w:rFonts w:ascii="宋体" w:hAnsi="宋体" w:cs="宋体"/>
          <w:szCs w:val="21"/>
        </w:rPr>
      </w:pPr>
      <w:r>
        <w:rPr>
          <w:rFonts w:hint="eastAsia" w:ascii="宋体" w:hAnsi="宋体" w:cs="宋体"/>
          <w:szCs w:val="21"/>
        </w:rPr>
        <w:t xml:space="preserve">项目负责人（1名）具有高级及以上职称得4分，具有中级职称得2分；最高为4分。提供相关证书复印件及人员在响应单位2026年1月以来任意一期的社保缴纳证明加盖响应单位公章，否则不得分。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2、项目负责人为专家库成员情况（4分）</w:t>
      </w:r>
      <w:r/>
    </w:p>
    <w:p>
      <w:pPr>
        <w:ind w:firstLine="420"/>
        <w:spacing w:line="360" w:lineRule="auto"/>
        <w:rPr>
          <w:rFonts w:ascii="宋体" w:hAnsi="宋体" w:cs="宋体"/>
          <w:szCs w:val="21"/>
        </w:rPr>
      </w:pPr>
      <w:r>
        <w:rPr>
          <w:rFonts w:hint="eastAsia" w:ascii="宋体" w:hAnsi="宋体" w:cs="宋体"/>
          <w:szCs w:val="21"/>
        </w:rPr>
        <w:t xml:space="preserve">项目负责人（1名）为交通领域省级及以上专家库成员得4分；为交通领域市级专家库成员得2分；最高为4分。提供相关证明资料复印件及人员在响应单位2026年1月以来任意一期的社保缴纳证明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3、项目组其他成员具有职称情况（6分）</w:t>
      </w:r>
      <w:r/>
    </w:p>
    <w:p>
      <w:pPr>
        <w:ind w:firstLine="420"/>
        <w:spacing w:line="360" w:lineRule="auto"/>
        <w:rPr>
          <w:rFonts w:ascii="宋体" w:hAnsi="宋体" w:cs="宋体"/>
          <w:szCs w:val="21"/>
        </w:rPr>
      </w:pPr>
      <w:r>
        <w:rPr>
          <w:rFonts w:hint="eastAsia" w:ascii="宋体" w:hAnsi="宋体" w:cs="宋体"/>
          <w:szCs w:val="21"/>
        </w:rPr>
        <w:t xml:space="preserve">项目组其他成员（不包括项目负责人）具有中级及以上职称，每有一人得2分，最高为6分。提供相关证书复印件及人员在响应单位2026年1月以来任意一期的社保缴纳证明加盖响应单位公章，否则不得分。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4、项目组其他成员为专家库成员情况（6分）</w:t>
      </w:r>
      <w:r/>
    </w:p>
    <w:p>
      <w:pPr>
        <w:ind w:firstLine="420"/>
        <w:spacing w:line="360" w:lineRule="auto"/>
        <w:rPr>
          <w:rFonts w:ascii="宋体" w:hAnsi="宋体" w:cs="宋体"/>
          <w:szCs w:val="21"/>
        </w:rPr>
      </w:pPr>
      <w:r>
        <w:rPr>
          <w:rFonts w:hint="eastAsia" w:ascii="宋体" w:hAnsi="宋体" w:cs="宋体"/>
          <w:szCs w:val="21"/>
        </w:rPr>
        <w:t xml:space="preserve">项目组其他成员（不包括项目负责人）为交通领域市级及以上专家库成员，每有一人得2分，最高得6分。提供相关证明资料复印件及人员在响应单位2026年1月以来任意一期的社保缴纳证明加盖响应单位公章，否则不得分。</w:t>
      </w:r>
      <w:r/>
    </w:p>
    <w:p>
      <w:pPr>
        <w:spacing w:line="360" w:lineRule="auto"/>
        <w:rPr>
          <w:rFonts w:ascii="宋体" w:hAnsi="宋体" w:cs="宋体"/>
          <w:b/>
          <w:bCs/>
          <w:szCs w:val="21"/>
        </w:rPr>
      </w:pPr>
      <w:r>
        <w:rPr>
          <w:rFonts w:hint="eastAsia" w:ascii="宋体" w:hAnsi="宋体" w:cs="宋体"/>
          <w:b/>
          <w:bCs/>
          <w:szCs w:val="21"/>
        </w:rPr>
        <w:t xml:space="preserve">（四）履约能力（10分）</w:t>
      </w:r>
      <w:r/>
    </w:p>
    <w:p>
      <w:pPr>
        <w:ind w:firstLine="422"/>
        <w:spacing w:line="360" w:lineRule="auto"/>
        <w:rPr>
          <w:rFonts w:ascii="宋体" w:hAnsi="宋体" w:cs="宋体"/>
          <w:b/>
          <w:bCs/>
          <w:szCs w:val="21"/>
        </w:rPr>
      </w:pPr>
      <w:r>
        <w:rPr>
          <w:rFonts w:hint="eastAsia" w:ascii="宋体" w:hAnsi="宋体" w:cs="宋体"/>
          <w:b/>
          <w:bCs/>
          <w:szCs w:val="21"/>
        </w:rPr>
        <w:t xml:space="preserve">1、响应单位具有类似项目业绩情况（10分）</w:t>
      </w:r>
      <w:r/>
    </w:p>
    <w:p>
      <w:pPr>
        <w:ind w:firstLine="420"/>
        <w:spacing w:line="360" w:lineRule="auto"/>
        <w:rPr>
          <w:rFonts w:ascii="宋体" w:hAnsi="宋体" w:cs="宋体"/>
          <w:b/>
          <w:bCs/>
          <w:szCs w:val="21"/>
        </w:rPr>
      </w:pPr>
      <w:r>
        <w:rPr>
          <w:rFonts w:hint="eastAsia" w:ascii="宋体" w:hAnsi="宋体" w:cs="宋体"/>
          <w:szCs w:val="21"/>
        </w:rPr>
        <w:t xml:space="preserve">响应单位自2023年1月1日以来（以合同签订日期为准）承担过类似本标段采购项目业绩的，每有一个得2分；最高得10分。</w:t>
      </w:r>
      <w:r>
        <w:rPr>
          <w:rFonts w:hint="eastAsia" w:ascii="宋体" w:hAnsi="宋体" w:cs="宋体"/>
        </w:rPr>
        <w:t xml:space="preserve">提供完整合同复印件</w:t>
      </w:r>
      <w:r>
        <w:rPr>
          <w:rFonts w:hint="eastAsia" w:ascii="宋体" w:hAnsi="宋体" w:cs="宋体"/>
          <w:szCs w:val="21"/>
        </w:rPr>
        <w:t xml:space="preserve">加盖响应单位公章，否则不得分。</w:t>
      </w:r>
      <w:r/>
    </w:p>
    <w:p>
      <w:pPr>
        <w:pageBreakBefore/>
        <w:spacing w:line="360" w:lineRule="auto"/>
        <w:rPr>
          <w:rFonts w:ascii="宋体" w:hAnsi="宋体" w:cs="宋体"/>
          <w:b/>
          <w:bCs/>
          <w:szCs w:val="21"/>
        </w:rPr>
        <w:outlineLvl w:val="0"/>
      </w:pPr>
      <w:r>
        <w:rPr>
          <w:rFonts w:hint="eastAsia" w:ascii="宋体" w:hAnsi="宋体" w:cs="宋体"/>
          <w:b/>
          <w:bCs/>
          <w:szCs w:val="21"/>
        </w:rPr>
        <w:t xml:space="preserve">【第三标段】评分标准</w:t>
      </w:r>
      <w:r/>
    </w:p>
    <w:p>
      <w:pPr>
        <w:spacing w:line="360" w:lineRule="auto"/>
        <w:rPr>
          <w:rFonts w:ascii="宋体" w:hAnsi="宋体" w:cs="宋体"/>
          <w:b/>
          <w:bCs/>
          <w:szCs w:val="21"/>
        </w:rPr>
        <w:outlineLvl w:val="0"/>
      </w:pPr>
      <w:r>
        <w:rPr>
          <w:rFonts w:hint="eastAsia" w:ascii="宋体" w:hAnsi="宋体" w:cs="宋体"/>
          <w:b/>
          <w:bCs/>
          <w:szCs w:val="21"/>
        </w:rPr>
        <w:t xml:space="preserve">（一）价格（10分</w:t>
      </w:r>
      <w:r>
        <w:rPr>
          <w:rFonts w:hint="eastAsia" w:ascii="宋体" w:hAnsi="宋体" w:cs="宋体"/>
          <w:b/>
          <w:szCs w:val="21"/>
        </w:rPr>
        <w:t xml:space="preserve">，以最后报价作为计算依据</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第一步：响应总报价低于或等于财政预算（及最高限价）价格的，为有效响应报价。超财政预算（或最高限价）的响应报价为无效响应报价。无效响应报价的响应文件不进行评审，也不得成交。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第二步：价格分采用低价优先法计算，即满足采购文件要求且响应价格最低的响应报价为评标基准价，其价格分为满分。其他响应单位的价格分统一按照下列公式计算（计算结果四舍五入保留两位小数）：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响应报价得分=（评标基准价/响应报价）*价格权值*100，小数点后保留两位。价格权值为10%。</w:t>
      </w:r>
      <w:r/>
    </w:p>
    <w:p>
      <w:pPr>
        <w:spacing w:line="360" w:lineRule="auto"/>
        <w:rPr>
          <w:rFonts w:ascii="宋体" w:hAnsi="宋体" w:cs="宋体"/>
          <w:b/>
          <w:szCs w:val="21"/>
        </w:rPr>
      </w:pPr>
      <w:r>
        <w:rPr>
          <w:rFonts w:hint="eastAsia" w:ascii="宋体" w:hAnsi="宋体" w:cs="宋体"/>
          <w:b/>
          <w:szCs w:val="21"/>
        </w:rPr>
        <w:t xml:space="preserve">（二）项目服务方案（60分）</w:t>
      </w:r>
      <w:r/>
    </w:p>
    <w:p>
      <w:pPr>
        <w:ind w:firstLine="422"/>
        <w:spacing w:line="360" w:lineRule="auto"/>
        <w:rPr>
          <w:rFonts w:ascii="宋体" w:hAnsi="宋体" w:cs="宋体"/>
          <w:b/>
          <w:szCs w:val="21"/>
        </w:rPr>
      </w:pPr>
      <w:r>
        <w:rPr>
          <w:rFonts w:hint="eastAsia" w:ascii="宋体" w:hAnsi="宋体" w:cs="宋体"/>
          <w:b/>
          <w:szCs w:val="21"/>
        </w:rPr>
        <w:t xml:space="preserve">1、对本项目的理解与认识（6分）</w:t>
      </w:r>
      <w:r/>
    </w:p>
    <w:p>
      <w:pPr>
        <w:ind w:firstLine="420"/>
        <w:spacing w:line="360" w:lineRule="auto"/>
        <w:rPr>
          <w:rFonts w:ascii="宋体" w:hAnsi="宋体" w:cs="宋体"/>
          <w:bCs/>
          <w:szCs w:val="21"/>
        </w:rPr>
      </w:pPr>
      <w:r>
        <w:rPr>
          <w:rFonts w:hint="eastAsia" w:ascii="宋体" w:hAnsi="宋体" w:cs="宋体"/>
          <w:bCs/>
          <w:szCs w:val="21"/>
        </w:rPr>
        <w:t xml:space="preserve">对本项目背景、采购目的、服务需求、最终成果的理解：理解透彻完整，目标定位准确，能精准分析项目内容得6分；理解透彻较完整，目标定位较准确，分析项目内容较精准得5分；理解透彻相对具体，目标定位比较准确，能够分析项目内容得4分；对项目需求理解欠缺，目标定位不够准确，对项目内容分析简单得2分；未提供不得分。</w:t>
      </w:r>
      <w:r/>
    </w:p>
    <w:p>
      <w:pPr>
        <w:ind w:firstLine="422"/>
        <w:spacing w:line="360" w:lineRule="auto"/>
        <w:rPr>
          <w:rFonts w:ascii="宋体" w:hAnsi="宋体" w:cs="宋体"/>
          <w:b/>
          <w:szCs w:val="21"/>
        </w:rPr>
      </w:pPr>
      <w:r>
        <w:rPr>
          <w:rFonts w:hint="eastAsia" w:ascii="宋体" w:hAnsi="宋体" w:cs="宋体"/>
          <w:b/>
          <w:szCs w:val="21"/>
        </w:rPr>
        <w:t xml:space="preserve">2、行业现状（9分）</w:t>
      </w:r>
      <w:r/>
    </w:p>
    <w:p>
      <w:pPr>
        <w:ind w:firstLine="420"/>
        <w:spacing w:line="360" w:lineRule="auto"/>
        <w:rPr>
          <w:rFonts w:ascii="宋体" w:hAnsi="宋体" w:cs="宋体"/>
          <w:bCs/>
          <w:szCs w:val="21"/>
        </w:rPr>
      </w:pPr>
      <w:r>
        <w:rPr>
          <w:rFonts w:hint="eastAsia" w:ascii="宋体" w:hAnsi="宋体" w:cs="宋体"/>
          <w:bCs/>
          <w:szCs w:val="21"/>
        </w:rPr>
        <w:t xml:space="preserve">对行业现状了解透彻，内容完整全面的得9分；对行业现状了解较透彻，内容较完整全面的得7分；对行业现状了解程度一般，内容基本完整的得5分；对行业现状了解不足，内容简单粗略的得3分；未提供不得分。</w:t>
      </w:r>
      <w:r/>
    </w:p>
    <w:p>
      <w:pPr>
        <w:ind w:firstLine="422"/>
        <w:spacing w:line="360" w:lineRule="auto"/>
        <w:rPr>
          <w:rFonts w:ascii="宋体" w:hAnsi="宋体" w:cs="宋体"/>
          <w:b/>
          <w:szCs w:val="21"/>
        </w:rPr>
      </w:pPr>
      <w:r>
        <w:rPr>
          <w:rFonts w:hint="eastAsia" w:ascii="宋体" w:hAnsi="宋体" w:cs="宋体"/>
          <w:b/>
          <w:szCs w:val="21"/>
        </w:rPr>
        <w:t xml:space="preserve">3、项目总体思路和技术路线（9分）</w:t>
      </w:r>
      <w:r/>
    </w:p>
    <w:p>
      <w:pPr>
        <w:ind w:firstLine="420"/>
        <w:spacing w:line="360" w:lineRule="auto"/>
        <w:rPr>
          <w:rFonts w:ascii="宋体" w:hAnsi="宋体" w:cs="宋体"/>
          <w:bCs/>
          <w:szCs w:val="21"/>
        </w:rPr>
      </w:pPr>
      <w:r>
        <w:rPr>
          <w:rFonts w:hint="eastAsia" w:ascii="宋体" w:hAnsi="宋体" w:cs="宋体"/>
          <w:bCs/>
          <w:szCs w:val="21"/>
        </w:rPr>
        <w:t xml:space="preserve">思路清晰，技术路线科学全面，任务分解合理可行，工作范围及工作内容把握准确的得9分；思路较清晰，技术路线较科学全面，任务分解较合理可行，工作范围及工作内容把握较准确的得7分；思路基本清晰，技术路线科学全面性一般，任务分解合理可行性一般，工作范围及工作内容把握程度一般得5分；思路不够清晰，技术路线科学全面性较差，任务分解合理可行性欠缺，工作范围及工作内容把握不足得3分；未提供不得分。</w:t>
      </w:r>
      <w:r/>
    </w:p>
    <w:p>
      <w:pPr>
        <w:ind w:firstLine="422"/>
        <w:spacing w:line="360" w:lineRule="auto"/>
        <w:rPr>
          <w:rFonts w:ascii="宋体" w:hAnsi="宋体" w:cs="宋体"/>
          <w:b/>
          <w:szCs w:val="21"/>
        </w:rPr>
      </w:pPr>
      <w:r>
        <w:rPr>
          <w:rFonts w:hint="eastAsia" w:ascii="宋体" w:hAnsi="宋体" w:cs="宋体"/>
          <w:b/>
          <w:szCs w:val="21"/>
        </w:rPr>
        <w:t xml:space="preserve">4、项目质量控制措施（9分）</w:t>
      </w:r>
      <w:r/>
    </w:p>
    <w:p>
      <w:pPr>
        <w:ind w:firstLine="420"/>
        <w:spacing w:line="360" w:lineRule="auto"/>
        <w:rPr>
          <w:rFonts w:ascii="宋体" w:hAnsi="宋体" w:cs="宋体"/>
          <w:bCs/>
          <w:szCs w:val="21"/>
        </w:rPr>
      </w:pPr>
      <w:r>
        <w:rPr>
          <w:rFonts w:hint="eastAsia" w:ascii="宋体" w:hAnsi="宋体" w:cs="宋体"/>
          <w:szCs w:val="21"/>
        </w:rPr>
        <w:t xml:space="preserve">针对本项目提供的项目实施质量保证措施：安排合理可行，措施考虑周全、可操作性强得9分；安排相对合理，措施考虑比较周到、可操作性较好得7分；安排合理性一般，措施考虑基本周到、可操作性一般得5分；安排合理性欠缺，措施考虑不够周到、可操作性较差得3分；</w:t>
      </w:r>
      <w:r>
        <w:rPr>
          <w:rFonts w:hint="eastAsia" w:ascii="宋体" w:hAnsi="宋体" w:cs="宋体"/>
          <w:bCs/>
          <w:szCs w:val="21"/>
        </w:rPr>
        <w:t xml:space="preserve">未提供不得分。</w:t>
      </w:r>
      <w:r/>
    </w:p>
    <w:p>
      <w:pPr>
        <w:ind w:firstLine="422"/>
        <w:spacing w:line="360" w:lineRule="auto"/>
        <w:rPr>
          <w:rFonts w:ascii="宋体" w:hAnsi="宋体" w:cs="宋体"/>
          <w:b/>
          <w:szCs w:val="21"/>
        </w:rPr>
      </w:pPr>
      <w:r>
        <w:rPr>
          <w:rFonts w:hint="eastAsia" w:ascii="宋体" w:hAnsi="宋体" w:cs="宋体"/>
          <w:b/>
          <w:szCs w:val="21"/>
        </w:rPr>
        <w:t xml:space="preserve">5、工作进度保证措施（9分）</w:t>
      </w:r>
      <w:r/>
    </w:p>
    <w:p>
      <w:pPr>
        <w:ind w:firstLine="420"/>
        <w:spacing w:line="360" w:lineRule="auto"/>
        <w:rPr>
          <w:rFonts w:ascii="宋体" w:hAnsi="宋体" w:cs="宋体"/>
          <w:bCs/>
          <w:szCs w:val="21"/>
        </w:rPr>
      </w:pPr>
      <w:r>
        <w:rPr>
          <w:rFonts w:hint="eastAsia" w:ascii="宋体" w:hAnsi="宋体" w:cs="宋体"/>
          <w:szCs w:val="21"/>
        </w:rPr>
        <w:t xml:space="preserve">针对本项目提供的项目实施工作进度安排保证措施：安排合理可行，措施考虑周全、可操作性强得9分；安排相对合理，措施考虑比较周到、可操作性较好得7分；安排合理性一般，措施考虑基本周到、可操作性一般得5分；安排合理性欠缺，措施考虑不够周到、可操作性较差得3分；未提供不得分</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6、项目组织架构（5分）</w:t>
      </w:r>
      <w:r/>
    </w:p>
    <w:p>
      <w:pPr>
        <w:ind w:firstLine="420"/>
        <w:spacing w:line="360" w:lineRule="auto"/>
        <w:rPr>
          <w:rFonts w:ascii="宋体" w:hAnsi="宋体" w:cs="宋体"/>
          <w:szCs w:val="21"/>
        </w:rPr>
      </w:pPr>
      <w:r>
        <w:rPr>
          <w:rFonts w:hint="eastAsia" w:ascii="宋体" w:hAnsi="宋体" w:cs="宋体"/>
          <w:szCs w:val="21"/>
        </w:rPr>
        <w:t xml:space="preserve">针对本项目构建的组织架构：内容完整，岗位职责明确的得5分；项目组织架构较为完整，岗位职责较为明确的得4分；项目组织架构简单，岗位职责基本明确的得3分；项目组织架构欠缺，岗位职责不够</w:t>
      </w:r>
      <w:r>
        <w:rPr>
          <w:rFonts w:hint="eastAsia" w:ascii="宋体" w:hAnsi="宋体" w:cs="宋体"/>
          <w:szCs w:val="21"/>
        </w:rPr>
        <w:t xml:space="preserve">明确的得2分；未提供不得分。</w:t>
      </w:r>
      <w:r/>
    </w:p>
    <w:p>
      <w:pPr>
        <w:ind w:firstLine="422"/>
        <w:spacing w:line="360" w:lineRule="auto"/>
        <w:rPr>
          <w:rFonts w:ascii="宋体" w:hAnsi="宋体" w:cs="宋体"/>
          <w:b/>
          <w:szCs w:val="21"/>
        </w:rPr>
      </w:pPr>
      <w:r>
        <w:rPr>
          <w:rFonts w:hint="eastAsia" w:ascii="宋体" w:hAnsi="宋体" w:cs="宋体"/>
          <w:b/>
          <w:bCs/>
          <w:szCs w:val="21"/>
        </w:rPr>
        <w:t xml:space="preserve">7、项目重难点分析</w:t>
      </w:r>
      <w:r>
        <w:rPr>
          <w:rFonts w:hint="eastAsia" w:ascii="宋体" w:hAnsi="宋体" w:cs="宋体"/>
          <w:b/>
          <w:szCs w:val="21"/>
        </w:rPr>
        <w:t xml:space="preserve">（8分）</w:t>
      </w:r>
      <w:r/>
    </w:p>
    <w:p>
      <w:pPr>
        <w:ind w:firstLine="420"/>
        <w:spacing w:line="360" w:lineRule="auto"/>
        <w:rPr>
          <w:rFonts w:ascii="宋体" w:hAnsi="宋体" w:cs="宋体"/>
          <w:bCs/>
          <w:szCs w:val="21"/>
        </w:rPr>
      </w:pPr>
      <w:r>
        <w:rPr>
          <w:rFonts w:hint="eastAsia" w:ascii="宋体" w:hAnsi="宋体" w:cs="宋体"/>
          <w:bCs/>
          <w:szCs w:val="21"/>
        </w:rPr>
        <w:t xml:space="preserve">针对本项目能够详细描述出工作的重点和难点并能够提出具有针对性、详细可行的解决方案的得8分；能够较详细描述出工作的重点和难点，解决方案较好的得6分；项目重点和难点描述及解决方案一般的得4分；项目重点和难点描述不清楚，粗略或者无法提出解决方案的得2分；未提供不得分。</w:t>
      </w:r>
      <w:r/>
    </w:p>
    <w:p>
      <w:pPr>
        <w:ind w:firstLine="422"/>
        <w:spacing w:line="360" w:lineRule="auto"/>
        <w:widowControl/>
        <w:rPr>
          <w:rFonts w:ascii="宋体" w:hAnsi="宋体" w:cs="宋体"/>
          <w:b/>
          <w:szCs w:val="21"/>
        </w:rPr>
      </w:pPr>
      <w:r>
        <w:rPr>
          <w:rFonts w:hint="eastAsia" w:ascii="宋体" w:hAnsi="宋体" w:cs="宋体"/>
          <w:b/>
          <w:bCs/>
          <w:szCs w:val="21"/>
        </w:rPr>
        <w:t xml:space="preserve">8、</w:t>
      </w:r>
      <w:r>
        <w:rPr>
          <w:rFonts w:hint="eastAsia" w:ascii="宋体" w:hAnsi="宋体" w:cs="宋体"/>
          <w:b/>
          <w:szCs w:val="21"/>
        </w:rPr>
        <w:t xml:space="preserve">项目突发性事件响应措施（5分）</w:t>
      </w:r>
      <w:r/>
    </w:p>
    <w:p>
      <w:pPr>
        <w:ind w:firstLine="420"/>
        <w:spacing w:line="360" w:lineRule="auto"/>
        <w:rPr>
          <w:rFonts w:ascii="宋体" w:hAnsi="宋体" w:cs="宋体"/>
          <w:bCs/>
          <w:szCs w:val="21"/>
        </w:rPr>
      </w:pPr>
      <w:r>
        <w:rPr>
          <w:rFonts w:hint="eastAsia" w:ascii="宋体" w:hAnsi="宋体" w:cs="宋体"/>
          <w:bCs/>
          <w:szCs w:val="21"/>
        </w:rPr>
        <w:t xml:space="preserve">针对突发性事件能够临时应变，能够及时调配人员、车辆和解决临时性问题，表达思路清晰且合理、可行性强的得5分；表达思路较清晰且合理、可行性较强的得4分；表达思路一般、可行性一般的得3分；表达思路混乱、可行性较差的得2分；</w:t>
      </w:r>
      <w:r>
        <w:rPr>
          <w:rFonts w:hint="eastAsia" w:ascii="宋体" w:hAnsi="宋体" w:cs="宋体"/>
          <w:szCs w:val="21"/>
        </w:rPr>
        <w:t xml:space="preserve">未提供不得分</w:t>
      </w:r>
      <w:r>
        <w:rPr>
          <w:rFonts w:hint="eastAsia" w:ascii="宋体" w:hAnsi="宋体" w:cs="宋体"/>
          <w:bCs/>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（三）人员配置情况（15分）</w:t>
      </w:r>
      <w:r/>
    </w:p>
    <w:p>
      <w:pPr>
        <w:ind w:firstLine="422"/>
        <w:spacing w:line="360" w:lineRule="auto"/>
        <w:rPr>
          <w:rFonts w:ascii="宋体" w:hAnsi="宋体" w:cs="宋体"/>
          <w:b/>
          <w:bCs/>
          <w:szCs w:val="21"/>
        </w:rPr>
      </w:pPr>
      <w:r>
        <w:rPr>
          <w:rFonts w:hint="eastAsia" w:ascii="宋体" w:hAnsi="宋体" w:cs="宋体"/>
          <w:b/>
          <w:bCs/>
          <w:szCs w:val="21"/>
        </w:rPr>
        <w:t xml:space="preserve">1、项目负责人具有类似项目经验情况（9分）</w:t>
      </w:r>
      <w:r/>
    </w:p>
    <w:p>
      <w:pPr>
        <w:ind w:firstLine="420"/>
        <w:spacing w:line="360" w:lineRule="auto"/>
        <w:rPr>
          <w:rFonts w:ascii="宋体" w:hAnsi="宋体" w:cs="宋体"/>
        </w:rPr>
      </w:pPr>
      <w:r>
        <w:rPr>
          <w:rFonts w:hint="eastAsia" w:ascii="宋体" w:hAnsi="宋体" w:cs="宋体"/>
          <w:bCs/>
          <w:szCs w:val="21"/>
        </w:rPr>
        <w:t xml:space="preserve">项目负责人（1名）具有在类似</w:t>
      </w:r>
      <w:r>
        <w:rPr>
          <w:rFonts w:hint="eastAsia" w:ascii="宋体" w:hAnsi="宋体" w:cs="宋体"/>
          <w:szCs w:val="21"/>
        </w:rPr>
        <w:t xml:space="preserve">本标段采购</w:t>
      </w:r>
      <w:r>
        <w:rPr>
          <w:rFonts w:hint="eastAsia" w:ascii="宋体" w:hAnsi="宋体" w:cs="宋体"/>
          <w:bCs/>
          <w:szCs w:val="21"/>
        </w:rPr>
        <w:t xml:space="preserve">项目中担任项目负责人的业绩的，每有一个业绩得3分，最高得9分。提供业绩合同（含主要项目内容、项目负责人的姓名，若合同中无法体现作为项目负责人信息的还需提供用户出具的相关证明资料）复印件及人员在响应单位2026年1月以来任意一期的社保缴纳证明加盖响应单位公章。材料不提供或提供不全或无法认定的，此评分项不得分。</w:t>
      </w:r>
      <w:r/>
    </w:p>
    <w:p>
      <w:pPr>
        <w:ind w:firstLine="422"/>
        <w:spacing w:line="360" w:lineRule="auto"/>
        <w:rPr>
          <w:rFonts w:ascii="宋体" w:hAnsi="宋体" w:cs="宋体"/>
          <w:b/>
          <w:bCs/>
          <w:szCs w:val="21"/>
        </w:rPr>
      </w:pPr>
      <w:r>
        <w:rPr>
          <w:rFonts w:hint="eastAsia" w:ascii="宋体" w:hAnsi="宋体" w:cs="宋体"/>
          <w:b/>
          <w:bCs/>
          <w:szCs w:val="21"/>
        </w:rPr>
        <w:t xml:space="preserve">2、项目组其他成员具有类似项目经验情况（6分）</w:t>
      </w:r>
      <w:r/>
    </w:p>
    <w:p>
      <w:pPr>
        <w:ind w:firstLine="420"/>
        <w:spacing w:line="360" w:lineRule="auto"/>
        <w:rPr>
          <w:rFonts w:ascii="宋体" w:hAnsi="宋体" w:cs="宋体"/>
          <w:bCs/>
          <w:szCs w:val="21"/>
        </w:rPr>
      </w:pPr>
      <w:r>
        <w:rPr>
          <w:rFonts w:hint="eastAsia" w:ascii="宋体" w:hAnsi="宋体" w:cs="宋体"/>
          <w:bCs/>
          <w:szCs w:val="21"/>
        </w:rPr>
        <w:t xml:space="preserve">项目组其他成员（不包括项目负责人）具有类似本标段采购项目业绩的，每有一人得2分，最高得6分。提供业绩合同（含主要项目内容、成员的姓名，若合同中无法体现成员信息的还需提供用户出具的相关证明资料）复印件及人员在响应单位2026年1月以来任意一期的社保缴纳证明加盖响应单位公章。材料不提供或提供不全或无法认定的，此评分项不得分。本项按具有业绩的成员人数计分，不同人员具有同一个业绩的可重复得分，同一人员具有不同业绩的仅计一次分。</w:t>
      </w:r>
      <w:r/>
    </w:p>
    <w:p>
      <w:pPr>
        <w:spacing w:line="360" w:lineRule="auto"/>
        <w:rPr>
          <w:rFonts w:ascii="宋体" w:hAnsi="宋体" w:cs="宋体"/>
          <w:b/>
          <w:bCs/>
          <w:szCs w:val="21"/>
        </w:rPr>
      </w:pPr>
      <w:r>
        <w:rPr>
          <w:rFonts w:hint="eastAsia" w:ascii="宋体" w:hAnsi="宋体" w:cs="宋体"/>
          <w:b/>
          <w:bCs/>
          <w:szCs w:val="21"/>
        </w:rPr>
        <w:t xml:space="preserve">（四）履约能力（15分）</w:t>
      </w:r>
      <w:r/>
    </w:p>
    <w:p>
      <w:pPr>
        <w:ind w:firstLine="422"/>
        <w:spacing w:line="360" w:lineRule="auto"/>
        <w:rPr>
          <w:rFonts w:ascii="宋体" w:hAnsi="宋体" w:cs="宋体"/>
          <w:b/>
          <w:bCs/>
          <w:szCs w:val="21"/>
        </w:rPr>
      </w:pPr>
      <w:r>
        <w:rPr>
          <w:rFonts w:hint="eastAsia" w:ascii="宋体" w:hAnsi="宋体" w:cs="宋体"/>
          <w:b/>
          <w:bCs/>
          <w:szCs w:val="21"/>
        </w:rPr>
        <w:t xml:space="preserve">1、响应单位具有管理体系认证情况（6分）</w:t>
      </w:r>
      <w:r/>
    </w:p>
    <w:p>
      <w:pPr>
        <w:ind w:firstLine="420"/>
        <w:spacing w:line="360" w:lineRule="auto"/>
        <w:rPr>
          <w:rFonts w:ascii="宋体" w:hAnsi="宋体" w:cs="宋体"/>
          <w:b/>
          <w:bCs/>
          <w:szCs w:val="21"/>
        </w:rPr>
      </w:pPr>
      <w:r>
        <w:rPr>
          <w:rFonts w:hint="eastAsia" w:ascii="宋体" w:hAnsi="宋体" w:cs="宋体"/>
          <w:szCs w:val="21"/>
        </w:rPr>
        <w:t xml:space="preserve">响应单位具有有效期内的质量管理体系认证证书、环境管理体系认证证书、职业健康安全管理体系认证证书的，每有一项得2分，最高为6分。</w:t>
      </w:r>
      <w:r>
        <w:rPr>
          <w:rFonts w:hint="eastAsia" w:ascii="宋体" w:hAnsi="宋体" w:cs="宋体"/>
          <w:bCs/>
          <w:szCs w:val="21"/>
        </w:rPr>
        <w:t xml:space="preserve">提供证书复印件及证书在全国认证认可信息公共服务平台上查询结果为有效的完整网页截图</w:t>
      </w:r>
      <w:r>
        <w:rPr>
          <w:rFonts w:hint="eastAsia" w:ascii="宋体" w:hAnsi="宋体" w:cs="宋体"/>
          <w:szCs w:val="21"/>
        </w:rPr>
        <w:t xml:space="preserve">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2、响应单位具有类似项目业绩情况（9分）</w:t>
      </w:r>
      <w:r/>
    </w:p>
    <w:p>
      <w:pPr>
        <w:ind w:firstLine="420"/>
        <w:spacing w:line="360" w:lineRule="auto"/>
        <w:rPr>
          <w:rFonts w:ascii="宋体" w:hAnsi="宋体" w:cs="宋体"/>
          <w:szCs w:val="21"/>
        </w:rPr>
      </w:pPr>
      <w:r/>
      <w:bookmarkStart w:id="17" w:name="OLE_LINK4"/>
      <w:r/>
      <w:bookmarkStart w:id="18" w:name="OLE_LINK5"/>
      <w:r>
        <w:rPr>
          <w:rFonts w:hint="eastAsia" w:ascii="宋体" w:hAnsi="宋体" w:cs="宋体"/>
          <w:szCs w:val="21"/>
        </w:rPr>
        <w:t xml:space="preserve">响应单位自2023年1月1日以来（以合同签订日期为</w:t>
      </w:r>
      <w:r>
        <w:rPr>
          <w:rFonts w:hint="eastAsia" w:ascii="宋体" w:hAnsi="宋体" w:cs="宋体"/>
          <w:bCs/>
          <w:szCs w:val="21"/>
        </w:rPr>
        <w:t xml:space="preserve">准）承担过类似本标段采购项目业绩的，</w:t>
      </w:r>
      <w:r>
        <w:rPr>
          <w:rFonts w:hint="eastAsia" w:ascii="宋体" w:hAnsi="宋体" w:cs="宋体"/>
          <w:szCs w:val="21"/>
        </w:rPr>
        <w:t xml:space="preserve">每有一个得3分，最高为9分。</w:t>
      </w:r>
      <w:r>
        <w:rPr>
          <w:rFonts w:hint="eastAsia" w:ascii="宋体" w:hAnsi="宋体" w:cs="宋体"/>
        </w:rPr>
        <w:t xml:space="preserve">提供完整合同复印件</w:t>
      </w:r>
      <w:r>
        <w:rPr>
          <w:rFonts w:hint="eastAsia" w:ascii="宋体" w:hAnsi="宋体" w:cs="宋体"/>
          <w:szCs w:val="21"/>
        </w:rPr>
        <w:t xml:space="preserve">加盖响应单位公章，否则不得分。</w:t>
      </w:r>
      <w:bookmarkEnd w:id="17"/>
      <w:r/>
      <w:bookmarkEnd w:id="18"/>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pageBreakBefore/>
        <w:spacing w:line="360" w:lineRule="auto"/>
        <w:rPr>
          <w:rFonts w:ascii="宋体" w:hAnsi="宋体" w:cs="宋体"/>
          <w:b/>
          <w:bCs/>
          <w:szCs w:val="21"/>
        </w:rPr>
        <w:outlineLvl w:val="0"/>
      </w:pPr>
      <w:r>
        <w:rPr>
          <w:rFonts w:hint="eastAsia" w:ascii="宋体" w:hAnsi="宋体" w:cs="宋体"/>
          <w:b/>
          <w:bCs/>
          <w:szCs w:val="21"/>
        </w:rPr>
        <w:t xml:space="preserve">【第四标段】评分标准</w:t>
      </w:r>
      <w:r/>
    </w:p>
    <w:p>
      <w:pPr>
        <w:spacing w:line="360" w:lineRule="auto"/>
        <w:rPr>
          <w:rFonts w:ascii="宋体" w:hAnsi="宋体" w:cs="宋体"/>
          <w:b/>
          <w:bCs/>
          <w:szCs w:val="21"/>
        </w:rPr>
        <w:outlineLvl w:val="0"/>
      </w:pPr>
      <w:r>
        <w:rPr>
          <w:rFonts w:hint="eastAsia" w:ascii="宋体" w:hAnsi="宋体" w:cs="宋体"/>
          <w:b/>
          <w:bCs/>
          <w:szCs w:val="21"/>
        </w:rPr>
        <w:t xml:space="preserve">（一）价格（10分</w:t>
      </w:r>
      <w:r>
        <w:rPr>
          <w:rFonts w:hint="eastAsia" w:ascii="宋体" w:hAnsi="宋体" w:cs="宋体"/>
          <w:b/>
          <w:szCs w:val="21"/>
        </w:rPr>
        <w:t xml:space="preserve">，以最后报价作为计算依据</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第一步：响应总报价低于或等于财政预算（及最高限价）价格的，为有效响应报价。超财政预算（或最高限价）的响应报价为无效响应报价。无效响应报价的响应文件不进行评审，也不得成交。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第二步：价格分采用低价优先法计算，即满足采购文件要求且响应价格最低的响应报价为评标基准价，其价格分为满分。其他响应单位的价格分统一按照下列公式计算（计算结果四舍五入保留两位小数）：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响应报价得分=（评标基准价/响应报价）*价格权值*100，小数点后保留两位。价格权值为10%。</w:t>
      </w:r>
      <w:r/>
    </w:p>
    <w:p>
      <w:pPr>
        <w:spacing w:line="360" w:lineRule="auto"/>
        <w:rPr>
          <w:rFonts w:ascii="宋体" w:hAnsi="宋体" w:cs="宋体"/>
          <w:b/>
          <w:szCs w:val="21"/>
        </w:rPr>
      </w:pPr>
      <w:r>
        <w:rPr>
          <w:rFonts w:hint="eastAsia" w:ascii="宋体" w:hAnsi="宋体" w:cs="宋体"/>
          <w:b/>
          <w:szCs w:val="21"/>
        </w:rPr>
        <w:t xml:space="preserve">（二）项目服务方案（60分）</w:t>
      </w:r>
      <w:r/>
    </w:p>
    <w:p>
      <w:pPr>
        <w:ind w:firstLine="422"/>
        <w:spacing w:line="360" w:lineRule="auto"/>
        <w:rPr>
          <w:rFonts w:ascii="宋体" w:hAnsi="宋体" w:cs="宋体"/>
          <w:b/>
          <w:szCs w:val="21"/>
        </w:rPr>
      </w:pPr>
      <w:r>
        <w:rPr>
          <w:rFonts w:hint="eastAsia" w:ascii="宋体" w:hAnsi="宋体" w:cs="宋体"/>
          <w:b/>
          <w:szCs w:val="21"/>
        </w:rPr>
        <w:t xml:space="preserve">1、对本项目的理解与认识（8分）</w:t>
      </w:r>
      <w:r/>
    </w:p>
    <w:p>
      <w:pPr>
        <w:ind w:firstLine="420"/>
        <w:jc w:val="left"/>
        <w:spacing w:line="360" w:lineRule="auto"/>
        <w:rPr>
          <w:rFonts w:ascii="宋体" w:hAnsi="宋体" w:cs="宋体"/>
          <w:bCs/>
          <w:szCs w:val="21"/>
        </w:rPr>
      </w:pPr>
      <w:r>
        <w:rPr>
          <w:rFonts w:hint="eastAsia" w:ascii="宋体" w:hAnsi="宋体" w:cs="宋体"/>
          <w:bCs/>
          <w:szCs w:val="21"/>
        </w:rPr>
        <w:t xml:space="preserve">对本项目背景、采购目的、服务需求、最终成果的理解：理解透彻完整，目标定位准确，能精准分析项目内容得8分；理解透彻较完整，目标定位较准确，分析项目内容较精准得6分；理解透彻相对具体，目标定位比较准确，能够分析项目内容得4分；对项目需求理解欠缺，目标定位不够准确，对项目内容分析简单得2分；未提供不得分。</w:t>
      </w:r>
      <w:r/>
    </w:p>
    <w:p>
      <w:pPr>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bCs/>
          <w:szCs w:val="21"/>
          <w:lang w:val="zh-CN"/>
        </w:rPr>
        <w:t xml:space="preserve">水上交通安全技术咨询</w:t>
      </w:r>
      <w:r>
        <w:rPr>
          <w:rFonts w:hint="eastAsia" w:ascii="宋体" w:hAnsi="宋体" w:cs="宋体"/>
          <w:b/>
          <w:szCs w:val="21"/>
        </w:rPr>
        <w:t xml:space="preserve">的实施方案（12分）</w:t>
      </w:r>
      <w:r/>
    </w:p>
    <w:p>
      <w:pPr>
        <w:ind w:firstLine="420"/>
        <w:jc w:val="left"/>
        <w:spacing w:line="360" w:lineRule="auto"/>
        <w:rPr>
          <w:rFonts w:ascii="宋体" w:hAnsi="宋体" w:cs="宋体"/>
          <w:bCs/>
          <w:szCs w:val="21"/>
        </w:rPr>
      </w:pPr>
      <w:r>
        <w:rPr>
          <w:rFonts w:hint="eastAsia" w:ascii="宋体" w:hAnsi="宋体" w:cs="宋体"/>
          <w:bCs/>
          <w:szCs w:val="21"/>
        </w:rPr>
        <w:t xml:space="preserve">针对本项目编制的</w:t>
      </w:r>
      <w:r>
        <w:rPr>
          <w:rFonts w:hint="eastAsia" w:ascii="宋体" w:hAnsi="宋体" w:cs="宋体"/>
          <w:bCs/>
          <w:szCs w:val="21"/>
          <w:lang w:val="zh-CN"/>
        </w:rPr>
        <w:t xml:space="preserve">水上交通安全技术咨询</w:t>
      </w:r>
      <w:r>
        <w:rPr>
          <w:rFonts w:hint="eastAsia" w:ascii="宋体" w:hAnsi="宋体" w:cs="宋体"/>
          <w:bCs/>
          <w:szCs w:val="21"/>
        </w:rPr>
        <w:t xml:space="preserve">的实施方案：内容完整，技术方法针对性强，功能齐全，可实施性强得12分；内容相对具体，技术方法有一定针对性，功能较齐全，可实施性较强得9分；内容欠缺，技术方法针对性一般，功能有所欠缺，可实施性一般得6分；内容简单粗略，技术方法针对性差，功能欠缺较多，可实施性较差得3分；未提供不得分。</w:t>
      </w:r>
      <w:r/>
    </w:p>
    <w:p>
      <w:pPr>
        <w:ind w:firstLine="422"/>
        <w:spacing w:line="360" w:lineRule="auto"/>
        <w:rPr>
          <w:rFonts w:ascii="宋体" w:hAnsi="宋体" w:cs="宋体"/>
          <w:b/>
          <w:szCs w:val="21"/>
        </w:rPr>
      </w:pPr>
      <w:r>
        <w:rPr>
          <w:rFonts w:hint="eastAsia" w:ascii="宋体" w:hAnsi="宋体" w:cs="宋体"/>
          <w:b/>
          <w:szCs w:val="21"/>
        </w:rPr>
        <w:t xml:space="preserve">3、项目质量控制措施（8分）</w:t>
      </w:r>
      <w:r/>
    </w:p>
    <w:p>
      <w:pPr>
        <w:ind w:firstLine="420"/>
        <w:spacing w:line="360" w:lineRule="auto"/>
        <w:rPr>
          <w:rFonts w:ascii="宋体" w:hAnsi="宋体" w:cs="宋体"/>
          <w:bCs/>
          <w:szCs w:val="21"/>
        </w:rPr>
      </w:pPr>
      <w:r>
        <w:rPr>
          <w:rFonts w:hint="eastAsia" w:ascii="宋体" w:hAnsi="宋体" w:cs="宋体"/>
          <w:szCs w:val="21"/>
        </w:rPr>
        <w:t xml:space="preserve">针对本项目提供的项目实施质量保证措施：安排合理可行，措施考虑周全、可操作性强得8分；安排相对合理，措施考虑比较周到、可操作性较好得6分；安排合理性一般，措施考虑基本周到、可操作性一般得4分；安排合理性欠缺，措施考虑不够周到、可操作性较差得2分；</w:t>
      </w:r>
      <w:r>
        <w:rPr>
          <w:rFonts w:hint="eastAsia" w:ascii="宋体" w:hAnsi="宋体" w:cs="宋体"/>
          <w:bCs/>
          <w:szCs w:val="21"/>
        </w:rPr>
        <w:t xml:space="preserve">未提供不得分。</w:t>
      </w:r>
      <w:r/>
    </w:p>
    <w:p>
      <w:pPr>
        <w:ind w:firstLine="422"/>
        <w:spacing w:line="360" w:lineRule="auto"/>
        <w:rPr>
          <w:rFonts w:ascii="宋体" w:hAnsi="宋体" w:cs="宋体"/>
          <w:b/>
          <w:szCs w:val="21"/>
        </w:rPr>
      </w:pPr>
      <w:r>
        <w:rPr>
          <w:rFonts w:hint="eastAsia" w:ascii="宋体" w:hAnsi="宋体" w:cs="宋体"/>
          <w:b/>
          <w:szCs w:val="21"/>
        </w:rPr>
        <w:t xml:space="preserve">4、</w:t>
      </w:r>
      <w:bookmarkStart w:id="19" w:name="OLE_LINK9"/>
      <w:r/>
      <w:bookmarkStart w:id="20" w:name="OLE_LINK10"/>
      <w:r>
        <w:rPr>
          <w:rFonts w:hint="eastAsia" w:ascii="宋体" w:hAnsi="宋体" w:cs="宋体"/>
          <w:b/>
          <w:szCs w:val="21"/>
        </w:rPr>
        <w:t xml:space="preserve">工作进度保证措施（8分）</w:t>
      </w:r>
      <w:bookmarkEnd w:id="19"/>
      <w:r/>
      <w:bookmarkEnd w:id="20"/>
      <w:r/>
      <w:r/>
    </w:p>
    <w:p>
      <w:pPr>
        <w:ind w:firstLine="420"/>
        <w:spacing w:line="360" w:lineRule="auto"/>
        <w:rPr>
          <w:rFonts w:ascii="宋体" w:hAnsi="宋体" w:cs="宋体"/>
          <w:szCs w:val="21"/>
        </w:rPr>
      </w:pPr>
      <w:r>
        <w:rPr>
          <w:rFonts w:hint="eastAsia" w:ascii="宋体" w:hAnsi="宋体" w:cs="宋体"/>
          <w:szCs w:val="21"/>
        </w:rPr>
        <w:t xml:space="preserve">针对本项目提供的项目实施工作进度安排保证措施：安排合理可行，措施考虑周全、可操作性强得8分；安排相对合理，措施考虑比较周到、可操作性较好得6分；安排合理性一般，措施考虑基本周到、可操作性一般得4分；安排合理性欠缺，措施考虑不够周到、可操作性较差得2分；未提供不得分。</w:t>
      </w:r>
      <w:r/>
    </w:p>
    <w:p>
      <w:pPr>
        <w:ind w:firstLine="422"/>
        <w:spacing w:line="360" w:lineRule="auto"/>
        <w:rPr>
          <w:rFonts w:ascii="宋体" w:hAnsi="宋体" w:cs="宋体"/>
          <w:b/>
          <w:szCs w:val="21"/>
        </w:rPr>
      </w:pPr>
      <w:r>
        <w:rPr>
          <w:rFonts w:hint="eastAsia" w:ascii="宋体" w:hAnsi="宋体" w:cs="宋体"/>
          <w:b/>
          <w:szCs w:val="21"/>
        </w:rPr>
        <w:t xml:space="preserve">5、项目组织架构（8分）</w:t>
      </w:r>
      <w:r/>
    </w:p>
    <w:p>
      <w:pPr>
        <w:ind w:firstLine="420"/>
        <w:spacing w:line="360" w:lineRule="auto"/>
        <w:rPr>
          <w:rFonts w:ascii="宋体" w:hAnsi="宋体" w:cs="宋体"/>
          <w:szCs w:val="21"/>
        </w:rPr>
      </w:pPr>
      <w:r>
        <w:rPr>
          <w:rFonts w:hint="eastAsia" w:ascii="宋体" w:hAnsi="宋体" w:cs="宋体"/>
          <w:szCs w:val="21"/>
        </w:rPr>
        <w:t xml:space="preserve">针对本项目构建的组织架构：内容完整，岗位职责明确的得8分；项目组织架构较为完整，岗位职责较为明确的得6分；项目组织架构简单，岗位职责基本明确的得4分；项目组织架构欠缺，岗位职责不够明确的得2分；未提供不得分。</w:t>
      </w:r>
      <w:r/>
    </w:p>
    <w:p>
      <w:pPr>
        <w:ind w:firstLine="422"/>
        <w:spacing w:line="360" w:lineRule="auto"/>
        <w:rPr>
          <w:rFonts w:ascii="宋体" w:hAnsi="宋体" w:cs="宋体"/>
          <w:b/>
          <w:szCs w:val="21"/>
        </w:rPr>
      </w:pPr>
      <w:r>
        <w:rPr>
          <w:rFonts w:hint="eastAsia" w:ascii="宋体" w:hAnsi="宋体" w:cs="宋体"/>
          <w:b/>
          <w:bCs/>
          <w:szCs w:val="21"/>
        </w:rPr>
        <w:t xml:space="preserve">6、</w:t>
      </w:r>
      <w:bookmarkStart w:id="21" w:name="OLE_LINK6"/>
      <w:r/>
      <w:bookmarkStart w:id="22" w:name="OLE_LINK7"/>
      <w:r>
        <w:rPr>
          <w:rFonts w:hint="eastAsia" w:ascii="宋体" w:hAnsi="宋体" w:cs="宋体"/>
          <w:b/>
          <w:bCs/>
          <w:szCs w:val="21"/>
        </w:rPr>
        <w:t xml:space="preserve">项目重难点分析</w:t>
      </w:r>
      <w:r>
        <w:rPr>
          <w:rFonts w:hint="eastAsia" w:ascii="宋体" w:hAnsi="宋体" w:cs="宋体"/>
          <w:b/>
          <w:szCs w:val="21"/>
        </w:rPr>
        <w:t xml:space="preserve">（8分）</w:t>
      </w:r>
      <w:bookmarkEnd w:id="21"/>
      <w:r/>
      <w:bookmarkEnd w:id="22"/>
      <w:r/>
      <w:r/>
    </w:p>
    <w:p>
      <w:pPr>
        <w:ind w:firstLine="420"/>
        <w:spacing w:line="360" w:lineRule="auto"/>
        <w:rPr>
          <w:rFonts w:ascii="宋体" w:hAnsi="宋体" w:cs="宋体"/>
          <w:szCs w:val="21"/>
        </w:rPr>
      </w:pPr>
      <w:r>
        <w:rPr>
          <w:rFonts w:hint="eastAsia" w:ascii="宋体" w:hAnsi="宋体" w:cs="宋体"/>
          <w:bCs/>
          <w:szCs w:val="21"/>
        </w:rPr>
        <w:t xml:space="preserve">针对本项目能够详细描述出工作的重点和难点并能够提出具有针对性、详细可行的解决方案的得8分；能够较详细描述出工作的重点和难点，解决方案较好的得6分；项目重点和难点描述及解决方案一般的得4分；项目重点和难点描述不清楚，粗略或者无法提出解决方案的得2分；未提供不得分</w:t>
      </w:r>
      <w:r>
        <w:rPr>
          <w:rFonts w:hint="eastAsia" w:ascii="宋体" w:hAnsi="宋体" w:cs="宋体"/>
          <w:szCs w:val="21"/>
        </w:rPr>
        <w:t xml:space="preserve">。</w:t>
      </w:r>
      <w:r/>
    </w:p>
    <w:p>
      <w:pPr>
        <w:ind w:firstLine="422"/>
        <w:spacing w:line="360" w:lineRule="auto"/>
        <w:widowControl/>
        <w:rPr>
          <w:rFonts w:ascii="宋体" w:hAnsi="宋体" w:cs="宋体"/>
          <w:b/>
          <w:bCs/>
          <w:szCs w:val="21"/>
        </w:rPr>
      </w:pPr>
      <w:r>
        <w:rPr>
          <w:rFonts w:hint="eastAsia" w:ascii="宋体" w:hAnsi="宋体" w:cs="宋体"/>
          <w:b/>
          <w:bCs/>
          <w:szCs w:val="21"/>
        </w:rPr>
        <w:t xml:space="preserve">7、</w:t>
      </w:r>
      <w:bookmarkStart w:id="23" w:name="_Hlk142428072"/>
      <w:r>
        <w:rPr>
          <w:rFonts w:hint="eastAsia" w:ascii="宋体" w:hAnsi="宋体" w:cs="宋体"/>
          <w:b/>
          <w:bCs/>
          <w:szCs w:val="21"/>
        </w:rPr>
        <w:t xml:space="preserve">项目突发性事件响应措施</w:t>
      </w:r>
      <w:bookmarkEnd w:id="23"/>
      <w:r>
        <w:rPr>
          <w:rFonts w:hint="eastAsia" w:ascii="宋体" w:hAnsi="宋体" w:cs="宋体"/>
          <w:b/>
          <w:bCs/>
          <w:szCs w:val="21"/>
        </w:rPr>
        <w:t xml:space="preserve">（8分）</w:t>
      </w:r>
      <w:r/>
    </w:p>
    <w:p>
      <w:pPr>
        <w:ind w:firstLine="420"/>
        <w:spacing w:line="360" w:lineRule="auto"/>
        <w:rPr>
          <w:rFonts w:ascii="宋体" w:hAnsi="宋体" w:cs="宋体"/>
          <w:szCs w:val="21"/>
        </w:rPr>
      </w:pPr>
      <w:r>
        <w:rPr>
          <w:rFonts w:hint="eastAsia" w:ascii="宋体" w:hAnsi="宋体" w:cs="宋体"/>
          <w:bCs/>
          <w:szCs w:val="21"/>
        </w:rPr>
        <w:t xml:space="preserve">针对突发性事件能够临时应变，能够及时调配人员、车辆和解决临时性问题，表达思路清晰且合理、可行性强的得8分；表达思路较清晰且合理、可行性较强的得6分；表达思路一般、可行性一般的得4分；表达思路混乱、可行性较差的得2分；</w:t>
      </w:r>
      <w:r>
        <w:rPr>
          <w:rFonts w:hint="eastAsia" w:ascii="宋体" w:hAnsi="宋体" w:cs="宋体"/>
          <w:szCs w:val="21"/>
        </w:rPr>
        <w:t xml:space="preserve">未提供不得分</w:t>
      </w:r>
      <w:r>
        <w:rPr>
          <w:rFonts w:hint="eastAsia" w:ascii="宋体" w:hAnsi="宋体" w:cs="宋体"/>
          <w:sz w:val="24"/>
        </w:rPr>
        <w:t xml:space="preserve">。</w:t>
      </w:r>
      <w:r/>
    </w:p>
    <w:p>
      <w:pPr>
        <w:spacing w:line="360" w:lineRule="auto"/>
        <w:rPr>
          <w:rFonts w:ascii="宋体" w:hAnsi="宋体" w:cs="宋体"/>
          <w:b/>
          <w:bCs/>
          <w:szCs w:val="21"/>
        </w:rPr>
      </w:pPr>
      <w:r>
        <w:rPr>
          <w:rFonts w:hint="eastAsia" w:ascii="宋体" w:hAnsi="宋体" w:cs="宋体"/>
          <w:b/>
          <w:bCs/>
          <w:szCs w:val="21"/>
        </w:rPr>
        <w:t xml:space="preserve">（三）针对本项目的人员配置情况（15分）</w:t>
      </w:r>
      <w:r/>
    </w:p>
    <w:p>
      <w:pPr>
        <w:ind w:firstLine="422"/>
        <w:spacing w:line="360" w:lineRule="auto"/>
        <w:rPr>
          <w:rFonts w:ascii="宋体" w:hAnsi="宋体" w:cs="宋体"/>
          <w:b/>
          <w:bCs/>
          <w:szCs w:val="21"/>
        </w:rPr>
      </w:pPr>
      <w:r>
        <w:rPr>
          <w:rFonts w:hint="eastAsia" w:ascii="宋体" w:hAnsi="宋体" w:cs="宋体"/>
          <w:b/>
          <w:bCs/>
          <w:szCs w:val="21"/>
        </w:rPr>
        <w:t xml:space="preserve">1、项目负责人具有职称情况（3分）</w:t>
      </w:r>
      <w:r/>
    </w:p>
    <w:p>
      <w:pPr>
        <w:ind w:firstLine="420"/>
        <w:spacing w:line="360" w:lineRule="auto"/>
        <w:rPr>
          <w:rFonts w:ascii="宋体" w:hAnsi="宋体" w:cs="宋体"/>
          <w:szCs w:val="21"/>
        </w:rPr>
      </w:pPr>
      <w:r>
        <w:rPr>
          <w:rFonts w:hint="eastAsia" w:ascii="宋体" w:hAnsi="宋体" w:cs="宋体"/>
          <w:szCs w:val="21"/>
        </w:rPr>
        <w:t xml:space="preserve">项目负责人（1名）具有高级及以上职称得3分，具有中级职称得1分；最高为3分。提供相关证书复印件及人员在响应单位2026年1月以来任意一期的社保缴纳证明加盖响应单位公章，否则不得分。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2、项目负责人为专家库成员情况（3分）</w:t>
      </w:r>
      <w:r/>
    </w:p>
    <w:p>
      <w:pPr>
        <w:ind w:firstLine="420"/>
        <w:spacing w:line="360" w:lineRule="auto"/>
        <w:rPr>
          <w:rFonts w:ascii="宋体" w:hAnsi="宋体" w:cs="宋体"/>
          <w:szCs w:val="21"/>
        </w:rPr>
      </w:pPr>
      <w:r>
        <w:rPr>
          <w:rFonts w:hint="eastAsia" w:ascii="宋体" w:hAnsi="宋体" w:cs="宋体"/>
          <w:szCs w:val="21"/>
        </w:rPr>
        <w:t xml:space="preserve">项目负责人（1名）为</w:t>
      </w:r>
      <w:bookmarkStart w:id="24" w:name="_Hlk162439640"/>
      <w:r>
        <w:rPr>
          <w:rFonts w:hint="eastAsia" w:ascii="宋体" w:hAnsi="宋体" w:cs="宋体"/>
          <w:szCs w:val="21"/>
        </w:rPr>
        <w:t xml:space="preserve">交通领域省级及以上</w:t>
      </w:r>
      <w:bookmarkEnd w:id="24"/>
      <w:r>
        <w:rPr>
          <w:rFonts w:hint="eastAsia" w:ascii="宋体" w:hAnsi="宋体" w:cs="宋体"/>
          <w:szCs w:val="21"/>
        </w:rPr>
        <w:t xml:space="preserve">专家库成员得3分，为交通领域市级专家库成员得1分；最高为3分。提供相关证明资料复印件及人员在响应单位2026年1月以来任意一期的社保缴纳证明加盖响应单位公章，否则不得分。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3、项目负责人具有类似项目经验情况（3分）</w:t>
      </w:r>
      <w:r/>
    </w:p>
    <w:p>
      <w:pPr>
        <w:ind w:firstLine="420"/>
        <w:spacing w:line="360" w:lineRule="auto"/>
        <w:rPr>
          <w:rFonts w:ascii="宋体" w:hAnsi="宋体" w:cs="宋体"/>
          <w:szCs w:val="21"/>
        </w:rPr>
      </w:pPr>
      <w:r>
        <w:rPr>
          <w:rFonts w:hint="eastAsia" w:ascii="宋体" w:hAnsi="宋体" w:cs="宋体"/>
          <w:szCs w:val="21"/>
        </w:rPr>
        <w:t xml:space="preserve">项目负责人（1名）具有</w:t>
      </w:r>
      <w:r>
        <w:rPr>
          <w:rFonts w:hint="eastAsia" w:ascii="宋体" w:hAnsi="宋体" w:cs="宋体"/>
          <w:bCs/>
          <w:szCs w:val="21"/>
        </w:rPr>
        <w:t xml:space="preserve">在类似本标段采购</w:t>
      </w:r>
      <w:r>
        <w:rPr>
          <w:rFonts w:hint="eastAsia" w:ascii="宋体" w:hAnsi="宋体" w:cs="宋体"/>
          <w:szCs w:val="21"/>
        </w:rPr>
        <w:t xml:space="preserve">项目中担任项目负责人的业绩的，每有一个业绩得1分，最高得3分。</w:t>
      </w:r>
      <w:r>
        <w:rPr>
          <w:rFonts w:hint="eastAsia" w:ascii="宋体" w:hAnsi="宋体" w:cs="宋体"/>
          <w:bCs/>
          <w:szCs w:val="21"/>
        </w:rPr>
        <w:t xml:space="preserve">提供业绩合同（含主要项目内容、项目负责人的姓名，若合同中无法体现作为项目负责人信息的还需提供用户出具的相关证明资料）复印件及</w:t>
      </w:r>
      <w:r>
        <w:rPr>
          <w:rFonts w:hint="eastAsia" w:ascii="宋体" w:hAnsi="宋体" w:cs="宋体"/>
          <w:szCs w:val="21"/>
        </w:rPr>
        <w:t xml:space="preserve">人员在响应单位2026年1月以来任意一期的社保缴纳证明加盖响应单位公章</w:t>
      </w:r>
      <w:r>
        <w:rPr>
          <w:rFonts w:hint="eastAsia" w:ascii="宋体" w:hAnsi="宋体" w:cs="宋体"/>
          <w:bCs/>
          <w:szCs w:val="21"/>
        </w:rPr>
        <w:t xml:space="preserve">。材料不提供或提供不全或无法认定的，此评分项不得分</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4、项目组其他成员具有职称情况（4分）</w:t>
      </w:r>
      <w:r/>
    </w:p>
    <w:p>
      <w:pPr>
        <w:ind w:firstLine="420"/>
        <w:spacing w:line="360" w:lineRule="auto"/>
        <w:rPr>
          <w:rFonts w:ascii="宋体" w:hAnsi="宋体" w:cs="宋体"/>
          <w:szCs w:val="21"/>
        </w:rPr>
      </w:pPr>
      <w:r>
        <w:rPr>
          <w:rFonts w:hint="eastAsia" w:ascii="宋体" w:hAnsi="宋体" w:cs="宋体"/>
          <w:szCs w:val="21"/>
        </w:rPr>
        <w:t xml:space="preserve">项目组其他成员（不包括项目负责人）具有高级及以上职称</w:t>
      </w:r>
      <w:r>
        <w:rPr>
          <w:rFonts w:hint="eastAsia" w:ascii="宋体" w:hAnsi="宋体" w:cs="宋体"/>
          <w:sz w:val="24"/>
        </w:rPr>
        <w:t xml:space="preserve">的，</w:t>
      </w:r>
      <w:r>
        <w:rPr>
          <w:rFonts w:hint="eastAsia" w:ascii="宋体" w:hAnsi="宋体" w:cs="宋体"/>
          <w:szCs w:val="21"/>
        </w:rPr>
        <w:t xml:space="preserve">每有一人得3分；具有中级职称的，每有一人得1分；本项最高为4分。提供相关证书复印件及人员在响应单位2026年1月以来任意一期的社保缴纳证明加盖响应单位公章，否则不得分。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5、项目组其他成员为专家库成员情况（2分）</w:t>
      </w:r>
      <w:r/>
    </w:p>
    <w:p>
      <w:pPr>
        <w:ind w:firstLine="420"/>
        <w:spacing w:line="360" w:lineRule="auto"/>
        <w:rPr>
          <w:rFonts w:ascii="宋体" w:hAnsi="宋体" w:cs="宋体"/>
          <w:szCs w:val="21"/>
        </w:rPr>
      </w:pPr>
      <w:r>
        <w:rPr>
          <w:rFonts w:hint="eastAsia" w:ascii="宋体" w:hAnsi="宋体" w:cs="宋体"/>
          <w:szCs w:val="21"/>
        </w:rPr>
        <w:t xml:space="preserve">项目组其他成员（不包括项目负责人）为交通领域市级及以上专家库成员，每有一人得1分，最高得2分。提供相关证明资料复印件及人员在响应单位2026年1月以来任意一期的社保缴纳证明加盖响应单位公章，否则不得分。</w:t>
      </w:r>
      <w:r/>
    </w:p>
    <w:p>
      <w:pPr>
        <w:spacing w:line="360" w:lineRule="auto"/>
        <w:rPr>
          <w:rFonts w:ascii="宋体" w:hAnsi="宋体" w:cs="宋体"/>
          <w:b/>
          <w:bCs/>
          <w:szCs w:val="21"/>
        </w:rPr>
      </w:pPr>
      <w:r>
        <w:rPr>
          <w:rFonts w:hint="eastAsia" w:ascii="宋体" w:hAnsi="宋体" w:cs="宋体"/>
          <w:b/>
          <w:bCs/>
          <w:szCs w:val="21"/>
        </w:rPr>
        <w:t xml:space="preserve">（四）履约能力（15分）</w:t>
      </w:r>
      <w:r/>
    </w:p>
    <w:p>
      <w:pPr>
        <w:ind w:firstLine="422"/>
        <w:spacing w:line="360" w:lineRule="auto"/>
        <w:rPr>
          <w:rFonts w:ascii="宋体" w:hAnsi="宋体" w:cs="宋体"/>
          <w:b/>
          <w:bCs/>
          <w:szCs w:val="21"/>
        </w:rPr>
      </w:pPr>
      <w:r>
        <w:rPr>
          <w:rFonts w:hint="eastAsia" w:ascii="宋体" w:hAnsi="宋体" w:cs="宋体"/>
          <w:b/>
          <w:bCs/>
          <w:szCs w:val="21"/>
        </w:rPr>
        <w:t xml:space="preserve">1、响应单位具有管理体系认证情况（6分）</w:t>
      </w:r>
      <w:r/>
    </w:p>
    <w:p>
      <w:pPr>
        <w:ind w:firstLine="420"/>
        <w:spacing w:line="360" w:lineRule="auto"/>
        <w:rPr>
          <w:rFonts w:ascii="宋体" w:hAnsi="宋体" w:cs="宋体"/>
          <w:b/>
          <w:bCs/>
          <w:szCs w:val="21"/>
        </w:rPr>
      </w:pPr>
      <w:r>
        <w:rPr>
          <w:rFonts w:hint="eastAsia" w:ascii="宋体" w:hAnsi="宋体" w:cs="宋体"/>
          <w:szCs w:val="21"/>
        </w:rPr>
        <w:t xml:space="preserve">响应单位具有有效期内的质量管理体系认证证书、环境管理体系认证证书、职业健康安全管理体系认证证书的，每有一项得2分，最高得6分。</w:t>
      </w:r>
      <w:r>
        <w:rPr>
          <w:rFonts w:hint="eastAsia" w:ascii="宋体" w:hAnsi="宋体" w:cs="宋体"/>
          <w:bCs/>
          <w:szCs w:val="21"/>
        </w:rPr>
        <w:t xml:space="preserve">提供证书复印件及证书在全国认证认可信息公共服务平台上查询结果为有效的完整网页截图</w:t>
      </w:r>
      <w:r>
        <w:rPr>
          <w:rFonts w:hint="eastAsia" w:ascii="宋体" w:hAnsi="宋体" w:cs="宋体"/>
          <w:szCs w:val="21"/>
        </w:rPr>
        <w:t xml:space="preserve">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2、响应单位具有类似项目业绩情况（9分）</w:t>
      </w:r>
      <w:r/>
    </w:p>
    <w:p>
      <w:pPr>
        <w:ind w:firstLine="420"/>
        <w:spacing w:line="360" w:lineRule="auto"/>
        <w:rPr>
          <w:rFonts w:ascii="宋体" w:hAnsi="宋体" w:cs="宋体"/>
          <w:szCs w:val="21"/>
        </w:rPr>
      </w:pPr>
      <w:r>
        <w:rPr>
          <w:rFonts w:hint="eastAsia" w:ascii="宋体" w:hAnsi="宋体" w:cs="宋体"/>
          <w:szCs w:val="21"/>
        </w:rPr>
        <w:t xml:space="preserve">响应单位自2023年1月1日以来（以合同签订日期为</w:t>
      </w:r>
      <w:r>
        <w:rPr>
          <w:rFonts w:hint="eastAsia" w:ascii="宋体" w:hAnsi="宋体" w:cs="宋体"/>
          <w:bCs/>
          <w:szCs w:val="21"/>
        </w:rPr>
        <w:t xml:space="preserve">准）承担过类似本标段采购项目业绩的，</w:t>
      </w:r>
      <w:r>
        <w:rPr>
          <w:rFonts w:hint="eastAsia" w:ascii="宋体" w:hAnsi="宋体" w:cs="宋体"/>
          <w:szCs w:val="21"/>
        </w:rPr>
        <w:t xml:space="preserve">每有一个得3分，最高为9分。</w:t>
      </w:r>
      <w:r>
        <w:rPr>
          <w:rFonts w:hint="eastAsia" w:ascii="宋体" w:hAnsi="宋体" w:cs="宋体"/>
        </w:rPr>
        <w:t xml:space="preserve">提供完整合同复印件</w:t>
      </w:r>
      <w:r>
        <w:rPr>
          <w:rFonts w:hint="eastAsia" w:ascii="宋体" w:hAnsi="宋体" w:cs="宋体"/>
          <w:szCs w:val="21"/>
        </w:rPr>
        <w:t xml:space="preserve">加盖响应单位公章，否则不得分。</w:t>
      </w:r>
      <w:r/>
    </w:p>
    <w:p>
      <w:pPr>
        <w:spacing w:line="360" w:lineRule="auto"/>
        <w:rPr>
          <w:rFonts w:ascii="宋体" w:hAnsi="宋体" w:cs="宋体"/>
          <w:b/>
          <w:szCs w:val="21"/>
        </w:rPr>
      </w:pPr>
      <w:r>
        <w:rPr>
          <w:rFonts w:ascii="宋体" w:hAnsi="宋体" w:cs="宋体"/>
          <w:b/>
          <w:szCs w:val="21"/>
        </w:rPr>
      </w:r>
      <w:r/>
    </w:p>
    <w:p>
      <w:pPr>
        <w:pageBreakBefore/>
        <w:spacing w:line="360" w:lineRule="auto"/>
        <w:rPr>
          <w:rFonts w:ascii="宋体" w:hAnsi="宋体" w:cs="宋体"/>
          <w:b/>
          <w:bCs/>
          <w:szCs w:val="21"/>
        </w:rPr>
        <w:outlineLvl w:val="0"/>
      </w:pPr>
      <w:r>
        <w:rPr>
          <w:rFonts w:hint="eastAsia" w:ascii="宋体" w:hAnsi="宋体" w:cs="宋体"/>
          <w:b/>
          <w:bCs/>
          <w:szCs w:val="21"/>
        </w:rPr>
        <w:t xml:space="preserve">【第五标段】评分标准</w:t>
      </w:r>
      <w:r/>
    </w:p>
    <w:p>
      <w:pPr>
        <w:spacing w:line="360" w:lineRule="auto"/>
        <w:rPr>
          <w:rFonts w:ascii="宋体" w:hAnsi="宋体" w:cs="宋体"/>
          <w:b/>
          <w:bCs/>
          <w:szCs w:val="21"/>
        </w:rPr>
        <w:outlineLvl w:val="0"/>
      </w:pPr>
      <w:r>
        <w:rPr>
          <w:rFonts w:hint="eastAsia" w:ascii="宋体" w:hAnsi="宋体" w:cs="宋体"/>
          <w:b/>
          <w:bCs/>
          <w:szCs w:val="21"/>
        </w:rPr>
        <w:t xml:space="preserve">（一）价格（10分</w:t>
      </w:r>
      <w:r>
        <w:rPr>
          <w:rFonts w:hint="eastAsia" w:ascii="宋体" w:hAnsi="宋体" w:cs="宋体"/>
          <w:b/>
          <w:szCs w:val="21"/>
        </w:rPr>
        <w:t xml:space="preserve">，以最后报价作为计算依据</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第一步：响应总报价低于或等于财政预算（及最高限价）价格的，为有效响应报价。超财政预算（或最高限价）的响应报价为无效响应报价。无效响应报价的响应文件不进行评审，也不得成交。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第二步：价格分采用低价优先法计算，即满足采购文件要求且响应价格最低的响应报价为评标基准价，其价格分为满分。其他响应单位的价格分统一按照下列公式计算（计算结果四舍五入保留两位小数）：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响应报价得分=（评标基准价/响应报价）*价格权值*100，小数点后保留两位。价格权值为10%。</w:t>
      </w:r>
      <w:r/>
    </w:p>
    <w:p>
      <w:pPr>
        <w:spacing w:line="360" w:lineRule="auto"/>
        <w:rPr>
          <w:rFonts w:ascii="宋体" w:hAnsi="宋体" w:cs="宋体"/>
          <w:b/>
          <w:szCs w:val="21"/>
        </w:rPr>
      </w:pPr>
      <w:r>
        <w:rPr>
          <w:rFonts w:hint="eastAsia" w:ascii="宋体" w:hAnsi="宋体" w:cs="宋体"/>
          <w:b/>
          <w:szCs w:val="21"/>
        </w:rPr>
        <w:t xml:space="preserve">（二）项目服务方案（60分）</w:t>
      </w:r>
      <w:r/>
    </w:p>
    <w:p>
      <w:pPr>
        <w:ind w:firstLine="422"/>
        <w:spacing w:line="360" w:lineRule="auto"/>
        <w:rPr>
          <w:rFonts w:ascii="宋体" w:hAnsi="宋体" w:cs="宋体"/>
          <w:b/>
          <w:szCs w:val="21"/>
        </w:rPr>
      </w:pPr>
      <w:r>
        <w:rPr>
          <w:rFonts w:hint="eastAsia" w:ascii="宋体" w:hAnsi="宋体" w:cs="宋体"/>
          <w:b/>
          <w:szCs w:val="21"/>
        </w:rPr>
        <w:t xml:space="preserve">1、对本项目的理解与认识（8分）</w:t>
      </w:r>
      <w:r/>
    </w:p>
    <w:p>
      <w:pPr>
        <w:ind w:firstLine="420"/>
        <w:jc w:val="left"/>
        <w:spacing w:line="360" w:lineRule="auto"/>
        <w:rPr>
          <w:rFonts w:ascii="宋体" w:hAnsi="宋体" w:cs="宋体"/>
          <w:bCs/>
          <w:szCs w:val="21"/>
        </w:rPr>
      </w:pPr>
      <w:r>
        <w:rPr>
          <w:rFonts w:hint="eastAsia" w:ascii="宋体" w:hAnsi="宋体" w:cs="宋体"/>
          <w:bCs/>
          <w:szCs w:val="21"/>
        </w:rPr>
        <w:t xml:space="preserve">对本项目背景、采购目的、服务需求、最终成果的理解：理解透彻完整，目标定位准确，能精准分析项目内容得8分；理解透彻较完整，目标定位较准确，分析项目内容较精准得6分；理解透彻相对具体，目标定位比较准确，能够分析项目内容得4分；对项目需求理解欠缺，目标定位不够准确，对项目内容分析简单得2分；未提供不得分。</w:t>
      </w:r>
      <w:r/>
    </w:p>
    <w:p>
      <w:pPr>
        <w:ind w:firstLine="422"/>
        <w:spacing w:line="360" w:lineRule="auto"/>
        <w:rPr>
          <w:rFonts w:ascii="宋体" w:hAnsi="宋体" w:cs="宋体"/>
          <w:b/>
          <w:szCs w:val="21"/>
        </w:rPr>
      </w:pPr>
      <w:r>
        <w:rPr>
          <w:rFonts w:hint="eastAsia" w:ascii="宋体" w:hAnsi="宋体" w:cs="宋体"/>
          <w:b/>
          <w:szCs w:val="21"/>
        </w:rPr>
        <w:t xml:space="preserve">2、港口码头优化提升</w:t>
      </w:r>
      <w:r>
        <w:rPr>
          <w:rFonts w:hint="eastAsia" w:ascii="宋体" w:hAnsi="宋体" w:cs="宋体"/>
          <w:b/>
          <w:szCs w:val="21"/>
          <w:lang w:val="zh-CN"/>
        </w:rPr>
        <w:t xml:space="preserve">技术咨询</w:t>
      </w:r>
      <w:r>
        <w:rPr>
          <w:rFonts w:hint="eastAsia" w:ascii="宋体" w:hAnsi="宋体" w:cs="宋体"/>
          <w:b/>
          <w:szCs w:val="21"/>
        </w:rPr>
        <w:t xml:space="preserve">的实施方案（12分）</w:t>
      </w:r>
      <w:r/>
    </w:p>
    <w:p>
      <w:pPr>
        <w:ind w:firstLine="420"/>
        <w:jc w:val="left"/>
        <w:spacing w:line="360" w:lineRule="auto"/>
        <w:rPr>
          <w:rFonts w:ascii="宋体" w:hAnsi="宋体" w:cs="宋体"/>
          <w:bCs/>
          <w:szCs w:val="21"/>
        </w:rPr>
      </w:pPr>
      <w:r>
        <w:rPr>
          <w:rFonts w:hint="eastAsia" w:ascii="宋体" w:hAnsi="宋体" w:cs="宋体"/>
          <w:bCs/>
          <w:szCs w:val="21"/>
        </w:rPr>
        <w:t xml:space="preserve">针对本项目编制的港口码头优化提升</w:t>
      </w:r>
      <w:r>
        <w:rPr>
          <w:rFonts w:hint="eastAsia" w:ascii="宋体" w:hAnsi="宋体" w:cs="宋体"/>
          <w:bCs/>
          <w:szCs w:val="21"/>
          <w:lang w:val="zh-CN"/>
        </w:rPr>
        <w:t xml:space="preserve">技术咨询</w:t>
      </w:r>
      <w:r>
        <w:rPr>
          <w:rFonts w:hint="eastAsia" w:ascii="宋体" w:hAnsi="宋体" w:cs="宋体"/>
          <w:bCs/>
          <w:szCs w:val="21"/>
        </w:rPr>
        <w:t xml:space="preserve">的实施方案：内容完整，技术方法针对性强，功能齐全，可实施性强得12分；内容相对具体，技术方法有一定针对性，功能较齐全，可实施性较强得9分；内容欠缺，技术方法针对性一般，功能有所欠缺，可实施性一般得6分；内容简单粗略，技术方法针对性差，功能欠缺较多，可实施性较差得3分；未提供不得分。</w:t>
      </w:r>
      <w:r/>
    </w:p>
    <w:p>
      <w:pPr>
        <w:ind w:firstLine="422"/>
        <w:spacing w:line="360" w:lineRule="auto"/>
        <w:rPr>
          <w:rFonts w:ascii="宋体" w:hAnsi="宋体" w:cs="宋体"/>
          <w:b/>
          <w:szCs w:val="21"/>
        </w:rPr>
      </w:pPr>
      <w:r>
        <w:rPr>
          <w:rFonts w:hint="eastAsia" w:ascii="宋体" w:hAnsi="宋体" w:cs="宋体"/>
          <w:b/>
          <w:szCs w:val="21"/>
        </w:rPr>
        <w:t xml:space="preserve">3、项目质量控制措施（8分）</w:t>
      </w:r>
      <w:r/>
    </w:p>
    <w:p>
      <w:pPr>
        <w:ind w:firstLine="420"/>
        <w:spacing w:line="360" w:lineRule="auto"/>
        <w:rPr>
          <w:rFonts w:ascii="宋体" w:hAnsi="宋体" w:cs="宋体"/>
          <w:bCs/>
          <w:szCs w:val="21"/>
        </w:rPr>
      </w:pPr>
      <w:r>
        <w:rPr>
          <w:rFonts w:hint="eastAsia" w:ascii="宋体" w:hAnsi="宋体" w:cs="宋体"/>
          <w:szCs w:val="21"/>
        </w:rPr>
        <w:t xml:space="preserve">针对本项目提供的项目实施质量保证措施：安排合理可行，措施考虑周全、可操作性强得8分；安排相对合理，措施考虑比较周到、可操作性较好得6分；安排合理性一般，措施考虑基本周到、可操作性一般得4分；安排合理性欠缺，措施考虑不够周到、可操作性较差得2分；</w:t>
      </w:r>
      <w:r>
        <w:rPr>
          <w:rFonts w:hint="eastAsia" w:ascii="宋体" w:hAnsi="宋体" w:cs="宋体"/>
          <w:bCs/>
          <w:szCs w:val="21"/>
        </w:rPr>
        <w:t xml:space="preserve">未提供不得分。</w:t>
      </w:r>
      <w:r/>
    </w:p>
    <w:p>
      <w:pPr>
        <w:ind w:firstLine="422"/>
        <w:spacing w:line="360" w:lineRule="auto"/>
        <w:rPr>
          <w:rFonts w:ascii="宋体" w:hAnsi="宋体" w:cs="宋体"/>
          <w:b/>
          <w:szCs w:val="21"/>
        </w:rPr>
      </w:pPr>
      <w:r>
        <w:rPr>
          <w:rFonts w:hint="eastAsia" w:ascii="宋体" w:hAnsi="宋体" w:cs="宋体"/>
          <w:b/>
          <w:szCs w:val="21"/>
        </w:rPr>
        <w:t xml:space="preserve">4、工作进度保证措施（8分）</w:t>
      </w:r>
      <w:r/>
    </w:p>
    <w:p>
      <w:pPr>
        <w:ind w:firstLine="420"/>
        <w:spacing w:line="360" w:lineRule="auto"/>
        <w:rPr>
          <w:rFonts w:ascii="宋体" w:hAnsi="宋体" w:cs="宋体"/>
          <w:szCs w:val="21"/>
        </w:rPr>
      </w:pPr>
      <w:r>
        <w:rPr>
          <w:rFonts w:hint="eastAsia" w:ascii="宋体" w:hAnsi="宋体" w:cs="宋体"/>
          <w:szCs w:val="21"/>
        </w:rPr>
        <w:t xml:space="preserve">针对本项目提供的项目实施工作进度安排保证措施：安排合理可行，措施考虑周全、可操作性强得8分；安排相对合理，措施考虑比较周到、可操作性较好得6分；安排合理性一般，措施考虑基本周到、可操作性一般得4分；安排合理性欠缺，措施考虑不够周到、可操作性较差得2分；未提供不得分。</w:t>
      </w:r>
      <w:r/>
    </w:p>
    <w:p>
      <w:pPr>
        <w:ind w:firstLine="422"/>
        <w:spacing w:line="360" w:lineRule="auto"/>
        <w:rPr>
          <w:rFonts w:ascii="宋体" w:hAnsi="宋体" w:cs="宋体"/>
          <w:b/>
          <w:szCs w:val="21"/>
        </w:rPr>
      </w:pPr>
      <w:r>
        <w:rPr>
          <w:rFonts w:hint="eastAsia" w:ascii="宋体" w:hAnsi="宋体" w:cs="宋体"/>
          <w:b/>
          <w:szCs w:val="21"/>
        </w:rPr>
        <w:t xml:space="preserve">5、项目组织架构（8分）</w:t>
      </w:r>
      <w:r/>
    </w:p>
    <w:p>
      <w:pPr>
        <w:ind w:firstLine="420"/>
        <w:spacing w:line="360" w:lineRule="auto"/>
        <w:rPr>
          <w:rFonts w:ascii="宋体" w:hAnsi="宋体" w:cs="宋体"/>
          <w:szCs w:val="21"/>
        </w:rPr>
      </w:pPr>
      <w:r>
        <w:rPr>
          <w:rFonts w:hint="eastAsia" w:ascii="宋体" w:hAnsi="宋体" w:cs="宋体"/>
          <w:szCs w:val="21"/>
        </w:rPr>
        <w:t xml:space="preserve">针对本项目构建的组织架构：内容完整，岗位职责明确的得8分；项目组织架构较为完整，岗位职责较为明确的得6分；项目组织架构简单，岗位职责基本明确的得4分；项目组织架构欠缺，岗位职责不够明确的得2分；未提供不得分。</w:t>
      </w:r>
      <w:r/>
    </w:p>
    <w:p>
      <w:pPr>
        <w:ind w:firstLine="422"/>
        <w:spacing w:line="360" w:lineRule="auto"/>
        <w:rPr>
          <w:rFonts w:ascii="宋体" w:hAnsi="宋体" w:cs="宋体"/>
          <w:b/>
          <w:szCs w:val="21"/>
        </w:rPr>
      </w:pPr>
      <w:r>
        <w:rPr>
          <w:rFonts w:hint="eastAsia" w:ascii="宋体" w:hAnsi="宋体" w:cs="宋体"/>
          <w:b/>
          <w:bCs/>
          <w:szCs w:val="21"/>
        </w:rPr>
        <w:t xml:space="preserve">6、项目重难点分析</w:t>
      </w:r>
      <w:r>
        <w:rPr>
          <w:rFonts w:hint="eastAsia" w:ascii="宋体" w:hAnsi="宋体" w:cs="宋体"/>
          <w:b/>
          <w:szCs w:val="21"/>
        </w:rPr>
        <w:t xml:space="preserve">（8分）</w:t>
      </w:r>
      <w:r/>
    </w:p>
    <w:p>
      <w:pPr>
        <w:ind w:firstLine="420"/>
        <w:spacing w:line="360" w:lineRule="auto"/>
        <w:rPr>
          <w:rFonts w:ascii="宋体" w:hAnsi="宋体" w:cs="宋体"/>
          <w:szCs w:val="21"/>
        </w:rPr>
      </w:pPr>
      <w:r>
        <w:rPr>
          <w:rFonts w:hint="eastAsia" w:ascii="宋体" w:hAnsi="宋体" w:cs="宋体"/>
          <w:bCs/>
          <w:szCs w:val="21"/>
        </w:rPr>
        <w:t xml:space="preserve">针对本项目能够详细描述出工作的重点和难点并能够提出具有针对性、详细可行的解决方案的得8分；能够较详细描述出工作的重点和难点，解决方案较好的得6分；项目重点和难点描述及解决方案一般的得4分；项目重点和难点描述不清楚，粗略或者无法提出解决方案的得2分；未提供不得分</w:t>
      </w:r>
      <w:r>
        <w:rPr>
          <w:rFonts w:hint="eastAsia" w:ascii="宋体" w:hAnsi="宋体" w:cs="宋体"/>
          <w:szCs w:val="21"/>
        </w:rPr>
        <w:t xml:space="preserve">。</w:t>
      </w:r>
      <w:r/>
    </w:p>
    <w:p>
      <w:pPr>
        <w:ind w:firstLine="422"/>
        <w:spacing w:line="360" w:lineRule="auto"/>
        <w:widowControl/>
        <w:rPr>
          <w:rFonts w:ascii="宋体" w:hAnsi="宋体" w:cs="宋体"/>
          <w:b/>
          <w:bCs/>
          <w:szCs w:val="21"/>
        </w:rPr>
      </w:pPr>
      <w:r>
        <w:rPr>
          <w:rFonts w:hint="eastAsia" w:ascii="宋体" w:hAnsi="宋体" w:cs="宋体"/>
          <w:b/>
          <w:bCs/>
          <w:szCs w:val="21"/>
        </w:rPr>
        <w:t xml:space="preserve">7、项目突发性事件响应措施（8分）</w:t>
      </w:r>
      <w:r/>
    </w:p>
    <w:p>
      <w:pPr>
        <w:ind w:firstLine="420"/>
        <w:spacing w:line="360" w:lineRule="auto"/>
        <w:rPr>
          <w:rFonts w:ascii="宋体" w:hAnsi="宋体" w:cs="宋体"/>
          <w:szCs w:val="21"/>
        </w:rPr>
      </w:pPr>
      <w:r>
        <w:rPr>
          <w:rFonts w:hint="eastAsia" w:ascii="宋体" w:hAnsi="宋体" w:cs="宋体"/>
          <w:bCs/>
          <w:szCs w:val="21"/>
        </w:rPr>
        <w:t xml:space="preserve">针对突发性事件能够临时应变，能够及时调配人员、车辆和解决临时性问题，表达思路清晰且合理、可行性强的得8分；表达思路较清晰且合理、可行性较强的得6分；表达思路一般、可行性一般的得4分；表达思路混乱、可行性较差的得2分；</w:t>
      </w:r>
      <w:r>
        <w:rPr>
          <w:rFonts w:hint="eastAsia" w:ascii="宋体" w:hAnsi="宋体" w:cs="宋体"/>
          <w:szCs w:val="21"/>
        </w:rPr>
        <w:t xml:space="preserve">未提供不得分</w:t>
      </w:r>
      <w:r>
        <w:rPr>
          <w:rFonts w:hint="eastAsia" w:ascii="宋体" w:hAnsi="宋体" w:cs="宋体"/>
          <w:sz w:val="24"/>
        </w:rPr>
        <w:t xml:space="preserve">。</w:t>
      </w:r>
      <w:r/>
    </w:p>
    <w:p>
      <w:pPr>
        <w:spacing w:line="360" w:lineRule="auto"/>
        <w:rPr>
          <w:rFonts w:ascii="宋体" w:hAnsi="宋体" w:cs="宋体"/>
          <w:b/>
          <w:bCs/>
          <w:szCs w:val="21"/>
        </w:rPr>
      </w:pPr>
      <w:r>
        <w:rPr>
          <w:rFonts w:hint="eastAsia" w:ascii="宋体" w:hAnsi="宋体" w:cs="宋体"/>
          <w:b/>
          <w:bCs/>
          <w:szCs w:val="21"/>
        </w:rPr>
        <w:t xml:space="preserve">（三）针对本项目的人员配置情况（15分）</w:t>
      </w:r>
      <w:r/>
    </w:p>
    <w:p>
      <w:pPr>
        <w:ind w:firstLine="422"/>
        <w:spacing w:line="360" w:lineRule="auto"/>
        <w:rPr>
          <w:rFonts w:ascii="宋体" w:hAnsi="宋体" w:cs="宋体"/>
          <w:b/>
          <w:bCs/>
          <w:szCs w:val="21"/>
        </w:rPr>
      </w:pPr>
      <w:r>
        <w:rPr>
          <w:rFonts w:hint="eastAsia" w:ascii="宋体" w:hAnsi="宋体" w:cs="宋体"/>
          <w:b/>
          <w:bCs/>
          <w:szCs w:val="21"/>
        </w:rPr>
        <w:t xml:space="preserve">1、项目负责人具有职称情况（3分）</w:t>
      </w:r>
      <w:r/>
    </w:p>
    <w:p>
      <w:pPr>
        <w:ind w:firstLine="420"/>
        <w:spacing w:line="360" w:lineRule="auto"/>
        <w:rPr>
          <w:rFonts w:ascii="宋体" w:hAnsi="宋体" w:cs="宋体"/>
          <w:szCs w:val="21"/>
        </w:rPr>
      </w:pPr>
      <w:r>
        <w:rPr>
          <w:rFonts w:hint="eastAsia" w:ascii="宋体" w:hAnsi="宋体" w:cs="宋体"/>
          <w:szCs w:val="21"/>
        </w:rPr>
        <w:t xml:space="preserve">项目负责人（1名）具有高级及以上职称得3分，具有中级职称得1分；最高为3分。提供相关证书复印件及人员在响应单位2026年1月以来任意一期的社保缴纳证明加盖响应单位公章，否则不得分。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2、项目负责人为专家库成员情况（4分）</w:t>
      </w:r>
      <w:r/>
    </w:p>
    <w:p>
      <w:pPr>
        <w:ind w:firstLine="420"/>
        <w:spacing w:line="360" w:lineRule="auto"/>
        <w:rPr>
          <w:rFonts w:ascii="宋体" w:hAnsi="宋体" w:cs="宋体"/>
          <w:szCs w:val="21"/>
        </w:rPr>
      </w:pPr>
      <w:r>
        <w:rPr>
          <w:rFonts w:hint="eastAsia" w:ascii="宋体" w:hAnsi="宋体" w:cs="宋体"/>
          <w:szCs w:val="21"/>
        </w:rPr>
        <w:t xml:space="preserve">项目负责人（1名）为交通领域省级及以上专家库成员得4分，为交通领域市级专家库成员得2分；最高为4分。提供相关证明资料复印件及人员在响应单位2026年1月以来任意一期的社保缴纳证明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3、项目组其他成员具有职称情况（4分）</w:t>
      </w:r>
      <w:r/>
    </w:p>
    <w:p>
      <w:pPr>
        <w:ind w:firstLine="420"/>
        <w:spacing w:line="360" w:lineRule="auto"/>
        <w:rPr>
          <w:rFonts w:ascii="宋体" w:hAnsi="宋体" w:cs="宋体"/>
          <w:szCs w:val="21"/>
        </w:rPr>
      </w:pPr>
      <w:r>
        <w:rPr>
          <w:rFonts w:hint="eastAsia" w:ascii="宋体" w:hAnsi="宋体" w:cs="宋体"/>
          <w:szCs w:val="21"/>
        </w:rPr>
        <w:t xml:space="preserve">项目组其他成员（不包括项目负责人）具有中级及以上职称的，每有一人得2分；本项最高为4分。提供相关证书复印件及人员在响应单位2026年1月以来任意一期的社保缴纳证明加盖响应单位公章，否则不得分。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4、项目组其他成员为专家库成员情况（4分）</w:t>
      </w:r>
      <w:r/>
    </w:p>
    <w:p>
      <w:pPr>
        <w:ind w:firstLine="420"/>
        <w:spacing w:line="360" w:lineRule="auto"/>
        <w:rPr>
          <w:rFonts w:ascii="宋体" w:hAnsi="宋体" w:cs="宋体"/>
          <w:szCs w:val="21"/>
        </w:rPr>
      </w:pPr>
      <w:r>
        <w:rPr>
          <w:rFonts w:hint="eastAsia" w:ascii="宋体" w:hAnsi="宋体" w:cs="宋体"/>
          <w:szCs w:val="21"/>
        </w:rPr>
        <w:t xml:space="preserve">项目组其他成员（不包括项目负责人）为交通领域市级及以上专家库成员，每有一人得2分，最高得4分。提供相关证明资料复印件及人员在响应单位2026年1月以来任意一期的社保缴纳证明加盖响应单位公章，否则不得分。</w:t>
      </w:r>
      <w:r/>
    </w:p>
    <w:p>
      <w:pPr>
        <w:spacing w:line="360" w:lineRule="auto"/>
        <w:rPr>
          <w:rFonts w:ascii="宋体" w:hAnsi="宋体" w:cs="宋体"/>
          <w:b/>
          <w:bCs/>
          <w:szCs w:val="21"/>
        </w:rPr>
      </w:pPr>
      <w:r>
        <w:rPr>
          <w:rFonts w:hint="eastAsia" w:ascii="宋体" w:hAnsi="宋体" w:cs="宋体"/>
          <w:b/>
          <w:bCs/>
          <w:szCs w:val="21"/>
        </w:rPr>
        <w:t xml:space="preserve">（四）履约能力（15分）</w:t>
      </w:r>
      <w:r/>
    </w:p>
    <w:p>
      <w:pPr>
        <w:ind w:firstLine="422"/>
        <w:spacing w:line="360" w:lineRule="auto"/>
        <w:rPr>
          <w:rFonts w:ascii="宋体" w:hAnsi="宋体" w:cs="宋体"/>
          <w:b/>
          <w:bCs/>
          <w:szCs w:val="21"/>
        </w:rPr>
      </w:pPr>
      <w:r>
        <w:rPr>
          <w:rFonts w:hint="eastAsia" w:ascii="宋体" w:hAnsi="宋体" w:cs="宋体"/>
          <w:b/>
          <w:bCs/>
          <w:szCs w:val="21"/>
        </w:rPr>
        <w:t xml:space="preserve">1、响应单位具有管理体系认证情况（6分）</w:t>
      </w:r>
      <w:r/>
    </w:p>
    <w:p>
      <w:pPr>
        <w:ind w:firstLine="420"/>
        <w:spacing w:line="360" w:lineRule="auto"/>
        <w:rPr>
          <w:rFonts w:ascii="宋体" w:hAnsi="宋体" w:cs="宋体"/>
          <w:b/>
          <w:bCs/>
          <w:szCs w:val="21"/>
        </w:rPr>
      </w:pPr>
      <w:r>
        <w:rPr>
          <w:rFonts w:hint="eastAsia" w:ascii="宋体" w:hAnsi="宋体" w:cs="宋体"/>
          <w:szCs w:val="21"/>
        </w:rPr>
        <w:t xml:space="preserve">响应单位具有有效期内的质量管理体系认证证书、环境管理体系认证证书、职业健康安全管理体系认证证书的，每有一项得2分，最高得6分。</w:t>
      </w:r>
      <w:r>
        <w:rPr>
          <w:rFonts w:hint="eastAsia" w:ascii="宋体" w:hAnsi="宋体" w:cs="宋体"/>
          <w:bCs/>
          <w:szCs w:val="21"/>
        </w:rPr>
        <w:t xml:space="preserve">提供证书复印件及证书在全国认证认可信息公共服务平台上查询结果为有效的完整网页截图</w:t>
      </w:r>
      <w:r>
        <w:rPr>
          <w:rFonts w:hint="eastAsia" w:ascii="宋体" w:hAnsi="宋体" w:cs="宋体"/>
          <w:szCs w:val="21"/>
        </w:rPr>
        <w:t xml:space="preserve">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2、响应单位具有类似项目业绩情况（9分）</w:t>
      </w:r>
      <w:r/>
    </w:p>
    <w:p>
      <w:pPr>
        <w:ind w:firstLine="420"/>
        <w:spacing w:line="360" w:lineRule="auto"/>
        <w:rPr>
          <w:rFonts w:ascii="宋体" w:hAnsi="宋体" w:cs="宋体"/>
          <w:b/>
          <w:szCs w:val="21"/>
        </w:rPr>
      </w:pPr>
      <w:r>
        <w:rPr>
          <w:rFonts w:hint="eastAsia" w:ascii="宋体" w:hAnsi="宋体" w:cs="宋体"/>
          <w:szCs w:val="21"/>
        </w:rPr>
        <w:t xml:space="preserve">响应单位自2023年1月1日以来（以合同签订日期为</w:t>
      </w:r>
      <w:r>
        <w:rPr>
          <w:rFonts w:hint="eastAsia" w:ascii="宋体" w:hAnsi="宋体" w:cs="宋体"/>
          <w:bCs/>
          <w:szCs w:val="21"/>
        </w:rPr>
        <w:t xml:space="preserve">准）承担过类似本标段采购项目业绩的，</w:t>
      </w:r>
      <w:r>
        <w:rPr>
          <w:rFonts w:hint="eastAsia" w:ascii="宋体" w:hAnsi="宋体" w:cs="宋体"/>
          <w:szCs w:val="21"/>
        </w:rPr>
        <w:t xml:space="preserve">每有一个得3分，最高为9分。</w:t>
      </w:r>
      <w:r>
        <w:rPr>
          <w:rFonts w:hint="eastAsia" w:ascii="宋体" w:hAnsi="宋体" w:cs="宋体"/>
        </w:rPr>
        <w:t xml:space="preserve">提供完整合同复印件</w:t>
      </w:r>
      <w:r>
        <w:rPr>
          <w:rFonts w:hint="eastAsia" w:ascii="宋体" w:hAnsi="宋体" w:cs="宋体"/>
          <w:szCs w:val="21"/>
        </w:rPr>
        <w:t xml:space="preserve">加盖响应单位公章，否则不得分。</w:t>
      </w:r>
      <w:r/>
    </w:p>
    <w:p>
      <w:pPr>
        <w:spacing w:line="360" w:lineRule="auto"/>
        <w:rPr>
          <w:rFonts w:ascii="宋体" w:hAnsi="宋体" w:cs="宋体"/>
          <w:b/>
          <w:szCs w:val="21"/>
        </w:rPr>
      </w:pPr>
      <w:r>
        <w:rPr>
          <w:rFonts w:ascii="宋体" w:hAnsi="宋体" w:cs="宋体"/>
          <w:b/>
          <w:szCs w:val="21"/>
        </w:rPr>
      </w:r>
      <w:r/>
    </w:p>
    <w:p>
      <w:pPr>
        <w:pageBreakBefore/>
        <w:spacing w:line="360" w:lineRule="auto"/>
        <w:rPr>
          <w:rFonts w:ascii="宋体" w:hAnsi="宋体" w:cs="宋体"/>
          <w:b/>
          <w:bCs/>
          <w:szCs w:val="21"/>
        </w:rPr>
        <w:outlineLvl w:val="0"/>
      </w:pPr>
      <w:r>
        <w:rPr>
          <w:rFonts w:hint="eastAsia" w:ascii="宋体" w:hAnsi="宋体" w:cs="宋体"/>
          <w:b/>
          <w:bCs/>
          <w:szCs w:val="21"/>
        </w:rPr>
        <w:t xml:space="preserve">【第六标段】评分标准</w:t>
      </w:r>
      <w:r/>
    </w:p>
    <w:p>
      <w:pPr>
        <w:spacing w:line="360" w:lineRule="auto"/>
        <w:rPr>
          <w:rFonts w:ascii="宋体" w:hAnsi="宋体" w:cs="宋体"/>
          <w:b/>
          <w:bCs/>
          <w:szCs w:val="21"/>
        </w:rPr>
        <w:outlineLvl w:val="0"/>
      </w:pPr>
      <w:r>
        <w:rPr>
          <w:rFonts w:hint="eastAsia" w:ascii="宋体" w:hAnsi="宋体" w:cs="宋体"/>
          <w:b/>
          <w:bCs/>
          <w:szCs w:val="21"/>
        </w:rPr>
        <w:t xml:space="preserve">（一）价格（10分</w:t>
      </w:r>
      <w:r>
        <w:rPr>
          <w:rFonts w:hint="eastAsia" w:ascii="宋体" w:hAnsi="宋体" w:cs="宋体"/>
          <w:b/>
          <w:szCs w:val="21"/>
        </w:rPr>
        <w:t xml:space="preserve">，以最后报价作为计算依据</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第一步：响应总报价低于或等于财政预算（及最高限价）价格的，为有效响应报价。超财政预算（或最高限价）的响应报价为无效响应报价。无效响应报价的响应文件不进行评审，也不得成交。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第二步：价格分采用低价优先法计算，即满足采购文件要求且响应价格最低的响应报价为评标基准价，其价格分为满分。其他响应单位的价格分统一按照下列公式计算（计算结果四舍五入保留两位小数）：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响应报价得分=（评标基准价/响应报价）*价格权值*100，小数点后保留两位。价格权值为10%。</w:t>
      </w:r>
      <w:r/>
    </w:p>
    <w:p>
      <w:pPr>
        <w:spacing w:line="360" w:lineRule="auto"/>
        <w:rPr>
          <w:rFonts w:ascii="宋体" w:hAnsi="宋体" w:cs="宋体"/>
          <w:b/>
          <w:szCs w:val="21"/>
        </w:rPr>
      </w:pPr>
      <w:r>
        <w:rPr>
          <w:rFonts w:hint="eastAsia" w:ascii="宋体" w:hAnsi="宋体" w:cs="宋体"/>
          <w:b/>
          <w:szCs w:val="21"/>
        </w:rPr>
        <w:t xml:space="preserve">（二）项目服务方案（60分）</w:t>
      </w:r>
      <w:r/>
    </w:p>
    <w:p>
      <w:pPr>
        <w:ind w:firstLine="422"/>
        <w:spacing w:line="360" w:lineRule="auto"/>
        <w:rPr>
          <w:rFonts w:ascii="宋体" w:hAnsi="宋体" w:cs="宋体"/>
          <w:b/>
          <w:szCs w:val="21"/>
        </w:rPr>
      </w:pPr>
      <w:r>
        <w:rPr>
          <w:rFonts w:hint="eastAsia" w:ascii="宋体" w:hAnsi="宋体" w:cs="宋体"/>
          <w:b/>
          <w:szCs w:val="21"/>
        </w:rPr>
        <w:t xml:space="preserve">1、对本项目的理解与认识（6分）</w:t>
      </w:r>
      <w:r/>
    </w:p>
    <w:p>
      <w:pPr>
        <w:ind w:firstLine="420"/>
        <w:spacing w:line="360" w:lineRule="auto"/>
        <w:rPr>
          <w:rFonts w:ascii="宋体" w:hAnsi="宋体" w:cs="宋体"/>
          <w:bCs/>
          <w:szCs w:val="21"/>
        </w:rPr>
      </w:pPr>
      <w:r>
        <w:rPr>
          <w:rFonts w:hint="eastAsia" w:ascii="宋体" w:hAnsi="宋体" w:cs="宋体"/>
          <w:bCs/>
          <w:szCs w:val="21"/>
        </w:rPr>
        <w:t xml:space="preserve">对本项目背景、采购目的、服务需求、最终成果的理解：理解透彻完整，目标定位准确，能精准分析项目内容得6分；理解透彻较完整，目标定位较准确，分析项目内容较精准得5分；理解透彻相对具体，目标定位比较准确，能够分析项目内容得4分；对项目需求理解欠缺，目标定位不够准确，对项目内容分析简单得2分；未提供不得分。</w:t>
      </w:r>
      <w:r/>
    </w:p>
    <w:p>
      <w:pPr>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rPr>
        <w:t xml:space="preserve">项目工作的</w:t>
      </w:r>
      <w:r>
        <w:rPr>
          <w:rFonts w:hint="eastAsia" w:ascii="宋体" w:hAnsi="宋体" w:cs="宋体"/>
          <w:b/>
          <w:szCs w:val="21"/>
        </w:rPr>
        <w:t xml:space="preserve">实施方案（9分）</w:t>
      </w:r>
      <w:r/>
    </w:p>
    <w:p>
      <w:pPr>
        <w:ind w:firstLine="420"/>
        <w:spacing w:line="360" w:lineRule="auto"/>
        <w:rPr>
          <w:rFonts w:ascii="宋体" w:hAnsi="宋体" w:cs="宋体"/>
          <w:bCs/>
          <w:szCs w:val="21"/>
        </w:rPr>
      </w:pPr>
      <w:r>
        <w:rPr>
          <w:rFonts w:hint="eastAsia" w:ascii="宋体" w:hAnsi="宋体" w:cs="宋体"/>
          <w:bCs/>
          <w:szCs w:val="21"/>
        </w:rPr>
        <w:t xml:space="preserve">针对本项目编制的具体实施方案：内容完整，技术方法针对性强，功能齐全，可实施性强得9分；内容相对具体，技术方法有一定针对性，功能较齐全，可实施性较强得7分；内容欠缺，技术方法针对性一般，功能有所欠缺，可实施性一般得5分；内容简单粗略，技术方法针对性差，功能欠缺较多，可实施性较差得3分；未提供不得分。</w:t>
      </w:r>
      <w:r/>
    </w:p>
    <w:p>
      <w:pPr>
        <w:ind w:firstLine="422"/>
        <w:spacing w:line="360" w:lineRule="auto"/>
        <w:rPr>
          <w:rFonts w:ascii="宋体" w:hAnsi="宋体" w:cs="宋体"/>
          <w:b/>
          <w:szCs w:val="21"/>
        </w:rPr>
      </w:pPr>
      <w:r>
        <w:rPr>
          <w:rFonts w:hint="eastAsia" w:ascii="宋体" w:hAnsi="宋体" w:cs="宋体"/>
          <w:b/>
          <w:szCs w:val="21"/>
        </w:rPr>
        <w:t xml:space="preserve">3、项目总体思路和技术路线（9分）</w:t>
      </w:r>
      <w:r/>
    </w:p>
    <w:p>
      <w:pPr>
        <w:ind w:firstLine="420"/>
        <w:spacing w:line="360" w:lineRule="auto"/>
        <w:rPr>
          <w:rFonts w:ascii="宋体" w:hAnsi="宋体" w:cs="宋体"/>
          <w:bCs/>
          <w:szCs w:val="21"/>
        </w:rPr>
      </w:pPr>
      <w:r>
        <w:rPr>
          <w:rFonts w:hint="eastAsia" w:ascii="宋体" w:hAnsi="宋体" w:cs="宋体"/>
          <w:bCs/>
          <w:szCs w:val="21"/>
        </w:rPr>
        <w:t xml:space="preserve">思路清晰，技术路线科学全面，任务分解合理可行，工作范围及工作内容把握准确的得9分；思路较清晰，技术路线较科学全面，任务分解较合理可行，工作范围及工作内容把握较准确的得7分；思路基本清晰，技术路线科学全面性一般，任务分解合理可行性一般，工作范围及工作内容把握程度一般得5分；思路不够清晰，技术路线科学全面性较差，任务分解合理可行性欠缺，工作范围及工作内容把握不足得3分；未提供不得分。</w:t>
      </w:r>
      <w:r/>
    </w:p>
    <w:p>
      <w:pPr>
        <w:ind w:firstLine="422"/>
        <w:spacing w:line="360" w:lineRule="auto"/>
        <w:rPr>
          <w:rFonts w:ascii="宋体" w:hAnsi="宋体" w:cs="宋体"/>
          <w:b/>
          <w:szCs w:val="21"/>
        </w:rPr>
      </w:pPr>
      <w:r>
        <w:rPr>
          <w:rFonts w:hint="eastAsia" w:ascii="宋体" w:hAnsi="宋体" w:cs="宋体"/>
          <w:b/>
          <w:szCs w:val="21"/>
        </w:rPr>
        <w:t xml:space="preserve">4、项目质量控制措施（9分）</w:t>
      </w:r>
      <w:r/>
    </w:p>
    <w:p>
      <w:pPr>
        <w:ind w:firstLine="420"/>
        <w:spacing w:line="360" w:lineRule="auto"/>
        <w:rPr>
          <w:rFonts w:ascii="宋体" w:hAnsi="宋体" w:cs="宋体"/>
          <w:bCs/>
          <w:szCs w:val="21"/>
        </w:rPr>
      </w:pPr>
      <w:r>
        <w:rPr>
          <w:rFonts w:hint="eastAsia" w:ascii="宋体" w:hAnsi="宋体" w:cs="宋体"/>
          <w:szCs w:val="21"/>
        </w:rPr>
        <w:t xml:space="preserve">针对本项目提供的项目实施质量保证措施：安排合理可行，措施考虑周全、可操作性强得9分；安排相对合理，措施考虑比较周到、可操作性较好得7分；安排合理性一般，措施考虑基本周到、可操作性一般得5分；安排合理性欠缺，措施考虑不够周到、可操作性较差得3分；</w:t>
      </w:r>
      <w:r>
        <w:rPr>
          <w:rFonts w:hint="eastAsia" w:ascii="宋体" w:hAnsi="宋体" w:cs="宋体"/>
          <w:bCs/>
          <w:szCs w:val="21"/>
        </w:rPr>
        <w:t xml:space="preserve">未提供不得分。</w:t>
      </w:r>
      <w:r/>
    </w:p>
    <w:p>
      <w:pPr>
        <w:ind w:firstLine="422"/>
        <w:spacing w:line="360" w:lineRule="auto"/>
        <w:rPr>
          <w:rFonts w:ascii="宋体" w:hAnsi="宋体" w:cs="宋体"/>
          <w:b/>
          <w:szCs w:val="21"/>
        </w:rPr>
      </w:pPr>
      <w:r>
        <w:rPr>
          <w:rFonts w:hint="eastAsia" w:ascii="宋体" w:hAnsi="宋体" w:cs="宋体"/>
          <w:b/>
          <w:szCs w:val="21"/>
        </w:rPr>
        <w:t xml:space="preserve">5、工作进度保证措施（9分）</w:t>
      </w:r>
      <w:r/>
    </w:p>
    <w:p>
      <w:pPr>
        <w:ind w:firstLine="420"/>
        <w:spacing w:line="360" w:lineRule="auto"/>
        <w:rPr>
          <w:rFonts w:ascii="宋体" w:hAnsi="宋体" w:cs="宋体"/>
          <w:bCs/>
          <w:szCs w:val="21"/>
        </w:rPr>
      </w:pPr>
      <w:r>
        <w:rPr>
          <w:rFonts w:hint="eastAsia" w:ascii="宋体" w:hAnsi="宋体" w:cs="宋体"/>
          <w:szCs w:val="21"/>
        </w:rPr>
        <w:t xml:space="preserve">针对本项目提供的项目实施工作进度安排保证措施：安排合理可行，措施考虑周全、可操作性强得9分；安排相对合理，措施考虑比较周到、可操作性较好得7分；安排合理性一般，措施考虑基本周到、可操作性一般得5分；安排合理性欠缺，措施考虑不够周到、可操作性较差得3分；未提供不得分</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6、项目组织架构（5分）</w:t>
      </w:r>
      <w:r/>
    </w:p>
    <w:p>
      <w:pPr>
        <w:ind w:firstLine="420"/>
        <w:spacing w:line="360" w:lineRule="auto"/>
        <w:rPr>
          <w:rFonts w:ascii="宋体" w:hAnsi="宋体" w:cs="宋体"/>
          <w:szCs w:val="21"/>
        </w:rPr>
      </w:pPr>
      <w:r>
        <w:rPr>
          <w:rFonts w:hint="eastAsia" w:ascii="宋体" w:hAnsi="宋体" w:cs="宋体"/>
          <w:szCs w:val="21"/>
        </w:rPr>
        <w:t xml:space="preserve">针对本项目构建的组织架构：内容完整，岗位职责明确的得5分；项目组织架构较为完整，岗位职责</w:t>
      </w:r>
      <w:r>
        <w:rPr>
          <w:rFonts w:hint="eastAsia" w:ascii="宋体" w:hAnsi="宋体" w:cs="宋体"/>
          <w:szCs w:val="21"/>
        </w:rPr>
        <w:t xml:space="preserve">较为明确的得4分；项目组织架构简单，岗位职责基本明确的得3分；项目组织架构欠缺，岗位职责不够明确的得2分；未提供不得分。</w:t>
      </w:r>
      <w:r/>
    </w:p>
    <w:p>
      <w:pPr>
        <w:ind w:firstLine="422"/>
        <w:spacing w:line="360" w:lineRule="auto"/>
        <w:rPr>
          <w:rFonts w:ascii="宋体" w:hAnsi="宋体" w:cs="宋体"/>
          <w:b/>
          <w:szCs w:val="21"/>
        </w:rPr>
      </w:pPr>
      <w:r>
        <w:rPr>
          <w:rFonts w:hint="eastAsia" w:ascii="宋体" w:hAnsi="宋体" w:cs="宋体"/>
          <w:b/>
          <w:bCs/>
          <w:szCs w:val="21"/>
        </w:rPr>
        <w:t xml:space="preserve">7、项目重难点分析</w:t>
      </w:r>
      <w:r>
        <w:rPr>
          <w:rFonts w:hint="eastAsia" w:ascii="宋体" w:hAnsi="宋体" w:cs="宋体"/>
          <w:b/>
          <w:szCs w:val="21"/>
        </w:rPr>
        <w:t xml:space="preserve">（8分）</w:t>
      </w:r>
      <w:r/>
    </w:p>
    <w:p>
      <w:pPr>
        <w:ind w:firstLine="420"/>
        <w:spacing w:line="360" w:lineRule="auto"/>
        <w:rPr>
          <w:rFonts w:ascii="宋体" w:hAnsi="宋体" w:cs="宋体"/>
          <w:bCs/>
          <w:szCs w:val="21"/>
        </w:rPr>
      </w:pPr>
      <w:r>
        <w:rPr>
          <w:rFonts w:hint="eastAsia" w:ascii="宋体" w:hAnsi="宋体" w:cs="宋体"/>
          <w:bCs/>
          <w:szCs w:val="21"/>
        </w:rPr>
        <w:t xml:space="preserve">针对本项目能够详细描述出工作的重点和难点并能够提出具有针对性、详细可行的解决方案的得8分；能够较详细描述出工作的重点和难点，解决方案较好的得6分；项目重点和难点描述及解决方案一般的得4分；项目重点和难点描述不清楚，粗略或者无法提出解决方案的得2分；未提供不得分。</w:t>
      </w:r>
      <w:r/>
    </w:p>
    <w:p>
      <w:pPr>
        <w:ind w:firstLine="422"/>
        <w:spacing w:line="360" w:lineRule="auto"/>
        <w:widowControl/>
        <w:rPr>
          <w:rFonts w:ascii="宋体" w:hAnsi="宋体" w:cs="宋体"/>
          <w:b/>
          <w:szCs w:val="21"/>
        </w:rPr>
      </w:pPr>
      <w:r>
        <w:rPr>
          <w:rFonts w:hint="eastAsia" w:ascii="宋体" w:hAnsi="宋体" w:cs="宋体"/>
          <w:b/>
          <w:bCs/>
          <w:szCs w:val="21"/>
        </w:rPr>
        <w:t xml:space="preserve">8、</w:t>
      </w:r>
      <w:r>
        <w:rPr>
          <w:rFonts w:hint="eastAsia" w:ascii="宋体" w:hAnsi="宋体" w:cs="宋体"/>
          <w:b/>
          <w:szCs w:val="21"/>
        </w:rPr>
        <w:t xml:space="preserve">项目突发性事件响应措施（5分）</w:t>
      </w:r>
      <w:r/>
    </w:p>
    <w:p>
      <w:pPr>
        <w:ind w:firstLine="420"/>
        <w:spacing w:line="360" w:lineRule="auto"/>
        <w:rPr>
          <w:rFonts w:ascii="宋体" w:hAnsi="宋体" w:cs="宋体"/>
          <w:bCs/>
          <w:szCs w:val="21"/>
        </w:rPr>
      </w:pPr>
      <w:r>
        <w:rPr>
          <w:rFonts w:hint="eastAsia" w:ascii="宋体" w:hAnsi="宋体" w:cs="宋体"/>
          <w:bCs/>
          <w:szCs w:val="21"/>
        </w:rPr>
        <w:t xml:space="preserve">针对突发性事件能够临时应变，能够及时调配人员、车辆和解决临时性问题，表达思路清晰且合理、可行性强的得5分；表达思路较清晰且合理、可行性较强的得4分；表达思路一般、可行性一般的得3分；表达思路混乱、可行性较差的得2分；</w:t>
      </w:r>
      <w:r>
        <w:rPr>
          <w:rFonts w:hint="eastAsia" w:ascii="宋体" w:hAnsi="宋体" w:cs="宋体"/>
          <w:szCs w:val="21"/>
        </w:rPr>
        <w:t xml:space="preserve">未提供不得分</w:t>
      </w:r>
      <w:r>
        <w:rPr>
          <w:rFonts w:hint="eastAsia" w:ascii="宋体" w:hAnsi="宋体" w:cs="宋体"/>
          <w:bCs/>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（三）人员配置情况（15分）</w:t>
      </w:r>
      <w:r/>
    </w:p>
    <w:p>
      <w:pPr>
        <w:ind w:firstLine="422"/>
        <w:spacing w:line="360" w:lineRule="auto"/>
        <w:rPr>
          <w:rFonts w:ascii="宋体" w:hAnsi="宋体" w:cs="宋体"/>
          <w:b/>
          <w:bCs/>
          <w:szCs w:val="21"/>
        </w:rPr>
      </w:pPr>
      <w:r>
        <w:rPr>
          <w:rFonts w:hint="eastAsia" w:ascii="宋体" w:hAnsi="宋体" w:cs="宋体"/>
          <w:b/>
          <w:bCs/>
          <w:szCs w:val="21"/>
        </w:rPr>
        <w:t xml:space="preserve">1、项目负责人具有职称情况（4分）</w:t>
      </w:r>
      <w:r/>
    </w:p>
    <w:p>
      <w:pPr>
        <w:ind w:firstLine="420"/>
        <w:spacing w:line="360" w:lineRule="auto"/>
        <w:rPr>
          <w:rFonts w:ascii="宋体" w:hAnsi="宋体" w:cs="宋体"/>
          <w:szCs w:val="21"/>
        </w:rPr>
      </w:pPr>
      <w:r>
        <w:rPr>
          <w:rFonts w:hint="eastAsia" w:ascii="宋体" w:hAnsi="宋体" w:cs="宋体"/>
          <w:szCs w:val="21"/>
        </w:rPr>
        <w:t xml:space="preserve">项目负责人（1名）具有高级及以上职称得4分，具有中级职称得2分；最高为4分。提供相关证书复印件及人员在响应单位2026年1月以来任意一期的社保缴纳证明加盖响应单位公章，否则不得分。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2、项目负责人具有类似项目经验情况（3分）</w:t>
      </w:r>
      <w:r/>
    </w:p>
    <w:p>
      <w:pPr>
        <w:ind w:firstLine="420"/>
        <w:spacing w:line="360" w:lineRule="auto"/>
        <w:rPr>
          <w:rFonts w:ascii="宋体" w:hAnsi="宋体" w:cs="宋体"/>
          <w:szCs w:val="21"/>
        </w:rPr>
      </w:pPr>
      <w:r>
        <w:rPr>
          <w:rFonts w:hint="eastAsia" w:ascii="宋体" w:hAnsi="宋体" w:cs="宋体"/>
          <w:szCs w:val="21"/>
        </w:rPr>
        <w:t xml:space="preserve">项目负责人（1名）具有在类似</w:t>
      </w:r>
      <w:r>
        <w:rPr>
          <w:rFonts w:hint="eastAsia" w:ascii="宋体" w:hAnsi="宋体" w:cs="宋体"/>
          <w:bCs/>
          <w:szCs w:val="21"/>
        </w:rPr>
        <w:t xml:space="preserve">本标段采购</w:t>
      </w:r>
      <w:r>
        <w:rPr>
          <w:rFonts w:hint="eastAsia" w:ascii="宋体" w:hAnsi="宋体" w:cs="宋体"/>
          <w:szCs w:val="21"/>
        </w:rPr>
        <w:t xml:space="preserve">项目中担任项目负责人的业绩的，每有一个业绩得1分，最高得3分。</w:t>
      </w:r>
      <w:r>
        <w:rPr>
          <w:rFonts w:hint="eastAsia" w:ascii="宋体" w:hAnsi="宋体" w:cs="宋体"/>
          <w:bCs/>
          <w:szCs w:val="21"/>
        </w:rPr>
        <w:t xml:space="preserve">提供业绩合同（含主要项目内容、项目负责人的姓名，若合同中无法体现作为项目负责人信息的还需提供用户出具的相关证明资料）复印件及</w:t>
      </w:r>
      <w:r>
        <w:rPr>
          <w:rFonts w:hint="eastAsia" w:ascii="宋体" w:hAnsi="宋体" w:cs="宋体"/>
          <w:szCs w:val="21"/>
        </w:rPr>
        <w:t xml:space="preserve">人员在响应单位2026年1月以来任意一期的社保缴纳证明加盖响应单位公章</w:t>
      </w:r>
      <w:r>
        <w:rPr>
          <w:rFonts w:hint="eastAsia" w:ascii="宋体" w:hAnsi="宋体" w:cs="宋体"/>
          <w:bCs/>
          <w:szCs w:val="21"/>
        </w:rPr>
        <w:t xml:space="preserve">。材料不提供或提供不全或无法认定的，此评分项不得分</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3、项目组其他成员具有职称情况（8分）</w:t>
      </w:r>
      <w:r/>
    </w:p>
    <w:p>
      <w:pPr>
        <w:ind w:firstLine="420"/>
        <w:spacing w:line="360" w:lineRule="auto"/>
        <w:rPr>
          <w:rFonts w:ascii="宋体" w:hAnsi="宋体" w:cs="宋体"/>
          <w:szCs w:val="21"/>
        </w:rPr>
      </w:pPr>
      <w:r>
        <w:rPr>
          <w:rFonts w:hint="eastAsia" w:ascii="宋体" w:hAnsi="宋体" w:cs="宋体"/>
          <w:szCs w:val="21"/>
        </w:rPr>
        <w:t xml:space="preserve">项目组其他成员（不包括项目负责人）具有中级及以上职称的，每有一人得2分；本项最高为8分。提供相关证书复印件及人员在响应单位2026年1月以来任意一期的社保缴纳证明加盖响应单位公章，否则不得分。</w:t>
      </w:r>
      <w:r/>
    </w:p>
    <w:p>
      <w:pPr>
        <w:spacing w:line="360" w:lineRule="auto"/>
        <w:rPr>
          <w:rFonts w:ascii="宋体" w:hAnsi="宋体" w:cs="宋体"/>
          <w:b/>
          <w:bCs/>
          <w:szCs w:val="21"/>
        </w:rPr>
      </w:pPr>
      <w:r>
        <w:rPr>
          <w:rFonts w:hint="eastAsia" w:ascii="宋体" w:hAnsi="宋体" w:cs="宋体"/>
          <w:b/>
          <w:bCs/>
          <w:szCs w:val="21"/>
        </w:rPr>
        <w:t xml:space="preserve">（四）履约能力（15分）</w:t>
      </w:r>
      <w:r/>
    </w:p>
    <w:p>
      <w:pPr>
        <w:ind w:firstLine="422"/>
        <w:spacing w:line="360" w:lineRule="auto"/>
        <w:rPr>
          <w:rFonts w:ascii="宋体" w:hAnsi="宋体" w:cs="宋体"/>
          <w:b/>
          <w:bCs/>
          <w:szCs w:val="21"/>
        </w:rPr>
      </w:pPr>
      <w:r>
        <w:rPr>
          <w:rFonts w:hint="eastAsia" w:ascii="宋体" w:hAnsi="宋体" w:cs="宋体"/>
          <w:b/>
          <w:bCs/>
          <w:szCs w:val="21"/>
        </w:rPr>
        <w:t xml:space="preserve">1、响应单位获奖或荣誉情况（6分）</w:t>
      </w:r>
      <w:r/>
    </w:p>
    <w:p>
      <w:pPr>
        <w:ind w:firstLine="420"/>
        <w:spacing w:line="360" w:lineRule="auto"/>
        <w:rPr>
          <w:rFonts w:ascii="宋体" w:hAnsi="宋体" w:cs="宋体"/>
          <w:b/>
          <w:bCs/>
          <w:szCs w:val="21"/>
        </w:rPr>
      </w:pPr>
      <w:r>
        <w:rPr>
          <w:rFonts w:hint="eastAsia" w:ascii="宋体" w:hAnsi="宋体" w:cs="宋体"/>
          <w:szCs w:val="21"/>
          <w:lang w:val="zh-CN"/>
        </w:rPr>
        <w:t xml:space="preserve">响应单位承担的</w:t>
      </w:r>
      <w:r>
        <w:rPr>
          <w:rFonts w:hint="eastAsia" w:ascii="宋体" w:hAnsi="宋体" w:cs="宋体"/>
          <w:szCs w:val="21"/>
        </w:rPr>
        <w:t xml:space="preserve">类似</w:t>
      </w:r>
      <w:r>
        <w:rPr>
          <w:rFonts w:hint="eastAsia" w:ascii="宋体" w:hAnsi="宋体" w:cs="宋体"/>
          <w:bCs/>
          <w:szCs w:val="21"/>
        </w:rPr>
        <w:t xml:space="preserve">本标段采购</w:t>
      </w:r>
      <w:r>
        <w:rPr>
          <w:rFonts w:hint="eastAsia" w:ascii="宋体" w:hAnsi="宋体" w:cs="宋体"/>
          <w:szCs w:val="21"/>
          <w:lang w:val="zh-CN"/>
        </w:rPr>
        <w:t xml:space="preserve">项目或城市交通相关科学研究成果获</w:t>
      </w:r>
      <w:r>
        <w:rPr>
          <w:rFonts w:hint="eastAsia" w:ascii="宋体" w:hAnsi="宋体" w:cs="宋体"/>
          <w:szCs w:val="21"/>
        </w:rPr>
        <w:t xml:space="preserve">得过的奖项或荣誉</w:t>
      </w:r>
      <w:r>
        <w:rPr>
          <w:rFonts w:hint="eastAsia" w:ascii="宋体" w:hAnsi="宋体" w:cs="宋体"/>
          <w:szCs w:val="21"/>
          <w:lang w:val="zh-CN"/>
        </w:rPr>
        <w:t xml:space="preserve">，每提供一个得</w:t>
      </w:r>
      <w:r>
        <w:rPr>
          <w:rFonts w:hint="eastAsia" w:ascii="宋体" w:hAnsi="宋体" w:cs="宋体"/>
          <w:szCs w:val="21"/>
        </w:rPr>
        <w:t xml:space="preserve">2</w:t>
      </w:r>
      <w:r>
        <w:rPr>
          <w:rFonts w:hint="eastAsia" w:ascii="宋体" w:hAnsi="宋体" w:cs="宋体"/>
          <w:szCs w:val="21"/>
          <w:lang w:val="zh-CN"/>
        </w:rPr>
        <w:t xml:space="preserve">分，本项</w:t>
      </w:r>
      <w:r>
        <w:rPr>
          <w:rFonts w:hint="eastAsia" w:ascii="宋体" w:hAnsi="宋体" w:cs="宋体"/>
          <w:szCs w:val="21"/>
        </w:rPr>
        <w:t xml:space="preserve">最高6</w:t>
      </w:r>
      <w:r>
        <w:rPr>
          <w:rFonts w:hint="eastAsia" w:ascii="宋体" w:hAnsi="宋体" w:cs="宋体"/>
          <w:szCs w:val="21"/>
          <w:lang w:val="zh-CN"/>
        </w:rPr>
        <w:t xml:space="preserve">分。提供证书</w:t>
      </w:r>
      <w:r>
        <w:rPr>
          <w:rFonts w:hint="eastAsia" w:ascii="宋体" w:hAnsi="宋体" w:cs="宋体"/>
          <w:szCs w:val="21"/>
        </w:rPr>
        <w:t xml:space="preserve">复印件</w:t>
      </w:r>
      <w:r>
        <w:rPr>
          <w:rFonts w:hint="eastAsia" w:ascii="宋体" w:hAnsi="宋体" w:cs="宋体"/>
          <w:szCs w:val="21"/>
          <w:lang w:val="zh-CN"/>
        </w:rPr>
        <w:t xml:space="preserve">或</w:t>
      </w:r>
      <w:r>
        <w:rPr>
          <w:rFonts w:hint="eastAsia" w:ascii="宋体" w:hAnsi="宋体" w:cs="宋体"/>
          <w:szCs w:val="21"/>
        </w:rPr>
        <w:t xml:space="preserve">其他有效的</w:t>
      </w:r>
      <w:r>
        <w:rPr>
          <w:rFonts w:hint="eastAsia" w:ascii="宋体" w:hAnsi="宋体" w:cs="宋体"/>
          <w:szCs w:val="21"/>
          <w:lang w:val="zh-CN"/>
        </w:rPr>
        <w:t xml:space="preserve">相关证明材料</w:t>
      </w:r>
      <w:r>
        <w:rPr>
          <w:rFonts w:hint="eastAsia" w:ascii="宋体" w:hAnsi="宋体" w:cs="宋体"/>
          <w:szCs w:val="21"/>
        </w:rPr>
        <w:t xml:space="preserve">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2、响应单位具有类似项目业绩情况（9分）</w:t>
      </w:r>
      <w:r/>
    </w:p>
    <w:p>
      <w:pPr>
        <w:ind w:firstLine="420"/>
        <w:spacing w:line="360" w:lineRule="auto"/>
        <w:rPr>
          <w:rFonts w:ascii="宋体" w:hAnsi="宋体" w:cs="宋体"/>
          <w:szCs w:val="21"/>
        </w:rPr>
      </w:pPr>
      <w:r/>
      <w:bookmarkStart w:id="25" w:name="OLE_LINK8"/>
      <w:r>
        <w:rPr>
          <w:rFonts w:hint="eastAsia" w:ascii="宋体" w:hAnsi="宋体" w:cs="宋体"/>
          <w:szCs w:val="21"/>
        </w:rPr>
        <w:t xml:space="preserve">响应单位自2023年1月1日以来（以合同签订日期为</w:t>
      </w:r>
      <w:r>
        <w:rPr>
          <w:rFonts w:hint="eastAsia" w:ascii="宋体" w:hAnsi="宋体" w:cs="宋体"/>
          <w:bCs/>
          <w:szCs w:val="21"/>
        </w:rPr>
        <w:t xml:space="preserve">准）承担过类似本标段采购项目业绩的，</w:t>
      </w:r>
      <w:r>
        <w:rPr>
          <w:rFonts w:hint="eastAsia" w:ascii="宋体" w:hAnsi="宋体" w:cs="宋体"/>
          <w:szCs w:val="21"/>
        </w:rPr>
        <w:t xml:space="preserve">每有一个得3分，最高为9分。</w:t>
      </w:r>
      <w:r>
        <w:rPr>
          <w:rFonts w:hint="eastAsia" w:ascii="宋体" w:hAnsi="宋体" w:cs="宋体"/>
        </w:rPr>
        <w:t xml:space="preserve">提供完整合同复印件</w:t>
      </w:r>
      <w:r>
        <w:rPr>
          <w:rFonts w:hint="eastAsia" w:ascii="宋体" w:hAnsi="宋体" w:cs="宋体"/>
          <w:szCs w:val="21"/>
        </w:rPr>
        <w:t xml:space="preserve">加盖响应单位公章，否则不得分。</w:t>
      </w:r>
      <w:bookmarkEnd w:id="25"/>
      <w:r/>
      <w:r/>
    </w:p>
    <w:p>
      <w:pPr>
        <w:spacing w:line="360" w:lineRule="auto"/>
        <w:rPr>
          <w:rFonts w:ascii="宋体" w:hAnsi="宋体" w:cs="宋体"/>
          <w:b/>
          <w:szCs w:val="21"/>
        </w:rPr>
      </w:pPr>
      <w:r>
        <w:rPr>
          <w:rFonts w:ascii="宋体" w:hAnsi="宋体" w:cs="宋体"/>
          <w:b/>
          <w:szCs w:val="21"/>
        </w:rPr>
      </w:r>
      <w:r/>
    </w:p>
    <w:p>
      <w:pPr>
        <w:pageBreakBefore/>
        <w:spacing w:line="360" w:lineRule="auto"/>
        <w:rPr>
          <w:rFonts w:ascii="宋体" w:hAnsi="宋体" w:cs="宋体"/>
          <w:b/>
          <w:bCs/>
          <w:szCs w:val="21"/>
        </w:rPr>
        <w:outlineLvl w:val="0"/>
      </w:pPr>
      <w:r>
        <w:rPr>
          <w:rFonts w:hint="eastAsia" w:ascii="宋体" w:hAnsi="宋体" w:cs="宋体"/>
          <w:b/>
          <w:bCs/>
          <w:szCs w:val="21"/>
        </w:rPr>
        <w:t xml:space="preserve">【第七标段】评分标准</w:t>
      </w:r>
      <w:r/>
    </w:p>
    <w:p>
      <w:pPr>
        <w:spacing w:line="360" w:lineRule="auto"/>
        <w:rPr>
          <w:rFonts w:ascii="宋体" w:hAnsi="宋体" w:cs="宋体"/>
          <w:b/>
          <w:bCs/>
          <w:szCs w:val="21"/>
        </w:rPr>
        <w:outlineLvl w:val="0"/>
      </w:pPr>
      <w:r>
        <w:rPr>
          <w:rFonts w:hint="eastAsia" w:ascii="宋体" w:hAnsi="宋体" w:cs="宋体"/>
          <w:b/>
          <w:bCs/>
          <w:szCs w:val="21"/>
        </w:rPr>
        <w:t xml:space="preserve">（一）价格（10分</w:t>
      </w:r>
      <w:r>
        <w:rPr>
          <w:rFonts w:hint="eastAsia" w:ascii="宋体" w:hAnsi="宋体" w:cs="宋体"/>
          <w:b/>
          <w:szCs w:val="21"/>
        </w:rPr>
        <w:t xml:space="preserve">，以最后报价作为计算依据</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第一步：响应总报价低于或等于财政预算（及最高限价）价格的，为有效响应报价。超财政预算（或最高限价）的响应报价为无效响应报价。无效响应报价的响应文件不进行评审，也不得成交。</w:t>
      </w:r>
      <w:r/>
    </w:p>
    <w:p>
      <w:pPr>
        <w:ind w:firstLine="420"/>
        <w:spacing w:line="360" w:lineRule="auto"/>
        <w:rPr>
          <w:rFonts w:ascii="宋体" w:hAnsi="宋体" w:cs="宋体"/>
          <w:szCs w:val="21"/>
        </w:rPr>
      </w:pPr>
      <w:r>
        <w:rPr>
          <w:rFonts w:hint="eastAsia" w:ascii="宋体" w:hAnsi="宋体" w:cs="宋体"/>
          <w:szCs w:val="21"/>
        </w:rPr>
        <w:t xml:space="preserve">第二步：价格分采用低价优先法计算，即满足采购文件要求且响应价格最低的响应报价为评标基准价，其价格分为满分。其他响应单位的价格分统一按照下列公式计算（计算结果四舍五入保留两位小数）：</w:t>
      </w:r>
      <w:r/>
    </w:p>
    <w:p>
      <w:pPr>
        <w:ind w:firstLine="420"/>
        <w:spacing w:line="360" w:lineRule="auto"/>
        <w:rPr>
          <w:rFonts w:ascii="宋体" w:hAnsi="宋体" w:cs="宋体"/>
          <w:szCs w:val="21"/>
        </w:rPr>
      </w:pPr>
      <w:r>
        <w:rPr>
          <w:rFonts w:hint="eastAsia" w:ascii="宋体" w:hAnsi="宋体" w:cs="宋体"/>
          <w:szCs w:val="21"/>
        </w:rPr>
        <w:t xml:space="preserve">响应报价得分=（评标基准价/响应报价）*价格权值*100，小数点后保留两位。价格权值为10%。</w:t>
      </w:r>
      <w:r/>
    </w:p>
    <w:p>
      <w:pPr>
        <w:spacing w:line="360" w:lineRule="auto"/>
        <w:rPr>
          <w:rFonts w:ascii="宋体" w:hAnsi="宋体" w:cs="宋体"/>
          <w:b/>
          <w:szCs w:val="21"/>
        </w:rPr>
      </w:pPr>
      <w:r>
        <w:rPr>
          <w:rFonts w:hint="eastAsia" w:ascii="宋体" w:hAnsi="宋体" w:cs="宋体"/>
          <w:b/>
          <w:szCs w:val="21"/>
        </w:rPr>
        <w:t xml:space="preserve">（二）项目服务方案（60分）</w:t>
      </w:r>
      <w:r/>
    </w:p>
    <w:p>
      <w:pPr>
        <w:ind w:firstLine="422"/>
        <w:spacing w:line="360" w:lineRule="auto"/>
        <w:rPr>
          <w:rFonts w:ascii="宋体" w:hAnsi="宋体" w:cs="宋体"/>
          <w:b/>
          <w:szCs w:val="21"/>
        </w:rPr>
      </w:pPr>
      <w:r>
        <w:rPr>
          <w:rFonts w:hint="eastAsia" w:ascii="宋体" w:hAnsi="宋体" w:cs="宋体"/>
          <w:b/>
          <w:szCs w:val="21"/>
        </w:rPr>
        <w:t xml:space="preserve">1、对本项目的理解与认识（6分）</w:t>
      </w:r>
      <w:r/>
    </w:p>
    <w:p>
      <w:pPr>
        <w:ind w:firstLine="420"/>
        <w:spacing w:line="360" w:lineRule="auto"/>
        <w:rPr>
          <w:rFonts w:ascii="宋体" w:hAnsi="宋体" w:cs="宋体"/>
          <w:bCs/>
          <w:szCs w:val="21"/>
        </w:rPr>
      </w:pPr>
      <w:r>
        <w:rPr>
          <w:rFonts w:hint="eastAsia" w:ascii="宋体" w:hAnsi="宋体" w:cs="宋体"/>
          <w:bCs/>
          <w:szCs w:val="21"/>
        </w:rPr>
        <w:t xml:space="preserve">对本项目背景、采购目的、服务需求、最终成果的理解：理解透彻完整，目标定位准确，能精准分析项目内容得6分；理解透彻较完整，目标定位较准确，分析项目内容较精准得5分；理解透彻相对具体，目标定位比较准确，能够分析项目内容得4分；对项目需求理解欠缺，目标定位不够准确，对项目内容分析简单得2分；未提供不得分。</w:t>
      </w:r>
      <w:r/>
    </w:p>
    <w:p>
      <w:pPr>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rPr>
        <w:t xml:space="preserve">项目工作的</w:t>
      </w:r>
      <w:r>
        <w:rPr>
          <w:rFonts w:hint="eastAsia" w:ascii="宋体" w:hAnsi="宋体" w:cs="宋体"/>
          <w:b/>
          <w:szCs w:val="21"/>
        </w:rPr>
        <w:t xml:space="preserve">实施方案（9分）</w:t>
      </w:r>
      <w:r/>
    </w:p>
    <w:p>
      <w:pPr>
        <w:ind w:firstLine="420"/>
        <w:spacing w:line="360" w:lineRule="auto"/>
        <w:rPr>
          <w:rFonts w:ascii="宋体" w:hAnsi="宋体" w:cs="宋体"/>
          <w:bCs/>
          <w:szCs w:val="21"/>
        </w:rPr>
      </w:pPr>
      <w:r>
        <w:rPr>
          <w:rFonts w:hint="eastAsia" w:ascii="宋体" w:hAnsi="宋体" w:cs="宋体"/>
          <w:bCs/>
          <w:szCs w:val="21"/>
        </w:rPr>
        <w:t xml:space="preserve">针对本项目编制的具体实施方案：内容完整，技术方法针对性强，功能齐全，可实施性强得9分；内容相对具体，技术方法有一定针对性，功能较齐全，可实施性较强得7分；内容欠缺，技术方法针对性一般，功能有所欠缺，可实施性一般得5分；内容简单粗略，技术方法针对性差，功能欠缺较多，可实施性较差得3分；未提供不得分。</w:t>
      </w:r>
      <w:r/>
    </w:p>
    <w:p>
      <w:pPr>
        <w:ind w:firstLine="422"/>
        <w:spacing w:line="360" w:lineRule="auto"/>
        <w:rPr>
          <w:rFonts w:ascii="宋体" w:hAnsi="宋体" w:cs="宋体"/>
          <w:b/>
          <w:szCs w:val="21"/>
        </w:rPr>
      </w:pPr>
      <w:r>
        <w:rPr>
          <w:rFonts w:hint="eastAsia" w:ascii="宋体" w:hAnsi="宋体" w:cs="宋体"/>
          <w:b/>
          <w:szCs w:val="21"/>
        </w:rPr>
        <w:t xml:space="preserve">3、项目总体思路和技术路线（9分）</w:t>
      </w:r>
      <w:r/>
    </w:p>
    <w:p>
      <w:pPr>
        <w:ind w:firstLine="420"/>
        <w:spacing w:line="360" w:lineRule="auto"/>
        <w:rPr>
          <w:rFonts w:ascii="宋体" w:hAnsi="宋体" w:cs="宋体"/>
          <w:bCs/>
          <w:szCs w:val="21"/>
        </w:rPr>
      </w:pPr>
      <w:r>
        <w:rPr>
          <w:rFonts w:hint="eastAsia" w:ascii="宋体" w:hAnsi="宋体" w:cs="宋体"/>
          <w:bCs/>
          <w:szCs w:val="21"/>
        </w:rPr>
        <w:t xml:space="preserve">思路清晰，技术路线科学全面，任务分解合理可行，工作范围及工作内容把握准确的得9分；思路较清晰，技术路线较科学全面，任务分解较合理可行，工作范围及工作内容把握较准确的得7分；思路基本清晰，技术路线科学全面性一般，任务分解合理可行性一般，工作范围及工作内容把握程度一般得5分；思路不够清晰，技术路线科学全面性较差，任务分解合理可行性欠缺，工作范围及工作内容把握不足得3分；未提供不得分。</w:t>
      </w:r>
      <w:r/>
    </w:p>
    <w:p>
      <w:pPr>
        <w:ind w:firstLine="422"/>
        <w:spacing w:line="360" w:lineRule="auto"/>
        <w:rPr>
          <w:rFonts w:ascii="宋体" w:hAnsi="宋体" w:cs="宋体"/>
          <w:b/>
          <w:szCs w:val="21"/>
        </w:rPr>
      </w:pPr>
      <w:r>
        <w:rPr>
          <w:rFonts w:hint="eastAsia" w:ascii="宋体" w:hAnsi="宋体" w:cs="宋体"/>
          <w:b/>
          <w:szCs w:val="21"/>
        </w:rPr>
        <w:t xml:space="preserve">4、项目质量控制措施（9分）</w:t>
      </w:r>
      <w:r/>
    </w:p>
    <w:p>
      <w:pPr>
        <w:ind w:firstLine="420"/>
        <w:spacing w:line="360" w:lineRule="auto"/>
        <w:rPr>
          <w:rFonts w:ascii="宋体" w:hAnsi="宋体" w:cs="宋体"/>
          <w:bCs/>
          <w:szCs w:val="21"/>
        </w:rPr>
      </w:pPr>
      <w:r>
        <w:rPr>
          <w:rFonts w:hint="eastAsia" w:ascii="宋体" w:hAnsi="宋体" w:cs="宋体"/>
          <w:szCs w:val="21"/>
        </w:rPr>
        <w:t xml:space="preserve">针对本项目提供的项目实施质量保证措施：安排合理可行，措施考虑周全、可操作性强得9分；安排相对合理，措施考虑比较周到、可操作性较好得7分；安排合理性一般，措施考虑基本周到、可操作性一般得5分；安排合理性欠缺，措施考虑不够周到、可操作性较差得3分；</w:t>
      </w:r>
      <w:r>
        <w:rPr>
          <w:rFonts w:hint="eastAsia" w:ascii="宋体" w:hAnsi="宋体" w:cs="宋体"/>
          <w:bCs/>
          <w:szCs w:val="21"/>
        </w:rPr>
        <w:t xml:space="preserve">未提供不得分。</w:t>
      </w:r>
      <w:r/>
    </w:p>
    <w:p>
      <w:pPr>
        <w:ind w:firstLine="422"/>
        <w:spacing w:line="360" w:lineRule="auto"/>
        <w:rPr>
          <w:rFonts w:ascii="宋体" w:hAnsi="宋体" w:cs="宋体"/>
          <w:b/>
          <w:szCs w:val="21"/>
        </w:rPr>
      </w:pPr>
      <w:r>
        <w:rPr>
          <w:rFonts w:hint="eastAsia" w:ascii="宋体" w:hAnsi="宋体" w:cs="宋体"/>
          <w:b/>
          <w:szCs w:val="21"/>
        </w:rPr>
        <w:t xml:space="preserve">5、工作进度保证措施（9分）</w:t>
      </w:r>
      <w:r/>
    </w:p>
    <w:p>
      <w:pPr>
        <w:ind w:firstLine="420"/>
        <w:spacing w:line="360" w:lineRule="auto"/>
        <w:rPr>
          <w:rFonts w:ascii="宋体" w:hAnsi="宋体" w:cs="宋体"/>
          <w:bCs/>
          <w:szCs w:val="21"/>
        </w:rPr>
      </w:pPr>
      <w:r>
        <w:rPr>
          <w:rFonts w:hint="eastAsia" w:ascii="宋体" w:hAnsi="宋体" w:cs="宋体"/>
          <w:szCs w:val="21"/>
        </w:rPr>
        <w:t xml:space="preserve">针对本项目提供的项目实施工作进度安排保证措施：安排合理可行，措施考虑周全、可操作性强得9分；安排相对合理，措施考虑比较周到、可操作性较好得7分；安排合理性一般，措施考虑基本周到、可操作性一般得5分；安排合理性欠缺，措施考虑不够周到、可操作性较差得3分；未提供不得分</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6、项目组织架构（5分）</w:t>
      </w:r>
      <w:r/>
    </w:p>
    <w:p>
      <w:pPr>
        <w:ind w:firstLine="420"/>
        <w:spacing w:line="360" w:lineRule="auto"/>
        <w:rPr>
          <w:rFonts w:ascii="宋体" w:hAnsi="宋体" w:cs="宋体"/>
          <w:szCs w:val="21"/>
        </w:rPr>
      </w:pPr>
      <w:r>
        <w:rPr>
          <w:rFonts w:hint="eastAsia" w:ascii="宋体" w:hAnsi="宋体" w:cs="宋体"/>
          <w:szCs w:val="21"/>
        </w:rPr>
        <w:t xml:space="preserve">针对本项目构建的组织架构：内容完整，岗位职责明确的得5分；项目组织架构较为完整，岗位职责</w:t>
      </w:r>
      <w:r>
        <w:rPr>
          <w:rFonts w:hint="eastAsia" w:ascii="宋体" w:hAnsi="宋体" w:cs="宋体"/>
          <w:szCs w:val="21"/>
        </w:rPr>
        <w:t xml:space="preserve">较为明确的得4分；项目组织架构简单，岗位职责基本明确的得3分；项目组织架构欠缺，岗位职责不够明确的得2分；未提供不得分。</w:t>
      </w:r>
      <w:r/>
    </w:p>
    <w:p>
      <w:pPr>
        <w:ind w:firstLine="422"/>
        <w:spacing w:line="360" w:lineRule="auto"/>
        <w:rPr>
          <w:rFonts w:ascii="宋体" w:hAnsi="宋体" w:cs="宋体"/>
          <w:b/>
          <w:szCs w:val="21"/>
        </w:rPr>
      </w:pPr>
      <w:r>
        <w:rPr>
          <w:rFonts w:hint="eastAsia" w:ascii="宋体" w:hAnsi="宋体" w:cs="宋体"/>
          <w:b/>
          <w:bCs/>
          <w:szCs w:val="21"/>
        </w:rPr>
        <w:t xml:space="preserve">7、项目重难点分析</w:t>
      </w:r>
      <w:r>
        <w:rPr>
          <w:rFonts w:hint="eastAsia" w:ascii="宋体" w:hAnsi="宋体" w:cs="宋体"/>
          <w:b/>
          <w:szCs w:val="21"/>
        </w:rPr>
        <w:t xml:space="preserve">（8分）</w:t>
      </w:r>
      <w:r/>
    </w:p>
    <w:p>
      <w:pPr>
        <w:ind w:firstLine="420"/>
        <w:spacing w:line="360" w:lineRule="auto"/>
        <w:rPr>
          <w:rFonts w:ascii="宋体" w:hAnsi="宋体" w:cs="宋体"/>
          <w:bCs/>
          <w:szCs w:val="21"/>
        </w:rPr>
      </w:pPr>
      <w:r>
        <w:rPr>
          <w:rFonts w:hint="eastAsia" w:ascii="宋体" w:hAnsi="宋体" w:cs="宋体"/>
          <w:bCs/>
          <w:szCs w:val="21"/>
        </w:rPr>
        <w:t xml:space="preserve">针对本项目能够详细描述出工作的重点和难点并能够提出具有针对性、详细可行的解决方案的得8分；能够较详细描述出工作的重点和难点，解决方案较好的得6分；项目重点和难点描述及解决方案一般的得4分；项目重点和难点描述不清楚，粗略或者无法提出解决方案的得2分；未提供不得分。</w:t>
      </w:r>
      <w:r/>
    </w:p>
    <w:p>
      <w:pPr>
        <w:ind w:firstLine="422"/>
        <w:spacing w:line="360" w:lineRule="auto"/>
        <w:widowControl/>
        <w:rPr>
          <w:rFonts w:ascii="宋体" w:hAnsi="宋体" w:cs="宋体"/>
          <w:b/>
          <w:szCs w:val="21"/>
        </w:rPr>
      </w:pPr>
      <w:r>
        <w:rPr>
          <w:rFonts w:hint="eastAsia" w:ascii="宋体" w:hAnsi="宋体" w:cs="宋体"/>
          <w:b/>
          <w:bCs/>
          <w:szCs w:val="21"/>
        </w:rPr>
        <w:t xml:space="preserve">8、</w:t>
      </w:r>
      <w:r>
        <w:rPr>
          <w:rFonts w:hint="eastAsia" w:ascii="宋体" w:hAnsi="宋体" w:cs="宋体"/>
          <w:b/>
          <w:szCs w:val="21"/>
        </w:rPr>
        <w:t xml:space="preserve">项目突发性事件响应措施（5分）</w:t>
      </w:r>
      <w:r/>
    </w:p>
    <w:p>
      <w:pPr>
        <w:ind w:firstLine="420"/>
        <w:spacing w:line="360" w:lineRule="auto"/>
        <w:rPr>
          <w:rFonts w:ascii="宋体" w:hAnsi="宋体" w:cs="宋体"/>
          <w:bCs/>
          <w:szCs w:val="21"/>
        </w:rPr>
      </w:pPr>
      <w:r>
        <w:rPr>
          <w:rFonts w:hint="eastAsia" w:ascii="宋体" w:hAnsi="宋体" w:cs="宋体"/>
          <w:bCs/>
          <w:szCs w:val="21"/>
        </w:rPr>
        <w:t xml:space="preserve">针对突发性事件能够临时应变，能够及时调配人员、车辆和解决临时性问题，表达思路清晰且合理、可行性强的得5分；表达思路较清晰且合理、可行性较强的得4分；表达思路一般、可行性一般的得3分；表达思路混乱、可行性较差的得2分；</w:t>
      </w:r>
      <w:r>
        <w:rPr>
          <w:rFonts w:hint="eastAsia" w:ascii="宋体" w:hAnsi="宋体" w:cs="宋体"/>
          <w:szCs w:val="21"/>
        </w:rPr>
        <w:t xml:space="preserve">未提供不得分</w:t>
      </w:r>
      <w:r>
        <w:rPr>
          <w:rFonts w:hint="eastAsia" w:ascii="宋体" w:hAnsi="宋体" w:cs="宋体"/>
          <w:bCs/>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（三）设备及人员配置情况（15分）</w:t>
      </w:r>
      <w:r/>
    </w:p>
    <w:p>
      <w:pPr>
        <w:ind w:firstLine="422"/>
        <w:spacing w:line="360" w:lineRule="auto"/>
        <w:rPr>
          <w:rFonts w:ascii="宋体" w:hAnsi="宋体" w:cs="宋体"/>
          <w:b/>
          <w:bCs/>
          <w:szCs w:val="21"/>
        </w:rPr>
      </w:pPr>
      <w:r>
        <w:rPr>
          <w:rFonts w:hint="eastAsia" w:ascii="宋体" w:hAnsi="宋体" w:cs="宋体"/>
          <w:b/>
          <w:bCs/>
          <w:szCs w:val="21"/>
        </w:rPr>
        <w:t xml:space="preserve">1、设备配置情况（6分）</w:t>
      </w:r>
      <w:r/>
    </w:p>
    <w:p>
      <w:pPr>
        <w:ind w:firstLine="420"/>
        <w:spacing w:line="360" w:lineRule="auto"/>
        <w:rPr>
          <w:rFonts w:ascii="宋体" w:hAnsi="宋体" w:cs="宋体"/>
          <w:bCs/>
          <w:szCs w:val="21"/>
        </w:rPr>
      </w:pPr>
      <w:r>
        <w:rPr>
          <w:rFonts w:hint="eastAsia" w:ascii="宋体" w:hAnsi="宋体" w:cs="宋体"/>
          <w:bCs/>
          <w:szCs w:val="21"/>
        </w:rPr>
        <w:t xml:space="preserve">响应单位根据项目需求投入无人机开展数据采集工作，每有1架得1.5分，最高为6分。提供拟投入的无人机设备编码清单、响应单位购买或租赁无人机的发票或合同复印件等证明材料加盖响应单位公章。材料不提供或提供不全或无法认定的，此评分项不得分。</w:t>
      </w:r>
      <w:r/>
    </w:p>
    <w:p>
      <w:pPr>
        <w:ind w:firstLine="422"/>
        <w:spacing w:line="360" w:lineRule="auto"/>
        <w:rPr>
          <w:rFonts w:ascii="宋体" w:hAnsi="宋体" w:cs="宋体"/>
          <w:b/>
          <w:bCs/>
          <w:szCs w:val="21"/>
        </w:rPr>
      </w:pPr>
      <w:r>
        <w:rPr>
          <w:rFonts w:hint="eastAsia" w:ascii="宋体" w:hAnsi="宋体" w:cs="宋体"/>
          <w:b/>
          <w:bCs/>
          <w:szCs w:val="21"/>
        </w:rPr>
        <w:t xml:space="preserve">2、人员配置情况（9分）</w:t>
      </w:r>
      <w:r/>
    </w:p>
    <w:p>
      <w:pPr>
        <w:ind w:firstLine="420"/>
        <w:spacing w:line="360" w:lineRule="auto"/>
        <w:rPr>
          <w:rFonts w:ascii="宋体" w:hAnsi="宋体" w:cs="宋体"/>
          <w:bCs/>
          <w:szCs w:val="21"/>
        </w:rPr>
      </w:pPr>
      <w:r>
        <w:rPr>
          <w:rFonts w:hint="eastAsia" w:ascii="宋体" w:hAnsi="宋体" w:cs="宋体"/>
          <w:bCs/>
          <w:szCs w:val="21"/>
        </w:rPr>
        <w:t xml:space="preserve">响应单位拟投入本项目的项目组成员拥有中国民用航空局颁发的有效期内的民用无人驾驶航空器操控员执照，每有1人得3分，最高得9分。提供执照复印件及人员在响应单位2026年1月以来任意一期的社保缴纳证明加盖响应单位公章。材料不提供或提供不全或无法认定的，此评分项不得分。</w:t>
      </w:r>
      <w:r/>
    </w:p>
    <w:p>
      <w:pPr>
        <w:spacing w:line="360" w:lineRule="auto"/>
        <w:rPr>
          <w:rFonts w:ascii="宋体" w:hAnsi="宋体" w:cs="宋体"/>
          <w:b/>
          <w:bCs/>
          <w:szCs w:val="21"/>
        </w:rPr>
      </w:pPr>
      <w:r>
        <w:rPr>
          <w:rFonts w:hint="eastAsia" w:ascii="宋体" w:hAnsi="宋体" w:cs="宋体"/>
          <w:b/>
          <w:bCs/>
          <w:szCs w:val="21"/>
        </w:rPr>
        <w:t xml:space="preserve">（四）履约能力（15分）</w:t>
      </w:r>
      <w:r/>
    </w:p>
    <w:p>
      <w:pPr>
        <w:ind w:firstLine="422"/>
        <w:spacing w:line="360" w:lineRule="auto"/>
        <w:rPr>
          <w:rFonts w:ascii="宋体" w:hAnsi="宋体" w:cs="宋体"/>
          <w:b/>
          <w:bCs/>
          <w:szCs w:val="21"/>
        </w:rPr>
      </w:pPr>
      <w:r>
        <w:rPr>
          <w:rFonts w:hint="eastAsia" w:ascii="宋体" w:hAnsi="宋体" w:cs="宋体"/>
          <w:b/>
          <w:bCs/>
          <w:szCs w:val="21"/>
        </w:rPr>
        <w:t xml:space="preserve">1、响应单位具有管理体系认证情况（6分）</w:t>
      </w:r>
      <w:r/>
    </w:p>
    <w:p>
      <w:pPr>
        <w:ind w:firstLine="420"/>
        <w:spacing w:line="360" w:lineRule="auto"/>
        <w:rPr>
          <w:rFonts w:ascii="宋体" w:hAnsi="宋体" w:cs="宋体"/>
          <w:b/>
          <w:bCs/>
          <w:szCs w:val="21"/>
        </w:rPr>
      </w:pPr>
      <w:r>
        <w:rPr>
          <w:rFonts w:hint="eastAsia" w:ascii="宋体" w:hAnsi="宋体" w:cs="宋体"/>
          <w:szCs w:val="21"/>
        </w:rPr>
        <w:t xml:space="preserve">响应单位具有有效期内的质量管理体系认证证书、环境管理体系认证证书、职业健康安全管理体系认证证书的，每有一项得2分，最高为6分。</w:t>
      </w:r>
      <w:r>
        <w:rPr>
          <w:rFonts w:hint="eastAsia" w:ascii="宋体" w:hAnsi="宋体" w:cs="宋体"/>
          <w:bCs/>
          <w:szCs w:val="21"/>
        </w:rPr>
        <w:t xml:space="preserve">提供证书复印件及证书在全国认证认可信息公共服务平台上查询结果为有效的完整网页截图</w:t>
      </w:r>
      <w:r>
        <w:rPr>
          <w:rFonts w:hint="eastAsia" w:ascii="宋体" w:hAnsi="宋体" w:cs="宋体"/>
          <w:szCs w:val="21"/>
        </w:rPr>
        <w:t xml:space="preserve">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2、响应单位具有类似项目业绩情况（9分）</w:t>
      </w:r>
      <w:r/>
    </w:p>
    <w:p>
      <w:pPr>
        <w:ind w:firstLine="420"/>
        <w:spacing w:line="360" w:lineRule="auto"/>
        <w:rPr>
          <w:rFonts w:ascii="宋体" w:hAnsi="宋体" w:cs="宋体"/>
          <w:szCs w:val="21"/>
        </w:rPr>
      </w:pPr>
      <w:r>
        <w:rPr>
          <w:rFonts w:hint="eastAsia" w:ascii="宋体" w:hAnsi="宋体" w:cs="宋体"/>
          <w:szCs w:val="21"/>
        </w:rPr>
        <w:t xml:space="preserve">响应单位自2023年1月1日以来（以合同签订日期为</w:t>
      </w:r>
      <w:r>
        <w:rPr>
          <w:rFonts w:hint="eastAsia" w:ascii="宋体" w:hAnsi="宋体" w:cs="宋体"/>
          <w:bCs/>
          <w:szCs w:val="21"/>
        </w:rPr>
        <w:t xml:space="preserve">准）承担过类似本标段采购项目业绩的，</w:t>
      </w:r>
      <w:r>
        <w:rPr>
          <w:rFonts w:hint="eastAsia" w:ascii="宋体" w:hAnsi="宋体" w:cs="宋体"/>
          <w:szCs w:val="21"/>
        </w:rPr>
        <w:t xml:space="preserve">每有一个得3分，最高为9分。</w:t>
      </w:r>
      <w:r>
        <w:rPr>
          <w:rFonts w:hint="eastAsia" w:ascii="宋体" w:hAnsi="宋体" w:cs="宋体"/>
        </w:rPr>
        <w:t xml:space="preserve">提供完整合同复印件</w:t>
      </w:r>
      <w:r>
        <w:rPr>
          <w:rFonts w:hint="eastAsia" w:ascii="宋体" w:hAnsi="宋体" w:cs="宋体"/>
          <w:szCs w:val="21"/>
        </w:rPr>
        <w:t xml:space="preserve">加盖响应单位公章，否则不得分。</w:t>
      </w:r>
      <w:r/>
    </w:p>
    <w:p>
      <w:pPr>
        <w:spacing w:line="360" w:lineRule="auto"/>
        <w:rPr>
          <w:rFonts w:ascii="宋体" w:hAnsi="宋体" w:cs="宋体"/>
          <w:b/>
          <w:szCs w:val="21"/>
        </w:rPr>
      </w:pPr>
      <w:r>
        <w:rPr>
          <w:rFonts w:hint="eastAsia" w:ascii="宋体" w:hAnsi="宋体" w:cs="宋体"/>
          <w:b/>
          <w:szCs w:val="21"/>
        </w:rPr>
        <w:t xml:space="preserve">注：</w:t>
      </w:r>
      <w:r/>
    </w:p>
    <w:p>
      <w:pPr>
        <w:spacing w:line="360" w:lineRule="auto"/>
        <w:rPr>
          <w:rFonts w:ascii="宋体" w:hAnsi="宋体" w:cs="宋体"/>
          <w:szCs w:val="21"/>
        </w:rPr>
      </w:pPr>
      <w:r>
        <w:rPr>
          <w:rFonts w:hint="eastAsia" w:ascii="宋体" w:hAnsi="宋体" w:cs="宋体"/>
          <w:szCs w:val="21"/>
        </w:rPr>
        <w:t xml:space="preserve">1、报价超过采购预算（或最高限价）的将不进入综合评审程序，也不得成交。</w:t>
      </w:r>
      <w:r/>
    </w:p>
    <w:p>
      <w:pPr>
        <w:spacing w:line="360" w:lineRule="auto"/>
        <w:rPr>
          <w:rFonts w:ascii="宋体" w:hAnsi="宋体" w:cs="宋体"/>
          <w:szCs w:val="21"/>
        </w:rPr>
      </w:pPr>
      <w:r>
        <w:rPr>
          <w:rFonts w:hint="eastAsia" w:ascii="宋体" w:hAnsi="宋体" w:cs="宋体"/>
          <w:szCs w:val="21"/>
        </w:rPr>
        <w:t xml:space="preserve">2、付款步骤、服务期限如有负偏离的不得成交。</w:t>
      </w:r>
      <w:r/>
    </w:p>
    <w:p>
      <w:pPr>
        <w:spacing w:line="360" w:lineRule="auto"/>
        <w:rPr>
          <w:rFonts w:ascii="宋体" w:hAnsi="宋体" w:cs="宋体"/>
          <w:szCs w:val="21"/>
        </w:rPr>
      </w:pPr>
      <w:r>
        <w:rPr>
          <w:rFonts w:hint="eastAsia" w:ascii="宋体" w:hAnsi="宋体" w:cs="宋体"/>
          <w:szCs w:val="21"/>
        </w:rPr>
        <w:t xml:space="preserve">3、针对评分标准中评分的每一条，响应单位均应提供相关资料并作出相应说明供评委评判，未提供相关资料或提供的相关资料不明确、不清晰评委而无法判断是否符合评分条件的视为不具备该项得分的条件。</w:t>
      </w:r>
      <w:r/>
    </w:p>
    <w:p>
      <w:pPr>
        <w:spacing w:line="360" w:lineRule="auto"/>
        <w:rPr>
          <w:rFonts w:ascii="宋体" w:hAnsi="宋体" w:cs="宋体"/>
          <w:szCs w:val="21"/>
        </w:rPr>
      </w:pPr>
      <w:r>
        <w:rPr>
          <w:rFonts w:hint="eastAsia" w:ascii="宋体" w:hAnsi="宋体" w:cs="宋体"/>
          <w:szCs w:val="21"/>
        </w:rPr>
        <w:t xml:space="preserve">4、采购文件中要求提供复印件的，也可提供扫描件；</w:t>
      </w:r>
      <w:r/>
    </w:p>
    <w:p>
      <w:pPr>
        <w:spacing w:line="360" w:lineRule="auto"/>
        <w:rPr>
          <w:rFonts w:ascii="宋体" w:hAnsi="宋体" w:cs="宋体"/>
          <w:szCs w:val="21"/>
        </w:rPr>
      </w:pPr>
      <w:r>
        <w:rPr>
          <w:rFonts w:hint="eastAsia" w:ascii="宋体" w:hAnsi="宋体" w:cs="宋体"/>
          <w:szCs w:val="21"/>
        </w:rPr>
        <w:t xml:space="preserve">5、响应文件中提供的内容均需进行签章。</w:t>
      </w:r>
      <w:r/>
    </w:p>
    <w:p>
      <w:pPr>
        <w:pStyle w:val="916"/>
        <w:spacing w:after="0"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rPr>
      </w:pPr>
      <w:r>
        <w:rPr>
          <w:rFonts w:hint="eastAsia" w:ascii="宋体" w:hAnsi="宋体" w:cs="宋体"/>
        </w:rPr>
        <w:t xml:space="preserve">合同编号：</w:t>
      </w:r>
      <w:r/>
    </w:p>
    <w:p>
      <w:pPr>
        <w:spacing w:line="360" w:lineRule="auto"/>
        <w:rPr>
          <w:rFonts w:ascii="宋体" w:hAnsi="宋体" w:cs="宋体"/>
        </w:rPr>
      </w:pPr>
      <w:r>
        <w:rPr>
          <w:rFonts w:hint="eastAsia" w:ascii="宋体" w:hAnsi="宋体" w:cs="宋体"/>
        </w:rPr>
        <w:t xml:space="preserve">甲方（采购单位）：苏州市交通运输综合行政执法支队</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联系地址：苏州市解放东路600号</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乙方（成交单位）： </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根据苏州市政府采购编号</w:t>
      </w:r>
      <w:r>
        <w:rPr>
          <w:rFonts w:hint="eastAsia" w:ascii="宋体" w:hAnsi="宋体" w:cs="宋体"/>
          <w:szCs w:val="21"/>
        </w:rPr>
        <w:t xml:space="preserve">JSZC-320500-CJZB-C2026-0043</w:t>
      </w:r>
      <w:r>
        <w:rPr>
          <w:rFonts w:hint="eastAsia" w:ascii="宋体" w:hAnsi="宋体" w:cs="宋体"/>
        </w:rPr>
        <w:t xml:space="preserve">号“</w:t>
      </w:r>
      <w:r>
        <w:rPr>
          <w:rFonts w:hint="eastAsia" w:ascii="宋体" w:hAnsi="宋体" w:cs="宋体"/>
          <w:szCs w:val="21"/>
        </w:rPr>
        <w:t xml:space="preserve">交通安全隐患排查治理辅助服务</w:t>
      </w:r>
      <w:r>
        <w:rPr>
          <w:rFonts w:hint="eastAsia" w:ascii="宋体" w:hAnsi="宋体" w:cs="宋体"/>
        </w:rPr>
        <w:t xml:space="preserve">”的采购文件、乙方的响应文件及成交结果，依照《中华人民共和国民法典》及其他有关法律、行政法规，遵循平等、自愿、公平和诚实信用的原则，双方就第标段内容的相关事项协商一致，签订本合同书。</w:t>
      </w:r>
      <w:r/>
    </w:p>
    <w:p>
      <w:pPr>
        <w:spacing w:line="360" w:lineRule="auto"/>
        <w:rPr>
          <w:rFonts w:ascii="宋体" w:hAnsi="宋体" w:cs="宋体"/>
        </w:rPr>
      </w:pPr>
      <w:r>
        <w:rPr>
          <w:rFonts w:hint="eastAsia" w:ascii="宋体" w:hAnsi="宋体" w:cs="宋体"/>
          <w:b/>
          <w:bCs/>
        </w:rPr>
        <w:t xml:space="preserve">一、合同内容：</w:t>
      </w:r>
      <w:r>
        <w:rPr>
          <w:rFonts w:hint="eastAsia" w:ascii="宋体" w:hAnsi="宋体" w:cs="宋体"/>
        </w:rPr>
        <w:t xml:space="preserve">甲方委托乙方进行项目，同时乙方须向甲方提供的全部服务工作。</w:t>
      </w:r>
      <w:r/>
    </w:p>
    <w:p>
      <w:pPr>
        <w:spacing w:line="360" w:lineRule="auto"/>
        <w:rPr>
          <w:rFonts w:ascii="宋体" w:hAnsi="宋体" w:cs="宋体"/>
          <w:b/>
          <w:bCs/>
        </w:rPr>
      </w:pPr>
      <w:r>
        <w:rPr>
          <w:rFonts w:hint="eastAsia" w:ascii="宋体" w:hAnsi="宋体" w:cs="宋体"/>
          <w:b/>
          <w:bCs/>
        </w:rPr>
        <w:t xml:space="preserve">二、下列文件为本合同不可分割部分：</w:t>
      </w:r>
      <w:r/>
    </w:p>
    <w:p>
      <w:pPr>
        <w:ind w:firstLine="420"/>
        <w:spacing w:line="360" w:lineRule="auto"/>
        <w:rPr>
          <w:rFonts w:ascii="宋体" w:hAnsi="宋体" w:cs="宋体"/>
        </w:rPr>
      </w:pPr>
      <w:r>
        <w:rPr>
          <w:rFonts w:hint="eastAsia" w:ascii="宋体" w:hAnsi="宋体" w:cs="宋体"/>
        </w:rPr>
        <w:t xml:space="preserve">1、成交通知书；</w:t>
      </w:r>
      <w:r/>
    </w:p>
    <w:p>
      <w:pPr>
        <w:ind w:firstLine="420"/>
        <w:spacing w:line="360" w:lineRule="auto"/>
        <w:rPr>
          <w:rFonts w:ascii="宋体" w:hAnsi="宋体" w:cs="宋体"/>
        </w:rPr>
      </w:pPr>
      <w:r>
        <w:rPr>
          <w:rFonts w:hint="eastAsia" w:ascii="宋体" w:hAnsi="宋体" w:cs="宋体"/>
        </w:rPr>
        <w:t xml:space="preserve">2、采购文件及其补充文件（如有）；</w:t>
      </w:r>
      <w:r/>
    </w:p>
    <w:p>
      <w:pPr>
        <w:ind w:firstLine="420"/>
        <w:spacing w:line="360" w:lineRule="auto"/>
        <w:rPr>
          <w:rFonts w:ascii="宋体" w:hAnsi="宋体" w:cs="宋体"/>
        </w:rPr>
      </w:pPr>
      <w:r>
        <w:rPr>
          <w:rFonts w:hint="eastAsia" w:ascii="宋体" w:hAnsi="宋体" w:cs="宋体"/>
        </w:rPr>
        <w:t xml:space="preserve">3、乙方成交的响应文件；</w:t>
      </w:r>
      <w:r/>
    </w:p>
    <w:p>
      <w:pPr>
        <w:ind w:firstLine="420"/>
        <w:spacing w:line="360" w:lineRule="auto"/>
        <w:rPr>
          <w:rFonts w:ascii="宋体" w:hAnsi="宋体" w:cs="宋体"/>
        </w:rPr>
      </w:pPr>
      <w:r>
        <w:rPr>
          <w:rFonts w:hint="eastAsia" w:ascii="宋体" w:hAnsi="宋体" w:cs="宋体"/>
        </w:rPr>
        <w:t xml:space="preserve">4、乙方的其他承诺内容。</w:t>
      </w:r>
      <w:r/>
    </w:p>
    <w:p>
      <w:pPr>
        <w:spacing w:line="360" w:lineRule="auto"/>
        <w:rPr>
          <w:rFonts w:ascii="宋体" w:hAnsi="宋体" w:cs="宋体"/>
          <w:b/>
          <w:bCs/>
        </w:rPr>
      </w:pPr>
      <w:r>
        <w:rPr>
          <w:rFonts w:hint="eastAsia" w:ascii="宋体" w:hAnsi="宋体" w:cs="宋体"/>
          <w:b/>
          <w:bCs/>
        </w:rPr>
        <w:t xml:space="preserve">三、价格与支付：</w:t>
      </w:r>
      <w:r/>
    </w:p>
    <w:p>
      <w:pPr>
        <w:ind w:firstLine="420"/>
        <w:spacing w:line="360" w:lineRule="auto"/>
        <w:rPr>
          <w:rFonts w:ascii="宋体" w:hAnsi="宋体" w:cs="宋体"/>
        </w:rPr>
      </w:pPr>
      <w:r>
        <w:rPr>
          <w:rFonts w:hint="eastAsia" w:ascii="宋体" w:hAnsi="宋体" w:cs="宋体"/>
        </w:rPr>
        <w:t xml:space="preserve">1、本合同总金额：</w:t>
      </w:r>
      <w:r/>
    </w:p>
    <w:p>
      <w:pPr>
        <w:ind w:firstLine="420"/>
        <w:spacing w:line="360" w:lineRule="auto"/>
        <w:rPr>
          <w:rFonts w:ascii="宋体" w:hAnsi="宋体" w:cs="宋体"/>
        </w:rPr>
      </w:pPr>
      <w:r>
        <w:rPr>
          <w:rFonts w:hint="eastAsia" w:ascii="宋体" w:hAnsi="宋体" w:cs="宋体"/>
        </w:rPr>
        <w:t xml:space="preserve">2、合同价格为完成所有工作的最终价格。</w:t>
      </w:r>
      <w:bookmarkStart w:id="26" w:name="OLE_LINK24"/>
      <w:r/>
      <w:bookmarkStart w:id="27" w:name="OLE_LINK22"/>
      <w:r>
        <w:rPr>
          <w:rFonts w:hint="eastAsia" w:ascii="宋体" w:hAnsi="宋体" w:cs="宋体"/>
        </w:rPr>
        <w:t xml:space="preserve">以上价格应包括在承包期内完成服务内容所需要的一切费用，包括但不限于完成全部服务所需的人工费、通讯费、交通费、资料费、调查费、报告及编制费（含印刷费）、咨询费、政策性文件规定及合同包含的所有风险、责任等各项应有费用。</w:t>
      </w:r>
      <w:bookmarkEnd w:id="26"/>
      <w:r/>
      <w:bookmarkEnd w:id="27"/>
      <w:r/>
      <w:r/>
    </w:p>
    <w:p>
      <w:pPr>
        <w:ind w:firstLine="420"/>
        <w:spacing w:line="360" w:lineRule="auto"/>
        <w:rPr>
          <w:rFonts w:ascii="宋体" w:hAnsi="宋体" w:cs="宋体"/>
        </w:rPr>
      </w:pPr>
      <w:r>
        <w:rPr>
          <w:rFonts w:hint="eastAsia" w:ascii="宋体" w:hAnsi="宋体" w:cs="宋体"/>
        </w:rPr>
        <w:t xml:space="preserve">3、付款步骤（适用各标段）</w:t>
      </w:r>
      <w:r/>
    </w:p>
    <w:p>
      <w:pPr>
        <w:ind w:firstLine="420"/>
        <w:spacing w:line="360" w:lineRule="auto"/>
        <w:rPr>
          <w:rFonts w:ascii="宋体" w:hAnsi="宋体" w:cs="宋体"/>
          <w:szCs w:val="21"/>
        </w:rPr>
      </w:pPr>
      <w:r>
        <w:rPr>
          <w:rFonts w:hint="eastAsia" w:ascii="宋体" w:hAnsi="宋体" w:cs="宋体"/>
          <w:szCs w:val="21"/>
        </w:rPr>
        <w:t xml:space="preserve">签订合同后，甲方向乙方支付合同金额的50%作为预付款；服务内容完成验收通过后付清余款。</w:t>
      </w:r>
      <w:r/>
    </w:p>
    <w:p>
      <w:pPr>
        <w:ind w:firstLine="420"/>
        <w:spacing w:line="360" w:lineRule="auto"/>
        <w:widowControl/>
        <w:rPr>
          <w:rFonts w:ascii="宋体" w:hAnsi="宋体" w:cs="宋体"/>
          <w:szCs w:val="21"/>
        </w:rPr>
      </w:pPr>
      <w:r>
        <w:rPr>
          <w:rFonts w:hint="eastAsia" w:ascii="宋体" w:hAnsi="宋体" w:cs="宋体"/>
          <w:szCs w:val="21"/>
        </w:rPr>
        <w:t xml:space="preserve">4、付款时需提供以下材料：</w:t>
      </w:r>
      <w:r/>
    </w:p>
    <w:p>
      <w:pPr>
        <w:ind w:firstLine="420"/>
        <w:spacing w:line="360" w:lineRule="auto"/>
        <w:widowControl/>
        <w:rPr>
          <w:rFonts w:ascii="宋体" w:hAnsi="宋体" w:cs="宋体"/>
          <w:szCs w:val="21"/>
        </w:rPr>
      </w:pPr>
      <w:r>
        <w:rPr>
          <w:rFonts w:hint="eastAsia" w:ascii="宋体" w:hAnsi="宋体" w:cs="宋体"/>
          <w:szCs w:val="21"/>
        </w:rPr>
        <w:t xml:space="preserve">合格的发票（乙方每次收款同时向甲方提供一份与收款金额相符的正式合规发票，乙方逾期提供合格发票的，甲方付款期限相应顺延。）</w:t>
      </w:r>
      <w:r/>
    </w:p>
    <w:p>
      <w:pPr>
        <w:ind w:firstLine="420"/>
        <w:spacing w:line="360" w:lineRule="auto"/>
        <w:widowControl/>
        <w:rPr>
          <w:rFonts w:ascii="宋体" w:hAnsi="宋体" w:cs="宋体"/>
          <w:szCs w:val="21"/>
        </w:rPr>
      </w:pPr>
      <w:r>
        <w:rPr>
          <w:rFonts w:hint="eastAsia" w:ascii="宋体" w:hAnsi="宋体" w:cs="宋体"/>
          <w:szCs w:val="21"/>
        </w:rPr>
        <w:t xml:space="preserve">5、付款方式：银行转账或数字人民币。</w:t>
      </w:r>
      <w:r/>
    </w:p>
    <w:p>
      <w:pPr>
        <w:ind w:firstLine="420"/>
        <w:spacing w:line="360" w:lineRule="auto"/>
        <w:widowControl/>
        <w:rPr>
          <w:rFonts w:ascii="宋体" w:hAnsi="宋体" w:cs="宋体"/>
          <w:szCs w:val="21"/>
        </w:rPr>
      </w:pPr>
      <w:r>
        <w:rPr>
          <w:rFonts w:hint="eastAsia" w:ascii="宋体" w:hAnsi="宋体" w:cs="宋体"/>
          <w:szCs w:val="21"/>
        </w:rPr>
        <w:t xml:space="preserve">乙方的收款账户如下：</w:t>
      </w:r>
      <w:r/>
    </w:p>
    <w:p>
      <w:pPr>
        <w:ind w:firstLine="420"/>
        <w:spacing w:line="360" w:lineRule="auto"/>
        <w:rPr>
          <w:rFonts w:ascii="宋体" w:hAnsi="宋体" w:cs="宋体"/>
          <w:szCs w:val="21"/>
          <w:u w:val="single"/>
        </w:rPr>
      </w:pPr>
      <w:r>
        <w:rPr>
          <w:rFonts w:hint="eastAsia" w:ascii="宋体" w:hAnsi="宋体" w:cs="宋体"/>
          <w:szCs w:val="21"/>
        </w:rPr>
        <w:t xml:space="preserve">开户名称：</w:t>
      </w:r>
      <w:r/>
    </w:p>
    <w:p>
      <w:pPr>
        <w:ind w:firstLine="420"/>
        <w:spacing w:line="360" w:lineRule="auto"/>
        <w:rPr>
          <w:rFonts w:ascii="宋体" w:hAnsi="宋体" w:cs="宋体"/>
          <w:szCs w:val="21"/>
          <w:u w:val="single"/>
        </w:rPr>
      </w:pPr>
      <w:r>
        <w:rPr>
          <w:rFonts w:hint="eastAsia" w:ascii="宋体" w:hAnsi="宋体" w:cs="宋体"/>
          <w:szCs w:val="21"/>
        </w:rPr>
        <w:t xml:space="preserve">开户银行：</w:t>
      </w:r>
      <w:r/>
    </w:p>
    <w:p>
      <w:pPr>
        <w:ind w:firstLine="420"/>
        <w:spacing w:line="360" w:lineRule="auto"/>
        <w:widowControl/>
        <w:rPr>
          <w:rFonts w:ascii="宋体" w:hAnsi="宋体" w:cs="宋体"/>
          <w:szCs w:val="21"/>
        </w:rPr>
      </w:pPr>
      <w:r>
        <w:rPr>
          <w:rFonts w:hint="eastAsia" w:ascii="宋体" w:hAnsi="宋体" w:cs="宋体"/>
          <w:szCs w:val="21"/>
        </w:rPr>
        <w:t xml:space="preserve">开户账号：</w:t>
      </w:r>
      <w:r/>
    </w:p>
    <w:p>
      <w:pPr>
        <w:ind w:firstLine="420"/>
        <w:spacing w:line="360" w:lineRule="auto"/>
        <w:rPr>
          <w:rFonts w:ascii="宋体" w:hAnsi="宋体" w:cs="宋体"/>
        </w:rPr>
      </w:pPr>
      <w:r>
        <w:rPr>
          <w:rFonts w:hint="eastAsia" w:ascii="宋体" w:hAnsi="宋体" w:cs="宋体"/>
          <w:szCs w:val="21"/>
        </w:rPr>
        <w:t xml:space="preserve">6、根据现行税法对甲方征收的与本合同有关的一切税费均由甲方承担；根据现行税法对乙方征收的与本合同有关的一切税费均由乙方承担</w:t>
      </w:r>
      <w:r>
        <w:rPr>
          <w:rFonts w:hint="eastAsia" w:ascii="宋体" w:hAnsi="宋体" w:cs="宋体"/>
        </w:rPr>
        <w:t xml:space="preserve">：</w:t>
      </w:r>
      <w:r/>
    </w:p>
    <w:p>
      <w:pPr>
        <w:spacing w:line="360" w:lineRule="auto"/>
        <w:rPr>
          <w:rFonts w:ascii="宋体" w:hAnsi="宋体" w:cs="宋体"/>
          <w:b/>
          <w:bCs/>
        </w:rPr>
      </w:pPr>
      <w:r>
        <w:rPr>
          <w:rFonts w:hint="eastAsia" w:ascii="宋体" w:hAnsi="宋体" w:cs="宋体"/>
          <w:b/>
          <w:bCs/>
        </w:rPr>
        <w:t xml:space="preserve">四、质量与验收：</w:t>
      </w:r>
      <w:r/>
    </w:p>
    <w:p>
      <w:pPr>
        <w:ind w:firstLine="420"/>
        <w:spacing w:line="360" w:lineRule="auto"/>
        <w:rPr>
          <w:rFonts w:ascii="宋体" w:hAnsi="宋体" w:cs="宋体"/>
          <w:szCs w:val="21"/>
        </w:rPr>
      </w:pPr>
      <w:r>
        <w:rPr>
          <w:rFonts w:hint="eastAsia" w:ascii="宋体" w:hAnsi="宋体" w:cs="宋体"/>
          <w:szCs w:val="21"/>
        </w:rPr>
        <w:t xml:space="preserve">1、乙方应保证所提供服务涉及到的知识产权和技术资料是合法取得，并享有完整的知识产权，不会因为甲方的使用而被责令停止使用、追偿或要求赔偿损失，如出现此情况，一切经济和法律责任均由乙方承担。</w:t>
      </w:r>
      <w:r/>
    </w:p>
    <w:p>
      <w:pPr>
        <w:ind w:firstLine="420"/>
        <w:spacing w:line="360" w:lineRule="auto"/>
        <w:rPr>
          <w:rFonts w:ascii="宋体" w:hAnsi="宋体" w:cs="宋体"/>
          <w:szCs w:val="21"/>
        </w:rPr>
      </w:pPr>
      <w:r>
        <w:rPr>
          <w:rFonts w:hint="eastAsia" w:ascii="宋体" w:hAnsi="宋体" w:cs="宋体"/>
          <w:szCs w:val="21"/>
        </w:rPr>
        <w:t xml:space="preserve">2、验收标准：</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2.1履约验收标准：根据国家相关法律法规、行业相关标准、政府采购合同要求、采购文件要求、响应文件规定。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2.2履约验收主体：由甲方进行验收。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2.4验收程序：</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2.4.1履约验收时间：本项目采用一次性验收。</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2.4.2政府采购合同约定的履约验收条件达到时，甲方应当在5个工作日内启动履约验收工作，并向乙方发出《政府采购履约验收通知单》。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2.4.3甲方成立验收小组，负责采购项目履约验收具体工作。</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2.4.4验收小组应当按照验收工作实施方案开展验收，对乙方提供的服务按照采购文件、响应文件、政府采购合同等进行逐一核对、验收，并做好验收记录。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2.5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420"/>
        <w:jc w:val="left"/>
        <w:spacing w:line="360" w:lineRule="auto"/>
        <w:widowControl/>
        <w:tabs>
          <w:tab w:val="left" w:pos="567" w:leader="none"/>
        </w:tabs>
        <w:rPr>
          <w:rFonts w:ascii="宋体" w:hAnsi="宋体" w:cs="宋体"/>
          <w:szCs w:val="21"/>
        </w:rPr>
      </w:pPr>
      <w:r>
        <w:rPr>
          <w:rFonts w:hint="eastAsia" w:ascii="宋体" w:hAnsi="宋体" w:cs="宋体"/>
          <w:szCs w:val="21"/>
        </w:rPr>
        <w:t xml:space="preserve">2.6其他验收要求按照《江苏省政府采购履约验收管理办法》规定执行。</w:t>
      </w:r>
      <w:r/>
    </w:p>
    <w:p>
      <w:pPr>
        <w:ind w:firstLine="420"/>
        <w:spacing w:line="360" w:lineRule="auto"/>
        <w:rPr>
          <w:rFonts w:ascii="宋体" w:hAnsi="宋体" w:cs="宋体"/>
          <w:szCs w:val="21"/>
        </w:rPr>
      </w:pPr>
      <w:r>
        <w:rPr>
          <w:rFonts w:hint="eastAsia" w:ascii="宋体" w:hAnsi="宋体" w:cs="宋体"/>
          <w:szCs w:val="21"/>
        </w:rPr>
        <w:t xml:space="preserve">3、乙方需在规定的时间内完成项目服务工作，甲方将组织对成果进行确认、验收，如发现与要求不符等问题，应作详细记录，甲方有权要求终止服务，由此造成的各种费用损失均由乙方承担。</w:t>
      </w:r>
      <w:r/>
    </w:p>
    <w:p>
      <w:pPr>
        <w:spacing w:line="360" w:lineRule="auto"/>
        <w:rPr>
          <w:rFonts w:ascii="宋体" w:hAnsi="宋体" w:cs="宋体"/>
          <w:b/>
          <w:szCs w:val="21"/>
        </w:rPr>
      </w:pPr>
      <w:r>
        <w:rPr>
          <w:rFonts w:hint="eastAsia" w:ascii="宋体" w:hAnsi="宋体" w:cs="宋体"/>
          <w:b/>
          <w:szCs w:val="21"/>
        </w:rPr>
        <w:t xml:space="preserve">五、保密要求</w:t>
      </w:r>
      <w:r/>
    </w:p>
    <w:p>
      <w:pPr>
        <w:ind w:firstLine="420"/>
        <w:spacing w:line="360" w:lineRule="auto"/>
        <w:rPr>
          <w:rFonts w:ascii="宋体" w:hAnsi="宋体" w:cs="宋体"/>
          <w:szCs w:val="21"/>
        </w:rPr>
      </w:pPr>
      <w:r>
        <w:rPr>
          <w:rFonts w:hint="eastAsia" w:ascii="宋体" w:hAnsi="宋体" w:cs="宋体"/>
          <w:szCs w:val="21"/>
        </w:rPr>
        <w:t xml:space="preserve">1、乙方对在工作过程中接触到与甲方有关的、以及与本项目有关的任何资料、文件、数据(无论是书面的还是电子的)，以及对为甲方服务形成的任何交付物，均负有为甲方保密的义务。未经甲方书面同意，乙方不得以任何方式向任何第三方提供或透露。</w:t>
      </w:r>
      <w:r/>
    </w:p>
    <w:p>
      <w:pPr>
        <w:ind w:firstLine="420"/>
        <w:spacing w:line="360" w:lineRule="auto"/>
        <w:rPr>
          <w:rFonts w:ascii="宋体" w:hAnsi="宋体" w:cs="宋体"/>
          <w:szCs w:val="21"/>
        </w:rPr>
      </w:pPr>
      <w:r>
        <w:rPr>
          <w:rFonts w:hint="eastAsia" w:ascii="宋体" w:hAnsi="宋体" w:cs="宋体"/>
          <w:szCs w:val="21"/>
        </w:rPr>
        <w:t xml:space="preserve">2、甲方向乙方提供的任何资料、文件和信息，在乙方服务结束后，乙方均应及时归还甲方，电子文档应从自己的电脑等存储设备上予永久删除。 </w:t>
      </w:r>
      <w:r/>
    </w:p>
    <w:p>
      <w:pPr>
        <w:ind w:firstLine="420"/>
        <w:spacing w:line="360" w:lineRule="auto"/>
        <w:rPr>
          <w:rFonts w:ascii="宋体" w:hAnsi="宋体" w:cs="宋体"/>
          <w:szCs w:val="21"/>
        </w:rPr>
      </w:pPr>
      <w:r>
        <w:rPr>
          <w:rFonts w:hint="eastAsia" w:ascii="宋体" w:hAnsi="宋体" w:cs="宋体"/>
          <w:szCs w:val="21"/>
        </w:rPr>
        <w:t xml:space="preserve">3、乙方人员违反上述保密规定，乙方应承担相应法律责任。</w:t>
      </w:r>
      <w:r/>
    </w:p>
    <w:p>
      <w:pPr>
        <w:ind w:firstLine="420"/>
        <w:spacing w:line="360" w:lineRule="auto"/>
        <w:rPr>
          <w:rFonts w:ascii="宋体" w:hAnsi="宋体" w:cs="宋体"/>
        </w:rPr>
      </w:pPr>
      <w:r>
        <w:rPr>
          <w:rFonts w:hint="eastAsia" w:ascii="宋体" w:hAnsi="宋体" w:cs="宋体"/>
          <w:szCs w:val="21"/>
        </w:rPr>
        <w:t xml:space="preserve">4、本保密条款在合同履行结束后继续生效。</w:t>
      </w:r>
      <w:r/>
    </w:p>
    <w:p>
      <w:pPr>
        <w:spacing w:line="360" w:lineRule="auto"/>
        <w:rPr>
          <w:rFonts w:ascii="宋体" w:hAnsi="宋体" w:cs="宋体"/>
          <w:b/>
          <w:bCs/>
          <w:szCs w:val="21"/>
          <w:lang w:val="zh-CN"/>
        </w:rPr>
      </w:pPr>
      <w:r>
        <w:rPr>
          <w:rFonts w:hint="eastAsia" w:ascii="宋体" w:hAnsi="宋体" w:cs="宋体"/>
          <w:b/>
          <w:szCs w:val="21"/>
        </w:rPr>
        <w:t xml:space="preserve">六、</w:t>
      </w:r>
      <w:r>
        <w:rPr>
          <w:rFonts w:hint="eastAsia" w:ascii="宋体" w:hAnsi="宋体" w:cs="宋体"/>
          <w:b/>
          <w:bCs/>
          <w:szCs w:val="21"/>
          <w:lang w:val="zh-CN"/>
        </w:rPr>
        <w:t xml:space="preserve">甲方的权利和义务</w:t>
      </w:r>
      <w:r/>
    </w:p>
    <w:p>
      <w:pPr>
        <w:ind w:firstLine="420"/>
        <w:spacing w:line="360" w:lineRule="auto"/>
        <w:rPr>
          <w:rFonts w:ascii="宋体" w:hAnsi="宋体" w:cs="宋体"/>
          <w:szCs w:val="21"/>
        </w:rPr>
      </w:pPr>
      <w:r>
        <w:rPr>
          <w:rFonts w:hint="eastAsia" w:ascii="宋体" w:hAnsi="宋体" w:cs="宋体"/>
          <w:szCs w:val="21"/>
        </w:rPr>
        <w:t xml:space="preserve">1、为乙方咨询服务提供必要的依据，保证所提供资料的真实性，准确性，完整性和有效性。</w:t>
      </w:r>
      <w:r/>
    </w:p>
    <w:p>
      <w:pPr>
        <w:ind w:firstLine="420"/>
        <w:spacing w:line="360" w:lineRule="auto"/>
        <w:rPr>
          <w:rFonts w:ascii="宋体" w:hAnsi="宋体" w:cs="宋体"/>
          <w:szCs w:val="21"/>
        </w:rPr>
      </w:pPr>
      <w:r>
        <w:rPr>
          <w:rFonts w:hint="eastAsia" w:ascii="宋体" w:hAnsi="宋体" w:cs="宋体"/>
          <w:szCs w:val="21"/>
        </w:rPr>
        <w:t xml:space="preserve">2、对乙方相关成果进行审核，并协助报审；有权依据实际，对相关成果提出意见。</w:t>
      </w:r>
      <w:r/>
    </w:p>
    <w:p>
      <w:pPr>
        <w:ind w:firstLine="420"/>
        <w:spacing w:line="360" w:lineRule="auto"/>
        <w:rPr>
          <w:rFonts w:ascii="宋体" w:hAnsi="宋体" w:cs="宋体"/>
          <w:szCs w:val="21"/>
        </w:rPr>
      </w:pPr>
      <w:r>
        <w:rPr>
          <w:rFonts w:hint="eastAsia" w:ascii="宋体" w:hAnsi="宋体" w:cs="宋体"/>
          <w:szCs w:val="21"/>
        </w:rPr>
        <w:t xml:space="preserve">3、按合同约定进度及时支付相关服务费用。</w:t>
      </w:r>
      <w:r/>
    </w:p>
    <w:p>
      <w:pPr>
        <w:ind w:firstLine="420"/>
        <w:spacing w:line="360" w:lineRule="auto"/>
        <w:rPr>
          <w:rFonts w:ascii="宋体" w:hAnsi="宋体" w:cs="宋体"/>
        </w:rPr>
      </w:pPr>
      <w:r>
        <w:rPr>
          <w:rFonts w:hint="eastAsia" w:ascii="宋体" w:hAnsi="宋体" w:cs="宋体"/>
          <w:szCs w:val="21"/>
        </w:rPr>
        <w:t xml:space="preserve">4、甲方应做的其他配合工作。</w:t>
      </w:r>
      <w:r/>
    </w:p>
    <w:p>
      <w:pPr>
        <w:spacing w:line="360" w:lineRule="auto"/>
        <w:rPr>
          <w:rFonts w:ascii="宋体" w:hAnsi="宋体" w:cs="宋体"/>
          <w:b/>
          <w:bCs/>
        </w:rPr>
      </w:pPr>
      <w:r>
        <w:rPr>
          <w:rFonts w:hint="eastAsia" w:ascii="宋体" w:hAnsi="宋体" w:cs="宋体"/>
          <w:b/>
          <w:bCs/>
        </w:rPr>
        <w:t xml:space="preserve">七、乙方责任：</w:t>
      </w:r>
      <w:r/>
    </w:p>
    <w:p>
      <w:pPr>
        <w:ind w:firstLine="420"/>
        <w:spacing w:line="360" w:lineRule="auto"/>
        <w:rPr>
          <w:rFonts w:ascii="宋体" w:hAnsi="宋体" w:cs="宋体"/>
        </w:rPr>
      </w:pPr>
      <w:r>
        <w:rPr>
          <w:rFonts w:hint="eastAsia" w:ascii="宋体" w:hAnsi="宋体" w:cs="宋体"/>
          <w:bCs/>
          <w:szCs w:val="21"/>
          <w:lang w:val="zh-CN"/>
        </w:rPr>
        <w:t xml:space="preserve">1、</w:t>
      </w:r>
      <w:r>
        <w:rPr>
          <w:rFonts w:hint="eastAsia" w:ascii="宋体" w:hAnsi="宋体" w:cs="宋体"/>
        </w:rPr>
        <w:t xml:space="preserve">乙方指定一名项目负责人为；项目主要成员为：</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2、乙方根据国家标准、行业标准和规范要求及标书规定的服务质量标准和有关要求，积极主动保质保量地完成服务工作；</w:t>
      </w:r>
      <w:r/>
    </w:p>
    <w:p>
      <w:pPr>
        <w:ind w:firstLine="420"/>
        <w:spacing w:line="360" w:lineRule="auto"/>
        <w:rPr>
          <w:rFonts w:ascii="宋体" w:hAnsi="宋体" w:cs="宋体"/>
          <w:szCs w:val="21"/>
        </w:rPr>
      </w:pPr>
      <w:r>
        <w:rPr>
          <w:rFonts w:hint="eastAsia" w:ascii="宋体" w:hAnsi="宋体" w:cs="宋体"/>
          <w:szCs w:val="21"/>
        </w:rPr>
        <w:t xml:space="preserve">3、接受并主动配合甲方及行业主管部门的检查；</w:t>
      </w:r>
      <w:r/>
    </w:p>
    <w:p>
      <w:pPr>
        <w:ind w:firstLine="420"/>
        <w:spacing w:line="360" w:lineRule="auto"/>
        <w:rPr>
          <w:rFonts w:ascii="宋体" w:hAnsi="宋体" w:cs="宋体"/>
          <w:szCs w:val="21"/>
        </w:rPr>
      </w:pPr>
      <w:r>
        <w:rPr>
          <w:rFonts w:hint="eastAsia" w:ascii="宋体" w:hAnsi="宋体" w:cs="宋体"/>
          <w:szCs w:val="21"/>
        </w:rPr>
        <w:t xml:space="preserve">4、服务工作中，乙方须及时向甲方汇报工作进展情况和相关事项；</w:t>
      </w:r>
      <w:r/>
    </w:p>
    <w:p>
      <w:pPr>
        <w:ind w:firstLine="420"/>
        <w:spacing w:line="360" w:lineRule="auto"/>
        <w:rPr>
          <w:rFonts w:ascii="宋体" w:hAnsi="宋体" w:cs="宋体"/>
          <w:szCs w:val="21"/>
        </w:rPr>
      </w:pPr>
      <w:r>
        <w:rPr>
          <w:rFonts w:hint="eastAsia" w:ascii="宋体" w:hAnsi="宋体" w:cs="宋体"/>
          <w:szCs w:val="21"/>
        </w:rPr>
        <w:t xml:space="preserve">5、乙方应及时调整不适应工作需求的工作人员及其员工。如甲方认为该员工不能胜任本职工作的，必须调整。</w:t>
      </w:r>
      <w:r/>
    </w:p>
    <w:p>
      <w:pPr>
        <w:ind w:firstLine="420"/>
        <w:spacing w:line="360" w:lineRule="auto"/>
        <w:rPr>
          <w:rFonts w:ascii="宋体" w:hAnsi="宋体" w:cs="宋体"/>
          <w:szCs w:val="21"/>
        </w:rPr>
      </w:pPr>
      <w:r>
        <w:rPr>
          <w:rFonts w:hint="eastAsia" w:ascii="宋体" w:hAnsi="宋体" w:cs="宋体"/>
          <w:szCs w:val="21"/>
        </w:rPr>
        <w:t xml:space="preserve">6、乙方应经常对员工进行岗位职责和安全教育，加强岗位责任考核。因管理不当、违规操作等发生安全事故对甲方造成一定损失的，乙方需承担相应的赔偿责任。具体办法于合同签订后经甲乙双方协商后确定</w:t>
      </w:r>
      <w:r>
        <w:rPr>
          <w:rFonts w:hint="eastAsia" w:ascii="宋体" w:hAnsi="宋体" w:cs="宋体"/>
        </w:rPr>
        <w:t xml:space="preserve">。</w:t>
      </w:r>
      <w:r/>
    </w:p>
    <w:p>
      <w:pPr>
        <w:spacing w:line="360" w:lineRule="auto"/>
        <w:rPr>
          <w:rFonts w:ascii="宋体" w:hAnsi="宋体" w:cs="宋体"/>
          <w:b/>
          <w:szCs w:val="21"/>
        </w:rPr>
      </w:pPr>
      <w:r>
        <w:rPr>
          <w:rFonts w:hint="eastAsia" w:ascii="宋体" w:hAnsi="宋体" w:cs="宋体"/>
          <w:b/>
          <w:szCs w:val="21"/>
        </w:rPr>
        <w:t xml:space="preserve">八、违约责任</w:t>
      </w:r>
      <w:r/>
    </w:p>
    <w:p>
      <w:pPr>
        <w:ind w:firstLine="420"/>
        <w:spacing w:line="360" w:lineRule="auto"/>
        <w:rPr>
          <w:rFonts w:ascii="宋体" w:hAnsi="宋体" w:cs="宋体"/>
          <w:szCs w:val="21"/>
        </w:rPr>
      </w:pPr>
      <w:r>
        <w:rPr>
          <w:rFonts w:hint="eastAsia" w:ascii="宋体" w:hAnsi="宋体" w:cs="宋体"/>
          <w:szCs w:val="21"/>
        </w:rPr>
        <w:t xml:space="preserve">1、甲方违约责任及违约金支付：</w:t>
      </w:r>
      <w:r/>
    </w:p>
    <w:p>
      <w:pPr>
        <w:ind w:firstLine="420"/>
        <w:spacing w:line="360" w:lineRule="auto"/>
        <w:rPr>
          <w:rFonts w:ascii="宋体" w:hAnsi="宋体" w:cs="宋体"/>
          <w:szCs w:val="21"/>
        </w:rPr>
      </w:pPr>
      <w:r>
        <w:rPr>
          <w:rFonts w:hint="eastAsia" w:ascii="宋体" w:hAnsi="宋体" w:cs="宋体"/>
          <w:szCs w:val="21"/>
        </w:rPr>
        <w:t xml:space="preserve">（1）在合同生效后，甲方无理由要求终止服务的，应向乙方偿付合同总价款的5%，作为违约金，违约金不足以补偿损失的，乙方有权要求甲方补足；</w:t>
      </w:r>
      <w:r/>
    </w:p>
    <w:p>
      <w:pPr>
        <w:ind w:firstLine="420"/>
        <w:spacing w:line="360" w:lineRule="auto"/>
        <w:rPr>
          <w:rFonts w:ascii="宋体" w:hAnsi="宋体" w:cs="宋体"/>
          <w:szCs w:val="21"/>
        </w:rPr>
      </w:pPr>
      <w:r>
        <w:rPr>
          <w:rFonts w:hint="eastAsia" w:ascii="宋体" w:hAnsi="宋体" w:cs="宋体"/>
          <w:szCs w:val="21"/>
        </w:rPr>
        <w:t xml:space="preserve">（2）甲方逾期付款的应按照逾期付款金额的每天万分之四支付逾期付款违约金；</w:t>
      </w:r>
      <w:r/>
    </w:p>
    <w:p>
      <w:pPr>
        <w:ind w:firstLine="420"/>
        <w:spacing w:line="360" w:lineRule="auto"/>
        <w:rPr>
          <w:rFonts w:ascii="宋体" w:hAnsi="宋体" w:cs="宋体"/>
          <w:szCs w:val="21"/>
        </w:rPr>
      </w:pPr>
      <w:r>
        <w:rPr>
          <w:rFonts w:hint="eastAsia" w:ascii="宋体" w:hAnsi="宋体" w:cs="宋体"/>
          <w:szCs w:val="21"/>
        </w:rPr>
        <w:t xml:space="preserve">（3）甲方违反合同规定，拒绝接受乙方提供服务，应当承担乙方由此造成的损失。</w:t>
      </w:r>
      <w:r/>
    </w:p>
    <w:p>
      <w:pPr>
        <w:ind w:firstLine="420"/>
        <w:spacing w:line="360" w:lineRule="auto"/>
        <w:rPr>
          <w:rFonts w:ascii="宋体" w:hAnsi="宋体" w:cs="宋体"/>
          <w:szCs w:val="21"/>
        </w:rPr>
      </w:pPr>
      <w:r>
        <w:rPr>
          <w:rFonts w:hint="eastAsia" w:ascii="宋体" w:hAnsi="宋体" w:cs="宋体"/>
          <w:szCs w:val="21"/>
        </w:rPr>
        <w:t xml:space="preserve">2、乙方违约责任及违约金支付：</w:t>
      </w:r>
      <w:r/>
    </w:p>
    <w:p>
      <w:pPr>
        <w:ind w:firstLine="420"/>
        <w:spacing w:line="360" w:lineRule="auto"/>
        <w:rPr>
          <w:rFonts w:ascii="宋体" w:hAnsi="宋体" w:cs="宋体"/>
          <w:szCs w:val="21"/>
        </w:rPr>
      </w:pPr>
      <w:r>
        <w:rPr>
          <w:rFonts w:hint="eastAsia" w:ascii="宋体" w:hAnsi="宋体" w:cs="宋体"/>
          <w:szCs w:val="21"/>
        </w:rPr>
        <w:t xml:space="preserve">（1）如果乙方将任务转包或者未经甲方同意非法分包，除由有关部门给予处罚外，甲方将按合同价的5%～10%扣除乙方的违约金。</w:t>
      </w:r>
      <w:r/>
    </w:p>
    <w:p>
      <w:pPr>
        <w:ind w:firstLine="420"/>
        <w:spacing w:line="360" w:lineRule="auto"/>
        <w:rPr>
          <w:rFonts w:ascii="宋体" w:hAnsi="宋体" w:cs="宋体"/>
          <w:szCs w:val="21"/>
        </w:rPr>
      </w:pPr>
      <w:r>
        <w:rPr>
          <w:rFonts w:hint="eastAsia" w:ascii="宋体" w:hAnsi="宋体" w:cs="宋体"/>
          <w:szCs w:val="21"/>
        </w:rPr>
        <w:t xml:space="preserve">（2）如果乙方不能提供服务的，或服务成果不合格从而影响甲方按期使用的，应向甲方偿付合同总价款5%的违约金，违约金不足以补偿损失的甲方有权要求乙方补足。</w:t>
      </w:r>
      <w:r/>
    </w:p>
    <w:p>
      <w:pPr>
        <w:ind w:firstLine="420"/>
        <w:spacing w:line="360" w:lineRule="auto"/>
        <w:rPr>
          <w:rFonts w:ascii="宋体" w:hAnsi="宋体" w:cs="宋体"/>
          <w:szCs w:val="21"/>
        </w:rPr>
      </w:pPr>
      <w:r>
        <w:rPr>
          <w:rFonts w:hint="eastAsia" w:ascii="宋体" w:hAnsi="宋体" w:cs="宋体"/>
          <w:szCs w:val="21"/>
        </w:rPr>
        <w:t xml:space="preserve">（3）如果乙方提供的文件的深度不够、资料不足、方案缺陷或质量低劣并且未通过甲方或甲方委托单位或上级主管单位的审查时，除由乙方负责继续完善规划任务外，甲方可按合同价的5%～10%计扣乙方的违约金，视情节严重者，甲方有权终止合同。</w:t>
      </w:r>
      <w:r/>
    </w:p>
    <w:p>
      <w:pPr>
        <w:spacing w:line="360" w:lineRule="auto"/>
        <w:rPr>
          <w:rFonts w:ascii="宋体" w:hAnsi="宋体" w:cs="宋体"/>
          <w:b/>
          <w:szCs w:val="21"/>
        </w:rPr>
      </w:pPr>
      <w:r>
        <w:rPr>
          <w:rFonts w:hint="eastAsia" w:ascii="宋体" w:hAnsi="宋体" w:cs="宋体"/>
          <w:b/>
          <w:bCs/>
          <w:szCs w:val="21"/>
          <w:lang w:val="zh-CN"/>
        </w:rPr>
        <w:t xml:space="preserve">九、</w:t>
      </w:r>
      <w:r>
        <w:rPr>
          <w:rFonts w:hint="eastAsia" w:ascii="宋体" w:hAnsi="宋体" w:cs="宋体"/>
          <w:b/>
          <w:szCs w:val="21"/>
        </w:rPr>
        <w:t xml:space="preserve">不可抗力</w:t>
      </w:r>
      <w:r/>
    </w:p>
    <w:p>
      <w:pPr>
        <w:ind w:firstLine="420"/>
        <w:spacing w:line="360" w:lineRule="auto"/>
        <w:rPr>
          <w:rFonts w:ascii="宋体" w:hAnsi="宋体" w:cs="宋体"/>
          <w:szCs w:val="21"/>
        </w:rPr>
      </w:pPr>
      <w:r>
        <w:rPr>
          <w:rFonts w:hint="eastAsia" w:ascii="宋体" w:hAnsi="宋体" w:cs="宋体"/>
          <w:szCs w:val="21"/>
        </w:rPr>
        <w:t xml:space="preserve">1、因不可抗力不能履行合同的，根据不可抗力的影响，部分或者全部免除责任。但合同一方延迟履行后发生不可抗力的，不能免除责任。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spacing w:line="360" w:lineRule="auto"/>
        <w:rPr>
          <w:rFonts w:ascii="宋体" w:hAnsi="宋体" w:cs="宋体"/>
          <w:b/>
          <w:szCs w:val="21"/>
        </w:rPr>
      </w:pPr>
      <w:r>
        <w:rPr>
          <w:rFonts w:hint="eastAsia" w:ascii="宋体" w:hAnsi="宋体" w:cs="宋体"/>
          <w:b/>
          <w:szCs w:val="21"/>
        </w:rPr>
        <w:t xml:space="preserve">十、合同转让和修改</w:t>
      </w:r>
      <w:r/>
    </w:p>
    <w:p>
      <w:pPr>
        <w:ind w:firstLine="420"/>
        <w:spacing w:line="360" w:lineRule="auto"/>
        <w:rPr>
          <w:rFonts w:ascii="宋体" w:hAnsi="宋体" w:cs="宋体"/>
          <w:szCs w:val="21"/>
        </w:rPr>
      </w:pPr>
      <w:r>
        <w:rPr>
          <w:rFonts w:hint="eastAsia" w:ascii="宋体" w:hAnsi="宋体" w:cs="宋体"/>
          <w:szCs w:val="21"/>
        </w:rPr>
        <w:t xml:space="preserve">1、政府采购合同的部分和全部都不得转让。</w:t>
      </w:r>
      <w:r/>
    </w:p>
    <w:p>
      <w:pPr>
        <w:ind w:firstLine="420"/>
        <w:spacing w:line="360" w:lineRule="auto"/>
        <w:rPr>
          <w:rFonts w:ascii="宋体" w:hAnsi="宋体" w:cs="宋体"/>
          <w:szCs w:val="21"/>
        </w:rPr>
      </w:pPr>
      <w:r>
        <w:rPr>
          <w:rFonts w:hint="eastAsia" w:ascii="宋体" w:hAnsi="宋体" w:cs="宋体"/>
          <w:szCs w:val="21"/>
        </w:rPr>
        <w:t xml:space="preserve">2、甲方和乙方都不得擅自变更本合同，但合同继续履行将损害国家和社会公共利益的除外。在合同履行中，甲方可以增加原成交货物的数量，但增加的总金额不得超过原合同采购金额的10%。</w:t>
      </w:r>
      <w:r/>
    </w:p>
    <w:p>
      <w:pPr>
        <w:spacing w:line="360" w:lineRule="auto"/>
        <w:rPr>
          <w:rFonts w:ascii="宋体" w:hAnsi="宋体" w:cs="宋体"/>
          <w:b/>
          <w:szCs w:val="21"/>
        </w:rPr>
      </w:pPr>
      <w:r>
        <w:rPr>
          <w:rFonts w:hint="eastAsia" w:ascii="宋体" w:hAnsi="宋体" w:cs="宋体"/>
          <w:b/>
          <w:szCs w:val="21"/>
        </w:rPr>
        <w:t xml:space="preserve">十一、合同的解除</w:t>
      </w:r>
      <w:r/>
    </w:p>
    <w:p>
      <w:pPr>
        <w:ind w:firstLine="420"/>
        <w:spacing w:line="360" w:lineRule="auto"/>
        <w:rPr>
          <w:rFonts w:ascii="宋体" w:hAnsi="宋体" w:cs="宋体"/>
          <w:szCs w:val="21"/>
        </w:rPr>
      </w:pPr>
      <w:r>
        <w:rPr>
          <w:rFonts w:hint="eastAsia" w:ascii="宋体" w:hAnsi="宋体" w:cs="宋体"/>
          <w:szCs w:val="21"/>
        </w:rPr>
        <w:t xml:space="preserve">1、有下列情形之一，合同一方可以解除合同：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20"/>
        <w:spacing w:line="360" w:lineRule="auto"/>
        <w:rPr>
          <w:rFonts w:ascii="宋体" w:hAnsi="宋体" w:cs="宋体"/>
          <w:szCs w:val="21"/>
        </w:rPr>
      </w:pPr>
      <w:r>
        <w:rPr>
          <w:rFonts w:hint="eastAsia" w:ascii="宋体" w:hAnsi="宋体" w:cs="宋体"/>
          <w:szCs w:val="21"/>
        </w:rPr>
        <w:t xml:space="preserve">（2）因合同一方违约导致合同不能履行，另一方有权解除合同。</w:t>
      </w:r>
      <w:r/>
    </w:p>
    <w:p>
      <w:pPr>
        <w:ind w:firstLine="420"/>
        <w:spacing w:line="360" w:lineRule="auto"/>
        <w:rPr>
          <w:rFonts w:ascii="宋体" w:hAnsi="宋体" w:cs="宋体"/>
          <w:szCs w:val="21"/>
        </w:rPr>
      </w:pPr>
      <w:r>
        <w:rPr>
          <w:rFonts w:hint="eastAsia" w:ascii="宋体" w:hAnsi="宋体" w:cs="宋体"/>
          <w:szCs w:val="21"/>
        </w:rPr>
        <w:t xml:space="preserve">2、有权解除合同的一方，应当在违约事实或不可抗力发生之后三十天内书面通知对方以主张解除合同，合同在书面通知到达对方时解除。</w:t>
      </w:r>
      <w:r/>
    </w:p>
    <w:p>
      <w:pPr>
        <w:spacing w:line="360" w:lineRule="auto"/>
        <w:rPr>
          <w:rFonts w:ascii="宋体" w:hAnsi="宋体" w:cs="宋体"/>
          <w:b/>
          <w:szCs w:val="21"/>
        </w:rPr>
      </w:pPr>
      <w:r>
        <w:rPr>
          <w:rFonts w:hint="eastAsia" w:ascii="宋体" w:hAnsi="宋体" w:cs="宋体"/>
          <w:b/>
          <w:szCs w:val="21"/>
        </w:rPr>
        <w:t xml:space="preserve">十二、争议解决办法</w:t>
      </w:r>
      <w:r/>
    </w:p>
    <w:p>
      <w:pPr>
        <w:ind w:firstLine="420"/>
        <w:spacing w:line="360" w:lineRule="auto"/>
        <w:rPr>
          <w:rFonts w:ascii="宋体" w:hAnsi="宋体" w:cs="宋体"/>
          <w:szCs w:val="21"/>
        </w:rPr>
      </w:pPr>
      <w:r>
        <w:rPr>
          <w:rFonts w:hint="eastAsia" w:ascii="宋体" w:hAnsi="宋体" w:cs="宋体"/>
          <w:szCs w:val="21"/>
        </w:rPr>
        <w:t xml:space="preserve">因本合同或与本合同有关的一切事项发生争议，由双方友好协商解决。协商不成的，任何一方可以向甲方所在地的人民法院起诉。</w:t>
      </w:r>
      <w:r/>
    </w:p>
    <w:p>
      <w:pPr>
        <w:spacing w:line="360" w:lineRule="auto"/>
        <w:rPr>
          <w:rFonts w:ascii="宋体" w:hAnsi="宋体" w:cs="宋体"/>
          <w:b/>
          <w:bCs/>
        </w:rPr>
      </w:pPr>
      <w:r>
        <w:rPr>
          <w:rFonts w:hint="eastAsia" w:ascii="宋体" w:hAnsi="宋体" w:cs="宋体"/>
          <w:b/>
          <w:bCs/>
        </w:rPr>
        <w:t xml:space="preserve">十三、合同生效及其它：</w:t>
      </w:r>
      <w:r/>
    </w:p>
    <w:p>
      <w:pPr>
        <w:ind w:firstLine="420"/>
        <w:spacing w:line="360" w:lineRule="auto"/>
        <w:rPr>
          <w:rFonts w:ascii="宋体" w:hAnsi="宋体" w:cs="宋体"/>
          <w:szCs w:val="21"/>
        </w:rPr>
      </w:pPr>
      <w:r>
        <w:rPr>
          <w:rFonts w:hint="eastAsia" w:ascii="宋体" w:hAnsi="宋体" w:cs="宋体"/>
          <w:szCs w:val="21"/>
        </w:rPr>
        <w:t xml:space="preserve">1、合同经招标代理机构加盖骑缝章，甲乙双方代表签字（或盖章）并加盖公章（或合同章）后生效，生效合同在合同签订后2个工作日内上传系统网上公示及备案。</w:t>
      </w:r>
      <w:r/>
    </w:p>
    <w:p>
      <w:pPr>
        <w:ind w:firstLine="420"/>
        <w:spacing w:line="360" w:lineRule="auto"/>
        <w:rPr>
          <w:rFonts w:ascii="宋体" w:hAnsi="宋体" w:cs="宋体"/>
        </w:rPr>
      </w:pPr>
      <w:r>
        <w:rPr>
          <w:rFonts w:hint="eastAsia" w:ascii="宋体" w:hAnsi="宋体" w:cs="宋体"/>
          <w:szCs w:val="21"/>
        </w:rPr>
        <w:t xml:space="preserve">2、合同在执行过程中出现的未尽事宜，双方在不违背本合同和采购文件的原则下协商解决，协商结果以书面形式盖章记录在案，作为本合同的附件，与本合同具有同等效力，但需提交招标代理机构一份备存</w:t>
      </w:r>
      <w:r>
        <w:rPr>
          <w:rFonts w:hint="eastAsia" w:ascii="宋体" w:hAnsi="宋体" w:cs="宋体"/>
        </w:rPr>
        <w:t xml:space="preserve">。</w:t>
      </w:r>
      <w:r/>
    </w:p>
    <w:p>
      <w:pPr>
        <w:spacing w:line="360" w:lineRule="auto"/>
        <w:rPr>
          <w:rFonts w:ascii="宋体" w:hAnsi="宋体" w:cs="宋体"/>
          <w:b/>
          <w:szCs w:val="21"/>
        </w:rPr>
      </w:pPr>
      <w:r>
        <w:rPr>
          <w:rFonts w:hint="eastAsia" w:ascii="宋体" w:hAnsi="宋体" w:cs="宋体"/>
          <w:b/>
          <w:szCs w:val="21"/>
        </w:rPr>
        <w:t xml:space="preserve">十四、未尽事宜</w:t>
      </w:r>
      <w:r/>
    </w:p>
    <w:p>
      <w:pPr>
        <w:ind w:firstLine="420"/>
        <w:spacing w:line="360" w:lineRule="auto"/>
        <w:rPr>
          <w:rFonts w:ascii="宋体" w:hAnsi="宋体" w:cs="宋体"/>
          <w:szCs w:val="21"/>
        </w:rPr>
      </w:pPr>
      <w:r>
        <w:rPr>
          <w:rFonts w:hint="eastAsia" w:ascii="宋体" w:hAnsi="宋体" w:cs="宋体"/>
          <w:szCs w:val="21"/>
        </w:rPr>
        <w:t xml:space="preserve">未尽事宜应按照《中华人民共和国民法典》《中华人民共和国政府采购法》等相关法律法规之规定解释。</w:t>
      </w:r>
      <w:r/>
    </w:p>
    <w:p>
      <w:pPr>
        <w:spacing w:line="360" w:lineRule="auto"/>
        <w:rPr>
          <w:rFonts w:ascii="宋体" w:hAnsi="宋体" w:cs="宋体"/>
          <w:b/>
          <w:szCs w:val="21"/>
        </w:rPr>
      </w:pPr>
      <w:r>
        <w:rPr>
          <w:rFonts w:hint="eastAsia" w:ascii="宋体" w:hAnsi="宋体" w:cs="宋体"/>
          <w:b/>
          <w:szCs w:val="21"/>
        </w:rPr>
        <w:t xml:space="preserve">十五、附则</w:t>
      </w:r>
      <w:r/>
    </w:p>
    <w:p>
      <w:pPr>
        <w:ind w:firstLine="420"/>
        <w:spacing w:line="360" w:lineRule="auto"/>
        <w:rPr>
          <w:rFonts w:ascii="宋体" w:hAnsi="宋体" w:cs="宋体"/>
        </w:rPr>
      </w:pPr>
      <w:r>
        <w:rPr>
          <w:rFonts w:hint="eastAsia" w:ascii="宋体" w:hAnsi="宋体" w:cs="宋体"/>
        </w:rPr>
        <w:t xml:space="preserve">本合同一式五份，甲方三份、乙方和招标代理机构各执一份，具备同等法律效力。</w:t>
      </w:r>
      <w:r/>
    </w:p>
    <w:p>
      <w:pPr>
        <w:ind w:firstLine="420"/>
        <w:spacing w:line="360" w:lineRule="auto"/>
        <w:rPr>
          <w:rFonts w:ascii="宋体" w:hAnsi="宋体" w:cs="宋体"/>
          <w:szCs w:val="21"/>
        </w:rPr>
      </w:pPr>
      <w:r>
        <w:rPr>
          <w:rFonts w:hint="eastAsia" w:ascii="宋体" w:hAnsi="宋体" w:cs="宋体"/>
          <w:szCs w:val="21"/>
        </w:rPr>
        <w:t xml:space="preserve">（以下无正文）</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tbl>
      <w:tblPr>
        <w:tblW w:w="9039" w:type="dxa"/>
        <w:jc w:val="center"/>
        <w:tblLook w:val="04A0" w:firstRow="1" w:lastRow="0" w:firstColumn="1" w:lastColumn="0" w:noHBand="0" w:noVBand="1"/>
      </w:tblPr>
      <w:tblGrid>
        <w:gridCol w:w="4578"/>
        <w:gridCol w:w="4461"/>
      </w:tblGrid>
      <w:tr>
        <w:trPr>
          <w:jc w:val="center"/>
          <w:trHeight w:val="1007"/>
        </w:trPr>
        <w:tc>
          <w:tcPr>
            <w:shd w:val="clear" w:color="auto" w:fill="auto"/>
            <w:tcW w:w="4578" w:type="dxa"/>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甲方（盖章）：</w:t>
            </w:r>
            <w:r/>
          </w:p>
        </w:tc>
        <w:tc>
          <w:tcPr>
            <w:shd w:val="clear" w:color="auto" w:fill="auto"/>
            <w:tcW w:w="4461" w:type="dxa"/>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乙方（盖章）：</w:t>
            </w:r>
            <w:r/>
          </w:p>
        </w:tc>
      </w:tr>
      <w:tr>
        <w:trPr>
          <w:jc w:val="center"/>
          <w:trHeight w:val="1007"/>
        </w:trPr>
        <w:tc>
          <w:tcPr>
            <w:shd w:val="clear" w:color="auto" w:fill="auto"/>
            <w:tcW w:w="4578" w:type="dxa"/>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法定（授权）代表人（签字或盖章）：</w:t>
            </w:r>
            <w:r/>
          </w:p>
        </w:tc>
        <w:tc>
          <w:tcPr>
            <w:shd w:val="clear" w:color="auto" w:fill="auto"/>
            <w:tcW w:w="4461" w:type="dxa"/>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法定（授权）代表人（签字或盖章）：     </w:t>
            </w:r>
            <w:r/>
          </w:p>
        </w:tc>
      </w:tr>
      <w:tr>
        <w:trPr>
          <w:jc w:val="center"/>
          <w:trHeight w:val="1041"/>
        </w:trPr>
        <w:tc>
          <w:tcPr>
            <w:shd w:val="clear" w:color="auto" w:fill="auto"/>
            <w:tcW w:w="4578" w:type="dxa"/>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签订日期：</w:t>
            </w:r>
            <w:r/>
          </w:p>
        </w:tc>
        <w:tc>
          <w:tcPr>
            <w:shd w:val="clear" w:color="auto" w:fill="auto"/>
            <w:tcW w:w="4461" w:type="dxa"/>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签订日期：</w:t>
            </w:r>
            <w:r/>
          </w:p>
        </w:tc>
      </w:tr>
    </w:tbl>
    <w:p>
      <w:pPr>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spacing w:line="360" w:lineRule="auto"/>
        <w:rPr>
          <w:rFonts w:ascii="宋体" w:hAnsi="宋体" w:cs="宋体"/>
          <w:b/>
          <w:szCs w:val="21"/>
        </w:rPr>
        <w:outlineLvl w:val="1"/>
      </w:pPr>
      <w:r>
        <w:rPr>
          <w:rFonts w:hint="eastAsia" w:ascii="宋体" w:hAnsi="宋体" w:cs="宋体"/>
          <w:b/>
          <w:szCs w:val="21"/>
        </w:rPr>
        <w:t xml:space="preserve">说明：</w:t>
      </w:r>
      <w:r/>
    </w:p>
    <w:p>
      <w:pPr>
        <w:pStyle w:val="948"/>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spacing w:line="360" w:lineRule="auto"/>
        <w:rPr>
          <w:rFonts w:ascii="宋体" w:hAnsi="宋体" w:cs="宋体"/>
          <w:b/>
          <w:szCs w:val="21"/>
        </w:rPr>
        <w:outlineLvl w:val="1"/>
      </w:pPr>
      <w:r>
        <w:rPr>
          <w:rFonts w:ascii="宋体" w:hAnsi="宋体" w:cs="宋体"/>
          <w:b/>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rPr>
          <w:rFonts w:hint="eastAsia" w:ascii="宋体" w:hAnsi="宋体" w:cs="宋体"/>
          <w:b/>
          <w:bCs/>
          <w:szCs w:val="21"/>
        </w:rPr>
        <w:t xml:space="preserve">（以下格式仅供参考，具体按苏采云系统格式填报并以系统中填报的金额为准）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开标一览表（总报价）</w:t>
      </w:r>
      <w:r/>
    </w:p>
    <w:p>
      <w:pPr>
        <w:jc w:val="left"/>
        <w:spacing w:line="360" w:lineRule="auto"/>
        <w:rPr>
          <w:rFonts w:ascii="宋体" w:hAnsi="宋体" w:cs="宋体"/>
          <w:szCs w:val="21"/>
        </w:rPr>
      </w:pPr>
      <w:r>
        <w:rPr>
          <w:rFonts w:hint="eastAsia" w:ascii="宋体" w:hAnsi="宋体" w:cs="宋体"/>
          <w:szCs w:val="21"/>
        </w:rPr>
        <w:t xml:space="preserve">投标人全称（加盖公章）：</w:t>
      </w:r>
      <w:r/>
    </w:p>
    <w:p>
      <w:pPr>
        <w:jc w:val="left"/>
        <w:spacing w:line="360" w:lineRule="auto"/>
        <w:rPr>
          <w:rFonts w:ascii="宋体" w:hAnsi="宋体" w:cs="宋体"/>
          <w:szCs w:val="21"/>
        </w:rPr>
      </w:pPr>
      <w:r>
        <w:rPr>
          <w:rFonts w:hint="eastAsia" w:ascii="宋体" w:hAnsi="宋体" w:cs="宋体"/>
          <w:szCs w:val="21"/>
        </w:rPr>
        <w:t xml:space="preserve">项目编号：</w:t>
      </w:r>
      <w:r/>
    </w:p>
    <w:p>
      <w:pPr>
        <w:jc w:val="left"/>
        <w:spacing w:line="360" w:lineRule="auto"/>
        <w:rPr>
          <w:rFonts w:ascii="宋体" w:hAnsi="宋体" w:cs="宋体"/>
          <w:szCs w:val="21"/>
        </w:rPr>
      </w:pPr>
      <w:r>
        <w:rPr>
          <w:rFonts w:hint="eastAsia" w:ascii="宋体" w:hAnsi="宋体" w:cs="宋体"/>
          <w:szCs w:val="21"/>
        </w:rPr>
        <w:t xml:space="preserve">分包号：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251"/>
        <w:gridCol w:w="1653"/>
      </w:tblGrid>
      <w:tr>
        <w:trPr>
          <w:jc w:val="center"/>
          <w:trHeight w:val="73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投标总报价（</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日期：      年   月   日</w:t>
      </w:r>
      <w:r/>
    </w:p>
    <w:p>
      <w:pPr>
        <w:pStyle w:val="934"/>
        <w:spacing w:after="0" w:line="360" w:lineRule="auto"/>
        <w:rPr>
          <w:rFonts w:ascii="宋体" w:hAnsi="宋体" w:cs="宋体"/>
          <w:szCs w:val="21"/>
        </w:rPr>
      </w:pPr>
      <w:r>
        <w:rPr>
          <w:rFonts w:ascii="宋体" w:hAnsi="宋体" w:cs="宋体"/>
          <w:szCs w:val="21"/>
        </w:rPr>
      </w:r>
      <w:r/>
    </w:p>
    <w:p>
      <w:pPr>
        <w:pStyle w:val="904"/>
        <w:pageBreakBefore/>
        <w:spacing w:before="0" w:after="0" w:line="360" w:lineRule="auto"/>
        <w:rPr>
          <w:rFonts w:ascii="宋体" w:hAnsi="宋体" w:cs="宋体"/>
          <w:sz w:val="21"/>
          <w:szCs w:val="21"/>
        </w:rPr>
      </w:pPr>
      <w:r>
        <w:rPr>
          <w:rFonts w:hint="eastAsia" w:ascii="宋体" w:hAnsi="宋体" w:cs="宋体"/>
          <w:sz w:val="21"/>
          <w:szCs w:val="21"/>
        </w:rPr>
        <w:t xml:space="preserve">附件2：分项报价明细表（如有）</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分项报价明细表</w:t>
      </w:r>
      <w:r/>
    </w:p>
    <w:p>
      <w:pPr>
        <w:jc w:val="left"/>
        <w:spacing w:line="360" w:lineRule="auto"/>
        <w:rPr>
          <w:rFonts w:ascii="宋体" w:hAnsi="宋体" w:cs="宋体"/>
          <w:szCs w:val="21"/>
          <w:u w:val="single"/>
        </w:rPr>
      </w:pPr>
      <w:r>
        <w:rPr>
          <w:rFonts w:hint="eastAsia" w:ascii="宋体" w:hAnsi="宋体" w:cs="宋体"/>
          <w:szCs w:val="21"/>
        </w:rPr>
        <w:t xml:space="preserve">项目编号：                                   分包号：</w:t>
      </w:r>
      <w:r/>
    </w:p>
    <w:tbl>
      <w:tblPr>
        <w:tblW w:w="50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2987"/>
        <w:gridCol w:w="981"/>
        <w:gridCol w:w="845"/>
        <w:gridCol w:w="1444"/>
        <w:gridCol w:w="1475"/>
        <w:gridCol w:w="972"/>
      </w:tblGrid>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小计（元）</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69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合计总报价</w:t>
            </w:r>
            <w:r/>
          </w:p>
        </w:tc>
        <w:tc>
          <w:tcPr>
            <w:gridSpan w:val="5"/>
            <w:tcBorders>
              <w:top w:val="single" w:color="auto" w:sz="4" w:space="0"/>
              <w:left w:val="single" w:color="auto" w:sz="4" w:space="0"/>
              <w:bottom w:val="single" w:color="auto" w:sz="4" w:space="0"/>
              <w:right w:val="single" w:color="auto" w:sz="4" w:space="0"/>
            </w:tcBorders>
            <w:tcW w:w="57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人民币（小写）       元</w:t>
            </w:r>
            <w:r/>
          </w:p>
        </w:tc>
      </w:tr>
    </w:tbl>
    <w:p>
      <w:pPr>
        <w:pStyle w:val="912"/>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备注：响应单位可参照分项报价明细表自行设计表格分析报价。</w:t>
      </w:r>
      <w:r/>
    </w:p>
    <w:p>
      <w:pPr>
        <w:spacing w:line="360" w:lineRule="auto"/>
        <w:rPr>
          <w:rFonts w:ascii="宋体" w:hAnsi="宋体" w:cs="宋体"/>
          <w:b/>
          <w:szCs w:val="21"/>
        </w:rPr>
        <w:outlineLvl w:val="1"/>
      </w:pPr>
      <w:r>
        <w:rPr>
          <w:rFonts w:hint="eastAsia" w:ascii="宋体" w:hAnsi="宋体" w:cs="宋体"/>
          <w:b/>
          <w:szCs w:val="21"/>
        </w:rPr>
        <w:t xml:space="preserve">附件3：磋商响应函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我们收到你们JSZC-320500-CJZB-C2026-0043号磋商采购文件，经仔细阅读和研究，我们决定参加本项目第标段的磋商。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1、我们愿意按照磋商采购文件的一切要求，提供本次采购项目对应标段全部服务。</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                    （2）要求采购单位提供的配合；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    （4）其它说明；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    位：     地    址：     邮    编：</w:t>
      </w:r>
      <w:r/>
    </w:p>
    <w:p>
      <w:pPr>
        <w:ind w:firstLine="420"/>
        <w:spacing w:line="360" w:lineRule="auto"/>
        <w:rPr>
          <w:rFonts w:ascii="宋体" w:hAnsi="宋体" w:cs="宋体"/>
          <w:szCs w:val="21"/>
        </w:rPr>
      </w:pPr>
      <w:r>
        <w:rPr>
          <w:rFonts w:hint="eastAsia" w:ascii="宋体" w:hAnsi="宋体" w:cs="宋体"/>
          <w:szCs w:val="21"/>
        </w:rPr>
        <w:t xml:space="preserve">联 系 人：     电    话：     传    真：     邮箱地址：</w:t>
      </w:r>
      <w:r/>
    </w:p>
    <w:p>
      <w:pPr>
        <w:ind w:firstLine="420"/>
        <w:spacing w:line="360" w:lineRule="auto"/>
        <w:rPr>
          <w:rFonts w:ascii="宋体" w:hAnsi="宋体" w:cs="宋体"/>
          <w:szCs w:val="21"/>
        </w:rPr>
      </w:pPr>
      <w:r>
        <w:rPr>
          <w:rFonts w:hint="eastAsia" w:ascii="宋体" w:hAnsi="宋体" w:cs="宋体"/>
          <w:szCs w:val="21"/>
        </w:rPr>
        <w:t xml:space="preserve">开户名称：     开户银行：     开户账号：</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934"/>
        <w:ind w:left="0"/>
        <w:spacing w:after="0" w:line="360" w:lineRule="auto"/>
        <w:rPr>
          <w:rFonts w:ascii="宋体" w:hAnsi="宋体" w:cs="宋体"/>
          <w:szCs w:val="21"/>
        </w:rPr>
      </w:pPr>
      <w:r>
        <w:rPr>
          <w:rFonts w:ascii="宋体" w:hAnsi="宋体" w:cs="宋体"/>
          <w:szCs w:val="21"/>
        </w:rPr>
      </w:r>
      <w:r/>
    </w:p>
    <w:p>
      <w:pPr>
        <w:pStyle w:val="912"/>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2"/>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ageBreakBefore/>
        <w:spacing w:line="360" w:lineRule="auto"/>
        <w:rPr>
          <w:rFonts w:ascii="宋体" w:hAnsi="宋体" w:cs="宋体"/>
          <w:b/>
          <w:szCs w:val="21"/>
        </w:rPr>
        <w:outlineLvl w:val="1"/>
      </w:pPr>
      <w:r>
        <w:rPr>
          <w:rFonts w:hint="eastAsia" w:ascii="宋体" w:hAnsi="宋体" w:cs="宋体"/>
          <w:b/>
          <w:szCs w:val="21"/>
        </w:rPr>
        <w:t xml:space="preserve">附件4：（磋商响应单位）法人授权委托书</w:t>
      </w:r>
      <w:r/>
    </w:p>
    <w:p>
      <w:pPr>
        <w:pStyle w:val="91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12"/>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12"/>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（项目编号）</w:t>
      </w:r>
      <w:r>
        <w:rPr>
          <w:rFonts w:hint="eastAsia" w:ascii="宋体" w:hAnsi="宋体" w:cs="宋体"/>
          <w:szCs w:val="21"/>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spacing w:line="360" w:lineRule="auto"/>
        <w:rPr>
          <w:rFonts w:ascii="宋体" w:hAnsi="宋体" w:cs="宋体"/>
          <w:szCs w:val="21"/>
        </w:rPr>
      </w:pPr>
      <w:r>
        <w:rPr>
          <w:rFonts w:hint="eastAsia" w:ascii="宋体" w:hAnsi="宋体" w:cs="宋体"/>
          <w:szCs w:val="21"/>
        </w:rPr>
        <w:t xml:space="preserve">日期：　　　　年　　  月　　  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备注：供应商如有授权委托，必须提供法定代表人身份证扫描件、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授权委托书及代理人身份证扫描件，否则投标无效；</w:t>
      </w:r>
      <w:r/>
    </w:p>
    <w:p>
      <w:pPr>
        <w:pStyle w:val="1004"/>
        <w:ind w:firstLine="637"/>
        <w:spacing w:line="360" w:lineRule="auto"/>
        <w:rPr>
          <w:rFonts w:hAnsi="宋体" w:eastAsia="宋体" w:cs="宋体"/>
          <w:b/>
          <w:sz w:val="21"/>
          <w:szCs w:val="21"/>
        </w:rPr>
      </w:pPr>
      <w:r>
        <w:rPr>
          <w:rFonts w:hint="eastAsia" w:hAnsi="宋体" w:eastAsia="宋体" w:cs="宋体"/>
          <w:b/>
          <w:sz w:val="21"/>
          <w:szCs w:val="21"/>
        </w:rPr>
        <w:t xml:space="preserve">供应商无授权委托的情况下，必须提供法定代表人身份证扫描件，否则投标无效。</w:t>
      </w:r>
      <w:r/>
    </w:p>
    <w:p>
      <w:pPr>
        <w:pStyle w:val="912"/>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pStyle w:val="912"/>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附件5：关于资格文件的声明函</w:t>
      </w:r>
      <w:r/>
    </w:p>
    <w:p>
      <w:pPr>
        <w:pStyle w:val="912"/>
        <w:jc w:val="center"/>
        <w:spacing w:line="360" w:lineRule="auto"/>
        <w:rPr>
          <w:rFonts w:ascii="宋体" w:hAnsi="宋体" w:eastAsia="宋体" w:cs="宋体"/>
          <w:sz w:val="21"/>
        </w:rPr>
      </w:pPr>
      <w:r>
        <w:rPr>
          <w:rFonts w:ascii="宋体" w:hAnsi="宋体" w:eastAsia="宋体" w:cs="宋体"/>
          <w:sz w:val="21"/>
        </w:rPr>
      </w:r>
      <w:r/>
    </w:p>
    <w:p>
      <w:pPr>
        <w:pStyle w:val="912"/>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912"/>
        <w:ind w:firstLine="0"/>
        <w:spacing w:line="360" w:lineRule="auto"/>
        <w:rPr>
          <w:rFonts w:ascii="宋体" w:hAnsi="宋体" w:eastAsia="宋体" w:cs="宋体"/>
          <w:sz w:val="21"/>
        </w:rPr>
      </w:pPr>
      <w:r>
        <w:rPr>
          <w:rFonts w:hint="eastAsia" w:ascii="宋体" w:hAnsi="宋体" w:eastAsia="宋体" w:cs="宋体"/>
          <w:sz w:val="21"/>
        </w:rPr>
        <w:t xml:space="preserve">【   】：</w:t>
      </w:r>
      <w:r/>
    </w:p>
    <w:p>
      <w:pPr>
        <w:pStyle w:val="91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   】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12"/>
        <w:ind w:firstLine="0"/>
        <w:jc w:val="both"/>
        <w:spacing w:line="360" w:lineRule="auto"/>
        <w:rPr>
          <w:rFonts w:ascii="宋体" w:hAnsi="宋体" w:eastAsia="宋体" w:cs="宋体"/>
          <w:sz w:val="21"/>
        </w:rPr>
      </w:pPr>
      <w:r>
        <w:rPr>
          <w:rFonts w:ascii="宋体" w:hAnsi="宋体" w:eastAsia="宋体" w:cs="宋体"/>
          <w:sz w:val="21"/>
        </w:rPr>
      </w:r>
      <w:r/>
    </w:p>
    <w:p>
      <w:pPr>
        <w:pStyle w:val="912"/>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2"/>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p>
    <w:p>
      <w:pPr>
        <w:jc w:val="left"/>
        <w:spacing w:line="360" w:lineRule="auto"/>
        <w:widowControl/>
        <w:rPr>
          <w:rFonts w:ascii="宋体" w:hAnsi="宋体" w:cs="宋体"/>
          <w:b/>
          <w:szCs w:val="21"/>
        </w:rPr>
      </w:pPr>
      <w:r>
        <w:rPr>
          <w:rFonts w:hint="eastAsia" w:ascii="宋体" w:hAnsi="宋体" w:cs="宋体"/>
          <w:b/>
          <w:szCs w:val="21"/>
        </w:rPr>
        <w:t xml:space="preserve">附件6：服务偏离表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项目编号：                        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投标内容</w:t>
            </w:r>
            <w:r/>
          </w:p>
        </w:tc>
        <w:tc>
          <w:tcPr>
            <w:tcW w:w="17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正偏离或负偏离或符合</w:t>
            </w:r>
            <w:r/>
          </w:p>
        </w:tc>
        <w:tc>
          <w:tcPr>
            <w:tcW w:w="185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注：1、磋商响应单位应对照采购文件服务要求等要求，所投标的物（服务）与采购文件的规定有偏离的，应在此表中申明与服务要求条文的偏差和例外。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附件7：商务条款偏离表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项目编号：                                 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合同主要条款</w:t>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rPr>
        <w:outlineLvl w:val="1"/>
      </w:pPr>
      <w:r>
        <w:rPr>
          <w:rFonts w:hint="eastAsia" w:ascii="宋体" w:hAnsi="宋体" w:cs="宋体"/>
          <w:b/>
        </w:rPr>
        <w:t xml:space="preserve">附件8：投标（响应）保证承诺书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（项目名称和项目编号）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p>
    <w:p>
      <w:pPr>
        <w:pStyle w:val="912"/>
        <w:ind w:firstLine="0"/>
        <w:pageBreakBefore/>
        <w:spacing w:line="360" w:lineRule="auto"/>
        <w:rPr>
          <w:rFonts w:ascii="宋体" w:hAnsi="宋体" w:eastAsia="宋体" w:cs="宋体"/>
          <w:sz w:val="21"/>
          <w:szCs w:val="21"/>
        </w:rPr>
      </w:pPr>
      <w:r>
        <w:rPr>
          <w:rFonts w:hint="eastAsia" w:ascii="宋体" w:hAnsi="宋体" w:eastAsia="宋体" w:cs="宋体"/>
          <w:b/>
          <w:sz w:val="21"/>
          <w:szCs w:val="21"/>
        </w:rPr>
        <w:t xml:space="preserve">附件9：磋商响应单位基本情况表</w:t>
      </w:r>
      <w:r/>
    </w:p>
    <w:p>
      <w:pPr>
        <w:pStyle w:val="912"/>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6"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2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986"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c>
          <w:tcPr>
            <w:tcW w:w="1524"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28" w:type="dxa"/>
            <w:vAlign w:val="center"/>
            <w:textDirection w:val="lrTb"/>
            <w:noWrap w:val="false"/>
          </w:tcPr>
          <w:p>
            <w:pPr>
              <w:pStyle w:val="912"/>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986"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660"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92"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986" w:type="dxa"/>
            <w:vAlign w:val="center"/>
            <w:textDirection w:val="lrTb"/>
            <w:noWrap w:val="false"/>
          </w:tcPr>
          <w:p>
            <w:pPr>
              <w:pStyle w:val="912"/>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28" w:type="dxa"/>
            <w:vAlign w:val="center"/>
            <w:textDirection w:val="lrTb"/>
            <w:noWrap w:val="false"/>
          </w:tcPr>
          <w:p>
            <w:pPr>
              <w:pStyle w:val="912"/>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986" w:type="dxa"/>
            <w:vAlign w:val="center"/>
            <w:textDirection w:val="lrTb"/>
            <w:noWrap w:val="false"/>
          </w:tcPr>
          <w:p>
            <w:pPr>
              <w:pStyle w:val="912"/>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24" w:type="dxa"/>
            <w:vAlign w:val="center"/>
            <w:textDirection w:val="lrTb"/>
            <w:noWrap w:val="false"/>
          </w:tcPr>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28" w:type="dxa"/>
            <w:vAlign w:val="center"/>
            <w:textDirection w:val="lrTb"/>
            <w:noWrap w:val="false"/>
          </w:tcPr>
          <w:p>
            <w:pPr>
              <w:pStyle w:val="912"/>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986"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524"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2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6" w:type="dxa"/>
            <w:vAlign w:val="center"/>
            <w:textDirection w:val="lrTb"/>
            <w:noWrap w:val="false"/>
          </w:tcPr>
          <w:p>
            <w:pPr>
              <w:pStyle w:val="91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524"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28"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91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912"/>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934"/>
        <w:ind w:left="0" w:firstLine="0"/>
        <w:spacing w:after="0"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附件10：针对本项目的人员配置</w:t>
      </w:r>
      <w:r>
        <w:rPr>
          <w:rFonts w:hint="eastAsia" w:ascii="宋体" w:hAnsi="宋体" w:cs="宋体"/>
          <w:b/>
          <w:bCs/>
          <w:szCs w:val="21"/>
        </w:rPr>
        <w:t xml:space="preserve">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bCs/>
          <w:szCs w:val="21"/>
        </w:rPr>
        <w:t xml:space="preserve">（1）针对本项目的人员配置表</w:t>
      </w:r>
      <w:r/>
    </w:p>
    <w:p>
      <w:pPr>
        <w:jc w:val="left"/>
        <w:spacing w:line="360" w:lineRule="auto"/>
        <w:rPr>
          <w:rFonts w:ascii="宋体" w:hAnsi="宋体" w:cs="宋体"/>
          <w:szCs w:val="21"/>
        </w:rPr>
      </w:pPr>
      <w:r>
        <w:rPr>
          <w:rFonts w:hint="eastAsia" w:ascii="宋体" w:hAnsi="宋体" w:cs="宋体"/>
          <w:szCs w:val="21"/>
        </w:rPr>
        <w:t xml:space="preserve">项目编号：                                分包号：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36"/>
        <w:gridCol w:w="1272"/>
        <w:gridCol w:w="1117"/>
        <w:gridCol w:w="780"/>
        <w:gridCol w:w="735"/>
        <w:gridCol w:w="882"/>
        <w:gridCol w:w="1162"/>
        <w:gridCol w:w="1338"/>
        <w:gridCol w:w="1366"/>
      </w:tblGrid>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专业/资格</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从业经验</w:t>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37" w:type="dxa"/>
            <w:vAlign w:val="center"/>
            <w:textDirection w:val="lrTb"/>
            <w:noWrap w:val="false"/>
          </w:tcPr>
          <w:p>
            <w:pPr>
              <w:pStyle w:val="921"/>
              <w:jc w:val="center"/>
              <w:spacing w:line="360" w:lineRule="auto"/>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1"/>
              <w:jc w:val="center"/>
              <w:spacing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      年   月   日</w:t>
      </w:r>
      <w:r/>
    </w:p>
    <w:p>
      <w:pPr>
        <w:pStyle w:val="915"/>
        <w:rPr>
          <w:rFonts w:ascii="宋体" w:hAnsi="宋体" w:cs="宋体"/>
          <w:szCs w:val="21"/>
        </w:rPr>
      </w:pPr>
      <w:r>
        <w:rPr>
          <w:rFonts w:ascii="宋体" w:hAnsi="宋体" w:cs="宋体"/>
          <w:szCs w:val="21"/>
        </w:rPr>
      </w:r>
      <w:r/>
    </w:p>
    <w:p>
      <w:pPr>
        <w:jc w:val="center"/>
        <w:pageBreakBefore/>
        <w:spacing w:line="360" w:lineRule="auto"/>
        <w:rPr>
          <w:rFonts w:ascii="宋体" w:hAnsi="宋体" w:cs="宋体"/>
          <w:b/>
          <w:lang w:val="zh-CN"/>
        </w:rPr>
      </w:pPr>
      <w:r>
        <w:rPr>
          <w:rFonts w:hint="eastAsia" w:ascii="宋体" w:hAnsi="宋体" w:cs="宋体"/>
          <w:b/>
        </w:rPr>
        <w:t xml:space="preserve">（2）</w:t>
      </w:r>
      <w:r>
        <w:rPr>
          <w:rFonts w:hint="eastAsia" w:ascii="宋体" w:hAnsi="宋体" w:cs="宋体"/>
          <w:b/>
          <w:lang w:val="zh-CN"/>
        </w:rPr>
        <w:t xml:space="preserve">项目负责人授权书</w:t>
      </w:r>
      <w:r/>
    </w:p>
    <w:p>
      <w:pPr>
        <w:ind w:firstLine="420"/>
        <w:spacing w:line="360" w:lineRule="auto"/>
        <w:rPr>
          <w:rFonts w:ascii="宋体" w:hAnsi="宋体" w:cs="宋体"/>
          <w:szCs w:val="21"/>
          <w:lang w:val="zh-CN"/>
        </w:rPr>
      </w:pPr>
      <w:r>
        <w:rPr>
          <w:rFonts w:hint="eastAsia" w:ascii="宋体" w:hAnsi="宋体" w:cs="宋体"/>
          <w:szCs w:val="21"/>
          <w:lang w:val="zh-CN"/>
        </w:rPr>
        <w:t xml:space="preserve">本授权书声明：如果我方中标/成交，则在本授权书上签字的</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（法定代表人姓名、职务）</w:t>
      </w:r>
      <w:r>
        <w:rPr>
          <w:rFonts w:hint="eastAsia" w:ascii="宋体" w:hAnsi="宋体" w:cs="宋体"/>
          <w:szCs w:val="21"/>
          <w:lang w:val="zh-CN"/>
        </w:rPr>
        <w:t xml:space="preserve">代表本单位任命在本授权书上签字的</w:t>
      </w:r>
      <w:r>
        <w:rPr>
          <w:rFonts w:hint="eastAsia" w:ascii="宋体" w:hAnsi="宋体" w:cs="宋体"/>
          <w:szCs w:val="21"/>
          <w:u w:val="single"/>
          <w:lang w:val="zh-CN"/>
        </w:rPr>
        <w:t xml:space="preserve">（项目负责人，在单位现任职务）</w:t>
      </w:r>
      <w:r>
        <w:rPr>
          <w:rFonts w:hint="eastAsia" w:ascii="宋体" w:hAnsi="宋体" w:cs="宋体"/>
          <w:szCs w:val="21"/>
          <w:lang w:val="zh-CN"/>
        </w:rPr>
        <w:t xml:space="preserve">为本单位合法代理人，就</w:t>
      </w:r>
      <w:r>
        <w:rPr>
          <w:rFonts w:hint="eastAsia" w:ascii="宋体" w:hAnsi="宋体" w:cs="宋体"/>
          <w:szCs w:val="21"/>
          <w:u w:val="single"/>
          <w:lang w:val="zh-CN"/>
        </w:rPr>
        <w:t xml:space="preserve">交通安全隐患排查治理辅助服务</w:t>
      </w:r>
      <w:r>
        <w:rPr>
          <w:rFonts w:hint="eastAsia" w:ascii="宋体" w:hAnsi="宋体" w:cs="宋体"/>
          <w:szCs w:val="21"/>
        </w:rPr>
        <w:t xml:space="preserve">项目第标段</w:t>
      </w:r>
      <w:r>
        <w:rPr>
          <w:rFonts w:hint="eastAsia" w:ascii="宋体" w:hAnsi="宋体" w:cs="宋体"/>
          <w:szCs w:val="21"/>
          <w:lang w:val="zh-CN"/>
        </w:rPr>
        <w:t xml:space="preserve">履行项目负责人职责，处理与项目有关的一切事务。特签字如下，以资证明。</w:t>
      </w:r>
      <w:r/>
    </w:p>
    <w:p>
      <w:pPr>
        <w:ind w:left="4200"/>
        <w:spacing w:line="360" w:lineRule="auto"/>
        <w:rPr>
          <w:rFonts w:ascii="宋体" w:hAnsi="宋体" w:cs="宋体"/>
          <w:szCs w:val="21"/>
          <w:lang w:val="zh-CN"/>
        </w:rPr>
      </w:pPr>
      <w:r>
        <w:rPr>
          <w:rFonts w:ascii="宋体" w:hAnsi="宋体" w:cs="宋体"/>
          <w:szCs w:val="21"/>
          <w:lang w:val="zh-CN"/>
        </w:rPr>
      </w:r>
      <w:r/>
    </w:p>
    <w:p>
      <w:pPr>
        <w:ind w:left="4200"/>
        <w:spacing w:line="360" w:lineRule="auto"/>
        <w:rPr>
          <w:rFonts w:ascii="宋体" w:hAnsi="宋体" w:cs="宋体"/>
          <w:szCs w:val="21"/>
          <w:lang w:val="zh-CN"/>
        </w:rPr>
      </w:pPr>
      <w:r>
        <w:rPr>
          <w:rFonts w:hint="eastAsia" w:ascii="宋体" w:hAnsi="宋体" w:cs="宋体"/>
          <w:szCs w:val="21"/>
          <w:lang w:val="zh-CN"/>
        </w:rPr>
        <w:t xml:space="preserve">法定代表人（签字或签章）：</w:t>
      </w:r>
      <w:r/>
    </w:p>
    <w:p>
      <w:pPr>
        <w:ind w:left="4200"/>
        <w:spacing w:line="360" w:lineRule="auto"/>
        <w:rPr>
          <w:rFonts w:ascii="宋体" w:hAnsi="宋体" w:cs="宋体"/>
          <w:szCs w:val="21"/>
          <w:u w:val="single"/>
          <w:lang w:val="zh-CN"/>
        </w:rPr>
      </w:pPr>
      <w:r>
        <w:rPr>
          <w:rFonts w:hint="eastAsia" w:ascii="宋体" w:hAnsi="宋体" w:cs="宋体"/>
          <w:szCs w:val="21"/>
          <w:lang w:val="zh-CN"/>
        </w:rPr>
        <w:t xml:space="preserve">项目负责人（签字或签章）：</w:t>
      </w:r>
      <w:r/>
    </w:p>
    <w:p>
      <w:pPr>
        <w:ind w:left="4200"/>
        <w:spacing w:line="360" w:lineRule="auto"/>
        <w:rPr>
          <w:rFonts w:ascii="宋体" w:hAnsi="宋体" w:cs="宋体"/>
          <w:szCs w:val="21"/>
          <w:lang w:val="zh-CN"/>
        </w:rPr>
      </w:pPr>
      <w:r>
        <w:rPr>
          <w:rFonts w:hint="eastAsia" w:ascii="宋体" w:hAnsi="宋体" w:cs="宋体"/>
          <w:szCs w:val="21"/>
          <w:lang w:val="zh-CN"/>
        </w:rPr>
        <w:t xml:space="preserve">磋商响应单位名称（</w:t>
      </w:r>
      <w:r>
        <w:rPr>
          <w:rFonts w:hint="eastAsia" w:ascii="宋体" w:hAnsi="宋体" w:cs="宋体"/>
          <w:szCs w:val="21"/>
        </w:rPr>
        <w:t xml:space="preserve">签章</w:t>
      </w:r>
      <w:r>
        <w:rPr>
          <w:rFonts w:hint="eastAsia" w:ascii="宋体" w:hAnsi="宋体" w:cs="宋体"/>
          <w:szCs w:val="21"/>
          <w:lang w:val="zh-CN"/>
        </w:rPr>
        <w:t xml:space="preserve">）： </w:t>
      </w:r>
      <w:r/>
    </w:p>
    <w:p>
      <w:pPr>
        <w:ind w:left="4200"/>
        <w:spacing w:line="360" w:lineRule="auto"/>
        <w:rPr>
          <w:rFonts w:ascii="宋体" w:hAnsi="宋体" w:cs="宋体"/>
          <w:szCs w:val="21"/>
        </w:rPr>
      </w:pPr>
      <w:r>
        <w:rPr>
          <w:rFonts w:hint="eastAsia" w:ascii="宋体" w:hAnsi="宋体" w:cs="宋体"/>
          <w:szCs w:val="21"/>
        </w:rPr>
        <w:t xml:space="preserve">日期：        年    月    日</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szCs w:val="21"/>
        </w:rPr>
      </w:pPr>
      <w:r>
        <w:rPr>
          <w:rFonts w:hint="eastAsia" w:ascii="宋体" w:hAnsi="宋体" w:cs="宋体"/>
          <w:b/>
          <w:bCs/>
          <w:szCs w:val="21"/>
          <w:lang w:val="zh-CN"/>
        </w:rPr>
        <w:t xml:space="preserve">（3）</w:t>
      </w:r>
      <w:r>
        <w:rPr>
          <w:rFonts w:hint="eastAsia" w:ascii="宋体" w:hAnsi="宋体" w:cs="宋体"/>
          <w:b/>
          <w:bCs/>
          <w:szCs w:val="21"/>
        </w:rPr>
        <w:t xml:space="preserve">拟投入本项目的项目负责人简历表</w:t>
      </w:r>
      <w:r/>
    </w:p>
    <w:p>
      <w:pPr>
        <w:jc w:val="left"/>
        <w:spacing w:line="360" w:lineRule="auto"/>
        <w:rPr>
          <w:rFonts w:ascii="宋体" w:hAnsi="宋体" w:cs="宋体"/>
          <w:szCs w:val="21"/>
        </w:rPr>
      </w:pPr>
      <w:r>
        <w:rPr>
          <w:rFonts w:hint="eastAsia" w:ascii="宋体" w:hAnsi="宋体" w:cs="宋体"/>
          <w:szCs w:val="21"/>
        </w:rPr>
        <w:t xml:space="preserve">采购编号：                                        分包号：</w:t>
      </w:r>
      <w:r/>
    </w:p>
    <w:tbl>
      <w:tblPr>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21"/>
        <w:gridCol w:w="16"/>
        <w:gridCol w:w="1103"/>
        <w:gridCol w:w="640"/>
        <w:gridCol w:w="341"/>
        <w:gridCol w:w="981"/>
        <w:gridCol w:w="1070"/>
        <w:gridCol w:w="324"/>
        <w:gridCol w:w="2406"/>
      </w:tblGrid>
      <w:tr>
        <w:trPr>
          <w:cantSplit/>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  名</w:t>
            </w:r>
            <w:r/>
          </w:p>
        </w:tc>
        <w:tc>
          <w:tcPr>
            <w:gridSpan w:val="2"/>
            <w:tcW w:w="118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03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 别</w:t>
            </w:r>
            <w:r/>
          </w:p>
        </w:tc>
        <w:tc>
          <w:tcPr>
            <w:tcW w:w="10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出生日期</w:t>
            </w:r>
            <w:r/>
          </w:p>
        </w:tc>
        <w:tc>
          <w:tcPr>
            <w:tcW w:w="2563" w:type="dxa"/>
            <w:vAlign w:val="center"/>
            <w:textDirection w:val="lrTb"/>
            <w:noWrap w:val="false"/>
          </w:tcPr>
          <w:p>
            <w:pPr>
              <w:jc w:val="right"/>
              <w:spacing w:line="360" w:lineRule="auto"/>
              <w:rPr>
                <w:rFonts w:ascii="宋体" w:hAnsi="宋体" w:cs="宋体"/>
                <w:szCs w:val="21"/>
              </w:rPr>
            </w:pPr>
            <w:r>
              <w:rPr>
                <w:rFonts w:hint="eastAsia" w:ascii="宋体" w:hAnsi="宋体" w:cs="宋体"/>
                <w:szCs w:val="21"/>
              </w:rPr>
              <w:t xml:space="preserve">年    月    日</w:t>
            </w:r>
            <w:r/>
          </w:p>
        </w:tc>
      </w:tr>
      <w:tr>
        <w:trPr>
          <w:cantSplit/>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毕业院校</w:t>
            </w:r>
            <w:r/>
          </w:p>
        </w:tc>
        <w:tc>
          <w:tcPr>
            <w:gridSpan w:val="5"/>
            <w:tcW w:w="32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478" w:type="dxa"/>
            <w:vAlign w:val="center"/>
            <w:textDirection w:val="lrTb"/>
            <w:noWrap w:val="false"/>
          </w:tcPr>
          <w:p>
            <w:pPr>
              <w:ind w:left="-18"/>
              <w:jc w:val="center"/>
              <w:spacing w:line="360" w:lineRule="auto"/>
              <w:rPr>
                <w:rFonts w:ascii="宋体" w:hAnsi="宋体" w:cs="宋体"/>
                <w:szCs w:val="21"/>
              </w:rPr>
            </w:pPr>
            <w:r>
              <w:rPr>
                <w:rFonts w:hint="eastAsia" w:ascii="宋体" w:hAnsi="宋体" w:cs="宋体"/>
                <w:szCs w:val="21"/>
              </w:rPr>
              <w:t xml:space="preserve">毕业时间</w:t>
            </w:r>
            <w:r/>
          </w:p>
        </w:tc>
        <w:tc>
          <w:tcPr>
            <w:tcW w:w="2563" w:type="dxa"/>
            <w:vAlign w:val="center"/>
            <w:textDirection w:val="lrTb"/>
            <w:noWrap w:val="false"/>
          </w:tcPr>
          <w:p>
            <w:pPr>
              <w:ind w:left="45"/>
              <w:jc w:val="right"/>
              <w:spacing w:line="360" w:lineRule="auto"/>
              <w:rPr>
                <w:rFonts w:ascii="宋体" w:hAnsi="宋体" w:cs="宋体"/>
                <w:szCs w:val="21"/>
              </w:rPr>
            </w:pPr>
            <w:r>
              <w:rPr>
                <w:rFonts w:hint="eastAsia" w:ascii="宋体" w:hAnsi="宋体" w:cs="宋体"/>
                <w:szCs w:val="21"/>
              </w:rPr>
              <w:t xml:space="preserve">年    月    日</w:t>
            </w:r>
            <w:r/>
          </w:p>
        </w:tc>
      </w:tr>
      <w:tr>
        <w:trPr>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专业</w:t>
            </w:r>
            <w:r/>
          </w:p>
        </w:tc>
        <w:tc>
          <w:tcPr>
            <w:gridSpan w:val="3"/>
            <w:tcW w:w="18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4"/>
            <w:tcW w:w="2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从事本专业时间</w:t>
            </w:r>
            <w:r/>
          </w:p>
        </w:tc>
        <w:tc>
          <w:tcPr>
            <w:tcW w:w="2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职务</w:t>
            </w:r>
            <w:r/>
          </w:p>
        </w:tc>
        <w:tc>
          <w:tcPr>
            <w:gridSpan w:val="3"/>
            <w:tcW w:w="185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4"/>
            <w:tcW w:w="287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w:t>
            </w:r>
            <w:r/>
          </w:p>
        </w:tc>
        <w:tc>
          <w:tcPr>
            <w:tcW w:w="25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23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执业资格</w:t>
            </w:r>
            <w:r/>
          </w:p>
        </w:tc>
        <w:tc>
          <w:tcPr>
            <w:gridSpan w:val="8"/>
            <w:tcW w:w="72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9"/>
            <w:tcW w:w="9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主  要  经  历</w:t>
            </w:r>
            <w:r/>
          </w:p>
        </w:tc>
      </w:tr>
      <w:tr>
        <w:trPr>
          <w:jc w:val="center"/>
          <w:trHeight w:val="567"/>
        </w:trPr>
        <w:tc>
          <w:tcPr>
            <w:gridSpan w:val="2"/>
            <w:tcW w:w="238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时   间</w:t>
            </w:r>
            <w:r/>
          </w:p>
        </w:tc>
        <w:tc>
          <w:tcPr>
            <w:gridSpan w:val="5"/>
            <w:tcW w:w="43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参加过的项目名称及规模</w:t>
            </w:r>
            <w:r/>
          </w:p>
        </w:tc>
        <w:tc>
          <w:tcPr>
            <w:gridSpan w:val="2"/>
            <w:tcW w:w="290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该项目中任职</w:t>
            </w:r>
            <w:r/>
          </w:p>
        </w:tc>
      </w:tr>
      <w:tr>
        <w:trPr>
          <w:jc w:val="center"/>
          <w:trHeight w:val="1115"/>
        </w:trPr>
        <w:tc>
          <w:tcPr>
            <w:gridSpan w:val="2"/>
            <w:tcW w:w="238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5"/>
            <w:tcW w:w="43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290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tabs>
          <w:tab w:val="left" w:pos="420" w:leader="none"/>
        </w:tabs>
        <w:rPr>
          <w:rFonts w:ascii="宋体" w:hAnsi="宋体" w:cs="宋体"/>
          <w:szCs w:val="21"/>
        </w:rPr>
      </w:pPr>
      <w:r>
        <w:rPr>
          <w:rFonts w:ascii="宋体" w:hAnsi="宋体" w:cs="宋体"/>
          <w:szCs w:val="21"/>
        </w:rPr>
      </w:r>
      <w:r/>
    </w:p>
    <w:p>
      <w:pPr>
        <w:spacing w:line="360" w:lineRule="auto"/>
        <w:tabs>
          <w:tab w:val="left" w:pos="420" w:leader="none"/>
        </w:tabs>
        <w:rPr>
          <w:rFonts w:ascii="宋体" w:hAnsi="宋体" w:cs="宋体"/>
          <w:szCs w:val="21"/>
        </w:rPr>
      </w:pPr>
      <w:r>
        <w:rPr>
          <w:rFonts w:hint="eastAsia" w:ascii="宋体" w:hAnsi="宋体" w:cs="宋体"/>
          <w:szCs w:val="21"/>
        </w:rPr>
        <w:t xml:space="preserve">磋商响应单位（签章）：</w:t>
      </w:r>
      <w:r/>
    </w:p>
    <w:p>
      <w:pPr>
        <w:spacing w:line="360" w:lineRule="auto"/>
        <w:tabs>
          <w:tab w:val="left" w:pos="420" w:leader="none"/>
        </w:tabs>
        <w:rPr>
          <w:rFonts w:ascii="宋体" w:hAnsi="宋体" w:cs="宋体"/>
          <w:szCs w:val="21"/>
        </w:rPr>
      </w:pPr>
      <w:r>
        <w:rPr>
          <w:rFonts w:hint="eastAsia" w:ascii="宋体" w:hAnsi="宋体" w:cs="宋体"/>
          <w:szCs w:val="21"/>
        </w:rPr>
        <w:t xml:space="preserve">日期：</w:t>
      </w:r>
      <w:r/>
    </w:p>
    <w:p>
      <w:pPr>
        <w:pageBreakBefore/>
        <w:spacing w:line="360" w:lineRule="auto"/>
        <w:rPr>
          <w:rFonts w:ascii="宋体" w:hAnsi="宋体" w:cs="宋体"/>
          <w:b/>
        </w:rPr>
      </w:pPr>
      <w:r>
        <w:rPr>
          <w:rFonts w:hint="eastAsia" w:ascii="宋体" w:hAnsi="宋体" w:cs="宋体"/>
          <w:b/>
        </w:rPr>
        <w:t xml:space="preserve">附件11：类似项目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项目编号：                                       分包号：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16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8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1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997"/>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997"/>
        <w:spacing w:line="360" w:lineRule="auto"/>
        <w:rPr>
          <w:rFonts w:hAnsi="宋体" w:eastAsia="宋体" w:cs="宋体"/>
        </w:rPr>
      </w:pPr>
      <w:r>
        <w:rPr>
          <w:rFonts w:hint="eastAsia" w:hAnsi="宋体" w:eastAsia="宋体" w:cs="宋体"/>
          <w:sz w:val="21"/>
          <w:szCs w:val="21"/>
        </w:rPr>
        <w:t xml:space="preserve">日期：      年   月   日</w:t>
      </w:r>
      <w:r/>
    </w:p>
    <w:p>
      <w:pPr>
        <w:pageBreakBefore/>
        <w:spacing w:line="360" w:lineRule="auto"/>
        <w:rPr>
          <w:rFonts w:ascii="宋体" w:hAnsi="宋体" w:cs="宋体"/>
          <w:szCs w:val="21"/>
        </w:rPr>
        <w:outlineLvl w:val="1"/>
      </w:pPr>
      <w:r>
        <w:rPr>
          <w:rFonts w:hint="eastAsia" w:ascii="宋体" w:hAnsi="宋体" w:cs="宋体"/>
          <w:b/>
          <w:szCs w:val="21"/>
        </w:rPr>
        <w:t xml:space="preserve">附件12：中小企业声明函</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pStyle w:val="927"/>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27"/>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27"/>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27"/>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970"/>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附：中小企业划型标准规定（仅供参考，具体按照国家相关最新标准规定）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w:t>
      </w:r>
      <w:r>
        <w:rPr>
          <w:rFonts w:hint="eastAsia" w:ascii="宋体" w:hAnsi="宋体" w:cs="宋体"/>
        </w:rPr>
        <w:t xml:space="preserve">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0"/>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附件13：</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918"/>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附件14：关于符合本国产品标准的声明函（招标编号：JSZC-320500-CJZB-C2026-0043）</w:t>
      </w:r>
      <w:r/>
    </w:p>
    <w:p>
      <w:pPr>
        <w:pStyle w:val="930"/>
        <w:ind w:firstLine="420"/>
        <w:spacing w:before="0" w:beforeAutospacing="0" w:after="0" w:afterAutospacing="0" w:line="0" w:lineRule="atLeast"/>
        <w:rPr>
          <w:sz w:val="21"/>
          <w:szCs w:val="21"/>
        </w:rPr>
      </w:pPr>
      <w:r>
        <w:rPr>
          <w:sz w:val="21"/>
          <w:szCs w:val="21"/>
        </w:rPr>
      </w:r>
      <w:r/>
    </w:p>
    <w:p>
      <w:pPr>
        <w:pStyle w:val="930"/>
        <w:ind w:firstLine="420"/>
        <w:jc w:val="center"/>
        <w:spacing w:before="0" w:beforeAutospacing="0" w:after="0" w:afterAutospacing="0" w:line="0" w:lineRule="atLeast"/>
        <w:rPr>
          <w:b/>
          <w:sz w:val="21"/>
          <w:szCs w:val="21"/>
        </w:rPr>
      </w:pPr>
      <w:r>
        <w:rPr>
          <w:rFonts w:hint="eastAsia"/>
          <w:b/>
          <w:sz w:val="21"/>
          <w:szCs w:val="21"/>
        </w:rPr>
        <w:t xml:space="preserve">关于符合本国产品标准的声明函</w:t>
      </w:r>
      <w:r/>
    </w:p>
    <w:p>
      <w:pPr>
        <w:pStyle w:val="930"/>
        <w:ind w:firstLine="420"/>
        <w:jc w:val="center"/>
        <w:spacing w:before="0" w:beforeAutospacing="0" w:after="0" w:afterAutospacing="0" w:line="0" w:lineRule="atLeast"/>
        <w:rPr>
          <w:b/>
          <w:sz w:val="21"/>
          <w:szCs w:val="21"/>
        </w:rPr>
      </w:pPr>
      <w:r>
        <w:rPr>
          <w:b/>
          <w:sz w:val="21"/>
          <w:szCs w:val="21"/>
        </w:rPr>
      </w:r>
      <w:r/>
    </w:p>
    <w:p>
      <w:pPr>
        <w:pStyle w:val="930"/>
        <w:ind w:firstLine="420"/>
        <w:spacing w:before="0" w:beforeAutospacing="0" w:after="0" w:afterAutospacing="0" w:line="0" w:lineRule="atLeast"/>
        <w:rPr>
          <w:sz w:val="21"/>
          <w:szCs w:val="21"/>
        </w:rPr>
      </w:pPr>
      <w:r>
        <w:rPr>
          <w:rFonts w:hint="eastAsia"/>
          <w:sz w:val="21"/>
          <w:szCs w:val="21"/>
        </w:rPr>
        <w:t xml:space="preserve">本公司</w:t>
      </w:r>
      <w:r>
        <w:rPr>
          <w:rFonts w:hint="eastAsia"/>
          <w:sz w:val="21"/>
          <w:szCs w:val="21"/>
          <w:u w:val="single"/>
        </w:rPr>
        <w:t xml:space="preserve">（单位）</w:t>
      </w:r>
      <w:r>
        <w:rPr>
          <w:rFonts w:hint="eastAsia"/>
          <w:sz w:val="21"/>
          <w:szCs w:val="21"/>
        </w:rPr>
        <w:t xml:space="preserve">郑重声明，根据《国务院办公厅关于在政府采购中实施本国产品标准及相关政策的通知》（国办发〔2025〕34号）的规定，本公司</w:t>
      </w:r>
      <w:r>
        <w:rPr>
          <w:rFonts w:hint="eastAsia"/>
          <w:sz w:val="21"/>
          <w:szCs w:val="21"/>
          <w:u w:val="single"/>
        </w:rPr>
        <w:t xml:space="preserve">（单位）</w:t>
      </w:r>
      <w:r>
        <w:rPr>
          <w:rFonts w:hint="eastAsia"/>
          <w:sz w:val="21"/>
          <w:szCs w:val="21"/>
        </w:rPr>
        <w:t xml:space="preserve">提供的以下产品属于本国产品。具体情况如下：</w:t>
      </w:r>
      <w:r/>
    </w:p>
    <w:p>
      <w:pPr>
        <w:pStyle w:val="930"/>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1.</w:t>
      </w:r>
      <w:r>
        <w:rPr>
          <w:rStyle w:val="939"/>
          <w:rFonts w:hint="eastAsia"/>
          <w:i w:val="0"/>
          <w:sz w:val="21"/>
          <w:szCs w:val="21"/>
          <w:u w:val="single"/>
          <w:shd w:val="clear" w:color="auto" w:fill="ffffff"/>
        </w:rPr>
        <w:t xml:space="preserve">（产品名称1）</w:t>
      </w:r>
      <w:r>
        <w:rPr>
          <w:rStyle w:val="939"/>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939"/>
          <w:rFonts w:hint="eastAsia"/>
          <w:i w:val="0"/>
          <w:sz w:val="21"/>
          <w:szCs w:val="21"/>
          <w:u w:val="single"/>
          <w:shd w:val="clear" w:color="auto" w:fill="ffffff"/>
        </w:rPr>
        <w:t xml:space="preserve">（厂名）</w:t>
      </w:r>
      <w:r>
        <w:rPr>
          <w:rStyle w:val="939"/>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939"/>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39"/>
          <w:rFonts w:hint="eastAsia"/>
          <w:i w:val="0"/>
          <w:sz w:val="21"/>
          <w:szCs w:val="21"/>
          <w:u w:val="single"/>
          <w:shd w:val="clear" w:color="auto" w:fill="ffffff"/>
        </w:rPr>
        <w:t xml:space="preserve">（产品名称1） </w:t>
      </w:r>
      <w:r>
        <w:rPr>
          <w:rFonts w:hint="eastAsia"/>
          <w:sz w:val="21"/>
          <w:szCs w:val="21"/>
          <w:shd w:val="clear" w:color="auto" w:fill="ffffff"/>
        </w:rPr>
        <w:t xml:space="preserve">的中国境内生产的组件成本占比≥</w:t>
      </w:r>
      <w:r>
        <w:rPr>
          <w:rStyle w:val="939"/>
          <w:rFonts w:hint="eastAsia"/>
          <w:i w:val="0"/>
          <w:sz w:val="21"/>
          <w:szCs w:val="21"/>
          <w:u w:val="single"/>
          <w:shd w:val="clear" w:color="auto" w:fill="ffffff"/>
        </w:rPr>
        <w:t xml:space="preserve">（规定比例）</w:t>
      </w:r>
      <w:r>
        <w:rPr>
          <w:rStyle w:val="939"/>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939"/>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939"/>
          <w:rFonts w:hint="eastAsia"/>
          <w:i w:val="0"/>
          <w:sz w:val="21"/>
          <w:szCs w:val="21"/>
          <w:u w:val="single"/>
          <w:shd w:val="clear" w:color="auto" w:fill="ffffff"/>
        </w:rPr>
        <w:t xml:space="preserve">（关键组件）</w:t>
      </w:r>
      <w:r>
        <w:rPr>
          <w:rStyle w:val="939"/>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939"/>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939"/>
          <w:rFonts w:hint="eastAsia"/>
          <w:i w:val="0"/>
          <w:sz w:val="21"/>
          <w:szCs w:val="21"/>
          <w:u w:val="single"/>
          <w:shd w:val="clear" w:color="auto" w:fill="ffffff"/>
        </w:rPr>
        <w:t xml:space="preserve">（关键工序）</w:t>
      </w:r>
      <w:r>
        <w:rPr>
          <w:rStyle w:val="939"/>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p>
    <w:p>
      <w:pPr>
        <w:pStyle w:val="930"/>
        <w:ind w:firstLine="420"/>
        <w:spacing w:before="30" w:beforeAutospacing="0" w:after="30" w:afterAutospacing="0" w:line="0" w:lineRule="atLeast"/>
        <w:rPr>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1"/>
          <w:szCs w:val="21"/>
          <w:shd w:val="clear" w:color="auto" w:fill="ffffff"/>
        </w:rPr>
        <w:t xml:space="preserve">2.</w:t>
      </w:r>
      <w:r>
        <w:rPr>
          <w:rStyle w:val="939"/>
          <w:rFonts w:hint="eastAsia"/>
          <w:i w:val="0"/>
          <w:sz w:val="21"/>
          <w:szCs w:val="21"/>
          <w:u w:val="single"/>
          <w:shd w:val="clear" w:color="auto" w:fill="ffffff"/>
        </w:rPr>
        <w:t xml:space="preserve">（产品名称2）</w:t>
      </w:r>
      <w:r>
        <w:rPr>
          <w:rFonts w:hint="eastAsia"/>
          <w:sz w:val="21"/>
          <w:szCs w:val="21"/>
          <w:shd w:val="clear" w:color="auto" w:fill="ffffff"/>
        </w:rPr>
        <w:t xml:space="preserve">，生产厂为</w:t>
      </w:r>
      <w:r>
        <w:rPr>
          <w:rStyle w:val="939"/>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939"/>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39"/>
          <w:rFonts w:hint="eastAsia"/>
          <w:i w:val="0"/>
          <w:sz w:val="21"/>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939"/>
          <w:rFonts w:hint="eastAsia"/>
          <w:i w:val="0"/>
          <w:sz w:val="21"/>
          <w:szCs w:val="21"/>
          <w:u w:val="single"/>
          <w:shd w:val="clear" w:color="auto" w:fill="ffffff"/>
        </w:rPr>
        <w:t xml:space="preserve">（规定比例）</w:t>
      </w:r>
      <w:r>
        <w:rPr>
          <w:rFonts w:hint="eastAsia"/>
          <w:sz w:val="21"/>
          <w:szCs w:val="21"/>
          <w:shd w:val="clear" w:color="auto" w:fill="ffffff"/>
        </w:rPr>
        <w:t xml:space="preserve">。</w:t>
      </w:r>
      <w:r>
        <w:rPr>
          <w:rStyle w:val="939"/>
          <w:rFonts w:hint="eastAsia"/>
          <w:i w:val="0"/>
          <w:sz w:val="21"/>
          <w:szCs w:val="21"/>
          <w:u w:val="single"/>
          <w:shd w:val="clear" w:color="auto" w:fill="ffffff"/>
        </w:rPr>
        <w:t xml:space="preserve">（产品名称2）</w:t>
      </w:r>
      <w:r>
        <w:rPr>
          <w:rFonts w:hint="eastAsia"/>
          <w:sz w:val="21"/>
          <w:szCs w:val="21"/>
          <w:shd w:val="clear" w:color="auto" w:fill="ffffff"/>
        </w:rPr>
        <w:t xml:space="preserve">的</w:t>
      </w:r>
      <w:r>
        <w:rPr>
          <w:rStyle w:val="939"/>
          <w:rFonts w:hint="eastAsia"/>
          <w:i w:val="0"/>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939"/>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939"/>
          <w:rFonts w:hint="eastAsia"/>
          <w:i w:val="0"/>
          <w:sz w:val="21"/>
          <w:szCs w:val="21"/>
          <w:u w:val="single"/>
          <w:shd w:val="clear" w:color="auto" w:fill="ffffff"/>
        </w:rPr>
        <w:t xml:space="preserve">（关键工序）</w:t>
      </w:r>
      <w:r>
        <w:rPr>
          <w:rFonts w:hint="eastAsia"/>
          <w:sz w:val="21"/>
          <w:szCs w:val="21"/>
          <w:shd w:val="clear" w:color="auto" w:fill="ffffff"/>
        </w:rPr>
        <w:t xml:space="preserve">在中国境内完成。</w:t>
      </w:r>
      <w:r/>
    </w:p>
    <w:p>
      <w:pPr>
        <w:pStyle w:val="930"/>
        <w:ind w:firstLine="420"/>
        <w:spacing w:before="30" w:beforeAutospacing="0" w:after="30" w:afterAutospacing="0" w:line="0" w:lineRule="atLeast"/>
        <w:rPr>
          <w:sz w:val="21"/>
          <w:szCs w:val="21"/>
        </w:rPr>
      </w:pPr>
      <w:r>
        <w:rPr>
          <w:rFonts w:hint="eastAsia"/>
          <w:sz w:val="21"/>
          <w:szCs w:val="21"/>
          <w:shd w:val="clear" w:color="auto" w:fill="ffffff"/>
        </w:rPr>
        <w:t xml:space="preserve">……</w:t>
      </w:r>
      <w:r/>
    </w:p>
    <w:p>
      <w:pPr>
        <w:pStyle w:val="930"/>
        <w:ind w:firstLine="420"/>
        <w:spacing w:before="30" w:beforeAutospacing="0" w:after="30" w:afterAutospacing="0" w:line="0" w:lineRule="atLeast"/>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930"/>
        <w:spacing w:before="30" w:beforeAutospacing="0" w:after="30" w:afterAutospacing="0" w:line="0" w:lineRule="atLeast"/>
        <w:rPr>
          <w:sz w:val="21"/>
          <w:szCs w:val="21"/>
        </w:rPr>
      </w:pPr>
      <w:r>
        <w:rPr>
          <w:sz w:val="21"/>
          <w:szCs w:val="21"/>
        </w:rPr>
      </w:r>
      <w:r/>
    </w:p>
    <w:p>
      <w:pPr>
        <w:pStyle w:val="930"/>
        <w:ind w:right="480" w:firstLine="3255"/>
        <w:spacing w:before="30" w:beforeAutospacing="0" w:after="30" w:afterAutospacing="0" w:line="0" w:lineRule="atLeast"/>
        <w:rPr>
          <w:sz w:val="21"/>
          <w:szCs w:val="21"/>
        </w:rPr>
      </w:pPr>
      <w:r>
        <w:rPr>
          <w:rFonts w:hint="eastAsia"/>
          <w:sz w:val="21"/>
          <w:szCs w:val="21"/>
          <w:shd w:val="clear" w:color="auto" w:fill="ffffff"/>
        </w:rPr>
        <w:t xml:space="preserve">公司（单位）名称（盖章）：　        </w:t>
      </w:r>
      <w:r/>
    </w:p>
    <w:p>
      <w:pPr>
        <w:pStyle w:val="930"/>
        <w:jc w:val="center"/>
        <w:spacing w:before="30" w:beforeAutospacing="0" w:after="30" w:afterAutospacing="0" w:line="0" w:lineRule="atLeast"/>
        <w:rPr>
          <w:sz w:val="21"/>
          <w:szCs w:val="21"/>
        </w:rPr>
      </w:pPr>
      <w:r>
        <w:rPr>
          <w:rFonts w:hint="eastAsia"/>
          <w:sz w:val="21"/>
          <w:szCs w:val="21"/>
          <w:shd w:val="clear" w:color="auto" w:fill="ffffff"/>
        </w:rPr>
        <w:t xml:space="preserve">                                日期：　   年　  月　  日         </w:t>
      </w:r>
      <w:r/>
    </w:p>
    <w:p>
      <w:pPr>
        <w:pStyle w:val="930"/>
        <w:spacing w:before="30" w:beforeAutospacing="0" w:after="30" w:afterAutospacing="0" w:line="0" w:lineRule="atLeast"/>
        <w:rPr>
          <w:sz w:val="21"/>
          <w:szCs w:val="21"/>
        </w:rPr>
      </w:pPr>
      <w:r>
        <w:rPr>
          <w:rFonts w:hint="eastAsia"/>
          <w:sz w:val="21"/>
          <w:szCs w:val="21"/>
          <w:shd w:val="clear" w:color="auto" w:fill="ffffff"/>
        </w:rPr>
        <w:t xml:space="preserve">__________________</w:t>
      </w:r>
      <w:r/>
    </w:p>
    <w:p>
      <w:pPr>
        <w:pStyle w:val="930"/>
        <w:spacing w:before="30" w:beforeAutospacing="0" w:after="30" w:afterAutospacing="0" w:line="0" w:lineRule="atLeast"/>
        <w:rPr>
          <w:sz w:val="21"/>
          <w:szCs w:val="21"/>
        </w:rPr>
      </w:pPr>
      <w:r>
        <w:rPr>
          <w:rFonts w:hint="eastAsia"/>
          <w:sz w:val="21"/>
          <w:szCs w:val="21"/>
          <w:shd w:val="clear" w:color="auto" w:fill="ffffff"/>
        </w:rPr>
        <w:t xml:space="preserve">1.产品如有型号，请在“产品名称”栏一并填写。</w:t>
      </w:r>
      <w:r/>
    </w:p>
    <w:p>
      <w:pPr>
        <w:pStyle w:val="930"/>
        <w:spacing w:before="30" w:beforeAutospacing="0" w:after="30" w:afterAutospacing="0" w:line="0" w:lineRule="atLeast"/>
        <w:rPr>
          <w:sz w:val="21"/>
          <w:szCs w:val="21"/>
        </w:rPr>
      </w:pPr>
      <w:r>
        <w:rPr>
          <w:rFonts w:hint="eastAsia"/>
          <w:sz w:val="21"/>
          <w:szCs w:val="21"/>
          <w:shd w:val="clear" w:color="auto" w:fill="ffffff"/>
        </w:rPr>
        <w:t xml:space="preserve">2.生产厂名与厂址应与生产厂营业执照载明的相关信息保持一致。</w:t>
      </w:r>
      <w:r/>
    </w:p>
    <w:p>
      <w:pPr>
        <w:pStyle w:val="930"/>
        <w:spacing w:before="30" w:beforeAutospacing="0" w:after="30" w:afterAutospacing="0" w:line="0" w:lineRule="atLeast"/>
        <w:rPr>
          <w:sz w:val="21"/>
          <w:szCs w:val="21"/>
        </w:rPr>
      </w:pPr>
      <w:r>
        <w:rPr>
          <w:rFonts w:hint="eastAsia"/>
          <w:sz w:val="21"/>
          <w:szCs w:val="21"/>
          <w:shd w:val="clear" w:color="auto" w:fill="ffffff"/>
        </w:rPr>
        <w:t xml:space="preserve">3.该产品的中国境内生产的组件成本占比相关要求实施前，“规定比例”栏可不填，下同。</w:t>
      </w:r>
      <w:r/>
    </w:p>
    <w:p>
      <w:pPr>
        <w:pStyle w:val="930"/>
        <w:spacing w:before="30" w:beforeAutospacing="0" w:after="30" w:afterAutospacing="0" w:line="0" w:lineRule="atLeast"/>
        <w:rPr>
          <w:sz w:val="21"/>
          <w:szCs w:val="21"/>
        </w:rPr>
      </w:pPr>
      <w:r>
        <w:rPr>
          <w:rFonts w:hint="eastAsia"/>
          <w:sz w:val="21"/>
          <w:szCs w:val="21"/>
          <w:shd w:val="clear" w:color="auto" w:fill="ffffff"/>
        </w:rPr>
        <w:t xml:space="preserve">4.该产品的关键组件要求实施前，“关键组件”栏可不填，下同。</w:t>
      </w:r>
      <w:r/>
    </w:p>
    <w:p>
      <w:pPr>
        <w:pStyle w:val="930"/>
        <w:spacing w:before="30" w:beforeAutospacing="0" w:after="30" w:afterAutospacing="0" w:line="0" w:lineRule="atLeast"/>
        <w:rPr>
          <w:sz w:val="21"/>
          <w:szCs w:val="21"/>
          <w:shd w:val="clear" w:color="auto" w:fill="ffffff"/>
        </w:rPr>
      </w:pPr>
      <w:r>
        <w:rPr>
          <w:rFonts w:hint="eastAsia"/>
          <w:sz w:val="21"/>
          <w:szCs w:val="21"/>
          <w:shd w:val="clear" w:color="auto" w:fill="ffffff"/>
        </w:rPr>
        <w:t xml:space="preserve">5.该产品的关键工序要求实施前，“关键工序”栏可不填，下同。</w:t>
      </w:r>
      <w:r/>
    </w:p>
    <w:p>
      <w:pPr>
        <w:spacing w:line="360" w:lineRule="auto"/>
        <w:rPr>
          <w:rFonts w:ascii="宋体" w:hAnsi="宋体" w:cs="宋体"/>
          <w:szCs w:val="21"/>
          <w:shd w:val="clear" w:color="auto" w:fill="ffffff"/>
        </w:rPr>
        <w:outlineLvl w:val="1"/>
      </w:pPr>
      <w:r>
        <w:rPr>
          <w:rFonts w:hint="eastAsia" w:ascii="宋体" w:hAnsi="宋体" w:cs="宋体"/>
          <w:szCs w:val="21"/>
          <w:shd w:val="clear" w:color="auto" w:fill="ffffff"/>
        </w:rPr>
        <w:t xml:space="preserve">6.用斜线划除的地方无需填写。</w:t>
      </w:r>
      <w:r/>
    </w:p>
    <w:p>
      <w:pPr>
        <w:pageBreakBefore/>
        <w:spacing w:line="360" w:lineRule="auto"/>
        <w:rPr>
          <w:rFonts w:ascii="宋体" w:hAnsi="宋体" w:cs="宋体"/>
          <w:b/>
        </w:rPr>
        <w:outlineLvl w:val="1"/>
      </w:pPr>
      <w:r>
        <w:rPr>
          <w:rFonts w:hint="eastAsia" w:ascii="宋体" w:hAnsi="宋体" w:cs="宋体"/>
          <w:b/>
        </w:rPr>
        <w:t xml:space="preserve">附件15：</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12"/>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918"/>
        <w:spacing w:line="360" w:lineRule="auto"/>
        <w:rPr>
          <w:rFonts w:hAnsi="宋体" w:eastAsia="宋体" w:cs="宋体"/>
          <w:b/>
          <w:sz w:val="21"/>
          <w:szCs w:val="21"/>
        </w:rPr>
      </w:pPr>
      <w:r>
        <w:rPr>
          <w:rFonts w:hAnsi="宋体" w:eastAsia="宋体" w:cs="宋体"/>
          <w:b/>
          <w:sz w:val="21"/>
          <w:szCs w:val="21"/>
        </w:rPr>
      </w:r>
      <w:r/>
    </w:p>
    <w:p>
      <w:pPr>
        <w:pStyle w:val="918"/>
        <w:spacing w:line="360" w:lineRule="auto"/>
        <w:rPr>
          <w:rFonts w:hAnsi="宋体" w:eastAsia="宋体" w:cs="宋体"/>
          <w:b/>
          <w:sz w:val="21"/>
          <w:szCs w:val="21"/>
        </w:rPr>
      </w:pPr>
      <w:r>
        <w:rPr>
          <w:rFonts w:hAnsi="宋体" w:eastAsia="宋体" w:cs="宋体"/>
          <w:b/>
          <w:sz w:val="21"/>
          <w:szCs w:val="21"/>
        </w:rPr>
      </w:r>
      <w:r/>
    </w:p>
    <w:p>
      <w:pPr>
        <w:pStyle w:val="918"/>
        <w:spacing w:line="360" w:lineRule="auto"/>
        <w:rPr>
          <w:rFonts w:hint="eastAsia" w:hAnsi="宋体" w:eastAsia="宋体" w:cs="宋体"/>
          <w:b/>
          <w:sz w:val="21"/>
          <w:szCs w:val="21"/>
        </w:rPr>
      </w:pPr>
      <w:r>
        <w:rPr>
          <w:rFonts w:hint="eastAsia" w:hAnsi="宋体" w:eastAsia="宋体" w:cs="宋体"/>
          <w:b/>
          <w:sz w:val="21"/>
          <w:szCs w:val="21"/>
        </w:rPr>
      </w:r>
      <w:r/>
    </w:p>
    <w:p>
      <w:pPr>
        <w:pStyle w:val="918"/>
        <w:spacing w:line="360" w:lineRule="auto"/>
        <w:rPr>
          <w:rFonts w:hAnsi="宋体" w:eastAsia="宋体" w:cs="宋体"/>
          <w:b/>
          <w:sz w:val="21"/>
          <w:szCs w:val="21"/>
        </w:rPr>
      </w:pPr>
      <w:r>
        <w:rPr>
          <w:rFonts w:hint="eastAsia" w:hAnsi="宋体" w:eastAsia="宋体" w:cs="宋体"/>
          <w:b/>
          <w:sz w:val="21"/>
          <w:szCs w:val="21"/>
        </w:rPr>
        <w:t xml:space="preserve">（全文完）</w:t>
      </w:r>
      <w:r/>
    </w:p>
    <w:p>
      <w:pPr>
        <w:spacing w:line="360" w:lineRule="auto"/>
        <w:rPr>
          <w:rFonts w:ascii="宋体" w:hAnsi="宋体" w:cs="宋体"/>
        </w:rPr>
      </w:pPr>
      <w:r>
        <w:rPr>
          <w:rFonts w:ascii="宋体" w:hAnsi="宋体" w:cs="宋体"/>
        </w:rPr>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等线">
    <w:panose1 w:val="02010600030101010101"/>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2"/>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66</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2"/>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66</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37"/>
      </w:rPr>
      <w:framePr w:wrap="around" w:vAnchor="text" w:hAnchor="margin" w:xAlign="center" w:y="1"/>
    </w:pPr>
    <w:r>
      <w:fldChar w:fldCharType="begin"/>
    </w:r>
    <w:r>
      <w:rPr>
        <w:rStyle w:val="937"/>
      </w:rPr>
      <w:instrText xml:space="preserve">PAGE  </w:instrTex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项目编号：JSZC-320500-CJZB-C2026-0043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标号：JSZC-320500-CJZB-C2026-0043号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7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931"/>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2"/>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909"/>
    <w:link w:val="904"/>
    <w:uiPriority w:val="9"/>
    <w:rPr>
      <w:rFonts w:ascii="Arial" w:hAnsi="Arial" w:eastAsia="Arial" w:cs="Arial"/>
      <w:sz w:val="40"/>
      <w:szCs w:val="40"/>
    </w:rPr>
  </w:style>
  <w:style w:type="character" w:styleId="741">
    <w:name w:val="Heading 2 Char"/>
    <w:basedOn w:val="909"/>
    <w:link w:val="905"/>
    <w:uiPriority w:val="9"/>
    <w:rPr>
      <w:rFonts w:ascii="Arial" w:hAnsi="Arial" w:eastAsia="Arial" w:cs="Arial"/>
      <w:sz w:val="34"/>
    </w:rPr>
  </w:style>
  <w:style w:type="character" w:styleId="742">
    <w:name w:val="Heading 3 Char"/>
    <w:basedOn w:val="909"/>
    <w:link w:val="906"/>
    <w:uiPriority w:val="9"/>
    <w:rPr>
      <w:rFonts w:ascii="Arial" w:hAnsi="Arial" w:eastAsia="Arial" w:cs="Arial"/>
      <w:sz w:val="30"/>
      <w:szCs w:val="30"/>
    </w:rPr>
  </w:style>
  <w:style w:type="character" w:styleId="743">
    <w:name w:val="Heading 4 Char"/>
    <w:basedOn w:val="909"/>
    <w:link w:val="907"/>
    <w:uiPriority w:val="9"/>
    <w:rPr>
      <w:rFonts w:ascii="Arial" w:hAnsi="Arial" w:eastAsia="Arial" w:cs="Arial"/>
      <w:b/>
      <w:bCs/>
      <w:sz w:val="26"/>
      <w:szCs w:val="26"/>
    </w:rPr>
  </w:style>
  <w:style w:type="character" w:styleId="744">
    <w:name w:val="Heading 5 Char"/>
    <w:basedOn w:val="909"/>
    <w:link w:val="908"/>
    <w:uiPriority w:val="9"/>
    <w:rPr>
      <w:rFonts w:ascii="Arial" w:hAnsi="Arial" w:eastAsia="Arial" w:cs="Arial"/>
      <w:b/>
      <w:bCs/>
      <w:sz w:val="24"/>
      <w:szCs w:val="24"/>
    </w:rPr>
  </w:style>
  <w:style w:type="paragraph" w:styleId="745">
    <w:name w:val="Heading 6"/>
    <w:basedOn w:val="903"/>
    <w:next w:val="90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basedOn w:val="909"/>
    <w:link w:val="745"/>
    <w:uiPriority w:val="9"/>
    <w:rPr>
      <w:rFonts w:ascii="Arial" w:hAnsi="Arial" w:eastAsia="Arial" w:cs="Arial"/>
      <w:b/>
      <w:bCs/>
      <w:sz w:val="22"/>
      <w:szCs w:val="22"/>
    </w:rPr>
  </w:style>
  <w:style w:type="paragraph" w:styleId="747">
    <w:name w:val="Heading 7"/>
    <w:basedOn w:val="903"/>
    <w:next w:val="90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basedOn w:val="909"/>
    <w:link w:val="747"/>
    <w:uiPriority w:val="9"/>
    <w:rPr>
      <w:rFonts w:ascii="Arial" w:hAnsi="Arial" w:eastAsia="Arial" w:cs="Arial"/>
      <w:b/>
      <w:bCs/>
      <w:i/>
      <w:iCs/>
      <w:sz w:val="22"/>
      <w:szCs w:val="22"/>
    </w:rPr>
  </w:style>
  <w:style w:type="paragraph" w:styleId="749">
    <w:name w:val="Heading 8"/>
    <w:basedOn w:val="903"/>
    <w:next w:val="90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basedOn w:val="909"/>
    <w:link w:val="749"/>
    <w:uiPriority w:val="9"/>
    <w:rPr>
      <w:rFonts w:ascii="Arial" w:hAnsi="Arial" w:eastAsia="Arial" w:cs="Arial"/>
      <w:i/>
      <w:iCs/>
      <w:sz w:val="22"/>
      <w:szCs w:val="22"/>
    </w:rPr>
  </w:style>
  <w:style w:type="paragraph" w:styleId="751">
    <w:name w:val="Heading 9"/>
    <w:basedOn w:val="903"/>
    <w:next w:val="90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09"/>
    <w:link w:val="751"/>
    <w:uiPriority w:val="9"/>
    <w:rPr>
      <w:rFonts w:ascii="Arial" w:hAnsi="Arial" w:eastAsia="Arial" w:cs="Arial"/>
      <w:i/>
      <w:iCs/>
      <w:sz w:val="21"/>
      <w:szCs w:val="21"/>
    </w:rPr>
  </w:style>
  <w:style w:type="character" w:styleId="753">
    <w:name w:val="Title Char"/>
    <w:basedOn w:val="909"/>
    <w:link w:val="931"/>
    <w:uiPriority w:val="10"/>
    <w:rPr>
      <w:sz w:val="48"/>
      <w:szCs w:val="48"/>
    </w:rPr>
  </w:style>
  <w:style w:type="character" w:styleId="754">
    <w:name w:val="Subtitle Char"/>
    <w:basedOn w:val="909"/>
    <w:link w:val="926"/>
    <w:uiPriority w:val="11"/>
    <w:rPr>
      <w:sz w:val="24"/>
      <w:szCs w:val="24"/>
    </w:rPr>
  </w:style>
  <w:style w:type="paragraph" w:styleId="755">
    <w:name w:val="Quote"/>
    <w:basedOn w:val="903"/>
    <w:next w:val="903"/>
    <w:link w:val="756"/>
    <w:uiPriority w:val="29"/>
    <w:qFormat/>
    <w:pPr>
      <w:ind w:left="720" w:right="720"/>
    </w:pPr>
    <w:rPr>
      <w:i/>
    </w:rPr>
  </w:style>
  <w:style w:type="character" w:styleId="756">
    <w:name w:val="Quote Char"/>
    <w:link w:val="755"/>
    <w:uiPriority w:val="29"/>
    <w:rPr>
      <w:i/>
    </w:rPr>
  </w:style>
  <w:style w:type="paragraph" w:styleId="757">
    <w:name w:val="Intense Quote"/>
    <w:basedOn w:val="903"/>
    <w:next w:val="90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9"/>
    <w:link w:val="924"/>
    <w:uiPriority w:val="99"/>
  </w:style>
  <w:style w:type="character" w:styleId="760">
    <w:name w:val="Footer Char"/>
    <w:basedOn w:val="909"/>
    <w:link w:val="922"/>
    <w:uiPriority w:val="99"/>
  </w:style>
  <w:style w:type="paragraph" w:styleId="761">
    <w:name w:val="Caption"/>
    <w:basedOn w:val="903"/>
    <w:next w:val="903"/>
    <w:uiPriority w:val="35"/>
    <w:semiHidden/>
    <w:unhideWhenUsed/>
    <w:qFormat/>
    <w:pPr>
      <w:spacing w:line="276" w:lineRule="auto"/>
    </w:pPr>
    <w:rPr>
      <w:b/>
      <w:bCs/>
      <w:color w:val="4f81bd" w:themeColor="accent1"/>
      <w:sz w:val="18"/>
      <w:szCs w:val="18"/>
    </w:rPr>
  </w:style>
  <w:style w:type="character" w:styleId="762">
    <w:name w:val="Caption Char"/>
    <w:basedOn w:val="761"/>
    <w:link w:val="922"/>
    <w:uiPriority w:val="99"/>
  </w:style>
  <w:style w:type="table" w:styleId="763">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8">
    <w:name w:val="Footnote Text Char"/>
    <w:link w:val="927"/>
    <w:uiPriority w:val="99"/>
    <w:rPr>
      <w:sz w:val="18"/>
    </w:rPr>
  </w:style>
  <w:style w:type="character" w:styleId="889">
    <w:name w:val="footnote reference"/>
    <w:basedOn w:val="909"/>
    <w:uiPriority w:val="99"/>
    <w:unhideWhenUsed/>
    <w:rPr>
      <w:vertAlign w:val="superscript"/>
    </w:rPr>
  </w:style>
  <w:style w:type="paragraph" w:styleId="890">
    <w:name w:val="endnote text"/>
    <w:basedOn w:val="903"/>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9"/>
    <w:uiPriority w:val="99"/>
    <w:semiHidden/>
    <w:unhideWhenUsed/>
    <w:rPr>
      <w:vertAlign w:val="superscript"/>
    </w:r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qFormat/>
    <w:pPr>
      <w:jc w:val="both"/>
      <w:widowControl w:val="off"/>
    </w:pPr>
    <w:rPr>
      <w:sz w:val="21"/>
      <w:szCs w:val="24"/>
    </w:rPr>
  </w:style>
  <w:style w:type="paragraph" w:styleId="904">
    <w:name w:val="Heading 1"/>
    <w:basedOn w:val="903"/>
    <w:next w:val="903"/>
    <w:link w:val="949"/>
    <w:qFormat/>
    <w:pPr>
      <w:keepLines/>
      <w:keepNext/>
      <w:spacing w:before="340" w:after="330" w:line="578" w:lineRule="auto"/>
      <w:outlineLvl w:val="0"/>
    </w:pPr>
    <w:rPr>
      <w:b/>
      <w:bCs/>
      <w:sz w:val="44"/>
      <w:szCs w:val="44"/>
    </w:rPr>
  </w:style>
  <w:style w:type="paragraph" w:styleId="905">
    <w:name w:val="Heading 2"/>
    <w:basedOn w:val="903"/>
    <w:next w:val="903"/>
    <w:link w:val="950"/>
    <w:qFormat/>
    <w:pPr>
      <w:keepLines/>
      <w:keepNext/>
      <w:spacing w:before="260" w:after="260" w:line="416" w:lineRule="auto"/>
      <w:outlineLvl w:val="1"/>
    </w:pPr>
    <w:rPr>
      <w:rFonts w:ascii="Cambria" w:hAnsi="Cambria"/>
      <w:b/>
      <w:bCs/>
      <w:sz w:val="32"/>
      <w:szCs w:val="32"/>
    </w:rPr>
  </w:style>
  <w:style w:type="paragraph" w:styleId="906">
    <w:name w:val="Heading 3"/>
    <w:basedOn w:val="903"/>
    <w:next w:val="912"/>
    <w:link w:val="946"/>
    <w:qFormat/>
    <w:pPr>
      <w:keepLines/>
      <w:keepNext/>
      <w:spacing w:before="260" w:after="260" w:line="416" w:lineRule="auto"/>
      <w:outlineLvl w:val="2"/>
    </w:pPr>
    <w:rPr>
      <w:b/>
      <w:bCs/>
      <w:sz w:val="32"/>
      <w:szCs w:val="32"/>
    </w:rPr>
  </w:style>
  <w:style w:type="paragraph" w:styleId="907">
    <w:name w:val="Heading 4"/>
    <w:basedOn w:val="903"/>
    <w:next w:val="903"/>
    <w:link w:val="959"/>
    <w:qFormat/>
    <w:pPr>
      <w:keepNext/>
      <w:spacing w:before="240" w:after="60"/>
      <w:outlineLvl w:val="3"/>
    </w:pPr>
    <w:rPr>
      <w:b/>
      <w:bCs/>
      <w:sz w:val="28"/>
      <w:szCs w:val="28"/>
    </w:rPr>
  </w:style>
  <w:style w:type="paragraph" w:styleId="908">
    <w:name w:val="Heading 5"/>
    <w:basedOn w:val="903"/>
    <w:next w:val="903"/>
    <w:link w:val="954"/>
    <w:qFormat/>
    <w:pPr>
      <w:spacing w:before="240" w:after="60"/>
      <w:outlineLvl w:val="4"/>
    </w:pPr>
    <w:rPr>
      <w:b/>
      <w:bCs/>
      <w:i/>
      <w:iCs/>
      <w:sz w:val="26"/>
      <w:szCs w:val="26"/>
    </w:rPr>
  </w:style>
  <w:style w:type="character" w:styleId="909" w:default="1">
    <w:name w:val="Default Paragraph Font"/>
    <w:uiPriority w:val="1"/>
    <w:semiHidden/>
    <w:unhideWhenUsed/>
  </w:style>
  <w:style w:type="table" w:styleId="910" w:default="1">
    <w:name w:val="Normal Table"/>
    <w:uiPriority w:val="99"/>
    <w:semiHidden/>
    <w:unhideWhenUsed/>
    <w:qFormat/>
    <w:tblPr>
      <w:tblInd w:w="0" w:type="dxa"/>
      <w:tblCellMar>
        <w:left w:w="108" w:type="dxa"/>
        <w:top w:w="0" w:type="dxa"/>
        <w:right w:w="108" w:type="dxa"/>
        <w:bottom w:w="0" w:type="dxa"/>
      </w:tblCellMar>
    </w:tblPr>
  </w:style>
  <w:style w:type="numbering" w:styleId="911" w:default="1">
    <w:name w:val="No List"/>
    <w:uiPriority w:val="99"/>
    <w:semiHidden/>
    <w:unhideWhenUsed/>
  </w:style>
  <w:style w:type="paragraph" w:styleId="912">
    <w:name w:val="Normal Indent"/>
    <w:basedOn w:val="903"/>
    <w:next w:val="903"/>
    <w:link w:val="953"/>
    <w:qFormat/>
    <w:pPr>
      <w:ind w:firstLine="420"/>
      <w:jc w:val="left"/>
      <w:widowControl/>
    </w:pPr>
    <w:rPr>
      <w:rFonts w:eastAsia="楷体_GB2312"/>
      <w:sz w:val="24"/>
      <w:szCs w:val="20"/>
    </w:rPr>
  </w:style>
  <w:style w:type="paragraph" w:styleId="913">
    <w:name w:val="Document Map"/>
    <w:basedOn w:val="903"/>
    <w:semiHidden/>
    <w:qFormat/>
    <w:pPr>
      <w:shd w:val="clear" w:color="auto" w:fill="000080"/>
    </w:pPr>
  </w:style>
  <w:style w:type="paragraph" w:styleId="914">
    <w:name w:val="annotation text"/>
    <w:basedOn w:val="903"/>
    <w:link w:val="967"/>
    <w:uiPriority w:val="99"/>
    <w:qFormat/>
    <w:pPr>
      <w:jc w:val="left"/>
    </w:pPr>
  </w:style>
  <w:style w:type="paragraph" w:styleId="915">
    <w:name w:val="Body Text"/>
    <w:basedOn w:val="903"/>
    <w:qFormat/>
    <w:pPr>
      <w:spacing w:after="120"/>
    </w:pPr>
  </w:style>
  <w:style w:type="paragraph" w:styleId="916">
    <w:name w:val="Body Text Indent"/>
    <w:basedOn w:val="903"/>
    <w:link w:val="996"/>
    <w:qFormat/>
    <w:pPr>
      <w:ind w:left="420"/>
      <w:spacing w:after="120"/>
    </w:pPr>
  </w:style>
  <w:style w:type="paragraph" w:styleId="917">
    <w:name w:val="Block Text"/>
    <w:basedOn w:val="904"/>
    <w:next w:val="903"/>
    <w:qFormat/>
    <w:pPr>
      <w:ind w:left="630" w:right="-609" w:firstLine="420"/>
      <w:spacing w:line="360" w:lineRule="auto"/>
    </w:pPr>
    <w:rPr>
      <w:rFonts w:hint="eastAsia" w:ascii="仿宋_GB2312" w:eastAsia="仿宋_GB2312"/>
      <w:szCs w:val="20"/>
    </w:rPr>
  </w:style>
  <w:style w:type="paragraph" w:styleId="918">
    <w:name w:val="Plain Text"/>
    <w:basedOn w:val="903"/>
    <w:link w:val="952"/>
    <w:qFormat/>
    <w:pPr>
      <w:jc w:val="left"/>
      <w:widowControl/>
    </w:pPr>
    <w:rPr>
      <w:rFonts w:ascii="宋体" w:hAnsi="Courier New" w:eastAsia="楷体_GB2312"/>
      <w:sz w:val="26"/>
    </w:rPr>
  </w:style>
  <w:style w:type="paragraph" w:styleId="919">
    <w:name w:val="Date"/>
    <w:basedOn w:val="903"/>
    <w:next w:val="903"/>
    <w:link w:val="968"/>
    <w:qFormat/>
    <w:pPr>
      <w:ind w:left="100"/>
    </w:pPr>
    <w:rPr>
      <w:sz w:val="36"/>
      <w:szCs w:val="20"/>
    </w:rPr>
  </w:style>
  <w:style w:type="paragraph" w:styleId="920">
    <w:name w:val="Body Text Indent 2"/>
    <w:basedOn w:val="903"/>
    <w:qFormat/>
    <w:pPr>
      <w:ind w:left="420"/>
      <w:spacing w:after="120" w:line="480" w:lineRule="auto"/>
    </w:pPr>
  </w:style>
  <w:style w:type="paragraph" w:styleId="921">
    <w:name w:val="Balloon Text"/>
    <w:basedOn w:val="903"/>
    <w:semiHidden/>
    <w:qFormat/>
    <w:rPr>
      <w:sz w:val="18"/>
      <w:szCs w:val="18"/>
    </w:rPr>
  </w:style>
  <w:style w:type="paragraph" w:styleId="922">
    <w:name w:val="Footer"/>
    <w:basedOn w:val="903"/>
    <w:link w:val="957"/>
    <w:qFormat/>
    <w:pPr>
      <w:jc w:val="left"/>
      <w:tabs>
        <w:tab w:val="center" w:pos="4153" w:leader="none"/>
        <w:tab w:val="right" w:pos="8306" w:leader="none"/>
      </w:tabs>
    </w:pPr>
    <w:rPr>
      <w:sz w:val="18"/>
      <w:szCs w:val="18"/>
    </w:rPr>
  </w:style>
  <w:style w:type="paragraph" w:styleId="923">
    <w:name w:val="envelope return"/>
    <w:basedOn w:val="903"/>
    <w:qFormat/>
    <w:rPr>
      <w:rFonts w:ascii="Arial" w:hAnsi="Arial" w:eastAsia="楷体_GB2312"/>
      <w:sz w:val="26"/>
      <w:szCs w:val="20"/>
    </w:rPr>
  </w:style>
  <w:style w:type="paragraph" w:styleId="924">
    <w:name w:val="Header"/>
    <w:basedOn w:val="903"/>
    <w:link w:val="963"/>
    <w:uiPriority w:val="99"/>
    <w:qFormat/>
    <w:pPr>
      <w:jc w:val="center"/>
      <w:tabs>
        <w:tab w:val="center" w:pos="4153" w:leader="none"/>
        <w:tab w:val="right" w:pos="8306" w:leader="none"/>
      </w:tabs>
      <w:pBdr>
        <w:bottom w:val="single" w:color="auto" w:sz="6" w:space="1"/>
      </w:pBdr>
    </w:pPr>
    <w:rPr>
      <w:sz w:val="18"/>
      <w:szCs w:val="18"/>
    </w:rPr>
  </w:style>
  <w:style w:type="paragraph" w:styleId="925">
    <w:name w:val="toc 1"/>
    <w:basedOn w:val="903"/>
    <w:next w:val="903"/>
    <w:semiHidden/>
    <w:qFormat/>
    <w:pPr>
      <w:jc w:val="left"/>
    </w:pPr>
    <w:rPr>
      <w:rFonts w:eastAsia="楷体_GB2312"/>
      <w:sz w:val="24"/>
      <w:szCs w:val="20"/>
    </w:rPr>
  </w:style>
  <w:style w:type="paragraph" w:styleId="926">
    <w:name w:val="Subtitle"/>
    <w:basedOn w:val="903"/>
    <w:next w:val="903"/>
    <w:qFormat/>
    <w:pPr>
      <w:jc w:val="center"/>
      <w:spacing w:before="240" w:after="60" w:line="312" w:lineRule="auto"/>
      <w:outlineLvl w:val="1"/>
    </w:pPr>
    <w:rPr>
      <w:rFonts w:ascii="宋体" w:hAnsi="Courier New" w:eastAsia="楷体_GB2312"/>
      <w:sz w:val="26"/>
      <w:szCs w:val="20"/>
    </w:rPr>
  </w:style>
  <w:style w:type="paragraph" w:styleId="927">
    <w:name w:val="footnote text"/>
    <w:basedOn w:val="904"/>
    <w:next w:val="917"/>
    <w:qFormat/>
    <w:pPr>
      <w:ind w:firstLine="3584"/>
      <w:spacing w:before="0" w:after="0" w:line="360" w:lineRule="auto"/>
    </w:pPr>
  </w:style>
  <w:style w:type="paragraph" w:styleId="928">
    <w:name w:val="Body Text Indent 3"/>
    <w:basedOn w:val="903"/>
    <w:qFormat/>
    <w:pPr>
      <w:ind w:firstLine="480"/>
      <w:jc w:val="left"/>
      <w:spacing w:line="440" w:lineRule="atLeast"/>
    </w:pPr>
    <w:rPr>
      <w:sz w:val="24"/>
    </w:rPr>
  </w:style>
  <w:style w:type="paragraph" w:styleId="929">
    <w:name w:val="HTML Preformatted"/>
    <w:basedOn w:val="903"/>
    <w:uiPriority w:val="99"/>
    <w:semiHidden/>
    <w:unhideWhenUsed/>
    <w:qFormat/>
    <w:rPr>
      <w:rFonts w:ascii="Courier New" w:hAnsi="Courier New" w:cs="Courier New"/>
      <w:sz w:val="20"/>
      <w:szCs w:val="20"/>
    </w:rPr>
  </w:style>
  <w:style w:type="paragraph" w:styleId="930">
    <w:name w:val="Normal (Web)"/>
    <w:basedOn w:val="903"/>
    <w:qFormat/>
    <w:pPr>
      <w:jc w:val="left"/>
      <w:spacing w:before="100" w:beforeAutospacing="1" w:after="100" w:afterAutospacing="1"/>
      <w:widowControl/>
    </w:pPr>
    <w:rPr>
      <w:rFonts w:ascii="宋体" w:hAnsi="宋体" w:cs="宋体"/>
      <w:sz w:val="24"/>
    </w:rPr>
  </w:style>
  <w:style w:type="paragraph" w:styleId="931">
    <w:name w:val="Title"/>
    <w:basedOn w:val="903"/>
    <w:link w:val="960"/>
    <w:qFormat/>
    <w:pPr>
      <w:numPr>
        <w:numId w:val="1"/>
      </w:numPr>
      <w:jc w:val="center"/>
      <w:spacing w:before="240" w:after="60"/>
      <w:tabs>
        <w:tab w:val="left" w:pos="432" w:leader="none"/>
      </w:tabs>
      <w:outlineLvl w:val="0"/>
    </w:pPr>
    <w:rPr>
      <w:rFonts w:ascii="Arial" w:hAnsi="Arial"/>
      <w:b/>
      <w:bCs/>
      <w:sz w:val="32"/>
      <w:szCs w:val="32"/>
    </w:rPr>
  </w:style>
  <w:style w:type="paragraph" w:styleId="932">
    <w:name w:val="annotation subject"/>
    <w:basedOn w:val="914"/>
    <w:next w:val="914"/>
    <w:semiHidden/>
    <w:qFormat/>
    <w:rPr>
      <w:b/>
      <w:bCs/>
    </w:rPr>
  </w:style>
  <w:style w:type="paragraph" w:styleId="933">
    <w:name w:val="Body Text First Indent"/>
    <w:basedOn w:val="915"/>
    <w:qFormat/>
    <w:pPr>
      <w:ind w:firstLine="420"/>
    </w:pPr>
    <w:rPr>
      <w:sz w:val="26"/>
    </w:rPr>
  </w:style>
  <w:style w:type="paragraph" w:styleId="934">
    <w:name w:val="Body Text First Indent 2"/>
    <w:basedOn w:val="916"/>
    <w:qFormat/>
    <w:pPr>
      <w:ind w:firstLine="420"/>
    </w:pPr>
  </w:style>
  <w:style w:type="table" w:styleId="935">
    <w:name w:val="Table Grid"/>
    <w:basedOn w:val="910"/>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Strong"/>
    <w:basedOn w:val="909"/>
    <w:qFormat/>
    <w:rPr>
      <w:b/>
      <w:bCs/>
    </w:rPr>
  </w:style>
  <w:style w:type="character" w:styleId="937">
    <w:name w:val="page number"/>
    <w:basedOn w:val="909"/>
    <w:qFormat/>
  </w:style>
  <w:style w:type="character" w:styleId="938">
    <w:name w:val="FollowedHyperlink"/>
    <w:basedOn w:val="909"/>
    <w:semiHidden/>
    <w:unhideWhenUsed/>
    <w:qFormat/>
    <w:rPr>
      <w:color w:val="333333"/>
      <w:u w:val="none"/>
    </w:rPr>
  </w:style>
  <w:style w:type="character" w:styleId="939">
    <w:name w:val="Emphasis"/>
    <w:qFormat/>
    <w:rPr>
      <w:i/>
      <w:iCs/>
    </w:rPr>
  </w:style>
  <w:style w:type="character" w:styleId="940">
    <w:name w:val="Hyperlink"/>
    <w:qFormat/>
    <w:rPr>
      <w:color w:val="000000"/>
      <w:u w:val="none"/>
    </w:rPr>
  </w:style>
  <w:style w:type="character" w:styleId="941">
    <w:name w:val="annotation reference"/>
    <w:uiPriority w:val="99"/>
    <w:qFormat/>
    <w:rPr>
      <w:sz w:val="21"/>
      <w:szCs w:val="21"/>
    </w:rPr>
  </w:style>
  <w:style w:type="paragraph" w:styleId="942" w:customStyle="1">
    <w:name w:val="正文文本1"/>
    <w:basedOn w:val="903"/>
    <w:next w:val="943"/>
    <w:qFormat/>
    <w:pPr>
      <w:tabs>
        <w:tab w:val="left" w:pos="5250" w:leader="none"/>
      </w:tabs>
    </w:pPr>
    <w:rPr>
      <w:sz w:val="28"/>
    </w:rPr>
  </w:style>
  <w:style w:type="paragraph" w:styleId="943" w:customStyle="1">
    <w:name w:val="正文缩进1"/>
    <w:basedOn w:val="903"/>
    <w:next w:val="903"/>
    <w:qFormat/>
    <w:pPr>
      <w:ind w:firstLine="420"/>
      <w:jc w:val="left"/>
    </w:pPr>
    <w:rPr>
      <w:rFonts w:eastAsia="楷体_GB2312"/>
      <w:sz w:val="24"/>
      <w:szCs w:val="20"/>
    </w:rPr>
  </w:style>
  <w:style w:type="paragraph" w:styleId="944" w:customStyle="1">
    <w:name w:val="正文首行缩进 21"/>
    <w:basedOn w:val="945"/>
    <w:qFormat/>
    <w:pPr>
      <w:ind w:firstLine="420"/>
      <w:spacing w:after="120" w:line="240" w:lineRule="auto"/>
    </w:pPr>
    <w:rPr>
      <w:rFonts w:ascii="等线"/>
    </w:rPr>
  </w:style>
  <w:style w:type="paragraph" w:styleId="945" w:customStyle="1">
    <w:name w:val="正文文本缩进11"/>
    <w:basedOn w:val="903"/>
    <w:next w:val="903"/>
    <w:qFormat/>
    <w:pPr>
      <w:ind w:left="420" w:firstLine="1188"/>
      <w:spacing w:line="360" w:lineRule="exact"/>
    </w:pPr>
  </w:style>
  <w:style w:type="character" w:styleId="946" w:customStyle="1">
    <w:name w:val="标题 3 Char"/>
    <w:link w:val="906"/>
    <w:qFormat/>
    <w:rPr>
      <w:b/>
      <w:bCs/>
      <w:sz w:val="32"/>
      <w:szCs w:val="32"/>
    </w:rPr>
  </w:style>
  <w:style w:type="paragraph" w:styleId="947" w:customStyle="1">
    <w:name w:val="段"/>
    <w:next w:val="903"/>
    <w:qFormat/>
    <w:pPr>
      <w:ind w:firstLine="200"/>
      <w:jc w:val="both"/>
    </w:pPr>
    <w:rPr>
      <w:rFonts w:ascii="宋体"/>
      <w:sz w:val="21"/>
    </w:rPr>
  </w:style>
  <w:style w:type="paragraph" w:styleId="948" w:customStyle="1">
    <w:name w:val="首行缩进"/>
    <w:basedOn w:val="903"/>
    <w:qFormat/>
    <w:pPr>
      <w:ind w:firstLine="480"/>
      <w:jc w:val="left"/>
      <w:spacing w:line="360" w:lineRule="auto"/>
    </w:pPr>
    <w:rPr>
      <w:rFonts w:ascii="宋体" w:hAnsi="宋体"/>
      <w:sz w:val="24"/>
    </w:rPr>
  </w:style>
  <w:style w:type="character" w:styleId="949" w:customStyle="1">
    <w:name w:val="标题 1 Char"/>
    <w:link w:val="904"/>
    <w:qFormat/>
    <w:rPr>
      <w:b/>
      <w:bCs/>
      <w:sz w:val="44"/>
      <w:szCs w:val="44"/>
    </w:rPr>
  </w:style>
  <w:style w:type="character" w:styleId="950" w:customStyle="1">
    <w:name w:val="标题 2 Char"/>
    <w:link w:val="905"/>
    <w:qFormat/>
    <w:rPr>
      <w:rFonts w:ascii="Cambria" w:hAnsi="Cambria"/>
      <w:b/>
      <w:bCs/>
      <w:sz w:val="32"/>
      <w:szCs w:val="32"/>
    </w:rPr>
  </w:style>
  <w:style w:type="paragraph" w:styleId="951" w:customStyle="1">
    <w:name w:val="正文 A"/>
    <w:next w:val="947"/>
    <w:qFormat/>
    <w:pPr>
      <w:jc w:val="both"/>
      <w:widowControl w:val="off"/>
      <w:framePr w:wrap="around" w:hAnchor="text" w:yAlign="top"/>
    </w:pPr>
    <w:rPr>
      <w:rFonts w:ascii="Calibri" w:hAnsi="Calibri" w:eastAsia="Times New Roman"/>
      <w:color w:val="000000"/>
      <w:sz w:val="21"/>
      <w:szCs w:val="21"/>
    </w:rPr>
  </w:style>
  <w:style w:type="character" w:styleId="952" w:customStyle="1">
    <w:name w:val="纯文本 Char"/>
    <w:link w:val="918"/>
    <w:qFormat/>
    <w:rPr>
      <w:rFonts w:ascii="宋体" w:hAnsi="Courier New" w:eastAsia="楷体_GB2312"/>
      <w:sz w:val="26"/>
      <w:szCs w:val="24"/>
      <w:lang w:val="en-US" w:eastAsia="zh-CN" w:bidi="ar-SA"/>
    </w:rPr>
  </w:style>
  <w:style w:type="character" w:styleId="953" w:customStyle="1">
    <w:name w:val="正文缩进 Char"/>
    <w:link w:val="912"/>
    <w:qFormat/>
    <w:rPr>
      <w:rFonts w:eastAsia="楷体_GB2312"/>
      <w:sz w:val="24"/>
      <w:lang w:val="en-US" w:eastAsia="zh-CN" w:bidi="ar-SA"/>
    </w:rPr>
  </w:style>
  <w:style w:type="character" w:styleId="954" w:customStyle="1">
    <w:name w:val="标题 5 Char"/>
    <w:link w:val="908"/>
    <w:qFormat/>
    <w:rPr>
      <w:rFonts w:eastAsia="宋体"/>
      <w:b/>
      <w:bCs/>
      <w:i/>
      <w:iCs/>
      <w:sz w:val="26"/>
      <w:szCs w:val="26"/>
      <w:lang w:val="en-US" w:eastAsia="zh-CN" w:bidi="ar-SA"/>
    </w:rPr>
  </w:style>
  <w:style w:type="character" w:styleId="955" w:customStyle="1">
    <w:name w:val="+正文 Char3"/>
    <w:link w:val="956"/>
    <w:qFormat/>
    <w:rPr>
      <w:rFonts w:eastAsia="宋体"/>
      <w:sz w:val="24"/>
      <w:lang w:val="en-US" w:eastAsia="zh-CN" w:bidi="ar-SA"/>
    </w:rPr>
  </w:style>
  <w:style w:type="paragraph" w:styleId="956" w:customStyle="1">
    <w:name w:val="+正文"/>
    <w:basedOn w:val="903"/>
    <w:link w:val="955"/>
    <w:qFormat/>
    <w:pPr>
      <w:ind w:firstLine="200"/>
      <w:spacing w:line="360" w:lineRule="auto"/>
    </w:pPr>
    <w:rPr>
      <w:sz w:val="24"/>
      <w:szCs w:val="20"/>
    </w:rPr>
  </w:style>
  <w:style w:type="character" w:styleId="957" w:customStyle="1">
    <w:name w:val="页脚 Char"/>
    <w:link w:val="922"/>
    <w:semiHidden/>
    <w:qFormat/>
    <w:rPr>
      <w:rFonts w:eastAsia="宋体"/>
      <w:sz w:val="18"/>
      <w:szCs w:val="18"/>
      <w:lang w:val="en-US" w:eastAsia="zh-CN" w:bidi="ar-SA"/>
    </w:rPr>
  </w:style>
  <w:style w:type="character" w:styleId="958" w:customStyle="1">
    <w:name w:val="Char Char8"/>
    <w:qFormat/>
    <w:rPr>
      <w:sz w:val="18"/>
    </w:rPr>
  </w:style>
  <w:style w:type="character" w:styleId="959" w:customStyle="1">
    <w:name w:val="标题 4 Char"/>
    <w:link w:val="907"/>
    <w:qFormat/>
    <w:rPr>
      <w:rFonts w:eastAsia="宋体"/>
      <w:b/>
      <w:bCs/>
      <w:sz w:val="28"/>
      <w:szCs w:val="28"/>
      <w:lang w:val="en-US" w:eastAsia="zh-CN" w:bidi="ar-SA"/>
    </w:rPr>
  </w:style>
  <w:style w:type="character" w:styleId="960" w:customStyle="1">
    <w:name w:val="标题 Char"/>
    <w:link w:val="931"/>
    <w:qFormat/>
    <w:rPr>
      <w:rFonts w:ascii="Arial" w:hAnsi="Arial"/>
      <w:b/>
      <w:bCs/>
      <w:sz w:val="32"/>
      <w:szCs w:val="32"/>
      <w:lang w:bidi="ar-SA"/>
    </w:rPr>
  </w:style>
  <w:style w:type="character" w:styleId="961" w:customStyle="1">
    <w:name w:val="文字正文主体 Char Char"/>
    <w:link w:val="962"/>
    <w:qFormat/>
    <w:rPr>
      <w:rFonts w:ascii="仿宋" w:hAnsi="仿宋" w:eastAsia="仿宋"/>
      <w:color w:val="3a3a3a"/>
      <w:sz w:val="28"/>
      <w:lang w:val="en-US" w:eastAsia="zh-CN" w:bidi="ar-SA"/>
    </w:rPr>
  </w:style>
  <w:style w:type="paragraph" w:styleId="962" w:customStyle="1">
    <w:name w:val="文字正文主体"/>
    <w:basedOn w:val="903"/>
    <w:link w:val="961"/>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63" w:customStyle="1">
    <w:name w:val="页眉 Char"/>
    <w:link w:val="924"/>
    <w:uiPriority w:val="99"/>
    <w:qFormat/>
    <w:rPr>
      <w:rFonts w:eastAsia="宋体"/>
      <w:sz w:val="18"/>
      <w:szCs w:val="18"/>
      <w:lang w:val="en-US" w:eastAsia="zh-CN" w:bidi="ar-SA"/>
    </w:rPr>
  </w:style>
  <w:style w:type="character" w:styleId="964" w:customStyle="1">
    <w:name w:val="Char Char5"/>
    <w:qFormat/>
    <w:rPr>
      <w:sz w:val="24"/>
      <w:lang w:val="en-US" w:eastAsia="zh-CN"/>
    </w:rPr>
  </w:style>
  <w:style w:type="character" w:styleId="965" w:customStyle="1">
    <w:name w:val="Char Char11"/>
    <w:qFormat/>
    <w:rPr>
      <w:sz w:val="21"/>
    </w:rPr>
  </w:style>
  <w:style w:type="character" w:styleId="966" w:customStyle="1">
    <w:name w:val="c lh15"/>
    <w:basedOn w:val="909"/>
    <w:qFormat/>
  </w:style>
  <w:style w:type="character" w:styleId="967" w:customStyle="1">
    <w:name w:val="批注文字 Char"/>
    <w:link w:val="914"/>
    <w:qFormat/>
    <w:rPr>
      <w:rFonts w:eastAsia="宋体"/>
      <w:sz w:val="21"/>
      <w:szCs w:val="24"/>
      <w:lang w:val="en-US" w:eastAsia="zh-CN" w:bidi="ar-SA"/>
    </w:rPr>
  </w:style>
  <w:style w:type="character" w:styleId="968" w:customStyle="1">
    <w:name w:val="日期 Char"/>
    <w:link w:val="919"/>
    <w:qFormat/>
    <w:rPr>
      <w:sz w:val="36"/>
      <w:lang w:bidi="ar-SA"/>
    </w:rPr>
  </w:style>
  <w:style w:type="character" w:styleId="969" w:customStyle="1">
    <w:name w:val="Plain Text Char Char"/>
    <w:link w:val="970"/>
    <w:qFormat/>
    <w:rPr>
      <w:rFonts w:ascii="宋体" w:hAnsi="Courier New" w:eastAsia="楷体_GB2312"/>
      <w:sz w:val="28"/>
    </w:rPr>
  </w:style>
  <w:style w:type="paragraph" w:styleId="970" w:customStyle="1">
    <w:name w:val="纯文本1"/>
    <w:basedOn w:val="903"/>
    <w:link w:val="969"/>
    <w:qFormat/>
    <w:rPr>
      <w:rFonts w:ascii="宋体" w:hAnsi="Courier New" w:eastAsia="楷体_GB2312"/>
      <w:sz w:val="28"/>
      <w:szCs w:val="20"/>
    </w:rPr>
  </w:style>
  <w:style w:type="paragraph" w:styleId="971" w:customStyle="1">
    <w:name w:val="Char Char Char Char Char Char Char Char Char1 Char Char Char Char"/>
    <w:basedOn w:val="913"/>
    <w:qFormat/>
    <w:pPr>
      <w:spacing w:line="360" w:lineRule="auto"/>
    </w:pPr>
    <w:rPr>
      <w:rFonts w:eastAsia="楷体_GB2312"/>
      <w:sz w:val="26"/>
      <w:szCs w:val="20"/>
    </w:rPr>
  </w:style>
  <w:style w:type="paragraph" w:styleId="972" w:customStyle="1">
    <w:name w:val="Char Char Char Char Char Char Char Char Char Char"/>
    <w:basedOn w:val="903"/>
    <w:qFormat/>
    <w:pPr>
      <w:numPr>
        <w:numId w:val="2"/>
      </w:numPr>
    </w:pPr>
    <w:rPr>
      <w:sz w:val="24"/>
    </w:rPr>
  </w:style>
  <w:style w:type="paragraph" w:styleId="973" w:customStyle="1">
    <w:name w:val="Char Char Char Char Char Char Char Char Char1 Char"/>
    <w:basedOn w:val="913"/>
    <w:qFormat/>
    <w:pPr>
      <w:spacing w:line="360" w:lineRule="auto"/>
    </w:pPr>
    <w:rPr>
      <w:rFonts w:ascii="Tahoma" w:hAnsi="Tahoma"/>
      <w:sz w:val="24"/>
    </w:rPr>
  </w:style>
  <w:style w:type="paragraph" w:styleId="974" w:customStyle="1">
    <w:name w:val="Char Char Char"/>
    <w:basedOn w:val="913"/>
    <w:qFormat/>
    <w:pPr>
      <w:spacing w:line="360" w:lineRule="auto"/>
    </w:pPr>
    <w:rPr>
      <w:rFonts w:ascii="Tahoma" w:hAnsi="Tahoma"/>
      <w:sz w:val="24"/>
    </w:rPr>
  </w:style>
  <w:style w:type="paragraph" w:styleId="975" w:customStyle="1">
    <w:name w:val="Char Char Char Char"/>
    <w:basedOn w:val="913"/>
    <w:qFormat/>
    <w:pPr>
      <w:spacing w:line="360" w:lineRule="auto"/>
    </w:pPr>
    <w:rPr>
      <w:sz w:val="24"/>
      <w:szCs w:val="20"/>
    </w:rPr>
  </w:style>
  <w:style w:type="paragraph" w:styleId="976" w:customStyle="1">
    <w:name w:val="Char1 Char Char Char"/>
    <w:basedOn w:val="903"/>
    <w:qFormat/>
    <w:rPr>
      <w:rFonts w:ascii="Tahoma" w:hAnsi="Tahoma"/>
      <w:sz w:val="24"/>
      <w:szCs w:val="20"/>
    </w:rPr>
  </w:style>
  <w:style w:type="paragraph" w:styleId="977" w:customStyle="1">
    <w:name w:val="Char"/>
    <w:basedOn w:val="903"/>
    <w:qFormat/>
    <w:pPr>
      <w:ind w:left="420" w:hanging="420"/>
      <w:tabs>
        <w:tab w:val="left" w:pos="420" w:leader="none"/>
      </w:tabs>
    </w:pPr>
    <w:rPr>
      <w:sz w:val="24"/>
    </w:rPr>
  </w:style>
  <w:style w:type="paragraph" w:styleId="978" w:customStyle="1">
    <w:name w:val="正文2"/>
    <w:basedOn w:val="903"/>
    <w:qFormat/>
    <w:pPr>
      <w:ind w:firstLine="200"/>
      <w:jc w:val="left"/>
      <w:spacing w:after="160" w:line="360" w:lineRule="auto"/>
      <w:widowControl/>
    </w:pPr>
    <w:rPr>
      <w:rFonts w:ascii="Verdana" w:hAnsi="Verdana" w:eastAsia="黑体"/>
      <w:szCs w:val="20"/>
      <w:lang w:eastAsia="en-US"/>
    </w:rPr>
  </w:style>
  <w:style w:type="paragraph" w:styleId="979" w:customStyle="1">
    <w:name w:val="Char Char Char1 Char Char Char Char"/>
    <w:basedOn w:val="903"/>
    <w:qFormat/>
    <w:pPr>
      <w:jc w:val="left"/>
      <w:spacing w:after="160" w:line="240" w:lineRule="exact"/>
      <w:widowControl/>
    </w:pPr>
    <w:rPr>
      <w:sz w:val="24"/>
    </w:rPr>
  </w:style>
  <w:style w:type="paragraph" w:styleId="980">
    <w:name w:val="No Spacing"/>
    <w:uiPriority w:val="1"/>
    <w:qFormat/>
    <w:pPr>
      <w:jc w:val="both"/>
      <w:widowControl w:val="off"/>
    </w:pPr>
    <w:rPr>
      <w:sz w:val="21"/>
      <w:szCs w:val="24"/>
    </w:rPr>
  </w:style>
  <w:style w:type="paragraph" w:styleId="981" w:customStyle="1">
    <w:name w:val="纯文本11"/>
    <w:basedOn w:val="903"/>
    <w:qFormat/>
    <w:rPr>
      <w:rFonts w:ascii="宋体" w:hAnsi="Courier New" w:eastAsia="楷体_GB2312"/>
      <w:sz w:val="28"/>
      <w:szCs w:val="20"/>
    </w:rPr>
  </w:style>
  <w:style w:type="character" w:styleId="982" w:customStyle="1">
    <w:name w:val="纯文本 Char1"/>
    <w:qFormat/>
    <w:rPr>
      <w:rFonts w:ascii="宋体" w:hAnsi="Courier New" w:eastAsia="楷体_GB2312"/>
      <w:sz w:val="24"/>
      <w:lang w:val="en-US" w:eastAsia="zh-CN" w:bidi="ar-SA"/>
    </w:rPr>
  </w:style>
  <w:style w:type="paragraph" w:styleId="983" w:customStyle="1">
    <w:name w:val="纯文本2"/>
    <w:basedOn w:val="903"/>
    <w:qFormat/>
    <w:rPr>
      <w:rFonts w:ascii="宋体" w:hAnsi="Courier New" w:eastAsia="楷体_GB2312"/>
      <w:sz w:val="26"/>
      <w:szCs w:val="20"/>
    </w:rPr>
  </w:style>
  <w:style w:type="character" w:styleId="984" w:customStyle="1">
    <w:name w:val="Plain Text Char"/>
    <w:qFormat/>
    <w:rPr>
      <w:rFonts w:ascii="宋体" w:hAnsi="Courier New" w:eastAsia="楷体_GB2312"/>
      <w:sz w:val="26"/>
      <w:lang w:val="en-US" w:eastAsia="zh-CN" w:bidi="ar-SA"/>
    </w:rPr>
  </w:style>
  <w:style w:type="paragraph" w:styleId="985" w:customStyle="1">
    <w:name w:val="修订1"/>
    <w:hidden/>
    <w:uiPriority w:val="99"/>
    <w:semiHidden/>
    <w:unhideWhenUsed/>
    <w:qFormat/>
    <w:rPr>
      <w:sz w:val="21"/>
      <w:szCs w:val="24"/>
    </w:rPr>
  </w:style>
  <w:style w:type="character" w:styleId="986" w:customStyle="1">
    <w:name w:val="apple-converted-space"/>
    <w:basedOn w:val="909"/>
    <w:qFormat/>
  </w:style>
  <w:style w:type="paragraph" w:styleId="987" w:customStyle="1">
    <w:name w:val="p1"/>
    <w:basedOn w:val="903"/>
    <w:qFormat/>
    <w:pPr>
      <w:jc w:val="left"/>
      <w:spacing w:before="100" w:beforeAutospacing="1" w:after="100" w:afterAutospacing="1"/>
      <w:widowControl/>
    </w:pPr>
    <w:rPr>
      <w:rFonts w:ascii="宋体" w:hAnsi="宋体" w:cs="宋体"/>
      <w:sz w:val="24"/>
    </w:rPr>
  </w:style>
  <w:style w:type="paragraph" w:styleId="988" w:customStyle="1">
    <w:name w:val="p3"/>
    <w:basedOn w:val="903"/>
    <w:qFormat/>
    <w:pPr>
      <w:jc w:val="left"/>
      <w:spacing w:before="100" w:beforeAutospacing="1" w:after="100" w:afterAutospacing="1"/>
      <w:widowControl/>
    </w:pPr>
    <w:rPr>
      <w:rFonts w:ascii="宋体" w:hAnsi="宋体" w:cs="宋体"/>
      <w:sz w:val="24"/>
    </w:rPr>
  </w:style>
  <w:style w:type="character" w:styleId="989" w:customStyle="1">
    <w:name w:val="s6"/>
    <w:basedOn w:val="909"/>
    <w:qFormat/>
  </w:style>
  <w:style w:type="character" w:styleId="990" w:customStyle="1">
    <w:name w:val="s1"/>
    <w:basedOn w:val="909"/>
    <w:qFormat/>
  </w:style>
  <w:style w:type="paragraph" w:styleId="991" w:customStyle="1">
    <w:name w:val="列出段落1"/>
    <w:basedOn w:val="903"/>
    <w:uiPriority w:val="34"/>
    <w:qFormat/>
    <w:pPr>
      <w:ind w:firstLine="420"/>
    </w:pPr>
    <w:rPr>
      <w:lang w:val="zh-CN"/>
    </w:rPr>
  </w:style>
  <w:style w:type="character" w:styleId="992" w:customStyle="1">
    <w:name w:val="批注文字 Char3"/>
    <w:qFormat/>
    <w:rPr>
      <w:rFonts w:eastAsia="宋体"/>
      <w:sz w:val="21"/>
      <w:szCs w:val="24"/>
      <w:lang w:val="en-US" w:eastAsia="zh-CN" w:bidi="ar-SA"/>
    </w:rPr>
  </w:style>
  <w:style w:type="paragraph" w:styleId="993">
    <w:name w:val="List Paragraph"/>
    <w:basedOn w:val="903"/>
    <w:uiPriority w:val="99"/>
    <w:qFormat/>
    <w:pPr>
      <w:ind w:firstLine="420"/>
    </w:pPr>
  </w:style>
  <w:style w:type="paragraph" w:styleId="994" w:customStyle="1">
    <w:name w:val="BodyText"/>
    <w:basedOn w:val="903"/>
    <w:uiPriority w:val="99"/>
    <w:qFormat/>
    <w:pPr>
      <w:spacing w:after="120"/>
    </w:pPr>
  </w:style>
  <w:style w:type="character" w:styleId="995" w:customStyle="1">
    <w:name w:val="NormalCharacter"/>
    <w:semiHidden/>
    <w:qFormat/>
  </w:style>
  <w:style w:type="character" w:styleId="996" w:customStyle="1">
    <w:name w:val="正文文本缩进 Char"/>
    <w:basedOn w:val="909"/>
    <w:link w:val="916"/>
    <w:qFormat/>
    <w:rPr>
      <w:rFonts w:ascii="Times New Roman" w:hAnsi="Times New Roman"/>
      <w:sz w:val="21"/>
      <w:szCs w:val="24"/>
    </w:rPr>
  </w:style>
  <w:style w:type="paragraph" w:styleId="997" w:customStyle="1">
    <w:name w:val="纯文本3"/>
    <w:basedOn w:val="903"/>
    <w:qFormat/>
    <w:rPr>
      <w:rFonts w:ascii="宋体" w:hAnsi="Courier New" w:eastAsia="楷体_GB2312"/>
      <w:sz w:val="28"/>
      <w:szCs w:val="20"/>
    </w:rPr>
  </w:style>
  <w:style w:type="paragraph" w:styleId="998" w:customStyle="1">
    <w:name w:val="修订2"/>
    <w:hidden/>
    <w:uiPriority w:val="99"/>
    <w:semiHidden/>
    <w:qFormat/>
    <w:rPr>
      <w:sz w:val="21"/>
      <w:szCs w:val="24"/>
    </w:rPr>
  </w:style>
  <w:style w:type="paragraph" w:styleId="999" w:customStyle="1">
    <w:name w:val="修订3"/>
    <w:hidden/>
    <w:uiPriority w:val="99"/>
    <w:semiHidden/>
    <w:qFormat/>
    <w:rPr>
      <w:sz w:val="21"/>
      <w:szCs w:val="24"/>
    </w:rPr>
  </w:style>
  <w:style w:type="paragraph" w:styleId="1000" w:customStyle="1">
    <w:name w:val="修订4"/>
    <w:hidden/>
    <w:uiPriority w:val="99"/>
    <w:semiHidden/>
    <w:qFormat/>
    <w:rPr>
      <w:sz w:val="21"/>
      <w:szCs w:val="24"/>
    </w:rPr>
  </w:style>
  <w:style w:type="paragraph" w:styleId="1001" w:customStyle="1">
    <w:name w:val="列出段落2"/>
    <w:basedOn w:val="903"/>
    <w:uiPriority w:val="34"/>
    <w:qFormat/>
    <w:pPr>
      <w:ind w:firstLine="420"/>
    </w:pPr>
  </w:style>
  <w:style w:type="paragraph" w:styleId="1002" w:customStyle="1">
    <w:name w:val="_正文段落"/>
    <w:basedOn w:val="903"/>
    <w:qFormat/>
    <w:pPr>
      <w:ind w:firstLine="200"/>
      <w:spacing w:line="360" w:lineRule="auto"/>
    </w:pPr>
    <w:rPr>
      <w:sz w:val="24"/>
    </w:rPr>
  </w:style>
  <w:style w:type="paragraph" w:styleId="1003" w:customStyle="1">
    <w:name w:val="_Style 30"/>
    <w:basedOn w:val="903"/>
    <w:next w:val="918"/>
    <w:qFormat/>
    <w:rPr>
      <w:rFonts w:ascii="宋体" w:hAnsi="Courier New"/>
    </w:rPr>
  </w:style>
  <w:style w:type="paragraph" w:styleId="1004" w:customStyle="1">
    <w:name w:val="纯文本4"/>
    <w:basedOn w:val="903"/>
    <w:qFormat/>
    <w:rPr>
      <w:rFonts w:ascii="宋体" w:hAnsi="Courier New" w:eastAsia="楷体_GB2312"/>
      <w:sz w:val="26"/>
      <w:szCs w:val="20"/>
    </w:rPr>
  </w:style>
  <w:style w:type="paragraph" w:styleId="1005" w:customStyle="1">
    <w:name w:val="Table Text"/>
    <w:basedOn w:val="903"/>
    <w:semiHidden/>
    <w:qFormat/>
    <w:rPr>
      <w:rFonts w:ascii="宋体" w:hAnsi="宋体" w:cs="宋体"/>
      <w:szCs w:val="21"/>
      <w:lang w:eastAsia="en-US"/>
    </w:rPr>
  </w:style>
  <w:style w:type="table" w:styleId="1006" w:customStyle="1">
    <w:name w:val="Table Normal"/>
    <w:semiHidden/>
    <w:unhideWhenUsed/>
    <w:qFormat/>
    <w:tblPr>
      <w:tblCellMar>
        <w:left w:w="0" w:type="dxa"/>
        <w:top w:w="0" w:type="dxa"/>
        <w:right w:w="0" w:type="dxa"/>
        <w:bottom w:w="0" w:type="dxa"/>
      </w:tblCellMar>
    </w:tblPr>
  </w:style>
  <w:style w:type="character" w:styleId="1007" w:customStyle="1">
    <w:name w:val="font11"/>
    <w:basedOn w:val="909"/>
    <w:qFormat/>
    <w:rPr>
      <w:rFonts w:hint="eastAsia" w:ascii="宋体" w:hAnsi="宋体" w:eastAsia="宋体" w:cs="宋体"/>
      <w:color w:val="000000"/>
      <w:sz w:val="24"/>
      <w:szCs w:val="24"/>
      <w:u w:val="none"/>
    </w:rPr>
  </w:style>
  <w:style w:type="character" w:styleId="1008" w:customStyle="1">
    <w:name w:val="font41"/>
    <w:basedOn w:val="909"/>
    <w:qFormat/>
    <w:rPr>
      <w:rFonts w:hint="default" w:ascii="Calibri" w:hAnsi="Calibri" w:cs="Calibri"/>
      <w:color w:val="000000"/>
      <w:sz w:val="24"/>
      <w:szCs w:val="24"/>
      <w:u w:val="none"/>
    </w:rPr>
  </w:style>
  <w:style w:type="character" w:styleId="1009" w:customStyle="1">
    <w:name w:val="font81"/>
    <w:basedOn w:val="909"/>
    <w:qFormat/>
    <w:rPr>
      <w:rFonts w:hint="default" w:ascii="Times New Roman" w:hAnsi="Times New Roman" w:cs="Times New Roman"/>
      <w:color w:val="000000"/>
      <w:sz w:val="24"/>
      <w:szCs w:val="24"/>
      <w:u w:val="none"/>
    </w:rPr>
  </w:style>
  <w:style w:type="character" w:styleId="1010" w:customStyle="1">
    <w:name w:val="font101"/>
    <w:basedOn w:val="909"/>
    <w:qFormat/>
    <w:rPr>
      <w:rFonts w:hint="default" w:ascii="Times New Roman" w:hAnsi="Times New Roman" w:cs="Times New Roman"/>
      <w:color w:val="000000"/>
      <w:sz w:val="24"/>
      <w:szCs w:val="24"/>
      <w:u w:val="none"/>
    </w:rPr>
  </w:style>
  <w:style w:type="paragraph" w:styleId="1011" w:customStyle="1">
    <w:name w:val="正文空2字"/>
    <w:basedOn w:val="1012"/>
    <w:uiPriority w:val="99"/>
    <w:qFormat/>
    <w:pPr>
      <w:ind w:firstLine="640"/>
      <w:spacing w:line="560" w:lineRule="exact"/>
      <w:widowControl w:val="off"/>
    </w:pPr>
    <w:rPr>
      <w:rFonts w:ascii="仿宋_GB2312" w:hAnsi="仿宋_GB2312" w:cs="仿宋_GB2312"/>
      <w:lang w:val="zh-TW"/>
    </w:rPr>
  </w:style>
  <w:style w:type="paragraph" w:styleId="1012" w:customStyle="1">
    <w:name w:val="左对齐正文"/>
    <w:uiPriority w:val="99"/>
    <w:qFormat/>
    <w:rPr>
      <w:rFonts w:ascii="Calibri" w:hAnsi="Calibri" w:eastAsia="仿宋_GB2312" w:cs="Calibri"/>
      <w:sz w:val="32"/>
      <w:szCs w:val="32"/>
    </w:rPr>
  </w:style>
  <w:style w:type="paragraph" w:styleId="1013" w:customStyle="1">
    <w:name w:val="修订5"/>
    <w:hidden/>
    <w:uiPriority w:val="99"/>
    <w:unhideWhenUsed/>
    <w:qFormat/>
    <w:rPr>
      <w:sz w:val="21"/>
      <w:szCs w:val="24"/>
    </w:rPr>
  </w:style>
  <w:style w:type="paragraph" w:styleId="1014" w:customStyle="1">
    <w:name w:val="修订6"/>
    <w:hidden/>
    <w:uiPriority w:val="99"/>
    <w:unhideWhenUsed/>
    <w:qFormat/>
    <w:rPr>
      <w:sz w:val="21"/>
      <w:szCs w:val="24"/>
    </w:rPr>
  </w:style>
  <w:style w:type="paragraph" w:styleId="1015" w:customStyle="1">
    <w:name w:val="普通(网站)1"/>
    <w:basedOn w:val="903"/>
    <w:uiPriority w:val="99"/>
    <w:unhideWhenUsed/>
    <w:qFormat/>
    <w:pPr>
      <w:jc w:val="left"/>
      <w:spacing w:before="100" w:beforeAutospacing="1" w:after="100" w:afterAutospacing="1"/>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56</cp:revision>
  <dcterms:created xsi:type="dcterms:W3CDTF">2025-07-21T01:28:00Z</dcterms:created>
  <dcterms:modified xsi:type="dcterms:W3CDTF">2026-04-09T02:58:50Z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4B4E1AD9A7A748018DE6B80C143BE2BA_13</vt:lpwstr>
  </property>
  <property fmtid="{D5CDD505-2E9C-101B-9397-08002B2CF9AE}" pid="4" name="ContentTypeId">
    <vt:lpwstr>0x01010081C51C0CE0027140830352BF468F90BF</vt:lpwstr>
  </property>
  <property fmtid="{D5CDD505-2E9C-101B-9397-08002B2CF9AE}" pid="5" name="KSOTemplateDocerSaveRecord">
    <vt:lpwstr>eyJoZGlkIjoiMDkyNWY1ODk4ZjU3YWE5MGI3NGVjNDIzOGFjMzJiNWYiLCJ1c2VySWQiOiI0MjM2NzIzNTcifQ==</vt:lpwstr>
  </property>
</Properties>
</file>