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DC08C">
      <w:pPr>
        <w:spacing w:line="360" w:lineRule="auto"/>
        <w:jc w:val="center"/>
        <w:rPr>
          <w:rFonts w:hint="eastAsia" w:ascii="宋体" w:hAnsi="宋体" w:eastAsia="宋体" w:cs="Times New Roman"/>
          <w:color w:val="000000"/>
          <w:sz w:val="30"/>
          <w:szCs w:val="72"/>
        </w:rPr>
      </w:pPr>
    </w:p>
    <w:p w14:paraId="5700A09C">
      <w:pPr>
        <w:spacing w:line="360" w:lineRule="auto"/>
        <w:jc w:val="center"/>
        <w:rPr>
          <w:rFonts w:hint="eastAsia" w:ascii="宋体" w:hAnsi="宋体" w:eastAsia="宋体" w:cs="Times New Roman"/>
          <w:color w:val="000000"/>
          <w:sz w:val="30"/>
          <w:szCs w:val="72"/>
        </w:rPr>
      </w:pPr>
    </w:p>
    <w:p w14:paraId="4E1E7423">
      <w:pPr>
        <w:spacing w:line="360" w:lineRule="auto"/>
        <w:jc w:val="center"/>
        <w:rPr>
          <w:rFonts w:hint="eastAsia" w:ascii="宋体" w:hAnsi="宋体" w:eastAsia="宋体" w:cs="Times New Roman"/>
          <w:color w:val="000000"/>
          <w:sz w:val="30"/>
          <w:szCs w:val="72"/>
        </w:rPr>
      </w:pPr>
    </w:p>
    <w:p w14:paraId="015A3909">
      <w:pPr>
        <w:spacing w:before="156" w:beforeLines="50" w:after="156" w:afterLines="50" w:line="360" w:lineRule="auto"/>
        <w:jc w:val="center"/>
        <w:rPr>
          <w:rFonts w:hint="eastAsia" w:ascii="宋体" w:hAnsi="宋体" w:eastAsia="宋体" w:cs="Times New Roman"/>
          <w:b/>
          <w:color w:val="000000"/>
          <w:sz w:val="48"/>
          <w:szCs w:val="48"/>
        </w:rPr>
      </w:pPr>
      <w:r>
        <w:rPr>
          <w:rFonts w:hint="eastAsia" w:ascii="宋体" w:hAnsi="宋体" w:eastAsia="宋体" w:cs="Times New Roman"/>
          <w:b/>
          <w:color w:val="000000"/>
          <w:sz w:val="48"/>
          <w:szCs w:val="48"/>
        </w:rPr>
        <w:t>政府采购项目</w:t>
      </w:r>
    </w:p>
    <w:p w14:paraId="7D4ACB55">
      <w:pPr>
        <w:spacing w:line="360" w:lineRule="auto"/>
        <w:jc w:val="center"/>
        <w:rPr>
          <w:rFonts w:hint="eastAsia" w:ascii="宋体" w:hAnsi="宋体" w:eastAsia="宋体" w:cs="Times New Roman"/>
          <w:b/>
          <w:color w:val="000000"/>
          <w:sz w:val="30"/>
          <w:szCs w:val="30"/>
        </w:rPr>
      </w:pPr>
    </w:p>
    <w:p w14:paraId="39677D82">
      <w:pPr>
        <w:spacing w:before="156" w:beforeLines="50" w:after="156" w:afterLines="50" w:line="360" w:lineRule="auto"/>
        <w:jc w:val="center"/>
        <w:rPr>
          <w:rFonts w:hint="eastAsia" w:ascii="宋体" w:hAnsi="宋体" w:eastAsia="宋体" w:cs="Times New Roman"/>
          <w:b/>
          <w:color w:val="000000"/>
          <w:sz w:val="72"/>
          <w:szCs w:val="72"/>
        </w:rPr>
      </w:pPr>
      <w:r>
        <w:rPr>
          <w:rFonts w:hint="eastAsia" w:ascii="宋体" w:hAnsi="宋体" w:eastAsia="宋体" w:cs="Times New Roman"/>
          <w:b/>
          <w:color w:val="000000"/>
          <w:sz w:val="72"/>
          <w:szCs w:val="72"/>
        </w:rPr>
        <w:t>竞争性磋商采购文件</w:t>
      </w:r>
    </w:p>
    <w:p w14:paraId="5246AC62">
      <w:pPr>
        <w:spacing w:line="360" w:lineRule="auto"/>
        <w:rPr>
          <w:rFonts w:hint="eastAsia" w:ascii="宋体" w:hAnsi="宋体" w:eastAsia="宋体" w:cs="Times New Roman"/>
          <w:color w:val="000000"/>
          <w:sz w:val="30"/>
          <w:szCs w:val="72"/>
        </w:rPr>
      </w:pPr>
    </w:p>
    <w:p w14:paraId="7C50025D">
      <w:pPr>
        <w:spacing w:line="360" w:lineRule="auto"/>
        <w:rPr>
          <w:rFonts w:hint="eastAsia" w:ascii="宋体" w:hAnsi="宋体" w:eastAsia="宋体" w:cs="Times New Roman"/>
          <w:color w:val="000000"/>
          <w:sz w:val="30"/>
          <w:szCs w:val="72"/>
        </w:rPr>
      </w:pPr>
    </w:p>
    <w:p w14:paraId="2477B707">
      <w:pPr>
        <w:spacing w:line="360" w:lineRule="auto"/>
        <w:rPr>
          <w:rFonts w:hint="eastAsia" w:ascii="宋体" w:hAnsi="宋体" w:eastAsia="宋体" w:cs="Times New Roman"/>
          <w:color w:val="000000"/>
          <w:sz w:val="30"/>
          <w:szCs w:val="72"/>
        </w:rPr>
      </w:pPr>
    </w:p>
    <w:p w14:paraId="1FB54A28">
      <w:pPr>
        <w:spacing w:line="360" w:lineRule="auto"/>
        <w:rPr>
          <w:rFonts w:hint="eastAsia" w:ascii="宋体" w:hAnsi="宋体" w:eastAsia="宋体" w:cs="Times New Roman"/>
          <w:color w:val="000000"/>
          <w:sz w:val="30"/>
          <w:szCs w:val="72"/>
        </w:rPr>
      </w:pPr>
    </w:p>
    <w:p w14:paraId="08EAA65E">
      <w:pPr>
        <w:spacing w:line="360" w:lineRule="auto"/>
        <w:rPr>
          <w:rFonts w:hint="eastAsia" w:ascii="宋体" w:hAnsi="宋体" w:eastAsia="宋体" w:cs="Times New Roman"/>
          <w:color w:val="000000"/>
          <w:sz w:val="30"/>
          <w:szCs w:val="72"/>
        </w:rPr>
      </w:pPr>
    </w:p>
    <w:p w14:paraId="2CFD22B7">
      <w:pPr>
        <w:spacing w:line="360" w:lineRule="auto"/>
        <w:rPr>
          <w:rFonts w:hint="eastAsia" w:ascii="宋体" w:hAnsi="宋体" w:eastAsia="宋体" w:cs="Times New Roman"/>
          <w:b/>
          <w:bCs/>
          <w:sz w:val="30"/>
          <w:szCs w:val="30"/>
          <w:lang w:eastAsia="zh-CN"/>
        </w:rPr>
      </w:pPr>
      <w:r>
        <w:rPr>
          <w:rFonts w:ascii="宋体" w:hAnsi="宋体" w:eastAsia="宋体" w:cs="Times New Roman"/>
          <w:b/>
          <w:bCs/>
          <w:sz w:val="30"/>
          <w:szCs w:val="30"/>
        </w:rPr>
        <w:t>项目编号：</w:t>
      </w:r>
      <w:r>
        <w:rPr>
          <w:rFonts w:hint="eastAsia" w:ascii="宋体" w:hAnsi="宋体" w:eastAsia="宋体" w:cs="Times New Roman"/>
          <w:b/>
          <w:bCs/>
          <w:sz w:val="30"/>
          <w:szCs w:val="30"/>
          <w:lang w:eastAsia="zh-CN"/>
        </w:rPr>
        <w:t>NBSXCG2026-009</w:t>
      </w:r>
    </w:p>
    <w:p w14:paraId="062993A9">
      <w:pPr>
        <w:spacing w:line="360" w:lineRule="auto"/>
        <w:rPr>
          <w:rFonts w:hint="eastAsia" w:ascii="宋体" w:hAnsi="宋体" w:eastAsia="宋体" w:cs="Times New Roman"/>
          <w:color w:val="000000"/>
          <w:sz w:val="30"/>
          <w:szCs w:val="72"/>
          <w:lang w:eastAsia="zh-CN"/>
        </w:rPr>
      </w:pPr>
      <w:r>
        <w:rPr>
          <w:rFonts w:hint="eastAsia" w:ascii="宋体" w:hAnsi="宋体" w:eastAsia="宋体" w:cs="Times New Roman"/>
          <w:b/>
          <w:color w:val="000000"/>
          <w:sz w:val="30"/>
          <w:szCs w:val="72"/>
        </w:rPr>
        <w:t>项目名称：</w:t>
      </w:r>
      <w:r>
        <w:rPr>
          <w:rFonts w:hint="eastAsia" w:ascii="宋体" w:hAnsi="宋体" w:eastAsia="宋体" w:cs="Times New Roman"/>
          <w:b/>
          <w:bCs/>
          <w:sz w:val="30"/>
          <w:szCs w:val="30"/>
          <w:lang w:eastAsia="zh-CN"/>
        </w:rPr>
        <w:t>2026年梨洲街道流动人口管理辅助服务项目</w:t>
      </w:r>
    </w:p>
    <w:p w14:paraId="04127152">
      <w:pPr>
        <w:spacing w:line="360" w:lineRule="auto"/>
        <w:rPr>
          <w:rFonts w:hint="eastAsia" w:ascii="宋体" w:hAnsi="宋体" w:eastAsia="宋体" w:cs="Times New Roman"/>
          <w:b/>
          <w:bCs/>
          <w:sz w:val="30"/>
          <w:szCs w:val="30"/>
        </w:rPr>
      </w:pPr>
      <w:r>
        <w:rPr>
          <w:rFonts w:hint="eastAsia" w:ascii="宋体" w:hAnsi="宋体" w:eastAsia="宋体" w:cs="Times New Roman"/>
          <w:b/>
          <w:bCs/>
          <w:sz w:val="30"/>
          <w:szCs w:val="30"/>
        </w:rPr>
        <w:t>采购人</w:t>
      </w:r>
      <w:r>
        <w:rPr>
          <w:rFonts w:ascii="宋体" w:hAnsi="宋体" w:eastAsia="宋体" w:cs="Times New Roman"/>
          <w:b/>
          <w:bCs/>
          <w:sz w:val="30"/>
          <w:szCs w:val="30"/>
        </w:rPr>
        <w:t>：</w:t>
      </w:r>
      <w:r>
        <w:rPr>
          <w:rFonts w:hint="eastAsia" w:ascii="宋体" w:hAnsi="宋体" w:eastAsia="宋体" w:cs="Times New Roman"/>
          <w:b/>
          <w:bCs/>
          <w:sz w:val="30"/>
          <w:szCs w:val="30"/>
          <w:lang w:eastAsia="zh-CN"/>
        </w:rPr>
        <w:t>余姚市人民政府梨洲街道办事处</w:t>
      </w:r>
      <w:r>
        <w:rPr>
          <w:rFonts w:hint="eastAsia" w:ascii="宋体" w:hAnsi="宋体" w:eastAsia="宋体" w:cs="Times New Roman"/>
          <w:b/>
          <w:bCs/>
          <w:sz w:val="30"/>
          <w:szCs w:val="30"/>
        </w:rPr>
        <w:t>（盖章）</w:t>
      </w:r>
    </w:p>
    <w:p w14:paraId="52920FBC">
      <w:pPr>
        <w:spacing w:line="360" w:lineRule="auto"/>
        <w:rPr>
          <w:rFonts w:hint="eastAsia" w:ascii="宋体" w:hAnsi="宋体" w:eastAsia="宋体" w:cs="Times New Roman"/>
          <w:b/>
          <w:color w:val="000000"/>
          <w:sz w:val="30"/>
          <w:szCs w:val="48"/>
        </w:rPr>
      </w:pPr>
      <w:r>
        <w:rPr>
          <w:rFonts w:hint="eastAsia" w:ascii="宋体" w:hAnsi="宋体" w:eastAsia="宋体" w:cs="Times New Roman"/>
          <w:b/>
          <w:bCs/>
          <w:sz w:val="30"/>
          <w:szCs w:val="30"/>
        </w:rPr>
        <w:t>采购代理机构</w:t>
      </w:r>
      <w:r>
        <w:rPr>
          <w:rFonts w:ascii="宋体" w:hAnsi="宋体" w:eastAsia="宋体" w:cs="Times New Roman"/>
          <w:b/>
          <w:bCs/>
          <w:sz w:val="30"/>
          <w:szCs w:val="30"/>
        </w:rPr>
        <w:t>：</w:t>
      </w:r>
      <w:r>
        <w:rPr>
          <w:rFonts w:hint="eastAsia" w:ascii="宋体" w:hAnsi="宋体" w:eastAsia="宋体" w:cs="Times New Roman"/>
          <w:b/>
          <w:bCs/>
          <w:sz w:val="30"/>
          <w:szCs w:val="30"/>
        </w:rPr>
        <w:t>宁波舜兴招标代理有限公司（盖章）</w:t>
      </w:r>
    </w:p>
    <w:p w14:paraId="48727AEF">
      <w:pPr>
        <w:spacing w:line="360" w:lineRule="auto"/>
        <w:rPr>
          <w:rFonts w:hint="eastAsia" w:ascii="宋体" w:hAnsi="宋体" w:eastAsia="宋体" w:cs="Times New Roman"/>
          <w:b/>
          <w:bCs/>
          <w:sz w:val="30"/>
          <w:szCs w:val="30"/>
        </w:rPr>
      </w:pPr>
      <w:r>
        <w:rPr>
          <w:rFonts w:hint="eastAsia" w:ascii="宋体" w:hAnsi="宋体" w:eastAsia="宋体" w:cs="Times New Roman"/>
          <w:b/>
          <w:color w:val="000000"/>
          <w:sz w:val="30"/>
          <w:szCs w:val="48"/>
        </w:rPr>
        <w:t>编制时间：</w:t>
      </w:r>
      <w:r>
        <w:rPr>
          <w:rFonts w:hint="eastAsia" w:ascii="宋体" w:hAnsi="宋体" w:eastAsia="宋体" w:cs="Times New Roman"/>
          <w:b/>
          <w:bCs/>
          <w:sz w:val="30"/>
          <w:szCs w:val="30"/>
        </w:rPr>
        <w:t>2026年</w:t>
      </w:r>
      <w:r>
        <w:rPr>
          <w:rFonts w:hint="eastAsia" w:ascii="宋体" w:hAnsi="宋体" w:eastAsia="宋体" w:cs="Times New Roman"/>
          <w:b/>
          <w:bCs/>
          <w:sz w:val="30"/>
          <w:szCs w:val="30"/>
          <w:lang w:val="en-US" w:eastAsia="zh-CN"/>
        </w:rPr>
        <w:t>4</w:t>
      </w:r>
      <w:r>
        <w:rPr>
          <w:rFonts w:hint="eastAsia" w:ascii="宋体" w:hAnsi="宋体" w:eastAsia="宋体" w:cs="Times New Roman"/>
          <w:b/>
          <w:bCs/>
          <w:sz w:val="30"/>
          <w:szCs w:val="30"/>
        </w:rPr>
        <w:t>月</w:t>
      </w:r>
    </w:p>
    <w:p w14:paraId="6AE30248">
      <w:pPr>
        <w:spacing w:line="360" w:lineRule="auto"/>
        <w:rPr>
          <w:rFonts w:hint="eastAsia" w:ascii="宋体" w:hAnsi="宋体" w:eastAsia="宋体" w:cs="Times New Roman"/>
          <w:b/>
          <w:bCs/>
          <w:w w:val="95"/>
          <w:sz w:val="30"/>
          <w:szCs w:val="30"/>
        </w:rPr>
        <w:sectPr>
          <w:footerReference r:id="rId3" w:type="default"/>
          <w:pgSz w:w="11906" w:h="16838"/>
          <w:pgMar w:top="1418" w:right="1418" w:bottom="1418" w:left="1418" w:header="851" w:footer="992" w:gutter="0"/>
          <w:pgNumType w:start="0"/>
          <w:cols w:space="425" w:num="1"/>
          <w:titlePg/>
          <w:docGrid w:type="lines" w:linePitch="312" w:charSpace="0"/>
        </w:sectPr>
      </w:pPr>
    </w:p>
    <w:p w14:paraId="21DB6DBB">
      <w:pPr>
        <w:spacing w:line="360" w:lineRule="auto"/>
        <w:jc w:val="center"/>
        <w:rPr>
          <w:rFonts w:hint="eastAsia" w:ascii="宋体" w:hAnsi="宋体" w:eastAsia="宋体"/>
          <w:b/>
          <w:sz w:val="24"/>
          <w:szCs w:val="24"/>
        </w:rPr>
      </w:pPr>
      <w:r>
        <w:rPr>
          <w:rFonts w:hint="eastAsia" w:ascii="宋体" w:hAnsi="宋体" w:eastAsia="宋体"/>
          <w:b/>
          <w:sz w:val="24"/>
          <w:szCs w:val="24"/>
        </w:rPr>
        <w:t xml:space="preserve">第一章  </w:t>
      </w:r>
      <w:r>
        <w:rPr>
          <w:rFonts w:hint="eastAsia" w:ascii="宋体" w:hAnsi="宋体" w:eastAsia="宋体" w:cs="Times New Roman"/>
          <w:b/>
          <w:color w:val="000000"/>
          <w:sz w:val="24"/>
          <w:szCs w:val="24"/>
        </w:rPr>
        <w:t>竞争性磋商公告</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73"/>
      </w:tblGrid>
      <w:tr w14:paraId="70F27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9073" w:type="dxa"/>
          </w:tcPr>
          <w:p w14:paraId="7A0D7639">
            <w:pPr>
              <w:wordWrap w:val="0"/>
              <w:spacing w:line="40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项目概况</w:t>
            </w:r>
          </w:p>
          <w:p w14:paraId="717D59FF">
            <w:pPr>
              <w:wordWrap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u w:val="single"/>
                <w:lang w:eastAsia="zh-CN"/>
              </w:rPr>
              <w:t>2026年梨洲街道流动人口管理辅助服务项目</w:t>
            </w:r>
            <w:r>
              <w:rPr>
                <w:rFonts w:hint="eastAsia" w:ascii="宋体" w:hAnsi="宋体" w:eastAsia="宋体" w:cs="宋体"/>
                <w:color w:val="000000"/>
                <w:kern w:val="0"/>
                <w:szCs w:val="21"/>
              </w:rPr>
              <w:t>采购项目的潜在供应商应在</w:t>
            </w:r>
            <w:r>
              <w:rPr>
                <w:rFonts w:hint="eastAsia" w:ascii="宋体" w:hAnsi="宋体" w:eastAsia="宋体" w:cs="宋体"/>
                <w:color w:val="000000"/>
                <w:kern w:val="0"/>
                <w:szCs w:val="21"/>
                <w:u w:val="single"/>
              </w:rPr>
              <w:t>政府采购云平台（https：//www.zcygov.cn/）</w:t>
            </w:r>
            <w:r>
              <w:rPr>
                <w:rFonts w:hint="eastAsia" w:ascii="宋体" w:hAnsi="宋体" w:eastAsia="宋体" w:cs="宋体"/>
                <w:color w:val="000000"/>
                <w:kern w:val="0"/>
                <w:szCs w:val="21"/>
              </w:rPr>
              <w:t>。获取（下载）采购文件，并于</w:t>
            </w:r>
            <w:r>
              <w:rPr>
                <w:rFonts w:hint="eastAsia" w:ascii="宋体" w:hAnsi="宋体" w:eastAsia="宋体" w:cs="宋体"/>
                <w:color w:val="FF0000"/>
                <w:kern w:val="0"/>
                <w:szCs w:val="21"/>
                <w:u w:val="single"/>
                <w:lang w:eastAsia="zh-CN"/>
              </w:rPr>
              <w:t>2026年4月24日上午9时00分</w:t>
            </w:r>
            <w:r>
              <w:rPr>
                <w:rFonts w:hint="eastAsia" w:ascii="宋体" w:hAnsi="宋体" w:eastAsia="宋体" w:cs="宋体"/>
                <w:color w:val="000000"/>
                <w:kern w:val="0"/>
                <w:szCs w:val="21"/>
                <w:u w:val="single"/>
              </w:rPr>
              <w:t>（北京时间）前</w:t>
            </w:r>
            <w:r>
              <w:rPr>
                <w:rFonts w:hint="eastAsia" w:ascii="宋体" w:hAnsi="宋体" w:eastAsia="宋体" w:cs="宋体"/>
                <w:color w:val="000000"/>
                <w:kern w:val="0"/>
                <w:szCs w:val="21"/>
              </w:rPr>
              <w:t>提交（上传）响应文件。</w:t>
            </w:r>
          </w:p>
        </w:tc>
      </w:tr>
    </w:tbl>
    <w:p w14:paraId="21DAA0A6">
      <w:pPr>
        <w:wordWrap w:val="0"/>
        <w:spacing w:line="400" w:lineRule="exact"/>
        <w:jc w:val="left"/>
        <w:rPr>
          <w:rFonts w:hint="eastAsia" w:ascii="宋体" w:hAnsi="宋体" w:eastAsia="宋体" w:cs="宋体"/>
          <w:color w:val="000000"/>
          <w:szCs w:val="21"/>
        </w:rPr>
      </w:pPr>
    </w:p>
    <w:p w14:paraId="5B51D7BF">
      <w:pPr>
        <w:wordWrap w:val="0"/>
        <w:spacing w:line="400" w:lineRule="exact"/>
        <w:rPr>
          <w:rFonts w:hint="eastAsia" w:ascii="宋体" w:hAnsi="宋体" w:eastAsia="宋体" w:cs="宋体"/>
          <w:b/>
          <w:kern w:val="0"/>
          <w:szCs w:val="21"/>
        </w:rPr>
      </w:pPr>
      <w:r>
        <w:rPr>
          <w:rFonts w:hint="eastAsia" w:ascii="宋体" w:hAnsi="宋体" w:eastAsia="宋体" w:cs="宋体"/>
          <w:b/>
          <w:kern w:val="0"/>
          <w:szCs w:val="21"/>
        </w:rPr>
        <w:t>一、项目基本情况</w:t>
      </w:r>
    </w:p>
    <w:p w14:paraId="6DCE9340">
      <w:pPr>
        <w:wordWrap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项目编号：</w:t>
      </w:r>
      <w:r>
        <w:rPr>
          <w:rFonts w:hint="eastAsia" w:ascii="宋体" w:hAnsi="宋体" w:eastAsia="宋体" w:cs="宋体"/>
          <w:kern w:val="0"/>
          <w:szCs w:val="21"/>
          <w:lang w:eastAsia="zh-CN"/>
        </w:rPr>
        <w:t>NBSXCG2026-009</w:t>
      </w:r>
    </w:p>
    <w:p w14:paraId="28F3E86D">
      <w:pPr>
        <w:wordWrap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项目名称：</w:t>
      </w:r>
      <w:r>
        <w:rPr>
          <w:rFonts w:hint="eastAsia" w:ascii="宋体" w:hAnsi="宋体" w:eastAsia="宋体" w:cs="宋体"/>
          <w:kern w:val="0"/>
          <w:szCs w:val="21"/>
          <w:lang w:eastAsia="zh-CN"/>
        </w:rPr>
        <w:t>2026年梨洲街道流动人口管理辅助服务项目</w:t>
      </w:r>
    </w:p>
    <w:p w14:paraId="30285FE9">
      <w:pPr>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采购方式：竞争性磋商</w:t>
      </w:r>
    </w:p>
    <w:p w14:paraId="17F43DF8">
      <w:pPr>
        <w:wordWrap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预算金额（元）：</w:t>
      </w:r>
      <w:r>
        <w:rPr>
          <w:rFonts w:hint="eastAsia" w:ascii="宋体" w:hAnsi="宋体" w:eastAsia="宋体" w:cs="宋体"/>
          <w:kern w:val="0"/>
          <w:szCs w:val="21"/>
          <w:lang w:eastAsia="zh-CN"/>
        </w:rPr>
        <w:t>549630</w:t>
      </w:r>
    </w:p>
    <w:p w14:paraId="0FFA2225">
      <w:pPr>
        <w:wordWrap w:val="0"/>
        <w:spacing w:line="400" w:lineRule="exact"/>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rPr>
        <w:t>最高限价（元）：</w:t>
      </w:r>
      <w:r>
        <w:rPr>
          <w:rFonts w:hint="eastAsia" w:ascii="宋体" w:hAnsi="宋体" w:eastAsia="宋体" w:cs="宋体"/>
          <w:kern w:val="0"/>
          <w:szCs w:val="21"/>
          <w:lang w:eastAsia="zh-CN"/>
        </w:rPr>
        <w:t>549630</w:t>
      </w:r>
    </w:p>
    <w:p w14:paraId="09FCB11F">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采购需求：</w:t>
      </w:r>
    </w:p>
    <w:p w14:paraId="3E23B745">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标项名称：</w:t>
      </w:r>
      <w:r>
        <w:rPr>
          <w:rFonts w:hint="eastAsia" w:ascii="宋体" w:hAnsi="宋体" w:eastAsia="宋体" w:cs="宋体"/>
          <w:kern w:val="0"/>
          <w:szCs w:val="21"/>
          <w:lang w:eastAsia="zh-CN"/>
        </w:rPr>
        <w:t>2026年梨洲街道流动人口管理辅助服务项目</w:t>
      </w:r>
    </w:p>
    <w:p w14:paraId="7B3AB711">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数量：1</w:t>
      </w:r>
    </w:p>
    <w:p w14:paraId="168E01B0">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预算金额（元）：</w:t>
      </w:r>
      <w:r>
        <w:rPr>
          <w:rFonts w:hint="eastAsia" w:ascii="宋体" w:hAnsi="宋体" w:eastAsia="宋体" w:cs="宋体"/>
          <w:color w:val="000000" w:themeColor="text1"/>
          <w:kern w:val="0"/>
          <w:szCs w:val="21"/>
          <w:lang w:eastAsia="zh-CN"/>
        </w:rPr>
        <w:t>549630</w:t>
      </w:r>
    </w:p>
    <w:p w14:paraId="60E36FD0">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单位：年</w:t>
      </w:r>
    </w:p>
    <w:p w14:paraId="10456538">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简要规格描述：</w:t>
      </w:r>
      <w:r>
        <w:rPr>
          <w:rFonts w:hint="eastAsia" w:ascii="宋体" w:hAnsi="宋体" w:eastAsia="宋体" w:cs="宋体"/>
          <w:kern w:val="0"/>
          <w:szCs w:val="21"/>
          <w:lang w:eastAsia="zh-CN"/>
        </w:rPr>
        <w:t>流动人口管理辅助服务</w:t>
      </w:r>
    </w:p>
    <w:p w14:paraId="5148C2F9">
      <w:pPr>
        <w:wordWrap w:val="0"/>
        <w:spacing w:line="400" w:lineRule="exact"/>
        <w:ind w:firstLine="420" w:firstLineChars="200"/>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rPr>
        <w:t>备注</w:t>
      </w:r>
      <w:r>
        <w:rPr>
          <w:rFonts w:hint="eastAsia" w:ascii="宋体" w:hAnsi="宋体" w:eastAsia="宋体" w:cs="宋体"/>
          <w:color w:val="000000" w:themeColor="text1"/>
          <w:kern w:val="0"/>
          <w:szCs w:val="21"/>
          <w:highlight w:val="none"/>
        </w:rPr>
        <w:t>：/</w:t>
      </w:r>
    </w:p>
    <w:p w14:paraId="6F6CBC0C">
      <w:pPr>
        <w:wordWrap w:val="0"/>
        <w:spacing w:line="400" w:lineRule="exact"/>
        <w:ind w:firstLine="420" w:firstLineChars="200"/>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合同履约期限：标项1，</w:t>
      </w:r>
      <w:r>
        <w:rPr>
          <w:rFonts w:hint="eastAsia" w:ascii="宋体" w:hAnsi="宋体" w:eastAsia="宋体" w:cs="Times New Roman"/>
          <w:color w:val="000000" w:themeColor="text1"/>
          <w:szCs w:val="21"/>
          <w:highlight w:val="none"/>
        </w:rPr>
        <w:t>服务期一年</w:t>
      </w:r>
    </w:p>
    <w:p w14:paraId="39770049">
      <w:pPr>
        <w:wordWrap w:val="0"/>
        <w:spacing w:line="400" w:lineRule="exact"/>
        <w:ind w:firstLine="422" w:firstLineChars="200"/>
        <w:rPr>
          <w:rFonts w:hint="eastAsia" w:ascii="宋体" w:hAnsi="宋体" w:eastAsia="宋体" w:cs="宋体"/>
          <w:b/>
          <w:kern w:val="0"/>
          <w:szCs w:val="21"/>
          <w:highlight w:val="none"/>
        </w:rPr>
      </w:pPr>
      <w:r>
        <w:rPr>
          <w:rFonts w:hint="eastAsia" w:ascii="宋体" w:hAnsi="宋体" w:eastAsia="宋体" w:cs="宋体"/>
          <w:b/>
          <w:kern w:val="0"/>
          <w:szCs w:val="21"/>
          <w:highlight w:val="none"/>
        </w:rPr>
        <w:t>本项目（是）接受联合体投标。</w:t>
      </w:r>
    </w:p>
    <w:p w14:paraId="2552C7F6">
      <w:pPr>
        <w:wordWrap w:val="0"/>
        <w:spacing w:line="400" w:lineRule="exact"/>
        <w:rPr>
          <w:rFonts w:hint="eastAsia" w:ascii="宋体" w:hAnsi="宋体" w:eastAsia="宋体" w:cs="宋体"/>
          <w:b/>
          <w:kern w:val="0"/>
          <w:szCs w:val="21"/>
        </w:rPr>
      </w:pPr>
      <w:r>
        <w:rPr>
          <w:rFonts w:hint="eastAsia" w:ascii="宋体" w:hAnsi="宋体" w:eastAsia="宋体" w:cs="宋体"/>
          <w:b/>
          <w:kern w:val="0"/>
          <w:szCs w:val="21"/>
        </w:rPr>
        <w:t>二、申请人的资格要求：</w:t>
      </w:r>
    </w:p>
    <w:p w14:paraId="73CE013B">
      <w:pPr>
        <w:widowControl/>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1.满足《中华人民共和国政府采购法》第二十二条规定；未被“信用中国”（www.creditchina.gov.cn）、中国政府采购网（www.ccgp.gov.cn）列入失信被执行人、重大税收违法失信主体、政府采购严重违法失信行为记录名单。</w:t>
      </w:r>
    </w:p>
    <w:p w14:paraId="41121E9B">
      <w:pPr>
        <w:widowControl/>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2.落实政府采购政策需满足的资格要求：标项1：本次采购专门面向中小企业。</w:t>
      </w:r>
    </w:p>
    <w:p w14:paraId="6F2D08FB">
      <w:pPr>
        <w:widowControl/>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3.本项目的特定资格要求：无。</w:t>
      </w:r>
    </w:p>
    <w:p w14:paraId="2DBE7BDF">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三、获取（下载）采购文件</w:t>
      </w:r>
    </w:p>
    <w:p w14:paraId="7FA2E90F">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时间：</w:t>
      </w:r>
      <w:r>
        <w:rPr>
          <w:rFonts w:hint="eastAsia" w:ascii="宋体" w:hAnsi="宋体" w:eastAsia="宋体" w:cs="宋体"/>
          <w:color w:val="FF0000"/>
          <w:szCs w:val="21"/>
        </w:rPr>
        <w:t>2026年</w:t>
      </w:r>
      <w:r>
        <w:rPr>
          <w:rFonts w:hint="eastAsia" w:ascii="宋体" w:hAnsi="宋体" w:eastAsia="宋体" w:cs="宋体"/>
          <w:color w:val="FF0000"/>
          <w:szCs w:val="21"/>
          <w:lang w:val="en-US" w:eastAsia="zh-CN"/>
        </w:rPr>
        <w:t>4</w:t>
      </w:r>
      <w:r>
        <w:rPr>
          <w:rFonts w:hint="eastAsia" w:ascii="宋体" w:hAnsi="宋体" w:eastAsia="宋体" w:cs="宋体"/>
          <w:color w:val="FF0000"/>
          <w:szCs w:val="21"/>
        </w:rPr>
        <w:t>月</w:t>
      </w:r>
      <w:r>
        <w:rPr>
          <w:rFonts w:hint="eastAsia" w:ascii="宋体" w:hAnsi="宋体" w:eastAsia="宋体" w:cs="宋体"/>
          <w:color w:val="FF0000"/>
          <w:szCs w:val="21"/>
          <w:lang w:val="en-US" w:eastAsia="zh-CN"/>
        </w:rPr>
        <w:t>14</w:t>
      </w:r>
      <w:r>
        <w:rPr>
          <w:rFonts w:hint="eastAsia" w:ascii="宋体" w:hAnsi="宋体" w:eastAsia="宋体" w:cs="宋体"/>
          <w:color w:val="FF0000"/>
          <w:szCs w:val="21"/>
        </w:rPr>
        <w:t>日</w:t>
      </w:r>
      <w:r>
        <w:rPr>
          <w:rFonts w:hint="eastAsia" w:ascii="宋体" w:hAnsi="宋体" w:eastAsia="宋体" w:cs="宋体"/>
          <w:color w:val="000000"/>
          <w:szCs w:val="21"/>
        </w:rPr>
        <w:t>至</w:t>
      </w:r>
      <w:r>
        <w:rPr>
          <w:rFonts w:hint="eastAsia" w:ascii="宋体" w:hAnsi="宋体" w:eastAsia="宋体" w:cs="宋体"/>
          <w:color w:val="FF0000"/>
          <w:szCs w:val="21"/>
        </w:rPr>
        <w:t>2026年</w:t>
      </w:r>
      <w:r>
        <w:rPr>
          <w:rFonts w:hint="eastAsia" w:ascii="宋体" w:hAnsi="宋体" w:eastAsia="宋体" w:cs="宋体"/>
          <w:color w:val="FF0000"/>
          <w:szCs w:val="21"/>
          <w:lang w:val="en-US" w:eastAsia="zh-CN"/>
        </w:rPr>
        <w:t>4</w:t>
      </w:r>
      <w:r>
        <w:rPr>
          <w:rFonts w:hint="eastAsia" w:ascii="宋体" w:hAnsi="宋体" w:eastAsia="宋体" w:cs="宋体"/>
          <w:color w:val="FF0000"/>
          <w:szCs w:val="21"/>
        </w:rPr>
        <w:t>月</w:t>
      </w:r>
      <w:r>
        <w:rPr>
          <w:rFonts w:hint="eastAsia" w:ascii="宋体" w:hAnsi="宋体" w:eastAsia="宋体" w:cs="宋体"/>
          <w:color w:val="FF0000"/>
          <w:szCs w:val="21"/>
          <w:lang w:val="en-US" w:eastAsia="zh-CN"/>
        </w:rPr>
        <w:t>21</w:t>
      </w:r>
      <w:r>
        <w:rPr>
          <w:rFonts w:hint="eastAsia" w:ascii="宋体" w:hAnsi="宋体" w:eastAsia="宋体" w:cs="宋体"/>
          <w:color w:val="FF0000"/>
          <w:szCs w:val="21"/>
        </w:rPr>
        <w:t>日</w:t>
      </w:r>
      <w:r>
        <w:rPr>
          <w:rFonts w:hint="eastAsia" w:ascii="宋体" w:hAnsi="宋体" w:eastAsia="宋体" w:cs="宋体"/>
          <w:color w:val="000000"/>
          <w:szCs w:val="21"/>
        </w:rPr>
        <w:t>，每天上午00：00至12：00，下午12：00至23：59（北京时间，线上获取法定节假日均可，线下获取文件法定节假日除外）</w:t>
      </w:r>
    </w:p>
    <w:p w14:paraId="27D3D67E">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地点（网址）：政府采购云平台（https：//www.zcygov.cn/）。</w:t>
      </w:r>
    </w:p>
    <w:p w14:paraId="04D864F0">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方式：1.本项目采购文件实行“政府采购云平台”在线获取，不提供采购文件纸质版。供应商获取采购文件前应先完成“政府采购云平台”的账号注册；</w:t>
      </w:r>
    </w:p>
    <w:p w14:paraId="7CA4F166">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潜在供应商登录政府采购云平台，在线申请获取采购文件（进入“项目采购”应用，在获取采购文件菜单中选择项目，申请获取采购文件，本项目采购文件不收取工本费；仅需浏览采购文件的供应商可点击“游客，浏览采购文件”直接下载采购文件浏览）；</w:t>
      </w:r>
    </w:p>
    <w:p w14:paraId="5ECDC852">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竞争性磋商公告附件内的采购文件（或采购需求）仅供阅览使用，供应商只有在“政府采购云平台”完成获取采购文件申请并下载了采购文件后才视作依法获取采购文件（法律法规所指的供应商获取采购文件时间以供应商完成获取采购文件申请后下载采购文件的时间为准）。</w:t>
      </w:r>
    </w:p>
    <w:p w14:paraId="178ACBC8">
      <w:pPr>
        <w:wordWrap w:val="0"/>
        <w:spacing w:line="400" w:lineRule="exact"/>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注：请供应商按上述要求获取采购文件，如未在“政采云”系统内完成相关流程，引起的响应无效责任自负。</w:t>
      </w:r>
    </w:p>
    <w:p w14:paraId="42B870E7">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售价（元）：0</w:t>
      </w:r>
    </w:p>
    <w:p w14:paraId="38D01F11">
      <w:pPr>
        <w:wordWrap w:val="0"/>
        <w:spacing w:line="40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四、响应文件提交（上传）</w:t>
      </w:r>
    </w:p>
    <w:p w14:paraId="23449E27">
      <w:pPr>
        <w:wordWrap w:val="0"/>
        <w:spacing w:line="400" w:lineRule="exact"/>
        <w:ind w:firstLine="420" w:firstLineChars="200"/>
        <w:rPr>
          <w:rFonts w:hint="eastAsia" w:ascii="宋体" w:hAnsi="宋体" w:eastAsia="宋体" w:cs="Arial"/>
          <w:color w:val="000000" w:themeColor="text1"/>
          <w:szCs w:val="21"/>
        </w:rPr>
      </w:pPr>
      <w:r>
        <w:rPr>
          <w:rFonts w:hint="eastAsia" w:ascii="宋体" w:hAnsi="宋体" w:eastAsia="宋体" w:cs="宋体"/>
          <w:color w:val="000000" w:themeColor="text1"/>
          <w:szCs w:val="21"/>
        </w:rPr>
        <w:t>截止时间：</w:t>
      </w:r>
      <w:r>
        <w:rPr>
          <w:rFonts w:hint="eastAsia" w:ascii="宋体" w:hAnsi="宋体" w:eastAsia="宋体" w:cs="宋体"/>
          <w:color w:val="FF0000"/>
          <w:szCs w:val="21"/>
          <w:lang w:eastAsia="zh-CN"/>
        </w:rPr>
        <w:t>2026年4月24日上午9时00分</w:t>
      </w:r>
      <w:r>
        <w:rPr>
          <w:rFonts w:hint="eastAsia" w:ascii="宋体" w:hAnsi="宋体" w:eastAsia="宋体" w:cs="宋体"/>
          <w:color w:val="000000" w:themeColor="text1"/>
          <w:szCs w:val="21"/>
        </w:rPr>
        <w:t>（北京时间）。</w:t>
      </w:r>
    </w:p>
    <w:p w14:paraId="1A7402E1">
      <w:pPr>
        <w:wordWrap w:val="0"/>
        <w:spacing w:line="4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地点（网址）：</w:t>
      </w:r>
      <w:r>
        <w:rPr>
          <w:rFonts w:hint="eastAsia" w:ascii="宋体" w:hAnsi="宋体" w:eastAsia="宋体" w:cs="宋体"/>
          <w:color w:val="000000"/>
          <w:kern w:val="0"/>
          <w:szCs w:val="21"/>
        </w:rPr>
        <w:t>政府采购云平台（https：//www.zcygov.cn/）。</w:t>
      </w:r>
    </w:p>
    <w:p w14:paraId="6F9F3ADE">
      <w:pPr>
        <w:wordWrap w:val="0"/>
        <w:spacing w:line="400" w:lineRule="exact"/>
        <w:rPr>
          <w:rFonts w:hint="eastAsia" w:ascii="宋体" w:hAnsi="宋体" w:eastAsia="宋体" w:cs="Arial"/>
          <w:b/>
          <w:color w:val="000000" w:themeColor="text1"/>
          <w:szCs w:val="21"/>
        </w:rPr>
      </w:pPr>
      <w:r>
        <w:rPr>
          <w:rFonts w:hint="eastAsia" w:ascii="宋体" w:hAnsi="宋体" w:eastAsia="宋体" w:cs="宋体"/>
          <w:b/>
          <w:color w:val="000000" w:themeColor="text1"/>
          <w:szCs w:val="21"/>
        </w:rPr>
        <w:t>五、响应文件开启</w:t>
      </w:r>
    </w:p>
    <w:p w14:paraId="4AA23B47">
      <w:pPr>
        <w:wordWrap w:val="0"/>
        <w:spacing w:line="400" w:lineRule="exact"/>
        <w:ind w:firstLine="420" w:firstLineChars="200"/>
        <w:rPr>
          <w:rFonts w:hint="eastAsia" w:ascii="宋体" w:hAnsi="宋体" w:eastAsia="宋体" w:cs="Arial"/>
          <w:color w:val="000000" w:themeColor="text1"/>
          <w:szCs w:val="21"/>
        </w:rPr>
      </w:pPr>
      <w:r>
        <w:rPr>
          <w:rFonts w:hint="eastAsia" w:ascii="宋体" w:hAnsi="宋体" w:eastAsia="宋体" w:cs="宋体"/>
          <w:color w:val="000000" w:themeColor="text1"/>
          <w:szCs w:val="21"/>
        </w:rPr>
        <w:t>开启时间：</w:t>
      </w:r>
      <w:r>
        <w:rPr>
          <w:rFonts w:hint="eastAsia" w:ascii="宋体" w:hAnsi="宋体" w:eastAsia="宋体" w:cs="宋体"/>
          <w:color w:val="FF0000"/>
          <w:szCs w:val="21"/>
          <w:lang w:eastAsia="zh-CN"/>
        </w:rPr>
        <w:t>2026年4月24日上午9时00分</w:t>
      </w:r>
      <w:r>
        <w:rPr>
          <w:rFonts w:hint="eastAsia" w:ascii="宋体" w:hAnsi="宋体" w:eastAsia="宋体" w:cs="宋体"/>
          <w:color w:val="000000" w:themeColor="text1"/>
          <w:szCs w:val="21"/>
        </w:rPr>
        <w:t>（北京时间）。</w:t>
      </w:r>
    </w:p>
    <w:p w14:paraId="4CC8EA89">
      <w:pPr>
        <w:wordWrap w:val="0"/>
        <w:spacing w:line="400" w:lineRule="exact"/>
        <w:ind w:firstLine="420" w:firstLineChars="200"/>
        <w:rPr>
          <w:rFonts w:hint="eastAsia" w:ascii="宋体" w:hAnsi="宋体" w:eastAsia="宋体" w:cs="Arial"/>
          <w:color w:val="000000" w:themeColor="text1"/>
          <w:szCs w:val="21"/>
        </w:rPr>
      </w:pPr>
      <w:r>
        <w:rPr>
          <w:rFonts w:hint="eastAsia" w:ascii="宋体" w:hAnsi="宋体" w:eastAsia="宋体" w:cs="宋体"/>
          <w:color w:val="000000" w:themeColor="text1"/>
          <w:szCs w:val="21"/>
        </w:rPr>
        <w:t>地点（网址）：</w:t>
      </w:r>
      <w:r>
        <w:rPr>
          <w:rFonts w:hint="eastAsia" w:ascii="宋体" w:hAnsi="宋体" w:eastAsia="宋体" w:cs="宋体"/>
          <w:color w:val="000000"/>
          <w:kern w:val="0"/>
          <w:szCs w:val="21"/>
        </w:rPr>
        <w:t>政府采购云平台（https：//www.zcygov.cn/）。</w:t>
      </w:r>
    </w:p>
    <w:p w14:paraId="52DA5825">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六、公告期限</w:t>
      </w:r>
    </w:p>
    <w:p w14:paraId="1D745D22">
      <w:pPr>
        <w:wordWrap w:val="0"/>
        <w:spacing w:line="400" w:lineRule="exact"/>
        <w:ind w:firstLine="420" w:firstLineChars="200"/>
        <w:rPr>
          <w:rFonts w:hint="eastAsia" w:ascii="宋体" w:hAnsi="宋体" w:eastAsia="宋体" w:cs="宋体"/>
          <w:b/>
          <w:color w:val="000000"/>
          <w:szCs w:val="21"/>
        </w:rPr>
      </w:pPr>
      <w:r>
        <w:rPr>
          <w:rFonts w:hint="eastAsia" w:ascii="宋体" w:hAnsi="宋体" w:eastAsia="宋体" w:cs="宋体"/>
          <w:color w:val="000000"/>
          <w:szCs w:val="21"/>
        </w:rPr>
        <w:t>自本公告发布之日起3个工作日。</w:t>
      </w:r>
    </w:p>
    <w:p w14:paraId="1425A517">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七、其他补充事宜</w:t>
      </w:r>
    </w:p>
    <w:p w14:paraId="1B07B584">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6AC4CB7">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33B1EA1">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E12AD9B">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4.其他事项：本次政府采购活动有关信息在浙江政府采购网、宁波市公共资源交易电子服务系统（甬易阳光）发布，视同送达所有潜在供应商。</w:t>
      </w:r>
    </w:p>
    <w:p w14:paraId="7D9ABFBD">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八、凡对本次招标提出询问、质疑、投诉，请按以下方式联系</w:t>
      </w:r>
    </w:p>
    <w:p w14:paraId="34BAC1DA">
      <w:pPr>
        <w:wordWrap w:val="0"/>
        <w:spacing w:line="400" w:lineRule="exact"/>
        <w:ind w:firstLine="422" w:firstLineChars="200"/>
        <w:rPr>
          <w:rFonts w:hint="eastAsia" w:ascii="宋体" w:hAnsi="宋体" w:eastAsia="宋体" w:cs="宋体"/>
          <w:b/>
          <w:color w:val="000000"/>
          <w:kern w:val="0"/>
          <w:szCs w:val="21"/>
        </w:rPr>
      </w:pPr>
      <w:r>
        <w:rPr>
          <w:rFonts w:hint="eastAsia" w:ascii="宋体" w:hAnsi="宋体" w:eastAsia="宋体" w:cs="宋体"/>
          <w:b/>
          <w:color w:val="000000"/>
          <w:kern w:val="0"/>
          <w:szCs w:val="21"/>
        </w:rPr>
        <w:t>1.采购人信息</w:t>
      </w:r>
    </w:p>
    <w:p w14:paraId="7BAB9C56">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名称：</w:t>
      </w:r>
      <w:r>
        <w:rPr>
          <w:rFonts w:hint="eastAsia" w:ascii="宋体" w:hAnsi="宋体" w:eastAsia="宋体" w:cs="宋体"/>
          <w:color w:val="000000"/>
          <w:kern w:val="0"/>
          <w:szCs w:val="21"/>
          <w:lang w:eastAsia="zh-CN"/>
        </w:rPr>
        <w:t>余姚市人民政府梨洲街道办事处</w:t>
      </w:r>
    </w:p>
    <w:p w14:paraId="01998EC6">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地址：</w:t>
      </w:r>
      <w:r>
        <w:rPr>
          <w:rFonts w:hint="eastAsia" w:ascii="宋体" w:hAnsi="宋体" w:eastAsia="宋体" w:cs="宋体"/>
          <w:color w:val="000000"/>
          <w:kern w:val="0"/>
          <w:szCs w:val="21"/>
          <w:lang w:eastAsia="zh-CN"/>
        </w:rPr>
        <w:t>余姚市蓝达路1号</w:t>
      </w:r>
    </w:p>
    <w:p w14:paraId="7B06FB65">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传真：</w:t>
      </w:r>
      <w:r>
        <w:rPr>
          <w:rFonts w:hint="eastAsia" w:ascii="宋体" w:hAnsi="宋体" w:eastAsia="宋体" w:cs="宋体"/>
          <w:color w:val="000000"/>
          <w:kern w:val="0"/>
          <w:szCs w:val="21"/>
        </w:rPr>
        <w:t>/</w:t>
      </w:r>
    </w:p>
    <w:p w14:paraId="55E75E1B">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项目联系人（询问）：</w:t>
      </w:r>
      <w:r>
        <w:rPr>
          <w:rFonts w:hint="eastAsia" w:ascii="宋体" w:hAnsi="宋体" w:eastAsia="宋体" w:cs="宋体"/>
          <w:color w:val="000000"/>
          <w:kern w:val="0"/>
          <w:szCs w:val="21"/>
          <w:lang w:eastAsia="zh-CN"/>
        </w:rPr>
        <w:t>陈姣姣</w:t>
      </w:r>
    </w:p>
    <w:p w14:paraId="28122653">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项目联系方式（询问）：</w:t>
      </w:r>
      <w:r>
        <w:rPr>
          <w:rFonts w:hint="eastAsia" w:ascii="宋体" w:hAnsi="宋体" w:eastAsia="宋体" w:cs="宋体"/>
          <w:color w:val="000000" w:themeColor="text1"/>
          <w:kern w:val="0"/>
          <w:szCs w:val="21"/>
          <w:lang w:eastAsia="zh-CN"/>
        </w:rPr>
        <w:t>0574-62867016</w:t>
      </w:r>
    </w:p>
    <w:p w14:paraId="2EA270C9">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质疑联系人：</w:t>
      </w:r>
      <w:r>
        <w:rPr>
          <w:rFonts w:hint="eastAsia" w:ascii="宋体" w:hAnsi="宋体" w:eastAsia="宋体" w:cs="宋体"/>
          <w:color w:val="000000"/>
          <w:kern w:val="0"/>
          <w:szCs w:val="21"/>
          <w:lang w:eastAsia="zh-CN"/>
        </w:rPr>
        <w:t>吴芳君</w:t>
      </w:r>
    </w:p>
    <w:p w14:paraId="28CD9933">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质疑联系方式：</w:t>
      </w:r>
      <w:r>
        <w:rPr>
          <w:rFonts w:hint="eastAsia" w:ascii="宋体" w:hAnsi="宋体" w:eastAsia="宋体" w:cs="宋体"/>
          <w:color w:val="000000"/>
          <w:kern w:val="0"/>
          <w:szCs w:val="21"/>
          <w:lang w:eastAsia="zh-CN"/>
        </w:rPr>
        <w:t>0574-62867016</w:t>
      </w:r>
    </w:p>
    <w:p w14:paraId="2F92AE07">
      <w:pPr>
        <w:wordWrap w:val="0"/>
        <w:spacing w:line="400" w:lineRule="exact"/>
        <w:ind w:firstLine="422" w:firstLineChars="200"/>
        <w:rPr>
          <w:rFonts w:hint="eastAsia" w:ascii="宋体" w:hAnsi="宋体" w:eastAsia="宋体" w:cs="宋体"/>
          <w:b/>
          <w:color w:val="000000"/>
          <w:kern w:val="0"/>
          <w:szCs w:val="21"/>
        </w:rPr>
      </w:pPr>
      <w:r>
        <w:rPr>
          <w:rFonts w:hint="eastAsia" w:ascii="宋体" w:hAnsi="宋体" w:eastAsia="宋体" w:cs="宋体"/>
          <w:b/>
          <w:color w:val="000000"/>
          <w:kern w:val="0"/>
          <w:szCs w:val="21"/>
        </w:rPr>
        <w:t>2.采购代理机构信息</w:t>
      </w:r>
    </w:p>
    <w:p w14:paraId="292B1A96">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名称：宁波舜兴招标代理有限公司</w:t>
      </w:r>
    </w:p>
    <w:p w14:paraId="75A7B060">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地址：浙江飞智电商创业园4楼C06</w:t>
      </w:r>
    </w:p>
    <w:p w14:paraId="3D264272">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传真：0574-62221239</w:t>
      </w:r>
    </w:p>
    <w:p w14:paraId="7FCFD4B8">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项目联系人（询问）：</w:t>
      </w:r>
      <w:r>
        <w:rPr>
          <w:rFonts w:hint="eastAsia" w:ascii="宋体" w:hAnsi="宋体" w:eastAsia="宋体" w:cs="宋体"/>
          <w:color w:val="000000"/>
          <w:kern w:val="0"/>
          <w:szCs w:val="21"/>
          <w:lang w:eastAsia="zh-CN"/>
        </w:rPr>
        <w:t>陈晓青、虞圣韡</w:t>
      </w:r>
    </w:p>
    <w:p w14:paraId="632097B8">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项目联系方式（询问）：</w:t>
      </w:r>
      <w:r>
        <w:rPr>
          <w:rFonts w:hint="eastAsia" w:ascii="宋体" w:hAnsi="宋体" w:eastAsia="宋体" w:cs="宋体"/>
          <w:color w:val="000000"/>
          <w:kern w:val="0"/>
          <w:szCs w:val="21"/>
          <w:lang w:eastAsia="zh-CN"/>
        </w:rPr>
        <w:t>15867417595、13456970166</w:t>
      </w:r>
    </w:p>
    <w:p w14:paraId="746957DD">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质疑联系人：</w:t>
      </w:r>
      <w:r>
        <w:rPr>
          <w:rFonts w:hint="eastAsia" w:ascii="宋体" w:hAnsi="宋体" w:eastAsia="宋体" w:cs="宋体"/>
          <w:color w:val="000000"/>
          <w:kern w:val="0"/>
          <w:szCs w:val="21"/>
        </w:rPr>
        <w:t>朱梦琪</w:t>
      </w:r>
    </w:p>
    <w:p w14:paraId="085CBA51">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质疑联系方式：</w:t>
      </w:r>
      <w:r>
        <w:rPr>
          <w:rFonts w:hint="eastAsia" w:ascii="宋体" w:hAnsi="宋体" w:eastAsia="宋体" w:cs="宋体"/>
          <w:color w:val="000000"/>
          <w:kern w:val="0"/>
          <w:szCs w:val="21"/>
        </w:rPr>
        <w:t>13566580752</w:t>
      </w:r>
    </w:p>
    <w:p w14:paraId="686460CF">
      <w:pPr>
        <w:wordWrap w:val="0"/>
        <w:spacing w:line="400" w:lineRule="exact"/>
        <w:ind w:firstLine="422" w:firstLineChars="200"/>
        <w:rPr>
          <w:rFonts w:hint="eastAsia" w:ascii="宋体" w:hAnsi="宋体" w:eastAsia="宋体" w:cs="宋体"/>
          <w:b/>
          <w:color w:val="000000"/>
          <w:kern w:val="0"/>
          <w:szCs w:val="21"/>
        </w:rPr>
      </w:pPr>
      <w:r>
        <w:rPr>
          <w:rFonts w:hint="eastAsia" w:ascii="宋体" w:hAnsi="宋体" w:eastAsia="宋体" w:cs="宋体"/>
          <w:b/>
          <w:color w:val="000000"/>
          <w:kern w:val="0"/>
          <w:szCs w:val="21"/>
        </w:rPr>
        <w:t>3.</w:t>
      </w:r>
      <w:r>
        <w:rPr>
          <w:rFonts w:ascii="宋体" w:hAnsi="宋体" w:eastAsia="宋体" w:cs="宋体"/>
          <w:b/>
          <w:color w:val="000000"/>
          <w:kern w:val="0"/>
          <w:szCs w:val="21"/>
        </w:rPr>
        <w:t>同级政府采购监督管理部门</w:t>
      </w:r>
    </w:p>
    <w:p w14:paraId="6DE2C58E">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名称：</w:t>
      </w:r>
      <w:r>
        <w:rPr>
          <w:rFonts w:hint="eastAsia" w:ascii="宋体" w:hAnsi="宋体" w:eastAsia="宋体" w:cs="宋体"/>
          <w:color w:val="000000"/>
          <w:kern w:val="0"/>
          <w:szCs w:val="21"/>
        </w:rPr>
        <w:t>余姚市财政局</w:t>
      </w:r>
    </w:p>
    <w:p w14:paraId="2FC1C90E">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地址：</w:t>
      </w:r>
      <w:r>
        <w:rPr>
          <w:rFonts w:hint="eastAsia" w:ascii="宋体" w:hAnsi="宋体" w:eastAsia="宋体" w:cs="宋体"/>
          <w:color w:val="000000"/>
          <w:kern w:val="0"/>
          <w:szCs w:val="21"/>
        </w:rPr>
        <w:t>余姚市南滨江路118号</w:t>
      </w:r>
    </w:p>
    <w:p w14:paraId="384AEA4A">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传真：/</w:t>
      </w:r>
    </w:p>
    <w:p w14:paraId="2D0AE84F">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联系人：113办公室</w:t>
      </w:r>
    </w:p>
    <w:p w14:paraId="167EE6DC">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监督投诉电话：0574-89553033</w:t>
      </w:r>
    </w:p>
    <w:p w14:paraId="1D6B3654">
      <w:pPr>
        <w:wordWrap w:val="0"/>
        <w:spacing w:line="400" w:lineRule="exact"/>
        <w:ind w:firstLine="420" w:firstLineChars="200"/>
        <w:rPr>
          <w:rFonts w:hint="eastAsia" w:ascii="宋体" w:hAnsi="宋体" w:eastAsia="宋体" w:cs="宋体"/>
          <w:color w:val="000000"/>
          <w:kern w:val="0"/>
          <w:szCs w:val="21"/>
        </w:rPr>
      </w:pPr>
    </w:p>
    <w:p w14:paraId="350FF508">
      <w:pPr>
        <w:wordWrap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若对项目采购电子交易系统操作有疑问，可登录政采云（https：//www.zcygov.cn/），点击右侧咨询小采，获取采小蜜智能服务管家帮助，或拨打政采云服务热线95763获取热线服务帮助。</w:t>
      </w:r>
    </w:p>
    <w:p w14:paraId="4037F671">
      <w:pPr>
        <w:wordWrap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CA问题联系电话（人工）：汇信CA 400-888-4636；天谷CA 400-087-8198。</w:t>
      </w:r>
    </w:p>
    <w:p w14:paraId="3DF63248">
      <w:pPr>
        <w:spacing w:line="400" w:lineRule="exact"/>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28F3B6D8">
      <w:pPr>
        <w:wordWrap w:val="0"/>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第二章  </w:t>
      </w:r>
      <w:r>
        <w:rPr>
          <w:rFonts w:hint="eastAsia" w:ascii="宋体" w:hAnsi="宋体" w:eastAsia="宋体" w:cs="Times New Roman"/>
          <w:b/>
          <w:color w:val="000000"/>
          <w:sz w:val="24"/>
          <w:szCs w:val="24"/>
        </w:rPr>
        <w:t>采购内容及要求</w:t>
      </w:r>
    </w:p>
    <w:p w14:paraId="28BA4946">
      <w:pPr>
        <w:spacing w:line="400" w:lineRule="exact"/>
        <w:rPr>
          <w:rFonts w:hint="eastAsia" w:ascii="宋体" w:hAnsi="宋体" w:eastAsia="宋体" w:cs="Times New Roman"/>
          <w:b/>
          <w:color w:val="000000" w:themeColor="text1"/>
          <w:szCs w:val="21"/>
          <w:shd w:val="clear" w:color="auto" w:fill="BEBEBE" w:themeFill="background1" w:themeFillShade="BF"/>
        </w:rPr>
      </w:pPr>
      <w:r>
        <w:rPr>
          <w:rFonts w:hint="eastAsia" w:ascii="宋体" w:hAnsi="宋体" w:eastAsia="宋体" w:cs="Times New Roman"/>
          <w:b/>
          <w:color w:val="000000" w:themeColor="text1"/>
          <w:szCs w:val="21"/>
          <w:shd w:val="clear" w:color="auto" w:fill="BEBEBE" w:themeFill="background1" w:themeFillShade="BF"/>
        </w:rPr>
        <w:t>1.本章所有内容是实施本项目的最低标准，供应商如有负偏离或者不响应的，作无效标处理；2.供应商获得成交资格的，本章内容将以填空形式，对应填空至“第五章合同文本”空白处，作为政府采购合同的组成部分。</w:t>
      </w:r>
    </w:p>
    <w:p w14:paraId="29A4F419">
      <w:pPr>
        <w:wordWrap w:val="0"/>
        <w:spacing w:line="400" w:lineRule="exact"/>
        <w:rPr>
          <w:rFonts w:hint="eastAsia" w:ascii="宋体" w:hAnsi="宋体" w:eastAsia="宋体" w:cs="宋体"/>
          <w:b/>
          <w:szCs w:val="21"/>
        </w:rPr>
      </w:pPr>
      <w:bookmarkStart w:id="0" w:name="_Hlk136527749"/>
      <w:r>
        <w:rPr>
          <w:rFonts w:hint="eastAsia" w:ascii="宋体" w:hAnsi="宋体" w:eastAsia="宋体" w:cs="宋体"/>
          <w:b/>
          <w:szCs w:val="21"/>
        </w:rPr>
        <w:t>一、服务要求</w:t>
      </w:r>
    </w:p>
    <w:p w14:paraId="2F8D39CF">
      <w:pPr>
        <w:wordWrap w:val="0"/>
        <w:spacing w:line="400" w:lineRule="exact"/>
        <w:rPr>
          <w:rFonts w:hint="eastAsia" w:ascii="宋体" w:hAnsi="宋体" w:eastAsia="宋体" w:cs="宋体"/>
          <w:bCs/>
          <w:color w:val="000000" w:themeColor="text1"/>
          <w:szCs w:val="21"/>
        </w:rPr>
      </w:pPr>
      <w:r>
        <w:rPr>
          <w:rFonts w:hint="eastAsia" w:ascii="宋体" w:hAnsi="宋体" w:eastAsia="宋体" w:cs="宋体"/>
          <w:b/>
          <w:bCs/>
          <w:color w:val="000000" w:themeColor="text1"/>
          <w:szCs w:val="21"/>
        </w:rPr>
        <w:t>（一）服务范围：</w:t>
      </w:r>
      <w:r>
        <w:rPr>
          <w:rFonts w:hint="eastAsia" w:ascii="宋体" w:hAnsi="宋体" w:eastAsia="宋体" w:cs="宋体"/>
          <w:bCs/>
          <w:color w:val="000000"/>
          <w:szCs w:val="21"/>
          <w:lang w:eastAsia="zh-CN"/>
        </w:rPr>
        <w:t>余姚市人民政府梨洲街道办事处</w:t>
      </w:r>
      <w:r>
        <w:rPr>
          <w:rFonts w:hint="eastAsia" w:ascii="宋体" w:hAnsi="宋体" w:eastAsia="宋体" w:cs="宋体"/>
          <w:bCs/>
          <w:color w:val="000000"/>
          <w:szCs w:val="21"/>
        </w:rPr>
        <w:t>行政区域管辖范围内。</w:t>
      </w:r>
    </w:p>
    <w:p w14:paraId="57EF8F2B">
      <w:pPr>
        <w:wordWrap w:val="0"/>
        <w:spacing w:line="400" w:lineRule="exact"/>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（二）服务内容</w:t>
      </w:r>
    </w:p>
    <w:p w14:paraId="619D7BB5">
      <w:pPr>
        <w:wordWrap w:val="0"/>
        <w:spacing w:line="400" w:lineRule="exact"/>
        <w:ind w:firstLine="420" w:firstLineChars="200"/>
        <w:rPr>
          <w:rFonts w:hint="eastAsia" w:ascii="宋体" w:hAnsi="宋体" w:eastAsia="宋体" w:cs="Times New Roman"/>
          <w:bCs/>
          <w:color w:val="000000" w:themeColor="text1"/>
          <w:szCs w:val="21"/>
          <w:lang w:eastAsia="zh-CN"/>
        </w:rPr>
      </w:pPr>
      <w:r>
        <w:rPr>
          <w:rFonts w:hint="eastAsia" w:ascii="宋体" w:hAnsi="宋体" w:eastAsia="宋体" w:cs="Times New Roman"/>
          <w:bCs/>
          <w:color w:val="000000" w:themeColor="text1"/>
          <w:szCs w:val="21"/>
        </w:rPr>
        <w:t>1.梨洲街道辖区内流动人口的核查登记、注销等日常服务工作</w:t>
      </w:r>
      <w:r>
        <w:rPr>
          <w:rFonts w:hint="eastAsia" w:ascii="宋体" w:hAnsi="宋体" w:eastAsia="宋体" w:cs="Times New Roman"/>
          <w:bCs/>
          <w:color w:val="000000" w:themeColor="text1"/>
          <w:szCs w:val="21"/>
          <w:lang w:eastAsia="zh-CN"/>
        </w:rPr>
        <w:t>；</w:t>
      </w:r>
    </w:p>
    <w:p w14:paraId="4816FCE2">
      <w:pPr>
        <w:wordWrap w:val="0"/>
        <w:spacing w:line="400" w:lineRule="exact"/>
        <w:ind w:firstLine="420" w:firstLineChars="200"/>
        <w:rPr>
          <w:rFonts w:hint="eastAsia" w:ascii="宋体" w:hAnsi="宋体" w:eastAsia="宋体" w:cs="Times New Roman"/>
          <w:bCs/>
          <w:color w:val="000000" w:themeColor="text1"/>
          <w:szCs w:val="21"/>
          <w:lang w:eastAsia="zh-CN"/>
        </w:rPr>
      </w:pPr>
      <w:r>
        <w:rPr>
          <w:rFonts w:hint="eastAsia" w:ascii="宋体" w:hAnsi="宋体" w:eastAsia="宋体" w:cs="Times New Roman"/>
          <w:bCs/>
          <w:color w:val="000000" w:themeColor="text1"/>
          <w:szCs w:val="21"/>
        </w:rPr>
        <w:t>2.治安巡逻检查、卡口值守类的辅助工作</w:t>
      </w:r>
      <w:r>
        <w:rPr>
          <w:rFonts w:hint="eastAsia" w:ascii="宋体" w:hAnsi="宋体" w:eastAsia="宋体" w:cs="Times New Roman"/>
          <w:bCs/>
          <w:color w:val="000000" w:themeColor="text1"/>
          <w:szCs w:val="21"/>
          <w:lang w:eastAsia="zh-CN"/>
        </w:rPr>
        <w:t>；</w:t>
      </w:r>
    </w:p>
    <w:p w14:paraId="3AB7A7AE">
      <w:pPr>
        <w:wordWrap w:val="0"/>
        <w:spacing w:line="400" w:lineRule="exact"/>
        <w:ind w:firstLine="420" w:firstLineChars="200"/>
        <w:rPr>
          <w:rFonts w:hint="eastAsia" w:ascii="宋体" w:hAnsi="宋体" w:eastAsia="宋体" w:cs="Times New Roman"/>
          <w:bCs/>
          <w:color w:val="000000" w:themeColor="text1"/>
          <w:szCs w:val="21"/>
          <w:lang w:eastAsia="zh-CN"/>
        </w:rPr>
      </w:pPr>
      <w:r>
        <w:rPr>
          <w:rFonts w:hint="eastAsia" w:ascii="宋体" w:hAnsi="宋体" w:eastAsia="宋体" w:cs="Times New Roman"/>
          <w:bCs/>
          <w:color w:val="000000" w:themeColor="text1"/>
          <w:szCs w:val="21"/>
        </w:rPr>
        <w:t>3.公共活动及突发事件现场秩序维护类的辅助工作</w:t>
      </w:r>
      <w:r>
        <w:rPr>
          <w:rFonts w:hint="eastAsia" w:ascii="宋体" w:hAnsi="宋体" w:eastAsia="宋体" w:cs="Times New Roman"/>
          <w:bCs/>
          <w:color w:val="000000" w:themeColor="text1"/>
          <w:szCs w:val="21"/>
          <w:lang w:eastAsia="zh-CN"/>
        </w:rPr>
        <w:t>；</w:t>
      </w:r>
    </w:p>
    <w:p w14:paraId="4DD5FF68">
      <w:pPr>
        <w:wordWrap w:val="0"/>
        <w:spacing w:line="400" w:lineRule="exact"/>
        <w:ind w:firstLine="420" w:firstLineChars="200"/>
        <w:rPr>
          <w:rFonts w:hint="eastAsia" w:ascii="宋体" w:hAnsi="宋体" w:eastAsia="宋体" w:cs="Times New Roman"/>
          <w:bCs/>
          <w:color w:val="000000" w:themeColor="text1"/>
          <w:szCs w:val="21"/>
          <w:lang w:eastAsia="zh-CN"/>
        </w:rPr>
      </w:pPr>
      <w:r>
        <w:rPr>
          <w:rFonts w:hint="eastAsia" w:ascii="宋体" w:hAnsi="宋体" w:eastAsia="宋体" w:cs="Times New Roman"/>
          <w:bCs/>
          <w:color w:val="000000" w:themeColor="text1"/>
          <w:szCs w:val="21"/>
        </w:rPr>
        <w:t>4.治安宣传教育活动类的辅助工作</w:t>
      </w:r>
      <w:r>
        <w:rPr>
          <w:rFonts w:hint="eastAsia" w:ascii="宋体" w:hAnsi="宋体" w:eastAsia="宋体" w:cs="Times New Roman"/>
          <w:bCs/>
          <w:color w:val="000000" w:themeColor="text1"/>
          <w:szCs w:val="21"/>
          <w:lang w:eastAsia="zh-CN"/>
        </w:rPr>
        <w:t>；</w:t>
      </w:r>
    </w:p>
    <w:p w14:paraId="754109D2">
      <w:pPr>
        <w:wordWrap w:val="0"/>
        <w:spacing w:line="400" w:lineRule="exact"/>
        <w:ind w:firstLine="420" w:firstLineChars="200"/>
        <w:rPr>
          <w:rFonts w:hint="eastAsia" w:ascii="宋体" w:hAnsi="宋体" w:eastAsia="宋体" w:cs="Times New Roman"/>
          <w:bCs/>
          <w:color w:val="000000" w:themeColor="text1"/>
          <w:szCs w:val="21"/>
          <w:lang w:eastAsia="zh-CN"/>
        </w:rPr>
      </w:pPr>
      <w:r>
        <w:rPr>
          <w:rFonts w:hint="eastAsia" w:ascii="宋体" w:hAnsi="宋体" w:eastAsia="宋体" w:cs="Times New Roman"/>
          <w:bCs/>
          <w:color w:val="000000" w:themeColor="text1"/>
          <w:szCs w:val="21"/>
        </w:rPr>
        <w:t>5.街道应急工作、各项专项整治工作、重大活动的配合</w:t>
      </w:r>
      <w:r>
        <w:rPr>
          <w:rFonts w:hint="eastAsia" w:ascii="宋体" w:hAnsi="宋体" w:eastAsia="宋体" w:cs="Times New Roman"/>
          <w:bCs/>
          <w:color w:val="000000" w:themeColor="text1"/>
          <w:szCs w:val="21"/>
          <w:lang w:eastAsia="zh-CN"/>
        </w:rPr>
        <w:t>；</w:t>
      </w:r>
    </w:p>
    <w:p w14:paraId="725D6D9D">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6.其他辅助类的工作。</w:t>
      </w:r>
    </w:p>
    <w:p w14:paraId="0A3B2FD7">
      <w:pPr>
        <w:wordWrap w:val="0"/>
        <w:spacing w:line="400" w:lineRule="exact"/>
        <w:ind w:firstLine="420" w:firstLineChars="200"/>
        <w:rPr>
          <w:rFonts w:hint="eastAsia" w:ascii="宋体" w:hAnsi="宋体" w:eastAsia="宋体" w:cs="Times New Roman"/>
          <w:bCs/>
          <w:color w:val="000000" w:themeColor="text1"/>
          <w:szCs w:val="21"/>
          <w:highlight w:val="green"/>
        </w:rPr>
      </w:pPr>
      <w:r>
        <w:rPr>
          <w:rFonts w:hint="eastAsia" w:ascii="宋体" w:hAnsi="宋体" w:eastAsia="宋体" w:cs="Times New Roman"/>
          <w:bCs/>
          <w:color w:val="000000" w:themeColor="text1"/>
          <w:szCs w:val="21"/>
          <w:lang w:val="en-US" w:eastAsia="zh-CN"/>
        </w:rPr>
        <w:t>7</w:t>
      </w:r>
      <w:r>
        <w:rPr>
          <w:rFonts w:ascii="宋体" w:hAnsi="宋体" w:eastAsia="宋体" w:cs="Times New Roman"/>
          <w:bCs/>
          <w:color w:val="000000" w:themeColor="text1"/>
          <w:szCs w:val="21"/>
        </w:rPr>
        <w:t>.</w:t>
      </w:r>
      <w:r>
        <w:rPr>
          <w:rFonts w:hint="eastAsia" w:ascii="宋体" w:hAnsi="宋体" w:eastAsia="宋体" w:cs="Times New Roman"/>
          <w:bCs/>
          <w:color w:val="000000" w:themeColor="text1"/>
          <w:szCs w:val="21"/>
        </w:rPr>
        <w:t>根据采购人工作人员的工作时间合理排班，按采购人要求在对应的时间进行辅助工作，岗位的交接班必须无缝对接，工作人员不得迟到早退旷班，事假病假要提前报告，绝不能出现空岗现象。</w:t>
      </w:r>
    </w:p>
    <w:p w14:paraId="1BA7131D">
      <w:pPr>
        <w:tabs>
          <w:tab w:val="left" w:pos="0"/>
          <w:tab w:val="left" w:pos="1260"/>
          <w:tab w:val="left" w:pos="1365"/>
        </w:tabs>
        <w:wordWrap w:val="0"/>
        <w:spacing w:line="400" w:lineRule="exact"/>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（三）人员要求</w:t>
      </w:r>
    </w:p>
    <w:p w14:paraId="3AF45748">
      <w:pPr>
        <w:wordWrap w:val="0"/>
        <w:spacing w:line="400" w:lineRule="exact"/>
        <w:ind w:firstLine="422" w:firstLineChars="200"/>
        <w:rPr>
          <w:rFonts w:hint="eastAsia"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1</w:t>
      </w:r>
      <w:r>
        <w:rPr>
          <w:rFonts w:ascii="宋体" w:hAnsi="宋体" w:eastAsia="宋体" w:cs="Times New Roman"/>
          <w:b/>
          <w:bCs/>
          <w:color w:val="000000" w:themeColor="text1"/>
          <w:szCs w:val="21"/>
        </w:rPr>
        <w:t>.</w:t>
      </w:r>
      <w:r>
        <w:rPr>
          <w:rFonts w:hint="eastAsia" w:ascii="宋体" w:hAnsi="宋体" w:eastAsia="宋体" w:cs="Times New Roman"/>
          <w:b/>
          <w:bCs/>
          <w:color w:val="000000" w:themeColor="text1"/>
          <w:szCs w:val="21"/>
        </w:rPr>
        <w:t>工作人员基本要求</w:t>
      </w:r>
    </w:p>
    <w:p w14:paraId="4AC53EFF">
      <w:pPr>
        <w:wordWrap w:val="0"/>
        <w:spacing w:line="400" w:lineRule="exact"/>
        <w:ind w:firstLine="422" w:firstLineChars="200"/>
        <w:rPr>
          <w:rFonts w:hint="eastAsia"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（1）至少配备工作人员</w:t>
      </w:r>
      <w:r>
        <w:rPr>
          <w:rFonts w:hint="eastAsia" w:ascii="宋体" w:hAnsi="宋体" w:eastAsia="宋体" w:cs="Times New Roman"/>
          <w:b/>
          <w:bCs/>
          <w:color w:val="000000" w:themeColor="text1"/>
          <w:szCs w:val="21"/>
          <w:lang w:val="en-US" w:eastAsia="zh-CN"/>
        </w:rPr>
        <w:t>10</w:t>
      </w:r>
      <w:r>
        <w:rPr>
          <w:rFonts w:hint="eastAsia" w:ascii="宋体" w:hAnsi="宋体" w:eastAsia="宋体" w:cs="Times New Roman"/>
          <w:b/>
          <w:bCs/>
          <w:color w:val="000000" w:themeColor="text1"/>
          <w:szCs w:val="21"/>
        </w:rPr>
        <w:t>人，男性，初中及以上学历，服务开始前完成队伍的组建并将工作人员的体检报告、意外保险缴纳证明报采购人处备案。</w:t>
      </w:r>
    </w:p>
    <w:p w14:paraId="32279995">
      <w:pPr>
        <w:wordWrap w:val="0"/>
        <w:spacing w:line="40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（2）具有中华人民共和国国籍。</w:t>
      </w:r>
    </w:p>
    <w:p w14:paraId="5D12A902">
      <w:pPr>
        <w:wordWrap w:val="0"/>
        <w:spacing w:line="40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（3）拥护宪法，遵守法律、法规和社会公德，纪律观念强。</w:t>
      </w:r>
    </w:p>
    <w:p w14:paraId="73393538">
      <w:pPr>
        <w:wordWrap w:val="0"/>
        <w:spacing w:line="40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（4）热爱公安事业，具有较强的奉献和吃苦耐劳精神。</w:t>
      </w:r>
    </w:p>
    <w:p w14:paraId="6462DF70">
      <w:pPr>
        <w:wordWrap w:val="0"/>
        <w:spacing w:line="40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（5）身心健康，没有传染病及精神疾病等不能控制自己行为能力的疾病病史，体貌端正，无纹身，具有履行职责的身体条件和工作能力。</w:t>
      </w:r>
    </w:p>
    <w:p w14:paraId="02EEEBF4">
      <w:pPr>
        <w:wordWrap w:val="0"/>
        <w:spacing w:line="40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（6）具有特殊技能、专业特长的人员及曾在服役期间受到表彰奖励的退伍军人及条件艰苦岗位急需的人员可适当放宽条件。</w:t>
      </w:r>
    </w:p>
    <w:p w14:paraId="5EC413B3">
      <w:pPr>
        <w:wordWrap w:val="0"/>
        <w:spacing w:line="40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rPr>
        <w:t>（7）工作</w:t>
      </w:r>
      <w:r>
        <w:rPr>
          <w:rFonts w:hint="eastAsia" w:ascii="宋体" w:hAnsi="宋体" w:eastAsia="宋体" w:cs="Times New Roman"/>
          <w:color w:val="000000"/>
          <w:szCs w:val="21"/>
          <w:highlight w:val="none"/>
        </w:rPr>
        <w:t>人员要求比较固定，因特殊原因必须更换人员的，须提前与采购人协商，经采购人同意后才能更换。</w:t>
      </w:r>
    </w:p>
    <w:p w14:paraId="306EF1E3">
      <w:pPr>
        <w:wordWrap w:val="0"/>
        <w:spacing w:line="40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8</w:t>
      </w:r>
      <w:r>
        <w:rPr>
          <w:rFonts w:hint="eastAsia" w:ascii="宋体" w:hAnsi="宋体" w:eastAsia="宋体" w:cs="Times New Roman"/>
          <w:color w:val="000000"/>
          <w:szCs w:val="21"/>
          <w:highlight w:val="none"/>
        </w:rPr>
        <w:t>）工作人员在上岗前进行专业培训，符合上岗要求后方能上岗，成交供应商根据工作人员的岗位性质配备工作服及必要的装备。</w:t>
      </w:r>
    </w:p>
    <w:p w14:paraId="2792A513">
      <w:pPr>
        <w:wordWrap w:val="0"/>
        <w:spacing w:line="40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9</w:t>
      </w:r>
      <w:r>
        <w:rPr>
          <w:rFonts w:hint="eastAsia" w:ascii="宋体" w:hAnsi="宋体" w:eastAsia="宋体" w:cs="Times New Roman"/>
          <w:color w:val="000000"/>
          <w:szCs w:val="21"/>
          <w:highlight w:val="none"/>
        </w:rPr>
        <w:t>）</w:t>
      </w:r>
      <w:r>
        <w:rPr>
          <w:rFonts w:hint="eastAsia" w:ascii="宋体" w:hAnsi="宋体" w:eastAsia="宋体" w:cs="宋体"/>
          <w:color w:val="000000"/>
          <w:szCs w:val="21"/>
          <w:highlight w:val="none"/>
        </w:rPr>
        <w:t>出现工作人员不能胜任工作的或采购人不满意要求更换的，应及时更换，</w:t>
      </w:r>
      <w:r>
        <w:rPr>
          <w:rFonts w:hint="eastAsia" w:ascii="宋体" w:hAnsi="宋体" w:eastAsia="宋体" w:cs="Times New Roman"/>
          <w:color w:val="000000"/>
          <w:szCs w:val="21"/>
          <w:highlight w:val="none"/>
        </w:rPr>
        <w:t>新的工作人员在3个工作日内到岗。</w:t>
      </w:r>
    </w:p>
    <w:p w14:paraId="62F27138">
      <w:pPr>
        <w:tabs>
          <w:tab w:val="left" w:pos="0"/>
          <w:tab w:val="left" w:pos="1260"/>
          <w:tab w:val="left" w:pos="1365"/>
        </w:tabs>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lang w:val="en-US" w:eastAsia="zh-CN"/>
        </w:rPr>
        <w:t>2</w:t>
      </w:r>
      <w:r>
        <w:rPr>
          <w:rFonts w:hint="eastAsia" w:ascii="宋体" w:hAnsi="宋体" w:eastAsia="宋体" w:cs="Times New Roman"/>
          <w:b/>
          <w:color w:val="000000" w:themeColor="text1"/>
          <w:szCs w:val="21"/>
        </w:rPr>
        <w:t>.</w:t>
      </w:r>
      <w:r>
        <w:rPr>
          <w:rFonts w:hint="eastAsia" w:ascii="宋体" w:hAnsi="宋体" w:eastAsia="宋体" w:cs="Times New Roman"/>
          <w:b/>
          <w:color w:val="000000" w:themeColor="text1"/>
          <w:szCs w:val="21"/>
          <w:lang w:val="en-US" w:eastAsia="zh-CN"/>
        </w:rPr>
        <w:t>工作</w:t>
      </w:r>
      <w:r>
        <w:rPr>
          <w:rFonts w:hint="eastAsia" w:ascii="宋体" w:hAnsi="宋体" w:eastAsia="宋体" w:cs="Times New Roman"/>
          <w:b/>
          <w:color w:val="000000" w:themeColor="text1"/>
          <w:szCs w:val="21"/>
        </w:rPr>
        <w:t>人员上岗要求：</w:t>
      </w:r>
    </w:p>
    <w:p w14:paraId="526467E0">
      <w:pPr>
        <w:wordWrap w:val="0"/>
        <w:spacing w:line="400" w:lineRule="exact"/>
        <w:ind w:firstLine="420" w:firstLineChars="200"/>
        <w:outlineLvl w:val="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rPr>
        <w:t>派驻的辅助服务人员进入采购人指定的服务范围内，必须遵守采购人的各项管理规定；</w:t>
      </w:r>
    </w:p>
    <w:p w14:paraId="1A2A5835">
      <w:pPr>
        <w:wordWrap w:val="0"/>
        <w:spacing w:line="400" w:lineRule="exact"/>
        <w:ind w:firstLine="420" w:firstLineChars="200"/>
        <w:outlineLvl w:val="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rPr>
        <w:t>辅助服务人员要按规定统一着装、精神饱满，在岗时使用礼貌用语，做到文明执岗；</w:t>
      </w:r>
    </w:p>
    <w:p w14:paraId="5F0D154D">
      <w:pPr>
        <w:wordWrap w:val="0"/>
        <w:spacing w:line="400" w:lineRule="exact"/>
        <w:ind w:firstLine="420" w:firstLineChars="200"/>
        <w:outlineLvl w:val="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rPr>
        <w:t>工作期间要服从命令、听从指挥，不能聚众闲谈、睡觉或干与工作无关的事情；</w:t>
      </w:r>
    </w:p>
    <w:p w14:paraId="39B959BE">
      <w:pPr>
        <w:wordWrap w:val="0"/>
        <w:spacing w:line="400" w:lineRule="exact"/>
        <w:ind w:firstLine="420" w:firstLineChars="200"/>
        <w:outlineLvl w:val="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（4）</w:t>
      </w:r>
      <w:r>
        <w:rPr>
          <w:rFonts w:hint="eastAsia" w:ascii="宋体" w:hAnsi="宋体" w:eastAsia="宋体" w:cs="Times New Roman"/>
          <w:color w:val="000000"/>
          <w:szCs w:val="21"/>
        </w:rPr>
        <w:t>各班次要做好交接班工作，接班人员需提前1小时到岗以做好交接班工作，值班人员需认真填写有关执勤记录。</w:t>
      </w:r>
    </w:p>
    <w:p w14:paraId="335D6507">
      <w:pPr>
        <w:wordWrap w:val="0"/>
        <w:spacing w:line="400" w:lineRule="exact"/>
        <w:ind w:firstLine="420" w:firstLineChars="200"/>
        <w:outlineLvl w:val="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rPr>
        <w:t>其他未尽之处以采购人要求为准。</w:t>
      </w:r>
    </w:p>
    <w:p w14:paraId="0E3DB172">
      <w:pPr>
        <w:wordWrap w:val="0"/>
        <w:spacing w:line="400" w:lineRule="exact"/>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lang w:val="en-US" w:eastAsia="zh-CN"/>
        </w:rPr>
        <w:t>3</w:t>
      </w:r>
      <w:r>
        <w:rPr>
          <w:rFonts w:ascii="宋体" w:hAnsi="宋体" w:eastAsia="宋体" w:cs="Times New Roman"/>
          <w:b/>
          <w:color w:val="000000"/>
          <w:szCs w:val="21"/>
        </w:rPr>
        <w:t>.</w:t>
      </w:r>
      <w:r>
        <w:rPr>
          <w:rFonts w:hint="eastAsia" w:ascii="宋体" w:hAnsi="宋体" w:eastAsia="宋体" w:cs="Times New Roman"/>
          <w:b/>
          <w:color w:val="000000"/>
          <w:szCs w:val="21"/>
        </w:rPr>
        <w:t>工作人员撤换要求：</w:t>
      </w:r>
      <w:r>
        <w:rPr>
          <w:rFonts w:hint="eastAsia" w:ascii="宋体" w:hAnsi="宋体" w:eastAsia="宋体" w:cs="Times New Roman"/>
          <w:color w:val="000000"/>
          <w:szCs w:val="21"/>
        </w:rPr>
        <w:t>工作人员出现下列情形之一的，采购人有权要求成交供应商撤换工作人员，成交供应商必须在收到采购人书面通知后3个工作日内予以撤换，新的工作人员在3个工作日内到岗。</w:t>
      </w:r>
    </w:p>
    <w:p w14:paraId="3ABD5AE7">
      <w:pPr>
        <w:wordWrap w:val="0"/>
        <w:spacing w:line="400" w:lineRule="exact"/>
        <w:ind w:firstLine="420" w:firstLineChars="200"/>
        <w:rPr>
          <w:rFonts w:hint="eastAsia" w:ascii="宋体" w:hAnsi="宋体" w:eastAsia="宋体" w:cs="宋体"/>
          <w:bCs/>
          <w:color w:val="000000"/>
          <w:szCs w:val="21"/>
        </w:rPr>
      </w:pPr>
      <w:r>
        <w:rPr>
          <w:rFonts w:hint="eastAsia" w:ascii="宋体" w:hAnsi="宋体" w:eastAsia="宋体" w:cs="Times New Roman"/>
          <w:color w:val="000000"/>
          <w:szCs w:val="21"/>
        </w:rPr>
        <w:t>（1）</w:t>
      </w:r>
      <w:r>
        <w:rPr>
          <w:rFonts w:hint="eastAsia" w:ascii="宋体" w:hAnsi="宋体" w:eastAsia="宋体" w:cs="宋体"/>
          <w:bCs/>
          <w:color w:val="000000"/>
          <w:szCs w:val="21"/>
        </w:rPr>
        <w:t>违反采购人有关管理规定被有效投诉的。</w:t>
      </w:r>
    </w:p>
    <w:p w14:paraId="4777F37E">
      <w:pPr>
        <w:wordWrap w:val="0"/>
        <w:spacing w:line="400" w:lineRule="exact"/>
        <w:ind w:firstLine="420" w:firstLineChars="200"/>
        <w:rPr>
          <w:rFonts w:hint="eastAsia" w:ascii="宋体" w:hAnsi="宋体" w:eastAsia="宋体" w:cs="宋体"/>
          <w:bCs/>
          <w:color w:val="000000"/>
          <w:szCs w:val="21"/>
        </w:rPr>
      </w:pPr>
      <w:r>
        <w:rPr>
          <w:rFonts w:hint="eastAsia" w:ascii="宋体" w:hAnsi="宋体" w:eastAsia="宋体" w:cs="Times New Roman"/>
          <w:color w:val="000000"/>
          <w:szCs w:val="21"/>
        </w:rPr>
        <w:t>（2）</w:t>
      </w:r>
      <w:r>
        <w:rPr>
          <w:rFonts w:hint="eastAsia" w:ascii="宋体" w:hAnsi="宋体" w:eastAsia="宋体" w:cs="宋体"/>
          <w:bCs/>
          <w:color w:val="000000"/>
          <w:szCs w:val="21"/>
        </w:rPr>
        <w:t>工作失职给采购人造成损失的。</w:t>
      </w:r>
    </w:p>
    <w:p w14:paraId="465B78EB">
      <w:pPr>
        <w:wordWrap w:val="0"/>
        <w:spacing w:line="400" w:lineRule="exact"/>
        <w:ind w:firstLine="420" w:firstLineChars="200"/>
        <w:rPr>
          <w:rFonts w:hint="eastAsia" w:ascii="宋体" w:hAnsi="宋体" w:eastAsia="宋体" w:cs="宋体"/>
          <w:bCs/>
          <w:color w:val="000000"/>
          <w:szCs w:val="21"/>
        </w:rPr>
      </w:pPr>
      <w:r>
        <w:rPr>
          <w:rFonts w:hint="eastAsia" w:ascii="宋体" w:hAnsi="宋体" w:eastAsia="宋体" w:cs="Times New Roman"/>
          <w:color w:val="000000"/>
          <w:szCs w:val="21"/>
        </w:rPr>
        <w:t>（3）</w:t>
      </w:r>
      <w:r>
        <w:rPr>
          <w:rFonts w:hint="eastAsia" w:ascii="宋体" w:hAnsi="宋体" w:eastAsia="宋体" w:cs="宋体"/>
          <w:bCs/>
          <w:color w:val="000000"/>
          <w:szCs w:val="21"/>
        </w:rPr>
        <w:t>工作期间聚众闲谈、睡觉或做与工作无关的事情，影响恶劣的。</w:t>
      </w:r>
    </w:p>
    <w:p w14:paraId="60D8FFC7">
      <w:pPr>
        <w:wordWrap w:val="0"/>
        <w:spacing w:line="400" w:lineRule="exact"/>
        <w:ind w:firstLine="420" w:firstLineChars="200"/>
        <w:rPr>
          <w:rFonts w:hint="eastAsia" w:ascii="宋体" w:hAnsi="宋体" w:eastAsia="宋体" w:cs="宋体"/>
          <w:bCs/>
          <w:color w:val="000000"/>
          <w:szCs w:val="21"/>
        </w:rPr>
      </w:pPr>
      <w:r>
        <w:rPr>
          <w:rFonts w:hint="eastAsia" w:ascii="宋体" w:hAnsi="宋体" w:eastAsia="宋体" w:cs="Times New Roman"/>
          <w:color w:val="000000"/>
          <w:szCs w:val="21"/>
        </w:rPr>
        <w:t>（</w:t>
      </w:r>
      <w:r>
        <w:rPr>
          <w:rFonts w:ascii="宋体" w:hAnsi="宋体" w:eastAsia="宋体" w:cs="Times New Roman"/>
          <w:color w:val="000000"/>
          <w:szCs w:val="21"/>
        </w:rPr>
        <w:t>4</w:t>
      </w:r>
      <w:r>
        <w:rPr>
          <w:rFonts w:hint="eastAsia" w:ascii="宋体" w:hAnsi="宋体" w:eastAsia="宋体" w:cs="Times New Roman"/>
          <w:color w:val="000000"/>
          <w:szCs w:val="21"/>
        </w:rPr>
        <w:t>）</w:t>
      </w:r>
      <w:r>
        <w:rPr>
          <w:rFonts w:hint="eastAsia" w:ascii="宋体" w:hAnsi="宋体" w:eastAsia="宋体" w:cs="宋体"/>
          <w:bCs/>
          <w:color w:val="000000"/>
          <w:szCs w:val="21"/>
        </w:rPr>
        <w:t>因其他原因违法犯罪被处罚的。</w:t>
      </w:r>
    </w:p>
    <w:p w14:paraId="729ECF71">
      <w:pPr>
        <w:wordWrap w:val="0"/>
        <w:spacing w:line="400" w:lineRule="exact"/>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（5）在与犯罪分子斗争中贪生怕死、临阵脱逃、贻误战机的。</w:t>
      </w:r>
    </w:p>
    <w:p w14:paraId="74EC1919">
      <w:pPr>
        <w:wordWrap w:val="0"/>
        <w:spacing w:line="400" w:lineRule="exact"/>
        <w:ind w:firstLine="420" w:firstLineChars="200"/>
        <w:rPr>
          <w:rFonts w:hint="eastAsia" w:ascii="宋体" w:hAnsi="宋体" w:eastAsia="宋体" w:cs="宋体"/>
          <w:bCs/>
          <w:color w:val="000000"/>
          <w:szCs w:val="21"/>
        </w:rPr>
      </w:pPr>
      <w:r>
        <w:rPr>
          <w:rFonts w:hint="eastAsia" w:ascii="宋体" w:hAnsi="宋体" w:eastAsia="宋体" w:cs="Times New Roman"/>
          <w:color w:val="000000"/>
          <w:szCs w:val="21"/>
        </w:rPr>
        <w:t>（</w:t>
      </w:r>
      <w:r>
        <w:rPr>
          <w:rFonts w:ascii="宋体" w:hAnsi="宋体" w:eastAsia="宋体" w:cs="Times New Roman"/>
          <w:color w:val="000000"/>
          <w:szCs w:val="21"/>
        </w:rPr>
        <w:t>6</w:t>
      </w:r>
      <w:r>
        <w:rPr>
          <w:rFonts w:hint="eastAsia" w:ascii="宋体" w:hAnsi="宋体" w:eastAsia="宋体" w:cs="Times New Roman"/>
          <w:color w:val="000000"/>
          <w:szCs w:val="21"/>
        </w:rPr>
        <w:t>）</w:t>
      </w:r>
      <w:r>
        <w:rPr>
          <w:rFonts w:hint="eastAsia" w:ascii="宋体" w:hAnsi="宋体" w:eastAsia="宋体" w:cs="宋体"/>
          <w:bCs/>
          <w:color w:val="000000"/>
          <w:szCs w:val="21"/>
        </w:rPr>
        <w:t>利用工作之便、营私舞弊、倾吞他人或者公共财物的。</w:t>
      </w:r>
    </w:p>
    <w:p w14:paraId="3CC59464">
      <w:pPr>
        <w:wordWrap w:val="0"/>
        <w:spacing w:line="400" w:lineRule="exact"/>
        <w:ind w:firstLine="420" w:firstLineChars="200"/>
        <w:rPr>
          <w:rFonts w:hint="eastAsia" w:ascii="宋体" w:hAnsi="宋体" w:eastAsia="宋体" w:cs="宋体"/>
          <w:bCs/>
          <w:color w:val="000000"/>
          <w:szCs w:val="21"/>
        </w:rPr>
      </w:pPr>
      <w:r>
        <w:rPr>
          <w:rFonts w:hint="eastAsia" w:ascii="宋体" w:hAnsi="宋体" w:eastAsia="宋体" w:cs="Times New Roman"/>
          <w:color w:val="000000"/>
          <w:szCs w:val="21"/>
        </w:rPr>
        <w:t>（</w:t>
      </w:r>
      <w:r>
        <w:rPr>
          <w:rFonts w:ascii="宋体" w:hAnsi="宋体" w:eastAsia="宋体" w:cs="Times New Roman"/>
          <w:color w:val="000000"/>
          <w:szCs w:val="21"/>
        </w:rPr>
        <w:t>7</w:t>
      </w:r>
      <w:r>
        <w:rPr>
          <w:rFonts w:hint="eastAsia" w:ascii="宋体" w:hAnsi="宋体" w:eastAsia="宋体" w:cs="Times New Roman"/>
          <w:color w:val="000000"/>
          <w:szCs w:val="21"/>
        </w:rPr>
        <w:t>）</w:t>
      </w:r>
      <w:r>
        <w:rPr>
          <w:rFonts w:hint="eastAsia" w:ascii="宋体" w:hAnsi="宋体" w:eastAsia="宋体" w:cs="宋体"/>
          <w:bCs/>
          <w:color w:val="000000"/>
          <w:szCs w:val="21"/>
        </w:rPr>
        <w:t>酗酒滋事、无理取闹、参与赌博、吸毒嫖宿、伪造证件、冒充执法人员行骗等违法行为的。</w:t>
      </w:r>
    </w:p>
    <w:p w14:paraId="77C3F3AE">
      <w:pPr>
        <w:wordWrap w:val="0"/>
        <w:spacing w:line="400" w:lineRule="exact"/>
        <w:ind w:firstLine="420" w:firstLineChars="200"/>
        <w:outlineLvl w:val="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ascii="宋体" w:hAnsi="宋体" w:eastAsia="宋体" w:cs="Times New Roman"/>
          <w:color w:val="000000"/>
          <w:szCs w:val="21"/>
        </w:rPr>
        <w:t>8</w:t>
      </w:r>
      <w:r>
        <w:rPr>
          <w:rFonts w:hint="eastAsia" w:ascii="宋体" w:hAnsi="宋体" w:eastAsia="宋体" w:cs="Times New Roman"/>
          <w:color w:val="000000"/>
          <w:szCs w:val="21"/>
        </w:rPr>
        <w:t>）</w:t>
      </w:r>
      <w:r>
        <w:rPr>
          <w:rFonts w:hint="eastAsia" w:ascii="宋体" w:hAnsi="宋体" w:eastAsia="宋体" w:cs="宋体"/>
          <w:bCs/>
          <w:color w:val="000000"/>
          <w:szCs w:val="21"/>
        </w:rPr>
        <w:t>其他违反法律法规行为的（对触犯国家法律构成犯罪者，移交司法机关依法追究法律责任）。</w:t>
      </w:r>
    </w:p>
    <w:p w14:paraId="3844D507">
      <w:pPr>
        <w:wordWrap w:val="0"/>
        <w:spacing w:line="400" w:lineRule="exact"/>
        <w:ind w:firstLine="420" w:firstLineChars="200"/>
        <w:outlineLvl w:val="0"/>
        <w:rPr>
          <w:rFonts w:hint="eastAsia" w:ascii="宋体" w:hAnsi="宋体" w:eastAsia="宋体" w:cs="Times New Roman"/>
          <w:b/>
          <w:color w:val="000000"/>
          <w:szCs w:val="21"/>
        </w:rPr>
      </w:pPr>
      <w:r>
        <w:rPr>
          <w:rFonts w:hint="eastAsia" w:ascii="宋体" w:hAnsi="宋体" w:eastAsia="宋体" w:cs="Times New Roman"/>
          <w:color w:val="000000"/>
          <w:szCs w:val="21"/>
          <w:lang w:val="en-US" w:eastAsia="zh-CN"/>
        </w:rPr>
        <w:t>4</w:t>
      </w:r>
      <w:r>
        <w:rPr>
          <w:rFonts w:ascii="宋体" w:hAnsi="宋体" w:eastAsia="宋体" w:cs="Times New Roman"/>
          <w:color w:val="000000"/>
          <w:szCs w:val="21"/>
        </w:rPr>
        <w:t>.</w:t>
      </w:r>
      <w:r>
        <w:rPr>
          <w:rFonts w:hint="eastAsia" w:ascii="宋体" w:hAnsi="宋体" w:eastAsia="宋体" w:cs="宋体"/>
          <w:color w:val="000000"/>
          <w:szCs w:val="21"/>
        </w:rPr>
        <w:t>成交供应商与其配备的工作人员签订</w:t>
      </w:r>
      <w:r>
        <w:rPr>
          <w:rFonts w:hint="eastAsia" w:ascii="宋体" w:hAnsi="宋体" w:eastAsia="宋体" w:cs="Times New Roman"/>
          <w:color w:val="000000"/>
          <w:szCs w:val="21"/>
        </w:rPr>
        <w:t>符合《中华人民共和国劳动法》的</w:t>
      </w:r>
      <w:r>
        <w:rPr>
          <w:rFonts w:hint="eastAsia" w:ascii="宋体" w:hAnsi="宋体" w:eastAsia="宋体" w:cs="宋体"/>
          <w:color w:val="000000"/>
          <w:szCs w:val="21"/>
        </w:rPr>
        <w:t>正规劳动合同，</w:t>
      </w:r>
      <w:r>
        <w:rPr>
          <w:rFonts w:hint="eastAsia" w:ascii="宋体" w:hAnsi="宋体" w:eastAsia="宋体" w:cs="Times New Roman"/>
          <w:color w:val="000000"/>
          <w:szCs w:val="21"/>
        </w:rPr>
        <w:t>负责支付工作人员的人工费（基本工资、社会保险费、高温费、福利费）及根据国家规定应支付的各项费用。</w:t>
      </w:r>
      <w:r>
        <w:rPr>
          <w:rFonts w:hint="eastAsia" w:ascii="宋体" w:hAnsi="宋体" w:eastAsia="宋体" w:cs="Times New Roman"/>
          <w:b/>
          <w:color w:val="000000"/>
          <w:szCs w:val="21"/>
        </w:rPr>
        <w:t>工作人员的基本工资、高温费等不得低于余姚市最低标准，社会保险费按照国家强制规定的金额及标准进行缴纳。</w:t>
      </w:r>
    </w:p>
    <w:p w14:paraId="720EBE2E">
      <w:pPr>
        <w:tabs>
          <w:tab w:val="left" w:pos="0"/>
          <w:tab w:val="left" w:pos="1260"/>
          <w:tab w:val="left" w:pos="1365"/>
        </w:tabs>
        <w:wordWrap w:val="0"/>
        <w:spacing w:line="400" w:lineRule="exact"/>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lang w:val="en-US" w:eastAsia="zh-CN"/>
        </w:rPr>
        <w:t>5</w:t>
      </w:r>
      <w:r>
        <w:rPr>
          <w:rFonts w:hint="eastAsia" w:ascii="宋体" w:hAnsi="宋体" w:eastAsia="宋体" w:cs="宋体"/>
          <w:bCs/>
          <w:color w:val="000000"/>
          <w:szCs w:val="21"/>
        </w:rPr>
        <w:t>.实际投入的工作人员应与响应文件中响应的内容一致且符合采购文件的最低标准，为保证项目的稳定性，合同履行前后如需更换工作人员的，经采购人同意后方可进行更换且必须为同一档次人员，以确保服务质量不因人员变动而受影响，未按响应文件中响应的内容投入的或未经采购人同意擅自更换工作人员的作违约处理。</w:t>
      </w:r>
    </w:p>
    <w:p w14:paraId="2346158F">
      <w:pPr>
        <w:tabs>
          <w:tab w:val="left" w:pos="0"/>
          <w:tab w:val="left" w:pos="1260"/>
          <w:tab w:val="left" w:pos="1365"/>
        </w:tabs>
        <w:spacing w:line="400" w:lineRule="exact"/>
        <w:rPr>
          <w:rFonts w:hint="eastAsia" w:ascii="宋体" w:hAnsi="宋体" w:eastAsia="宋体" w:cs="宋体"/>
          <w:b/>
          <w:bCs/>
          <w:color w:val="000000" w:themeColor="text1"/>
          <w:szCs w:val="21"/>
        </w:rPr>
      </w:pPr>
      <w:r>
        <w:rPr>
          <w:rFonts w:hint="eastAsia" w:ascii="宋体" w:hAnsi="宋体" w:eastAsia="宋体" w:cs="Times New Roman"/>
          <w:b/>
          <w:szCs w:val="21"/>
        </w:rPr>
        <w:t>（四）技术要求：</w:t>
      </w:r>
      <w:r>
        <w:rPr>
          <w:rFonts w:hint="eastAsia" w:ascii="宋体" w:hAnsi="宋体" w:eastAsia="宋体" w:cs="Times New Roman"/>
          <w:szCs w:val="21"/>
        </w:rPr>
        <w:t>执行现行相关法律、法规、规章、规范性文件、国家标准、行业标准、地方标准等。</w:t>
      </w:r>
    </w:p>
    <w:p w14:paraId="7C7F6848">
      <w:pPr>
        <w:spacing w:line="400" w:lineRule="exact"/>
        <w:rPr>
          <w:rFonts w:hint="eastAsia" w:ascii="宋体" w:hAnsi="宋体" w:eastAsia="宋体" w:cs="Times New Roman"/>
          <w:color w:val="000000" w:themeColor="text1"/>
          <w:szCs w:val="21"/>
        </w:rPr>
      </w:pPr>
      <w:r>
        <w:rPr>
          <w:rFonts w:hint="eastAsia" w:ascii="宋体" w:hAnsi="宋体" w:eastAsia="宋体" w:cs="Times New Roman"/>
          <w:b/>
          <w:color w:val="000000" w:themeColor="text1"/>
          <w:szCs w:val="21"/>
        </w:rPr>
        <w:t>（</w:t>
      </w:r>
      <w:r>
        <w:rPr>
          <w:rFonts w:hint="eastAsia" w:ascii="宋体" w:hAnsi="宋体" w:eastAsia="宋体" w:cs="Times New Roman"/>
          <w:b/>
          <w:szCs w:val="21"/>
        </w:rPr>
        <w:t>五</w:t>
      </w:r>
      <w:r>
        <w:rPr>
          <w:rFonts w:hint="eastAsia" w:ascii="宋体" w:hAnsi="宋体" w:eastAsia="宋体" w:cs="Times New Roman"/>
          <w:b/>
          <w:color w:val="000000" w:themeColor="text1"/>
          <w:szCs w:val="21"/>
        </w:rPr>
        <w:t>）安全要求：</w:t>
      </w:r>
      <w:r>
        <w:rPr>
          <w:rFonts w:hint="eastAsia" w:ascii="宋体" w:hAnsi="宋体" w:eastAsia="宋体" w:cs="Times New Roman"/>
          <w:color w:val="000000" w:themeColor="text1"/>
          <w:szCs w:val="21"/>
        </w:rPr>
        <w:t>成交供应商按照相关规定落实安全防护措施，自行负责安全管理，定期对工作人员进行安全教育和安全培训，对工作人员的安全负责。在本项目实施过程中出现人员伤亡、财产损失及成交供应商配备的工作人员发生的各种事故（包括治安、交通、劳资纠纷等事件），所造成的一切后果及损失均由成交供应商承担全部责任</w:t>
      </w:r>
      <w:r>
        <w:rPr>
          <w:rFonts w:hint="eastAsia" w:ascii="宋体" w:hAnsi="宋体" w:eastAsia="宋体"/>
          <w:bCs/>
          <w:color w:val="000000" w:themeColor="text1"/>
          <w:szCs w:val="21"/>
        </w:rPr>
        <w:t>（包括但不限于民事赔偿、行政处罚）</w:t>
      </w:r>
      <w:r>
        <w:rPr>
          <w:rFonts w:hint="eastAsia" w:ascii="宋体" w:hAnsi="宋体" w:eastAsia="宋体" w:cs="Times New Roman"/>
          <w:color w:val="000000" w:themeColor="text1"/>
          <w:szCs w:val="21"/>
        </w:rPr>
        <w:t>并负责赔偿，与采购人无涉，</w:t>
      </w:r>
      <w:r>
        <w:rPr>
          <w:rFonts w:hint="eastAsia" w:ascii="宋体" w:hAnsi="宋体" w:eastAsia="宋体"/>
          <w:bCs/>
          <w:color w:val="000000" w:themeColor="text1"/>
          <w:szCs w:val="21"/>
        </w:rPr>
        <w:t>若因此导致采购人对外承担了赔偿责任或遭受其他损失（包括但不限于声誉损失），采购人有权向成交供应商全额追偿。</w:t>
      </w:r>
    </w:p>
    <w:p w14:paraId="3ED08E50">
      <w:pPr>
        <w:spacing w:line="400" w:lineRule="exact"/>
        <w:rPr>
          <w:rFonts w:hint="eastAsia"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（六）考核要求</w:t>
      </w:r>
    </w:p>
    <w:p w14:paraId="1FB3ADB0">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1.采购人组织有关人员对成交供应商的工作质量进行不定期的检查考核，</w:t>
      </w:r>
      <w:r>
        <w:rPr>
          <w:rFonts w:hint="eastAsia" w:ascii="宋体" w:hAnsi="宋体" w:eastAsia="宋体" w:cs="Times New Roman"/>
          <w:szCs w:val="21"/>
          <w:lang w:val="en-US" w:eastAsia="zh-CN"/>
        </w:rPr>
        <w:t>季</w:t>
      </w:r>
      <w:r>
        <w:rPr>
          <w:rFonts w:hint="eastAsia" w:ascii="宋体" w:hAnsi="宋体" w:eastAsia="宋体" w:cs="Times New Roman"/>
          <w:szCs w:val="21"/>
        </w:rPr>
        <w:t>度汇总，按照考核实施细则扣减服务费，考核分值满分100分，</w:t>
      </w:r>
      <w:r>
        <w:rPr>
          <w:rFonts w:hint="eastAsia" w:ascii="宋体"/>
        </w:rPr>
        <w:t>基础分为90分，</w:t>
      </w:r>
      <w:r>
        <w:rPr>
          <w:rFonts w:hint="eastAsia" w:ascii="宋体" w:hAnsi="宋体" w:eastAsia="宋体" w:cs="Times New Roman"/>
          <w:szCs w:val="21"/>
        </w:rPr>
        <w:t>具体办法为：</w:t>
      </w:r>
    </w:p>
    <w:p w14:paraId="79D5E613">
      <w:pPr>
        <w:spacing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（1）</w:t>
      </w:r>
      <w:r>
        <w:rPr>
          <w:rFonts w:hint="eastAsia" w:ascii="宋体" w:hAnsi="宋体" w:eastAsia="宋体" w:cs="Times New Roman"/>
          <w:bCs/>
          <w:szCs w:val="21"/>
          <w:lang w:val="en-US" w:eastAsia="zh-CN"/>
        </w:rPr>
        <w:t>季度</w:t>
      </w:r>
      <w:r>
        <w:rPr>
          <w:rFonts w:hint="eastAsia" w:ascii="宋体" w:hAnsi="宋体" w:eastAsia="宋体" w:cs="Times New Roman"/>
          <w:bCs/>
          <w:szCs w:val="21"/>
        </w:rPr>
        <w:t>考核分值在90分（含）以上的，</w:t>
      </w:r>
      <w:r>
        <w:rPr>
          <w:rFonts w:hint="eastAsia" w:ascii="宋体" w:hAnsi="宋体" w:eastAsia="宋体" w:cs="Times New Roman"/>
          <w:bCs/>
          <w:szCs w:val="21"/>
          <w:lang w:val="en-US" w:eastAsia="zh-CN"/>
        </w:rPr>
        <w:t>季度</w:t>
      </w:r>
      <w:r>
        <w:rPr>
          <w:rFonts w:hint="eastAsia" w:ascii="宋体" w:hAnsi="宋体" w:eastAsia="宋体" w:cs="Times New Roman"/>
          <w:bCs/>
          <w:szCs w:val="21"/>
        </w:rPr>
        <w:t>服务费全额发放；</w:t>
      </w:r>
    </w:p>
    <w:p w14:paraId="34A88D83">
      <w:pPr>
        <w:spacing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（2）</w:t>
      </w:r>
      <w:r>
        <w:rPr>
          <w:rFonts w:hint="eastAsia" w:ascii="宋体" w:hAnsi="宋体" w:eastAsia="宋体" w:cs="Times New Roman"/>
          <w:bCs/>
          <w:szCs w:val="21"/>
          <w:lang w:val="en-US" w:eastAsia="zh-CN"/>
        </w:rPr>
        <w:t>季度</w:t>
      </w:r>
      <w:r>
        <w:rPr>
          <w:rFonts w:hint="eastAsia" w:ascii="宋体" w:hAnsi="宋体" w:eastAsia="宋体" w:cs="Times New Roman"/>
          <w:bCs/>
          <w:szCs w:val="21"/>
        </w:rPr>
        <w:t>考核分值在90分-85分（含）之间的，以90分为基准，每下降1分扣</w:t>
      </w:r>
      <w:r>
        <w:rPr>
          <w:rFonts w:hint="eastAsia" w:ascii="宋体" w:hAnsi="宋体" w:eastAsia="宋体" w:cs="Times New Roman"/>
          <w:bCs/>
          <w:szCs w:val="21"/>
          <w:lang w:val="en-US" w:eastAsia="zh-CN"/>
        </w:rPr>
        <w:t>500元</w:t>
      </w:r>
      <w:r>
        <w:rPr>
          <w:rFonts w:hint="eastAsia" w:ascii="宋体" w:hAnsi="宋体" w:eastAsia="宋体" w:cs="Times New Roman"/>
          <w:bCs/>
          <w:szCs w:val="21"/>
        </w:rPr>
        <w:t>；</w:t>
      </w:r>
    </w:p>
    <w:p w14:paraId="15EBB447">
      <w:pPr>
        <w:spacing w:line="400" w:lineRule="exact"/>
        <w:ind w:firstLine="420" w:firstLineChars="200"/>
        <w:rPr>
          <w:rFonts w:hint="eastAsia" w:ascii="宋体" w:hAnsi="宋体" w:eastAsia="宋体" w:cs="Times New Roman"/>
          <w:bCs/>
          <w:szCs w:val="21"/>
          <w:lang w:eastAsia="zh-CN"/>
        </w:rPr>
      </w:pPr>
      <w:r>
        <w:rPr>
          <w:rFonts w:hint="eastAsia" w:ascii="宋体" w:hAnsi="宋体" w:eastAsia="宋体" w:cs="Times New Roman"/>
          <w:bCs/>
          <w:szCs w:val="21"/>
        </w:rPr>
        <w:t>（3）</w:t>
      </w:r>
      <w:r>
        <w:rPr>
          <w:rFonts w:hint="eastAsia" w:ascii="宋体" w:hAnsi="宋体" w:eastAsia="宋体" w:cs="Times New Roman"/>
          <w:bCs/>
          <w:szCs w:val="21"/>
          <w:lang w:val="en-US" w:eastAsia="zh-CN"/>
        </w:rPr>
        <w:t>季度</w:t>
      </w:r>
      <w:r>
        <w:rPr>
          <w:rFonts w:hint="eastAsia" w:ascii="宋体" w:hAnsi="宋体" w:eastAsia="宋体" w:cs="Times New Roman"/>
          <w:bCs/>
          <w:szCs w:val="21"/>
        </w:rPr>
        <w:t>考核分值在85分-80分（含）之间的，以90分为基准，每下降1分</w:t>
      </w:r>
      <w:r>
        <w:rPr>
          <w:rFonts w:hint="eastAsia" w:ascii="宋体" w:hAnsi="宋体" w:eastAsia="宋体" w:cs="Times New Roman"/>
          <w:bCs/>
          <w:szCs w:val="21"/>
          <w:lang w:val="en-US" w:eastAsia="zh-CN"/>
        </w:rPr>
        <w:t>扣1000元</w:t>
      </w:r>
      <w:r>
        <w:rPr>
          <w:rFonts w:hint="eastAsia" w:ascii="宋体" w:hAnsi="宋体" w:eastAsia="宋体" w:cs="Times New Roman"/>
          <w:bCs/>
          <w:szCs w:val="21"/>
          <w:lang w:eastAsia="zh-CN"/>
        </w:rPr>
        <w:t>。</w:t>
      </w:r>
    </w:p>
    <w:p w14:paraId="106CA19E">
      <w:pPr>
        <w:spacing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2.合同履行期限内出现连续两个</w:t>
      </w:r>
      <w:r>
        <w:rPr>
          <w:rFonts w:hint="eastAsia" w:ascii="宋体" w:hAnsi="宋体" w:eastAsia="宋体" w:cs="Times New Roman"/>
          <w:bCs/>
          <w:szCs w:val="21"/>
          <w:lang w:val="en-US" w:eastAsia="zh-CN"/>
        </w:rPr>
        <w:t>季度</w:t>
      </w:r>
      <w:r>
        <w:rPr>
          <w:rFonts w:hint="eastAsia" w:ascii="宋体" w:hAnsi="宋体" w:eastAsia="宋体" w:cs="Times New Roman"/>
          <w:bCs/>
          <w:szCs w:val="21"/>
        </w:rPr>
        <w:t>考核分值小于80分的情况，采购人有权单方面解除政府采购合同，此情形属于违约责任中</w:t>
      </w:r>
      <w:r>
        <w:rPr>
          <w:rFonts w:hint="eastAsia" w:ascii="宋体" w:hAnsi="宋体" w:eastAsia="宋体" w:cs="Times New Roman"/>
          <w:szCs w:val="21"/>
        </w:rPr>
        <w:t>服务质量不符合有关要求的条款，故</w:t>
      </w:r>
      <w:r>
        <w:rPr>
          <w:rFonts w:hint="eastAsia" w:ascii="宋体" w:hAnsi="宋体" w:eastAsia="宋体" w:cs="Times New Roman"/>
          <w:bCs/>
          <w:szCs w:val="21"/>
        </w:rPr>
        <w:t>所造成的一切责任及损失均由成交供应商自行承担，与采购人无涉。</w:t>
      </w:r>
    </w:p>
    <w:p w14:paraId="7F111B57">
      <w:pPr>
        <w:spacing w:line="400" w:lineRule="exact"/>
        <w:ind w:firstLine="420" w:firstLineChars="200"/>
        <w:rPr>
          <w:rFonts w:hint="eastAsia" w:ascii="宋体" w:hAnsi="宋体" w:eastAsia="宋体" w:cs="Times New Roman"/>
          <w:bCs/>
          <w:szCs w:val="21"/>
        </w:rPr>
      </w:pPr>
      <w:r>
        <w:rPr>
          <w:rFonts w:hint="eastAsia" w:ascii="宋体" w:hAnsi="宋体" w:eastAsia="宋体" w:cs="Times New Roman"/>
          <w:szCs w:val="21"/>
        </w:rPr>
        <w:t>3.采购人有权根据实际情况对考核要求及考核实施细则及时做出修改。</w:t>
      </w:r>
    </w:p>
    <w:p w14:paraId="31CDF07B">
      <w:pPr>
        <w:spacing w:line="400" w:lineRule="exact"/>
        <w:jc w:val="center"/>
        <w:rPr>
          <w:rFonts w:hint="eastAsia" w:ascii="宋体" w:hAnsi="宋体" w:eastAsia="宋体" w:cs="Times New Roman"/>
          <w:b/>
          <w:szCs w:val="21"/>
        </w:rPr>
      </w:pPr>
      <w:r>
        <w:rPr>
          <w:rFonts w:hint="eastAsia" w:ascii="宋体" w:hAnsi="宋体" w:eastAsia="宋体" w:cs="Times New Roman"/>
          <w:b/>
          <w:szCs w:val="21"/>
        </w:rPr>
        <w:t>考核实施细则</w:t>
      </w:r>
    </w:p>
    <w:tbl>
      <w:tblPr>
        <w:tblStyle w:val="7"/>
        <w:tblW w:w="9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64"/>
        <w:gridCol w:w="4111"/>
        <w:gridCol w:w="2315"/>
        <w:gridCol w:w="1145"/>
      </w:tblGrid>
      <w:tr w14:paraId="14F1D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Align w:val="center"/>
          </w:tcPr>
          <w:p w14:paraId="57620EC6">
            <w:pPr>
              <w:jc w:val="center"/>
              <w:rPr>
                <w:rFonts w:hint="eastAsia" w:ascii="宋体" w:hAnsi="宋体" w:eastAsia="宋体" w:cs="Times New Roman"/>
                <w:szCs w:val="21"/>
              </w:rPr>
            </w:pPr>
            <w:r>
              <w:rPr>
                <w:rFonts w:hint="eastAsia" w:ascii="宋体" w:hAnsi="宋体" w:eastAsia="宋体" w:cs="Times New Roman"/>
                <w:szCs w:val="21"/>
              </w:rPr>
              <w:t>序号</w:t>
            </w:r>
          </w:p>
        </w:tc>
        <w:tc>
          <w:tcPr>
            <w:tcW w:w="864" w:type="dxa"/>
            <w:vAlign w:val="center"/>
          </w:tcPr>
          <w:p w14:paraId="67DD995E">
            <w:pPr>
              <w:jc w:val="center"/>
              <w:rPr>
                <w:rFonts w:hint="eastAsia" w:ascii="宋体" w:hAnsi="宋体" w:eastAsia="宋体" w:cs="Times New Roman"/>
                <w:szCs w:val="21"/>
              </w:rPr>
            </w:pPr>
            <w:r>
              <w:rPr>
                <w:rFonts w:hint="eastAsia" w:ascii="宋体" w:hAnsi="宋体" w:eastAsia="宋体" w:cs="Times New Roman"/>
                <w:szCs w:val="21"/>
              </w:rPr>
              <w:t>内容</w:t>
            </w:r>
          </w:p>
        </w:tc>
        <w:tc>
          <w:tcPr>
            <w:tcW w:w="4111" w:type="dxa"/>
            <w:vAlign w:val="center"/>
          </w:tcPr>
          <w:p w14:paraId="3B51AA61">
            <w:pPr>
              <w:jc w:val="center"/>
              <w:rPr>
                <w:rFonts w:hint="eastAsia" w:ascii="宋体" w:hAnsi="宋体" w:eastAsia="宋体" w:cs="Times New Roman"/>
                <w:szCs w:val="21"/>
              </w:rPr>
            </w:pPr>
            <w:r>
              <w:rPr>
                <w:rFonts w:hint="eastAsia" w:ascii="宋体" w:hAnsi="宋体" w:eastAsia="宋体" w:cs="Times New Roman"/>
                <w:szCs w:val="21"/>
              </w:rPr>
              <w:t>目标要求</w:t>
            </w:r>
          </w:p>
        </w:tc>
        <w:tc>
          <w:tcPr>
            <w:tcW w:w="2315" w:type="dxa"/>
            <w:vAlign w:val="center"/>
          </w:tcPr>
          <w:p w14:paraId="47020F0C">
            <w:pPr>
              <w:jc w:val="center"/>
              <w:rPr>
                <w:rFonts w:hint="eastAsia" w:ascii="宋体" w:hAnsi="宋体" w:eastAsia="宋体" w:cs="Times New Roman"/>
                <w:szCs w:val="21"/>
              </w:rPr>
            </w:pPr>
            <w:r>
              <w:rPr>
                <w:rFonts w:hint="eastAsia" w:ascii="宋体" w:hAnsi="宋体" w:eastAsia="宋体" w:cs="Times New Roman"/>
                <w:szCs w:val="21"/>
              </w:rPr>
              <w:t>考核标准</w:t>
            </w:r>
          </w:p>
        </w:tc>
        <w:tc>
          <w:tcPr>
            <w:tcW w:w="1145" w:type="dxa"/>
            <w:vAlign w:val="center"/>
          </w:tcPr>
          <w:p w14:paraId="350827F6">
            <w:pPr>
              <w:jc w:val="center"/>
              <w:rPr>
                <w:rFonts w:hint="eastAsia" w:ascii="宋体" w:hAnsi="宋体" w:eastAsia="宋体" w:cs="Times New Roman"/>
                <w:szCs w:val="21"/>
              </w:rPr>
            </w:pPr>
            <w:r>
              <w:rPr>
                <w:rFonts w:hint="eastAsia" w:ascii="宋体" w:hAnsi="宋体" w:eastAsia="宋体" w:cs="Times New Roman"/>
                <w:szCs w:val="21"/>
              </w:rPr>
              <w:t>扣分情况</w:t>
            </w:r>
          </w:p>
        </w:tc>
      </w:tr>
      <w:tr w14:paraId="3AF10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restart"/>
            <w:vAlign w:val="center"/>
          </w:tcPr>
          <w:p w14:paraId="1C077961">
            <w:pPr>
              <w:jc w:val="center"/>
              <w:rPr>
                <w:rFonts w:hint="eastAsia" w:ascii="宋体" w:hAnsi="宋体" w:eastAsia="宋体" w:cs="Times New Roman"/>
                <w:szCs w:val="21"/>
              </w:rPr>
            </w:pPr>
            <w:r>
              <w:rPr>
                <w:rFonts w:hint="eastAsia" w:ascii="宋体" w:hAnsi="宋体" w:eastAsia="宋体" w:cs="Times New Roman"/>
                <w:szCs w:val="21"/>
              </w:rPr>
              <w:t>1</w:t>
            </w:r>
          </w:p>
        </w:tc>
        <w:tc>
          <w:tcPr>
            <w:tcW w:w="864" w:type="dxa"/>
            <w:vMerge w:val="restart"/>
            <w:vAlign w:val="center"/>
          </w:tcPr>
          <w:p w14:paraId="65C8498A">
            <w:pPr>
              <w:jc w:val="center"/>
              <w:rPr>
                <w:rFonts w:hint="eastAsia" w:ascii="宋体" w:hAnsi="宋体" w:eastAsia="宋体" w:cs="Times New Roman"/>
                <w:szCs w:val="21"/>
              </w:rPr>
            </w:pPr>
            <w:r>
              <w:rPr>
                <w:rFonts w:hint="eastAsia" w:ascii="宋体" w:hAnsi="宋体" w:eastAsia="宋体" w:cs="Times New Roman"/>
                <w:szCs w:val="21"/>
              </w:rPr>
              <w:t>员工考核（55分）</w:t>
            </w:r>
          </w:p>
        </w:tc>
        <w:tc>
          <w:tcPr>
            <w:tcW w:w="4111" w:type="dxa"/>
            <w:vAlign w:val="center"/>
          </w:tcPr>
          <w:p w14:paraId="4FBA2207">
            <w:pPr>
              <w:widowControl/>
              <w:rPr>
                <w:rFonts w:hint="eastAsia" w:ascii="宋体" w:hAnsi="宋体" w:eastAsia="宋体" w:cs="Times New Roman"/>
                <w:szCs w:val="21"/>
              </w:rPr>
            </w:pPr>
            <w:r>
              <w:rPr>
                <w:rFonts w:hint="eastAsia" w:ascii="宋体" w:hAnsi="宋体" w:eastAsia="宋体" w:cs="Times New Roman"/>
                <w:szCs w:val="21"/>
              </w:rPr>
              <w:t>1.1不按规定穿着规定服装</w:t>
            </w:r>
          </w:p>
        </w:tc>
        <w:tc>
          <w:tcPr>
            <w:tcW w:w="2315" w:type="dxa"/>
            <w:vAlign w:val="center"/>
          </w:tcPr>
          <w:p w14:paraId="32B839CA">
            <w:pPr>
              <w:jc w:val="center"/>
              <w:rPr>
                <w:rFonts w:hint="eastAsia" w:ascii="宋体" w:hAnsi="宋体" w:eastAsia="宋体"/>
                <w:szCs w:val="21"/>
              </w:rPr>
            </w:pPr>
            <w:r>
              <w:rPr>
                <w:rFonts w:hint="eastAsia" w:ascii="宋体" w:hAnsi="宋体" w:eastAsia="宋体"/>
                <w:szCs w:val="21"/>
              </w:rPr>
              <w:t>每发现一例扣0.5分</w:t>
            </w:r>
          </w:p>
        </w:tc>
        <w:tc>
          <w:tcPr>
            <w:tcW w:w="1145" w:type="dxa"/>
            <w:vAlign w:val="center"/>
          </w:tcPr>
          <w:p w14:paraId="608DCCA7">
            <w:pPr>
              <w:widowControl/>
              <w:jc w:val="center"/>
              <w:rPr>
                <w:rFonts w:hint="eastAsia" w:ascii="宋体" w:hAnsi="宋体" w:eastAsia="宋体" w:cs="Times New Roman"/>
                <w:szCs w:val="21"/>
              </w:rPr>
            </w:pPr>
          </w:p>
        </w:tc>
      </w:tr>
      <w:tr w14:paraId="2A60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4C9D7BAC">
            <w:pPr>
              <w:jc w:val="center"/>
              <w:rPr>
                <w:rFonts w:hint="eastAsia" w:ascii="宋体" w:hAnsi="宋体" w:eastAsia="宋体" w:cs="Times New Roman"/>
                <w:szCs w:val="21"/>
              </w:rPr>
            </w:pPr>
          </w:p>
        </w:tc>
        <w:tc>
          <w:tcPr>
            <w:tcW w:w="864" w:type="dxa"/>
            <w:vMerge w:val="continue"/>
            <w:vAlign w:val="center"/>
          </w:tcPr>
          <w:p w14:paraId="509E443C">
            <w:pPr>
              <w:jc w:val="center"/>
              <w:rPr>
                <w:rFonts w:hint="eastAsia" w:ascii="宋体" w:hAnsi="宋体" w:eastAsia="宋体" w:cs="Times New Roman"/>
                <w:szCs w:val="21"/>
              </w:rPr>
            </w:pPr>
          </w:p>
        </w:tc>
        <w:tc>
          <w:tcPr>
            <w:tcW w:w="4111" w:type="dxa"/>
            <w:vAlign w:val="center"/>
          </w:tcPr>
          <w:p w14:paraId="62AC87F6">
            <w:pPr>
              <w:widowControl/>
              <w:rPr>
                <w:rFonts w:hint="eastAsia" w:ascii="宋体" w:hAnsi="宋体" w:eastAsia="宋体" w:cs="Times New Roman"/>
                <w:szCs w:val="21"/>
              </w:rPr>
            </w:pPr>
            <w:r>
              <w:rPr>
                <w:rFonts w:hint="eastAsia" w:ascii="宋体" w:hAnsi="宋体" w:eastAsia="宋体" w:cs="Times New Roman"/>
                <w:szCs w:val="21"/>
              </w:rPr>
              <w:t>1.2上班时酒后上岗</w:t>
            </w:r>
          </w:p>
        </w:tc>
        <w:tc>
          <w:tcPr>
            <w:tcW w:w="2315" w:type="dxa"/>
            <w:vAlign w:val="center"/>
          </w:tcPr>
          <w:p w14:paraId="0FE8E43A">
            <w:pPr>
              <w:widowControl/>
              <w:jc w:val="center"/>
              <w:rPr>
                <w:rFonts w:hint="eastAsia" w:ascii="宋体" w:hAnsi="宋体" w:eastAsia="宋体" w:cs="Times New Roman"/>
                <w:szCs w:val="21"/>
              </w:rPr>
            </w:pPr>
            <w:r>
              <w:rPr>
                <w:rFonts w:hint="eastAsia" w:ascii="宋体" w:hAnsi="宋体" w:eastAsia="宋体" w:cs="Times New Roman"/>
                <w:szCs w:val="21"/>
              </w:rPr>
              <w:t>每发现一例扣0.5分</w:t>
            </w:r>
          </w:p>
        </w:tc>
        <w:tc>
          <w:tcPr>
            <w:tcW w:w="1145" w:type="dxa"/>
            <w:vAlign w:val="center"/>
          </w:tcPr>
          <w:p w14:paraId="74884235">
            <w:pPr>
              <w:widowControl/>
              <w:jc w:val="center"/>
              <w:rPr>
                <w:rFonts w:hint="eastAsia" w:ascii="宋体" w:hAnsi="宋体" w:eastAsia="宋体" w:cs="Times New Roman"/>
                <w:szCs w:val="21"/>
              </w:rPr>
            </w:pPr>
          </w:p>
        </w:tc>
      </w:tr>
      <w:tr w14:paraId="3FDC6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477AAC4">
            <w:pPr>
              <w:jc w:val="center"/>
              <w:rPr>
                <w:rFonts w:hint="eastAsia" w:ascii="宋体" w:hAnsi="宋体" w:eastAsia="宋体" w:cs="Times New Roman"/>
                <w:szCs w:val="21"/>
              </w:rPr>
            </w:pPr>
          </w:p>
        </w:tc>
        <w:tc>
          <w:tcPr>
            <w:tcW w:w="864" w:type="dxa"/>
            <w:vMerge w:val="continue"/>
            <w:vAlign w:val="center"/>
          </w:tcPr>
          <w:p w14:paraId="5DDF005C">
            <w:pPr>
              <w:jc w:val="center"/>
              <w:rPr>
                <w:rFonts w:hint="eastAsia" w:ascii="宋体" w:hAnsi="宋体" w:eastAsia="宋体" w:cs="Times New Roman"/>
                <w:szCs w:val="21"/>
              </w:rPr>
            </w:pPr>
          </w:p>
        </w:tc>
        <w:tc>
          <w:tcPr>
            <w:tcW w:w="4111" w:type="dxa"/>
            <w:vAlign w:val="center"/>
          </w:tcPr>
          <w:p w14:paraId="4F1DBD7C">
            <w:pPr>
              <w:widowControl/>
              <w:rPr>
                <w:rFonts w:hint="eastAsia" w:ascii="宋体" w:hAnsi="宋体" w:eastAsia="宋体" w:cs="Times New Roman"/>
                <w:szCs w:val="21"/>
              </w:rPr>
            </w:pPr>
            <w:r>
              <w:rPr>
                <w:rFonts w:hint="eastAsia" w:ascii="宋体" w:hAnsi="宋体" w:eastAsia="宋体" w:cs="Times New Roman"/>
                <w:szCs w:val="21"/>
              </w:rPr>
              <w:t>1.3未经同意擅自调换人员</w:t>
            </w:r>
          </w:p>
        </w:tc>
        <w:tc>
          <w:tcPr>
            <w:tcW w:w="2315" w:type="dxa"/>
            <w:vAlign w:val="center"/>
          </w:tcPr>
          <w:p w14:paraId="42FB25BF">
            <w:pPr>
              <w:widowControl/>
              <w:jc w:val="center"/>
              <w:rPr>
                <w:rFonts w:hint="eastAsia" w:ascii="宋体" w:hAnsi="宋体" w:eastAsia="宋体" w:cs="Times New Roman"/>
                <w:szCs w:val="21"/>
              </w:rPr>
            </w:pPr>
            <w:r>
              <w:rPr>
                <w:rFonts w:hint="eastAsia" w:ascii="宋体" w:hAnsi="宋体" w:eastAsia="宋体" w:cs="Times New Roman"/>
                <w:szCs w:val="21"/>
              </w:rPr>
              <w:t>每发现一例扣0.5分</w:t>
            </w:r>
          </w:p>
        </w:tc>
        <w:tc>
          <w:tcPr>
            <w:tcW w:w="1145" w:type="dxa"/>
            <w:vAlign w:val="center"/>
          </w:tcPr>
          <w:p w14:paraId="37E3F936">
            <w:pPr>
              <w:widowControl/>
              <w:jc w:val="center"/>
              <w:rPr>
                <w:rFonts w:hint="eastAsia" w:ascii="宋体" w:hAnsi="宋体" w:eastAsia="宋体" w:cs="Times New Roman"/>
                <w:szCs w:val="21"/>
              </w:rPr>
            </w:pPr>
          </w:p>
        </w:tc>
      </w:tr>
      <w:tr w14:paraId="502F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05FD008D">
            <w:pPr>
              <w:jc w:val="center"/>
              <w:rPr>
                <w:rFonts w:hint="eastAsia" w:ascii="宋体" w:hAnsi="宋体" w:eastAsia="宋体" w:cs="Times New Roman"/>
                <w:szCs w:val="21"/>
              </w:rPr>
            </w:pPr>
          </w:p>
        </w:tc>
        <w:tc>
          <w:tcPr>
            <w:tcW w:w="864" w:type="dxa"/>
            <w:vMerge w:val="continue"/>
            <w:vAlign w:val="center"/>
          </w:tcPr>
          <w:p w14:paraId="560AC749">
            <w:pPr>
              <w:jc w:val="center"/>
              <w:rPr>
                <w:rFonts w:hint="eastAsia" w:ascii="宋体" w:hAnsi="宋体" w:eastAsia="宋体" w:cs="Times New Roman"/>
                <w:szCs w:val="21"/>
              </w:rPr>
            </w:pPr>
          </w:p>
        </w:tc>
        <w:tc>
          <w:tcPr>
            <w:tcW w:w="4111" w:type="dxa"/>
            <w:vAlign w:val="center"/>
          </w:tcPr>
          <w:p w14:paraId="768C1FD8">
            <w:pPr>
              <w:widowControl/>
              <w:rPr>
                <w:rFonts w:hint="eastAsia" w:ascii="宋体" w:hAnsi="宋体" w:eastAsia="宋体" w:cs="Times New Roman"/>
                <w:szCs w:val="21"/>
              </w:rPr>
            </w:pPr>
            <w:r>
              <w:rPr>
                <w:rFonts w:hint="eastAsia" w:ascii="宋体" w:hAnsi="宋体" w:eastAsia="宋体" w:cs="Times New Roman"/>
                <w:szCs w:val="21"/>
              </w:rPr>
              <w:t>1.4当班时行为不检点</w:t>
            </w:r>
          </w:p>
        </w:tc>
        <w:tc>
          <w:tcPr>
            <w:tcW w:w="2315" w:type="dxa"/>
            <w:vAlign w:val="center"/>
          </w:tcPr>
          <w:p w14:paraId="78AEA9FC">
            <w:pPr>
              <w:widowControl/>
              <w:jc w:val="center"/>
              <w:rPr>
                <w:rFonts w:hint="eastAsia" w:ascii="宋体" w:hAnsi="宋体" w:eastAsia="宋体" w:cs="Times New Roman"/>
                <w:szCs w:val="21"/>
              </w:rPr>
            </w:pPr>
            <w:r>
              <w:rPr>
                <w:rFonts w:hint="eastAsia" w:ascii="宋体" w:hAnsi="宋体" w:eastAsia="宋体" w:cs="Times New Roman"/>
                <w:szCs w:val="21"/>
              </w:rPr>
              <w:t>每发现一例扣0.5分</w:t>
            </w:r>
          </w:p>
        </w:tc>
        <w:tc>
          <w:tcPr>
            <w:tcW w:w="1145" w:type="dxa"/>
            <w:vAlign w:val="center"/>
          </w:tcPr>
          <w:p w14:paraId="5FBC26F3">
            <w:pPr>
              <w:widowControl/>
              <w:jc w:val="center"/>
              <w:rPr>
                <w:rFonts w:hint="eastAsia" w:ascii="宋体" w:hAnsi="宋体" w:eastAsia="宋体" w:cs="Times New Roman"/>
                <w:szCs w:val="21"/>
              </w:rPr>
            </w:pPr>
          </w:p>
        </w:tc>
      </w:tr>
      <w:tr w14:paraId="568F4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3B4F3E1F">
            <w:pPr>
              <w:jc w:val="center"/>
              <w:rPr>
                <w:rFonts w:hint="eastAsia" w:ascii="宋体" w:hAnsi="宋体" w:eastAsia="宋体" w:cs="Times New Roman"/>
                <w:szCs w:val="21"/>
              </w:rPr>
            </w:pPr>
          </w:p>
        </w:tc>
        <w:tc>
          <w:tcPr>
            <w:tcW w:w="864" w:type="dxa"/>
            <w:vMerge w:val="continue"/>
            <w:vAlign w:val="center"/>
          </w:tcPr>
          <w:p w14:paraId="6A0EEC5F">
            <w:pPr>
              <w:jc w:val="center"/>
              <w:rPr>
                <w:rFonts w:hint="eastAsia" w:ascii="宋体" w:hAnsi="宋体" w:eastAsia="宋体" w:cs="Times New Roman"/>
                <w:szCs w:val="21"/>
              </w:rPr>
            </w:pPr>
          </w:p>
        </w:tc>
        <w:tc>
          <w:tcPr>
            <w:tcW w:w="4111" w:type="dxa"/>
            <w:vAlign w:val="center"/>
          </w:tcPr>
          <w:p w14:paraId="598EF2CB">
            <w:pPr>
              <w:widowControl/>
              <w:rPr>
                <w:rFonts w:hint="eastAsia" w:ascii="宋体" w:hAnsi="宋体" w:eastAsia="宋体" w:cs="Times New Roman"/>
                <w:szCs w:val="21"/>
              </w:rPr>
            </w:pPr>
            <w:r>
              <w:rPr>
                <w:rFonts w:hint="eastAsia" w:ascii="宋体" w:hAnsi="宋体" w:eastAsia="宋体" w:cs="Times New Roman"/>
                <w:szCs w:val="21"/>
              </w:rPr>
              <w:t>1.5执勤时有损形象的</w:t>
            </w:r>
          </w:p>
        </w:tc>
        <w:tc>
          <w:tcPr>
            <w:tcW w:w="2315" w:type="dxa"/>
            <w:vAlign w:val="center"/>
          </w:tcPr>
          <w:p w14:paraId="5C05405E">
            <w:pPr>
              <w:widowControl/>
              <w:jc w:val="center"/>
              <w:rPr>
                <w:rFonts w:hint="eastAsia" w:ascii="宋体" w:hAnsi="宋体" w:eastAsia="宋体" w:cs="Times New Roman"/>
                <w:szCs w:val="21"/>
              </w:rPr>
            </w:pPr>
            <w:r>
              <w:rPr>
                <w:rFonts w:hint="eastAsia" w:ascii="宋体" w:hAnsi="宋体" w:eastAsia="宋体" w:cs="Times New Roman"/>
                <w:szCs w:val="21"/>
              </w:rPr>
              <w:t>每发现一例扣0.5分</w:t>
            </w:r>
          </w:p>
        </w:tc>
        <w:tc>
          <w:tcPr>
            <w:tcW w:w="1145" w:type="dxa"/>
            <w:vAlign w:val="center"/>
          </w:tcPr>
          <w:p w14:paraId="50834232">
            <w:pPr>
              <w:widowControl/>
              <w:jc w:val="center"/>
              <w:rPr>
                <w:rFonts w:hint="eastAsia" w:ascii="宋体" w:hAnsi="宋体" w:eastAsia="宋体" w:cs="Times New Roman"/>
                <w:szCs w:val="21"/>
              </w:rPr>
            </w:pPr>
          </w:p>
        </w:tc>
      </w:tr>
      <w:tr w14:paraId="10702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52DC86F3">
            <w:pPr>
              <w:jc w:val="center"/>
              <w:rPr>
                <w:rFonts w:hint="eastAsia" w:ascii="宋体" w:hAnsi="宋体" w:eastAsia="宋体" w:cs="Times New Roman"/>
                <w:szCs w:val="21"/>
              </w:rPr>
            </w:pPr>
          </w:p>
        </w:tc>
        <w:tc>
          <w:tcPr>
            <w:tcW w:w="864" w:type="dxa"/>
            <w:vMerge w:val="continue"/>
            <w:vAlign w:val="center"/>
          </w:tcPr>
          <w:p w14:paraId="7131F4D0">
            <w:pPr>
              <w:jc w:val="center"/>
              <w:rPr>
                <w:rFonts w:hint="eastAsia" w:ascii="宋体" w:hAnsi="宋体" w:eastAsia="宋体" w:cs="Times New Roman"/>
                <w:szCs w:val="21"/>
              </w:rPr>
            </w:pPr>
          </w:p>
        </w:tc>
        <w:tc>
          <w:tcPr>
            <w:tcW w:w="4111" w:type="dxa"/>
            <w:vAlign w:val="center"/>
          </w:tcPr>
          <w:p w14:paraId="2489B5EB">
            <w:pPr>
              <w:widowControl/>
              <w:rPr>
                <w:rFonts w:hint="eastAsia" w:ascii="宋体" w:hAnsi="宋体" w:eastAsia="宋体" w:cs="Times New Roman"/>
                <w:szCs w:val="21"/>
              </w:rPr>
            </w:pPr>
            <w:r>
              <w:rPr>
                <w:rFonts w:hint="eastAsia" w:ascii="宋体" w:hAnsi="宋体" w:eastAsia="宋体" w:cs="Times New Roman"/>
                <w:szCs w:val="21"/>
              </w:rPr>
              <w:t>1.6上班无故迟到，早退，串岗或擅自离岗位1小时内</w:t>
            </w:r>
          </w:p>
        </w:tc>
        <w:tc>
          <w:tcPr>
            <w:tcW w:w="2315" w:type="dxa"/>
            <w:vAlign w:val="center"/>
          </w:tcPr>
          <w:p w14:paraId="5214B0A4">
            <w:pPr>
              <w:widowControl/>
              <w:jc w:val="center"/>
              <w:rPr>
                <w:rFonts w:hint="eastAsia" w:ascii="宋体" w:hAnsi="宋体" w:eastAsia="宋体" w:cs="Times New Roman"/>
                <w:szCs w:val="21"/>
              </w:rPr>
            </w:pPr>
            <w:r>
              <w:rPr>
                <w:rFonts w:hint="eastAsia" w:ascii="宋体" w:hAnsi="宋体" w:eastAsia="宋体" w:cs="Times New Roman"/>
                <w:szCs w:val="21"/>
              </w:rPr>
              <w:t>每发现一例扣0.5分</w:t>
            </w:r>
          </w:p>
        </w:tc>
        <w:tc>
          <w:tcPr>
            <w:tcW w:w="1145" w:type="dxa"/>
            <w:vAlign w:val="center"/>
          </w:tcPr>
          <w:p w14:paraId="7EC96D39">
            <w:pPr>
              <w:widowControl/>
              <w:jc w:val="center"/>
              <w:rPr>
                <w:rFonts w:hint="eastAsia" w:ascii="宋体" w:hAnsi="宋体" w:eastAsia="宋体" w:cs="Times New Roman"/>
                <w:szCs w:val="21"/>
              </w:rPr>
            </w:pPr>
          </w:p>
        </w:tc>
      </w:tr>
      <w:tr w14:paraId="63206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39C52BE4">
            <w:pPr>
              <w:jc w:val="center"/>
              <w:rPr>
                <w:rFonts w:hint="eastAsia" w:ascii="宋体" w:hAnsi="宋体" w:eastAsia="宋体" w:cs="Times New Roman"/>
                <w:szCs w:val="21"/>
              </w:rPr>
            </w:pPr>
          </w:p>
        </w:tc>
        <w:tc>
          <w:tcPr>
            <w:tcW w:w="864" w:type="dxa"/>
            <w:vMerge w:val="continue"/>
            <w:vAlign w:val="center"/>
          </w:tcPr>
          <w:p w14:paraId="5C31A158">
            <w:pPr>
              <w:jc w:val="center"/>
              <w:rPr>
                <w:rFonts w:hint="eastAsia" w:ascii="宋体" w:hAnsi="宋体" w:eastAsia="宋体" w:cs="Times New Roman"/>
                <w:szCs w:val="21"/>
              </w:rPr>
            </w:pPr>
          </w:p>
        </w:tc>
        <w:tc>
          <w:tcPr>
            <w:tcW w:w="4111" w:type="dxa"/>
            <w:vAlign w:val="center"/>
          </w:tcPr>
          <w:p w14:paraId="77078CCD">
            <w:pPr>
              <w:widowControl/>
              <w:rPr>
                <w:rFonts w:hint="eastAsia" w:ascii="宋体" w:hAnsi="宋体" w:eastAsia="宋体" w:cs="Times New Roman"/>
                <w:szCs w:val="21"/>
              </w:rPr>
            </w:pPr>
            <w:r>
              <w:rPr>
                <w:rFonts w:hint="eastAsia" w:ascii="宋体" w:hAnsi="宋体" w:eastAsia="宋体" w:cs="Times New Roman"/>
                <w:szCs w:val="21"/>
              </w:rPr>
              <w:t>1.7不按规定制定排班表，交接班记录</w:t>
            </w:r>
          </w:p>
        </w:tc>
        <w:tc>
          <w:tcPr>
            <w:tcW w:w="2315" w:type="dxa"/>
            <w:vAlign w:val="center"/>
          </w:tcPr>
          <w:p w14:paraId="77B17A86">
            <w:pPr>
              <w:widowControl/>
              <w:jc w:val="center"/>
              <w:rPr>
                <w:rFonts w:hint="eastAsia" w:ascii="宋体" w:hAnsi="宋体" w:eastAsia="宋体" w:cs="Times New Roman"/>
                <w:szCs w:val="21"/>
              </w:rPr>
            </w:pPr>
            <w:r>
              <w:rPr>
                <w:rFonts w:hint="eastAsia" w:ascii="宋体" w:hAnsi="宋体" w:eastAsia="宋体" w:cs="Times New Roman"/>
                <w:szCs w:val="21"/>
              </w:rPr>
              <w:t>每发现一例扣0.5分</w:t>
            </w:r>
          </w:p>
        </w:tc>
        <w:tc>
          <w:tcPr>
            <w:tcW w:w="1145" w:type="dxa"/>
            <w:vAlign w:val="center"/>
          </w:tcPr>
          <w:p w14:paraId="6EB64FCD">
            <w:pPr>
              <w:widowControl/>
              <w:jc w:val="center"/>
              <w:rPr>
                <w:rFonts w:hint="eastAsia" w:ascii="宋体" w:hAnsi="宋体" w:eastAsia="宋体" w:cs="Times New Roman"/>
                <w:szCs w:val="21"/>
              </w:rPr>
            </w:pPr>
          </w:p>
        </w:tc>
      </w:tr>
      <w:tr w14:paraId="56DDF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CE9A7F0">
            <w:pPr>
              <w:jc w:val="center"/>
              <w:rPr>
                <w:rFonts w:hint="eastAsia" w:ascii="宋体" w:hAnsi="宋体" w:eastAsia="宋体" w:cs="Times New Roman"/>
                <w:szCs w:val="21"/>
              </w:rPr>
            </w:pPr>
          </w:p>
        </w:tc>
        <w:tc>
          <w:tcPr>
            <w:tcW w:w="864" w:type="dxa"/>
            <w:vMerge w:val="continue"/>
            <w:vAlign w:val="center"/>
          </w:tcPr>
          <w:p w14:paraId="5ADC9952">
            <w:pPr>
              <w:jc w:val="center"/>
              <w:rPr>
                <w:rFonts w:hint="eastAsia" w:ascii="宋体" w:hAnsi="宋体" w:eastAsia="宋体" w:cs="Times New Roman"/>
                <w:szCs w:val="21"/>
              </w:rPr>
            </w:pPr>
          </w:p>
        </w:tc>
        <w:tc>
          <w:tcPr>
            <w:tcW w:w="4111" w:type="dxa"/>
            <w:vAlign w:val="center"/>
          </w:tcPr>
          <w:p w14:paraId="5BF2D7CC">
            <w:pPr>
              <w:widowControl/>
              <w:rPr>
                <w:rFonts w:hint="eastAsia" w:ascii="宋体" w:hAnsi="宋体" w:eastAsia="宋体" w:cs="Times New Roman"/>
                <w:szCs w:val="21"/>
              </w:rPr>
            </w:pPr>
            <w:r>
              <w:rPr>
                <w:rFonts w:hint="eastAsia" w:ascii="宋体" w:hAnsi="宋体" w:eastAsia="宋体" w:cs="Times New Roman"/>
                <w:szCs w:val="21"/>
              </w:rPr>
              <w:t>1.8擅自换班、调班、私自找人替班的</w:t>
            </w:r>
          </w:p>
        </w:tc>
        <w:tc>
          <w:tcPr>
            <w:tcW w:w="2315" w:type="dxa"/>
            <w:vAlign w:val="center"/>
          </w:tcPr>
          <w:p w14:paraId="0E4D945D">
            <w:pPr>
              <w:widowControl/>
              <w:jc w:val="center"/>
              <w:rPr>
                <w:rFonts w:hint="eastAsia" w:ascii="宋体" w:hAnsi="宋体" w:eastAsia="宋体" w:cs="Times New Roman"/>
                <w:szCs w:val="21"/>
              </w:rPr>
            </w:pPr>
            <w:r>
              <w:rPr>
                <w:rFonts w:hint="eastAsia" w:ascii="宋体" w:hAnsi="宋体" w:eastAsia="宋体" w:cs="Times New Roman"/>
                <w:szCs w:val="21"/>
              </w:rPr>
              <w:t>每发现一例扣0.5分</w:t>
            </w:r>
          </w:p>
        </w:tc>
        <w:tc>
          <w:tcPr>
            <w:tcW w:w="1145" w:type="dxa"/>
            <w:vAlign w:val="center"/>
          </w:tcPr>
          <w:p w14:paraId="514172CD">
            <w:pPr>
              <w:widowControl/>
              <w:jc w:val="center"/>
              <w:rPr>
                <w:rFonts w:hint="eastAsia" w:ascii="宋体" w:hAnsi="宋体" w:eastAsia="宋体" w:cs="Times New Roman"/>
                <w:szCs w:val="21"/>
              </w:rPr>
            </w:pPr>
          </w:p>
        </w:tc>
      </w:tr>
      <w:tr w14:paraId="37195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1BC3CAA5">
            <w:pPr>
              <w:jc w:val="center"/>
              <w:rPr>
                <w:rFonts w:hint="eastAsia" w:ascii="宋体" w:hAnsi="宋体" w:eastAsia="宋体" w:cs="Times New Roman"/>
                <w:szCs w:val="21"/>
              </w:rPr>
            </w:pPr>
          </w:p>
        </w:tc>
        <w:tc>
          <w:tcPr>
            <w:tcW w:w="864" w:type="dxa"/>
            <w:vMerge w:val="continue"/>
            <w:vAlign w:val="center"/>
          </w:tcPr>
          <w:p w14:paraId="4141D723">
            <w:pPr>
              <w:jc w:val="center"/>
              <w:rPr>
                <w:rFonts w:hint="eastAsia" w:ascii="宋体" w:hAnsi="宋体" w:eastAsia="宋体" w:cs="Times New Roman"/>
                <w:szCs w:val="21"/>
              </w:rPr>
            </w:pPr>
          </w:p>
        </w:tc>
        <w:tc>
          <w:tcPr>
            <w:tcW w:w="4111" w:type="dxa"/>
            <w:vAlign w:val="center"/>
          </w:tcPr>
          <w:p w14:paraId="15E7203A">
            <w:pPr>
              <w:widowControl/>
              <w:rPr>
                <w:rFonts w:hint="eastAsia" w:ascii="宋体" w:hAnsi="宋体" w:eastAsia="宋体" w:cs="Times New Roman"/>
                <w:szCs w:val="21"/>
              </w:rPr>
            </w:pPr>
            <w:r>
              <w:rPr>
                <w:rFonts w:hint="eastAsia" w:ascii="宋体" w:hAnsi="宋体" w:eastAsia="宋体" w:cs="Times New Roman"/>
                <w:szCs w:val="21"/>
              </w:rPr>
              <w:t>1.9是否有做到每日报告采购人管理人员</w:t>
            </w:r>
          </w:p>
        </w:tc>
        <w:tc>
          <w:tcPr>
            <w:tcW w:w="2315" w:type="dxa"/>
            <w:vAlign w:val="center"/>
          </w:tcPr>
          <w:p w14:paraId="5ECC019F">
            <w:pPr>
              <w:widowControl/>
              <w:jc w:val="center"/>
              <w:rPr>
                <w:rFonts w:hint="eastAsia" w:ascii="宋体" w:hAnsi="宋体" w:eastAsia="宋体" w:cs="Times New Roman"/>
                <w:szCs w:val="21"/>
              </w:rPr>
            </w:pPr>
            <w:r>
              <w:rPr>
                <w:rFonts w:hint="eastAsia" w:ascii="宋体" w:hAnsi="宋体" w:eastAsia="宋体" w:cs="Times New Roman"/>
                <w:szCs w:val="21"/>
              </w:rPr>
              <w:t>每发现一例扣0.5分</w:t>
            </w:r>
          </w:p>
        </w:tc>
        <w:tc>
          <w:tcPr>
            <w:tcW w:w="1145" w:type="dxa"/>
            <w:vAlign w:val="center"/>
          </w:tcPr>
          <w:p w14:paraId="53672593">
            <w:pPr>
              <w:widowControl/>
              <w:jc w:val="center"/>
              <w:rPr>
                <w:rFonts w:hint="eastAsia" w:ascii="宋体" w:hAnsi="宋体" w:eastAsia="宋体" w:cs="Times New Roman"/>
                <w:szCs w:val="21"/>
              </w:rPr>
            </w:pPr>
          </w:p>
        </w:tc>
      </w:tr>
      <w:tr w14:paraId="02B4B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27A7A6D">
            <w:pPr>
              <w:jc w:val="center"/>
              <w:rPr>
                <w:rFonts w:hint="eastAsia" w:ascii="宋体" w:hAnsi="宋体" w:eastAsia="宋体" w:cs="Times New Roman"/>
                <w:szCs w:val="21"/>
              </w:rPr>
            </w:pPr>
          </w:p>
        </w:tc>
        <w:tc>
          <w:tcPr>
            <w:tcW w:w="864" w:type="dxa"/>
            <w:vMerge w:val="continue"/>
            <w:vAlign w:val="center"/>
          </w:tcPr>
          <w:p w14:paraId="0FB7899B">
            <w:pPr>
              <w:jc w:val="center"/>
              <w:rPr>
                <w:rFonts w:hint="eastAsia" w:ascii="宋体" w:hAnsi="宋体" w:eastAsia="宋体" w:cs="Times New Roman"/>
                <w:szCs w:val="21"/>
              </w:rPr>
            </w:pPr>
          </w:p>
        </w:tc>
        <w:tc>
          <w:tcPr>
            <w:tcW w:w="4111" w:type="dxa"/>
            <w:vAlign w:val="center"/>
          </w:tcPr>
          <w:p w14:paraId="0F26C944">
            <w:pPr>
              <w:widowControl/>
              <w:rPr>
                <w:rFonts w:hint="eastAsia" w:ascii="宋体" w:hAnsi="宋体" w:eastAsia="宋体" w:cs="Times New Roman"/>
                <w:szCs w:val="21"/>
              </w:rPr>
            </w:pPr>
            <w:r>
              <w:rPr>
                <w:rFonts w:hint="eastAsia" w:ascii="宋体" w:hAnsi="宋体" w:eastAsia="宋体" w:cs="Times New Roman"/>
                <w:szCs w:val="21"/>
              </w:rPr>
              <w:t>1.10值勤上岗时工作人员留长发、蓄胡子、长指甲、佩戴装饰品的</w:t>
            </w:r>
          </w:p>
        </w:tc>
        <w:tc>
          <w:tcPr>
            <w:tcW w:w="2315" w:type="dxa"/>
            <w:vAlign w:val="center"/>
          </w:tcPr>
          <w:p w14:paraId="5E03F3E4">
            <w:pPr>
              <w:widowControl/>
              <w:jc w:val="center"/>
              <w:rPr>
                <w:rFonts w:hint="eastAsia" w:ascii="宋体" w:hAnsi="宋体" w:eastAsia="宋体" w:cs="Times New Roman"/>
                <w:szCs w:val="21"/>
              </w:rPr>
            </w:pPr>
            <w:r>
              <w:rPr>
                <w:rFonts w:hint="eastAsia" w:ascii="宋体" w:hAnsi="宋体" w:eastAsia="宋体" w:cs="Times New Roman"/>
                <w:szCs w:val="21"/>
              </w:rPr>
              <w:t>每发现一例扣0.5分</w:t>
            </w:r>
          </w:p>
        </w:tc>
        <w:tc>
          <w:tcPr>
            <w:tcW w:w="1145" w:type="dxa"/>
            <w:vAlign w:val="center"/>
          </w:tcPr>
          <w:p w14:paraId="58B068E3">
            <w:pPr>
              <w:widowControl/>
              <w:jc w:val="center"/>
              <w:rPr>
                <w:rFonts w:hint="eastAsia" w:ascii="宋体" w:hAnsi="宋体" w:eastAsia="宋体" w:cs="Times New Roman"/>
                <w:szCs w:val="21"/>
              </w:rPr>
            </w:pPr>
          </w:p>
        </w:tc>
      </w:tr>
      <w:tr w14:paraId="11F21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AF7867E">
            <w:pPr>
              <w:jc w:val="center"/>
              <w:rPr>
                <w:rFonts w:hint="eastAsia" w:ascii="宋体" w:hAnsi="宋体" w:eastAsia="宋体" w:cs="Times New Roman"/>
                <w:szCs w:val="21"/>
              </w:rPr>
            </w:pPr>
          </w:p>
        </w:tc>
        <w:tc>
          <w:tcPr>
            <w:tcW w:w="864" w:type="dxa"/>
            <w:vMerge w:val="continue"/>
            <w:vAlign w:val="center"/>
          </w:tcPr>
          <w:p w14:paraId="34EF7D06">
            <w:pPr>
              <w:jc w:val="center"/>
              <w:rPr>
                <w:rFonts w:hint="eastAsia" w:ascii="宋体" w:hAnsi="宋体" w:eastAsia="宋体" w:cs="Times New Roman"/>
                <w:szCs w:val="21"/>
              </w:rPr>
            </w:pPr>
          </w:p>
        </w:tc>
        <w:tc>
          <w:tcPr>
            <w:tcW w:w="4111" w:type="dxa"/>
            <w:vAlign w:val="center"/>
          </w:tcPr>
          <w:p w14:paraId="629C134A">
            <w:pPr>
              <w:widowControl/>
              <w:rPr>
                <w:rFonts w:hint="eastAsia" w:ascii="宋体" w:hAnsi="宋体" w:eastAsia="宋体" w:cs="Times New Roman"/>
                <w:szCs w:val="21"/>
              </w:rPr>
            </w:pPr>
            <w:r>
              <w:rPr>
                <w:rFonts w:hint="eastAsia" w:ascii="宋体" w:hAnsi="宋体" w:eastAsia="宋体" w:cs="Times New Roman"/>
                <w:szCs w:val="21"/>
              </w:rPr>
              <w:t>1.11不团结同事、拉帮结派、影响工作的</w:t>
            </w:r>
          </w:p>
        </w:tc>
        <w:tc>
          <w:tcPr>
            <w:tcW w:w="2315" w:type="dxa"/>
            <w:vAlign w:val="center"/>
          </w:tcPr>
          <w:p w14:paraId="189CDBFF">
            <w:pPr>
              <w:widowControl/>
              <w:jc w:val="center"/>
              <w:rPr>
                <w:rFonts w:hint="eastAsia" w:ascii="宋体" w:hAnsi="宋体" w:eastAsia="宋体" w:cs="Times New Roman"/>
                <w:szCs w:val="21"/>
              </w:rPr>
            </w:pPr>
            <w:r>
              <w:rPr>
                <w:rFonts w:hint="eastAsia" w:ascii="宋体" w:hAnsi="宋体" w:eastAsia="宋体" w:cs="Times New Roman"/>
                <w:szCs w:val="21"/>
              </w:rPr>
              <w:t>每发现一例扣0.5分</w:t>
            </w:r>
          </w:p>
        </w:tc>
        <w:tc>
          <w:tcPr>
            <w:tcW w:w="1145" w:type="dxa"/>
            <w:vAlign w:val="center"/>
          </w:tcPr>
          <w:p w14:paraId="54B07E82">
            <w:pPr>
              <w:widowControl/>
              <w:jc w:val="center"/>
              <w:rPr>
                <w:rFonts w:hint="eastAsia" w:ascii="宋体" w:hAnsi="宋体" w:eastAsia="宋体" w:cs="Times New Roman"/>
                <w:szCs w:val="21"/>
              </w:rPr>
            </w:pPr>
          </w:p>
        </w:tc>
      </w:tr>
      <w:tr w14:paraId="7FF9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0F3ED5C6">
            <w:pPr>
              <w:jc w:val="center"/>
              <w:rPr>
                <w:rFonts w:hint="eastAsia" w:ascii="宋体" w:hAnsi="宋体" w:eastAsia="宋体" w:cs="Times New Roman"/>
                <w:szCs w:val="21"/>
              </w:rPr>
            </w:pPr>
          </w:p>
        </w:tc>
        <w:tc>
          <w:tcPr>
            <w:tcW w:w="864" w:type="dxa"/>
            <w:vMerge w:val="continue"/>
            <w:vAlign w:val="center"/>
          </w:tcPr>
          <w:p w14:paraId="789BCFC3">
            <w:pPr>
              <w:jc w:val="center"/>
              <w:rPr>
                <w:rFonts w:hint="eastAsia" w:ascii="宋体" w:hAnsi="宋体" w:eastAsia="宋体" w:cs="Times New Roman"/>
                <w:szCs w:val="21"/>
              </w:rPr>
            </w:pPr>
          </w:p>
        </w:tc>
        <w:tc>
          <w:tcPr>
            <w:tcW w:w="4111" w:type="dxa"/>
            <w:vAlign w:val="center"/>
          </w:tcPr>
          <w:p w14:paraId="0C7E6CF2">
            <w:pPr>
              <w:widowControl/>
              <w:rPr>
                <w:rFonts w:hint="eastAsia" w:ascii="宋体" w:hAnsi="宋体" w:eastAsia="宋体" w:cs="Times New Roman"/>
                <w:szCs w:val="21"/>
              </w:rPr>
            </w:pPr>
            <w:r>
              <w:rPr>
                <w:rFonts w:hint="eastAsia" w:ascii="宋体" w:hAnsi="宋体" w:eastAsia="宋体" w:cs="Times New Roman"/>
                <w:szCs w:val="21"/>
              </w:rPr>
              <w:t>1.12上岗执勤时，未按规定穿戴整齐、佩戴齐全的，未按规定统一着装或擅自换装、混穿的</w:t>
            </w:r>
          </w:p>
        </w:tc>
        <w:tc>
          <w:tcPr>
            <w:tcW w:w="2315" w:type="dxa"/>
            <w:vAlign w:val="center"/>
          </w:tcPr>
          <w:p w14:paraId="69263230">
            <w:pPr>
              <w:widowControl/>
              <w:jc w:val="center"/>
              <w:rPr>
                <w:rFonts w:hint="eastAsia" w:ascii="宋体" w:hAnsi="宋体" w:eastAsia="宋体" w:cs="Times New Roman"/>
                <w:szCs w:val="21"/>
              </w:rPr>
            </w:pPr>
            <w:r>
              <w:rPr>
                <w:rFonts w:hint="eastAsia" w:ascii="宋体" w:hAnsi="宋体" w:eastAsia="宋体" w:cs="Times New Roman"/>
                <w:szCs w:val="21"/>
              </w:rPr>
              <w:t>每发现一例扣0.5分</w:t>
            </w:r>
          </w:p>
        </w:tc>
        <w:tc>
          <w:tcPr>
            <w:tcW w:w="1145" w:type="dxa"/>
            <w:vAlign w:val="center"/>
          </w:tcPr>
          <w:p w14:paraId="79605711">
            <w:pPr>
              <w:widowControl/>
              <w:jc w:val="center"/>
              <w:rPr>
                <w:rFonts w:hint="eastAsia" w:ascii="宋体" w:hAnsi="宋体" w:eastAsia="宋体" w:cs="Times New Roman"/>
                <w:szCs w:val="21"/>
              </w:rPr>
            </w:pPr>
          </w:p>
        </w:tc>
      </w:tr>
      <w:tr w14:paraId="0D6D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12B95963">
            <w:pPr>
              <w:jc w:val="center"/>
              <w:rPr>
                <w:rFonts w:hint="eastAsia" w:ascii="宋体" w:hAnsi="宋体" w:eastAsia="宋体" w:cs="Times New Roman"/>
                <w:szCs w:val="21"/>
              </w:rPr>
            </w:pPr>
          </w:p>
        </w:tc>
        <w:tc>
          <w:tcPr>
            <w:tcW w:w="864" w:type="dxa"/>
            <w:vMerge w:val="continue"/>
            <w:vAlign w:val="center"/>
          </w:tcPr>
          <w:p w14:paraId="6BA6E961">
            <w:pPr>
              <w:jc w:val="center"/>
              <w:rPr>
                <w:rFonts w:hint="eastAsia" w:ascii="宋体" w:hAnsi="宋体" w:eastAsia="宋体" w:cs="Times New Roman"/>
                <w:szCs w:val="21"/>
              </w:rPr>
            </w:pPr>
          </w:p>
        </w:tc>
        <w:tc>
          <w:tcPr>
            <w:tcW w:w="4111" w:type="dxa"/>
            <w:vAlign w:val="center"/>
          </w:tcPr>
          <w:p w14:paraId="7D5413D6">
            <w:pPr>
              <w:widowControl/>
              <w:rPr>
                <w:rFonts w:hint="eastAsia" w:ascii="宋体" w:hAnsi="宋体" w:eastAsia="宋体" w:cs="Times New Roman"/>
                <w:szCs w:val="21"/>
              </w:rPr>
            </w:pPr>
            <w:r>
              <w:rPr>
                <w:rFonts w:hint="eastAsia" w:ascii="宋体" w:hAnsi="宋体" w:eastAsia="宋体" w:cs="Times New Roman"/>
                <w:szCs w:val="21"/>
              </w:rPr>
              <w:t>2.1没有正当理由或未经部门领导同意而擅自离开工作岗位1小时以上</w:t>
            </w:r>
          </w:p>
        </w:tc>
        <w:tc>
          <w:tcPr>
            <w:tcW w:w="2315" w:type="dxa"/>
            <w:vAlign w:val="center"/>
          </w:tcPr>
          <w:p w14:paraId="1D8A04A3">
            <w:pPr>
              <w:widowControl/>
              <w:jc w:val="center"/>
              <w:rPr>
                <w:rFonts w:hint="eastAsia" w:ascii="宋体" w:hAnsi="宋体" w:eastAsia="宋体" w:cs="Times New Roman"/>
                <w:szCs w:val="21"/>
              </w:rPr>
            </w:pPr>
            <w:r>
              <w:rPr>
                <w:rFonts w:hint="eastAsia" w:ascii="宋体" w:hAnsi="宋体" w:eastAsia="宋体" w:cs="Times New Roman"/>
                <w:szCs w:val="21"/>
              </w:rPr>
              <w:t>每发现一例扣1分</w:t>
            </w:r>
          </w:p>
        </w:tc>
        <w:tc>
          <w:tcPr>
            <w:tcW w:w="1145" w:type="dxa"/>
            <w:vAlign w:val="center"/>
          </w:tcPr>
          <w:p w14:paraId="52E0997C">
            <w:pPr>
              <w:widowControl/>
              <w:jc w:val="center"/>
              <w:rPr>
                <w:rFonts w:hint="eastAsia" w:ascii="宋体" w:hAnsi="宋体" w:eastAsia="宋体" w:cs="Times New Roman"/>
                <w:szCs w:val="21"/>
              </w:rPr>
            </w:pPr>
          </w:p>
        </w:tc>
      </w:tr>
      <w:tr w14:paraId="69AA3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2C9971DA">
            <w:pPr>
              <w:jc w:val="center"/>
              <w:rPr>
                <w:rFonts w:hint="eastAsia" w:ascii="宋体" w:hAnsi="宋体" w:eastAsia="宋体" w:cs="Times New Roman"/>
                <w:szCs w:val="21"/>
              </w:rPr>
            </w:pPr>
          </w:p>
        </w:tc>
        <w:tc>
          <w:tcPr>
            <w:tcW w:w="864" w:type="dxa"/>
            <w:vMerge w:val="continue"/>
            <w:vAlign w:val="center"/>
          </w:tcPr>
          <w:p w14:paraId="15B1780A">
            <w:pPr>
              <w:jc w:val="center"/>
              <w:rPr>
                <w:rFonts w:hint="eastAsia" w:ascii="宋体" w:hAnsi="宋体" w:eastAsia="宋体" w:cs="Times New Roman"/>
                <w:szCs w:val="21"/>
              </w:rPr>
            </w:pPr>
          </w:p>
        </w:tc>
        <w:tc>
          <w:tcPr>
            <w:tcW w:w="4111" w:type="dxa"/>
            <w:vAlign w:val="center"/>
          </w:tcPr>
          <w:p w14:paraId="5456C1D1">
            <w:pPr>
              <w:widowControl/>
              <w:rPr>
                <w:rFonts w:hint="eastAsia" w:ascii="宋体" w:hAnsi="宋体" w:eastAsia="宋体" w:cs="Times New Roman"/>
                <w:szCs w:val="21"/>
              </w:rPr>
            </w:pPr>
            <w:r>
              <w:rPr>
                <w:rFonts w:hint="eastAsia" w:ascii="宋体" w:hAnsi="宋体" w:eastAsia="宋体" w:cs="Times New Roman"/>
                <w:szCs w:val="21"/>
              </w:rPr>
              <w:t>2.2在执勤时吸烟的</w:t>
            </w:r>
          </w:p>
        </w:tc>
        <w:tc>
          <w:tcPr>
            <w:tcW w:w="2315" w:type="dxa"/>
            <w:vAlign w:val="center"/>
          </w:tcPr>
          <w:p w14:paraId="1F5652E2">
            <w:pPr>
              <w:widowControl/>
              <w:jc w:val="center"/>
              <w:rPr>
                <w:rFonts w:hint="eastAsia" w:ascii="宋体" w:hAnsi="宋体" w:eastAsia="宋体" w:cs="Times New Roman"/>
                <w:szCs w:val="21"/>
              </w:rPr>
            </w:pPr>
            <w:r>
              <w:rPr>
                <w:rFonts w:hint="eastAsia" w:ascii="宋体" w:hAnsi="宋体" w:eastAsia="宋体" w:cs="Times New Roman"/>
                <w:szCs w:val="21"/>
              </w:rPr>
              <w:t>每发现一例扣1分</w:t>
            </w:r>
          </w:p>
        </w:tc>
        <w:tc>
          <w:tcPr>
            <w:tcW w:w="1145" w:type="dxa"/>
            <w:vAlign w:val="center"/>
          </w:tcPr>
          <w:p w14:paraId="4DB6676A">
            <w:pPr>
              <w:widowControl/>
              <w:jc w:val="center"/>
              <w:rPr>
                <w:rFonts w:hint="eastAsia" w:ascii="宋体" w:hAnsi="宋体" w:eastAsia="宋体" w:cs="Times New Roman"/>
                <w:szCs w:val="21"/>
              </w:rPr>
            </w:pPr>
          </w:p>
        </w:tc>
      </w:tr>
      <w:tr w14:paraId="51D51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428012CD">
            <w:pPr>
              <w:jc w:val="center"/>
              <w:rPr>
                <w:rFonts w:hint="eastAsia" w:ascii="宋体" w:hAnsi="宋体" w:eastAsia="宋体" w:cs="Times New Roman"/>
                <w:szCs w:val="21"/>
              </w:rPr>
            </w:pPr>
          </w:p>
        </w:tc>
        <w:tc>
          <w:tcPr>
            <w:tcW w:w="864" w:type="dxa"/>
            <w:vMerge w:val="continue"/>
            <w:vAlign w:val="center"/>
          </w:tcPr>
          <w:p w14:paraId="465E2587">
            <w:pPr>
              <w:jc w:val="center"/>
              <w:rPr>
                <w:rFonts w:hint="eastAsia" w:ascii="宋体" w:hAnsi="宋体" w:eastAsia="宋体" w:cs="Times New Roman"/>
                <w:szCs w:val="21"/>
              </w:rPr>
            </w:pPr>
          </w:p>
        </w:tc>
        <w:tc>
          <w:tcPr>
            <w:tcW w:w="4111" w:type="dxa"/>
            <w:vAlign w:val="center"/>
          </w:tcPr>
          <w:p w14:paraId="24D28AD4">
            <w:pPr>
              <w:widowControl/>
              <w:rPr>
                <w:rFonts w:hint="eastAsia" w:ascii="宋体" w:hAnsi="宋体" w:eastAsia="宋体" w:cs="Times New Roman"/>
                <w:szCs w:val="21"/>
              </w:rPr>
            </w:pPr>
            <w:r>
              <w:rPr>
                <w:rFonts w:hint="eastAsia" w:ascii="宋体" w:hAnsi="宋体" w:eastAsia="宋体" w:cs="Times New Roman"/>
                <w:szCs w:val="21"/>
              </w:rPr>
              <w:t>2.3未经许可而使用公用财物</w:t>
            </w:r>
          </w:p>
        </w:tc>
        <w:tc>
          <w:tcPr>
            <w:tcW w:w="2315" w:type="dxa"/>
            <w:vAlign w:val="center"/>
          </w:tcPr>
          <w:p w14:paraId="3C24B83D">
            <w:pPr>
              <w:widowControl/>
              <w:jc w:val="center"/>
              <w:rPr>
                <w:rFonts w:hint="eastAsia" w:ascii="宋体" w:hAnsi="宋体" w:eastAsia="宋体" w:cs="Times New Roman"/>
                <w:szCs w:val="21"/>
              </w:rPr>
            </w:pPr>
            <w:r>
              <w:rPr>
                <w:rFonts w:hint="eastAsia" w:ascii="宋体" w:hAnsi="宋体" w:eastAsia="宋体" w:cs="Times New Roman"/>
                <w:szCs w:val="21"/>
              </w:rPr>
              <w:t>每发现一例扣1分</w:t>
            </w:r>
          </w:p>
        </w:tc>
        <w:tc>
          <w:tcPr>
            <w:tcW w:w="1145" w:type="dxa"/>
            <w:vAlign w:val="center"/>
          </w:tcPr>
          <w:p w14:paraId="67BCD21A">
            <w:pPr>
              <w:widowControl/>
              <w:jc w:val="center"/>
              <w:rPr>
                <w:rFonts w:hint="eastAsia" w:ascii="宋体" w:hAnsi="宋体" w:eastAsia="宋体" w:cs="Times New Roman"/>
                <w:szCs w:val="21"/>
              </w:rPr>
            </w:pPr>
          </w:p>
        </w:tc>
      </w:tr>
      <w:tr w14:paraId="63489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76C9108E">
            <w:pPr>
              <w:jc w:val="center"/>
              <w:rPr>
                <w:rFonts w:hint="eastAsia" w:ascii="宋体" w:hAnsi="宋体" w:eastAsia="宋体" w:cs="Times New Roman"/>
                <w:szCs w:val="21"/>
              </w:rPr>
            </w:pPr>
          </w:p>
        </w:tc>
        <w:tc>
          <w:tcPr>
            <w:tcW w:w="864" w:type="dxa"/>
            <w:vMerge w:val="continue"/>
            <w:vAlign w:val="center"/>
          </w:tcPr>
          <w:p w14:paraId="1A8D1F0F">
            <w:pPr>
              <w:jc w:val="center"/>
              <w:rPr>
                <w:rFonts w:hint="eastAsia" w:ascii="宋体" w:hAnsi="宋体" w:eastAsia="宋体" w:cs="Times New Roman"/>
                <w:szCs w:val="21"/>
              </w:rPr>
            </w:pPr>
          </w:p>
        </w:tc>
        <w:tc>
          <w:tcPr>
            <w:tcW w:w="4111" w:type="dxa"/>
            <w:vAlign w:val="center"/>
          </w:tcPr>
          <w:p w14:paraId="32ED4583">
            <w:pPr>
              <w:widowControl/>
              <w:rPr>
                <w:rFonts w:hint="eastAsia" w:ascii="宋体" w:hAnsi="宋体" w:eastAsia="宋体" w:cs="Times New Roman"/>
                <w:szCs w:val="21"/>
              </w:rPr>
            </w:pPr>
            <w:r>
              <w:rPr>
                <w:rFonts w:hint="eastAsia" w:ascii="宋体" w:hAnsi="宋体" w:eastAsia="宋体" w:cs="Times New Roman"/>
                <w:szCs w:val="21"/>
              </w:rPr>
              <w:t>2.4使用不文明的语言对待同事和市民</w:t>
            </w:r>
          </w:p>
        </w:tc>
        <w:tc>
          <w:tcPr>
            <w:tcW w:w="2315" w:type="dxa"/>
            <w:vAlign w:val="center"/>
          </w:tcPr>
          <w:p w14:paraId="53907BDE">
            <w:pPr>
              <w:widowControl/>
              <w:jc w:val="center"/>
              <w:rPr>
                <w:rFonts w:hint="eastAsia" w:ascii="宋体" w:hAnsi="宋体" w:eastAsia="宋体" w:cs="Times New Roman"/>
                <w:szCs w:val="21"/>
              </w:rPr>
            </w:pPr>
            <w:r>
              <w:rPr>
                <w:rFonts w:hint="eastAsia" w:ascii="宋体" w:hAnsi="宋体" w:eastAsia="宋体" w:cs="Times New Roman"/>
                <w:szCs w:val="21"/>
              </w:rPr>
              <w:t>每发现一例扣1分</w:t>
            </w:r>
          </w:p>
        </w:tc>
        <w:tc>
          <w:tcPr>
            <w:tcW w:w="1145" w:type="dxa"/>
            <w:vAlign w:val="center"/>
          </w:tcPr>
          <w:p w14:paraId="68ECE636">
            <w:pPr>
              <w:widowControl/>
              <w:jc w:val="center"/>
              <w:rPr>
                <w:rFonts w:hint="eastAsia" w:ascii="宋体" w:hAnsi="宋体" w:eastAsia="宋体" w:cs="Times New Roman"/>
                <w:szCs w:val="21"/>
              </w:rPr>
            </w:pPr>
          </w:p>
        </w:tc>
      </w:tr>
      <w:tr w14:paraId="15142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737EACEF">
            <w:pPr>
              <w:jc w:val="center"/>
              <w:rPr>
                <w:rFonts w:hint="eastAsia" w:ascii="宋体" w:hAnsi="宋体" w:eastAsia="宋体" w:cs="Times New Roman"/>
                <w:szCs w:val="21"/>
              </w:rPr>
            </w:pPr>
          </w:p>
        </w:tc>
        <w:tc>
          <w:tcPr>
            <w:tcW w:w="864" w:type="dxa"/>
            <w:vMerge w:val="continue"/>
            <w:vAlign w:val="center"/>
          </w:tcPr>
          <w:p w14:paraId="5DBD49F4">
            <w:pPr>
              <w:jc w:val="center"/>
              <w:rPr>
                <w:rFonts w:hint="eastAsia" w:ascii="宋体" w:hAnsi="宋体" w:eastAsia="宋体" w:cs="Times New Roman"/>
                <w:szCs w:val="21"/>
              </w:rPr>
            </w:pPr>
          </w:p>
        </w:tc>
        <w:tc>
          <w:tcPr>
            <w:tcW w:w="4111" w:type="dxa"/>
            <w:vAlign w:val="center"/>
          </w:tcPr>
          <w:p w14:paraId="41CAFCAB">
            <w:pPr>
              <w:widowControl/>
              <w:rPr>
                <w:rFonts w:hint="eastAsia" w:ascii="宋体" w:hAnsi="宋体" w:eastAsia="宋体" w:cs="Times New Roman"/>
                <w:szCs w:val="21"/>
              </w:rPr>
            </w:pPr>
            <w:r>
              <w:rPr>
                <w:rFonts w:hint="eastAsia" w:ascii="宋体" w:hAnsi="宋体" w:eastAsia="宋体" w:cs="Times New Roman"/>
                <w:szCs w:val="21"/>
              </w:rPr>
              <w:t>2.5故意消极怠工</w:t>
            </w:r>
          </w:p>
        </w:tc>
        <w:tc>
          <w:tcPr>
            <w:tcW w:w="2315" w:type="dxa"/>
            <w:vAlign w:val="center"/>
          </w:tcPr>
          <w:p w14:paraId="234BFC99">
            <w:pPr>
              <w:widowControl/>
              <w:jc w:val="center"/>
              <w:rPr>
                <w:rFonts w:hint="eastAsia" w:ascii="宋体" w:hAnsi="宋体" w:eastAsia="宋体" w:cs="Times New Roman"/>
                <w:szCs w:val="21"/>
              </w:rPr>
            </w:pPr>
            <w:r>
              <w:rPr>
                <w:rFonts w:hint="eastAsia" w:ascii="宋体" w:hAnsi="宋体" w:eastAsia="宋体" w:cs="Times New Roman"/>
                <w:szCs w:val="21"/>
              </w:rPr>
              <w:t>每发现一例扣1分</w:t>
            </w:r>
          </w:p>
        </w:tc>
        <w:tc>
          <w:tcPr>
            <w:tcW w:w="1145" w:type="dxa"/>
            <w:vAlign w:val="center"/>
          </w:tcPr>
          <w:p w14:paraId="35263035">
            <w:pPr>
              <w:widowControl/>
              <w:jc w:val="center"/>
              <w:rPr>
                <w:rFonts w:hint="eastAsia" w:ascii="宋体" w:hAnsi="宋体" w:eastAsia="宋体" w:cs="Times New Roman"/>
                <w:szCs w:val="21"/>
              </w:rPr>
            </w:pPr>
          </w:p>
        </w:tc>
      </w:tr>
      <w:tr w14:paraId="3D0BD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40D0600F">
            <w:pPr>
              <w:jc w:val="center"/>
              <w:rPr>
                <w:rFonts w:hint="eastAsia" w:ascii="宋体" w:hAnsi="宋体" w:eastAsia="宋体" w:cs="Times New Roman"/>
                <w:szCs w:val="21"/>
              </w:rPr>
            </w:pPr>
          </w:p>
        </w:tc>
        <w:tc>
          <w:tcPr>
            <w:tcW w:w="864" w:type="dxa"/>
            <w:vMerge w:val="continue"/>
            <w:vAlign w:val="center"/>
          </w:tcPr>
          <w:p w14:paraId="1501FD6A">
            <w:pPr>
              <w:jc w:val="center"/>
              <w:rPr>
                <w:rFonts w:hint="eastAsia" w:ascii="宋体" w:hAnsi="宋体" w:eastAsia="宋体" w:cs="Times New Roman"/>
                <w:szCs w:val="21"/>
              </w:rPr>
            </w:pPr>
          </w:p>
        </w:tc>
        <w:tc>
          <w:tcPr>
            <w:tcW w:w="4111" w:type="dxa"/>
            <w:vAlign w:val="center"/>
          </w:tcPr>
          <w:p w14:paraId="08637672">
            <w:pPr>
              <w:widowControl/>
              <w:rPr>
                <w:rFonts w:hint="eastAsia" w:ascii="宋体" w:hAnsi="宋体" w:eastAsia="宋体" w:cs="Times New Roman"/>
                <w:szCs w:val="21"/>
              </w:rPr>
            </w:pPr>
            <w:r>
              <w:rPr>
                <w:rFonts w:hint="eastAsia" w:ascii="宋体" w:hAnsi="宋体" w:eastAsia="宋体" w:cs="Times New Roman"/>
                <w:szCs w:val="21"/>
              </w:rPr>
              <w:t>2.6发现财物丢失、损坏时，置若罔闻，无动于衷，在被调查时提供假情况；或拾到财物不主动归还、上缴或报告的</w:t>
            </w:r>
          </w:p>
        </w:tc>
        <w:tc>
          <w:tcPr>
            <w:tcW w:w="2315" w:type="dxa"/>
            <w:vAlign w:val="center"/>
          </w:tcPr>
          <w:p w14:paraId="6AC3A9F6">
            <w:pPr>
              <w:widowControl/>
              <w:jc w:val="center"/>
              <w:rPr>
                <w:rFonts w:hint="eastAsia" w:ascii="宋体" w:hAnsi="宋体" w:eastAsia="宋体" w:cs="Times New Roman"/>
                <w:szCs w:val="21"/>
              </w:rPr>
            </w:pPr>
            <w:r>
              <w:rPr>
                <w:rFonts w:hint="eastAsia" w:ascii="宋体" w:hAnsi="宋体" w:eastAsia="宋体" w:cs="Times New Roman"/>
                <w:szCs w:val="21"/>
              </w:rPr>
              <w:t>每发现一例扣1分</w:t>
            </w:r>
          </w:p>
        </w:tc>
        <w:tc>
          <w:tcPr>
            <w:tcW w:w="1145" w:type="dxa"/>
            <w:vAlign w:val="center"/>
          </w:tcPr>
          <w:p w14:paraId="6F5C2532">
            <w:pPr>
              <w:widowControl/>
              <w:jc w:val="center"/>
              <w:rPr>
                <w:rFonts w:hint="eastAsia" w:ascii="宋体" w:hAnsi="宋体" w:eastAsia="宋体" w:cs="Times New Roman"/>
                <w:szCs w:val="21"/>
              </w:rPr>
            </w:pPr>
          </w:p>
        </w:tc>
      </w:tr>
      <w:tr w14:paraId="40D86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0B867685">
            <w:pPr>
              <w:jc w:val="center"/>
              <w:rPr>
                <w:rFonts w:hint="eastAsia" w:ascii="宋体" w:hAnsi="宋体" w:eastAsia="宋体" w:cs="Times New Roman"/>
                <w:szCs w:val="21"/>
              </w:rPr>
            </w:pPr>
          </w:p>
        </w:tc>
        <w:tc>
          <w:tcPr>
            <w:tcW w:w="864" w:type="dxa"/>
            <w:vMerge w:val="continue"/>
            <w:vAlign w:val="center"/>
          </w:tcPr>
          <w:p w14:paraId="407D88B5">
            <w:pPr>
              <w:jc w:val="center"/>
              <w:rPr>
                <w:rFonts w:hint="eastAsia" w:ascii="宋体" w:hAnsi="宋体" w:eastAsia="宋体" w:cs="Times New Roman"/>
                <w:szCs w:val="21"/>
              </w:rPr>
            </w:pPr>
          </w:p>
        </w:tc>
        <w:tc>
          <w:tcPr>
            <w:tcW w:w="4111" w:type="dxa"/>
            <w:vAlign w:val="center"/>
          </w:tcPr>
          <w:p w14:paraId="2AF27108">
            <w:pPr>
              <w:widowControl/>
              <w:rPr>
                <w:rFonts w:hint="eastAsia" w:ascii="宋体" w:hAnsi="宋体" w:eastAsia="宋体" w:cs="Times New Roman"/>
                <w:szCs w:val="21"/>
              </w:rPr>
            </w:pPr>
            <w:r>
              <w:rPr>
                <w:rFonts w:hint="eastAsia" w:ascii="宋体" w:hAnsi="宋体" w:eastAsia="宋体" w:cs="Times New Roman"/>
                <w:szCs w:val="21"/>
              </w:rPr>
              <w:t>2.7工作中经常拖拖拉拉，管理不出力，屡教不改</w:t>
            </w:r>
          </w:p>
        </w:tc>
        <w:tc>
          <w:tcPr>
            <w:tcW w:w="2315" w:type="dxa"/>
            <w:vAlign w:val="center"/>
          </w:tcPr>
          <w:p w14:paraId="31E6FB40">
            <w:pPr>
              <w:widowControl/>
              <w:jc w:val="center"/>
              <w:rPr>
                <w:rFonts w:hint="eastAsia" w:ascii="宋体" w:hAnsi="宋体" w:eastAsia="宋体" w:cs="Times New Roman"/>
                <w:szCs w:val="21"/>
              </w:rPr>
            </w:pPr>
            <w:r>
              <w:rPr>
                <w:rFonts w:hint="eastAsia" w:ascii="宋体" w:hAnsi="宋体" w:eastAsia="宋体" w:cs="Times New Roman"/>
                <w:szCs w:val="21"/>
              </w:rPr>
              <w:t>每发现一例扣1分</w:t>
            </w:r>
          </w:p>
        </w:tc>
        <w:tc>
          <w:tcPr>
            <w:tcW w:w="1145" w:type="dxa"/>
            <w:vAlign w:val="center"/>
          </w:tcPr>
          <w:p w14:paraId="05419AB3">
            <w:pPr>
              <w:widowControl/>
              <w:jc w:val="center"/>
              <w:rPr>
                <w:rFonts w:hint="eastAsia" w:ascii="宋体" w:hAnsi="宋体" w:eastAsia="宋体" w:cs="Times New Roman"/>
                <w:szCs w:val="21"/>
              </w:rPr>
            </w:pPr>
          </w:p>
        </w:tc>
      </w:tr>
      <w:tr w14:paraId="26D0C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49E771CE">
            <w:pPr>
              <w:jc w:val="center"/>
              <w:rPr>
                <w:rFonts w:hint="eastAsia" w:ascii="宋体" w:hAnsi="宋体" w:eastAsia="宋体" w:cs="Times New Roman"/>
                <w:szCs w:val="21"/>
              </w:rPr>
            </w:pPr>
          </w:p>
        </w:tc>
        <w:tc>
          <w:tcPr>
            <w:tcW w:w="864" w:type="dxa"/>
            <w:vMerge w:val="continue"/>
            <w:vAlign w:val="center"/>
          </w:tcPr>
          <w:p w14:paraId="4F05C573">
            <w:pPr>
              <w:jc w:val="center"/>
              <w:rPr>
                <w:rFonts w:hint="eastAsia" w:ascii="宋体" w:hAnsi="宋体" w:eastAsia="宋体" w:cs="Times New Roman"/>
                <w:szCs w:val="21"/>
              </w:rPr>
            </w:pPr>
          </w:p>
        </w:tc>
        <w:tc>
          <w:tcPr>
            <w:tcW w:w="4111" w:type="dxa"/>
            <w:vAlign w:val="center"/>
          </w:tcPr>
          <w:p w14:paraId="2B74AFE9">
            <w:pPr>
              <w:widowControl/>
              <w:rPr>
                <w:rFonts w:hint="eastAsia" w:ascii="宋体" w:hAnsi="宋体" w:eastAsia="宋体" w:cs="Times New Roman"/>
                <w:szCs w:val="21"/>
              </w:rPr>
            </w:pPr>
            <w:r>
              <w:rPr>
                <w:rFonts w:hint="eastAsia" w:ascii="宋体" w:hAnsi="宋体" w:eastAsia="宋体" w:cs="Times New Roman"/>
                <w:szCs w:val="21"/>
              </w:rPr>
              <w:t>2.8当班时睡觉、下棋、打扑克、听收录机或干私事等</w:t>
            </w:r>
          </w:p>
        </w:tc>
        <w:tc>
          <w:tcPr>
            <w:tcW w:w="2315" w:type="dxa"/>
            <w:vAlign w:val="center"/>
          </w:tcPr>
          <w:p w14:paraId="368D3D09">
            <w:pPr>
              <w:widowControl/>
              <w:jc w:val="center"/>
              <w:rPr>
                <w:rFonts w:hint="eastAsia" w:ascii="宋体" w:hAnsi="宋体" w:eastAsia="宋体" w:cs="Times New Roman"/>
                <w:szCs w:val="21"/>
              </w:rPr>
            </w:pPr>
            <w:r>
              <w:rPr>
                <w:rFonts w:hint="eastAsia" w:ascii="宋体" w:hAnsi="宋体" w:eastAsia="宋体" w:cs="Times New Roman"/>
                <w:szCs w:val="21"/>
              </w:rPr>
              <w:t>每发现一例扣1分</w:t>
            </w:r>
          </w:p>
        </w:tc>
        <w:tc>
          <w:tcPr>
            <w:tcW w:w="1145" w:type="dxa"/>
            <w:vAlign w:val="center"/>
          </w:tcPr>
          <w:p w14:paraId="636B4F5E">
            <w:pPr>
              <w:widowControl/>
              <w:jc w:val="center"/>
              <w:rPr>
                <w:rFonts w:hint="eastAsia" w:ascii="宋体" w:hAnsi="宋体" w:eastAsia="宋体" w:cs="Times New Roman"/>
                <w:szCs w:val="21"/>
              </w:rPr>
            </w:pPr>
          </w:p>
        </w:tc>
      </w:tr>
      <w:tr w14:paraId="54C28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32423972">
            <w:pPr>
              <w:jc w:val="center"/>
              <w:rPr>
                <w:rFonts w:hint="eastAsia" w:ascii="宋体" w:hAnsi="宋体" w:eastAsia="宋体" w:cs="Times New Roman"/>
                <w:szCs w:val="21"/>
              </w:rPr>
            </w:pPr>
          </w:p>
        </w:tc>
        <w:tc>
          <w:tcPr>
            <w:tcW w:w="864" w:type="dxa"/>
            <w:vMerge w:val="continue"/>
            <w:vAlign w:val="center"/>
          </w:tcPr>
          <w:p w14:paraId="31A2A5AE">
            <w:pPr>
              <w:jc w:val="center"/>
              <w:rPr>
                <w:rFonts w:hint="eastAsia" w:ascii="宋体" w:hAnsi="宋体" w:eastAsia="宋体" w:cs="Times New Roman"/>
                <w:szCs w:val="21"/>
              </w:rPr>
            </w:pPr>
          </w:p>
        </w:tc>
        <w:tc>
          <w:tcPr>
            <w:tcW w:w="4111" w:type="dxa"/>
            <w:vAlign w:val="center"/>
          </w:tcPr>
          <w:p w14:paraId="47BAC0D4">
            <w:pPr>
              <w:widowControl/>
              <w:rPr>
                <w:rFonts w:hint="eastAsia" w:ascii="宋体" w:hAnsi="宋体" w:eastAsia="宋体" w:cs="Times New Roman"/>
                <w:szCs w:val="21"/>
              </w:rPr>
            </w:pPr>
            <w:r>
              <w:rPr>
                <w:rFonts w:hint="eastAsia" w:ascii="宋体" w:hAnsi="宋体" w:eastAsia="宋体" w:cs="Times New Roman"/>
                <w:szCs w:val="21"/>
              </w:rPr>
              <w:t>3.1不服从上级指令，甚至拒绝或有意不完成指派给其的工作，紧急情况下不完成指定工作的</w:t>
            </w:r>
          </w:p>
        </w:tc>
        <w:tc>
          <w:tcPr>
            <w:tcW w:w="2315" w:type="dxa"/>
            <w:vAlign w:val="center"/>
          </w:tcPr>
          <w:p w14:paraId="62845CD4">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2</w:t>
            </w:r>
            <w:r>
              <w:rPr>
                <w:rFonts w:hint="eastAsia" w:ascii="宋体" w:hAnsi="宋体" w:eastAsia="宋体" w:cs="Times New Roman"/>
                <w:szCs w:val="21"/>
              </w:rPr>
              <w:t>分</w:t>
            </w:r>
          </w:p>
        </w:tc>
        <w:tc>
          <w:tcPr>
            <w:tcW w:w="1145" w:type="dxa"/>
            <w:vAlign w:val="center"/>
          </w:tcPr>
          <w:p w14:paraId="0AEA2CBA">
            <w:pPr>
              <w:widowControl/>
              <w:jc w:val="center"/>
              <w:rPr>
                <w:rFonts w:hint="eastAsia" w:ascii="宋体" w:hAnsi="宋体" w:eastAsia="宋体" w:cs="Times New Roman"/>
                <w:szCs w:val="21"/>
              </w:rPr>
            </w:pPr>
          </w:p>
        </w:tc>
      </w:tr>
      <w:tr w14:paraId="6EF06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4652B867">
            <w:pPr>
              <w:jc w:val="center"/>
              <w:rPr>
                <w:rFonts w:hint="eastAsia" w:ascii="宋体" w:hAnsi="宋体" w:eastAsia="宋体" w:cs="Times New Roman"/>
                <w:szCs w:val="21"/>
              </w:rPr>
            </w:pPr>
          </w:p>
        </w:tc>
        <w:tc>
          <w:tcPr>
            <w:tcW w:w="864" w:type="dxa"/>
            <w:vMerge w:val="continue"/>
            <w:vAlign w:val="center"/>
          </w:tcPr>
          <w:p w14:paraId="6E792587">
            <w:pPr>
              <w:jc w:val="center"/>
              <w:rPr>
                <w:rFonts w:hint="eastAsia" w:ascii="宋体" w:hAnsi="宋体" w:eastAsia="宋体" w:cs="Times New Roman"/>
                <w:szCs w:val="21"/>
              </w:rPr>
            </w:pPr>
          </w:p>
        </w:tc>
        <w:tc>
          <w:tcPr>
            <w:tcW w:w="4111" w:type="dxa"/>
            <w:vAlign w:val="center"/>
          </w:tcPr>
          <w:p w14:paraId="38A18B47">
            <w:pPr>
              <w:widowControl/>
              <w:rPr>
                <w:rFonts w:hint="eastAsia" w:ascii="宋体" w:hAnsi="宋体" w:eastAsia="宋体" w:cs="Times New Roman"/>
                <w:szCs w:val="21"/>
              </w:rPr>
            </w:pPr>
            <w:r>
              <w:rPr>
                <w:rFonts w:hint="eastAsia" w:ascii="宋体" w:hAnsi="宋体" w:eastAsia="宋体" w:cs="Times New Roman"/>
                <w:szCs w:val="21"/>
              </w:rPr>
              <w:t>3.2故意损坏公共财物</w:t>
            </w:r>
          </w:p>
        </w:tc>
        <w:tc>
          <w:tcPr>
            <w:tcW w:w="2315" w:type="dxa"/>
            <w:vAlign w:val="center"/>
          </w:tcPr>
          <w:p w14:paraId="2868F78A">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2</w:t>
            </w:r>
            <w:r>
              <w:rPr>
                <w:rFonts w:hint="eastAsia" w:ascii="宋体" w:hAnsi="宋体" w:eastAsia="宋体" w:cs="Times New Roman"/>
                <w:szCs w:val="21"/>
              </w:rPr>
              <w:t>分</w:t>
            </w:r>
          </w:p>
        </w:tc>
        <w:tc>
          <w:tcPr>
            <w:tcW w:w="1145" w:type="dxa"/>
            <w:vAlign w:val="center"/>
          </w:tcPr>
          <w:p w14:paraId="5DED2D51">
            <w:pPr>
              <w:widowControl/>
              <w:jc w:val="center"/>
              <w:rPr>
                <w:rFonts w:hint="eastAsia" w:ascii="宋体" w:hAnsi="宋体" w:eastAsia="宋体" w:cs="Times New Roman"/>
                <w:szCs w:val="21"/>
              </w:rPr>
            </w:pPr>
          </w:p>
        </w:tc>
      </w:tr>
      <w:tr w14:paraId="66E22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16D96CFB">
            <w:pPr>
              <w:jc w:val="center"/>
              <w:rPr>
                <w:rFonts w:hint="eastAsia" w:ascii="宋体" w:hAnsi="宋体" w:eastAsia="宋体" w:cs="Times New Roman"/>
                <w:szCs w:val="21"/>
              </w:rPr>
            </w:pPr>
          </w:p>
        </w:tc>
        <w:tc>
          <w:tcPr>
            <w:tcW w:w="864" w:type="dxa"/>
            <w:vMerge w:val="continue"/>
            <w:vAlign w:val="center"/>
          </w:tcPr>
          <w:p w14:paraId="2E3687DE">
            <w:pPr>
              <w:jc w:val="center"/>
              <w:rPr>
                <w:rFonts w:hint="eastAsia" w:ascii="宋体" w:hAnsi="宋体" w:eastAsia="宋体" w:cs="Times New Roman"/>
                <w:szCs w:val="21"/>
              </w:rPr>
            </w:pPr>
          </w:p>
        </w:tc>
        <w:tc>
          <w:tcPr>
            <w:tcW w:w="4111" w:type="dxa"/>
            <w:vAlign w:val="center"/>
          </w:tcPr>
          <w:p w14:paraId="7D070957">
            <w:pPr>
              <w:widowControl/>
              <w:rPr>
                <w:rFonts w:hint="eastAsia" w:ascii="宋体" w:hAnsi="宋体" w:eastAsia="宋体" w:cs="Times New Roman"/>
                <w:szCs w:val="21"/>
              </w:rPr>
            </w:pPr>
            <w:r>
              <w:rPr>
                <w:rFonts w:hint="eastAsia" w:ascii="宋体" w:hAnsi="宋体" w:eastAsia="宋体" w:cs="Times New Roman"/>
                <w:szCs w:val="21"/>
              </w:rPr>
              <w:t>3.3在执勤时间进行任何形式的赌博</w:t>
            </w:r>
          </w:p>
        </w:tc>
        <w:tc>
          <w:tcPr>
            <w:tcW w:w="2315" w:type="dxa"/>
            <w:vAlign w:val="center"/>
          </w:tcPr>
          <w:p w14:paraId="11FE4991">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2</w:t>
            </w:r>
            <w:r>
              <w:rPr>
                <w:rFonts w:hint="eastAsia" w:ascii="宋体" w:hAnsi="宋体" w:eastAsia="宋体" w:cs="Times New Roman"/>
                <w:szCs w:val="21"/>
              </w:rPr>
              <w:t>分</w:t>
            </w:r>
          </w:p>
        </w:tc>
        <w:tc>
          <w:tcPr>
            <w:tcW w:w="1145" w:type="dxa"/>
            <w:vAlign w:val="center"/>
          </w:tcPr>
          <w:p w14:paraId="6358F5FF">
            <w:pPr>
              <w:widowControl/>
              <w:jc w:val="center"/>
              <w:rPr>
                <w:rFonts w:hint="eastAsia" w:ascii="宋体" w:hAnsi="宋体" w:eastAsia="宋体" w:cs="Times New Roman"/>
                <w:szCs w:val="21"/>
              </w:rPr>
            </w:pPr>
          </w:p>
        </w:tc>
      </w:tr>
      <w:tr w14:paraId="585F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0DBBF958">
            <w:pPr>
              <w:jc w:val="center"/>
              <w:rPr>
                <w:rFonts w:hint="eastAsia" w:ascii="宋体" w:hAnsi="宋体" w:eastAsia="宋体" w:cs="Times New Roman"/>
                <w:szCs w:val="21"/>
              </w:rPr>
            </w:pPr>
          </w:p>
        </w:tc>
        <w:tc>
          <w:tcPr>
            <w:tcW w:w="864" w:type="dxa"/>
            <w:vMerge w:val="continue"/>
            <w:vAlign w:val="center"/>
          </w:tcPr>
          <w:p w14:paraId="7F595B10">
            <w:pPr>
              <w:jc w:val="center"/>
              <w:rPr>
                <w:rFonts w:hint="eastAsia" w:ascii="宋体" w:hAnsi="宋体" w:eastAsia="宋体" w:cs="Times New Roman"/>
                <w:szCs w:val="21"/>
              </w:rPr>
            </w:pPr>
          </w:p>
        </w:tc>
        <w:tc>
          <w:tcPr>
            <w:tcW w:w="4111" w:type="dxa"/>
            <w:vAlign w:val="center"/>
          </w:tcPr>
          <w:p w14:paraId="22077A90">
            <w:pPr>
              <w:widowControl/>
              <w:rPr>
                <w:rFonts w:hint="eastAsia" w:ascii="宋体" w:hAnsi="宋体" w:eastAsia="宋体" w:cs="Times New Roman"/>
                <w:szCs w:val="21"/>
              </w:rPr>
            </w:pPr>
            <w:r>
              <w:rPr>
                <w:rFonts w:hint="eastAsia" w:ascii="宋体" w:hAnsi="宋体" w:eastAsia="宋体" w:cs="Times New Roman"/>
                <w:szCs w:val="21"/>
              </w:rPr>
              <w:t>3.4玩忽职守或隐瞒工作过失造成事故或损失的</w:t>
            </w:r>
          </w:p>
        </w:tc>
        <w:tc>
          <w:tcPr>
            <w:tcW w:w="2315" w:type="dxa"/>
            <w:vAlign w:val="center"/>
          </w:tcPr>
          <w:p w14:paraId="13F5A2A2">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2</w:t>
            </w:r>
            <w:r>
              <w:rPr>
                <w:rFonts w:hint="eastAsia" w:ascii="宋体" w:hAnsi="宋体" w:eastAsia="宋体" w:cs="Times New Roman"/>
                <w:szCs w:val="21"/>
              </w:rPr>
              <w:t>分</w:t>
            </w:r>
          </w:p>
        </w:tc>
        <w:tc>
          <w:tcPr>
            <w:tcW w:w="1145" w:type="dxa"/>
            <w:vAlign w:val="center"/>
          </w:tcPr>
          <w:p w14:paraId="516CDCCB">
            <w:pPr>
              <w:widowControl/>
              <w:jc w:val="center"/>
              <w:rPr>
                <w:rFonts w:hint="eastAsia" w:ascii="宋体" w:hAnsi="宋体" w:eastAsia="宋体" w:cs="Times New Roman"/>
                <w:szCs w:val="21"/>
              </w:rPr>
            </w:pPr>
          </w:p>
        </w:tc>
      </w:tr>
      <w:tr w14:paraId="5D4E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58CA0478">
            <w:pPr>
              <w:jc w:val="center"/>
              <w:rPr>
                <w:rFonts w:hint="eastAsia" w:ascii="宋体" w:hAnsi="宋体" w:eastAsia="宋体" w:cs="Times New Roman"/>
                <w:szCs w:val="21"/>
              </w:rPr>
            </w:pPr>
          </w:p>
        </w:tc>
        <w:tc>
          <w:tcPr>
            <w:tcW w:w="864" w:type="dxa"/>
            <w:vMerge w:val="continue"/>
            <w:vAlign w:val="center"/>
          </w:tcPr>
          <w:p w14:paraId="591A6827">
            <w:pPr>
              <w:jc w:val="center"/>
              <w:rPr>
                <w:rFonts w:hint="eastAsia" w:ascii="宋体" w:hAnsi="宋体" w:eastAsia="宋体" w:cs="Times New Roman"/>
                <w:szCs w:val="21"/>
              </w:rPr>
            </w:pPr>
          </w:p>
        </w:tc>
        <w:tc>
          <w:tcPr>
            <w:tcW w:w="4111" w:type="dxa"/>
            <w:vAlign w:val="center"/>
          </w:tcPr>
          <w:p w14:paraId="651A83F8">
            <w:pPr>
              <w:widowControl/>
              <w:rPr>
                <w:rFonts w:hint="eastAsia" w:ascii="宋体" w:hAnsi="宋体" w:eastAsia="宋体" w:cs="Times New Roman"/>
                <w:szCs w:val="21"/>
              </w:rPr>
            </w:pPr>
            <w:r>
              <w:rPr>
                <w:rFonts w:hint="eastAsia" w:ascii="宋体" w:hAnsi="宋体" w:eastAsia="宋体" w:cs="Times New Roman"/>
                <w:szCs w:val="21"/>
              </w:rPr>
              <w:t>3.5损坏设备，工具造成经济损失的</w:t>
            </w:r>
          </w:p>
        </w:tc>
        <w:tc>
          <w:tcPr>
            <w:tcW w:w="2315" w:type="dxa"/>
            <w:vAlign w:val="center"/>
          </w:tcPr>
          <w:p w14:paraId="4545BF33">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2</w:t>
            </w:r>
            <w:r>
              <w:rPr>
                <w:rFonts w:hint="eastAsia" w:ascii="宋体" w:hAnsi="宋体" w:eastAsia="宋体" w:cs="Times New Roman"/>
                <w:szCs w:val="21"/>
              </w:rPr>
              <w:t>分</w:t>
            </w:r>
          </w:p>
        </w:tc>
        <w:tc>
          <w:tcPr>
            <w:tcW w:w="1145" w:type="dxa"/>
            <w:vAlign w:val="center"/>
          </w:tcPr>
          <w:p w14:paraId="1FC4D5E8">
            <w:pPr>
              <w:widowControl/>
              <w:jc w:val="center"/>
              <w:rPr>
                <w:rFonts w:hint="eastAsia" w:ascii="宋体" w:hAnsi="宋体" w:eastAsia="宋体" w:cs="Times New Roman"/>
                <w:szCs w:val="21"/>
              </w:rPr>
            </w:pPr>
          </w:p>
        </w:tc>
      </w:tr>
      <w:tr w14:paraId="73D40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34D89C68">
            <w:pPr>
              <w:jc w:val="center"/>
              <w:rPr>
                <w:rFonts w:hint="eastAsia" w:ascii="宋体" w:hAnsi="宋体" w:eastAsia="宋体" w:cs="Times New Roman"/>
                <w:szCs w:val="21"/>
              </w:rPr>
            </w:pPr>
          </w:p>
        </w:tc>
        <w:tc>
          <w:tcPr>
            <w:tcW w:w="864" w:type="dxa"/>
            <w:vMerge w:val="continue"/>
            <w:vAlign w:val="center"/>
          </w:tcPr>
          <w:p w14:paraId="74F52369">
            <w:pPr>
              <w:jc w:val="center"/>
              <w:rPr>
                <w:rFonts w:hint="eastAsia" w:ascii="宋体" w:hAnsi="宋体" w:eastAsia="宋体" w:cs="Times New Roman"/>
                <w:szCs w:val="21"/>
              </w:rPr>
            </w:pPr>
          </w:p>
        </w:tc>
        <w:tc>
          <w:tcPr>
            <w:tcW w:w="4111" w:type="dxa"/>
            <w:vAlign w:val="center"/>
          </w:tcPr>
          <w:p w14:paraId="7B5C66FB">
            <w:pPr>
              <w:widowControl/>
              <w:rPr>
                <w:rFonts w:hint="eastAsia" w:ascii="宋体" w:hAnsi="宋体" w:eastAsia="宋体" w:cs="Times New Roman"/>
                <w:szCs w:val="21"/>
              </w:rPr>
            </w:pPr>
            <w:r>
              <w:rPr>
                <w:rFonts w:hint="eastAsia" w:ascii="宋体" w:hAnsi="宋体" w:eastAsia="宋体" w:cs="Times New Roman"/>
                <w:szCs w:val="21"/>
              </w:rPr>
              <w:t>3.6服务态度差，造成投诉，经核实后，确为事实的</w:t>
            </w:r>
          </w:p>
        </w:tc>
        <w:tc>
          <w:tcPr>
            <w:tcW w:w="2315" w:type="dxa"/>
            <w:vAlign w:val="center"/>
          </w:tcPr>
          <w:p w14:paraId="22E7A47F">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2</w:t>
            </w:r>
            <w:r>
              <w:rPr>
                <w:rFonts w:hint="eastAsia" w:ascii="宋体" w:hAnsi="宋体" w:eastAsia="宋体" w:cs="Times New Roman"/>
                <w:szCs w:val="21"/>
              </w:rPr>
              <w:t>分</w:t>
            </w:r>
          </w:p>
        </w:tc>
        <w:tc>
          <w:tcPr>
            <w:tcW w:w="1145" w:type="dxa"/>
            <w:vAlign w:val="center"/>
          </w:tcPr>
          <w:p w14:paraId="2B9E529C">
            <w:pPr>
              <w:widowControl/>
              <w:jc w:val="center"/>
              <w:rPr>
                <w:rFonts w:hint="eastAsia" w:ascii="宋体" w:hAnsi="宋体" w:eastAsia="宋体" w:cs="Times New Roman"/>
                <w:szCs w:val="21"/>
              </w:rPr>
            </w:pPr>
          </w:p>
        </w:tc>
      </w:tr>
      <w:tr w14:paraId="7D14E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280B83C6">
            <w:pPr>
              <w:jc w:val="center"/>
              <w:rPr>
                <w:rFonts w:hint="eastAsia" w:ascii="宋体" w:hAnsi="宋体" w:eastAsia="宋体" w:cs="Times New Roman"/>
                <w:szCs w:val="21"/>
              </w:rPr>
            </w:pPr>
          </w:p>
        </w:tc>
        <w:tc>
          <w:tcPr>
            <w:tcW w:w="864" w:type="dxa"/>
            <w:vMerge w:val="continue"/>
            <w:vAlign w:val="center"/>
          </w:tcPr>
          <w:p w14:paraId="5CCAF9DA">
            <w:pPr>
              <w:jc w:val="center"/>
              <w:rPr>
                <w:rFonts w:hint="eastAsia" w:ascii="宋体" w:hAnsi="宋体" w:eastAsia="宋体" w:cs="Times New Roman"/>
                <w:szCs w:val="21"/>
              </w:rPr>
            </w:pPr>
          </w:p>
        </w:tc>
        <w:tc>
          <w:tcPr>
            <w:tcW w:w="4111" w:type="dxa"/>
            <w:vAlign w:val="center"/>
          </w:tcPr>
          <w:p w14:paraId="71DFFF80">
            <w:pPr>
              <w:widowControl/>
              <w:rPr>
                <w:rFonts w:hint="eastAsia" w:ascii="宋体" w:hAnsi="宋体" w:eastAsia="宋体" w:cs="Times New Roman"/>
                <w:szCs w:val="21"/>
              </w:rPr>
            </w:pPr>
            <w:r>
              <w:rPr>
                <w:rFonts w:hint="eastAsia" w:ascii="宋体" w:hAnsi="宋体" w:eastAsia="宋体" w:cs="Times New Roman"/>
                <w:szCs w:val="21"/>
              </w:rPr>
              <w:t>3.7没有正当理由或未经有关领导同意擅自旷工的</w:t>
            </w:r>
          </w:p>
        </w:tc>
        <w:tc>
          <w:tcPr>
            <w:tcW w:w="2315" w:type="dxa"/>
            <w:vAlign w:val="center"/>
          </w:tcPr>
          <w:p w14:paraId="3959D380">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3</w:t>
            </w:r>
            <w:r>
              <w:rPr>
                <w:rFonts w:hint="eastAsia" w:ascii="宋体" w:hAnsi="宋体" w:eastAsia="宋体" w:cs="Times New Roman"/>
                <w:szCs w:val="21"/>
              </w:rPr>
              <w:t>分</w:t>
            </w:r>
          </w:p>
        </w:tc>
        <w:tc>
          <w:tcPr>
            <w:tcW w:w="1145" w:type="dxa"/>
            <w:vAlign w:val="center"/>
          </w:tcPr>
          <w:p w14:paraId="4613B509">
            <w:pPr>
              <w:widowControl/>
              <w:jc w:val="center"/>
              <w:rPr>
                <w:rFonts w:hint="eastAsia" w:ascii="宋体" w:hAnsi="宋体" w:eastAsia="宋体" w:cs="Times New Roman"/>
                <w:szCs w:val="21"/>
              </w:rPr>
            </w:pPr>
          </w:p>
        </w:tc>
      </w:tr>
      <w:tr w14:paraId="16747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258CE2E0">
            <w:pPr>
              <w:jc w:val="center"/>
              <w:rPr>
                <w:rFonts w:hint="eastAsia" w:ascii="宋体" w:hAnsi="宋体" w:eastAsia="宋体" w:cs="Times New Roman"/>
                <w:szCs w:val="21"/>
              </w:rPr>
            </w:pPr>
          </w:p>
        </w:tc>
        <w:tc>
          <w:tcPr>
            <w:tcW w:w="864" w:type="dxa"/>
            <w:vMerge w:val="continue"/>
            <w:vAlign w:val="center"/>
          </w:tcPr>
          <w:p w14:paraId="28E86FC9">
            <w:pPr>
              <w:jc w:val="center"/>
              <w:rPr>
                <w:rFonts w:hint="eastAsia" w:ascii="宋体" w:hAnsi="宋体" w:eastAsia="宋体" w:cs="Times New Roman"/>
                <w:szCs w:val="21"/>
              </w:rPr>
            </w:pPr>
          </w:p>
        </w:tc>
        <w:tc>
          <w:tcPr>
            <w:tcW w:w="4111" w:type="dxa"/>
            <w:vAlign w:val="center"/>
          </w:tcPr>
          <w:p w14:paraId="781545A3">
            <w:pPr>
              <w:widowControl/>
              <w:rPr>
                <w:rFonts w:hint="eastAsia" w:ascii="宋体" w:hAnsi="宋体" w:eastAsia="宋体" w:cs="Times New Roman"/>
                <w:szCs w:val="21"/>
              </w:rPr>
            </w:pPr>
            <w:r>
              <w:rPr>
                <w:rFonts w:hint="eastAsia" w:ascii="宋体" w:hAnsi="宋体" w:eastAsia="宋体" w:cs="Times New Roman"/>
                <w:szCs w:val="21"/>
              </w:rPr>
              <w:t>4.1用非法手段偷窃或收受好处费</w:t>
            </w:r>
          </w:p>
        </w:tc>
        <w:tc>
          <w:tcPr>
            <w:tcW w:w="2315" w:type="dxa"/>
            <w:vAlign w:val="center"/>
          </w:tcPr>
          <w:p w14:paraId="631D7353">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3</w:t>
            </w:r>
            <w:r>
              <w:rPr>
                <w:rFonts w:hint="eastAsia" w:ascii="宋体" w:hAnsi="宋体" w:eastAsia="宋体" w:cs="Times New Roman"/>
                <w:szCs w:val="21"/>
              </w:rPr>
              <w:t>分</w:t>
            </w:r>
          </w:p>
        </w:tc>
        <w:tc>
          <w:tcPr>
            <w:tcW w:w="1145" w:type="dxa"/>
            <w:vAlign w:val="center"/>
          </w:tcPr>
          <w:p w14:paraId="7BDE33C1">
            <w:pPr>
              <w:widowControl/>
              <w:jc w:val="center"/>
              <w:rPr>
                <w:rFonts w:hint="eastAsia" w:ascii="宋体" w:hAnsi="宋体" w:eastAsia="宋体" w:cs="Times New Roman"/>
                <w:szCs w:val="21"/>
              </w:rPr>
            </w:pPr>
          </w:p>
        </w:tc>
      </w:tr>
      <w:tr w14:paraId="549BE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0CDD57B9">
            <w:pPr>
              <w:jc w:val="center"/>
              <w:rPr>
                <w:rFonts w:hint="eastAsia" w:ascii="宋体" w:hAnsi="宋体" w:eastAsia="宋体" w:cs="Times New Roman"/>
                <w:szCs w:val="21"/>
              </w:rPr>
            </w:pPr>
          </w:p>
        </w:tc>
        <w:tc>
          <w:tcPr>
            <w:tcW w:w="864" w:type="dxa"/>
            <w:vMerge w:val="continue"/>
            <w:vAlign w:val="center"/>
          </w:tcPr>
          <w:p w14:paraId="227B1E63">
            <w:pPr>
              <w:jc w:val="center"/>
              <w:rPr>
                <w:rFonts w:hint="eastAsia" w:ascii="宋体" w:hAnsi="宋体" w:eastAsia="宋体" w:cs="Times New Roman"/>
                <w:szCs w:val="21"/>
              </w:rPr>
            </w:pPr>
          </w:p>
        </w:tc>
        <w:tc>
          <w:tcPr>
            <w:tcW w:w="4111" w:type="dxa"/>
            <w:vAlign w:val="center"/>
          </w:tcPr>
          <w:p w14:paraId="68498F0F">
            <w:pPr>
              <w:widowControl/>
              <w:rPr>
                <w:rFonts w:hint="eastAsia" w:ascii="宋体" w:hAnsi="宋体" w:eastAsia="宋体" w:cs="Times New Roman"/>
                <w:szCs w:val="21"/>
              </w:rPr>
            </w:pPr>
            <w:r>
              <w:rPr>
                <w:rFonts w:hint="eastAsia" w:ascii="宋体" w:hAnsi="宋体" w:eastAsia="宋体" w:cs="Times New Roman"/>
                <w:szCs w:val="21"/>
              </w:rPr>
              <w:t>4.2用威胁手段当众侮辱上级管理人员和同事等</w:t>
            </w:r>
          </w:p>
        </w:tc>
        <w:tc>
          <w:tcPr>
            <w:tcW w:w="2315" w:type="dxa"/>
            <w:vAlign w:val="center"/>
          </w:tcPr>
          <w:p w14:paraId="69021D25">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3</w:t>
            </w:r>
            <w:r>
              <w:rPr>
                <w:rFonts w:hint="eastAsia" w:ascii="宋体" w:hAnsi="宋体" w:eastAsia="宋体" w:cs="Times New Roman"/>
                <w:szCs w:val="21"/>
              </w:rPr>
              <w:t>分</w:t>
            </w:r>
          </w:p>
        </w:tc>
        <w:tc>
          <w:tcPr>
            <w:tcW w:w="1145" w:type="dxa"/>
            <w:vAlign w:val="center"/>
          </w:tcPr>
          <w:p w14:paraId="11250776">
            <w:pPr>
              <w:widowControl/>
              <w:jc w:val="center"/>
              <w:rPr>
                <w:rFonts w:hint="eastAsia" w:ascii="宋体" w:hAnsi="宋体" w:eastAsia="宋体" w:cs="Times New Roman"/>
                <w:szCs w:val="21"/>
              </w:rPr>
            </w:pPr>
          </w:p>
        </w:tc>
      </w:tr>
      <w:tr w14:paraId="5812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7BE1C6AA">
            <w:pPr>
              <w:jc w:val="center"/>
              <w:rPr>
                <w:rFonts w:hint="eastAsia" w:ascii="宋体" w:hAnsi="宋体" w:eastAsia="宋体" w:cs="Times New Roman"/>
                <w:szCs w:val="21"/>
              </w:rPr>
            </w:pPr>
          </w:p>
        </w:tc>
        <w:tc>
          <w:tcPr>
            <w:tcW w:w="864" w:type="dxa"/>
            <w:vMerge w:val="continue"/>
            <w:vAlign w:val="center"/>
          </w:tcPr>
          <w:p w14:paraId="1F8F6723">
            <w:pPr>
              <w:jc w:val="center"/>
              <w:rPr>
                <w:rFonts w:hint="eastAsia" w:ascii="宋体" w:hAnsi="宋体" w:eastAsia="宋体" w:cs="Times New Roman"/>
                <w:szCs w:val="21"/>
              </w:rPr>
            </w:pPr>
          </w:p>
        </w:tc>
        <w:tc>
          <w:tcPr>
            <w:tcW w:w="4111" w:type="dxa"/>
            <w:vAlign w:val="center"/>
          </w:tcPr>
          <w:p w14:paraId="5B747B76">
            <w:pPr>
              <w:widowControl/>
              <w:rPr>
                <w:rFonts w:hint="eastAsia" w:ascii="宋体" w:hAnsi="宋体" w:eastAsia="宋体" w:cs="Times New Roman"/>
                <w:szCs w:val="21"/>
              </w:rPr>
            </w:pPr>
            <w:r>
              <w:rPr>
                <w:rFonts w:hint="eastAsia" w:ascii="宋体" w:hAnsi="宋体" w:eastAsia="宋体" w:cs="Times New Roman"/>
                <w:szCs w:val="21"/>
              </w:rPr>
              <w:t>4.3严重玩忽职守，人为造成设备损坏，导致公共利益损失</w:t>
            </w:r>
          </w:p>
        </w:tc>
        <w:tc>
          <w:tcPr>
            <w:tcW w:w="2315" w:type="dxa"/>
            <w:vAlign w:val="center"/>
          </w:tcPr>
          <w:p w14:paraId="1EB13E3A">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3</w:t>
            </w:r>
            <w:r>
              <w:rPr>
                <w:rFonts w:hint="eastAsia" w:ascii="宋体" w:hAnsi="宋体" w:eastAsia="宋体" w:cs="Times New Roman"/>
                <w:szCs w:val="21"/>
              </w:rPr>
              <w:t>分</w:t>
            </w:r>
          </w:p>
        </w:tc>
        <w:tc>
          <w:tcPr>
            <w:tcW w:w="1145" w:type="dxa"/>
            <w:vAlign w:val="center"/>
          </w:tcPr>
          <w:p w14:paraId="10AD012D">
            <w:pPr>
              <w:widowControl/>
              <w:jc w:val="center"/>
              <w:rPr>
                <w:rFonts w:hint="eastAsia" w:ascii="宋体" w:hAnsi="宋体" w:eastAsia="宋体" w:cs="Times New Roman"/>
                <w:szCs w:val="21"/>
              </w:rPr>
            </w:pPr>
          </w:p>
        </w:tc>
      </w:tr>
      <w:tr w14:paraId="52FE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846FBC6">
            <w:pPr>
              <w:jc w:val="center"/>
              <w:rPr>
                <w:rFonts w:hint="eastAsia" w:ascii="宋体" w:hAnsi="宋体" w:eastAsia="宋体" w:cs="Times New Roman"/>
                <w:szCs w:val="21"/>
              </w:rPr>
            </w:pPr>
          </w:p>
        </w:tc>
        <w:tc>
          <w:tcPr>
            <w:tcW w:w="864" w:type="dxa"/>
            <w:vMerge w:val="continue"/>
            <w:vAlign w:val="center"/>
          </w:tcPr>
          <w:p w14:paraId="0635CD93">
            <w:pPr>
              <w:jc w:val="center"/>
              <w:rPr>
                <w:rFonts w:hint="eastAsia" w:ascii="宋体" w:hAnsi="宋体" w:eastAsia="宋体" w:cs="Times New Roman"/>
                <w:szCs w:val="21"/>
              </w:rPr>
            </w:pPr>
          </w:p>
        </w:tc>
        <w:tc>
          <w:tcPr>
            <w:tcW w:w="4111" w:type="dxa"/>
            <w:vAlign w:val="center"/>
          </w:tcPr>
          <w:p w14:paraId="591C306E">
            <w:pPr>
              <w:widowControl/>
              <w:rPr>
                <w:rFonts w:hint="eastAsia" w:ascii="宋体" w:hAnsi="宋体" w:eastAsia="宋体" w:cs="Times New Roman"/>
                <w:szCs w:val="21"/>
              </w:rPr>
            </w:pPr>
            <w:r>
              <w:rPr>
                <w:rFonts w:hint="eastAsia" w:ascii="宋体" w:hAnsi="宋体" w:eastAsia="宋体" w:cs="Times New Roman"/>
                <w:szCs w:val="21"/>
              </w:rPr>
              <w:t>4.4执勤时因违反国家法律被公安机关拘留或处以拘留以上处罚</w:t>
            </w:r>
          </w:p>
        </w:tc>
        <w:tc>
          <w:tcPr>
            <w:tcW w:w="2315" w:type="dxa"/>
            <w:vAlign w:val="center"/>
          </w:tcPr>
          <w:p w14:paraId="297AD65C">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3</w:t>
            </w:r>
            <w:r>
              <w:rPr>
                <w:rFonts w:hint="eastAsia" w:ascii="宋体" w:hAnsi="宋体" w:eastAsia="宋体" w:cs="Times New Roman"/>
                <w:szCs w:val="21"/>
              </w:rPr>
              <w:t>分</w:t>
            </w:r>
          </w:p>
        </w:tc>
        <w:tc>
          <w:tcPr>
            <w:tcW w:w="1145" w:type="dxa"/>
            <w:vAlign w:val="center"/>
          </w:tcPr>
          <w:p w14:paraId="687E5E90">
            <w:pPr>
              <w:widowControl/>
              <w:jc w:val="center"/>
              <w:rPr>
                <w:rFonts w:hint="eastAsia" w:ascii="宋体" w:hAnsi="宋体" w:eastAsia="宋体" w:cs="Times New Roman"/>
                <w:szCs w:val="21"/>
              </w:rPr>
            </w:pPr>
          </w:p>
        </w:tc>
      </w:tr>
      <w:tr w14:paraId="28E6C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0CF37D6B">
            <w:pPr>
              <w:jc w:val="center"/>
              <w:rPr>
                <w:rFonts w:hint="eastAsia" w:ascii="宋体" w:hAnsi="宋体" w:eastAsia="宋体" w:cs="Times New Roman"/>
                <w:szCs w:val="21"/>
              </w:rPr>
            </w:pPr>
          </w:p>
        </w:tc>
        <w:tc>
          <w:tcPr>
            <w:tcW w:w="864" w:type="dxa"/>
            <w:vMerge w:val="continue"/>
            <w:vAlign w:val="center"/>
          </w:tcPr>
          <w:p w14:paraId="741F329B">
            <w:pPr>
              <w:jc w:val="center"/>
              <w:rPr>
                <w:rFonts w:hint="eastAsia" w:ascii="宋体" w:hAnsi="宋体" w:eastAsia="宋体" w:cs="Times New Roman"/>
                <w:szCs w:val="21"/>
              </w:rPr>
            </w:pPr>
          </w:p>
        </w:tc>
        <w:tc>
          <w:tcPr>
            <w:tcW w:w="4111" w:type="dxa"/>
            <w:vAlign w:val="center"/>
          </w:tcPr>
          <w:p w14:paraId="6BE5621C">
            <w:pPr>
              <w:widowControl/>
              <w:rPr>
                <w:rFonts w:hint="eastAsia" w:ascii="宋体" w:hAnsi="宋体" w:eastAsia="宋体" w:cs="Times New Roman"/>
                <w:szCs w:val="21"/>
              </w:rPr>
            </w:pPr>
            <w:r>
              <w:rPr>
                <w:rFonts w:hint="eastAsia" w:ascii="宋体" w:hAnsi="宋体" w:eastAsia="宋体" w:cs="Times New Roman"/>
                <w:szCs w:val="21"/>
              </w:rPr>
              <w:t>4.5未设置工作人员岗位配置表</w:t>
            </w:r>
          </w:p>
        </w:tc>
        <w:tc>
          <w:tcPr>
            <w:tcW w:w="2315" w:type="dxa"/>
            <w:vAlign w:val="center"/>
          </w:tcPr>
          <w:p w14:paraId="59F1CB79">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3</w:t>
            </w:r>
            <w:r>
              <w:rPr>
                <w:rFonts w:hint="eastAsia" w:ascii="宋体" w:hAnsi="宋体" w:eastAsia="宋体" w:cs="Times New Roman"/>
                <w:szCs w:val="21"/>
              </w:rPr>
              <w:t>分</w:t>
            </w:r>
          </w:p>
        </w:tc>
        <w:tc>
          <w:tcPr>
            <w:tcW w:w="1145" w:type="dxa"/>
            <w:vAlign w:val="center"/>
          </w:tcPr>
          <w:p w14:paraId="2C17D22D">
            <w:pPr>
              <w:widowControl/>
              <w:jc w:val="center"/>
              <w:rPr>
                <w:rFonts w:hint="eastAsia" w:ascii="宋体" w:hAnsi="宋体" w:eastAsia="宋体" w:cs="Times New Roman"/>
                <w:szCs w:val="21"/>
              </w:rPr>
            </w:pPr>
          </w:p>
        </w:tc>
      </w:tr>
      <w:tr w14:paraId="57A2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3963E0EF">
            <w:pPr>
              <w:jc w:val="center"/>
              <w:rPr>
                <w:rFonts w:hint="eastAsia" w:ascii="宋体" w:hAnsi="宋体" w:eastAsia="宋体" w:cs="Times New Roman"/>
                <w:szCs w:val="21"/>
              </w:rPr>
            </w:pPr>
          </w:p>
        </w:tc>
        <w:tc>
          <w:tcPr>
            <w:tcW w:w="864" w:type="dxa"/>
            <w:vMerge w:val="continue"/>
            <w:vAlign w:val="center"/>
          </w:tcPr>
          <w:p w14:paraId="47B900D9">
            <w:pPr>
              <w:jc w:val="center"/>
              <w:rPr>
                <w:rFonts w:hint="eastAsia" w:ascii="宋体" w:hAnsi="宋体" w:eastAsia="宋体" w:cs="Times New Roman"/>
                <w:szCs w:val="21"/>
              </w:rPr>
            </w:pPr>
          </w:p>
        </w:tc>
        <w:tc>
          <w:tcPr>
            <w:tcW w:w="4111" w:type="dxa"/>
            <w:vAlign w:val="center"/>
          </w:tcPr>
          <w:p w14:paraId="1F625E60">
            <w:pPr>
              <w:widowControl/>
              <w:rPr>
                <w:rFonts w:hint="eastAsia" w:ascii="宋体" w:hAnsi="宋体" w:eastAsia="宋体" w:cs="Times New Roman"/>
                <w:szCs w:val="21"/>
              </w:rPr>
            </w:pPr>
            <w:r>
              <w:rPr>
                <w:rFonts w:hint="eastAsia" w:ascii="宋体" w:hAnsi="宋体" w:eastAsia="宋体" w:cs="Times New Roman"/>
                <w:szCs w:val="21"/>
              </w:rPr>
              <w:t>4.6媒体曝光反映的问题对采购人造成负面影响的</w:t>
            </w:r>
          </w:p>
        </w:tc>
        <w:tc>
          <w:tcPr>
            <w:tcW w:w="2315" w:type="dxa"/>
            <w:vAlign w:val="center"/>
          </w:tcPr>
          <w:p w14:paraId="1BCB3EAD">
            <w:pPr>
              <w:widowControl/>
              <w:jc w:val="center"/>
              <w:rPr>
                <w:rFonts w:hint="eastAsia" w:ascii="宋体" w:hAnsi="宋体" w:eastAsia="宋体" w:cs="Times New Roman"/>
                <w:szCs w:val="21"/>
              </w:rPr>
            </w:pPr>
            <w:r>
              <w:rPr>
                <w:rFonts w:hint="eastAsia" w:ascii="宋体" w:hAnsi="宋体" w:eastAsia="宋体" w:cs="Times New Roman"/>
                <w:szCs w:val="21"/>
              </w:rPr>
              <w:t>每发现一例扣</w:t>
            </w:r>
            <w:r>
              <w:rPr>
                <w:rFonts w:ascii="宋体" w:hAnsi="宋体" w:eastAsia="宋体" w:cs="Times New Roman"/>
                <w:szCs w:val="21"/>
              </w:rPr>
              <w:t>3</w:t>
            </w:r>
            <w:r>
              <w:rPr>
                <w:rFonts w:hint="eastAsia" w:ascii="宋体" w:hAnsi="宋体" w:eastAsia="宋体" w:cs="Times New Roman"/>
                <w:szCs w:val="21"/>
              </w:rPr>
              <w:t>分</w:t>
            </w:r>
          </w:p>
        </w:tc>
        <w:tc>
          <w:tcPr>
            <w:tcW w:w="1145" w:type="dxa"/>
            <w:vAlign w:val="center"/>
          </w:tcPr>
          <w:p w14:paraId="5F30365B">
            <w:pPr>
              <w:widowControl/>
              <w:jc w:val="center"/>
              <w:rPr>
                <w:rFonts w:hint="eastAsia" w:ascii="宋体" w:hAnsi="宋体" w:eastAsia="宋体" w:cs="Times New Roman"/>
                <w:szCs w:val="21"/>
              </w:rPr>
            </w:pPr>
          </w:p>
        </w:tc>
      </w:tr>
      <w:tr w14:paraId="3851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04B76FA6">
            <w:pPr>
              <w:widowControl/>
              <w:rPr>
                <w:rFonts w:hint="eastAsia" w:ascii="宋体" w:hAnsi="宋体" w:eastAsia="宋体" w:cs="Times New Roman"/>
                <w:szCs w:val="21"/>
              </w:rPr>
            </w:pPr>
          </w:p>
        </w:tc>
        <w:tc>
          <w:tcPr>
            <w:tcW w:w="864" w:type="dxa"/>
            <w:vMerge w:val="continue"/>
            <w:vAlign w:val="center"/>
          </w:tcPr>
          <w:p w14:paraId="0C42DE9E">
            <w:pPr>
              <w:widowControl/>
              <w:rPr>
                <w:rFonts w:hint="eastAsia" w:ascii="宋体" w:hAnsi="宋体" w:eastAsia="宋体" w:cs="Times New Roman"/>
                <w:szCs w:val="21"/>
              </w:rPr>
            </w:pPr>
          </w:p>
        </w:tc>
        <w:tc>
          <w:tcPr>
            <w:tcW w:w="4111" w:type="dxa"/>
            <w:vAlign w:val="center"/>
          </w:tcPr>
          <w:p w14:paraId="7C63066C">
            <w:pPr>
              <w:widowControl/>
              <w:rPr>
                <w:rFonts w:hint="eastAsia" w:ascii="宋体" w:hAnsi="宋体" w:eastAsia="宋体" w:cs="Times New Roman"/>
                <w:szCs w:val="21"/>
              </w:rPr>
            </w:pPr>
            <w:r>
              <w:rPr>
                <w:rFonts w:hint="eastAsia" w:ascii="宋体" w:hAnsi="宋体" w:eastAsia="宋体" w:cs="Times New Roman"/>
                <w:szCs w:val="21"/>
              </w:rPr>
              <w:t>4.7若有被媒体表扬的</w:t>
            </w:r>
          </w:p>
        </w:tc>
        <w:tc>
          <w:tcPr>
            <w:tcW w:w="2315" w:type="dxa"/>
            <w:vAlign w:val="center"/>
          </w:tcPr>
          <w:p w14:paraId="7DFA51D2">
            <w:pPr>
              <w:widowControl/>
              <w:jc w:val="center"/>
              <w:rPr>
                <w:rFonts w:hint="eastAsia" w:ascii="宋体" w:hAnsi="宋体" w:eastAsia="宋体" w:cs="Times New Roman"/>
                <w:szCs w:val="21"/>
              </w:rPr>
            </w:pPr>
            <w:r>
              <w:rPr>
                <w:rFonts w:hint="eastAsia" w:ascii="宋体" w:hAnsi="宋体" w:eastAsia="宋体" w:cs="Times New Roman"/>
                <w:szCs w:val="21"/>
              </w:rPr>
              <w:t>每发现一例加5分</w:t>
            </w:r>
          </w:p>
        </w:tc>
        <w:tc>
          <w:tcPr>
            <w:tcW w:w="1145" w:type="dxa"/>
            <w:vAlign w:val="center"/>
          </w:tcPr>
          <w:p w14:paraId="0721D769">
            <w:pPr>
              <w:widowControl/>
              <w:jc w:val="center"/>
              <w:rPr>
                <w:rFonts w:hint="eastAsia" w:ascii="宋体" w:hAnsi="宋体" w:eastAsia="宋体" w:cs="Times New Roman"/>
                <w:szCs w:val="21"/>
              </w:rPr>
            </w:pPr>
          </w:p>
        </w:tc>
      </w:tr>
      <w:tr w14:paraId="2E1E8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restart"/>
            <w:vAlign w:val="center"/>
          </w:tcPr>
          <w:p w14:paraId="292EDF3B">
            <w:pPr>
              <w:jc w:val="center"/>
              <w:rPr>
                <w:rFonts w:hint="eastAsia" w:ascii="宋体" w:hAnsi="宋体" w:eastAsia="宋体" w:cs="Times New Roman"/>
                <w:szCs w:val="21"/>
              </w:rPr>
            </w:pPr>
            <w:r>
              <w:rPr>
                <w:rFonts w:hint="eastAsia" w:ascii="宋体" w:hAnsi="宋体" w:eastAsia="宋体" w:cs="Times New Roman"/>
                <w:szCs w:val="21"/>
              </w:rPr>
              <w:t>2</w:t>
            </w:r>
          </w:p>
        </w:tc>
        <w:tc>
          <w:tcPr>
            <w:tcW w:w="864" w:type="dxa"/>
            <w:vMerge w:val="restart"/>
            <w:vAlign w:val="center"/>
          </w:tcPr>
          <w:p w14:paraId="0636AAD6">
            <w:pPr>
              <w:widowControl/>
              <w:jc w:val="center"/>
              <w:rPr>
                <w:rFonts w:hint="eastAsia" w:ascii="宋体" w:hAnsi="宋体" w:eastAsia="宋体" w:cs="Times New Roman"/>
                <w:szCs w:val="21"/>
              </w:rPr>
            </w:pPr>
            <w:r>
              <w:rPr>
                <w:rFonts w:hint="eastAsia" w:ascii="宋体" w:hAnsi="宋体" w:eastAsia="宋体" w:cs="Times New Roman"/>
                <w:szCs w:val="21"/>
              </w:rPr>
              <w:t>人员配备及基本要求（10分）</w:t>
            </w:r>
          </w:p>
        </w:tc>
        <w:tc>
          <w:tcPr>
            <w:tcW w:w="4111" w:type="dxa"/>
            <w:vAlign w:val="center"/>
          </w:tcPr>
          <w:p w14:paraId="7A448365">
            <w:pPr>
              <w:widowControl/>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、人员配置未经许可未满员</w:t>
            </w:r>
          </w:p>
        </w:tc>
        <w:tc>
          <w:tcPr>
            <w:tcW w:w="2315" w:type="dxa"/>
            <w:vAlign w:val="center"/>
          </w:tcPr>
          <w:p w14:paraId="3171A79D">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7037F77E">
            <w:pPr>
              <w:widowControl/>
              <w:jc w:val="center"/>
              <w:rPr>
                <w:rFonts w:hint="eastAsia" w:ascii="宋体" w:hAnsi="宋体" w:eastAsia="宋体" w:cs="Times New Roman"/>
                <w:snapToGrid w:val="0"/>
                <w:spacing w:val="-8"/>
                <w:szCs w:val="21"/>
              </w:rPr>
            </w:pPr>
          </w:p>
        </w:tc>
      </w:tr>
      <w:tr w14:paraId="7A581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3E9BDA3">
            <w:pPr>
              <w:jc w:val="center"/>
              <w:rPr>
                <w:rFonts w:hint="eastAsia" w:ascii="宋体" w:hAnsi="宋体" w:eastAsia="宋体" w:cs="Times New Roman"/>
                <w:szCs w:val="21"/>
              </w:rPr>
            </w:pPr>
          </w:p>
        </w:tc>
        <w:tc>
          <w:tcPr>
            <w:tcW w:w="864" w:type="dxa"/>
            <w:vMerge w:val="continue"/>
            <w:vAlign w:val="center"/>
          </w:tcPr>
          <w:p w14:paraId="191CFF91">
            <w:pPr>
              <w:widowControl/>
              <w:jc w:val="center"/>
              <w:rPr>
                <w:rFonts w:hint="eastAsia" w:ascii="宋体" w:hAnsi="宋体" w:eastAsia="宋体" w:cs="Times New Roman"/>
                <w:szCs w:val="21"/>
              </w:rPr>
            </w:pPr>
          </w:p>
        </w:tc>
        <w:tc>
          <w:tcPr>
            <w:tcW w:w="4111" w:type="dxa"/>
            <w:vAlign w:val="center"/>
          </w:tcPr>
          <w:p w14:paraId="08851FFE">
            <w:pPr>
              <w:widowControl/>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、人员配置岗位不合理</w:t>
            </w:r>
          </w:p>
        </w:tc>
        <w:tc>
          <w:tcPr>
            <w:tcW w:w="2315" w:type="dxa"/>
            <w:vAlign w:val="center"/>
          </w:tcPr>
          <w:p w14:paraId="7628FD3B">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1D87B5D9">
            <w:pPr>
              <w:widowControl/>
              <w:jc w:val="center"/>
              <w:rPr>
                <w:rFonts w:hint="eastAsia" w:ascii="宋体" w:hAnsi="宋体" w:eastAsia="宋体" w:cs="Times New Roman"/>
                <w:snapToGrid w:val="0"/>
                <w:spacing w:val="-8"/>
                <w:szCs w:val="21"/>
              </w:rPr>
            </w:pPr>
          </w:p>
        </w:tc>
      </w:tr>
      <w:tr w14:paraId="43174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1FA77379">
            <w:pPr>
              <w:jc w:val="center"/>
              <w:rPr>
                <w:rFonts w:hint="eastAsia" w:ascii="宋体" w:hAnsi="宋体" w:eastAsia="宋体" w:cs="Times New Roman"/>
                <w:szCs w:val="21"/>
              </w:rPr>
            </w:pPr>
          </w:p>
        </w:tc>
        <w:tc>
          <w:tcPr>
            <w:tcW w:w="864" w:type="dxa"/>
            <w:vMerge w:val="continue"/>
            <w:vAlign w:val="center"/>
          </w:tcPr>
          <w:p w14:paraId="7605A39F">
            <w:pPr>
              <w:widowControl/>
              <w:jc w:val="center"/>
              <w:rPr>
                <w:rFonts w:hint="eastAsia" w:ascii="宋体" w:hAnsi="宋体" w:eastAsia="宋体" w:cs="Times New Roman"/>
                <w:szCs w:val="21"/>
              </w:rPr>
            </w:pPr>
          </w:p>
        </w:tc>
        <w:tc>
          <w:tcPr>
            <w:tcW w:w="4111" w:type="dxa"/>
            <w:vAlign w:val="center"/>
          </w:tcPr>
          <w:p w14:paraId="51631394">
            <w:pPr>
              <w:widowControl/>
              <w:rPr>
                <w:rFonts w:hint="eastAsia" w:ascii="宋体" w:hAnsi="宋体" w:eastAsia="宋体" w:cs="Times New Roman"/>
                <w:szCs w:val="21"/>
              </w:rPr>
            </w:pPr>
            <w:r>
              <w:rPr>
                <w:rFonts w:hint="eastAsia" w:ascii="宋体" w:hAnsi="宋体" w:eastAsia="宋体" w:cs="Times New Roman"/>
                <w:szCs w:val="21"/>
              </w:rPr>
              <w:t>3、人员性别是否合理</w:t>
            </w:r>
          </w:p>
        </w:tc>
        <w:tc>
          <w:tcPr>
            <w:tcW w:w="2315" w:type="dxa"/>
            <w:vAlign w:val="center"/>
          </w:tcPr>
          <w:p w14:paraId="60F308AE">
            <w:pPr>
              <w:widowControl/>
              <w:jc w:val="center"/>
              <w:rPr>
                <w:rFonts w:hint="eastAsia" w:ascii="宋体" w:hAnsi="宋体" w:eastAsia="宋体" w:cs="Times New Roman"/>
                <w:snapToGrid w:val="0"/>
                <w:spacing w:val="-8"/>
                <w:szCs w:val="21"/>
              </w:rPr>
            </w:pPr>
            <w:r>
              <w:rPr>
                <w:rFonts w:hint="eastAsia" w:ascii="宋体" w:hAnsi="宋体" w:eastAsia="宋体" w:cs="Times New Roman"/>
                <w:snapToGrid w:val="0"/>
                <w:spacing w:val="-8"/>
                <w:szCs w:val="21"/>
              </w:rPr>
              <w:t>每发现一例扣0.5分</w:t>
            </w:r>
          </w:p>
        </w:tc>
        <w:tc>
          <w:tcPr>
            <w:tcW w:w="1145" w:type="dxa"/>
            <w:vAlign w:val="center"/>
          </w:tcPr>
          <w:p w14:paraId="66A0D4F9">
            <w:pPr>
              <w:widowControl/>
              <w:jc w:val="center"/>
              <w:rPr>
                <w:rFonts w:hint="eastAsia" w:ascii="宋体" w:hAnsi="宋体" w:eastAsia="宋体" w:cs="Times New Roman"/>
                <w:snapToGrid w:val="0"/>
                <w:spacing w:val="-8"/>
                <w:szCs w:val="21"/>
              </w:rPr>
            </w:pPr>
          </w:p>
        </w:tc>
      </w:tr>
      <w:tr w14:paraId="3AA30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ED30330">
            <w:pPr>
              <w:jc w:val="center"/>
              <w:rPr>
                <w:rFonts w:hint="eastAsia" w:ascii="宋体" w:hAnsi="宋体" w:eastAsia="宋体" w:cs="Times New Roman"/>
                <w:szCs w:val="21"/>
              </w:rPr>
            </w:pPr>
          </w:p>
        </w:tc>
        <w:tc>
          <w:tcPr>
            <w:tcW w:w="864" w:type="dxa"/>
            <w:vMerge w:val="continue"/>
            <w:vAlign w:val="center"/>
          </w:tcPr>
          <w:p w14:paraId="302E3CA7">
            <w:pPr>
              <w:widowControl/>
              <w:jc w:val="center"/>
              <w:rPr>
                <w:rFonts w:hint="eastAsia" w:ascii="宋体" w:hAnsi="宋体" w:eastAsia="宋体" w:cs="Times New Roman"/>
                <w:szCs w:val="21"/>
              </w:rPr>
            </w:pPr>
          </w:p>
        </w:tc>
        <w:tc>
          <w:tcPr>
            <w:tcW w:w="4111" w:type="dxa"/>
            <w:vAlign w:val="center"/>
          </w:tcPr>
          <w:p w14:paraId="78D9A204">
            <w:pPr>
              <w:widowControl/>
              <w:rPr>
                <w:rFonts w:hint="eastAsia" w:ascii="宋体" w:hAnsi="宋体" w:eastAsia="宋体" w:cs="Times New Roman"/>
                <w:szCs w:val="21"/>
              </w:rPr>
            </w:pPr>
            <w:r>
              <w:rPr>
                <w:rFonts w:hint="eastAsia" w:ascii="宋体" w:hAnsi="宋体" w:eastAsia="宋体" w:cs="Times New Roman"/>
                <w:szCs w:val="21"/>
              </w:rPr>
              <w:t>4、所有人员年龄是否在要求范围之内</w:t>
            </w:r>
          </w:p>
        </w:tc>
        <w:tc>
          <w:tcPr>
            <w:tcW w:w="2315" w:type="dxa"/>
            <w:vAlign w:val="center"/>
          </w:tcPr>
          <w:p w14:paraId="50295B01">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5D951066">
            <w:pPr>
              <w:widowControl/>
              <w:jc w:val="center"/>
              <w:rPr>
                <w:rFonts w:hint="eastAsia" w:ascii="宋体" w:hAnsi="宋体" w:eastAsia="宋体" w:cs="Times New Roman"/>
                <w:snapToGrid w:val="0"/>
                <w:spacing w:val="-8"/>
                <w:szCs w:val="21"/>
              </w:rPr>
            </w:pPr>
          </w:p>
        </w:tc>
      </w:tr>
      <w:tr w14:paraId="25D6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1C497EF4">
            <w:pPr>
              <w:jc w:val="center"/>
              <w:rPr>
                <w:rFonts w:hint="eastAsia" w:ascii="宋体" w:hAnsi="宋体" w:eastAsia="宋体" w:cs="Times New Roman"/>
                <w:szCs w:val="21"/>
              </w:rPr>
            </w:pPr>
          </w:p>
        </w:tc>
        <w:tc>
          <w:tcPr>
            <w:tcW w:w="864" w:type="dxa"/>
            <w:vMerge w:val="continue"/>
            <w:vAlign w:val="center"/>
          </w:tcPr>
          <w:p w14:paraId="4A982ADC">
            <w:pPr>
              <w:widowControl/>
              <w:jc w:val="center"/>
              <w:rPr>
                <w:rFonts w:hint="eastAsia" w:ascii="宋体" w:hAnsi="宋体" w:eastAsia="宋体" w:cs="Times New Roman"/>
                <w:szCs w:val="21"/>
              </w:rPr>
            </w:pPr>
          </w:p>
        </w:tc>
        <w:tc>
          <w:tcPr>
            <w:tcW w:w="4111" w:type="dxa"/>
            <w:vAlign w:val="center"/>
          </w:tcPr>
          <w:p w14:paraId="4AB11A0E">
            <w:pPr>
              <w:widowControl/>
              <w:rPr>
                <w:rFonts w:hint="eastAsia" w:ascii="宋体" w:hAnsi="宋体" w:eastAsia="宋体" w:cs="Times New Roman"/>
                <w:szCs w:val="21"/>
              </w:rPr>
            </w:pPr>
            <w:r>
              <w:rPr>
                <w:rFonts w:hint="eastAsia" w:ascii="宋体" w:hAnsi="宋体" w:eastAsia="宋体" w:cs="Times New Roman"/>
                <w:szCs w:val="21"/>
              </w:rPr>
              <w:t>5、聘用的工作人员是否符合劳动部门有关用工规定，并未在岗位时按要求佩带执勤工具</w:t>
            </w:r>
          </w:p>
        </w:tc>
        <w:tc>
          <w:tcPr>
            <w:tcW w:w="2315" w:type="dxa"/>
            <w:vAlign w:val="center"/>
          </w:tcPr>
          <w:p w14:paraId="074166A7">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730BC6CB">
            <w:pPr>
              <w:widowControl/>
              <w:jc w:val="center"/>
              <w:rPr>
                <w:rFonts w:hint="eastAsia" w:ascii="宋体" w:hAnsi="宋体" w:eastAsia="宋体" w:cs="Times New Roman"/>
                <w:snapToGrid w:val="0"/>
                <w:spacing w:val="-8"/>
                <w:szCs w:val="21"/>
              </w:rPr>
            </w:pPr>
          </w:p>
        </w:tc>
      </w:tr>
      <w:tr w14:paraId="2510D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287F90E5">
            <w:pPr>
              <w:jc w:val="center"/>
              <w:rPr>
                <w:rFonts w:hint="eastAsia" w:ascii="宋体" w:hAnsi="宋体" w:eastAsia="宋体" w:cs="Times New Roman"/>
                <w:szCs w:val="21"/>
              </w:rPr>
            </w:pPr>
          </w:p>
        </w:tc>
        <w:tc>
          <w:tcPr>
            <w:tcW w:w="864" w:type="dxa"/>
            <w:vMerge w:val="continue"/>
            <w:vAlign w:val="center"/>
          </w:tcPr>
          <w:p w14:paraId="40E668AC">
            <w:pPr>
              <w:widowControl/>
              <w:jc w:val="center"/>
              <w:rPr>
                <w:rFonts w:hint="eastAsia" w:ascii="宋体" w:hAnsi="宋体" w:eastAsia="宋体" w:cs="Times New Roman"/>
                <w:szCs w:val="21"/>
              </w:rPr>
            </w:pPr>
          </w:p>
        </w:tc>
        <w:tc>
          <w:tcPr>
            <w:tcW w:w="4111" w:type="dxa"/>
            <w:vAlign w:val="center"/>
          </w:tcPr>
          <w:p w14:paraId="624A7343">
            <w:pPr>
              <w:widowControl/>
              <w:rPr>
                <w:rFonts w:hint="eastAsia" w:ascii="宋体" w:hAnsi="宋体" w:eastAsia="宋体" w:cs="Times New Roman"/>
                <w:szCs w:val="21"/>
              </w:rPr>
            </w:pPr>
            <w:r>
              <w:rPr>
                <w:rFonts w:hint="eastAsia" w:ascii="宋体" w:hAnsi="宋体" w:eastAsia="宋体" w:cs="Times New Roman"/>
                <w:szCs w:val="21"/>
              </w:rPr>
              <w:t>6、人员是否明确分工负责</w:t>
            </w:r>
          </w:p>
        </w:tc>
        <w:tc>
          <w:tcPr>
            <w:tcW w:w="2315" w:type="dxa"/>
            <w:vAlign w:val="center"/>
          </w:tcPr>
          <w:p w14:paraId="5D34B6F1">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4A5B2114">
            <w:pPr>
              <w:widowControl/>
              <w:jc w:val="center"/>
              <w:rPr>
                <w:rFonts w:hint="eastAsia" w:ascii="宋体" w:hAnsi="宋体" w:eastAsia="宋体" w:cs="Times New Roman"/>
                <w:snapToGrid w:val="0"/>
                <w:spacing w:val="-8"/>
                <w:szCs w:val="21"/>
              </w:rPr>
            </w:pPr>
          </w:p>
        </w:tc>
      </w:tr>
      <w:tr w14:paraId="02902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restart"/>
            <w:vAlign w:val="center"/>
          </w:tcPr>
          <w:p w14:paraId="12A7B356">
            <w:pPr>
              <w:jc w:val="center"/>
              <w:rPr>
                <w:rFonts w:hint="eastAsia" w:ascii="宋体" w:hAnsi="宋体" w:eastAsia="宋体" w:cs="Times New Roman"/>
                <w:szCs w:val="21"/>
              </w:rPr>
            </w:pPr>
            <w:r>
              <w:rPr>
                <w:rFonts w:hint="eastAsia" w:ascii="宋体" w:hAnsi="宋体" w:eastAsia="宋体" w:cs="Times New Roman"/>
                <w:szCs w:val="21"/>
              </w:rPr>
              <w:t>3</w:t>
            </w:r>
          </w:p>
        </w:tc>
        <w:tc>
          <w:tcPr>
            <w:tcW w:w="864" w:type="dxa"/>
            <w:vMerge w:val="restart"/>
            <w:vAlign w:val="center"/>
          </w:tcPr>
          <w:p w14:paraId="4697A62F">
            <w:pPr>
              <w:widowControl/>
              <w:jc w:val="center"/>
              <w:rPr>
                <w:rFonts w:hint="eastAsia" w:ascii="宋体" w:hAnsi="宋体" w:eastAsia="宋体" w:cs="Times New Roman"/>
                <w:szCs w:val="21"/>
              </w:rPr>
            </w:pPr>
            <w:r>
              <w:rPr>
                <w:rFonts w:hint="eastAsia" w:ascii="宋体" w:hAnsi="宋体" w:eastAsia="宋体" w:cs="Times New Roman"/>
                <w:szCs w:val="21"/>
              </w:rPr>
              <w:t>制度建设（10分）</w:t>
            </w:r>
          </w:p>
        </w:tc>
        <w:tc>
          <w:tcPr>
            <w:tcW w:w="4111" w:type="dxa"/>
            <w:vAlign w:val="center"/>
          </w:tcPr>
          <w:p w14:paraId="42CF3EE7">
            <w:pPr>
              <w:widowControl/>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、管理等制度建设情况是否齐备</w:t>
            </w:r>
          </w:p>
        </w:tc>
        <w:tc>
          <w:tcPr>
            <w:tcW w:w="2315" w:type="dxa"/>
            <w:vAlign w:val="center"/>
          </w:tcPr>
          <w:p w14:paraId="23ACF7FD">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3DB2771B">
            <w:pPr>
              <w:widowControl/>
              <w:jc w:val="center"/>
              <w:rPr>
                <w:rFonts w:hint="eastAsia" w:ascii="宋体" w:hAnsi="宋体" w:eastAsia="宋体" w:cs="Times New Roman"/>
                <w:snapToGrid w:val="0"/>
                <w:spacing w:val="-8"/>
                <w:szCs w:val="21"/>
              </w:rPr>
            </w:pPr>
          </w:p>
        </w:tc>
      </w:tr>
      <w:tr w14:paraId="2E436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FBFA0C6">
            <w:pPr>
              <w:jc w:val="center"/>
              <w:rPr>
                <w:rFonts w:hint="eastAsia" w:ascii="宋体" w:hAnsi="宋体" w:eastAsia="宋体" w:cs="Times New Roman"/>
                <w:szCs w:val="21"/>
              </w:rPr>
            </w:pPr>
          </w:p>
        </w:tc>
        <w:tc>
          <w:tcPr>
            <w:tcW w:w="864" w:type="dxa"/>
            <w:vMerge w:val="continue"/>
            <w:vAlign w:val="center"/>
          </w:tcPr>
          <w:p w14:paraId="2587C0AC">
            <w:pPr>
              <w:widowControl/>
              <w:jc w:val="center"/>
              <w:rPr>
                <w:rFonts w:hint="eastAsia" w:ascii="宋体" w:hAnsi="宋体" w:eastAsia="宋体" w:cs="Times New Roman"/>
                <w:szCs w:val="21"/>
              </w:rPr>
            </w:pPr>
          </w:p>
        </w:tc>
        <w:tc>
          <w:tcPr>
            <w:tcW w:w="4111" w:type="dxa"/>
            <w:vAlign w:val="center"/>
          </w:tcPr>
          <w:p w14:paraId="63F750E3">
            <w:pPr>
              <w:widowControl/>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、人员定岗制度建设及备案情况是否齐备</w:t>
            </w:r>
          </w:p>
        </w:tc>
        <w:tc>
          <w:tcPr>
            <w:tcW w:w="2315" w:type="dxa"/>
            <w:vAlign w:val="center"/>
          </w:tcPr>
          <w:p w14:paraId="21E6FC78">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35703F91">
            <w:pPr>
              <w:widowControl/>
              <w:jc w:val="center"/>
              <w:rPr>
                <w:rFonts w:hint="eastAsia" w:ascii="宋体" w:hAnsi="宋体" w:eastAsia="宋体" w:cs="Times New Roman"/>
                <w:snapToGrid w:val="0"/>
                <w:spacing w:val="-8"/>
                <w:szCs w:val="21"/>
              </w:rPr>
            </w:pPr>
          </w:p>
        </w:tc>
      </w:tr>
      <w:tr w14:paraId="610C1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B7E0972">
            <w:pPr>
              <w:jc w:val="center"/>
              <w:rPr>
                <w:rFonts w:hint="eastAsia" w:ascii="宋体" w:hAnsi="宋体" w:eastAsia="宋体" w:cs="Times New Roman"/>
                <w:szCs w:val="21"/>
              </w:rPr>
            </w:pPr>
          </w:p>
        </w:tc>
        <w:tc>
          <w:tcPr>
            <w:tcW w:w="864" w:type="dxa"/>
            <w:vMerge w:val="continue"/>
            <w:vAlign w:val="center"/>
          </w:tcPr>
          <w:p w14:paraId="5D3D3F1E">
            <w:pPr>
              <w:widowControl/>
              <w:jc w:val="center"/>
              <w:rPr>
                <w:rFonts w:hint="eastAsia" w:ascii="宋体" w:hAnsi="宋体" w:eastAsia="宋体" w:cs="Times New Roman"/>
                <w:szCs w:val="21"/>
              </w:rPr>
            </w:pPr>
          </w:p>
        </w:tc>
        <w:tc>
          <w:tcPr>
            <w:tcW w:w="4111" w:type="dxa"/>
            <w:vAlign w:val="center"/>
          </w:tcPr>
          <w:p w14:paraId="11AB4089">
            <w:pPr>
              <w:widowControl/>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、岗位职责是否明确并附书面备案</w:t>
            </w:r>
          </w:p>
        </w:tc>
        <w:tc>
          <w:tcPr>
            <w:tcW w:w="2315" w:type="dxa"/>
            <w:vAlign w:val="center"/>
          </w:tcPr>
          <w:p w14:paraId="71D78B0D">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74FE7645">
            <w:pPr>
              <w:widowControl/>
              <w:jc w:val="center"/>
              <w:rPr>
                <w:rFonts w:hint="eastAsia" w:ascii="宋体" w:hAnsi="宋体" w:eastAsia="宋体" w:cs="Times New Roman"/>
                <w:snapToGrid w:val="0"/>
                <w:spacing w:val="-8"/>
                <w:szCs w:val="21"/>
              </w:rPr>
            </w:pPr>
          </w:p>
        </w:tc>
      </w:tr>
      <w:tr w14:paraId="287FD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2881D690">
            <w:pPr>
              <w:jc w:val="center"/>
              <w:rPr>
                <w:rFonts w:hint="eastAsia" w:ascii="宋体" w:hAnsi="宋体" w:eastAsia="宋体" w:cs="Times New Roman"/>
                <w:szCs w:val="21"/>
              </w:rPr>
            </w:pPr>
          </w:p>
        </w:tc>
        <w:tc>
          <w:tcPr>
            <w:tcW w:w="864" w:type="dxa"/>
            <w:vMerge w:val="continue"/>
            <w:vAlign w:val="center"/>
          </w:tcPr>
          <w:p w14:paraId="181112C1">
            <w:pPr>
              <w:widowControl/>
              <w:jc w:val="center"/>
              <w:rPr>
                <w:rFonts w:hint="eastAsia" w:ascii="宋体" w:hAnsi="宋体" w:eastAsia="宋体" w:cs="Times New Roman"/>
                <w:szCs w:val="21"/>
              </w:rPr>
            </w:pPr>
          </w:p>
        </w:tc>
        <w:tc>
          <w:tcPr>
            <w:tcW w:w="4111" w:type="dxa"/>
            <w:vAlign w:val="center"/>
          </w:tcPr>
          <w:p w14:paraId="620931AE">
            <w:pPr>
              <w:widowControl/>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、所有人员守则制度、人员纪律建设、人员权限制度、保密原则等制度建设是否完善</w:t>
            </w:r>
          </w:p>
        </w:tc>
        <w:tc>
          <w:tcPr>
            <w:tcW w:w="2315" w:type="dxa"/>
            <w:vAlign w:val="center"/>
          </w:tcPr>
          <w:p w14:paraId="15C3C990">
            <w:pPr>
              <w:widowControl/>
              <w:jc w:val="center"/>
              <w:rPr>
                <w:rFonts w:hint="eastAsia" w:ascii="宋体" w:hAnsi="宋体" w:eastAsia="宋体" w:cs="Times New Roman"/>
                <w:snapToGrid w:val="0"/>
                <w:spacing w:val="-8"/>
                <w:szCs w:val="21"/>
              </w:rPr>
            </w:pPr>
            <w:r>
              <w:rPr>
                <w:rFonts w:hint="eastAsia" w:ascii="宋体" w:hAnsi="宋体" w:eastAsia="宋体" w:cs="Times New Roman"/>
                <w:snapToGrid w:val="0"/>
                <w:spacing w:val="-8"/>
                <w:szCs w:val="21"/>
              </w:rPr>
              <w:t>每发现一例扣0.5分</w:t>
            </w:r>
          </w:p>
        </w:tc>
        <w:tc>
          <w:tcPr>
            <w:tcW w:w="1145" w:type="dxa"/>
            <w:vAlign w:val="center"/>
          </w:tcPr>
          <w:p w14:paraId="13185BA1">
            <w:pPr>
              <w:widowControl/>
              <w:jc w:val="center"/>
              <w:rPr>
                <w:rFonts w:hint="eastAsia" w:ascii="宋体" w:hAnsi="宋体" w:eastAsia="宋体" w:cs="Times New Roman"/>
                <w:snapToGrid w:val="0"/>
                <w:spacing w:val="-8"/>
                <w:szCs w:val="21"/>
              </w:rPr>
            </w:pPr>
          </w:p>
        </w:tc>
      </w:tr>
      <w:tr w14:paraId="3979C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4BC5DFD4">
            <w:pPr>
              <w:jc w:val="center"/>
              <w:rPr>
                <w:rFonts w:hint="eastAsia" w:ascii="宋体" w:hAnsi="宋体" w:eastAsia="宋体" w:cs="Times New Roman"/>
                <w:szCs w:val="21"/>
              </w:rPr>
            </w:pPr>
          </w:p>
        </w:tc>
        <w:tc>
          <w:tcPr>
            <w:tcW w:w="864" w:type="dxa"/>
            <w:vMerge w:val="continue"/>
            <w:vAlign w:val="center"/>
          </w:tcPr>
          <w:p w14:paraId="012893B3">
            <w:pPr>
              <w:widowControl/>
              <w:jc w:val="center"/>
              <w:rPr>
                <w:rFonts w:hint="eastAsia" w:ascii="宋体" w:hAnsi="宋体" w:eastAsia="宋体" w:cs="Times New Roman"/>
                <w:szCs w:val="21"/>
              </w:rPr>
            </w:pPr>
          </w:p>
        </w:tc>
        <w:tc>
          <w:tcPr>
            <w:tcW w:w="4111" w:type="dxa"/>
            <w:vAlign w:val="center"/>
          </w:tcPr>
          <w:p w14:paraId="0CB6D8AD">
            <w:pPr>
              <w:widowControl/>
              <w:rPr>
                <w:rFonts w:hint="eastAsia"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、交接班制度、考勤制度、公共管理巡逻制度是否建立，实行记录情况</w:t>
            </w:r>
          </w:p>
        </w:tc>
        <w:tc>
          <w:tcPr>
            <w:tcW w:w="2315" w:type="dxa"/>
            <w:vAlign w:val="center"/>
          </w:tcPr>
          <w:p w14:paraId="5DA3237D">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5695520E">
            <w:pPr>
              <w:widowControl/>
              <w:jc w:val="center"/>
              <w:rPr>
                <w:rFonts w:hint="eastAsia" w:ascii="宋体" w:hAnsi="宋体" w:eastAsia="宋体" w:cs="Times New Roman"/>
                <w:snapToGrid w:val="0"/>
                <w:spacing w:val="-8"/>
                <w:szCs w:val="21"/>
              </w:rPr>
            </w:pPr>
          </w:p>
        </w:tc>
      </w:tr>
      <w:tr w14:paraId="0BC6D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106B2997">
            <w:pPr>
              <w:jc w:val="center"/>
              <w:rPr>
                <w:rFonts w:hint="eastAsia" w:ascii="宋体" w:hAnsi="宋体" w:eastAsia="宋体" w:cs="Times New Roman"/>
                <w:szCs w:val="21"/>
              </w:rPr>
            </w:pPr>
          </w:p>
        </w:tc>
        <w:tc>
          <w:tcPr>
            <w:tcW w:w="864" w:type="dxa"/>
            <w:vMerge w:val="continue"/>
            <w:vAlign w:val="center"/>
          </w:tcPr>
          <w:p w14:paraId="7A273582">
            <w:pPr>
              <w:widowControl/>
              <w:jc w:val="center"/>
              <w:rPr>
                <w:rFonts w:hint="eastAsia" w:ascii="宋体" w:hAnsi="宋体" w:eastAsia="宋体" w:cs="Times New Roman"/>
                <w:szCs w:val="21"/>
              </w:rPr>
            </w:pPr>
          </w:p>
        </w:tc>
        <w:tc>
          <w:tcPr>
            <w:tcW w:w="4111" w:type="dxa"/>
            <w:vAlign w:val="center"/>
          </w:tcPr>
          <w:p w14:paraId="4D3CAA25">
            <w:pPr>
              <w:widowControl/>
              <w:rPr>
                <w:rFonts w:hint="eastAsia"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、设施制度、设备控系统的维护方案等建设情况是否完善</w:t>
            </w:r>
          </w:p>
        </w:tc>
        <w:tc>
          <w:tcPr>
            <w:tcW w:w="2315" w:type="dxa"/>
            <w:vAlign w:val="center"/>
          </w:tcPr>
          <w:p w14:paraId="2B583944">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7299A7CA">
            <w:pPr>
              <w:widowControl/>
              <w:jc w:val="center"/>
              <w:rPr>
                <w:rFonts w:hint="eastAsia" w:ascii="宋体" w:hAnsi="宋体" w:eastAsia="宋体" w:cs="Times New Roman"/>
                <w:snapToGrid w:val="0"/>
                <w:spacing w:val="-8"/>
                <w:szCs w:val="21"/>
              </w:rPr>
            </w:pPr>
          </w:p>
        </w:tc>
      </w:tr>
      <w:tr w14:paraId="7F6C5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57970BE">
            <w:pPr>
              <w:jc w:val="center"/>
              <w:rPr>
                <w:rFonts w:hint="eastAsia" w:ascii="宋体" w:hAnsi="宋体" w:eastAsia="宋体" w:cs="Times New Roman"/>
                <w:szCs w:val="21"/>
              </w:rPr>
            </w:pPr>
          </w:p>
        </w:tc>
        <w:tc>
          <w:tcPr>
            <w:tcW w:w="864" w:type="dxa"/>
            <w:vMerge w:val="continue"/>
            <w:vAlign w:val="center"/>
          </w:tcPr>
          <w:p w14:paraId="7EE720E8">
            <w:pPr>
              <w:widowControl/>
              <w:jc w:val="center"/>
              <w:rPr>
                <w:rFonts w:hint="eastAsia" w:ascii="宋体" w:hAnsi="宋体" w:eastAsia="宋体" w:cs="Times New Roman"/>
                <w:szCs w:val="21"/>
              </w:rPr>
            </w:pPr>
          </w:p>
        </w:tc>
        <w:tc>
          <w:tcPr>
            <w:tcW w:w="4111" w:type="dxa"/>
            <w:vAlign w:val="center"/>
          </w:tcPr>
          <w:p w14:paraId="03E6561A">
            <w:pPr>
              <w:widowControl/>
              <w:rPr>
                <w:rFonts w:hint="eastAsia" w:ascii="宋体" w:hAnsi="宋体" w:eastAsia="宋体" w:cs="Times New Roman"/>
                <w:szCs w:val="21"/>
              </w:rPr>
            </w:pPr>
            <w:r>
              <w:rPr>
                <w:rFonts w:hint="eastAsia" w:ascii="宋体" w:hAnsi="宋体" w:eastAsia="宋体" w:cs="Times New Roman"/>
                <w:szCs w:val="21"/>
              </w:rPr>
              <w:t>7、值岗：值岗时不能吸烟、看报刊、杂志、带耳机、看电视、干私活、喝酒、下棋或携带无关人员等</w:t>
            </w:r>
          </w:p>
        </w:tc>
        <w:tc>
          <w:tcPr>
            <w:tcW w:w="2315" w:type="dxa"/>
            <w:vAlign w:val="center"/>
          </w:tcPr>
          <w:p w14:paraId="3681D3A0">
            <w:pPr>
              <w:widowControl/>
              <w:jc w:val="center"/>
              <w:rPr>
                <w:rFonts w:hint="eastAsia" w:ascii="宋体" w:hAnsi="宋体" w:eastAsia="宋体" w:cs="Times New Roman"/>
                <w:snapToGrid w:val="0"/>
                <w:spacing w:val="-8"/>
                <w:szCs w:val="21"/>
              </w:rPr>
            </w:pPr>
            <w:r>
              <w:rPr>
                <w:rFonts w:hint="eastAsia" w:ascii="宋体" w:hAnsi="宋体" w:eastAsia="宋体" w:cs="Times New Roman"/>
                <w:snapToGrid w:val="0"/>
                <w:spacing w:val="-8"/>
                <w:szCs w:val="21"/>
              </w:rPr>
              <w:t>每发现一例扣1分</w:t>
            </w:r>
          </w:p>
        </w:tc>
        <w:tc>
          <w:tcPr>
            <w:tcW w:w="1145" w:type="dxa"/>
            <w:vAlign w:val="center"/>
          </w:tcPr>
          <w:p w14:paraId="2DA07319">
            <w:pPr>
              <w:widowControl/>
              <w:jc w:val="center"/>
              <w:rPr>
                <w:rFonts w:hint="eastAsia" w:ascii="宋体" w:hAnsi="宋体" w:eastAsia="宋体" w:cs="Times New Roman"/>
                <w:snapToGrid w:val="0"/>
                <w:spacing w:val="-8"/>
                <w:szCs w:val="21"/>
              </w:rPr>
            </w:pPr>
          </w:p>
        </w:tc>
      </w:tr>
      <w:tr w14:paraId="626AD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restart"/>
            <w:vAlign w:val="center"/>
          </w:tcPr>
          <w:p w14:paraId="7A050549">
            <w:pPr>
              <w:jc w:val="center"/>
              <w:rPr>
                <w:rFonts w:hint="eastAsia" w:ascii="宋体" w:hAnsi="宋体" w:eastAsia="宋体" w:cs="Times New Roman"/>
                <w:szCs w:val="21"/>
              </w:rPr>
            </w:pPr>
            <w:r>
              <w:rPr>
                <w:rFonts w:hint="eastAsia" w:ascii="宋体" w:hAnsi="宋体" w:eastAsia="宋体" w:cs="Times New Roman"/>
                <w:szCs w:val="21"/>
              </w:rPr>
              <w:t>4</w:t>
            </w:r>
          </w:p>
        </w:tc>
        <w:tc>
          <w:tcPr>
            <w:tcW w:w="864" w:type="dxa"/>
            <w:vMerge w:val="restart"/>
            <w:vAlign w:val="center"/>
          </w:tcPr>
          <w:p w14:paraId="2DA8B523">
            <w:pPr>
              <w:widowControl/>
              <w:jc w:val="center"/>
              <w:rPr>
                <w:rFonts w:hint="eastAsia" w:ascii="宋体" w:hAnsi="宋体" w:eastAsia="宋体" w:cs="Times New Roman"/>
                <w:szCs w:val="21"/>
              </w:rPr>
            </w:pPr>
            <w:r>
              <w:rPr>
                <w:rFonts w:hint="eastAsia" w:ascii="宋体" w:hAnsi="宋体" w:eastAsia="宋体" w:cs="Times New Roman"/>
                <w:szCs w:val="21"/>
              </w:rPr>
              <w:t>管理质量（10分）</w:t>
            </w:r>
          </w:p>
        </w:tc>
        <w:tc>
          <w:tcPr>
            <w:tcW w:w="4111" w:type="dxa"/>
            <w:vAlign w:val="center"/>
          </w:tcPr>
          <w:p w14:paraId="3C39BDAE">
            <w:pPr>
              <w:widowControl/>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、在承包区域的各项服务，其工作时间满足采购人的要求，包括公众假期，做到无论有什么理由，都不可以停止服务</w:t>
            </w:r>
          </w:p>
        </w:tc>
        <w:tc>
          <w:tcPr>
            <w:tcW w:w="2315" w:type="dxa"/>
            <w:vAlign w:val="center"/>
          </w:tcPr>
          <w:p w14:paraId="0E2E9E5F">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2D7E540A">
            <w:pPr>
              <w:widowControl/>
              <w:jc w:val="center"/>
              <w:rPr>
                <w:rFonts w:hint="eastAsia" w:ascii="宋体" w:hAnsi="宋体" w:eastAsia="宋体" w:cs="Times New Roman"/>
                <w:snapToGrid w:val="0"/>
                <w:spacing w:val="-8"/>
                <w:szCs w:val="21"/>
              </w:rPr>
            </w:pPr>
          </w:p>
        </w:tc>
      </w:tr>
      <w:tr w14:paraId="75BEB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391E185D">
            <w:pPr>
              <w:jc w:val="center"/>
              <w:rPr>
                <w:rFonts w:hint="eastAsia" w:ascii="宋体" w:hAnsi="宋体" w:eastAsia="宋体" w:cs="Times New Roman"/>
                <w:szCs w:val="21"/>
              </w:rPr>
            </w:pPr>
          </w:p>
        </w:tc>
        <w:tc>
          <w:tcPr>
            <w:tcW w:w="864" w:type="dxa"/>
            <w:vMerge w:val="continue"/>
            <w:vAlign w:val="center"/>
          </w:tcPr>
          <w:p w14:paraId="52996C45">
            <w:pPr>
              <w:widowControl/>
              <w:jc w:val="center"/>
              <w:rPr>
                <w:rFonts w:hint="eastAsia" w:ascii="宋体" w:hAnsi="宋体" w:eastAsia="宋体" w:cs="Times New Roman"/>
                <w:szCs w:val="21"/>
              </w:rPr>
            </w:pPr>
          </w:p>
        </w:tc>
        <w:tc>
          <w:tcPr>
            <w:tcW w:w="4111" w:type="dxa"/>
            <w:vAlign w:val="center"/>
          </w:tcPr>
          <w:p w14:paraId="62DB6DA7">
            <w:pPr>
              <w:widowControl/>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、工作人员上岗穿着统一的制服及许可的装饰物品</w:t>
            </w:r>
          </w:p>
        </w:tc>
        <w:tc>
          <w:tcPr>
            <w:tcW w:w="2315" w:type="dxa"/>
            <w:vAlign w:val="center"/>
          </w:tcPr>
          <w:p w14:paraId="170A90AA">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0B5C79F1">
            <w:pPr>
              <w:widowControl/>
              <w:jc w:val="center"/>
              <w:rPr>
                <w:rFonts w:hint="eastAsia" w:ascii="宋体" w:hAnsi="宋体" w:eastAsia="宋体" w:cs="Times New Roman"/>
                <w:snapToGrid w:val="0"/>
                <w:spacing w:val="-8"/>
                <w:szCs w:val="21"/>
              </w:rPr>
            </w:pPr>
          </w:p>
        </w:tc>
      </w:tr>
      <w:tr w14:paraId="2D1B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3191F9CC">
            <w:pPr>
              <w:jc w:val="center"/>
              <w:rPr>
                <w:rFonts w:hint="eastAsia" w:ascii="宋体" w:hAnsi="宋体" w:eastAsia="宋体" w:cs="Times New Roman"/>
                <w:szCs w:val="21"/>
              </w:rPr>
            </w:pPr>
          </w:p>
        </w:tc>
        <w:tc>
          <w:tcPr>
            <w:tcW w:w="864" w:type="dxa"/>
            <w:vMerge w:val="continue"/>
            <w:vAlign w:val="center"/>
          </w:tcPr>
          <w:p w14:paraId="4828C4ED">
            <w:pPr>
              <w:widowControl/>
              <w:jc w:val="center"/>
              <w:rPr>
                <w:rFonts w:hint="eastAsia" w:ascii="宋体" w:hAnsi="宋体" w:eastAsia="宋体" w:cs="Times New Roman"/>
                <w:szCs w:val="21"/>
              </w:rPr>
            </w:pPr>
          </w:p>
        </w:tc>
        <w:tc>
          <w:tcPr>
            <w:tcW w:w="4111" w:type="dxa"/>
            <w:vAlign w:val="center"/>
          </w:tcPr>
          <w:p w14:paraId="5F178C51">
            <w:pPr>
              <w:widowControl/>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、工作人员不准向相关人员索取小费或物品等</w:t>
            </w:r>
          </w:p>
        </w:tc>
        <w:tc>
          <w:tcPr>
            <w:tcW w:w="2315" w:type="dxa"/>
            <w:vAlign w:val="center"/>
          </w:tcPr>
          <w:p w14:paraId="256EDF90">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29834C83">
            <w:pPr>
              <w:widowControl/>
              <w:jc w:val="center"/>
              <w:rPr>
                <w:rFonts w:hint="eastAsia" w:ascii="宋体" w:hAnsi="宋体" w:eastAsia="宋体" w:cs="Times New Roman"/>
                <w:snapToGrid w:val="0"/>
                <w:spacing w:val="-8"/>
                <w:szCs w:val="21"/>
              </w:rPr>
            </w:pPr>
          </w:p>
        </w:tc>
      </w:tr>
      <w:tr w14:paraId="01A32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032AEAF7">
            <w:pPr>
              <w:jc w:val="center"/>
              <w:rPr>
                <w:rFonts w:hint="eastAsia" w:ascii="宋体" w:hAnsi="宋体" w:eastAsia="宋体" w:cs="Times New Roman"/>
                <w:szCs w:val="21"/>
              </w:rPr>
            </w:pPr>
          </w:p>
        </w:tc>
        <w:tc>
          <w:tcPr>
            <w:tcW w:w="864" w:type="dxa"/>
            <w:vMerge w:val="continue"/>
            <w:vAlign w:val="center"/>
          </w:tcPr>
          <w:p w14:paraId="2084B636">
            <w:pPr>
              <w:widowControl/>
              <w:jc w:val="center"/>
              <w:rPr>
                <w:rFonts w:hint="eastAsia" w:ascii="宋体" w:hAnsi="宋体" w:eastAsia="宋体" w:cs="Times New Roman"/>
                <w:szCs w:val="21"/>
              </w:rPr>
            </w:pPr>
          </w:p>
        </w:tc>
        <w:tc>
          <w:tcPr>
            <w:tcW w:w="4111" w:type="dxa"/>
            <w:vAlign w:val="center"/>
          </w:tcPr>
          <w:p w14:paraId="1E4EFD1A">
            <w:pPr>
              <w:widowControl/>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、对发现问题没有及时处理或没有及时上报情况</w:t>
            </w:r>
          </w:p>
        </w:tc>
        <w:tc>
          <w:tcPr>
            <w:tcW w:w="2315" w:type="dxa"/>
            <w:vAlign w:val="center"/>
          </w:tcPr>
          <w:p w14:paraId="5750A3DD">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4BAB31D2">
            <w:pPr>
              <w:widowControl/>
              <w:jc w:val="center"/>
              <w:rPr>
                <w:rFonts w:hint="eastAsia" w:ascii="宋体" w:hAnsi="宋体" w:eastAsia="宋体" w:cs="Times New Roman"/>
                <w:snapToGrid w:val="0"/>
                <w:spacing w:val="-8"/>
                <w:szCs w:val="21"/>
              </w:rPr>
            </w:pPr>
          </w:p>
        </w:tc>
      </w:tr>
      <w:tr w14:paraId="1CA27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BCE110F">
            <w:pPr>
              <w:jc w:val="center"/>
              <w:rPr>
                <w:rFonts w:hint="eastAsia" w:ascii="宋体" w:hAnsi="宋体" w:eastAsia="宋体" w:cs="Times New Roman"/>
                <w:szCs w:val="21"/>
              </w:rPr>
            </w:pPr>
          </w:p>
        </w:tc>
        <w:tc>
          <w:tcPr>
            <w:tcW w:w="864" w:type="dxa"/>
            <w:vMerge w:val="continue"/>
            <w:vAlign w:val="center"/>
          </w:tcPr>
          <w:p w14:paraId="5B716E86">
            <w:pPr>
              <w:widowControl/>
              <w:jc w:val="center"/>
              <w:rPr>
                <w:rFonts w:hint="eastAsia" w:ascii="宋体" w:hAnsi="宋体" w:eastAsia="宋体" w:cs="Times New Roman"/>
                <w:szCs w:val="21"/>
              </w:rPr>
            </w:pPr>
          </w:p>
        </w:tc>
        <w:tc>
          <w:tcPr>
            <w:tcW w:w="4111" w:type="dxa"/>
            <w:vAlign w:val="center"/>
          </w:tcPr>
          <w:p w14:paraId="29A9FCA6">
            <w:pPr>
              <w:widowControl/>
              <w:rPr>
                <w:rFonts w:hint="eastAsia"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、遇突发事件或安全检查时，有配合有关部门执行任务，并指定专职人员协助工作，直至完成好任务</w:t>
            </w:r>
          </w:p>
        </w:tc>
        <w:tc>
          <w:tcPr>
            <w:tcW w:w="2315" w:type="dxa"/>
            <w:vAlign w:val="center"/>
          </w:tcPr>
          <w:p w14:paraId="794E2A58">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46BB5B18">
            <w:pPr>
              <w:widowControl/>
              <w:jc w:val="center"/>
              <w:rPr>
                <w:rFonts w:hint="eastAsia" w:ascii="宋体" w:hAnsi="宋体" w:eastAsia="宋体" w:cs="Times New Roman"/>
                <w:snapToGrid w:val="0"/>
                <w:spacing w:val="-8"/>
                <w:szCs w:val="21"/>
              </w:rPr>
            </w:pPr>
          </w:p>
        </w:tc>
      </w:tr>
      <w:tr w14:paraId="4DC4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206B26F8">
            <w:pPr>
              <w:jc w:val="center"/>
              <w:rPr>
                <w:rFonts w:hint="eastAsia" w:ascii="宋体" w:hAnsi="宋体" w:eastAsia="宋体" w:cs="Times New Roman"/>
                <w:szCs w:val="21"/>
              </w:rPr>
            </w:pPr>
          </w:p>
        </w:tc>
        <w:tc>
          <w:tcPr>
            <w:tcW w:w="864" w:type="dxa"/>
            <w:vMerge w:val="continue"/>
            <w:vAlign w:val="center"/>
          </w:tcPr>
          <w:p w14:paraId="49C2C1E6">
            <w:pPr>
              <w:widowControl/>
              <w:jc w:val="center"/>
              <w:rPr>
                <w:rFonts w:hint="eastAsia" w:ascii="宋体" w:hAnsi="宋体" w:eastAsia="宋体" w:cs="Times New Roman"/>
                <w:szCs w:val="21"/>
              </w:rPr>
            </w:pPr>
          </w:p>
        </w:tc>
        <w:tc>
          <w:tcPr>
            <w:tcW w:w="4111" w:type="dxa"/>
            <w:vAlign w:val="center"/>
          </w:tcPr>
          <w:p w14:paraId="4F956B2C">
            <w:pPr>
              <w:widowControl/>
              <w:rPr>
                <w:rFonts w:hint="eastAsia"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、对上级（采购人）交办的临时性任务，未及时完成</w:t>
            </w:r>
          </w:p>
        </w:tc>
        <w:tc>
          <w:tcPr>
            <w:tcW w:w="2315" w:type="dxa"/>
            <w:vAlign w:val="center"/>
          </w:tcPr>
          <w:p w14:paraId="323D4FED">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753001E0">
            <w:pPr>
              <w:widowControl/>
              <w:jc w:val="center"/>
              <w:rPr>
                <w:rFonts w:hint="eastAsia" w:ascii="宋体" w:hAnsi="宋体" w:eastAsia="宋体" w:cs="Times New Roman"/>
                <w:snapToGrid w:val="0"/>
                <w:spacing w:val="-8"/>
                <w:szCs w:val="21"/>
              </w:rPr>
            </w:pPr>
          </w:p>
        </w:tc>
      </w:tr>
      <w:tr w14:paraId="0D38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12D9E55E">
            <w:pPr>
              <w:jc w:val="center"/>
              <w:rPr>
                <w:rFonts w:hint="eastAsia" w:ascii="宋体" w:hAnsi="宋体" w:eastAsia="宋体" w:cs="Times New Roman"/>
                <w:szCs w:val="21"/>
              </w:rPr>
            </w:pPr>
          </w:p>
        </w:tc>
        <w:tc>
          <w:tcPr>
            <w:tcW w:w="864" w:type="dxa"/>
            <w:vMerge w:val="continue"/>
            <w:vAlign w:val="center"/>
          </w:tcPr>
          <w:p w14:paraId="4C40F767">
            <w:pPr>
              <w:widowControl/>
              <w:jc w:val="center"/>
              <w:rPr>
                <w:rFonts w:hint="eastAsia" w:ascii="宋体" w:hAnsi="宋体" w:eastAsia="宋体" w:cs="Times New Roman"/>
                <w:szCs w:val="21"/>
              </w:rPr>
            </w:pPr>
          </w:p>
        </w:tc>
        <w:tc>
          <w:tcPr>
            <w:tcW w:w="4111" w:type="dxa"/>
            <w:vAlign w:val="center"/>
          </w:tcPr>
          <w:p w14:paraId="7360035B">
            <w:pPr>
              <w:widowControl/>
              <w:rPr>
                <w:rFonts w:hint="eastAsia"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、管理层是否以身作则，管理人员对队员的工作是否经常性认真检查和指导，在遵守</w:t>
            </w:r>
            <w:r>
              <w:rPr>
                <w:rFonts w:hint="eastAsia" w:ascii="宋体" w:hAnsi="宋体" w:eastAsia="宋体"/>
                <w:bCs/>
                <w:color w:val="000000" w:themeColor="text1"/>
                <w:szCs w:val="21"/>
              </w:rPr>
              <w:t>工作人员</w:t>
            </w:r>
            <w:r>
              <w:rPr>
                <w:rFonts w:hint="eastAsia" w:ascii="宋体" w:hAnsi="宋体" w:eastAsia="宋体" w:cs="Times New Roman"/>
                <w:szCs w:val="21"/>
              </w:rPr>
              <w:t>制度外并能否遵守有关规定</w:t>
            </w:r>
          </w:p>
        </w:tc>
        <w:tc>
          <w:tcPr>
            <w:tcW w:w="2315" w:type="dxa"/>
            <w:vAlign w:val="center"/>
          </w:tcPr>
          <w:p w14:paraId="456DAB33">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1B4DA829">
            <w:pPr>
              <w:widowControl/>
              <w:jc w:val="center"/>
              <w:rPr>
                <w:rFonts w:hint="eastAsia" w:ascii="宋体" w:hAnsi="宋体" w:eastAsia="宋体" w:cs="Times New Roman"/>
                <w:snapToGrid w:val="0"/>
                <w:spacing w:val="-8"/>
                <w:szCs w:val="21"/>
              </w:rPr>
            </w:pPr>
          </w:p>
        </w:tc>
      </w:tr>
      <w:tr w14:paraId="6EF5C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restart"/>
            <w:vAlign w:val="center"/>
          </w:tcPr>
          <w:p w14:paraId="59B111EF">
            <w:pPr>
              <w:jc w:val="center"/>
              <w:rPr>
                <w:rFonts w:hint="eastAsia" w:ascii="宋体" w:hAnsi="宋体" w:eastAsia="宋体" w:cs="Times New Roman"/>
                <w:szCs w:val="21"/>
              </w:rPr>
            </w:pPr>
            <w:r>
              <w:rPr>
                <w:rFonts w:hint="eastAsia" w:ascii="宋体" w:hAnsi="宋体" w:eastAsia="宋体" w:cs="Times New Roman"/>
                <w:szCs w:val="21"/>
              </w:rPr>
              <w:t>5</w:t>
            </w:r>
          </w:p>
        </w:tc>
        <w:tc>
          <w:tcPr>
            <w:tcW w:w="864" w:type="dxa"/>
            <w:vMerge w:val="restart"/>
            <w:vAlign w:val="center"/>
          </w:tcPr>
          <w:p w14:paraId="7909DBA2">
            <w:pPr>
              <w:widowControl/>
              <w:jc w:val="center"/>
              <w:rPr>
                <w:rFonts w:hint="eastAsia" w:ascii="宋体" w:hAnsi="宋体" w:eastAsia="宋体" w:cs="Times New Roman"/>
                <w:szCs w:val="21"/>
              </w:rPr>
            </w:pPr>
            <w:r>
              <w:rPr>
                <w:rFonts w:hint="eastAsia" w:ascii="宋体" w:hAnsi="宋体" w:eastAsia="宋体" w:cs="Times New Roman"/>
                <w:szCs w:val="21"/>
              </w:rPr>
              <w:t>思想作风建设（5分）</w:t>
            </w:r>
          </w:p>
        </w:tc>
        <w:tc>
          <w:tcPr>
            <w:tcW w:w="4111" w:type="dxa"/>
            <w:vAlign w:val="center"/>
          </w:tcPr>
          <w:p w14:paraId="0A3BBF94">
            <w:pPr>
              <w:widowControl/>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、员工的职业道德、文明礼貌、工作作风、办事效率等方面</w:t>
            </w:r>
          </w:p>
        </w:tc>
        <w:tc>
          <w:tcPr>
            <w:tcW w:w="2315" w:type="dxa"/>
            <w:vAlign w:val="center"/>
          </w:tcPr>
          <w:p w14:paraId="31314FA2">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4BC8BC8A">
            <w:pPr>
              <w:widowControl/>
              <w:jc w:val="center"/>
              <w:rPr>
                <w:rFonts w:hint="eastAsia" w:ascii="宋体" w:hAnsi="宋体" w:eastAsia="宋体" w:cs="Times New Roman"/>
                <w:snapToGrid w:val="0"/>
                <w:spacing w:val="-8"/>
                <w:szCs w:val="21"/>
              </w:rPr>
            </w:pPr>
          </w:p>
        </w:tc>
      </w:tr>
      <w:tr w14:paraId="25C3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5DD9FA1">
            <w:pPr>
              <w:jc w:val="center"/>
              <w:rPr>
                <w:rFonts w:hint="eastAsia" w:ascii="宋体" w:hAnsi="宋体" w:eastAsia="宋体" w:cs="Times New Roman"/>
                <w:szCs w:val="21"/>
              </w:rPr>
            </w:pPr>
          </w:p>
        </w:tc>
        <w:tc>
          <w:tcPr>
            <w:tcW w:w="864" w:type="dxa"/>
            <w:vMerge w:val="continue"/>
            <w:vAlign w:val="center"/>
          </w:tcPr>
          <w:p w14:paraId="0241D768">
            <w:pPr>
              <w:widowControl/>
              <w:jc w:val="center"/>
              <w:rPr>
                <w:rFonts w:hint="eastAsia" w:ascii="宋体" w:hAnsi="宋体" w:eastAsia="宋体" w:cs="Times New Roman"/>
                <w:szCs w:val="21"/>
              </w:rPr>
            </w:pPr>
          </w:p>
        </w:tc>
        <w:tc>
          <w:tcPr>
            <w:tcW w:w="4111" w:type="dxa"/>
            <w:vAlign w:val="center"/>
          </w:tcPr>
          <w:p w14:paraId="32F1642F">
            <w:pPr>
              <w:widowControl/>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、是否重视对员工做深入细致的思想政治工作和培训教育，使所有员工都能做到爱岗敬业</w:t>
            </w:r>
          </w:p>
        </w:tc>
        <w:tc>
          <w:tcPr>
            <w:tcW w:w="2315" w:type="dxa"/>
            <w:vAlign w:val="center"/>
          </w:tcPr>
          <w:p w14:paraId="719D29C7">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3558ABCF">
            <w:pPr>
              <w:widowControl/>
              <w:jc w:val="center"/>
              <w:rPr>
                <w:rFonts w:hint="eastAsia" w:ascii="宋体" w:hAnsi="宋体" w:eastAsia="宋体" w:cs="Times New Roman"/>
                <w:snapToGrid w:val="0"/>
                <w:spacing w:val="-8"/>
                <w:szCs w:val="21"/>
              </w:rPr>
            </w:pPr>
          </w:p>
        </w:tc>
      </w:tr>
      <w:tr w14:paraId="6EE1A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7D0BB84">
            <w:pPr>
              <w:jc w:val="center"/>
              <w:rPr>
                <w:rFonts w:hint="eastAsia" w:ascii="宋体" w:hAnsi="宋体" w:eastAsia="宋体" w:cs="Times New Roman"/>
                <w:szCs w:val="21"/>
              </w:rPr>
            </w:pPr>
          </w:p>
        </w:tc>
        <w:tc>
          <w:tcPr>
            <w:tcW w:w="864" w:type="dxa"/>
            <w:vMerge w:val="continue"/>
            <w:vAlign w:val="center"/>
          </w:tcPr>
          <w:p w14:paraId="4DB69357">
            <w:pPr>
              <w:widowControl/>
              <w:jc w:val="center"/>
              <w:rPr>
                <w:rFonts w:hint="eastAsia" w:ascii="宋体" w:hAnsi="宋体" w:eastAsia="宋体" w:cs="Times New Roman"/>
                <w:szCs w:val="21"/>
              </w:rPr>
            </w:pPr>
          </w:p>
        </w:tc>
        <w:tc>
          <w:tcPr>
            <w:tcW w:w="4111" w:type="dxa"/>
            <w:vAlign w:val="center"/>
          </w:tcPr>
          <w:p w14:paraId="703F4905">
            <w:pPr>
              <w:widowControl/>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、所有员工仪表是否端正</w:t>
            </w:r>
          </w:p>
        </w:tc>
        <w:tc>
          <w:tcPr>
            <w:tcW w:w="2315" w:type="dxa"/>
            <w:vAlign w:val="center"/>
          </w:tcPr>
          <w:p w14:paraId="46E12B8B">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47504E89">
            <w:pPr>
              <w:widowControl/>
              <w:jc w:val="center"/>
              <w:rPr>
                <w:rFonts w:hint="eastAsia" w:ascii="宋体" w:hAnsi="宋体" w:eastAsia="宋体" w:cs="Times New Roman"/>
                <w:snapToGrid w:val="0"/>
                <w:spacing w:val="-8"/>
                <w:szCs w:val="21"/>
              </w:rPr>
            </w:pPr>
          </w:p>
        </w:tc>
      </w:tr>
      <w:tr w14:paraId="24029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628A61A5">
            <w:pPr>
              <w:jc w:val="center"/>
              <w:rPr>
                <w:rFonts w:hint="eastAsia" w:ascii="宋体" w:hAnsi="宋体" w:eastAsia="宋体" w:cs="Times New Roman"/>
                <w:szCs w:val="21"/>
              </w:rPr>
            </w:pPr>
          </w:p>
        </w:tc>
        <w:tc>
          <w:tcPr>
            <w:tcW w:w="864" w:type="dxa"/>
            <w:vMerge w:val="continue"/>
            <w:vAlign w:val="center"/>
          </w:tcPr>
          <w:p w14:paraId="71D0F199">
            <w:pPr>
              <w:widowControl/>
              <w:jc w:val="center"/>
              <w:rPr>
                <w:rFonts w:hint="eastAsia" w:ascii="宋体" w:hAnsi="宋体" w:eastAsia="宋体" w:cs="Times New Roman"/>
                <w:szCs w:val="21"/>
              </w:rPr>
            </w:pPr>
          </w:p>
        </w:tc>
        <w:tc>
          <w:tcPr>
            <w:tcW w:w="4111" w:type="dxa"/>
            <w:vAlign w:val="center"/>
          </w:tcPr>
          <w:p w14:paraId="77D161AE">
            <w:pPr>
              <w:widowControl/>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、员工语言是否得体、举止</w:t>
            </w:r>
          </w:p>
        </w:tc>
        <w:tc>
          <w:tcPr>
            <w:tcW w:w="2315" w:type="dxa"/>
            <w:vAlign w:val="center"/>
          </w:tcPr>
          <w:p w14:paraId="369D4E04">
            <w:pPr>
              <w:widowControl/>
              <w:jc w:val="center"/>
              <w:rPr>
                <w:rFonts w:hint="eastAsia" w:ascii="宋体" w:hAnsi="宋体" w:eastAsia="宋体" w:cs="Times New Roman"/>
                <w:snapToGrid w:val="0"/>
                <w:spacing w:val="-8"/>
                <w:szCs w:val="21"/>
              </w:rPr>
            </w:pPr>
            <w:r>
              <w:rPr>
                <w:rFonts w:hint="eastAsia" w:ascii="宋体" w:hAnsi="宋体" w:eastAsia="宋体" w:cs="Times New Roman"/>
                <w:snapToGrid w:val="0"/>
                <w:spacing w:val="-8"/>
                <w:szCs w:val="21"/>
              </w:rPr>
              <w:t>每发现一例扣0.5分</w:t>
            </w:r>
          </w:p>
        </w:tc>
        <w:tc>
          <w:tcPr>
            <w:tcW w:w="1145" w:type="dxa"/>
            <w:vAlign w:val="center"/>
          </w:tcPr>
          <w:p w14:paraId="4BC6C865">
            <w:pPr>
              <w:widowControl/>
              <w:jc w:val="center"/>
              <w:rPr>
                <w:rFonts w:hint="eastAsia" w:ascii="宋体" w:hAnsi="宋体" w:eastAsia="宋体" w:cs="Times New Roman"/>
                <w:snapToGrid w:val="0"/>
                <w:spacing w:val="-8"/>
                <w:szCs w:val="21"/>
              </w:rPr>
            </w:pPr>
          </w:p>
        </w:tc>
      </w:tr>
      <w:tr w14:paraId="0D267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122D0113">
            <w:pPr>
              <w:jc w:val="center"/>
              <w:rPr>
                <w:rFonts w:hint="eastAsia" w:ascii="宋体" w:hAnsi="宋体" w:eastAsia="宋体" w:cs="Times New Roman"/>
                <w:szCs w:val="21"/>
              </w:rPr>
            </w:pPr>
          </w:p>
        </w:tc>
        <w:tc>
          <w:tcPr>
            <w:tcW w:w="864" w:type="dxa"/>
            <w:vMerge w:val="continue"/>
            <w:vAlign w:val="center"/>
          </w:tcPr>
          <w:p w14:paraId="638EFFA1">
            <w:pPr>
              <w:widowControl/>
              <w:jc w:val="center"/>
              <w:rPr>
                <w:rFonts w:hint="eastAsia" w:ascii="宋体" w:hAnsi="宋体" w:eastAsia="宋体" w:cs="Times New Roman"/>
                <w:szCs w:val="21"/>
              </w:rPr>
            </w:pPr>
          </w:p>
        </w:tc>
        <w:tc>
          <w:tcPr>
            <w:tcW w:w="4111" w:type="dxa"/>
            <w:vAlign w:val="center"/>
          </w:tcPr>
          <w:p w14:paraId="7FF1B97F">
            <w:pPr>
              <w:widowControl/>
              <w:rPr>
                <w:rFonts w:hint="eastAsia" w:ascii="宋体" w:hAnsi="宋体" w:eastAsia="宋体" w:cs="Times New Roman"/>
                <w:szCs w:val="21"/>
              </w:rPr>
            </w:pPr>
            <w:r>
              <w:rPr>
                <w:rFonts w:hint="eastAsia" w:ascii="宋体" w:hAnsi="宋体" w:eastAsia="宋体" w:cs="Times New Roman"/>
                <w:szCs w:val="21"/>
              </w:rPr>
              <w:t>5、态度是否友善</w:t>
            </w:r>
          </w:p>
        </w:tc>
        <w:tc>
          <w:tcPr>
            <w:tcW w:w="2315" w:type="dxa"/>
            <w:vAlign w:val="center"/>
          </w:tcPr>
          <w:p w14:paraId="7766408F">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28C79EDE">
            <w:pPr>
              <w:widowControl/>
              <w:jc w:val="center"/>
              <w:rPr>
                <w:rFonts w:hint="eastAsia" w:ascii="宋体" w:hAnsi="宋体" w:eastAsia="宋体" w:cs="Times New Roman"/>
                <w:snapToGrid w:val="0"/>
                <w:spacing w:val="-8"/>
                <w:szCs w:val="21"/>
              </w:rPr>
            </w:pPr>
          </w:p>
        </w:tc>
      </w:tr>
      <w:tr w14:paraId="4E295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182E92AC">
            <w:pPr>
              <w:jc w:val="center"/>
              <w:rPr>
                <w:rFonts w:hint="eastAsia" w:ascii="宋体" w:hAnsi="宋体" w:eastAsia="宋体" w:cs="Times New Roman"/>
                <w:szCs w:val="21"/>
              </w:rPr>
            </w:pPr>
          </w:p>
        </w:tc>
        <w:tc>
          <w:tcPr>
            <w:tcW w:w="864" w:type="dxa"/>
            <w:vMerge w:val="continue"/>
            <w:vAlign w:val="center"/>
          </w:tcPr>
          <w:p w14:paraId="4DBD9AE3">
            <w:pPr>
              <w:widowControl/>
              <w:jc w:val="center"/>
              <w:rPr>
                <w:rFonts w:hint="eastAsia" w:ascii="宋体" w:hAnsi="宋体" w:eastAsia="宋体" w:cs="Times New Roman"/>
                <w:szCs w:val="21"/>
              </w:rPr>
            </w:pPr>
          </w:p>
        </w:tc>
        <w:tc>
          <w:tcPr>
            <w:tcW w:w="4111" w:type="dxa"/>
            <w:vAlign w:val="center"/>
          </w:tcPr>
          <w:p w14:paraId="7DEBDE76">
            <w:pPr>
              <w:widowControl/>
              <w:rPr>
                <w:rFonts w:hint="eastAsia" w:ascii="宋体" w:hAnsi="宋体" w:eastAsia="宋体" w:cs="Times New Roman"/>
                <w:szCs w:val="21"/>
              </w:rPr>
            </w:pPr>
            <w:r>
              <w:rPr>
                <w:rFonts w:hint="eastAsia" w:ascii="宋体" w:hAnsi="宋体" w:eastAsia="宋体" w:cs="Times New Roman"/>
                <w:szCs w:val="21"/>
              </w:rPr>
              <w:t>6、是否做到内部团结，工作协调，能认真履行工作职责，无玩忽职守现象</w:t>
            </w:r>
          </w:p>
        </w:tc>
        <w:tc>
          <w:tcPr>
            <w:tcW w:w="2315" w:type="dxa"/>
            <w:vAlign w:val="center"/>
          </w:tcPr>
          <w:p w14:paraId="5CC25990">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26F2DD87">
            <w:pPr>
              <w:widowControl/>
              <w:jc w:val="center"/>
              <w:rPr>
                <w:rFonts w:hint="eastAsia" w:ascii="宋体" w:hAnsi="宋体" w:eastAsia="宋体" w:cs="Times New Roman"/>
                <w:snapToGrid w:val="0"/>
                <w:spacing w:val="-8"/>
                <w:szCs w:val="21"/>
              </w:rPr>
            </w:pPr>
          </w:p>
        </w:tc>
      </w:tr>
      <w:tr w14:paraId="6C67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restart"/>
            <w:vAlign w:val="center"/>
          </w:tcPr>
          <w:p w14:paraId="226E2B03">
            <w:pPr>
              <w:jc w:val="center"/>
              <w:rPr>
                <w:rFonts w:hint="eastAsia" w:ascii="宋体" w:hAnsi="宋体" w:eastAsia="宋体" w:cs="Times New Roman"/>
                <w:szCs w:val="21"/>
              </w:rPr>
            </w:pPr>
            <w:r>
              <w:rPr>
                <w:rFonts w:hint="eastAsia" w:ascii="宋体" w:hAnsi="宋体" w:eastAsia="宋体" w:cs="Times New Roman"/>
                <w:szCs w:val="21"/>
              </w:rPr>
              <w:t>6</w:t>
            </w:r>
          </w:p>
        </w:tc>
        <w:tc>
          <w:tcPr>
            <w:tcW w:w="864" w:type="dxa"/>
            <w:vMerge w:val="restart"/>
            <w:vAlign w:val="center"/>
          </w:tcPr>
          <w:p w14:paraId="7774CABC">
            <w:pPr>
              <w:jc w:val="center"/>
              <w:rPr>
                <w:rFonts w:hint="eastAsia" w:ascii="宋体" w:hAnsi="宋体" w:eastAsia="宋体" w:cs="Times New Roman"/>
                <w:szCs w:val="21"/>
              </w:rPr>
            </w:pPr>
            <w:r>
              <w:rPr>
                <w:rFonts w:hint="eastAsia" w:ascii="宋体" w:hAnsi="宋体" w:eastAsia="宋体" w:cs="Times New Roman"/>
                <w:szCs w:val="21"/>
              </w:rPr>
              <w:t>组织框架（5分）</w:t>
            </w:r>
          </w:p>
        </w:tc>
        <w:tc>
          <w:tcPr>
            <w:tcW w:w="4111" w:type="dxa"/>
            <w:vAlign w:val="center"/>
          </w:tcPr>
          <w:p w14:paraId="5692746C">
            <w:pPr>
              <w:widowControl/>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、组织框架层级结构是否合理</w:t>
            </w:r>
          </w:p>
        </w:tc>
        <w:tc>
          <w:tcPr>
            <w:tcW w:w="2315" w:type="dxa"/>
            <w:vAlign w:val="center"/>
          </w:tcPr>
          <w:p w14:paraId="4B894340">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6BE5DD4B">
            <w:pPr>
              <w:widowControl/>
              <w:jc w:val="center"/>
              <w:rPr>
                <w:rFonts w:hint="eastAsia" w:ascii="宋体" w:hAnsi="宋体" w:eastAsia="宋体" w:cs="Times New Roman"/>
                <w:snapToGrid w:val="0"/>
                <w:spacing w:val="-8"/>
                <w:szCs w:val="21"/>
              </w:rPr>
            </w:pPr>
          </w:p>
        </w:tc>
      </w:tr>
      <w:tr w14:paraId="2063F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55F7B110">
            <w:pPr>
              <w:jc w:val="center"/>
              <w:rPr>
                <w:rFonts w:hint="eastAsia" w:ascii="宋体" w:hAnsi="宋体" w:eastAsia="宋体" w:cs="Times New Roman"/>
                <w:szCs w:val="21"/>
              </w:rPr>
            </w:pPr>
          </w:p>
        </w:tc>
        <w:tc>
          <w:tcPr>
            <w:tcW w:w="864" w:type="dxa"/>
            <w:vMerge w:val="continue"/>
            <w:vAlign w:val="center"/>
          </w:tcPr>
          <w:p w14:paraId="1A50A561">
            <w:pPr>
              <w:widowControl/>
              <w:jc w:val="center"/>
              <w:rPr>
                <w:rFonts w:hint="eastAsia" w:ascii="宋体" w:hAnsi="宋体" w:eastAsia="宋体" w:cs="Times New Roman"/>
                <w:szCs w:val="21"/>
              </w:rPr>
            </w:pPr>
          </w:p>
        </w:tc>
        <w:tc>
          <w:tcPr>
            <w:tcW w:w="4111" w:type="dxa"/>
            <w:vAlign w:val="center"/>
          </w:tcPr>
          <w:p w14:paraId="22E549AA">
            <w:pPr>
              <w:widowControl/>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、配置人员素质情况、教育培训情况是否到位</w:t>
            </w:r>
          </w:p>
        </w:tc>
        <w:tc>
          <w:tcPr>
            <w:tcW w:w="2315" w:type="dxa"/>
            <w:vAlign w:val="center"/>
          </w:tcPr>
          <w:p w14:paraId="5147C6EA">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49A6D5C6">
            <w:pPr>
              <w:widowControl/>
              <w:jc w:val="center"/>
              <w:rPr>
                <w:rFonts w:hint="eastAsia" w:ascii="宋体" w:hAnsi="宋体" w:eastAsia="宋体" w:cs="Times New Roman"/>
                <w:snapToGrid w:val="0"/>
                <w:spacing w:val="-8"/>
                <w:szCs w:val="21"/>
              </w:rPr>
            </w:pPr>
          </w:p>
        </w:tc>
      </w:tr>
      <w:tr w14:paraId="6615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vAlign w:val="center"/>
          </w:tcPr>
          <w:p w14:paraId="358D0EBD">
            <w:pPr>
              <w:jc w:val="center"/>
              <w:rPr>
                <w:rFonts w:hint="eastAsia" w:ascii="宋体" w:hAnsi="宋体" w:eastAsia="宋体" w:cs="Times New Roman"/>
                <w:szCs w:val="21"/>
              </w:rPr>
            </w:pPr>
          </w:p>
        </w:tc>
        <w:tc>
          <w:tcPr>
            <w:tcW w:w="864" w:type="dxa"/>
            <w:vMerge w:val="continue"/>
            <w:vAlign w:val="center"/>
          </w:tcPr>
          <w:p w14:paraId="7F7B2785">
            <w:pPr>
              <w:widowControl/>
              <w:jc w:val="center"/>
              <w:rPr>
                <w:rFonts w:hint="eastAsia" w:ascii="宋体" w:hAnsi="宋体" w:eastAsia="宋体" w:cs="Times New Roman"/>
                <w:szCs w:val="21"/>
              </w:rPr>
            </w:pPr>
          </w:p>
        </w:tc>
        <w:tc>
          <w:tcPr>
            <w:tcW w:w="4111" w:type="dxa"/>
            <w:vAlign w:val="center"/>
          </w:tcPr>
          <w:p w14:paraId="32A828BB">
            <w:pPr>
              <w:widowControl/>
              <w:numPr>
                <w:ilvl w:val="0"/>
                <w:numId w:val="1"/>
              </w:numPr>
              <w:rPr>
                <w:rFonts w:hint="eastAsia" w:ascii="宋体" w:hAnsi="宋体" w:eastAsia="宋体" w:cs="Times New Roman"/>
                <w:szCs w:val="21"/>
              </w:rPr>
            </w:pPr>
            <w:r>
              <w:rPr>
                <w:rFonts w:hint="eastAsia" w:ascii="宋体" w:hAnsi="宋体" w:eastAsia="宋体" w:cs="Times New Roman"/>
                <w:szCs w:val="21"/>
              </w:rPr>
              <w:t>所有人员配置到位情况、变动备案情况</w:t>
            </w:r>
          </w:p>
        </w:tc>
        <w:tc>
          <w:tcPr>
            <w:tcW w:w="2315" w:type="dxa"/>
            <w:vAlign w:val="center"/>
          </w:tcPr>
          <w:p w14:paraId="782F5AE2">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4BBE7ED8">
            <w:pPr>
              <w:widowControl/>
              <w:jc w:val="center"/>
              <w:rPr>
                <w:rFonts w:hint="eastAsia" w:ascii="宋体" w:hAnsi="宋体" w:eastAsia="宋体" w:cs="Times New Roman"/>
                <w:snapToGrid w:val="0"/>
                <w:spacing w:val="-8"/>
                <w:szCs w:val="21"/>
              </w:rPr>
            </w:pPr>
          </w:p>
        </w:tc>
      </w:tr>
      <w:tr w14:paraId="28FF3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restart"/>
            <w:vAlign w:val="center"/>
          </w:tcPr>
          <w:p w14:paraId="511ECF55">
            <w:pPr>
              <w:jc w:val="center"/>
              <w:rPr>
                <w:rFonts w:hint="eastAsia" w:ascii="宋体" w:hAnsi="宋体" w:eastAsia="宋体" w:cs="Times New Roman"/>
                <w:szCs w:val="21"/>
              </w:rPr>
            </w:pPr>
            <w:r>
              <w:rPr>
                <w:rFonts w:hint="eastAsia" w:ascii="宋体" w:hAnsi="宋体" w:eastAsia="宋体" w:cs="Times New Roman"/>
                <w:szCs w:val="21"/>
              </w:rPr>
              <w:t>7</w:t>
            </w:r>
          </w:p>
        </w:tc>
        <w:tc>
          <w:tcPr>
            <w:tcW w:w="864" w:type="dxa"/>
            <w:vMerge w:val="restart"/>
            <w:vAlign w:val="center"/>
          </w:tcPr>
          <w:p w14:paraId="2604D1AA">
            <w:pPr>
              <w:widowControl/>
              <w:jc w:val="center"/>
              <w:rPr>
                <w:rFonts w:hint="eastAsia" w:ascii="宋体" w:hAnsi="宋体" w:eastAsia="宋体" w:cs="Times New Roman"/>
                <w:szCs w:val="21"/>
              </w:rPr>
            </w:pPr>
            <w:r>
              <w:rPr>
                <w:rFonts w:hint="eastAsia" w:ascii="宋体" w:hAnsi="宋体" w:eastAsia="宋体" w:cs="Times New Roman"/>
                <w:szCs w:val="21"/>
              </w:rPr>
              <w:t>制度建设（5分）</w:t>
            </w:r>
          </w:p>
        </w:tc>
        <w:tc>
          <w:tcPr>
            <w:tcW w:w="4111" w:type="dxa"/>
            <w:vAlign w:val="center"/>
          </w:tcPr>
          <w:p w14:paraId="21EC1BCF">
            <w:pPr>
              <w:widowControl/>
              <w:rPr>
                <w:rFonts w:hint="eastAsia" w:ascii="宋体" w:hAnsi="宋体" w:eastAsia="宋体" w:cs="Times New Roman"/>
                <w:szCs w:val="21"/>
              </w:rPr>
            </w:pPr>
            <w:r>
              <w:rPr>
                <w:rFonts w:hint="eastAsia" w:ascii="宋体" w:hAnsi="宋体" w:eastAsia="宋体" w:cs="Times New Roman"/>
                <w:szCs w:val="21"/>
              </w:rPr>
              <w:t>1、是否已制订工作目标、规划和具体实施方案</w:t>
            </w:r>
          </w:p>
        </w:tc>
        <w:tc>
          <w:tcPr>
            <w:tcW w:w="2315" w:type="dxa"/>
            <w:vAlign w:val="center"/>
          </w:tcPr>
          <w:p w14:paraId="79F39EC0">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121E21B1">
            <w:pPr>
              <w:widowControl/>
              <w:jc w:val="center"/>
              <w:rPr>
                <w:rFonts w:hint="eastAsia" w:ascii="宋体" w:hAnsi="宋体" w:eastAsia="宋体" w:cs="Times New Roman"/>
                <w:snapToGrid w:val="0"/>
                <w:spacing w:val="-8"/>
                <w:szCs w:val="21"/>
              </w:rPr>
            </w:pPr>
          </w:p>
        </w:tc>
      </w:tr>
      <w:tr w14:paraId="7EC00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tcPr>
          <w:p w14:paraId="615B482C">
            <w:pPr>
              <w:rPr>
                <w:rFonts w:hint="eastAsia" w:ascii="宋体" w:hAnsi="宋体" w:eastAsia="宋体" w:cs="Times New Roman"/>
                <w:szCs w:val="21"/>
              </w:rPr>
            </w:pPr>
          </w:p>
        </w:tc>
        <w:tc>
          <w:tcPr>
            <w:tcW w:w="864" w:type="dxa"/>
            <w:vMerge w:val="continue"/>
            <w:vAlign w:val="center"/>
          </w:tcPr>
          <w:p w14:paraId="05EC9F5F">
            <w:pPr>
              <w:widowControl/>
              <w:jc w:val="center"/>
              <w:rPr>
                <w:rFonts w:hint="eastAsia" w:ascii="宋体" w:hAnsi="宋体" w:eastAsia="宋体" w:cs="Times New Roman"/>
                <w:szCs w:val="21"/>
              </w:rPr>
            </w:pPr>
          </w:p>
        </w:tc>
        <w:tc>
          <w:tcPr>
            <w:tcW w:w="4111" w:type="dxa"/>
            <w:vAlign w:val="center"/>
          </w:tcPr>
          <w:p w14:paraId="61AABBC1">
            <w:pPr>
              <w:widowControl/>
              <w:rPr>
                <w:rFonts w:hint="eastAsia" w:ascii="宋体" w:hAnsi="宋体" w:eastAsia="宋体" w:cs="Times New Roman"/>
                <w:szCs w:val="21"/>
              </w:rPr>
            </w:pPr>
            <w:r>
              <w:rPr>
                <w:rFonts w:hint="eastAsia" w:ascii="宋体" w:hAnsi="宋体" w:eastAsia="宋体" w:cs="Times New Roman"/>
                <w:szCs w:val="21"/>
              </w:rPr>
              <w:t>2、是否已建立健全各项管理制度、各岗位工作标准并上墙，并制定具体的落实措施和考核办法</w:t>
            </w:r>
          </w:p>
        </w:tc>
        <w:tc>
          <w:tcPr>
            <w:tcW w:w="2315" w:type="dxa"/>
            <w:vAlign w:val="center"/>
          </w:tcPr>
          <w:p w14:paraId="6DF1B673">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6CF143B9">
            <w:pPr>
              <w:widowControl/>
              <w:jc w:val="center"/>
              <w:rPr>
                <w:rFonts w:hint="eastAsia" w:ascii="宋体" w:hAnsi="宋体" w:eastAsia="宋体" w:cs="Times New Roman"/>
                <w:snapToGrid w:val="0"/>
                <w:spacing w:val="-8"/>
                <w:szCs w:val="21"/>
              </w:rPr>
            </w:pPr>
          </w:p>
        </w:tc>
      </w:tr>
      <w:tr w14:paraId="018ED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Merge w:val="continue"/>
          </w:tcPr>
          <w:p w14:paraId="285C683D">
            <w:pPr>
              <w:rPr>
                <w:rFonts w:hint="eastAsia" w:ascii="宋体" w:hAnsi="宋体" w:eastAsia="宋体" w:cs="Times New Roman"/>
                <w:szCs w:val="21"/>
              </w:rPr>
            </w:pPr>
          </w:p>
        </w:tc>
        <w:tc>
          <w:tcPr>
            <w:tcW w:w="864" w:type="dxa"/>
            <w:vMerge w:val="continue"/>
            <w:vAlign w:val="center"/>
          </w:tcPr>
          <w:p w14:paraId="7C17BD01">
            <w:pPr>
              <w:widowControl/>
              <w:rPr>
                <w:rFonts w:hint="eastAsia" w:ascii="宋体" w:hAnsi="宋体" w:eastAsia="宋体" w:cs="Times New Roman"/>
                <w:szCs w:val="21"/>
              </w:rPr>
            </w:pPr>
          </w:p>
        </w:tc>
        <w:tc>
          <w:tcPr>
            <w:tcW w:w="4111" w:type="dxa"/>
            <w:vAlign w:val="center"/>
          </w:tcPr>
          <w:p w14:paraId="35BACF31">
            <w:pPr>
              <w:widowControl/>
              <w:rPr>
                <w:rFonts w:hint="eastAsia" w:ascii="宋体" w:hAnsi="宋体" w:eastAsia="宋体" w:cs="Times New Roman"/>
                <w:szCs w:val="21"/>
              </w:rPr>
            </w:pPr>
            <w:r>
              <w:rPr>
                <w:rFonts w:hint="eastAsia" w:ascii="宋体" w:hAnsi="宋体" w:eastAsia="宋体" w:cs="Times New Roman"/>
                <w:szCs w:val="21"/>
              </w:rPr>
              <w:t>3、各项制度制定的合理性、全面性及落实情况</w:t>
            </w:r>
          </w:p>
        </w:tc>
        <w:tc>
          <w:tcPr>
            <w:tcW w:w="2315" w:type="dxa"/>
            <w:vAlign w:val="center"/>
          </w:tcPr>
          <w:p w14:paraId="5AAB6025">
            <w:pPr>
              <w:widowControl/>
              <w:jc w:val="center"/>
              <w:rPr>
                <w:rFonts w:hint="eastAsia" w:ascii="宋体" w:hAnsi="宋体" w:eastAsia="宋体" w:cs="Times New Roman"/>
                <w:szCs w:val="21"/>
              </w:rPr>
            </w:pPr>
            <w:r>
              <w:rPr>
                <w:rFonts w:hint="eastAsia" w:ascii="宋体" w:hAnsi="宋体" w:eastAsia="宋体" w:cs="Times New Roman"/>
                <w:snapToGrid w:val="0"/>
                <w:spacing w:val="-8"/>
                <w:szCs w:val="21"/>
              </w:rPr>
              <w:t>每发现一例扣0.5分</w:t>
            </w:r>
          </w:p>
        </w:tc>
        <w:tc>
          <w:tcPr>
            <w:tcW w:w="1145" w:type="dxa"/>
            <w:vAlign w:val="center"/>
          </w:tcPr>
          <w:p w14:paraId="7B944102">
            <w:pPr>
              <w:widowControl/>
              <w:jc w:val="center"/>
              <w:rPr>
                <w:rFonts w:hint="eastAsia" w:ascii="宋体" w:hAnsi="宋体" w:eastAsia="宋体" w:cs="Times New Roman"/>
                <w:snapToGrid w:val="0"/>
                <w:spacing w:val="-8"/>
                <w:szCs w:val="21"/>
              </w:rPr>
            </w:pPr>
          </w:p>
        </w:tc>
      </w:tr>
      <w:tr w14:paraId="6DB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2" w:type="dxa"/>
            <w:vAlign w:val="center"/>
          </w:tcPr>
          <w:p w14:paraId="5F6F86B6">
            <w:pPr>
              <w:jc w:val="center"/>
              <w:rPr>
                <w:rFonts w:hint="eastAsia" w:ascii="宋体" w:hAnsi="宋体" w:eastAsia="宋体" w:cs="Times New Roman"/>
                <w:szCs w:val="21"/>
              </w:rPr>
            </w:pPr>
            <w:r>
              <w:rPr>
                <w:rFonts w:hint="eastAsia" w:ascii="宋体" w:hAnsi="宋体" w:eastAsia="宋体" w:cs="Times New Roman"/>
                <w:szCs w:val="21"/>
              </w:rPr>
              <w:t>8</w:t>
            </w:r>
          </w:p>
        </w:tc>
        <w:tc>
          <w:tcPr>
            <w:tcW w:w="864" w:type="dxa"/>
            <w:vAlign w:val="center"/>
          </w:tcPr>
          <w:p w14:paraId="548FDA52">
            <w:pPr>
              <w:widowControl/>
              <w:jc w:val="center"/>
              <w:rPr>
                <w:rFonts w:hint="eastAsia" w:ascii="宋体" w:hAnsi="宋体" w:eastAsia="宋体" w:cs="Times New Roman"/>
                <w:szCs w:val="21"/>
              </w:rPr>
            </w:pPr>
            <w:r>
              <w:rPr>
                <w:rFonts w:hint="eastAsia" w:ascii="宋体" w:hAnsi="宋体" w:eastAsia="宋体" w:cs="Times New Roman"/>
                <w:szCs w:val="21"/>
              </w:rPr>
              <w:t>合计</w:t>
            </w:r>
          </w:p>
        </w:tc>
        <w:tc>
          <w:tcPr>
            <w:tcW w:w="7571" w:type="dxa"/>
            <w:gridSpan w:val="3"/>
            <w:vAlign w:val="center"/>
          </w:tcPr>
          <w:p w14:paraId="2DB757CD">
            <w:pPr>
              <w:widowControl/>
              <w:jc w:val="center"/>
              <w:rPr>
                <w:rFonts w:hint="eastAsia" w:ascii="宋体" w:hAnsi="宋体" w:eastAsia="宋体" w:cs="Times New Roman"/>
                <w:snapToGrid w:val="0"/>
                <w:spacing w:val="-8"/>
                <w:szCs w:val="21"/>
              </w:rPr>
            </w:pPr>
          </w:p>
        </w:tc>
      </w:tr>
    </w:tbl>
    <w:p w14:paraId="61F06C27">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二、商务要求</w:t>
      </w:r>
    </w:p>
    <w:p w14:paraId="5F71ECE2">
      <w:pPr>
        <w:spacing w:line="400" w:lineRule="exact"/>
        <w:rPr>
          <w:rFonts w:hint="eastAsia" w:ascii="宋体" w:hAnsi="宋体" w:eastAsia="宋体" w:cs="Times New Roman"/>
          <w:color w:val="000000" w:themeColor="text1"/>
          <w:szCs w:val="21"/>
        </w:rPr>
      </w:pPr>
      <w:r>
        <w:rPr>
          <w:rFonts w:hint="eastAsia" w:ascii="宋体" w:hAnsi="宋体" w:eastAsia="宋体" w:cs="Times New Roman"/>
          <w:b/>
          <w:color w:val="000000" w:themeColor="text1"/>
          <w:szCs w:val="21"/>
        </w:rPr>
        <w:t>（一）合同履行期限：</w:t>
      </w:r>
      <w:r>
        <w:rPr>
          <w:rFonts w:hint="eastAsia" w:ascii="宋体" w:hAnsi="宋体" w:eastAsia="宋体" w:cs="Times New Roman"/>
          <w:color w:val="000000" w:themeColor="text1"/>
          <w:szCs w:val="21"/>
        </w:rPr>
        <w:t>服务期一年。</w:t>
      </w:r>
    </w:p>
    <w:p w14:paraId="558FCA70">
      <w:pPr>
        <w:spacing w:line="400" w:lineRule="exact"/>
        <w:rPr>
          <w:rFonts w:hint="eastAsia" w:ascii="宋体" w:hAnsi="宋体" w:eastAsia="宋体"/>
          <w:color w:val="000000"/>
          <w:szCs w:val="21"/>
        </w:rPr>
      </w:pPr>
      <w:r>
        <w:rPr>
          <w:rFonts w:hint="eastAsia" w:ascii="宋体" w:hAnsi="宋体" w:eastAsia="宋体" w:cs="Times New Roman"/>
          <w:b/>
          <w:color w:val="000000"/>
          <w:szCs w:val="21"/>
        </w:rPr>
        <w:t>（二）报价要求：</w:t>
      </w:r>
      <w:r>
        <w:rPr>
          <w:rFonts w:hint="eastAsia" w:ascii="宋体" w:hAnsi="宋体" w:eastAsia="宋体" w:cs="Times New Roman"/>
          <w:color w:val="000000"/>
          <w:szCs w:val="21"/>
        </w:rPr>
        <w:t>报价包括人工费（基本工资、社会保险费、高温费、福利费）、</w:t>
      </w:r>
      <w:r>
        <w:rPr>
          <w:rFonts w:hint="eastAsia" w:ascii="宋体" w:hAnsi="宋体" w:eastAsia="宋体" w:cs="Arial"/>
          <w:bCs/>
          <w:color w:val="000000"/>
          <w:szCs w:val="21"/>
        </w:rPr>
        <w:t>意外保险费、岗位补贴费、汽油通讯类的补贴费、培训费</w:t>
      </w:r>
      <w:r>
        <w:rPr>
          <w:rFonts w:hint="eastAsia" w:ascii="宋体" w:hAnsi="宋体" w:eastAsia="宋体" w:cs="Times New Roman"/>
          <w:color w:val="000000"/>
          <w:szCs w:val="21"/>
        </w:rPr>
        <w:t>、风险费、管理费、利润、税金、采购代理服务费等有关完成本项目的全部费用及参加采购活动所发生的全部费用。</w:t>
      </w:r>
    </w:p>
    <w:p w14:paraId="188403EE">
      <w:pPr>
        <w:spacing w:line="400" w:lineRule="exact"/>
        <w:rPr>
          <w:rFonts w:hint="eastAsia" w:ascii="宋体" w:hAnsi="宋体" w:eastAsia="宋体" w:cs="Times New Roman"/>
          <w:bCs/>
          <w:color w:val="000000" w:themeColor="text1"/>
          <w:szCs w:val="21"/>
        </w:rPr>
      </w:pPr>
      <w:r>
        <w:rPr>
          <w:rFonts w:hint="eastAsia" w:ascii="宋体" w:hAnsi="宋体" w:eastAsia="宋体" w:cs="Times New Roman"/>
          <w:b/>
          <w:color w:val="000000" w:themeColor="text1"/>
          <w:szCs w:val="21"/>
        </w:rPr>
        <w:t>（三）付款方式</w:t>
      </w:r>
    </w:p>
    <w:p w14:paraId="75C32289">
      <w:pPr>
        <w:spacing w:line="400" w:lineRule="exact"/>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1.款项分四次支付，</w:t>
      </w:r>
      <w:r>
        <w:rPr>
          <w:rFonts w:hint="eastAsia" w:ascii="宋体" w:hAnsi="宋体" w:eastAsia="宋体" w:cs="Times New Roman"/>
          <w:color w:val="000000"/>
          <w:szCs w:val="21"/>
        </w:rPr>
        <w:t>付款前结合考核扣款及结算方式</w:t>
      </w:r>
      <w:r>
        <w:rPr>
          <w:rFonts w:hint="eastAsia" w:ascii="宋体" w:hAnsi="宋体" w:eastAsia="宋体" w:cs="Times New Roman"/>
          <w:bCs/>
          <w:color w:val="000000"/>
          <w:szCs w:val="21"/>
        </w:rPr>
        <w:t>。</w:t>
      </w:r>
    </w:p>
    <w:p w14:paraId="0F24422C">
      <w:pPr>
        <w:spacing w:line="400" w:lineRule="exact"/>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（1）第一次在合同签订后支付合同金额40%的预付款。</w:t>
      </w:r>
      <w:r>
        <w:rPr>
          <w:rFonts w:hint="eastAsia" w:ascii="宋体" w:hAnsi="宋体" w:eastAsia="宋体" w:cs="Times New Roman"/>
          <w:b/>
          <w:color w:val="000000"/>
          <w:szCs w:val="21"/>
        </w:rPr>
        <w:t>（预付款支付前，成交供应商需提供预付款担保，不提供预付款担保的不支付预付款），</w:t>
      </w:r>
      <w:r>
        <w:rPr>
          <w:rFonts w:hint="eastAsia" w:ascii="宋体" w:hAnsi="宋体" w:eastAsia="宋体" w:cs="Times New Roman"/>
          <w:bCs/>
          <w:color w:val="000000"/>
          <w:szCs w:val="21"/>
        </w:rPr>
        <w:t>成交供应商无需预付款的在合同签订后领取合同金额25%的款项。</w:t>
      </w:r>
    </w:p>
    <w:p w14:paraId="6B1709D8">
      <w:pPr>
        <w:spacing w:line="400" w:lineRule="exact"/>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（2）第二次在合同履行期限满</w:t>
      </w:r>
      <w:r>
        <w:rPr>
          <w:rFonts w:hint="eastAsia" w:ascii="宋体" w:hAnsi="宋体" w:eastAsia="宋体" w:cs="Times New Roman"/>
          <w:bCs/>
          <w:color w:val="000000"/>
          <w:szCs w:val="21"/>
          <w:lang w:val="en-US" w:eastAsia="zh-CN"/>
        </w:rPr>
        <w:t>3</w:t>
      </w:r>
      <w:r>
        <w:rPr>
          <w:rFonts w:hint="eastAsia" w:ascii="宋体" w:hAnsi="宋体" w:eastAsia="宋体" w:cs="Times New Roman"/>
          <w:bCs/>
          <w:color w:val="000000"/>
          <w:szCs w:val="21"/>
        </w:rPr>
        <w:t>个月后支付至合同金额</w:t>
      </w:r>
      <w:r>
        <w:rPr>
          <w:rFonts w:hint="eastAsia" w:ascii="宋体" w:hAnsi="宋体" w:eastAsia="宋体" w:cs="Times New Roman"/>
          <w:bCs/>
          <w:color w:val="000000"/>
          <w:szCs w:val="21"/>
          <w:lang w:val="en-US" w:eastAsia="zh-CN"/>
        </w:rPr>
        <w:t>的</w:t>
      </w:r>
      <w:r>
        <w:rPr>
          <w:rFonts w:hint="eastAsia" w:ascii="宋体" w:hAnsi="宋体" w:eastAsia="宋体" w:cs="Times New Roman"/>
          <w:bCs/>
          <w:color w:val="000000"/>
          <w:szCs w:val="21"/>
        </w:rPr>
        <w:t>50%。</w:t>
      </w:r>
    </w:p>
    <w:p w14:paraId="622712D4">
      <w:pPr>
        <w:spacing w:line="400" w:lineRule="exact"/>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（3）第三次在合同履行期限满</w:t>
      </w:r>
      <w:r>
        <w:rPr>
          <w:rFonts w:hint="eastAsia" w:ascii="宋体" w:hAnsi="宋体" w:eastAsia="宋体" w:cs="Times New Roman"/>
          <w:bCs/>
          <w:color w:val="000000"/>
          <w:szCs w:val="21"/>
          <w:lang w:val="en-US" w:eastAsia="zh-CN"/>
        </w:rPr>
        <w:t>6</w:t>
      </w:r>
      <w:r>
        <w:rPr>
          <w:rFonts w:hint="eastAsia" w:ascii="宋体" w:hAnsi="宋体" w:eastAsia="宋体" w:cs="Times New Roman"/>
          <w:bCs/>
          <w:color w:val="000000"/>
          <w:szCs w:val="21"/>
        </w:rPr>
        <w:t>个月后支付至合同金额的75%。</w:t>
      </w:r>
    </w:p>
    <w:p w14:paraId="67881E95">
      <w:pPr>
        <w:spacing w:line="400" w:lineRule="exact"/>
        <w:ind w:firstLine="420" w:firstLineChars="200"/>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rPr>
        <w:t>（4）</w:t>
      </w:r>
      <w:r>
        <w:rPr>
          <w:rFonts w:hint="eastAsia" w:ascii="宋体" w:hAnsi="宋体" w:eastAsia="宋体" w:cs="Times New Roman"/>
          <w:bCs/>
          <w:color w:val="000000"/>
          <w:szCs w:val="21"/>
          <w:highlight w:val="none"/>
        </w:rPr>
        <w:t>第四次在合同履行期限结束后支付至合同</w:t>
      </w:r>
      <w:r>
        <w:rPr>
          <w:rFonts w:hint="eastAsia" w:ascii="宋体" w:hAnsi="宋体" w:eastAsia="宋体" w:cs="Times New Roman"/>
          <w:bCs/>
          <w:color w:val="000000"/>
          <w:szCs w:val="21"/>
        </w:rPr>
        <w:t>金额的100%。</w:t>
      </w:r>
    </w:p>
    <w:p w14:paraId="2F034A31">
      <w:pPr>
        <w:spacing w:line="400" w:lineRule="exact"/>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2</w:t>
      </w:r>
      <w:r>
        <w:rPr>
          <w:rFonts w:hint="eastAsia" w:ascii="宋体" w:hAnsi="宋体" w:eastAsia="宋体" w:cs="Times New Roman"/>
          <w:bCs/>
          <w:color w:val="000000"/>
          <w:szCs w:val="21"/>
        </w:rPr>
        <w:t>.签订合同时，成交供应商明确表示无需预付款或者主动要求降低预付款比例的，采购人可对预付款的比例进行调整。</w:t>
      </w:r>
    </w:p>
    <w:p w14:paraId="017D3242">
      <w:pPr>
        <w:spacing w:line="400" w:lineRule="exact"/>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3</w:t>
      </w:r>
      <w:r>
        <w:rPr>
          <w:rFonts w:hint="eastAsia" w:ascii="宋体" w:hAnsi="宋体" w:eastAsia="宋体" w:cs="Times New Roman"/>
          <w:bCs/>
          <w:color w:val="000000"/>
          <w:szCs w:val="21"/>
        </w:rPr>
        <w:t>.款项支付前成交供应商需先向采购人开具相应金额、符合国家规定及采购人规定的发票，预付款在合同生效以及具备实施条件后7个工作日内支付，其他款项满足合同约定支付条件的，采购人自收到成交供应商发票后7个工作日内支付。</w:t>
      </w:r>
    </w:p>
    <w:p w14:paraId="1C12E725">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（四）结算方式</w:t>
      </w:r>
    </w:p>
    <w:p w14:paraId="130CF67B">
      <w:pPr>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1.总价包干。</w:t>
      </w:r>
    </w:p>
    <w:p w14:paraId="71F1E613">
      <w:pPr>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2.采购人在合同履行期限内遇到政策性要求或其他特殊情况需要减少个别岗位的，成交供应商无条件接受，采购人不承担任何责任及成交供应商的经济损失，按照实际使用时间进行结算。</w:t>
      </w:r>
    </w:p>
    <w:p w14:paraId="53769E3F">
      <w:pPr>
        <w:spacing w:line="400" w:lineRule="exact"/>
        <w:rPr>
          <w:rFonts w:hint="eastAsia" w:ascii="宋体" w:hAnsi="宋体" w:eastAsia="宋体" w:cs="Times New Roman"/>
          <w:bCs/>
          <w:color w:val="000000" w:themeColor="text1"/>
          <w:szCs w:val="21"/>
        </w:rPr>
      </w:pPr>
      <w:r>
        <w:rPr>
          <w:rFonts w:hint="eastAsia" w:ascii="宋体" w:hAnsi="宋体" w:eastAsia="宋体" w:cs="Times New Roman"/>
          <w:b/>
          <w:color w:val="000000" w:themeColor="text1"/>
          <w:szCs w:val="21"/>
        </w:rPr>
        <w:t>（五）预付款保函要求</w:t>
      </w:r>
    </w:p>
    <w:p w14:paraId="08A1B29A">
      <w:pPr>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1.预付款保函的金额：与预付款金额一致。</w:t>
      </w:r>
    </w:p>
    <w:p w14:paraId="3E4D7E02">
      <w:pPr>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2.预付款保函的形式：金融机构、保险机构、国家认可的担保机构出具的保函。</w:t>
      </w:r>
    </w:p>
    <w:p w14:paraId="3F97E052">
      <w:pPr>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3.预付款保函的提交时间：与预付款发票一并提交。</w:t>
      </w:r>
    </w:p>
    <w:p w14:paraId="69D821BD">
      <w:pPr>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4.预付款保函的期限：保函办理时间起至202</w:t>
      </w:r>
      <w:r>
        <w:rPr>
          <w:rFonts w:hint="eastAsia" w:ascii="宋体" w:hAnsi="宋体" w:eastAsia="宋体" w:cs="Times New Roman"/>
          <w:bCs/>
          <w:color w:val="000000" w:themeColor="text1"/>
          <w:szCs w:val="21"/>
          <w:lang w:val="en-US" w:eastAsia="zh-CN"/>
        </w:rPr>
        <w:t>6</w:t>
      </w:r>
      <w:r>
        <w:rPr>
          <w:rFonts w:hint="eastAsia" w:ascii="宋体" w:hAnsi="宋体" w:eastAsia="宋体" w:cs="Times New Roman"/>
          <w:bCs/>
          <w:color w:val="000000" w:themeColor="text1"/>
          <w:szCs w:val="21"/>
        </w:rPr>
        <w:t>年9月30日。</w:t>
      </w:r>
    </w:p>
    <w:p w14:paraId="24F8718F">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（六）履约保证金：</w:t>
      </w:r>
      <w:r>
        <w:rPr>
          <w:rFonts w:hint="eastAsia" w:ascii="宋体" w:hAnsi="宋体" w:eastAsia="宋体" w:cs="Times New Roman"/>
          <w:bCs/>
          <w:color w:val="000000" w:themeColor="text1"/>
          <w:szCs w:val="21"/>
        </w:rPr>
        <w:t>本项目履约保证金不作要求。</w:t>
      </w:r>
    </w:p>
    <w:bookmarkEnd w:id="0"/>
    <w:p w14:paraId="2FD8F837">
      <w:pPr>
        <w:spacing w:line="400" w:lineRule="exact"/>
        <w:jc w:val="center"/>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31B71273">
      <w:pPr>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第三章  </w:t>
      </w:r>
      <w:r>
        <w:rPr>
          <w:rFonts w:hint="eastAsia" w:ascii="宋体" w:hAnsi="宋体" w:eastAsia="宋体" w:cs="Times New Roman"/>
          <w:b/>
          <w:color w:val="000000"/>
          <w:sz w:val="24"/>
          <w:szCs w:val="24"/>
        </w:rPr>
        <w:t>供应商须知</w:t>
      </w:r>
    </w:p>
    <w:p w14:paraId="574B8FA8">
      <w:pPr>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前附表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
        <w:gridCol w:w="8220"/>
      </w:tblGrid>
      <w:tr w14:paraId="58160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08D2FD9F">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序号</w:t>
            </w:r>
          </w:p>
        </w:tc>
        <w:tc>
          <w:tcPr>
            <w:tcW w:w="8220" w:type="dxa"/>
            <w:vAlign w:val="center"/>
          </w:tcPr>
          <w:p w14:paraId="21586B3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内容</w:t>
            </w:r>
          </w:p>
        </w:tc>
      </w:tr>
      <w:tr w14:paraId="1F39F3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restart"/>
            <w:vAlign w:val="center"/>
          </w:tcPr>
          <w:p w14:paraId="6136FF1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w:t>
            </w:r>
          </w:p>
        </w:tc>
        <w:tc>
          <w:tcPr>
            <w:tcW w:w="8220" w:type="dxa"/>
            <w:vAlign w:val="center"/>
          </w:tcPr>
          <w:p w14:paraId="15E51736">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采购人：</w:t>
            </w:r>
            <w:r>
              <w:rPr>
                <w:rFonts w:hint="eastAsia" w:ascii="宋体" w:hAnsi="宋体" w:eastAsia="宋体" w:cs="Times New Roman"/>
                <w:color w:val="000000" w:themeColor="text1"/>
                <w:kern w:val="0"/>
                <w:szCs w:val="21"/>
                <w:lang w:eastAsia="zh-CN"/>
              </w:rPr>
              <w:t>余姚市人民政府梨洲街道办事处</w:t>
            </w:r>
          </w:p>
          <w:p w14:paraId="10B81DC7">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联系人：</w:t>
            </w:r>
            <w:r>
              <w:rPr>
                <w:rFonts w:hint="eastAsia" w:ascii="宋体" w:hAnsi="宋体" w:eastAsia="宋体" w:cs="Times New Roman"/>
                <w:bCs/>
                <w:color w:val="000000" w:themeColor="text1"/>
                <w:kern w:val="0"/>
                <w:szCs w:val="21"/>
                <w:lang w:eastAsia="zh-CN"/>
              </w:rPr>
              <w:t>陈姣姣</w:t>
            </w:r>
          </w:p>
          <w:p w14:paraId="025B26C0">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联系电话：</w:t>
            </w:r>
            <w:r>
              <w:rPr>
                <w:rFonts w:hint="eastAsia" w:ascii="宋体" w:hAnsi="宋体" w:eastAsia="宋体" w:cs="Times New Roman"/>
                <w:color w:val="000000" w:themeColor="text1"/>
                <w:kern w:val="0"/>
                <w:szCs w:val="21"/>
                <w:lang w:eastAsia="zh-CN"/>
              </w:rPr>
              <w:t>0574-62867016</w:t>
            </w:r>
          </w:p>
          <w:p w14:paraId="7DEA43DA">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联系地址：</w:t>
            </w:r>
            <w:r>
              <w:rPr>
                <w:rFonts w:hint="eastAsia" w:ascii="宋体" w:hAnsi="宋体" w:eastAsia="宋体" w:cs="Times New Roman"/>
                <w:color w:val="000000" w:themeColor="text1"/>
                <w:kern w:val="0"/>
                <w:szCs w:val="21"/>
                <w:lang w:eastAsia="zh-CN"/>
              </w:rPr>
              <w:t>余姚市蓝达路1号</w:t>
            </w:r>
          </w:p>
        </w:tc>
      </w:tr>
      <w:tr w14:paraId="0203C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continue"/>
            <w:vAlign w:val="center"/>
          </w:tcPr>
          <w:p w14:paraId="0D41C557">
            <w:pPr>
              <w:jc w:val="center"/>
              <w:rPr>
                <w:rFonts w:hint="eastAsia" w:ascii="宋体" w:hAnsi="宋体" w:eastAsia="宋体" w:cs="Times New Roman"/>
                <w:color w:val="000000" w:themeColor="text1"/>
                <w:kern w:val="0"/>
                <w:szCs w:val="21"/>
              </w:rPr>
            </w:pPr>
          </w:p>
        </w:tc>
        <w:tc>
          <w:tcPr>
            <w:tcW w:w="8220" w:type="dxa"/>
            <w:vAlign w:val="center"/>
          </w:tcPr>
          <w:p w14:paraId="2F3C4EE8">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采购代理机构：</w:t>
            </w:r>
            <w:r>
              <w:rPr>
                <w:rFonts w:hint="eastAsia" w:ascii="宋体" w:hAnsi="宋体" w:eastAsia="宋体" w:cs="Times New Roman"/>
                <w:color w:val="000000" w:themeColor="text1"/>
                <w:kern w:val="0"/>
                <w:szCs w:val="21"/>
              </w:rPr>
              <w:t>宁波舜兴招标代理有限公司</w:t>
            </w:r>
          </w:p>
          <w:p w14:paraId="37ABEBE1">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联系人：</w:t>
            </w:r>
            <w:r>
              <w:rPr>
                <w:rFonts w:hint="eastAsia" w:ascii="宋体" w:hAnsi="宋体" w:eastAsia="宋体" w:cs="Times New Roman"/>
                <w:color w:val="000000" w:themeColor="text1"/>
                <w:kern w:val="0"/>
                <w:szCs w:val="21"/>
                <w:lang w:eastAsia="zh-CN"/>
              </w:rPr>
              <w:t>陈晓青、虞圣韡</w:t>
            </w:r>
          </w:p>
          <w:p w14:paraId="5984E928">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联系电话：</w:t>
            </w:r>
            <w:r>
              <w:rPr>
                <w:rFonts w:hint="eastAsia" w:ascii="宋体" w:hAnsi="宋体" w:eastAsia="宋体" w:cs="Times New Roman"/>
                <w:color w:val="000000" w:themeColor="text1"/>
                <w:kern w:val="0"/>
                <w:szCs w:val="21"/>
                <w:lang w:eastAsia="zh-CN"/>
              </w:rPr>
              <w:t>15867417595、13456970166</w:t>
            </w:r>
          </w:p>
          <w:p w14:paraId="5AF19C3D">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联系地址：</w:t>
            </w:r>
            <w:r>
              <w:rPr>
                <w:rFonts w:hint="eastAsia" w:ascii="宋体" w:hAnsi="宋体" w:eastAsia="宋体" w:cs="Times New Roman"/>
                <w:color w:val="000000" w:themeColor="text1"/>
                <w:kern w:val="0"/>
                <w:szCs w:val="21"/>
              </w:rPr>
              <w:t>浙江飞智电商创业园4楼C06</w:t>
            </w:r>
          </w:p>
        </w:tc>
      </w:tr>
      <w:tr w14:paraId="4496E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65328A6A">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w:t>
            </w:r>
          </w:p>
        </w:tc>
        <w:tc>
          <w:tcPr>
            <w:tcW w:w="8220" w:type="dxa"/>
            <w:vAlign w:val="center"/>
          </w:tcPr>
          <w:p w14:paraId="5EF4F9FF">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项目编号：</w:t>
            </w:r>
            <w:r>
              <w:rPr>
                <w:rFonts w:hint="eastAsia" w:ascii="宋体" w:hAnsi="宋体" w:eastAsia="宋体" w:cs="Times New Roman"/>
                <w:color w:val="000000" w:themeColor="text1"/>
                <w:kern w:val="0"/>
                <w:szCs w:val="21"/>
                <w:lang w:eastAsia="zh-CN"/>
              </w:rPr>
              <w:t>NBSXCG2026-009</w:t>
            </w:r>
          </w:p>
          <w:p w14:paraId="77279548">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项目名称：</w:t>
            </w:r>
            <w:r>
              <w:rPr>
                <w:rFonts w:hint="eastAsia" w:ascii="宋体" w:hAnsi="宋体" w:eastAsia="宋体" w:cs="Times New Roman"/>
                <w:color w:val="000000" w:themeColor="text1"/>
                <w:kern w:val="0"/>
                <w:szCs w:val="21"/>
                <w:lang w:eastAsia="zh-CN"/>
              </w:rPr>
              <w:t>2026年梨洲街道流动人口管理辅助服务项目</w:t>
            </w:r>
          </w:p>
        </w:tc>
      </w:tr>
      <w:tr w14:paraId="0F644A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6D76B2AA">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3</w:t>
            </w:r>
          </w:p>
        </w:tc>
        <w:tc>
          <w:tcPr>
            <w:tcW w:w="8220" w:type="dxa"/>
            <w:vAlign w:val="center"/>
          </w:tcPr>
          <w:p w14:paraId="7DB121A2">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采购方式：</w:t>
            </w:r>
            <w:r>
              <w:rPr>
                <w:rFonts w:hint="eastAsia" w:ascii="宋体" w:hAnsi="宋体" w:eastAsia="宋体" w:cs="Times New Roman"/>
                <w:color w:val="000000" w:themeColor="text1"/>
                <w:kern w:val="0"/>
                <w:szCs w:val="21"/>
              </w:rPr>
              <w:t>竞争性磋商。</w:t>
            </w:r>
          </w:p>
        </w:tc>
      </w:tr>
      <w:tr w14:paraId="2DF6F9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579947D">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★4</w:t>
            </w:r>
          </w:p>
        </w:tc>
        <w:tc>
          <w:tcPr>
            <w:tcW w:w="8220" w:type="dxa"/>
            <w:vAlign w:val="center"/>
          </w:tcPr>
          <w:p w14:paraId="744248FD">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shd w:val="clear" w:color="auto" w:fill="BEBEBE" w:themeFill="background1" w:themeFillShade="BF"/>
              </w:rPr>
              <w:t>本项目预算金额（最高限价）：人民币</w:t>
            </w:r>
            <w:r>
              <w:rPr>
                <w:rFonts w:hint="eastAsia" w:ascii="宋体" w:hAnsi="宋体" w:eastAsia="宋体" w:cs="Times New Roman"/>
                <w:b/>
                <w:color w:val="000000" w:themeColor="text1"/>
                <w:kern w:val="0"/>
                <w:szCs w:val="21"/>
                <w:shd w:val="clear" w:color="auto" w:fill="BEBEBE" w:themeFill="background1" w:themeFillShade="BF"/>
                <w:lang w:eastAsia="zh-CN"/>
              </w:rPr>
              <w:t>549630</w:t>
            </w:r>
            <w:r>
              <w:rPr>
                <w:rFonts w:hint="eastAsia" w:ascii="宋体" w:hAnsi="宋体" w:eastAsia="宋体" w:cs="Times New Roman"/>
                <w:b/>
                <w:color w:val="000000" w:themeColor="text1"/>
                <w:kern w:val="0"/>
                <w:szCs w:val="21"/>
                <w:shd w:val="clear" w:color="auto" w:fill="BEBEBE" w:themeFill="background1" w:themeFillShade="BF"/>
              </w:rPr>
              <w:t>元。</w:t>
            </w:r>
            <w:r>
              <w:rPr>
                <w:rFonts w:hint="eastAsia" w:ascii="宋体" w:hAnsi="宋体" w:eastAsia="宋体" w:cs="Times New Roman"/>
                <w:b/>
                <w:color w:val="000000" w:themeColor="text1"/>
                <w:kern w:val="0"/>
                <w:szCs w:val="21"/>
              </w:rPr>
              <w:t>报价超过最高限价或分项最高限价的均作无效标处理。</w:t>
            </w:r>
          </w:p>
        </w:tc>
      </w:tr>
      <w:tr w14:paraId="6508EE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restart"/>
            <w:vAlign w:val="center"/>
          </w:tcPr>
          <w:p w14:paraId="76E11DEC">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★5</w:t>
            </w:r>
          </w:p>
        </w:tc>
        <w:tc>
          <w:tcPr>
            <w:tcW w:w="8220" w:type="dxa"/>
            <w:vAlign w:val="center"/>
          </w:tcPr>
          <w:p w14:paraId="3545DDB9">
            <w:pPr>
              <w:wordWrap w:val="0"/>
              <w:rPr>
                <w:rFonts w:hint="eastAsia" w:ascii="宋体" w:hAnsi="宋体" w:eastAsia="宋体" w:cs="宋体"/>
                <w:b/>
                <w:kern w:val="0"/>
                <w:szCs w:val="21"/>
              </w:rPr>
            </w:pPr>
            <w:r>
              <w:rPr>
                <w:rFonts w:hint="eastAsia" w:ascii="宋体" w:hAnsi="宋体" w:eastAsia="宋体" w:cs="宋体"/>
                <w:b/>
                <w:kern w:val="0"/>
                <w:szCs w:val="21"/>
              </w:rPr>
              <w:t>合格供应商的资格</w:t>
            </w:r>
            <w:r>
              <w:rPr>
                <w:rFonts w:ascii="宋体" w:hAnsi="宋体" w:eastAsia="宋体" w:cs="宋体"/>
                <w:b/>
                <w:kern w:val="0"/>
                <w:szCs w:val="21"/>
              </w:rPr>
              <w:t>要求</w:t>
            </w:r>
          </w:p>
          <w:p w14:paraId="5457C6C4">
            <w:pPr>
              <w:wordWrap w:val="0"/>
              <w:rPr>
                <w:rFonts w:hint="eastAsia" w:ascii="宋体" w:hAnsi="宋体" w:eastAsia="宋体" w:cs="宋体"/>
                <w:kern w:val="0"/>
                <w:szCs w:val="21"/>
              </w:rPr>
            </w:pPr>
            <w:r>
              <w:rPr>
                <w:rFonts w:hint="eastAsia" w:ascii="宋体" w:hAnsi="宋体" w:eastAsia="宋体" w:cs="宋体"/>
                <w:kern w:val="0"/>
                <w:szCs w:val="21"/>
              </w:rPr>
              <w:t>1.满足《中华人民共和国政府采购法》第二十二条规定；未被“信用中国”（www.creditchina.gov.cn）、中国政府采购网（www.ccgp.gov.cn）列入失信被执行人、重大税收违法失信主体、政府采购严重违法失信行为记录名单。</w:t>
            </w:r>
          </w:p>
          <w:p w14:paraId="46712EC2">
            <w:pPr>
              <w:wordWrap w:val="0"/>
              <w:rPr>
                <w:rFonts w:hint="eastAsia" w:ascii="宋体" w:hAnsi="宋体" w:eastAsia="宋体" w:cs="宋体"/>
                <w:kern w:val="0"/>
                <w:szCs w:val="21"/>
              </w:rPr>
            </w:pPr>
            <w:r>
              <w:rPr>
                <w:rFonts w:hint="eastAsia" w:ascii="宋体" w:hAnsi="宋体" w:eastAsia="宋体" w:cs="宋体"/>
                <w:kern w:val="0"/>
                <w:szCs w:val="21"/>
              </w:rPr>
              <w:t>2.落实政府采购政策需满足的资格要求：本次采购专门面向中小企业。</w:t>
            </w:r>
          </w:p>
          <w:p w14:paraId="7F1BB558">
            <w:pPr>
              <w:wordWrap w:val="0"/>
              <w:rPr>
                <w:rFonts w:hint="eastAsia" w:ascii="宋体" w:hAnsi="宋体" w:eastAsia="宋体" w:cs="宋体"/>
                <w:kern w:val="0"/>
                <w:szCs w:val="21"/>
              </w:rPr>
            </w:pPr>
            <w:r>
              <w:rPr>
                <w:rFonts w:hint="eastAsia" w:ascii="宋体" w:hAnsi="宋体" w:eastAsia="宋体" w:cs="宋体"/>
                <w:kern w:val="0"/>
                <w:szCs w:val="21"/>
              </w:rPr>
              <w:t>3.本项目的特定资格要求：无。</w:t>
            </w:r>
          </w:p>
        </w:tc>
      </w:tr>
      <w:tr w14:paraId="69590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continue"/>
            <w:vAlign w:val="center"/>
          </w:tcPr>
          <w:p w14:paraId="22A8DBB4">
            <w:pPr>
              <w:jc w:val="center"/>
              <w:rPr>
                <w:rFonts w:hint="eastAsia" w:ascii="宋体" w:hAnsi="宋体" w:eastAsia="宋体" w:cs="Times New Roman"/>
                <w:color w:val="000000" w:themeColor="text1"/>
                <w:kern w:val="0"/>
                <w:szCs w:val="21"/>
              </w:rPr>
            </w:pPr>
          </w:p>
        </w:tc>
        <w:tc>
          <w:tcPr>
            <w:tcW w:w="8220" w:type="dxa"/>
            <w:vAlign w:val="center"/>
          </w:tcPr>
          <w:p w14:paraId="430142AF">
            <w:pPr>
              <w:wordWrap w:val="0"/>
              <w:rPr>
                <w:rFonts w:hint="eastAsia" w:ascii="宋体" w:hAnsi="宋体" w:eastAsia="宋体" w:cs="宋体"/>
                <w:b/>
                <w:kern w:val="0"/>
                <w:szCs w:val="21"/>
              </w:rPr>
            </w:pPr>
            <w:r>
              <w:rPr>
                <w:rFonts w:hint="eastAsia" w:ascii="宋体" w:hAnsi="宋体" w:eastAsia="宋体" w:cs="宋体"/>
                <w:b/>
                <w:kern w:val="0"/>
                <w:szCs w:val="21"/>
              </w:rPr>
              <w:t>合格供应商的其他</w:t>
            </w:r>
            <w:r>
              <w:rPr>
                <w:rFonts w:ascii="宋体" w:hAnsi="宋体" w:eastAsia="宋体" w:cs="宋体"/>
                <w:b/>
                <w:kern w:val="0"/>
                <w:szCs w:val="21"/>
              </w:rPr>
              <w:t>要求</w:t>
            </w:r>
          </w:p>
          <w:p w14:paraId="2268198E">
            <w:pPr>
              <w:wordWrap w:val="0"/>
              <w:rPr>
                <w:rFonts w:hint="eastAsia" w:ascii="宋体" w:hAnsi="宋体" w:eastAsia="宋体" w:cs="宋体"/>
                <w:kern w:val="0"/>
                <w:szCs w:val="21"/>
                <w:highlight w:val="green"/>
              </w:rPr>
            </w:pPr>
            <w:r>
              <w:rPr>
                <w:rFonts w:hint="eastAsia" w:ascii="宋体" w:hAnsi="宋体" w:eastAsia="宋体" w:cs="宋体"/>
                <w:kern w:val="0"/>
                <w:szCs w:val="21"/>
              </w:rPr>
              <w:t>1</w:t>
            </w:r>
            <w:r>
              <w:rPr>
                <w:rFonts w:ascii="宋体" w:hAnsi="宋体" w:eastAsia="宋体" w:cs="宋体"/>
                <w:kern w:val="0"/>
                <w:szCs w:val="21"/>
              </w:rPr>
              <w:t>.</w:t>
            </w:r>
            <w:r>
              <w:rPr>
                <w:rFonts w:hint="eastAsia" w:ascii="宋体" w:hAnsi="宋体" w:eastAsia="宋体" w:cs="宋体"/>
                <w:kern w:val="0"/>
                <w:szCs w:val="21"/>
              </w:rPr>
              <w:t>单位负责人为同一人或者存在直接控股、管理关系的不同供应商，不得参加同一合同项下的政府采购活动。</w:t>
            </w:r>
          </w:p>
          <w:p w14:paraId="0EA9183B">
            <w:pPr>
              <w:wordWrap w:val="0"/>
              <w:rPr>
                <w:rFonts w:hint="eastAsia" w:ascii="宋体" w:hAnsi="宋体" w:eastAsia="宋体" w:cs="宋体"/>
                <w:kern w:val="0"/>
                <w:szCs w:val="21"/>
                <w:highlight w:val="green"/>
              </w:rPr>
            </w:pP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除单一来源采购项目外，为采购项目提供整体设计、规范编制或者项目管理、监理、检测等服务的供应商，不得再参加该采购项目的其他采购活动。</w:t>
            </w:r>
          </w:p>
          <w:p w14:paraId="08135964">
            <w:pPr>
              <w:wordWrap w:val="0"/>
              <w:rPr>
                <w:rFonts w:hint="eastAsia"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本项目接受联合体投标。</w:t>
            </w:r>
          </w:p>
        </w:tc>
      </w:tr>
      <w:tr w14:paraId="661610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8B53204">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6</w:t>
            </w:r>
          </w:p>
        </w:tc>
        <w:tc>
          <w:tcPr>
            <w:tcW w:w="8220" w:type="dxa"/>
            <w:vAlign w:val="center"/>
          </w:tcPr>
          <w:p w14:paraId="7A4C8EFA">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资格审查：</w:t>
            </w:r>
            <w:r>
              <w:rPr>
                <w:rFonts w:hint="eastAsia" w:ascii="宋体" w:hAnsi="宋体" w:eastAsia="宋体" w:cs="Times New Roman"/>
                <w:color w:val="000000" w:themeColor="text1"/>
                <w:kern w:val="0"/>
                <w:szCs w:val="21"/>
              </w:rPr>
              <w:t>本项目采用资格后审。</w:t>
            </w:r>
          </w:p>
        </w:tc>
      </w:tr>
      <w:tr w14:paraId="67C4A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7886AB7">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★7</w:t>
            </w:r>
          </w:p>
        </w:tc>
        <w:tc>
          <w:tcPr>
            <w:tcW w:w="8220" w:type="dxa"/>
            <w:vAlign w:val="center"/>
          </w:tcPr>
          <w:p w14:paraId="4772EF35">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信用信息查询</w:t>
            </w:r>
          </w:p>
          <w:p w14:paraId="1F4FA07E">
            <w:pPr>
              <w:wordWrap w:val="0"/>
              <w:rPr>
                <w:rFonts w:hint="eastAsia" w:ascii="宋体" w:hAnsi="宋体" w:eastAsia="宋体" w:cs="Times New Roman"/>
                <w:color w:val="000000" w:themeColor="text1"/>
                <w:kern w:val="0"/>
                <w:szCs w:val="21"/>
              </w:rPr>
            </w:pPr>
            <w:r>
              <w:rPr>
                <w:rFonts w:ascii="宋体" w:hAnsi="宋体" w:eastAsia="宋体" w:cs="Times New Roman"/>
                <w:bCs/>
                <w:color w:val="000000" w:themeColor="text1"/>
                <w:kern w:val="0"/>
                <w:szCs w:val="21"/>
              </w:rPr>
              <w:t>1.</w:t>
            </w:r>
            <w:r>
              <w:rPr>
                <w:rFonts w:hint="eastAsia" w:ascii="宋体" w:hAnsi="宋体" w:eastAsia="宋体" w:cs="Times New Roman"/>
                <w:color w:val="000000" w:themeColor="text1"/>
                <w:kern w:val="0"/>
                <w:szCs w:val="21"/>
              </w:rPr>
              <w:t>供应商资格要求中有关信用中国及中国政府采购网查询的内容由采购人代表在进行供应商资格审查环节时查询，查询资料保存期限为从采购结束之日起保存十五年。在评审过程中因不可抗力无法进行查询的，则在评审结束后进行查询，如参加供应商在上述名单里并影响成交结果的，采购人应按照政府采购有关规定确定排名次位的成交候选人作为成交供应商或重新组织采购。</w:t>
            </w:r>
          </w:p>
          <w:p w14:paraId="4CCCCC40">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w:t>
            </w:r>
            <w:r>
              <w:rPr>
                <w:rFonts w:ascii="宋体" w:hAnsi="宋体" w:eastAsia="宋体" w:cs="Times New Roman"/>
                <w:color w:val="000000" w:themeColor="text1"/>
                <w:kern w:val="0"/>
                <w:szCs w:val="21"/>
              </w:rPr>
              <w:t>.</w:t>
            </w:r>
            <w:r>
              <w:rPr>
                <w:rFonts w:hint="eastAsia" w:ascii="宋体" w:hAnsi="宋体" w:eastAsia="宋体" w:cs="Times New Roman"/>
                <w:color w:val="000000" w:themeColor="text1"/>
                <w:kern w:val="0"/>
                <w:szCs w:val="21"/>
              </w:rPr>
              <w:t>供应商为联合体的审查主体为联合体牵头人及联合体所有成员。</w:t>
            </w:r>
          </w:p>
        </w:tc>
      </w:tr>
      <w:tr w14:paraId="6B434E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D90188E">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8</w:t>
            </w:r>
          </w:p>
        </w:tc>
        <w:tc>
          <w:tcPr>
            <w:tcW w:w="8220" w:type="dxa"/>
            <w:vAlign w:val="center"/>
          </w:tcPr>
          <w:p w14:paraId="1C0AF41A">
            <w:pPr>
              <w:wordWrap w:val="0"/>
              <w:rPr>
                <w:rFonts w:hint="eastAsia" w:ascii="宋体" w:hAnsi="宋体" w:eastAsia="宋体" w:cs="Times New Roman"/>
                <w:color w:val="000000" w:themeColor="text1"/>
                <w:kern w:val="0"/>
                <w:szCs w:val="21"/>
                <w:highlight w:val="green"/>
              </w:rPr>
            </w:pPr>
            <w:r>
              <w:rPr>
                <w:rFonts w:hint="eastAsia" w:ascii="宋体" w:hAnsi="宋体" w:eastAsia="宋体" w:cs="Times New Roman"/>
                <w:b/>
                <w:color w:val="000000" w:themeColor="text1"/>
                <w:kern w:val="0"/>
                <w:szCs w:val="21"/>
              </w:rPr>
              <w:t>磋商保证金的收取及退还：</w:t>
            </w:r>
            <w:r>
              <w:rPr>
                <w:rFonts w:hint="eastAsia" w:ascii="宋体" w:hAnsi="宋体" w:eastAsia="宋体" w:cs="Times New Roman"/>
                <w:color w:val="000000" w:themeColor="text1"/>
                <w:kern w:val="0"/>
                <w:szCs w:val="21"/>
              </w:rPr>
              <w:t>本项目不收取磋商保证金。</w:t>
            </w:r>
          </w:p>
        </w:tc>
      </w:tr>
      <w:tr w14:paraId="39C83A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01FDD6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★9</w:t>
            </w:r>
          </w:p>
        </w:tc>
        <w:tc>
          <w:tcPr>
            <w:tcW w:w="8220" w:type="dxa"/>
            <w:vAlign w:val="center"/>
          </w:tcPr>
          <w:p w14:paraId="317D94F5">
            <w:pPr>
              <w:wordWrap w:val="0"/>
              <w:rPr>
                <w:rFonts w:hint="eastAsia" w:ascii="宋体" w:hAnsi="宋体" w:eastAsia="宋体" w:cs="Times New Roman"/>
                <w:color w:val="000000" w:themeColor="text1"/>
                <w:kern w:val="0"/>
                <w:szCs w:val="21"/>
                <w:highlight w:val="green"/>
              </w:rPr>
            </w:pPr>
            <w:r>
              <w:rPr>
                <w:rFonts w:hint="eastAsia" w:ascii="宋体" w:hAnsi="宋体" w:eastAsia="宋体" w:cs="Times New Roman"/>
                <w:b/>
                <w:color w:val="000000" w:themeColor="text1"/>
                <w:kern w:val="0"/>
                <w:szCs w:val="21"/>
              </w:rPr>
              <w:t>现场踏勘：供应商根据需要自行踏勘。</w:t>
            </w:r>
            <w:r>
              <w:rPr>
                <w:rFonts w:hint="eastAsia" w:ascii="宋体" w:hAnsi="宋体" w:eastAsia="宋体" w:cs="Times New Roman"/>
                <w:color w:val="000000" w:themeColor="text1"/>
                <w:kern w:val="0"/>
                <w:szCs w:val="21"/>
              </w:rPr>
              <w:t>供应商踏勘现场发生的费用及所发生的人员伤亡和财产损失均自理，采购人和采购代理机构对供应商踏勘现场后做出的任何推论、理解和结论均不负责任。</w:t>
            </w:r>
          </w:p>
        </w:tc>
      </w:tr>
      <w:tr w14:paraId="158F8D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518C00C2">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★10</w:t>
            </w:r>
          </w:p>
        </w:tc>
        <w:tc>
          <w:tcPr>
            <w:tcW w:w="8220" w:type="dxa"/>
            <w:vAlign w:val="center"/>
          </w:tcPr>
          <w:p w14:paraId="0305EE3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响应文件份数：电子加密响应文件1份，</w:t>
            </w:r>
            <w:r>
              <w:rPr>
                <w:rFonts w:hint="eastAsia" w:ascii="宋体" w:hAnsi="宋体" w:eastAsia="宋体" w:cs="Times New Roman"/>
                <w:color w:val="000000" w:themeColor="text1"/>
                <w:kern w:val="0"/>
                <w:szCs w:val="21"/>
              </w:rPr>
              <w:t>响应文件提交截止时间前将生成的“电子加密响应文件”上传递交至“政府采购云平台”。</w:t>
            </w:r>
          </w:p>
        </w:tc>
      </w:tr>
      <w:tr w14:paraId="6E065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3F423CBE">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11</w:t>
            </w:r>
          </w:p>
        </w:tc>
        <w:tc>
          <w:tcPr>
            <w:tcW w:w="8220" w:type="dxa"/>
            <w:vAlign w:val="center"/>
          </w:tcPr>
          <w:p w14:paraId="6B210D4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原件提交：</w:t>
            </w:r>
            <w:r>
              <w:rPr>
                <w:rFonts w:hint="eastAsia" w:ascii="宋体" w:hAnsi="宋体" w:eastAsia="宋体" w:cs="Times New Roman"/>
                <w:color w:val="000000" w:themeColor="text1"/>
                <w:kern w:val="0"/>
                <w:szCs w:val="21"/>
              </w:rPr>
              <w:t>本项目供应商</w:t>
            </w:r>
            <w:r>
              <w:rPr>
                <w:rFonts w:hint="eastAsia" w:ascii="宋体" w:hAnsi="宋体" w:eastAsia="宋体" w:cs="Times New Roman"/>
                <w:b/>
                <w:color w:val="000000" w:themeColor="text1"/>
                <w:kern w:val="0"/>
                <w:szCs w:val="21"/>
              </w:rPr>
              <w:t>不需要提交原件</w:t>
            </w:r>
            <w:r>
              <w:rPr>
                <w:rFonts w:hint="eastAsia" w:ascii="宋体" w:hAnsi="宋体" w:eastAsia="宋体" w:cs="Times New Roman"/>
                <w:color w:val="000000" w:themeColor="text1"/>
                <w:kern w:val="0"/>
                <w:szCs w:val="21"/>
              </w:rPr>
              <w:t>，供应商应对所提供的全部资料及响应文件的真实性、合法性承担法律责任。</w:t>
            </w:r>
          </w:p>
        </w:tc>
      </w:tr>
      <w:tr w14:paraId="448D02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03DEBD2B">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★12</w:t>
            </w:r>
          </w:p>
        </w:tc>
        <w:tc>
          <w:tcPr>
            <w:tcW w:w="8220" w:type="dxa"/>
            <w:vAlign w:val="center"/>
          </w:tcPr>
          <w:p w14:paraId="130BBE37">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响应文件提交截止时间及电子响应文件上传要求：</w:t>
            </w:r>
            <w:r>
              <w:rPr>
                <w:rFonts w:hint="eastAsia" w:ascii="宋体" w:hAnsi="宋体" w:eastAsia="宋体" w:cs="Times New Roman"/>
                <w:color w:val="000000" w:themeColor="text1"/>
                <w:kern w:val="0"/>
                <w:szCs w:val="21"/>
              </w:rPr>
              <w:t>供应商应于</w:t>
            </w:r>
            <w:r>
              <w:rPr>
                <w:rFonts w:hint="eastAsia" w:ascii="宋体" w:hAnsi="宋体" w:eastAsia="宋体" w:cs="Times New Roman"/>
                <w:color w:val="FF0000"/>
                <w:kern w:val="0"/>
                <w:szCs w:val="21"/>
                <w:lang w:eastAsia="zh-CN"/>
              </w:rPr>
              <w:t>2026年4月24日上午9时00分</w:t>
            </w:r>
            <w:r>
              <w:rPr>
                <w:rFonts w:hint="eastAsia" w:ascii="宋体" w:hAnsi="宋体" w:eastAsia="宋体" w:cs="Times New Roman"/>
                <w:color w:val="000000" w:themeColor="text1"/>
                <w:kern w:val="0"/>
                <w:szCs w:val="21"/>
              </w:rPr>
              <w:t>（北京时间）前将生成的“电子加密响应文件”上传递交至“政府采购云平台”。并可以补充、修改或者撤回电子响应文件。补充或者修改电子响应文件的，应当先行撤回原文件，补充、修改后重新传输递交。响应文件提交截止时间前未完成传输的，视为撤回响应文件。响应文件提交截止时间后上传的电子响应文件，将被政府采购云平台拒收。</w:t>
            </w:r>
          </w:p>
        </w:tc>
      </w:tr>
      <w:tr w14:paraId="175145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09922AE">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★13</w:t>
            </w:r>
          </w:p>
        </w:tc>
        <w:tc>
          <w:tcPr>
            <w:tcW w:w="8220" w:type="dxa"/>
            <w:vAlign w:val="center"/>
          </w:tcPr>
          <w:p w14:paraId="3DD45F1A">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开启时间、地点及要求：</w:t>
            </w:r>
            <w:r>
              <w:rPr>
                <w:rFonts w:hint="eastAsia" w:ascii="宋体" w:hAnsi="宋体" w:eastAsia="宋体" w:cs="Times New Roman"/>
                <w:color w:val="000000" w:themeColor="text1"/>
                <w:kern w:val="0"/>
                <w:szCs w:val="21"/>
              </w:rPr>
              <w:t>本项目将于</w:t>
            </w:r>
            <w:r>
              <w:rPr>
                <w:rFonts w:hint="eastAsia" w:ascii="宋体" w:hAnsi="宋体" w:eastAsia="宋体" w:cs="Times New Roman"/>
                <w:color w:val="FF0000"/>
                <w:kern w:val="0"/>
                <w:szCs w:val="21"/>
                <w:lang w:eastAsia="zh-CN"/>
              </w:rPr>
              <w:t>2026年4月24日上午9时00分</w:t>
            </w:r>
            <w:r>
              <w:rPr>
                <w:rFonts w:hint="eastAsia" w:ascii="宋体" w:hAnsi="宋体" w:eastAsia="宋体" w:cs="Times New Roman"/>
                <w:color w:val="000000" w:themeColor="text1"/>
                <w:kern w:val="0"/>
                <w:szCs w:val="21"/>
              </w:rPr>
              <w:t>（北京时间）在余姚市政务服务中心（余姚市谭家岭东路2号[南雷大厦附楼5楼]）开启，</w:t>
            </w:r>
            <w:r>
              <w:rPr>
                <w:rFonts w:hint="eastAsia" w:ascii="宋体" w:hAnsi="宋体" w:eastAsia="宋体" w:cs="Times New Roman"/>
                <w:b/>
                <w:color w:val="000000" w:themeColor="text1"/>
                <w:kern w:val="0"/>
                <w:szCs w:val="21"/>
              </w:rPr>
              <w:t>供应商无需现场参加</w:t>
            </w:r>
            <w:r>
              <w:rPr>
                <w:rFonts w:hint="eastAsia" w:ascii="宋体" w:hAnsi="宋体" w:eastAsia="宋体" w:cs="Times New Roman"/>
                <w:color w:val="000000" w:themeColor="text1"/>
                <w:kern w:val="0"/>
                <w:szCs w:val="21"/>
              </w:rPr>
              <w:t>。开启时间后30分钟内供应商可以登录“政府采购云平台”按《供应商政府采购项目电子交易操作指南》进行解密“电子加密响应文件”。</w:t>
            </w:r>
          </w:p>
        </w:tc>
      </w:tr>
      <w:tr w14:paraId="5F1F2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23F2B5FC">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14</w:t>
            </w:r>
          </w:p>
        </w:tc>
        <w:tc>
          <w:tcPr>
            <w:tcW w:w="8220" w:type="dxa"/>
            <w:vAlign w:val="center"/>
          </w:tcPr>
          <w:p w14:paraId="313C57F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合同签订时间：</w:t>
            </w:r>
            <w:r>
              <w:rPr>
                <w:rFonts w:hint="eastAsia" w:ascii="宋体" w:hAnsi="宋体" w:eastAsia="宋体" w:cs="Times New Roman"/>
                <w:color w:val="000000" w:themeColor="text1"/>
                <w:kern w:val="0"/>
                <w:szCs w:val="21"/>
              </w:rPr>
              <w:t>成交通知书发出之日起30日历天内。</w:t>
            </w:r>
          </w:p>
          <w:p w14:paraId="730698C2">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合同签订地点：</w:t>
            </w:r>
            <w:r>
              <w:rPr>
                <w:rFonts w:hint="eastAsia" w:ascii="宋体" w:hAnsi="宋体" w:eastAsia="宋体" w:cs="Times New Roman"/>
                <w:color w:val="000000" w:themeColor="text1"/>
                <w:kern w:val="0"/>
                <w:szCs w:val="21"/>
              </w:rPr>
              <w:t>采用邮寄方式签订或与采购人协商确定合同签订地点。</w:t>
            </w:r>
          </w:p>
        </w:tc>
      </w:tr>
      <w:tr w14:paraId="2DC5F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4A0E7A2C">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15</w:t>
            </w:r>
          </w:p>
        </w:tc>
        <w:tc>
          <w:tcPr>
            <w:tcW w:w="8220" w:type="dxa"/>
            <w:vAlign w:val="center"/>
          </w:tcPr>
          <w:p w14:paraId="2871B8A9">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履约保证金的收取及退还：</w:t>
            </w:r>
            <w:r>
              <w:rPr>
                <w:rFonts w:hint="eastAsia" w:ascii="宋体" w:hAnsi="宋体" w:eastAsia="宋体" w:cs="Times New Roman"/>
                <w:color w:val="000000" w:themeColor="text1"/>
                <w:kern w:val="0"/>
                <w:szCs w:val="21"/>
              </w:rPr>
              <w:t>本项目履约保证金不作要求。</w:t>
            </w:r>
          </w:p>
        </w:tc>
      </w:tr>
      <w:tr w14:paraId="3B41B8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F2B72D6">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★16</w:t>
            </w:r>
          </w:p>
        </w:tc>
        <w:tc>
          <w:tcPr>
            <w:tcW w:w="8220" w:type="dxa"/>
            <w:vAlign w:val="center"/>
          </w:tcPr>
          <w:p w14:paraId="60E13882">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响应有效期：</w:t>
            </w:r>
            <w:r>
              <w:rPr>
                <w:rFonts w:hint="eastAsia" w:ascii="宋体" w:hAnsi="宋体" w:eastAsia="宋体" w:cs="Times New Roman"/>
                <w:color w:val="000000" w:themeColor="text1"/>
                <w:kern w:val="0"/>
                <w:szCs w:val="21"/>
              </w:rPr>
              <w:t>响应文件自响应文件提交截止之日起60日历天内有效。</w:t>
            </w:r>
          </w:p>
        </w:tc>
      </w:tr>
      <w:tr w14:paraId="5AF805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6362424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17</w:t>
            </w:r>
          </w:p>
        </w:tc>
        <w:tc>
          <w:tcPr>
            <w:tcW w:w="8220" w:type="dxa"/>
            <w:vAlign w:val="center"/>
          </w:tcPr>
          <w:p w14:paraId="4B95C0D6">
            <w:pPr>
              <w:wordWrap w:val="0"/>
              <w:rPr>
                <w:rFonts w:hint="eastAsia" w:ascii="宋体" w:hAnsi="宋体" w:eastAsia="宋体" w:cs="Times New Roman"/>
                <w:color w:val="000000" w:themeColor="text1"/>
                <w:kern w:val="0"/>
                <w:szCs w:val="21"/>
                <w:highlight w:val="none"/>
              </w:rPr>
            </w:pPr>
            <w:r>
              <w:rPr>
                <w:rFonts w:hint="eastAsia" w:ascii="宋体" w:hAnsi="宋体" w:eastAsia="宋体" w:cs="Times New Roman"/>
                <w:b/>
                <w:color w:val="000000" w:themeColor="text1"/>
                <w:kern w:val="0"/>
                <w:szCs w:val="21"/>
              </w:rPr>
              <w:t>1.采购代理服务费：</w:t>
            </w:r>
            <w:r>
              <w:rPr>
                <w:rFonts w:hint="eastAsia" w:ascii="宋体" w:hAnsi="宋体" w:eastAsia="宋体" w:cs="Times New Roman"/>
                <w:color w:val="000000" w:themeColor="text1"/>
                <w:kern w:val="0"/>
                <w:szCs w:val="21"/>
              </w:rPr>
              <w:t>本次</w:t>
            </w:r>
            <w:r>
              <w:rPr>
                <w:rFonts w:hint="eastAsia" w:ascii="宋体" w:hAnsi="宋体" w:eastAsia="宋体" w:cs="Times New Roman"/>
                <w:color w:val="000000" w:themeColor="text1"/>
                <w:kern w:val="0"/>
                <w:szCs w:val="21"/>
                <w:highlight w:val="none"/>
              </w:rPr>
              <w:t>采购项目采购代理机构根据宁波市中介超市网中选报价向成交供应商收取采购代理服务费</w:t>
            </w:r>
            <w:r>
              <w:rPr>
                <w:rFonts w:hint="eastAsia" w:ascii="宋体" w:hAnsi="宋体" w:eastAsia="宋体" w:cs="Times New Roman"/>
                <w:color w:val="000000" w:themeColor="text1"/>
                <w:kern w:val="0"/>
                <w:szCs w:val="21"/>
                <w:highlight w:val="none"/>
                <w:lang w:val="en-US" w:eastAsia="zh-CN"/>
              </w:rPr>
              <w:t>5576</w:t>
            </w:r>
            <w:r>
              <w:rPr>
                <w:rFonts w:hint="eastAsia" w:ascii="宋体" w:hAnsi="宋体" w:eastAsia="宋体" w:cs="Times New Roman"/>
                <w:color w:val="000000" w:themeColor="text1"/>
                <w:kern w:val="0"/>
                <w:szCs w:val="21"/>
                <w:highlight w:val="none"/>
              </w:rPr>
              <w:t>元。</w:t>
            </w:r>
          </w:p>
          <w:p w14:paraId="4B13B52C">
            <w:pPr>
              <w:wordWrap w:val="0"/>
              <w:rPr>
                <w:rFonts w:hint="eastAsia" w:ascii="宋体" w:hAnsi="宋体" w:eastAsia="宋体" w:cs="Times New Roman"/>
                <w:color w:val="000000" w:themeColor="text1"/>
                <w:kern w:val="0"/>
                <w:szCs w:val="21"/>
                <w:highlight w:val="none"/>
              </w:rPr>
            </w:pPr>
            <w:r>
              <w:rPr>
                <w:rFonts w:hint="eastAsia" w:ascii="宋体" w:hAnsi="宋体" w:eastAsia="宋体" w:cs="Times New Roman"/>
                <w:color w:val="000000" w:themeColor="text1"/>
                <w:kern w:val="0"/>
                <w:szCs w:val="21"/>
                <w:highlight w:val="none"/>
              </w:rPr>
              <w:t>2.</w:t>
            </w:r>
            <w:r>
              <w:rPr>
                <w:rFonts w:hint="eastAsia" w:ascii="宋体" w:hAnsi="宋体" w:eastAsia="宋体" w:cs="Times New Roman"/>
                <w:kern w:val="0"/>
                <w:szCs w:val="21"/>
                <w:highlight w:val="none"/>
              </w:rPr>
              <w:t>成交供应商在成交结果公告发布之日起5个工作日内向采购代理机构支付采购代理服务费。</w:t>
            </w:r>
          </w:p>
          <w:p w14:paraId="4E1A343F">
            <w:pPr>
              <w:wordWrap w:val="0"/>
              <w:rPr>
                <w:rFonts w:hint="eastAsia" w:ascii="宋体" w:hAnsi="宋体" w:eastAsia="宋体" w:cs="Times New Roman"/>
                <w:color w:val="000000" w:themeColor="text1"/>
                <w:kern w:val="0"/>
                <w:szCs w:val="21"/>
                <w:highlight w:val="none"/>
              </w:rPr>
            </w:pPr>
            <w:r>
              <w:rPr>
                <w:rFonts w:hint="eastAsia" w:ascii="宋体" w:hAnsi="宋体" w:eastAsia="宋体" w:cs="Times New Roman"/>
                <w:color w:val="000000" w:themeColor="text1"/>
                <w:kern w:val="0"/>
                <w:szCs w:val="21"/>
                <w:highlight w:val="none"/>
              </w:rPr>
              <w:t>3.开户单位名称：宁波舜兴招标代理有限公司</w:t>
            </w:r>
          </w:p>
          <w:p w14:paraId="5E5337DE">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开户银行：招商银行宁波余姚支行</w:t>
            </w:r>
          </w:p>
          <w:p w14:paraId="39931777">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开户银行账号：574910128810001</w:t>
            </w:r>
          </w:p>
        </w:tc>
      </w:tr>
      <w:tr w14:paraId="2D6AB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7FAADF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18</w:t>
            </w:r>
          </w:p>
        </w:tc>
        <w:tc>
          <w:tcPr>
            <w:tcW w:w="8220" w:type="dxa"/>
            <w:vAlign w:val="center"/>
          </w:tcPr>
          <w:p w14:paraId="66F0ED9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质疑与投诉：</w:t>
            </w:r>
            <w:r>
              <w:rPr>
                <w:rFonts w:hint="eastAsia" w:ascii="宋体" w:hAnsi="宋体" w:eastAsia="宋体" w:cs="Times New Roman"/>
                <w:color w:val="000000" w:themeColor="text1"/>
                <w:kern w:val="0"/>
                <w:szCs w:val="21"/>
              </w:rPr>
              <w:t>供应商认为采购文件、采购过程、成交结果使自己的权益受到损害的，可以在知道或者应知其权益受到损害之日起7个工作日内，以书面形式向采购人、采购代理机构提出质疑，质疑与投诉根据“《政府采购质疑和投诉办法》（财政部令第94号）及《浙江省财政厅关于印发浙江省政府采购询问和质疑实施办法的通知》（浙财采监〔</w:t>
            </w:r>
            <w:r>
              <w:rPr>
                <w:rFonts w:ascii="宋体" w:hAnsi="宋体" w:eastAsia="宋体" w:cs="Times New Roman"/>
                <w:color w:val="000000" w:themeColor="text1"/>
                <w:kern w:val="0"/>
                <w:szCs w:val="21"/>
              </w:rPr>
              <w:t>2025</w:t>
            </w:r>
            <w:r>
              <w:rPr>
                <w:rFonts w:hint="eastAsia" w:ascii="宋体" w:hAnsi="宋体" w:eastAsia="宋体" w:cs="Times New Roman"/>
                <w:color w:val="000000" w:themeColor="text1"/>
                <w:kern w:val="0"/>
                <w:szCs w:val="21"/>
              </w:rPr>
              <w:t>〕</w:t>
            </w:r>
            <w:r>
              <w:rPr>
                <w:rFonts w:ascii="宋体" w:hAnsi="宋体" w:eastAsia="宋体" w:cs="Times New Roman"/>
                <w:color w:val="000000" w:themeColor="text1"/>
                <w:kern w:val="0"/>
                <w:szCs w:val="21"/>
              </w:rPr>
              <w:t>11</w:t>
            </w:r>
            <w:r>
              <w:rPr>
                <w:rFonts w:hint="eastAsia" w:ascii="宋体" w:hAnsi="宋体" w:eastAsia="宋体" w:cs="Times New Roman"/>
                <w:color w:val="000000" w:themeColor="text1"/>
                <w:kern w:val="0"/>
                <w:szCs w:val="21"/>
              </w:rPr>
              <w:t>号）”执行。</w:t>
            </w:r>
          </w:p>
          <w:p w14:paraId="43D6B1DC">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供应商应在法定质疑期内一次性提出针对同一采购程序环节的质疑。</w:t>
            </w:r>
          </w:p>
          <w:p w14:paraId="1E722B20">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同级政府采购监督管理部门（投诉部门）</w:t>
            </w:r>
          </w:p>
          <w:p w14:paraId="1CED3B2D">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名称：余姚市财政局</w:t>
            </w:r>
          </w:p>
          <w:p w14:paraId="5403EAF0">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地址：余姚市南滨江路118号</w:t>
            </w:r>
          </w:p>
          <w:p w14:paraId="3558DEDE">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联系方式：113办公室0574-</w:t>
            </w:r>
            <w:r>
              <w:rPr>
                <w:rFonts w:ascii="宋体" w:hAnsi="宋体" w:eastAsia="宋体" w:cs="Times New Roman"/>
                <w:b/>
                <w:color w:val="000000" w:themeColor="text1"/>
                <w:kern w:val="0"/>
                <w:szCs w:val="21"/>
              </w:rPr>
              <w:t>89553033</w:t>
            </w:r>
          </w:p>
        </w:tc>
      </w:tr>
      <w:tr w14:paraId="0E6554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10CC31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★19</w:t>
            </w:r>
          </w:p>
        </w:tc>
        <w:tc>
          <w:tcPr>
            <w:tcW w:w="8220" w:type="dxa"/>
            <w:vAlign w:val="center"/>
          </w:tcPr>
          <w:p w14:paraId="11A552C7">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落实的政策：</w:t>
            </w:r>
            <w:r>
              <w:rPr>
                <w:rFonts w:hint="eastAsia" w:ascii="宋体" w:hAnsi="宋体" w:eastAsia="宋体" w:cs="Times New Roman"/>
                <w:color w:val="000000" w:themeColor="text1"/>
                <w:kern w:val="0"/>
                <w:szCs w:val="21"/>
              </w:rPr>
              <w:t>1.《政府采购促进中小企业发展管理办法》（财库〔2020〕46号）；2.《浙江省财政厅关于进一步加大政府采购支持中小企业力度助力扎实稳住经济的通知》（浙财采监〔2022〕8号）；3.《财政部、司法部关于政府采购支持监狱企业发展有关问题的通知》（财库〔2014〕68号）；4.《财政部 民政部 中国残疾人联合会关于促进残疾人就业政府采购政策的通知》（财库〔2017〕141号）；5.对按规定提供证明材料的国家认定的不发达地区和少数民族地区的供应商进行政策加分。</w:t>
            </w:r>
          </w:p>
        </w:tc>
      </w:tr>
    </w:tbl>
    <w:p w14:paraId="60758171">
      <w:pP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注：本前附表中加“★”的部分，为制作响应文件的实质性要求和条件，着重提醒供应商注意，供应商认真查看采购文件中的每一个条款及要求，因误读采购文件而造成的后果，采购人及采购代理机构概不负责。</w:t>
      </w:r>
    </w:p>
    <w:p w14:paraId="16F3C01E">
      <w:pPr>
        <w:jc w:val="left"/>
        <w:rPr>
          <w:rFonts w:hint="eastAsia" w:ascii="宋体" w:hAnsi="宋体" w:eastAsia="宋体" w:cs="Times New Roman"/>
          <w:b/>
          <w:color w:val="000000" w:themeColor="text1"/>
          <w:szCs w:val="21"/>
        </w:rPr>
        <w:sectPr>
          <w:pgSz w:w="11906" w:h="16838"/>
          <w:pgMar w:top="1418" w:right="1418" w:bottom="1418" w:left="1418" w:header="851" w:footer="992" w:gutter="0"/>
          <w:cols w:space="425" w:num="1"/>
          <w:docGrid w:type="lines" w:linePitch="312" w:charSpace="0"/>
        </w:sectPr>
      </w:pPr>
    </w:p>
    <w:p w14:paraId="201E003D">
      <w:pPr>
        <w:spacing w:line="360" w:lineRule="auto"/>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电子招投标规程及注意事项</w:t>
      </w:r>
    </w:p>
    <w:p w14:paraId="39FBE69F">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1</w:t>
      </w:r>
      <w:r>
        <w:rPr>
          <w:rFonts w:hint="eastAsia" w:ascii="宋体" w:hAnsi="宋体" w:eastAsia="宋体" w:cs="Times New Roman"/>
          <w:b/>
          <w:color w:val="000000" w:themeColor="text1"/>
          <w:szCs w:val="21"/>
        </w:rPr>
        <w:t>.注意事项</w:t>
      </w:r>
    </w:p>
    <w:p w14:paraId="0FCB4006">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.1</w:t>
      </w:r>
      <w:r>
        <w:rPr>
          <w:rFonts w:hint="eastAsia" w:ascii="宋体" w:hAnsi="宋体" w:eastAsia="宋体" w:cs="Times New Roman"/>
          <w:b/>
          <w:color w:val="000000" w:themeColor="text1"/>
          <w:szCs w:val="21"/>
        </w:rPr>
        <w:t>本项目采用电子投标</w:t>
      </w:r>
      <w:r>
        <w:rPr>
          <w:rFonts w:hint="eastAsia" w:ascii="宋体" w:hAnsi="宋体" w:eastAsia="宋体" w:cs="Times New Roman"/>
          <w:color w:val="000000" w:themeColor="text1"/>
          <w:szCs w:val="21"/>
        </w:rPr>
        <w:t>，本部分内容与采购文件其它部分内容存在不一致的，以本部分内容为准。</w:t>
      </w:r>
    </w:p>
    <w:p w14:paraId="0363ECFE">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.2本采购文件所指的电子交易平台为政府采购云平台（https：</w:t>
      </w:r>
      <w:r>
        <w:rPr>
          <w:rFonts w:ascii="宋体" w:hAnsi="宋体" w:eastAsia="宋体" w:cs="Times New Roman"/>
          <w:color w:val="000000" w:themeColor="text1"/>
          <w:szCs w:val="21"/>
        </w:rPr>
        <w:t>//www.zcygov.cn/</w:t>
      </w:r>
      <w:r>
        <w:rPr>
          <w:rFonts w:hint="eastAsia" w:ascii="宋体" w:hAnsi="宋体" w:eastAsia="宋体" w:cs="Times New Roman"/>
          <w:color w:val="000000" w:themeColor="text1"/>
          <w:szCs w:val="21"/>
        </w:rPr>
        <w:t>）。</w:t>
      </w:r>
    </w:p>
    <w:p w14:paraId="2B877257">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.3制作电子响应文件的系统配置要求：</w:t>
      </w:r>
      <w:r>
        <w:rPr>
          <w:rFonts w:hint="eastAsia" w:ascii="宋体" w:hAnsi="宋体" w:eastAsia="宋体" w:cs="Times New Roman"/>
          <w:b/>
          <w:color w:val="000000" w:themeColor="text1"/>
          <w:szCs w:val="21"/>
        </w:rPr>
        <w:t>请使用</w:t>
      </w:r>
      <w:r>
        <w:rPr>
          <w:rFonts w:ascii="宋体" w:hAnsi="宋体" w:eastAsia="宋体" w:cs="Times New Roman"/>
          <w:b/>
          <w:color w:val="000000" w:themeColor="text1"/>
          <w:szCs w:val="21"/>
        </w:rPr>
        <w:t>windows7及以上64位操作系统，请勿使用mac电脑</w:t>
      </w:r>
      <w:r>
        <w:rPr>
          <w:rFonts w:ascii="宋体" w:hAnsi="宋体" w:eastAsia="宋体" w:cs="Times New Roman"/>
          <w:color w:val="000000" w:themeColor="text1"/>
          <w:szCs w:val="21"/>
        </w:rPr>
        <w:t>。</w:t>
      </w:r>
    </w:p>
    <w:p w14:paraId="063A3193">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1.4为确保网上操作合法、有效和安全，</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应当在</w:t>
      </w:r>
      <w:r>
        <w:rPr>
          <w:rFonts w:hint="eastAsia" w:ascii="宋体" w:hAnsi="宋体" w:eastAsia="宋体" w:cs="Times New Roman"/>
          <w:b/>
          <w:color w:val="000000" w:themeColor="text1"/>
          <w:szCs w:val="21"/>
        </w:rPr>
        <w:t>响应文件提交截止时间</w:t>
      </w:r>
      <w:r>
        <w:rPr>
          <w:rFonts w:ascii="宋体" w:hAnsi="宋体" w:eastAsia="宋体" w:cs="Times New Roman"/>
          <w:b/>
          <w:color w:val="000000" w:themeColor="text1"/>
          <w:szCs w:val="21"/>
        </w:rPr>
        <w:t>前完成在“政府采购云平台”的身份认证，确保在电子投标过程中能够对相关数据电文进行加密和使用电子签章。使用“政采云电子交易客户端”需要提前申领CA数字证书，如未申领的</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，请注意申领所需时间，以下二种申领流程均可：</w:t>
      </w:r>
    </w:p>
    <w:p w14:paraId="018C9033">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w:t>
      </w:r>
      <w:r>
        <w:rPr>
          <w:rFonts w:ascii="宋体" w:hAnsi="宋体" w:eastAsia="宋体" w:cs="Times New Roman"/>
          <w:b/>
          <w:color w:val="000000" w:themeColor="text1"/>
          <w:szCs w:val="21"/>
        </w:rPr>
        <w:t>1）请自行前往“浙江政府采购网-下载专区-电子交易客户端-CA驱动和申领流程”进行查阅；（操作指南链接</w:t>
      </w:r>
      <w:r>
        <w:rPr>
          <w:rFonts w:hint="eastAsia" w:ascii="宋体" w:hAnsi="宋体" w:eastAsia="宋体" w:cs="Times New Roman"/>
          <w:b/>
          <w:color w:val="000000" w:themeColor="text1"/>
          <w:szCs w:val="21"/>
        </w:rPr>
        <w:t>https：</w:t>
      </w:r>
      <w:r>
        <w:rPr>
          <w:rFonts w:ascii="宋体" w:hAnsi="宋体" w:eastAsia="宋体" w:cs="Times New Roman"/>
          <w:b/>
          <w:color w:val="000000" w:themeColor="text1"/>
          <w:szCs w:val="21"/>
        </w:rPr>
        <w:t>//service.zcygov.cn/#/knowledges/cm2eqWwBFdiHxlNd_otq/lwV6GXABiyELHE-oVMj3?keyword=CA）</w:t>
      </w:r>
    </w:p>
    <w:p w14:paraId="0884A60F">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w:t>
      </w:r>
      <w:r>
        <w:rPr>
          <w:rFonts w:ascii="宋体" w:hAnsi="宋体" w:eastAsia="宋体" w:cs="Times New Roman"/>
          <w:b/>
          <w:color w:val="000000" w:themeColor="text1"/>
          <w:szCs w:val="21"/>
        </w:rPr>
        <w:t>2）</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应于</w:t>
      </w:r>
      <w:r>
        <w:rPr>
          <w:rFonts w:hint="eastAsia" w:ascii="宋体" w:hAnsi="宋体" w:eastAsia="宋体" w:cs="Times New Roman"/>
          <w:b/>
          <w:color w:val="000000" w:themeColor="text1"/>
          <w:szCs w:val="21"/>
        </w:rPr>
        <w:t>响应文件提交截止时间</w:t>
      </w:r>
      <w:r>
        <w:rPr>
          <w:rFonts w:ascii="宋体" w:hAnsi="宋体" w:eastAsia="宋体" w:cs="Times New Roman"/>
          <w:b/>
          <w:color w:val="000000" w:themeColor="text1"/>
          <w:szCs w:val="21"/>
        </w:rPr>
        <w:t>前登录余姚招投标项目专用数字证书用户自助申报系统（网址：</w:t>
      </w:r>
      <w:r>
        <w:rPr>
          <w:rFonts w:hint="eastAsia" w:ascii="宋体" w:hAnsi="宋体" w:eastAsia="宋体" w:cs="Times New Roman"/>
          <w:b/>
          <w:color w:val="000000" w:themeColor="text1"/>
          <w:szCs w:val="21"/>
        </w:rPr>
        <w:t>http：</w:t>
      </w:r>
      <w:r>
        <w:rPr>
          <w:rFonts w:ascii="宋体" w:hAnsi="宋体" w:eastAsia="宋体" w:cs="Times New Roman"/>
          <w:b/>
          <w:color w:val="000000" w:themeColor="text1"/>
          <w:szCs w:val="21"/>
        </w:rPr>
        <w:t>//www.tseal.cn/tcloud/yyztb.xhtml?statusCode=303）完成“数字证书”及电子公章办理工作（发证单位杭州天谷信息科技有限公司咨询电话：400-0878-198），用于电子投标。</w:t>
      </w:r>
    </w:p>
    <w:p w14:paraId="63E34366">
      <w:pPr>
        <w:wordWrap w:val="0"/>
        <w:spacing w:line="400" w:lineRule="exact"/>
        <w:ind w:firstLine="422" w:firstLineChars="200"/>
        <w:rPr>
          <w:rFonts w:hint="eastAsia" w:ascii="宋体" w:hAnsi="宋体" w:eastAsia="宋体" w:cs="Times New Roman"/>
          <w:color w:val="000000" w:themeColor="text1"/>
          <w:szCs w:val="21"/>
        </w:rPr>
      </w:pPr>
      <w:r>
        <w:rPr>
          <w:rFonts w:hint="eastAsia" w:ascii="宋体" w:hAnsi="宋体" w:eastAsia="宋体" w:cs="Times New Roman"/>
          <w:b/>
          <w:color w:val="000000" w:themeColor="text1"/>
          <w:szCs w:val="21"/>
        </w:rPr>
        <w:t>因未注册入库、未办理CA数字证书等原因造成无法投标或投标失败等后果由供应商自行承担。</w:t>
      </w:r>
    </w:p>
    <w:p w14:paraId="209D7D01">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.5</w:t>
      </w:r>
      <w:r>
        <w:rPr>
          <w:rFonts w:hint="eastAsia" w:ascii="宋体" w:hAnsi="宋体" w:eastAsia="宋体" w:cs="Times New Roman"/>
          <w:b/>
          <w:color w:val="000000" w:themeColor="text1"/>
          <w:szCs w:val="21"/>
        </w:rPr>
        <w:t>供应商通过政采云电子交易客户端（下载位置：浙江政府采购网→下载专区→电子交易客户端→政采云电子交易客户端）制作响应文件，</w:t>
      </w:r>
      <w:r>
        <w:rPr>
          <w:rFonts w:hint="eastAsia" w:ascii="宋体" w:hAnsi="宋体" w:eastAsia="宋体" w:cs="Times New Roman"/>
          <w:color w:val="000000" w:themeColor="text1"/>
          <w:szCs w:val="21"/>
        </w:rPr>
        <w:t>响应文件制作具体流程详见本采购公告附件：《供应商政府采购项目电子交易操作指南》。</w:t>
      </w:r>
    </w:p>
    <w:p w14:paraId="54D16288">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.6供应商在使用电子交易平台进行磋商响应的过程中遇到涉及平台使用的任何问题，可致电政府采购云平台技术支持热线咨询，联系方式：95763（服务时间：工作日8：00-20：00）。</w:t>
      </w:r>
    </w:p>
    <w:p w14:paraId="7FBDED12">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1.7 CA问题联系电话（人工）：汇信CA 400-888-4636；天谷CA 400-087-8198。</w:t>
      </w:r>
    </w:p>
    <w:p w14:paraId="343CBA6F">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1.8</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可自行前往浙江省“项目采购电子交易系统/不见面开评标”学习专题（</w:t>
      </w:r>
      <w:r>
        <w:rPr>
          <w:rFonts w:hint="eastAsia" w:ascii="宋体" w:hAnsi="宋体" w:eastAsia="宋体" w:cs="Times New Roman"/>
          <w:b/>
          <w:color w:val="000000" w:themeColor="text1"/>
          <w:szCs w:val="21"/>
        </w:rPr>
        <w:t>https：</w:t>
      </w:r>
      <w:r>
        <w:rPr>
          <w:rFonts w:ascii="宋体" w:hAnsi="宋体" w:eastAsia="宋体" w:cs="Times New Roman"/>
          <w:b/>
          <w:color w:val="000000" w:themeColor="text1"/>
          <w:szCs w:val="21"/>
        </w:rPr>
        <w:t>//edu.zcygov.cn/luban/e-biding）进行学习。</w:t>
      </w:r>
    </w:p>
    <w:p w14:paraId="18C90793">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2</w:t>
      </w:r>
      <w:r>
        <w:rPr>
          <w:rFonts w:hint="eastAsia" w:ascii="宋体" w:hAnsi="宋体" w:eastAsia="宋体" w:cs="Times New Roman"/>
          <w:b/>
          <w:color w:val="000000" w:themeColor="text1"/>
          <w:szCs w:val="21"/>
        </w:rPr>
        <w:t>.响应文件的形式及电子响应文件上传要求</w:t>
      </w:r>
    </w:p>
    <w:p w14:paraId="73343E4F">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2</w:t>
      </w:r>
      <w:r>
        <w:rPr>
          <w:rFonts w:hint="eastAsia" w:ascii="宋体" w:hAnsi="宋体" w:eastAsia="宋体" w:cs="Times New Roman"/>
          <w:color w:val="000000" w:themeColor="text1"/>
          <w:szCs w:val="21"/>
        </w:rPr>
        <w:t>.1</w:t>
      </w:r>
      <w:r>
        <w:rPr>
          <w:rFonts w:hint="eastAsia" w:ascii="宋体" w:hAnsi="宋体" w:eastAsia="宋体" w:cs="Times New Roman"/>
          <w:b/>
          <w:color w:val="000000" w:themeColor="text1"/>
          <w:szCs w:val="21"/>
        </w:rPr>
        <w:t>响应文件的形式为电子加密响应文件（后缀jmbs），</w:t>
      </w:r>
      <w:r>
        <w:rPr>
          <w:rFonts w:hint="eastAsia" w:ascii="宋体" w:hAnsi="宋体" w:eastAsia="宋体" w:cs="Times New Roman"/>
          <w:color w:val="000000" w:themeColor="text1"/>
          <w:szCs w:val="21"/>
        </w:rPr>
        <w:t>按《供应商政府采购项目电子交易操作指南》及本采购文件规定的格式和顺序编制并进行关联定位、加密并在响应文件提交截止时间前上传。供应商在响应文件提交截止时间前需要对电子响应文件进行补充、修改的，应当使用政采云电子交易客户端重新制作并上传。响应文件提交截止时间后供应商不得撤回响应文件。</w:t>
      </w:r>
    </w:p>
    <w:p w14:paraId="36474779">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3.电子招投标开启及评审程序</w:t>
      </w:r>
    </w:p>
    <w:p w14:paraId="678DC0A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3.1参加采购的供应商须在开启时间后30分钟内完成响应文件解密工作</w:t>
      </w:r>
      <w:r>
        <w:rPr>
          <w:rFonts w:hint="eastAsia" w:ascii="宋体" w:hAnsi="宋体" w:eastAsia="宋体" w:cs="Times New Roman"/>
          <w:b/>
          <w:color w:val="000000" w:themeColor="text1"/>
          <w:szCs w:val="21"/>
        </w:rPr>
        <w:t>（用制作响应文件时同一数字认证证书（CA证书）。</w:t>
      </w:r>
    </w:p>
    <w:p w14:paraId="44249C6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3.2供应商不足3家，不进入解密程序。</w:t>
      </w:r>
    </w:p>
    <w:p w14:paraId="4B90540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3.3对在规定期限内解密的电子响应文件进行电子评审。</w:t>
      </w:r>
    </w:p>
    <w:p w14:paraId="7AF3CCF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3.4评审过程中，采购人有权就响应文件中含混之处向供应商提出询标或澄清要求，供应商应当在规定时间内在电子交易平台上做出答复，相关答复将作为响应文件的一部分，供应商对响应文件的澄清不得改变价格及实质内容。</w:t>
      </w:r>
    </w:p>
    <w:p w14:paraId="760AB2FC">
      <w:pPr>
        <w:wordWrap w:val="0"/>
        <w:spacing w:line="400" w:lineRule="exact"/>
        <w:ind w:firstLine="420" w:firstLineChars="200"/>
        <w:rPr>
          <w:rFonts w:hint="eastAsia" w:ascii="宋体" w:hAnsi="宋体" w:eastAsia="宋体" w:cs="Times New Roman"/>
          <w:color w:val="000000" w:themeColor="text1"/>
          <w:szCs w:val="21"/>
          <w:highlight w:val="green"/>
        </w:rPr>
      </w:pPr>
      <w:r>
        <w:rPr>
          <w:rFonts w:hint="eastAsia" w:ascii="宋体" w:hAnsi="宋体" w:eastAsia="宋体" w:cs="Times New Roman"/>
          <w:color w:val="000000" w:themeColor="text1"/>
          <w:szCs w:val="21"/>
        </w:rPr>
        <w:t>3.5采购过程中出现以下情形，导致电子交易平台无法正常运行，且无法保证电子交易的公平、公正和安全时，采购组织机构可中止电子交易活动：</w:t>
      </w:r>
    </w:p>
    <w:p w14:paraId="1381619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3.5.1电子交易平台发生故障而无法登录访问的；</w:t>
      </w:r>
    </w:p>
    <w:p w14:paraId="658A857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3.5.2电子交易平台应用或数据库出现错误，不能进行正常操作的；</w:t>
      </w:r>
    </w:p>
    <w:p w14:paraId="0E2E563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3.5.3电子交易平台发现严重安全漏洞，有潜在泄密危险的；</w:t>
      </w:r>
    </w:p>
    <w:p w14:paraId="22AE096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3.5.4病毒发作导致不能进行正常操作的；</w:t>
      </w:r>
    </w:p>
    <w:p w14:paraId="09AB2EE0">
      <w:pPr>
        <w:wordWrap w:val="0"/>
        <w:spacing w:line="400" w:lineRule="exact"/>
        <w:ind w:firstLine="420" w:firstLineChars="200"/>
        <w:rPr>
          <w:rFonts w:hint="eastAsia" w:ascii="宋体" w:hAnsi="宋体" w:eastAsia="宋体" w:cs="Times New Roman"/>
          <w:color w:val="000000" w:themeColor="text1"/>
          <w:szCs w:val="21"/>
          <w:highlight w:val="green"/>
        </w:rPr>
      </w:pPr>
      <w:r>
        <w:rPr>
          <w:rFonts w:hint="eastAsia" w:ascii="宋体" w:hAnsi="宋体" w:eastAsia="宋体" w:cs="Times New Roman"/>
          <w:color w:val="000000" w:themeColor="text1"/>
          <w:szCs w:val="21"/>
        </w:rPr>
        <w:t>3.5.5其他无法保证电子交易的公平、公正和安全的情况。</w:t>
      </w:r>
    </w:p>
    <w:p w14:paraId="0732104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出现前款规定情形，不影响采购公平、公正性的，采购组织机构可以待上述情形消除后继续组织电子交易活动；影响或可能影响采购公平、公正性的，应当重新采购。</w:t>
      </w:r>
    </w:p>
    <w:p w14:paraId="26A769E2">
      <w:pPr>
        <w:wordWrap w:val="0"/>
        <w:spacing w:line="400" w:lineRule="exact"/>
        <w:ind w:firstLine="422" w:firstLineChars="200"/>
        <w:rPr>
          <w:rFonts w:hint="eastAsia" w:ascii="宋体" w:hAnsi="宋体" w:eastAsia="宋体" w:cs="Times New Roman"/>
          <w:b/>
          <w:color w:val="FF0000"/>
          <w:szCs w:val="21"/>
        </w:rPr>
      </w:pPr>
      <w:r>
        <w:rPr>
          <w:rFonts w:hint="eastAsia" w:ascii="宋体" w:hAnsi="宋体" w:eastAsia="宋体" w:cs="Times New Roman"/>
          <w:b/>
          <w:color w:val="000000" w:themeColor="text1"/>
          <w:szCs w:val="21"/>
        </w:rPr>
        <w:t>4.本“电子招投标规程及注意事项”涉及的CA驱动和申领流程、政采云电子交易客户端、《供应商政府采购项目电子交易操作指南》，如遇版本更新或升级，以浙江政府采购网（http：</w:t>
      </w:r>
      <w:r>
        <w:rPr>
          <w:rFonts w:ascii="宋体" w:hAnsi="宋体" w:eastAsia="宋体" w:cs="Times New Roman"/>
          <w:b/>
          <w:color w:val="000000" w:themeColor="text1"/>
          <w:szCs w:val="21"/>
        </w:rPr>
        <w:t>//zfcg.czt.zj.gov.cn/</w:t>
      </w:r>
      <w:r>
        <w:rPr>
          <w:rFonts w:hint="eastAsia" w:ascii="宋体" w:hAnsi="宋体" w:eastAsia="宋体" w:cs="Times New Roman"/>
          <w:b/>
          <w:color w:val="000000" w:themeColor="text1"/>
          <w:szCs w:val="21"/>
        </w:rPr>
        <w:t>）和政府采购云平台（https：</w:t>
      </w:r>
      <w:r>
        <w:rPr>
          <w:rFonts w:ascii="宋体" w:hAnsi="宋体" w:eastAsia="宋体" w:cs="Times New Roman"/>
          <w:b/>
          <w:color w:val="000000" w:themeColor="text1"/>
          <w:szCs w:val="21"/>
        </w:rPr>
        <w:t>//www.zcygov.cn/</w:t>
      </w:r>
      <w:r>
        <w:rPr>
          <w:rFonts w:hint="eastAsia" w:ascii="宋体" w:hAnsi="宋体" w:eastAsia="宋体" w:cs="Times New Roman"/>
          <w:b/>
          <w:color w:val="000000" w:themeColor="text1"/>
          <w:szCs w:val="21"/>
        </w:rPr>
        <w:t>）为准。</w:t>
      </w:r>
    </w:p>
    <w:p w14:paraId="7F95C0C4">
      <w:pPr>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2F110BDA">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一、总则</w:t>
      </w:r>
    </w:p>
    <w:p w14:paraId="3C006C5C">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（一）项目概况</w:t>
      </w:r>
    </w:p>
    <w:p w14:paraId="7749C7CE">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.本项目为政府采购项目，采用竞争性磋商采购方式。项目根据《中华人民共和国政府采购法》、《中华人民共和国政府采购法实施条例》、《政府采购竞争性磋商采购方式管理暂行办法》等有关规定执行。</w:t>
      </w:r>
    </w:p>
    <w:p w14:paraId="6483277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2.采购人委托宁波舜兴招标代理有限公司代理本次采购项目。有关采购人、采购代理机构的名称、联系人、联系电话、联系地址及项目有关信息等载明在《供应商须知前附表》中。</w:t>
      </w:r>
    </w:p>
    <w:p w14:paraId="168ED7C8">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（二）关于分公司的磋商响应</w:t>
      </w:r>
    </w:p>
    <w:p w14:paraId="00F8C05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除银行、保险、石油石化、电力、电信、移动、联通等特殊行业外，法人的分支机构由于不能独立承担民事责任，不能以分支机构的身份参加采购。</w:t>
      </w:r>
    </w:p>
    <w:p w14:paraId="61F6A0CA">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（三）合格的供应商</w:t>
      </w:r>
    </w:p>
    <w:p w14:paraId="4D835C8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合格的供应商除了满足《供应商须知前附表》第5项的要求外，还需对本采购文件各项要求作出实质性响应。</w:t>
      </w:r>
    </w:p>
    <w:p w14:paraId="4381384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（四）供应商代表</w:t>
      </w:r>
    </w:p>
    <w:p w14:paraId="4F58CD1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1.如供应商代表不是法定代表人的，须有法定代表人出具的授权书，供应商代表应具有有效身份证明（在响应文件中以法定代表人身份证明书及法定代表人授权书形式体现）。</w:t>
      </w:r>
    </w:p>
    <w:p w14:paraId="1CC0C84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2.两家及以上的供应商不得在同一合同项下的采购项目中，同时委托同一个自然人、同一家庭的人员、同一单位的人员作为其代表，否则，其响应文件作为无效处理。</w:t>
      </w:r>
    </w:p>
    <w:p w14:paraId="2ACFBB89">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（五）磋商响应费用</w:t>
      </w:r>
    </w:p>
    <w:p w14:paraId="7E5A40A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不论采购结果如何，供应商自行承担其参加本次磋商有关的全部费用（采购文件如有相反的规定除外）。</w:t>
      </w:r>
    </w:p>
    <w:p w14:paraId="676EFDE3">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（六）联合体</w:t>
      </w:r>
    </w:p>
    <w:p w14:paraId="280EE8B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1.本项目不限制中型企业与小微企业组成联合体、小微企业与小微企业组成联合体参与响应。</w:t>
      </w:r>
    </w:p>
    <w:p w14:paraId="5F02D35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供应商以联合体形式进行政府采购的，参加联合体的供应商均应当符合资格审查要求，并应当向采购人提交《联合体协议书》，载明联合体各方承担的工作和义务。联合体各方应当共同与采购人签订采购合同，就采购合同约定的事项对采购人承担连带责任。</w:t>
      </w:r>
    </w:p>
    <w:p w14:paraId="0A721A5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（七）知识产权</w:t>
      </w:r>
    </w:p>
    <w:p w14:paraId="5669CA8E">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供应商应保证磋商响应过程中不会侵犯任何第三方的知识产权。如若发生侵权事件，其侵权责任与采购人及采购代理机构无关，由供应商承担全部责任。侵权造成的所有相关费用，均由供应商支付，保证不伤害采购人及采购代理机构的利益，若采购人及采购代理机构因此而遭受损失的，供应商应赔偿该损失。</w:t>
      </w:r>
    </w:p>
    <w:p w14:paraId="338C9DF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2.如在磋商响应过程中采用供应商所不拥有的知识产权，则自行承担合法获取该知识产权的相关费用。</w:t>
      </w:r>
    </w:p>
    <w:p w14:paraId="3494507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3.如打算在项目实施过程中采用供应商所不拥有的知识产权，则在报价中必须包括合法获取该知识产权的相关费用。</w:t>
      </w:r>
    </w:p>
    <w:p w14:paraId="38E0A3C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（八）转包或分包</w:t>
      </w:r>
    </w:p>
    <w:p w14:paraId="1CF6DC83">
      <w:pPr>
        <w:wordWrap w:val="0"/>
        <w:spacing w:line="400" w:lineRule="exact"/>
        <w:ind w:firstLine="420" w:firstLineChars="200"/>
        <w:rPr>
          <w:rFonts w:hint="eastAsia" w:ascii="宋体" w:hAnsi="宋体" w:eastAsia="宋体" w:cs="Times New Roman"/>
          <w:color w:val="000000" w:themeColor="text1"/>
          <w:szCs w:val="21"/>
        </w:rPr>
      </w:pPr>
      <w:bookmarkStart w:id="1" w:name="_Hlk222757099"/>
      <w:r>
        <w:rPr>
          <w:rFonts w:hint="eastAsia" w:ascii="宋体" w:hAnsi="宋体" w:eastAsia="宋体" w:cs="Times New Roman"/>
          <w:color w:val="000000" w:themeColor="text1"/>
          <w:szCs w:val="21"/>
        </w:rPr>
        <w:t>1.本项目不允许转包，</w:t>
      </w:r>
      <w:r>
        <w:rPr>
          <w:rFonts w:hint="eastAsia" w:ascii="宋体" w:hAnsi="宋体" w:eastAsia="宋体"/>
        </w:rPr>
        <w:t>成交供应商不得将其成交的全部项目转包给第三人，也不得将其成交的全部项目肢解以后以分包的名义分别转包给第三人。</w:t>
      </w:r>
    </w:p>
    <w:p w14:paraId="4576465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2.本项目不限制中型企业向小微企业、小微企业向小微企业合理分包。</w:t>
      </w:r>
    </w:p>
    <w:p w14:paraId="657431C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3.成交供应商可以将项目的非主体、非关键性工作合理分包，分包供应商不得再次分包。</w:t>
      </w:r>
    </w:p>
    <w:p w14:paraId="35A7249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成交供应商可以依法采取合理分包方式履行合同，采购人不得限制成交供应商的合理分包行为。政府采购合同分包履行的，成交供应商对采购项目和分包项目向采购人负责，分包供应商对分包项目向采购人负责。</w:t>
      </w:r>
    </w:p>
    <w:p w14:paraId="6832B72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w:t>
      </w:r>
      <w:r>
        <w:rPr>
          <w:rFonts w:ascii="宋体" w:hAnsi="宋体" w:eastAsia="宋体" w:cs="Times New Roman"/>
          <w:color w:val="000000" w:themeColor="text1"/>
          <w:szCs w:val="21"/>
        </w:rPr>
        <w:t>.</w:t>
      </w:r>
      <w:r>
        <w:rPr>
          <w:rFonts w:hint="eastAsia" w:ascii="宋体" w:hAnsi="宋体" w:eastAsia="宋体" w:cs="Times New Roman"/>
          <w:color w:val="000000" w:themeColor="text1"/>
          <w:szCs w:val="21"/>
        </w:rPr>
        <w:t>供应商未在响应文件中提供“分包意向协议”的，供应商获得成交资格后存在私下分包行为的视为成交供应商违约，采购人可解除政府采购合同。</w:t>
      </w:r>
    </w:p>
    <w:bookmarkEnd w:id="1"/>
    <w:p w14:paraId="7CA8286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（九）特别说明</w:t>
      </w:r>
    </w:p>
    <w:p w14:paraId="5A22F931">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.供应商磋商响应所使用的资格、信誉、荣誉、业绩及企业认证等必须为本单位所拥有；供应商磋商响应所使用的采购项目实施人员必须为本单位员工。</w:t>
      </w:r>
    </w:p>
    <w:p w14:paraId="0ABEBDB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2.供应商在采购活动中提供虚假材料、失实材料的，其磋商响应无效，并报监管部门查处，自行承担有关法律责任，视政府采购监督管理部门处理意见列入政府采购严重违法失信行为记录名单。</w:t>
      </w:r>
    </w:p>
    <w:p w14:paraId="52810B6B">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二、采购文件</w:t>
      </w:r>
    </w:p>
    <w:p w14:paraId="3B9FDDF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采购文件是供应商编制响应文件的依据，是磋商小组评审的依据和标准。采购文件也是采购人与成交供应商签订合同的基础。</w:t>
      </w:r>
    </w:p>
    <w:p w14:paraId="7F131B4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（一）采购文件的组成</w:t>
      </w:r>
    </w:p>
    <w:p w14:paraId="1B09743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第一章 竞争性磋商公告；</w:t>
      </w:r>
    </w:p>
    <w:p w14:paraId="54BD2A1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第二章 采购内容及要求；</w:t>
      </w:r>
    </w:p>
    <w:p w14:paraId="78049DB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第三章 供应商须知；</w:t>
      </w:r>
    </w:p>
    <w:p w14:paraId="6422EB1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第四章 评审办法及标准；</w:t>
      </w:r>
    </w:p>
    <w:p w14:paraId="2AA0BB9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第五章 合同文本；</w:t>
      </w:r>
    </w:p>
    <w:p w14:paraId="7348CC6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第六章 响应文件格式；</w:t>
      </w:r>
    </w:p>
    <w:p w14:paraId="4AD712CA">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第七章 本项目采购文件的澄清、修改等内容（如有）。</w:t>
      </w:r>
    </w:p>
    <w:p w14:paraId="37F8BB35">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（二）采购文件的澄清与修改</w:t>
      </w:r>
    </w:p>
    <w:p w14:paraId="5C32A257">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1.提交首次响应文件截止之日前，采购人、采购代理机构可以对已发出的采购文件进行必要的澄清或者修改。澄清或者修改的内容可能影响响应文件编制的，采购人、采购代理机构应当在提交首次响应文件截止时间至少5日前，以不包含问题来源的更正公告形式在省级以上财政部门指定的政府采购信息发布媒体上发布，视同送达所有潜在供应商，不足5日的，采购人、采购代理机构应当顺延提交首次响应文件截止时间。</w:t>
      </w:r>
    </w:p>
    <w:p w14:paraId="1D8AC564">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2.采购文件的澄清或者修改的内容作为采购文件的组成部分，当采购文件与采购文件澄清、修改的更正公告就同一内容的表述不一致时，以最后发布的更正公告内容为准。</w:t>
      </w:r>
    </w:p>
    <w:p w14:paraId="6FC3426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（三）采购文件的质疑与投诉</w:t>
      </w:r>
    </w:p>
    <w:p w14:paraId="30D64DC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潜在供应商已依法获取其可质疑的采购文件的，可以对该文件提出质疑。对采购文件提出质疑的，应当在获取采购文件或者采购文件公告期限届满之日（获取采购文件晚于采购文件公告期限届满之日的，以采购文件公告期限届满之日起算）起七个工作日内以书面形式向采购人、采购代理机构提出质疑。质疑供应商对采购人、采购代理机构的答复不满意，或者采购人、采购代理机构未在规定时间内作出答复的，可以在答复期满后十五个工作日内向同级政府采购监督管理部门（余姚市财政局）投诉，质疑与投诉根据“《政府采购质疑和投诉办法》（财政部令第94号）及《浙江省财政厅关于印发浙江省政府采购询问和质疑实施办法的通知》（浙财采监〔</w:t>
      </w:r>
      <w:r>
        <w:rPr>
          <w:rFonts w:ascii="宋体" w:hAnsi="宋体" w:eastAsia="宋体" w:cs="Times New Roman"/>
          <w:color w:val="000000" w:themeColor="text1"/>
          <w:szCs w:val="21"/>
        </w:rPr>
        <w:t>2025</w:t>
      </w: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11</w:t>
      </w:r>
      <w:r>
        <w:rPr>
          <w:rFonts w:hint="eastAsia" w:ascii="宋体" w:hAnsi="宋体" w:eastAsia="宋体" w:cs="Times New Roman"/>
          <w:color w:val="000000" w:themeColor="text1"/>
          <w:szCs w:val="21"/>
        </w:rPr>
        <w:t>号）”执行。</w:t>
      </w:r>
    </w:p>
    <w:p w14:paraId="28733466">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2.供应商应在法定质疑期内一次性提出针对同一采购程序环节的质疑。</w:t>
      </w:r>
    </w:p>
    <w:p w14:paraId="66ADE3C0">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三、响应文件的编制</w:t>
      </w:r>
    </w:p>
    <w:p w14:paraId="38072D85">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（一）响应文件的组成</w:t>
      </w:r>
      <w:r>
        <w:rPr>
          <w:rFonts w:hint="eastAsia" w:ascii="宋体" w:hAnsi="宋体" w:eastAsia="宋体"/>
          <w:b/>
          <w:bCs/>
          <w:color w:val="000000" w:themeColor="text1"/>
          <w:szCs w:val="21"/>
          <w:shd w:val="clear" w:color="auto" w:fill="BEBEBE" w:themeFill="background1" w:themeFillShade="BF"/>
        </w:rPr>
        <w:t>（带▲的内容必须按要求提供，否则作无效标处理）</w:t>
      </w:r>
    </w:p>
    <w:p w14:paraId="066A08F5">
      <w:pPr>
        <w:spacing w:line="400" w:lineRule="exact"/>
        <w:ind w:firstLine="422" w:firstLineChars="200"/>
        <w:rPr>
          <w:rFonts w:hint="eastAsia" w:ascii="宋体" w:hAnsi="宋体" w:eastAsia="宋体" w:cs="Times New Roman"/>
          <w:b/>
          <w:color w:val="000000" w:themeColor="text1"/>
          <w:szCs w:val="21"/>
          <w:highlight w:val="cyan"/>
        </w:rPr>
      </w:pPr>
      <w:r>
        <w:rPr>
          <w:rFonts w:hint="eastAsia" w:ascii="宋体" w:hAnsi="宋体" w:eastAsia="宋体" w:cs="Times New Roman"/>
          <w:b/>
          <w:color w:val="000000" w:themeColor="text1"/>
          <w:szCs w:val="21"/>
        </w:rPr>
        <w:t>响应文件由资格文件、报价文件和商务技术文件三方面组成。</w:t>
      </w:r>
    </w:p>
    <w:p w14:paraId="2CE656FA">
      <w:pPr>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1.资格文件</w:t>
      </w:r>
      <w:r>
        <w:rPr>
          <w:rFonts w:hint="eastAsia" w:ascii="宋体" w:hAnsi="宋体" w:eastAsia="宋体"/>
          <w:b/>
          <w:bCs/>
          <w:color w:val="000000" w:themeColor="text1"/>
          <w:szCs w:val="21"/>
          <w:shd w:val="clear" w:color="auto" w:fill="BEBEBE" w:themeFill="background1" w:themeFillShade="BF"/>
        </w:rPr>
        <w:t>（▲供应商为联合体的提供联合体牵头人及联合体所有成员的资格文件证明材料）</w:t>
      </w:r>
    </w:p>
    <w:p w14:paraId="1BA38299">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hint="eastAsia" w:ascii="宋体" w:hAnsi="宋体" w:eastAsia="宋体"/>
          <w:color w:val="000000" w:themeColor="text1"/>
          <w:szCs w:val="21"/>
        </w:rPr>
        <w:t>▲</w:t>
      </w:r>
      <w:r>
        <w:rPr>
          <w:rFonts w:hint="eastAsia" w:ascii="宋体" w:hAnsi="宋体" w:eastAsia="宋体" w:cs="宋体"/>
          <w:szCs w:val="21"/>
        </w:rPr>
        <w:t>《中小企业声明函》（附件一-1）[若供应商为残疾人福利性单位或监狱企业的在政府采购活动中视同中小企业，视对应身份提供《残疾人福利性单位声明函》（附件一-2）或《监狱企业证明文件》]；</w:t>
      </w:r>
    </w:p>
    <w:p w14:paraId="6AD5EFE3">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2</w:t>
      </w:r>
      <w:r>
        <w:rPr>
          <w:rFonts w:hint="eastAsia" w:ascii="宋体" w:hAnsi="宋体" w:eastAsia="宋体" w:cs="Times New Roman"/>
          <w:color w:val="000000" w:themeColor="text1"/>
          <w:szCs w:val="21"/>
        </w:rPr>
        <w:t>）</w:t>
      </w:r>
      <w:r>
        <w:rPr>
          <w:rFonts w:hint="eastAsia" w:ascii="宋体" w:hAnsi="宋体" w:eastAsia="宋体"/>
          <w:color w:val="000000" w:themeColor="text1"/>
          <w:szCs w:val="21"/>
        </w:rPr>
        <w:t>▲</w:t>
      </w:r>
      <w:r>
        <w:rPr>
          <w:rFonts w:hint="eastAsia" w:ascii="宋体" w:hAnsi="宋体" w:eastAsia="宋体" w:cs="Times New Roman"/>
          <w:color w:val="000000" w:themeColor="text1"/>
          <w:szCs w:val="21"/>
        </w:rPr>
        <w:t>合格供应商的承诺书（附件二）；</w:t>
      </w:r>
    </w:p>
    <w:p w14:paraId="2C60BC2C">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3</w:t>
      </w:r>
      <w:r>
        <w:rPr>
          <w:rFonts w:hint="eastAsia" w:ascii="宋体" w:hAnsi="宋体" w:eastAsia="宋体" w:cs="Times New Roman"/>
          <w:color w:val="000000" w:themeColor="text1"/>
          <w:szCs w:val="21"/>
        </w:rPr>
        <w:t>）</w:t>
      </w:r>
      <w:r>
        <w:rPr>
          <w:rFonts w:hint="eastAsia" w:ascii="宋体" w:hAnsi="宋体" w:eastAsia="宋体"/>
          <w:color w:val="000000" w:themeColor="text1"/>
          <w:szCs w:val="21"/>
        </w:rPr>
        <w:t>▲</w:t>
      </w:r>
      <w:r>
        <w:rPr>
          <w:rFonts w:hint="eastAsia" w:ascii="宋体" w:hAnsi="宋体" w:eastAsia="宋体" w:cs="Times New Roman"/>
          <w:color w:val="000000" w:themeColor="text1"/>
          <w:szCs w:val="21"/>
        </w:rPr>
        <w:t>有效的营业执照复印件；</w:t>
      </w:r>
    </w:p>
    <w:p w14:paraId="161F9C42">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4</w:t>
      </w:r>
      <w:r>
        <w:rPr>
          <w:rFonts w:hint="eastAsia" w:ascii="宋体" w:hAnsi="宋体" w:eastAsia="宋体" w:cs="Times New Roman"/>
          <w:color w:val="000000" w:themeColor="text1"/>
          <w:szCs w:val="21"/>
        </w:rPr>
        <w:t>）</w:t>
      </w:r>
      <w:r>
        <w:rPr>
          <w:rFonts w:hint="eastAsia" w:ascii="宋体" w:hAnsi="宋体" w:eastAsia="宋体"/>
          <w:color w:val="000000" w:themeColor="text1"/>
          <w:szCs w:val="21"/>
        </w:rPr>
        <w:t>▲</w:t>
      </w:r>
      <w:r>
        <w:rPr>
          <w:rFonts w:hint="eastAsia" w:ascii="宋体" w:hAnsi="宋体" w:eastAsia="宋体" w:cs="Times New Roman"/>
          <w:color w:val="000000" w:themeColor="text1"/>
          <w:szCs w:val="21"/>
        </w:rPr>
        <w:t>2024年12月1日以来任意一段时间供应商的财务报表复印件或其基本开户银行出具的资信证明材料复印件或供应商提供符合“具有良好的商业信誉和健全的财务会计制度”的书面承诺；</w:t>
      </w:r>
    </w:p>
    <w:p w14:paraId="55BA5343">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5</w:t>
      </w:r>
      <w:r>
        <w:rPr>
          <w:rFonts w:hint="eastAsia" w:ascii="宋体" w:hAnsi="宋体" w:eastAsia="宋体" w:cs="Times New Roman"/>
          <w:color w:val="000000" w:themeColor="text1"/>
          <w:szCs w:val="21"/>
        </w:rPr>
        <w:t>）</w:t>
      </w:r>
      <w:r>
        <w:rPr>
          <w:rFonts w:hint="eastAsia" w:ascii="宋体" w:hAnsi="宋体" w:eastAsia="宋体"/>
          <w:color w:val="000000" w:themeColor="text1"/>
          <w:szCs w:val="21"/>
        </w:rPr>
        <w:t>▲</w:t>
      </w:r>
      <w:r>
        <w:rPr>
          <w:rFonts w:hint="eastAsia" w:ascii="宋体" w:hAnsi="宋体" w:eastAsia="宋体" w:cs="Times New Roman"/>
          <w:color w:val="000000" w:themeColor="text1"/>
          <w:szCs w:val="21"/>
        </w:rPr>
        <w:t>2024年12月1日以来任意一个月供应商缴纳税收的凭据证明材料复印件或供应商提供符合“有依法缴纳税收的良好记录”的书面承诺；如依法免税的，应提供相应文件证明其依法免税；</w:t>
      </w:r>
    </w:p>
    <w:p w14:paraId="68190F86">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6</w:t>
      </w:r>
      <w:r>
        <w:rPr>
          <w:rFonts w:hint="eastAsia" w:ascii="宋体" w:hAnsi="宋体" w:eastAsia="宋体" w:cs="Times New Roman"/>
          <w:color w:val="000000" w:themeColor="text1"/>
          <w:szCs w:val="21"/>
        </w:rPr>
        <w:t>）</w:t>
      </w:r>
      <w:r>
        <w:rPr>
          <w:rFonts w:hint="eastAsia" w:ascii="宋体" w:hAnsi="宋体" w:eastAsia="宋体"/>
          <w:color w:val="000000" w:themeColor="text1"/>
          <w:szCs w:val="21"/>
        </w:rPr>
        <w:t>▲</w:t>
      </w:r>
      <w:r>
        <w:rPr>
          <w:rFonts w:hint="eastAsia" w:ascii="宋体" w:hAnsi="宋体" w:eastAsia="宋体" w:cs="Times New Roman"/>
          <w:color w:val="000000" w:themeColor="text1"/>
          <w:szCs w:val="21"/>
        </w:rPr>
        <w:t>2024年12月1日以来任意一个月供应商缴纳社会保险的凭据证明材料复印件或供应商提供符合“有依法缴纳社会保障资金的良好记录”的书面承诺；如依法不需要缴纳社会保障资金的，应提供相应文件证明其依法不需要缴纳社会保障资金；</w:t>
      </w:r>
    </w:p>
    <w:p w14:paraId="24756DE2">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7</w:t>
      </w:r>
      <w:r>
        <w:rPr>
          <w:rFonts w:hint="eastAsia" w:ascii="宋体" w:hAnsi="宋体" w:eastAsia="宋体" w:cs="Times New Roman"/>
          <w:color w:val="000000" w:themeColor="text1"/>
          <w:szCs w:val="21"/>
        </w:rPr>
        <w:t>）</w:t>
      </w:r>
      <w:r>
        <w:rPr>
          <w:rFonts w:hint="eastAsia" w:ascii="宋体" w:hAnsi="宋体" w:eastAsia="宋体"/>
          <w:color w:val="000000" w:themeColor="text1"/>
          <w:szCs w:val="21"/>
        </w:rPr>
        <w:t>▲</w:t>
      </w:r>
      <w:r>
        <w:rPr>
          <w:rFonts w:hint="eastAsia" w:ascii="宋体" w:hAnsi="宋体" w:eastAsia="宋体" w:cs="Times New Roman"/>
          <w:color w:val="000000" w:themeColor="text1"/>
          <w:szCs w:val="21"/>
        </w:rPr>
        <w:t>供应商基本情况表（附件三）；</w:t>
      </w:r>
    </w:p>
    <w:p w14:paraId="480547A6">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8</w:t>
      </w:r>
      <w:r>
        <w:rPr>
          <w:rFonts w:hint="eastAsia" w:ascii="宋体" w:hAnsi="宋体" w:eastAsia="宋体" w:cs="Times New Roman"/>
          <w:color w:val="000000" w:themeColor="text1"/>
          <w:szCs w:val="21"/>
        </w:rPr>
        <w:t>）联合体协议书</w:t>
      </w:r>
      <w:r>
        <w:rPr>
          <w:rFonts w:hint="eastAsia" w:ascii="宋体" w:hAnsi="宋体" w:eastAsia="宋体"/>
          <w:b/>
          <w:bCs/>
          <w:color w:val="000000" w:themeColor="text1"/>
          <w:szCs w:val="21"/>
          <w:shd w:val="clear" w:color="auto" w:fill="BEBEBE" w:themeFill="background1" w:themeFillShade="BF"/>
        </w:rPr>
        <w:t>（▲供应商以联合体方式响应的必须提供联合体协议书，否则作无效标处理）</w:t>
      </w:r>
      <w:r>
        <w:rPr>
          <w:rFonts w:hint="eastAsia" w:ascii="宋体" w:hAnsi="宋体" w:eastAsia="宋体" w:cs="Times New Roman"/>
          <w:color w:val="000000" w:themeColor="text1"/>
          <w:szCs w:val="21"/>
        </w:rPr>
        <w:t>（附件四）；</w:t>
      </w:r>
    </w:p>
    <w:p w14:paraId="0D9A8F43">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9</w:t>
      </w:r>
      <w:r>
        <w:rPr>
          <w:rFonts w:hint="eastAsia" w:ascii="宋体" w:hAnsi="宋体" w:eastAsia="宋体" w:cs="Times New Roman"/>
          <w:color w:val="000000" w:themeColor="text1"/>
          <w:szCs w:val="21"/>
        </w:rPr>
        <w:t>）供应商认为需提供的其他资格审查资料。</w:t>
      </w:r>
    </w:p>
    <w:p w14:paraId="7D76BCA7">
      <w:pPr>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2.报价文件</w:t>
      </w:r>
    </w:p>
    <w:p w14:paraId="4F303F2A">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（1）▲初次报价表（附件五）；</w:t>
      </w:r>
    </w:p>
    <w:p w14:paraId="08F408B3">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（2）分包意向协议</w:t>
      </w:r>
      <w:r>
        <w:rPr>
          <w:rFonts w:hint="eastAsia" w:ascii="宋体" w:hAnsi="宋体" w:eastAsia="宋体" w:cs="Times New Roman"/>
          <w:b/>
          <w:bCs/>
          <w:color w:val="000000" w:themeColor="text1"/>
          <w:szCs w:val="21"/>
        </w:rPr>
        <w:t>（</w:t>
      </w:r>
      <w:r>
        <w:rPr>
          <w:rFonts w:hint="eastAsia" w:ascii="宋体" w:hAnsi="宋体" w:eastAsia="宋体"/>
          <w:color w:val="000000" w:themeColor="text1"/>
          <w:szCs w:val="21"/>
        </w:rPr>
        <w:t>▲</w:t>
      </w:r>
      <w:r>
        <w:rPr>
          <w:rFonts w:hint="eastAsia" w:ascii="宋体" w:hAnsi="宋体" w:eastAsia="宋体" w:cs="Times New Roman"/>
          <w:b/>
          <w:bCs/>
          <w:color w:val="000000" w:themeColor="text1"/>
          <w:szCs w:val="21"/>
        </w:rPr>
        <w:t>成交后以合理分包方式履行政府采购合同的，提供分包意向协议）</w:t>
      </w:r>
      <w:r>
        <w:rPr>
          <w:rFonts w:hint="eastAsia" w:ascii="宋体" w:hAnsi="宋体" w:eastAsia="宋体" w:cs="Times New Roman"/>
          <w:color w:val="000000" w:themeColor="text1"/>
          <w:szCs w:val="21"/>
        </w:rPr>
        <w:t>（附件六）；</w:t>
      </w:r>
    </w:p>
    <w:p w14:paraId="14FE77B9">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（3）供应商认为需提供的其他资料。</w:t>
      </w:r>
    </w:p>
    <w:p w14:paraId="0143ACA2">
      <w:pPr>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3.商务技术文件</w:t>
      </w:r>
    </w:p>
    <w:p w14:paraId="1C426DB7">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hint="eastAsia" w:ascii="宋体" w:hAnsi="宋体" w:eastAsia="宋体"/>
          <w:color w:val="000000" w:themeColor="text1"/>
          <w:szCs w:val="21"/>
        </w:rPr>
        <w:t>▲</w:t>
      </w:r>
      <w:r>
        <w:rPr>
          <w:rFonts w:hint="eastAsia" w:ascii="宋体" w:hAnsi="宋体" w:eastAsia="宋体" w:cs="Times New Roman"/>
          <w:color w:val="000000" w:themeColor="text1"/>
          <w:szCs w:val="21"/>
        </w:rPr>
        <w:t>磋商响应函（附件七）；</w:t>
      </w:r>
    </w:p>
    <w:p w14:paraId="3B77B510">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（2）▲法定代表人身份证明书（附件八-1）；</w:t>
      </w:r>
    </w:p>
    <w:p w14:paraId="7A69F2E6">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（3）▲供应商代表若非法定代表人的须提供法定代表人授权书（附件八-2）；</w:t>
      </w:r>
    </w:p>
    <w:p w14:paraId="4D986008">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（4）▲服务要求、商务要求及合同条款偏离表（附件九）；</w:t>
      </w:r>
    </w:p>
    <w:p w14:paraId="69A9041F">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（5）同类项目业绩；（按评审标准提供）</w:t>
      </w:r>
    </w:p>
    <w:p w14:paraId="141004B6">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（6）</w:t>
      </w:r>
      <w:r>
        <w:rPr>
          <w:rFonts w:hint="eastAsia" w:ascii="宋体" w:hAnsi="宋体" w:eastAsia="宋体"/>
          <w:color w:val="auto"/>
          <w:szCs w:val="21"/>
          <w:lang w:val="en-US" w:eastAsia="zh-CN"/>
        </w:rPr>
        <w:t>荣誉</w:t>
      </w:r>
      <w:r>
        <w:rPr>
          <w:rFonts w:hint="eastAsia" w:ascii="宋体" w:hAnsi="宋体" w:eastAsia="宋体" w:cs="Times New Roman"/>
          <w:color w:val="000000" w:themeColor="text1"/>
          <w:szCs w:val="21"/>
        </w:rPr>
        <w:t>；（按评审标准提供）</w:t>
      </w:r>
    </w:p>
    <w:p w14:paraId="45917FBA">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7</w:t>
      </w:r>
      <w:r>
        <w:rPr>
          <w:rFonts w:hint="eastAsia" w:ascii="宋体" w:hAnsi="宋体" w:eastAsia="宋体" w:cs="Times New Roman"/>
          <w:color w:val="000000" w:themeColor="text1"/>
          <w:szCs w:val="21"/>
        </w:rPr>
        <w:t>）工作人员的综合情况；（按评审标准提供）</w:t>
      </w:r>
    </w:p>
    <w:p w14:paraId="620EF0B6">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（8）服务方案；（按评审标准提供）</w:t>
      </w:r>
    </w:p>
    <w:p w14:paraId="723566F5">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（9）项目管理制度；（按评审标准提供）</w:t>
      </w:r>
    </w:p>
    <w:p w14:paraId="4F69C4BB">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0）培训方案；（按评审标准提供）</w:t>
      </w:r>
    </w:p>
    <w:p w14:paraId="05BBB3FA">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1）安全保障措施；（按评审标准提供）</w:t>
      </w:r>
    </w:p>
    <w:p w14:paraId="56A18085">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（12）应急保障措施；（按评审标准提供）</w:t>
      </w:r>
    </w:p>
    <w:p w14:paraId="512B172A">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lang w:eastAsia="zh-CN"/>
        </w:rPr>
        <w:t>（</w:t>
      </w:r>
      <w:r>
        <w:rPr>
          <w:rFonts w:hint="eastAsia" w:ascii="宋体" w:hAnsi="宋体" w:eastAsia="宋体" w:cs="Times New Roman"/>
          <w:color w:val="000000" w:themeColor="text1"/>
          <w:szCs w:val="21"/>
          <w:lang w:val="en-US" w:eastAsia="zh-CN"/>
        </w:rPr>
        <w:t>13）</w:t>
      </w:r>
      <w:r>
        <w:rPr>
          <w:rFonts w:hint="eastAsia" w:ascii="宋体" w:hAnsi="宋体" w:eastAsia="宋体" w:cs="Times New Roman"/>
          <w:color w:val="000000" w:themeColor="text1"/>
          <w:szCs w:val="21"/>
        </w:rPr>
        <w:t>人员队伍稳定保障措施；（按评审标准提供）</w:t>
      </w:r>
    </w:p>
    <w:p w14:paraId="0CF431C0">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hint="eastAsia" w:ascii="宋体" w:hAnsi="宋体" w:eastAsia="宋体" w:cs="Times New Roman"/>
          <w:color w:val="000000" w:themeColor="text1"/>
          <w:szCs w:val="21"/>
          <w:lang w:val="en-US" w:eastAsia="zh-CN"/>
        </w:rPr>
        <w:t>14</w:t>
      </w:r>
      <w:r>
        <w:rPr>
          <w:rFonts w:hint="eastAsia" w:ascii="宋体" w:hAnsi="宋体" w:eastAsia="宋体" w:cs="Times New Roman"/>
          <w:color w:val="000000" w:themeColor="text1"/>
          <w:szCs w:val="21"/>
        </w:rPr>
        <w:t>）政府采购政策分；（如有，按评审标准提供）</w:t>
      </w:r>
    </w:p>
    <w:p w14:paraId="0F254182">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hint="eastAsia" w:ascii="宋体" w:hAnsi="宋体" w:eastAsia="宋体" w:cs="Times New Roman"/>
          <w:color w:val="000000" w:themeColor="text1"/>
          <w:szCs w:val="21"/>
          <w:lang w:val="en-US" w:eastAsia="zh-CN"/>
        </w:rPr>
        <w:t>5</w:t>
      </w:r>
      <w:r>
        <w:rPr>
          <w:rFonts w:hint="eastAsia" w:ascii="宋体" w:hAnsi="宋体" w:eastAsia="宋体" w:cs="Times New Roman"/>
          <w:color w:val="000000" w:themeColor="text1"/>
          <w:szCs w:val="21"/>
        </w:rPr>
        <w:t>）供应商认为需提供的其他资料。</w:t>
      </w:r>
    </w:p>
    <w:p w14:paraId="234ED8E4">
      <w:pPr>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shd w:val="clear" w:color="auto" w:fill="BEBEBE" w:themeFill="background1" w:themeFillShade="BF"/>
        </w:rPr>
        <w:t>供应商应详细阅读采购文件的所有内容，按照采购文件的要求编制响应文件，并对所提供的全部资料及响应文件的真实性、合法性承担法律责任；</w:t>
      </w:r>
      <w:r>
        <w:rPr>
          <w:rFonts w:hint="eastAsia" w:ascii="宋体" w:hAnsi="宋体" w:eastAsia="宋体" w:cs="Times New Roman"/>
          <w:b/>
          <w:color w:val="000000" w:themeColor="text1"/>
          <w:szCs w:val="21"/>
        </w:rPr>
        <w:t>供应商没有按照采购文件要求编制响应文件或者没有对采购文件各方面要求作出实质性响应是供应商的责任，并可能导致磋商响应被拒绝或</w:t>
      </w:r>
      <w:r>
        <w:rPr>
          <w:rFonts w:ascii="宋体" w:hAnsi="宋体" w:eastAsia="宋体" w:cs="Times New Roman"/>
          <w:b/>
          <w:color w:val="000000" w:themeColor="text1"/>
          <w:szCs w:val="21"/>
        </w:rPr>
        <w:t>被</w:t>
      </w:r>
      <w:r>
        <w:rPr>
          <w:rFonts w:hint="eastAsia" w:ascii="宋体" w:hAnsi="宋体" w:eastAsia="宋体" w:cs="Times New Roman"/>
          <w:b/>
          <w:color w:val="000000" w:themeColor="text1"/>
          <w:szCs w:val="21"/>
        </w:rPr>
        <w:t>评为无效标。</w:t>
      </w:r>
    </w:p>
    <w:p w14:paraId="22E3734E">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（二）响应文件的语言及计量单位</w:t>
      </w:r>
    </w:p>
    <w:p w14:paraId="0ACB2DF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1.语言采用中文汉语，除签名、盖章、专用名称等特殊情形外，以中文汉语以外文字表述的响应文件视同未提供，涉及外文的资料应提供中文译本。</w:t>
      </w:r>
    </w:p>
    <w:p w14:paraId="2FAEF9C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2.采购文件已有明确规定的，使用采购文件规定的计量单位；采购文件没有规定的，应采用中华人民共和国法定计量单位（货币单位：人民币元），否则视同未响应。</w:t>
      </w:r>
    </w:p>
    <w:p w14:paraId="66B21998">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（三）报价</w:t>
      </w:r>
    </w:p>
    <w:p w14:paraId="598CBA2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1.报价应按采购文件有关附件格式填写，并包含项目实施过程中可能涉及的全部费用。</w:t>
      </w:r>
    </w:p>
    <w:p w14:paraId="06CF480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2.响应文件只允许有一个报价，有选择的或有条件的报价将不予接受。</w:t>
      </w:r>
    </w:p>
    <w:p w14:paraId="590A51A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3.经磋商后，供应商在最终报价表中填写的报价是履行合同的最终价格。</w:t>
      </w:r>
    </w:p>
    <w:p w14:paraId="7BEABD0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（四）响应有效期</w:t>
      </w:r>
    </w:p>
    <w:p w14:paraId="77633F3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1.响应文件应在《供应商须知前附表》第16项规定的响应有效期内保持有效，响应有效期短于规定期限的作无效标处理。</w:t>
      </w:r>
    </w:p>
    <w:p w14:paraId="357DE4E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在特殊情况下，采购人在原定的响应有效期内可以根据需要以书面形式向供应商提出延长响应有效期的要求，供应商应立即以书面形式对此要求向采购人作出答复，供应商可以拒绝采购人的要求，同意延期的供应商也不会被要求或允许修改响应文件。</w:t>
      </w:r>
    </w:p>
    <w:p w14:paraId="39C3080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3.成交供应商的响应文件自开启之日起至合同履行完毕止均应保持有效。</w:t>
      </w:r>
    </w:p>
    <w:p w14:paraId="0A17981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（五）磋商保证金</w:t>
      </w:r>
    </w:p>
    <w:p w14:paraId="4631550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本项目不收取磋商保证金，供应商在采购活动中如有违法、违规等行为的，自行承担有关法律责任，视政府采购监督管理部门处理意见列入政府采购严重违法失信行为记录名单。</w:t>
      </w:r>
    </w:p>
    <w:p w14:paraId="6D980F16">
      <w:pPr>
        <w:wordWrap w:val="0"/>
        <w:spacing w:line="400" w:lineRule="exact"/>
        <w:rPr>
          <w:rFonts w:hint="eastAsia" w:ascii="宋体" w:hAnsi="宋体" w:eastAsia="宋体" w:cs="Times New Roman"/>
          <w:color w:val="000000" w:themeColor="text1"/>
          <w:szCs w:val="21"/>
        </w:rPr>
      </w:pPr>
      <w:r>
        <w:rPr>
          <w:rFonts w:hint="eastAsia" w:ascii="宋体" w:hAnsi="宋体" w:eastAsia="宋体" w:cs="Times New Roman"/>
          <w:b/>
          <w:color w:val="000000" w:themeColor="text1"/>
          <w:szCs w:val="21"/>
        </w:rPr>
        <w:t>（六）响应文件的签署</w:t>
      </w:r>
    </w:p>
    <w:p w14:paraId="7D87B08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1.供应商应按本采购文件规定的格式和顺序编制响应文件并标注页码，响应文件内容不完整导致响应文件被误读或者查找不到相关内容的，是供应商的责任。</w:t>
      </w:r>
    </w:p>
    <w:p w14:paraId="598B4C4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2.响应文件按照采购文件规定的附件格式制作并由供应商在规定位置盖电子公章，响应文件必须由法定代表人或授权代表签署。</w:t>
      </w:r>
    </w:p>
    <w:p w14:paraId="4FF96282">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3.电子响应文件</w:t>
      </w:r>
      <w:r>
        <w:rPr>
          <w:rFonts w:ascii="宋体" w:hAnsi="宋体" w:eastAsia="宋体" w:cs="Times New Roman"/>
          <w:b/>
          <w:color w:val="000000" w:themeColor="text1"/>
          <w:szCs w:val="21"/>
        </w:rPr>
        <w:t>可</w:t>
      </w:r>
      <w:r>
        <w:rPr>
          <w:rFonts w:hint="eastAsia" w:ascii="宋体" w:hAnsi="宋体" w:eastAsia="宋体" w:cs="Times New Roman"/>
          <w:b/>
          <w:color w:val="000000" w:themeColor="text1"/>
          <w:szCs w:val="21"/>
        </w:rPr>
        <w:t>参照《供应商政府采购项目电子交易操作指南》制作，电子响应文件在“政采云电子交易客户端”制作完成后自动生成“电子加密响应文件”。</w:t>
      </w:r>
    </w:p>
    <w:p w14:paraId="2D44E999">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shd w:val="clear" w:color="auto" w:fill="BEBEBE" w:themeFill="background1" w:themeFillShade="BF"/>
        </w:rPr>
        <w:t>4.在电子响应文件中，涉及到加盖供应商单位公章的均需加盖电子公章（电子章与实物章具有同等法律效力），联合体成员及分包意向供应商可加盖实物公章。涉及到法定代表人或授权代表签字或盖章的，供应商可以加盖电子法人章；如果供应商没有电子法人章的，涉及到法定代表人或授权代表签字或盖章的内容，供应商可以由法定代表人或其授权代表线下签字或盖章后扫描上传，但内容必须保证清晰！</w:t>
      </w:r>
    </w:p>
    <w:p w14:paraId="47C25A4A">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四、响应文件的提交</w:t>
      </w:r>
    </w:p>
    <w:p w14:paraId="060E9C35">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（一）响应文件的密封及标记</w:t>
      </w:r>
    </w:p>
    <w:p w14:paraId="798B5021">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shd w:val="clear" w:color="auto" w:fill="BEBEBE" w:themeFill="background1" w:themeFillShade="BF"/>
        </w:rPr>
        <w:t>1.“电子加密响应文件”无需密封及标记，在响应文件提交截止时间前上传递交至“政府采购云平台”。</w:t>
      </w:r>
    </w:p>
    <w:p w14:paraId="708DE8A3">
      <w:pPr>
        <w:wordWrap w:val="0"/>
        <w:spacing w:line="400" w:lineRule="exact"/>
        <w:ind w:firstLine="420" w:firstLineChars="200"/>
        <w:rPr>
          <w:rFonts w:hint="eastAsia" w:ascii="宋体" w:hAnsi="宋体" w:eastAsia="宋体" w:cs="Times New Roman"/>
          <w:color w:val="000000" w:themeColor="text1"/>
          <w:szCs w:val="21"/>
          <w:highlight w:val="cyan"/>
        </w:rPr>
      </w:pPr>
      <w:r>
        <w:rPr>
          <w:rFonts w:hint="eastAsia" w:ascii="宋体" w:hAnsi="宋体" w:eastAsia="宋体" w:cs="Times New Roman"/>
          <w:color w:val="000000" w:themeColor="text1"/>
          <w:szCs w:val="21"/>
        </w:rPr>
        <w:t>2.响应文件提交截止时间及电子响应文件上传要求见《供应商须知前附表》第12项。</w:t>
      </w:r>
      <w:r>
        <w:rPr>
          <w:rFonts w:hint="eastAsia" w:ascii="宋体" w:hAnsi="宋体" w:eastAsia="宋体" w:cs="Times New Roman"/>
          <w:b/>
          <w:color w:val="000000" w:themeColor="text1"/>
          <w:szCs w:val="21"/>
          <w:shd w:val="clear" w:color="auto" w:fill="BEBEBE" w:themeFill="background1" w:themeFillShade="BF"/>
        </w:rPr>
        <w:t>电子响应文件应上传递交至政府采购云平台，</w:t>
      </w:r>
      <w:r>
        <w:rPr>
          <w:rFonts w:hint="eastAsia" w:ascii="宋体" w:hAnsi="宋体" w:eastAsia="宋体" w:cs="Times New Roman"/>
          <w:color w:val="000000" w:themeColor="text1"/>
          <w:szCs w:val="21"/>
        </w:rPr>
        <w:t>在规定的响应文件提交截止时间后上传的电子响应文件，将被政府采购云平台拒收。</w:t>
      </w:r>
    </w:p>
    <w:p w14:paraId="0F22AFBA">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（二）响应文件的补充、修改或者撤回</w:t>
      </w:r>
    </w:p>
    <w:p w14:paraId="40BC2572">
      <w:pPr>
        <w:wordWrap w:val="0"/>
        <w:spacing w:line="400" w:lineRule="exact"/>
        <w:ind w:firstLine="420" w:firstLineChars="200"/>
        <w:rPr>
          <w:rFonts w:hint="eastAsia" w:ascii="宋体" w:hAnsi="宋体" w:eastAsia="宋体" w:cs="Times New Roman"/>
          <w:color w:val="000000" w:themeColor="text1"/>
          <w:szCs w:val="21"/>
          <w:highlight w:val="cyan"/>
        </w:rPr>
      </w:pPr>
      <w:r>
        <w:rPr>
          <w:rFonts w:hint="eastAsia" w:ascii="宋体" w:hAnsi="宋体" w:eastAsia="宋体" w:cs="Times New Roman"/>
          <w:color w:val="000000" w:themeColor="text1"/>
          <w:szCs w:val="21"/>
        </w:rPr>
        <w:t>1.供应商应当在响应文件提交截止时间前完成电子响应文件的传输递交，并可以补充、修改或者撤回电子响应文件。补充或者修改电子响应文件的，应当先行撤回原文件，补充、修改后重新传输递交。响应文件提交截止时间前未完成传输的，视为撤回响应文件。响应文件提交截止时间后上传的电子响应文件，将被政府采购云平台拒收。</w:t>
      </w:r>
    </w:p>
    <w:p w14:paraId="0CF56D1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2.响应文件提交截止时间后供应商不得撤回响应文件。</w:t>
      </w:r>
    </w:p>
    <w:p w14:paraId="3E65F92C">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五、开启</w:t>
      </w:r>
    </w:p>
    <w:p w14:paraId="6914D836">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（一）开启会议程序</w:t>
      </w:r>
    </w:p>
    <w:p w14:paraId="5FB7778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1.开启会议由采购代理机构主持，采购人代表现场参加，有关监管部门可视情况派员现场监督。</w:t>
      </w:r>
    </w:p>
    <w:p w14:paraId="1C71E6DD">
      <w:pPr>
        <w:wordWrap w:val="0"/>
        <w:spacing w:line="400" w:lineRule="exact"/>
        <w:ind w:firstLine="422" w:firstLineChars="200"/>
        <w:rPr>
          <w:rFonts w:hint="eastAsia" w:ascii="宋体" w:hAnsi="宋体" w:eastAsia="宋体" w:cs="Times New Roman"/>
          <w:b/>
          <w:color w:val="000000" w:themeColor="text1"/>
          <w:szCs w:val="21"/>
          <w:shd w:val="clear" w:color="auto" w:fill="BEBEBE" w:themeFill="background1" w:themeFillShade="BF"/>
        </w:rPr>
      </w:pPr>
      <w:r>
        <w:rPr>
          <w:rFonts w:hint="eastAsia" w:ascii="宋体" w:hAnsi="宋体" w:eastAsia="宋体" w:cs="Times New Roman"/>
          <w:b/>
          <w:color w:val="000000" w:themeColor="text1"/>
          <w:szCs w:val="21"/>
          <w:shd w:val="clear" w:color="auto" w:fill="BEBEBE" w:themeFill="background1" w:themeFillShade="BF"/>
        </w:rPr>
        <w:t>2.开启时间后30分钟内供应商可以登录“政府采购云平台”通过“项目采购-开标评标”功能对电子响应文件进行在线解密。如供应商均提前解密完成则可提前进入下一个环节。</w:t>
      </w:r>
    </w:p>
    <w:p w14:paraId="58B27E2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3.开启会议结束。</w:t>
      </w:r>
    </w:p>
    <w:p w14:paraId="529F9901">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六、评审</w:t>
      </w:r>
    </w:p>
    <w:p w14:paraId="4FBDA397">
      <w:pPr>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详见第四章“评审办法及标准”。</w:t>
      </w:r>
    </w:p>
    <w:p w14:paraId="3939A4BC">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七、无效标的情形</w:t>
      </w:r>
    </w:p>
    <w:p w14:paraId="737181B5">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（一）出现下列情形之一的，作无效标处理</w:t>
      </w:r>
    </w:p>
    <w:p w14:paraId="6489EC8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1.未按采购文件规定提交响应文件的；</w:t>
      </w:r>
    </w:p>
    <w:p w14:paraId="1A44910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2.电子响应文件无法解密或解密失败的；</w:t>
      </w:r>
    </w:p>
    <w:p w14:paraId="537B742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3.不符合采购文件中规定的合格供应商的资格要求或合格供应商的其他要求的；</w:t>
      </w:r>
    </w:p>
    <w:p w14:paraId="4224F7F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4.响应文件未按采购文件规定要求签署、盖章的；</w:t>
      </w:r>
    </w:p>
    <w:p w14:paraId="1F4A27E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w:t>
      </w:r>
      <w:r>
        <w:rPr>
          <w:rFonts w:hint="eastAsia" w:ascii="宋体" w:hAnsi="宋体" w:eastAsia="宋体"/>
          <w:color w:val="000000" w:themeColor="text1"/>
          <w:szCs w:val="21"/>
        </w:rPr>
        <w:t>响应有效期不满足采购文件要求的；</w:t>
      </w:r>
    </w:p>
    <w:p w14:paraId="7AE9D34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6.未实质性响应采购文件要求的；</w:t>
      </w:r>
    </w:p>
    <w:p w14:paraId="775C6A5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7.响应文件含有采购人不能接受的附加条件的；</w:t>
      </w:r>
    </w:p>
    <w:p w14:paraId="2F689A7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8.未提供带▲的有关资料的；</w:t>
      </w:r>
    </w:p>
    <w:p w14:paraId="5AFBBC99">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9</w:t>
      </w:r>
      <w:r>
        <w:rPr>
          <w:rFonts w:hint="eastAsia" w:ascii="宋体" w:hAnsi="宋体" w:eastAsia="宋体" w:cs="Times New Roman"/>
          <w:color w:val="000000" w:themeColor="text1"/>
          <w:szCs w:val="21"/>
        </w:rPr>
        <w:t>.报价超过预算金额（最高限价）或分项最高限价的；</w:t>
      </w:r>
    </w:p>
    <w:p w14:paraId="067F17D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ascii="宋体" w:hAnsi="宋体" w:eastAsia="宋体" w:cs="Times New Roman"/>
          <w:color w:val="000000" w:themeColor="text1"/>
          <w:szCs w:val="21"/>
        </w:rPr>
        <w:t>0</w:t>
      </w:r>
      <w:r>
        <w:rPr>
          <w:rFonts w:hint="eastAsia" w:ascii="宋体" w:hAnsi="宋体" w:eastAsia="宋体" w:cs="Times New Roman"/>
          <w:color w:val="000000" w:themeColor="text1"/>
          <w:szCs w:val="21"/>
        </w:rPr>
        <w:t>.未按照采购文件规定的币种报价的；</w:t>
      </w:r>
    </w:p>
    <w:p w14:paraId="54C2804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.供应商对同一采购项目报有两个及以上的报价，且未声明以哪一个报价为准的；</w:t>
      </w:r>
    </w:p>
    <w:p w14:paraId="44BFF03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ascii="宋体" w:hAnsi="宋体" w:eastAsia="宋体" w:cs="Times New Roman"/>
          <w:color w:val="000000" w:themeColor="text1"/>
          <w:szCs w:val="21"/>
        </w:rPr>
        <w:t>2</w:t>
      </w:r>
      <w:r>
        <w:rPr>
          <w:rFonts w:hint="eastAsia" w:ascii="宋体" w:hAnsi="宋体" w:eastAsia="宋体" w:cs="Times New Roman"/>
          <w:color w:val="000000" w:themeColor="text1"/>
          <w:szCs w:val="21"/>
        </w:rPr>
        <w:t>.法律、法规等和采购文件规定的其他无效标情形的。</w:t>
      </w:r>
    </w:p>
    <w:p w14:paraId="126F78AD">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（二）出现下列情形之一的，视为供应商串通响应，作无效标处理</w:t>
      </w:r>
    </w:p>
    <w:p w14:paraId="597540A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1.不同供应商的响应文件由同一单位或者个人编制；</w:t>
      </w:r>
    </w:p>
    <w:p w14:paraId="023DAB7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2.不同供应商委托同一单位或者个人办理响应事宜；</w:t>
      </w:r>
    </w:p>
    <w:p w14:paraId="12E7F6E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3.不同供应商的响应文件载明的项目管理成员或者联系人员为同一人；</w:t>
      </w:r>
    </w:p>
    <w:p w14:paraId="67F7F3B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4.不同供应商的响应文件异常一致或者报价呈规律性差异；</w:t>
      </w:r>
    </w:p>
    <w:p w14:paraId="16D7290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5.不同供应商的响应文件相互混装；</w:t>
      </w:r>
    </w:p>
    <w:p w14:paraId="3D9486C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olor w:val="000000" w:themeColor="text1"/>
          <w:szCs w:val="21"/>
        </w:rPr>
        <w:t>6.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77188C3">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八、废标的情形</w:t>
      </w:r>
    </w:p>
    <w:p w14:paraId="299845EE">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（一）出现下列情形之一的，应予废标</w:t>
      </w:r>
    </w:p>
    <w:p w14:paraId="51BF91E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1.符合专业条件的供应商或者对采购文件作实质响应的供应商不足三家的（符合“例外处理”规定的除外）；</w:t>
      </w:r>
    </w:p>
    <w:p w14:paraId="3D4E227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2.出现影响采购公正的违法、违规行为的；</w:t>
      </w:r>
    </w:p>
    <w:p w14:paraId="798D023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3.供应商的报价均超过了采购预算（最高限价）或分项最高限价，采购人不能支付的；</w:t>
      </w:r>
    </w:p>
    <w:p w14:paraId="319C34F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4.因重大变故，采购任务取消的。</w:t>
      </w:r>
    </w:p>
    <w:p w14:paraId="50A9520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废标后，废标理由在政府采购云平台显示，视同通知所有供应商。</w:t>
      </w:r>
    </w:p>
    <w:p w14:paraId="0ABCD660">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九、定标</w:t>
      </w:r>
    </w:p>
    <w:p w14:paraId="0978CFB5">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（一）定标原则及程序</w:t>
      </w:r>
    </w:p>
    <w:p w14:paraId="7AC51A6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1.采购代理机构应当在评审结束后2个工作日内将评审报告送采购人确认。</w:t>
      </w:r>
    </w:p>
    <w:p w14:paraId="7692145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2.采购人应当在收到评审报告后5个工作日内，从评审报告推荐的成交候选人中，按照排序由高到低的原则</w:t>
      </w:r>
      <w:r>
        <w:rPr>
          <w:rFonts w:hint="eastAsia" w:ascii="宋体" w:hAnsi="宋体" w:eastAsia="宋体" w:cs="Times New Roman"/>
          <w:b/>
          <w:color w:val="000000" w:themeColor="text1"/>
          <w:szCs w:val="21"/>
        </w:rPr>
        <w:t>确定一名成交供应商</w:t>
      </w:r>
      <w:r>
        <w:rPr>
          <w:rFonts w:hint="eastAsia" w:ascii="宋体" w:hAnsi="宋体" w:eastAsia="宋体" w:cs="Times New Roman"/>
          <w:color w:val="000000" w:themeColor="text1"/>
          <w:szCs w:val="21"/>
        </w:rPr>
        <w:t>，也可以书面授权磋商小组直接确定成交供应商。采购人逾期未确定成交供应商且不提出异议的，视为确定评审报告推荐的排序第一的成交候选人为成交供应商。</w:t>
      </w:r>
    </w:p>
    <w:p w14:paraId="5D2244D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3.采购人或者采购代理机构应当在成交供应商确定后2个工作日内，在省级以上财政部门指定的政府采购信息发布媒体上公告成交结果，成交结果公告期限为1个工作日。</w:t>
      </w:r>
    </w:p>
    <w:p w14:paraId="06B8993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出现下列情形之一的，采购人应按照政府采购有关规定确定排名次位的成交候选人作为成交供应商或重新组织采购：（1）排名前位的成交候选人，因自身原因放弃成交或不履行合同的；（2）排名前位的成交候选人在本次采购活动中存在所提供的资料有失实、弄虚作假行为的或有其他违法违规行为的。</w:t>
      </w:r>
    </w:p>
    <w:p w14:paraId="72DBB9E2">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十、采购代理服务费</w:t>
      </w:r>
    </w:p>
    <w:p w14:paraId="7277158D">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获得成交资格后成交供应商应向采购代理机构支付采购代理服务费，采购代理服务费收费依据、要求等详见《供应商须知前附表》第17项。</w:t>
      </w:r>
    </w:p>
    <w:p w14:paraId="5D82A534">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十一、合同授予</w:t>
      </w:r>
    </w:p>
    <w:p w14:paraId="780893C7">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（一）成交通知</w:t>
      </w:r>
    </w:p>
    <w:p w14:paraId="7C1A3BF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采购人或者采购代理机构应当在成交供应商确定后2个工作日内，在省级以上财政部门指定的政府采购信息发布媒体上公告成交结果，采购人或者采购代理机构将采用邮寄纸质成交通知书的方式或发送电子成交通知书的方式同时向成交供应商发出成交通知书，成交供应商也可以在采购人或者采购代理机构处现场领取成交通知书。</w:t>
      </w:r>
    </w:p>
    <w:p w14:paraId="157B6A8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（二）签订合同</w:t>
      </w:r>
    </w:p>
    <w:p w14:paraId="3AB31B0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1.采购人与成交供应商应当在成交通知书发出之日起30日历天内，按照采购文件确定的合同文本以及采购标的、规格型号、采购金额、采购数量、技术和服务要求等事项签订政府采购合同。</w:t>
      </w:r>
    </w:p>
    <w:p w14:paraId="0421C9A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1F41857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3.成交通知书、采购文件、成交供应商的响应文件、采购过程中产生的资料等均应作为合同附件。</w:t>
      </w:r>
    </w:p>
    <w:p w14:paraId="2FA963B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4.合同执行中涉及采购资金追加的，须按照《中华人民共和国政府采购法》等规定办理。</w:t>
      </w:r>
    </w:p>
    <w:p w14:paraId="1062721E">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5.成交供应商拒绝签订政府采购合同的，采购人有权撤销其成交资格，在这种情况下，采购人可以直接确定排名次位的成交候选人作为成交供应商并签订政府采购合同，也可以重新开展采购活动。拒绝签订政府采购合同的成交供应商不得参加对该项目重新开展的采购活动。</w:t>
      </w:r>
    </w:p>
    <w:p w14:paraId="2BC0A332">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（三）履约保证金</w:t>
      </w:r>
    </w:p>
    <w:p w14:paraId="184174C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本项目履约保证金不作要求，成交供应商不能诚信履约的或在履约过程中如有违法、违规等行为的，自行承担有关法律责任。</w:t>
      </w:r>
    </w:p>
    <w:p w14:paraId="2229D84D">
      <w:pPr>
        <w:spacing w:line="400" w:lineRule="exact"/>
        <w:jc w:val="center"/>
        <w:rPr>
          <w:rFonts w:hint="eastAsia" w:ascii="宋体" w:hAnsi="宋体" w:eastAsia="宋体" w:cs="Times New Roman"/>
          <w:color w:val="FF0000"/>
          <w:szCs w:val="21"/>
        </w:rPr>
        <w:sectPr>
          <w:pgSz w:w="11906" w:h="16838"/>
          <w:pgMar w:top="1418" w:right="1418" w:bottom="1418" w:left="1418" w:header="851" w:footer="992" w:gutter="0"/>
          <w:cols w:space="425" w:num="1"/>
          <w:docGrid w:type="lines" w:linePitch="312" w:charSpace="0"/>
        </w:sectPr>
      </w:pPr>
    </w:p>
    <w:p w14:paraId="3A5BCBED">
      <w:pPr>
        <w:wordWrap w:val="0"/>
        <w:spacing w:line="360" w:lineRule="auto"/>
        <w:jc w:val="center"/>
        <w:rPr>
          <w:rFonts w:hint="eastAsia" w:ascii="宋体" w:hAnsi="宋体" w:eastAsia="宋体" w:cs="Times New Roman"/>
          <w:b/>
          <w:color w:val="000000" w:themeColor="text1"/>
          <w:sz w:val="24"/>
          <w:szCs w:val="24"/>
        </w:rPr>
      </w:pPr>
      <w:r>
        <w:rPr>
          <w:rFonts w:hint="eastAsia" w:ascii="宋体" w:hAnsi="宋体" w:eastAsia="宋体"/>
          <w:b/>
          <w:color w:val="000000" w:themeColor="text1"/>
          <w:sz w:val="24"/>
          <w:szCs w:val="24"/>
        </w:rPr>
        <w:t xml:space="preserve">第四章  </w:t>
      </w:r>
      <w:r>
        <w:rPr>
          <w:rFonts w:hint="eastAsia" w:ascii="宋体" w:hAnsi="宋体" w:eastAsia="宋体" w:cs="Times New Roman"/>
          <w:b/>
          <w:color w:val="000000" w:themeColor="text1"/>
          <w:sz w:val="24"/>
          <w:szCs w:val="24"/>
        </w:rPr>
        <w:t>评审办法及标准</w:t>
      </w:r>
    </w:p>
    <w:p w14:paraId="6EAB27A6">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一、总则</w:t>
      </w:r>
    </w:p>
    <w:p w14:paraId="371D025E">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1.采购活动遵循公开透明、公平竞争、公正、诚实信用的原则依法进行，采购活动及当事人接受依法实施的监督。</w:t>
      </w:r>
    </w:p>
    <w:p w14:paraId="6EF09BC0">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2.本项目采用综合评分法进行评审。综合评分法，是指响应文件满足采购文件全部实质性要求，且按照评审因素的量化指标评审得分最高的供应商为成交候选人的评审方法。采购文件中没有规定的评审标准不得作为评审的依据。</w:t>
      </w:r>
    </w:p>
    <w:p w14:paraId="1F93F92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磋商小组成员应当按照客观、公正、审慎的原则，根据采购文件规定的评审程序、评审方法和评审标准进行独立评审。未实质性响应采购文件的响应文件作无效标处理，磋商小组应当告知提交响应文件的供应商。</w:t>
      </w:r>
    </w:p>
    <w:p w14:paraId="0ACA364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4.磋商小组对响应文件的判定，只</w:t>
      </w:r>
      <w:r>
        <w:rPr>
          <w:rFonts w:ascii="宋体" w:hAnsi="宋体" w:eastAsia="宋体" w:cs="Times New Roman"/>
          <w:color w:val="000000" w:themeColor="text1"/>
          <w:szCs w:val="21"/>
        </w:rPr>
        <w:t>根据</w:t>
      </w:r>
      <w:r>
        <w:rPr>
          <w:rFonts w:hint="eastAsia" w:ascii="宋体" w:hAnsi="宋体" w:eastAsia="宋体" w:cs="Times New Roman"/>
          <w:color w:val="000000" w:themeColor="text1"/>
          <w:szCs w:val="21"/>
        </w:rPr>
        <w:t>响应文件本身对采购文件的响应情况进行，不考虑供应商在响应文件提交截止时间后提交的任何的补充声明、修正方案（供应商的澄清、说明或者更正除外）。</w:t>
      </w:r>
    </w:p>
    <w:p w14:paraId="0A91AF05">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二、评审组织</w:t>
      </w:r>
    </w:p>
    <w:p w14:paraId="11F4092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（一）评审工作由采购代理机构负责组织，并履行下列职责：</w:t>
      </w:r>
    </w:p>
    <w:p w14:paraId="5A0F780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1.核对评审专家身份和采购人代表的授权意见确认书，对评审专家在政府采购活动中的职责履行情况予以记录，并及时将有关违法违规行为向财政部门报告；</w:t>
      </w:r>
    </w:p>
    <w:p w14:paraId="1E7B949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2.公布供应商名单，宣布评审纪律，告知评审专家应当回避的情形；</w:t>
      </w:r>
    </w:p>
    <w:p w14:paraId="0600DAC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3.组织磋商小组推选评审组长，采购人代表不得担任组长；</w:t>
      </w:r>
    </w:p>
    <w:p w14:paraId="69D596F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4.在评审期间采取必要的通讯管理措施，保证评审活动不受外界干扰；</w:t>
      </w:r>
    </w:p>
    <w:p w14:paraId="420CCAE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5.介绍采购文件及与评审相关的政策规定；</w:t>
      </w:r>
    </w:p>
    <w:p w14:paraId="7FD01B7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6.维护评审秩序，监督磋商小组按照采购文件规定的评审程序、方法和标准进行独立评审，及时制止和纠正采购人代表、评审专家的倾向性言论或者违法违规行为；</w:t>
      </w:r>
    </w:p>
    <w:p w14:paraId="6DB981A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7.核对评审结果；</w:t>
      </w:r>
    </w:p>
    <w:p w14:paraId="00AF1E1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8.评审工作完成后，按照规定向评审专家支付劳务报酬和异地评审差旅费，不得向评审专家以外的其他人员支付评审劳务报酬；</w:t>
      </w:r>
    </w:p>
    <w:p w14:paraId="5921092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9.处理与评审有关的其他事项。</w:t>
      </w:r>
    </w:p>
    <w:p w14:paraId="6369FA7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（二）磋商小组：磋商小组由采购人代表和评审专家共3人及以上单数组成，其中评审专家人数不得少于磋商小组成员总数的2/3。并在采购活动过程中履行下列职责：</w:t>
      </w:r>
    </w:p>
    <w:p w14:paraId="72532F0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1.审查供应商的响应文件并作出评价；</w:t>
      </w:r>
    </w:p>
    <w:p w14:paraId="7C3FD62A">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2.视情况要求供应商解释或者澄清其响应文件；</w:t>
      </w:r>
    </w:p>
    <w:p w14:paraId="3807F32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3.编写评审报告；</w:t>
      </w:r>
    </w:p>
    <w:p w14:paraId="24072C2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4.告知采购人、采购代理机构在评审过程中发现的供应商的违法违规行为。</w:t>
      </w:r>
    </w:p>
    <w:p w14:paraId="4235B4FA">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磋商小组发现采购文件存在歧义、重大缺陷导致评审工作无法进行，或者采购文件内容违反国家有关强制性规定的，应当停止评审工作，与采购人或者采购代理机构沟通并作书面记录。采购人或者采购代理机构确认后，应当修改采购文件，重新组织采购活动。</w:t>
      </w:r>
    </w:p>
    <w:p w14:paraId="216CA860">
      <w:pPr>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三、评审程序</w:t>
      </w:r>
    </w:p>
    <w:p w14:paraId="60841E46">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（一）资格审查</w:t>
      </w:r>
    </w:p>
    <w:p w14:paraId="478A547F">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采购人代表</w:t>
      </w:r>
      <w:r>
        <w:rPr>
          <w:rFonts w:hint="eastAsia" w:ascii="宋体" w:hAnsi="宋体" w:eastAsia="宋体" w:cs="Times New Roman"/>
          <w:color w:val="000000" w:themeColor="text1"/>
          <w:szCs w:val="21"/>
        </w:rPr>
        <w:t>根据采购文件的规定，对资格文件进行审查，以确定供应商是否具有响应资格。资格审查内容如下：</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176"/>
        <w:gridCol w:w="4176"/>
      </w:tblGrid>
      <w:tr w14:paraId="70BB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20D869A6">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序号</w:t>
            </w:r>
          </w:p>
        </w:tc>
        <w:tc>
          <w:tcPr>
            <w:tcW w:w="4176" w:type="dxa"/>
            <w:vAlign w:val="center"/>
          </w:tcPr>
          <w:p w14:paraId="2959D328">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审查因素</w:t>
            </w:r>
          </w:p>
        </w:tc>
        <w:tc>
          <w:tcPr>
            <w:tcW w:w="4176" w:type="dxa"/>
            <w:vAlign w:val="center"/>
          </w:tcPr>
          <w:p w14:paraId="760674CD">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审查项目</w:t>
            </w:r>
          </w:p>
        </w:tc>
      </w:tr>
      <w:tr w14:paraId="4120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73105EF4">
            <w:pPr>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p>
        </w:tc>
        <w:tc>
          <w:tcPr>
            <w:tcW w:w="4176" w:type="dxa"/>
            <w:vAlign w:val="center"/>
          </w:tcPr>
          <w:p w14:paraId="5617A3CF">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合格供应商的资格要求</w:t>
            </w:r>
          </w:p>
          <w:p w14:paraId="63F42F10">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满足《中华人民共和国政府采购法》第二十二条规定；未被“信用中国”（www.creditchina.gov.cn）、中国政府采购网（www.ccgp.gov.cn）列入失信被执行人、重大税收违法失信主体、政府采购严重违法失信行为记录名单。</w:t>
            </w:r>
          </w:p>
          <w:p w14:paraId="29BE641D">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2.落实政府采购政策需满足的资格要求：本次采购专门面向中小企业。</w:t>
            </w:r>
          </w:p>
          <w:p w14:paraId="08136436">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3.本项目的特定资格要求：</w:t>
            </w:r>
            <w:r>
              <w:rPr>
                <w:rFonts w:hint="eastAsia" w:ascii="宋体" w:hAnsi="宋体" w:eastAsia="宋体" w:cs="宋体"/>
                <w:kern w:val="0"/>
                <w:szCs w:val="21"/>
              </w:rPr>
              <w:t>无</w:t>
            </w:r>
            <w:r>
              <w:rPr>
                <w:rFonts w:hint="eastAsia" w:ascii="宋体" w:hAnsi="宋体" w:eastAsia="宋体" w:cs="Times New Roman"/>
                <w:color w:val="000000" w:themeColor="text1"/>
                <w:szCs w:val="21"/>
              </w:rPr>
              <w:t>。</w:t>
            </w:r>
          </w:p>
        </w:tc>
        <w:tc>
          <w:tcPr>
            <w:tcW w:w="4176" w:type="dxa"/>
            <w:vAlign w:val="center"/>
          </w:tcPr>
          <w:p w14:paraId="6AF81D84">
            <w:pPr>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《中小企业声明函》（若供应商为残疾人福利性单位或监狱企业的在政府采购活动中视同中小企业，视对应身份提供《残疾人福利性单位声明函》或《监狱企业证明文件》）。</w:t>
            </w:r>
          </w:p>
          <w:p w14:paraId="4B91501B">
            <w:pPr>
              <w:rPr>
                <w:rFonts w:hint="eastAsia" w:ascii="宋体" w:hAnsi="宋体" w:eastAsia="宋体" w:cs="Times New Roman"/>
                <w:color w:val="000000" w:themeColor="text1"/>
                <w:szCs w:val="21"/>
              </w:rPr>
            </w:pPr>
            <w:r>
              <w:rPr>
                <w:rFonts w:ascii="宋体" w:hAnsi="宋体" w:eastAsia="宋体" w:cs="Times New Roman"/>
                <w:color w:val="000000" w:themeColor="text1"/>
                <w:szCs w:val="21"/>
              </w:rPr>
              <w:t>2</w:t>
            </w:r>
            <w:r>
              <w:rPr>
                <w:rFonts w:hint="eastAsia" w:ascii="宋体" w:hAnsi="宋体" w:eastAsia="宋体" w:cs="Times New Roman"/>
                <w:color w:val="000000" w:themeColor="text1"/>
                <w:szCs w:val="21"/>
              </w:rPr>
              <w:t>.合格供应商的承诺书。</w:t>
            </w:r>
          </w:p>
          <w:p w14:paraId="20BAFF17">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3</w:t>
            </w:r>
            <w:r>
              <w:rPr>
                <w:rFonts w:hint="eastAsia" w:ascii="宋体" w:hAnsi="宋体" w:eastAsia="宋体" w:cs="Times New Roman"/>
                <w:color w:val="000000" w:themeColor="text1"/>
                <w:szCs w:val="21"/>
              </w:rPr>
              <w:t>.有效的营业执照复印件。</w:t>
            </w:r>
          </w:p>
          <w:p w14:paraId="40D8E2AF">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4</w:t>
            </w:r>
            <w:r>
              <w:rPr>
                <w:rFonts w:hint="eastAsia" w:ascii="宋体" w:hAnsi="宋体" w:eastAsia="宋体" w:cs="Times New Roman"/>
                <w:color w:val="000000" w:themeColor="text1"/>
                <w:szCs w:val="21"/>
              </w:rPr>
              <w:t>.2024年12月1日以来任意一段时间供应商的财务报表复印件或其基本开户银行出具的资信证明材料复印件或供应商提供符合“具有良好的商业信誉和健全的财务会计制度”的书面承诺。</w:t>
            </w:r>
          </w:p>
          <w:p w14:paraId="5B7D186F">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5</w:t>
            </w:r>
            <w:r>
              <w:rPr>
                <w:rFonts w:hint="eastAsia" w:ascii="宋体" w:hAnsi="宋体" w:eastAsia="宋体" w:cs="Times New Roman"/>
                <w:color w:val="000000" w:themeColor="text1"/>
                <w:szCs w:val="21"/>
              </w:rPr>
              <w:t>.2024年12月1日以来任意一个月供应商缴纳税收的凭据证明材料复印件或供应商提供符合“有依法缴纳税收的良好记录”的书面承诺；如依法免税的，应提供相应文件证明其依法免税。</w:t>
            </w:r>
          </w:p>
          <w:p w14:paraId="691F3164">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6</w:t>
            </w:r>
            <w:r>
              <w:rPr>
                <w:rFonts w:hint="eastAsia" w:ascii="宋体" w:hAnsi="宋体" w:eastAsia="宋体" w:cs="Times New Roman"/>
                <w:color w:val="000000" w:themeColor="text1"/>
                <w:szCs w:val="21"/>
              </w:rPr>
              <w:t>.2024年12月1日以来任意一个月供应商缴纳社会保险的凭据证明材料复印件或供应商提供符合“有依法缴纳社会保障资金的良好记录”的书面承诺；如依法不需要缴纳社会保障资金的，应提供相应文件证明其依法不需要缴纳社会保障资金。</w:t>
            </w:r>
          </w:p>
          <w:p w14:paraId="6CB6A5B6">
            <w:pPr>
              <w:wordWrap w:val="0"/>
              <w:rPr>
                <w:rFonts w:hint="eastAsia" w:ascii="宋体" w:hAnsi="宋体" w:eastAsia="宋体"/>
                <w:color w:val="000000" w:themeColor="text1"/>
                <w:szCs w:val="21"/>
              </w:rPr>
            </w:pPr>
            <w:r>
              <w:rPr>
                <w:rFonts w:ascii="宋体" w:hAnsi="宋体" w:eastAsia="宋体" w:cs="Times New Roman"/>
                <w:color w:val="000000" w:themeColor="text1"/>
                <w:szCs w:val="21"/>
              </w:rPr>
              <w:t>7</w:t>
            </w:r>
            <w:r>
              <w:rPr>
                <w:rFonts w:hint="eastAsia" w:ascii="宋体" w:hAnsi="宋体" w:eastAsia="宋体" w:cs="Times New Roman"/>
                <w:color w:val="000000" w:themeColor="text1"/>
                <w:szCs w:val="21"/>
              </w:rPr>
              <w:t>.供应商基本情况表。</w:t>
            </w:r>
          </w:p>
          <w:p w14:paraId="360035E6">
            <w:pPr>
              <w:wordWrap w:val="0"/>
              <w:rPr>
                <w:rFonts w:hint="eastAsia" w:ascii="宋体" w:hAnsi="宋体" w:eastAsia="宋体" w:cs="Times New Roman"/>
                <w:color w:val="000000" w:themeColor="text1"/>
                <w:szCs w:val="21"/>
              </w:rPr>
            </w:pPr>
            <w:r>
              <w:rPr>
                <w:rFonts w:ascii="宋体" w:hAnsi="宋体" w:eastAsia="宋体"/>
                <w:color w:val="000000" w:themeColor="text1"/>
                <w:szCs w:val="21"/>
              </w:rPr>
              <w:t>8</w:t>
            </w:r>
            <w:r>
              <w:rPr>
                <w:rFonts w:hint="eastAsia" w:ascii="宋体" w:hAnsi="宋体" w:eastAsia="宋体"/>
                <w:color w:val="000000" w:themeColor="text1"/>
                <w:szCs w:val="21"/>
              </w:rPr>
              <w:t>.采购人代表在进行供应商资格审查环节时在</w:t>
            </w:r>
            <w:r>
              <w:rPr>
                <w:rFonts w:hint="eastAsia" w:ascii="宋体" w:hAnsi="宋体" w:eastAsia="宋体" w:cs="Times New Roman"/>
                <w:color w:val="000000" w:themeColor="text1"/>
                <w:szCs w:val="21"/>
              </w:rPr>
              <w:t>“信用中国”（www.creditchina.gov.cn）、中国政府采购网（www.ccgp.gov.cn）</w:t>
            </w:r>
            <w:r>
              <w:rPr>
                <w:rFonts w:hint="eastAsia" w:ascii="宋体" w:hAnsi="宋体" w:eastAsia="宋体"/>
                <w:color w:val="000000" w:themeColor="text1"/>
                <w:szCs w:val="21"/>
              </w:rPr>
              <w:t>进行查询。在评审过程中因不可抗力无法进行查询的，则在评审结束后进行查询</w:t>
            </w:r>
            <w:r>
              <w:rPr>
                <w:rFonts w:hint="eastAsia" w:ascii="宋体" w:hAnsi="宋体" w:eastAsia="宋体" w:cs="Times New Roman"/>
                <w:color w:val="000000" w:themeColor="text1"/>
                <w:szCs w:val="21"/>
              </w:rPr>
              <w:t>。</w:t>
            </w:r>
          </w:p>
        </w:tc>
      </w:tr>
      <w:tr w14:paraId="23C7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15CBAA56">
            <w:pPr>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w:t>
            </w:r>
          </w:p>
        </w:tc>
        <w:tc>
          <w:tcPr>
            <w:tcW w:w="4176" w:type="dxa"/>
            <w:vAlign w:val="center"/>
          </w:tcPr>
          <w:p w14:paraId="41526C59">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合格供应商的其他要求</w:t>
            </w:r>
          </w:p>
          <w:p w14:paraId="12137AA3">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1.单位负责人为同一人或者存在直接控股、管理关系的不同供应商，不得参加同一合同项下的政府采购活动。</w:t>
            </w:r>
          </w:p>
          <w:p w14:paraId="10546CB3">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2.除单一来源采购项目外，为采购项目提供整体设计、规范编制或者项目管理、监理、检测等服务的供应商，不得再参加该采购项目的其他采购活动。</w:t>
            </w:r>
          </w:p>
          <w:p w14:paraId="11DACC52">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3.本项目接受联合体投标。</w:t>
            </w:r>
          </w:p>
        </w:tc>
        <w:tc>
          <w:tcPr>
            <w:tcW w:w="4176" w:type="dxa"/>
            <w:vAlign w:val="center"/>
          </w:tcPr>
          <w:p w14:paraId="11DD2F99">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1.合格供应商的承诺书。</w:t>
            </w:r>
          </w:p>
          <w:p w14:paraId="6D77B0D5">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2.供应商为联合体的，提供《联合体协议书》。</w:t>
            </w:r>
          </w:p>
        </w:tc>
      </w:tr>
    </w:tbl>
    <w:p w14:paraId="451D366D">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资格审查审查项目中有任意一项不符合的，为未通过资格审查，作无效标处理。</w:t>
      </w:r>
    </w:p>
    <w:p w14:paraId="0CBDDF0C">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（二）符合性审查</w:t>
      </w:r>
    </w:p>
    <w:p w14:paraId="6B2294F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磋商小组</w:t>
      </w:r>
      <w:r>
        <w:rPr>
          <w:rFonts w:hint="eastAsia" w:ascii="宋体" w:hAnsi="宋体" w:eastAsia="宋体" w:cs="Times New Roman"/>
          <w:color w:val="000000" w:themeColor="text1"/>
          <w:szCs w:val="21"/>
        </w:rPr>
        <w:t>根据采购文件的规定，对响应文件的有效性、完整性和响应程度进行审查，以确定其是否满足采购文件的实质性要求。符合性审查内容如下：</w:t>
      </w:r>
    </w:p>
    <w:tbl>
      <w:tblPr>
        <w:tblStyle w:val="7"/>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179"/>
        <w:gridCol w:w="4179"/>
      </w:tblGrid>
      <w:tr w14:paraId="13F0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8B9BE1E">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序号</w:t>
            </w:r>
          </w:p>
        </w:tc>
        <w:tc>
          <w:tcPr>
            <w:tcW w:w="4179" w:type="dxa"/>
            <w:vAlign w:val="center"/>
          </w:tcPr>
          <w:p w14:paraId="78BF5E6F">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审查因素</w:t>
            </w:r>
          </w:p>
        </w:tc>
        <w:tc>
          <w:tcPr>
            <w:tcW w:w="4179" w:type="dxa"/>
            <w:vAlign w:val="center"/>
          </w:tcPr>
          <w:p w14:paraId="6096CAD9">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审查标准</w:t>
            </w:r>
          </w:p>
        </w:tc>
      </w:tr>
      <w:tr w14:paraId="689C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8893C39">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w:t>
            </w:r>
          </w:p>
        </w:tc>
        <w:tc>
          <w:tcPr>
            <w:tcW w:w="4179" w:type="dxa"/>
            <w:vAlign w:val="center"/>
          </w:tcPr>
          <w:p w14:paraId="63D8284D">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法定代表人身份证明书及授权书</w:t>
            </w:r>
          </w:p>
        </w:tc>
        <w:tc>
          <w:tcPr>
            <w:tcW w:w="4179" w:type="dxa"/>
            <w:vAlign w:val="center"/>
          </w:tcPr>
          <w:p w14:paraId="768F0AC1">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法定代表人身份证明书及授权书有效，按照附件格式要求进行签字或盖章。</w:t>
            </w:r>
          </w:p>
        </w:tc>
      </w:tr>
      <w:tr w14:paraId="7C7F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57ED181B">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w:t>
            </w:r>
          </w:p>
        </w:tc>
        <w:tc>
          <w:tcPr>
            <w:tcW w:w="4179" w:type="dxa"/>
            <w:vAlign w:val="center"/>
          </w:tcPr>
          <w:p w14:paraId="3DC29A47">
            <w:pPr>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响应有效期</w:t>
            </w:r>
          </w:p>
        </w:tc>
        <w:tc>
          <w:tcPr>
            <w:tcW w:w="4179" w:type="dxa"/>
            <w:vAlign w:val="center"/>
          </w:tcPr>
          <w:p w14:paraId="6DA560CB">
            <w:pPr>
              <w:rPr>
                <w:rFonts w:hint="eastAsia" w:ascii="宋体" w:hAnsi="宋体" w:eastAsia="宋体" w:cs="Times New Roman"/>
                <w:color w:val="000000" w:themeColor="text1"/>
                <w:szCs w:val="21"/>
              </w:rPr>
            </w:pPr>
            <w:r>
              <w:rPr>
                <w:rFonts w:hint="eastAsia" w:ascii="宋体" w:hAnsi="宋体" w:eastAsia="宋体" w:cs="宋体"/>
                <w:color w:val="000000" w:themeColor="text1"/>
                <w:kern w:val="0"/>
                <w:szCs w:val="21"/>
              </w:rPr>
              <w:t>符合采购文件</w:t>
            </w:r>
            <w:r>
              <w:rPr>
                <w:rFonts w:hint="eastAsia" w:ascii="宋体" w:hAnsi="宋体" w:eastAsia="宋体" w:cs="仿宋_GB2312"/>
                <w:color w:val="000000" w:themeColor="text1"/>
                <w:szCs w:val="21"/>
                <w:lang w:val="zh-CN"/>
              </w:rPr>
              <w:t>规定。</w:t>
            </w:r>
          </w:p>
        </w:tc>
      </w:tr>
      <w:tr w14:paraId="4EC9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98BE6B8">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w:t>
            </w:r>
          </w:p>
        </w:tc>
        <w:tc>
          <w:tcPr>
            <w:tcW w:w="4179" w:type="dxa"/>
            <w:vAlign w:val="center"/>
          </w:tcPr>
          <w:p w14:paraId="471EF1B1">
            <w:pPr>
              <w:jc w:val="left"/>
              <w:rPr>
                <w:rFonts w:hint="eastAsia" w:ascii="宋体" w:hAnsi="宋体" w:eastAsia="宋体" w:cs="宋体"/>
                <w:color w:val="000000" w:themeColor="text1"/>
                <w:kern w:val="0"/>
                <w:szCs w:val="21"/>
              </w:rPr>
            </w:pPr>
            <w:r>
              <w:rPr>
                <w:rFonts w:hint="eastAsia" w:ascii="宋体" w:hAnsi="宋体" w:eastAsia="宋体" w:cs="Times New Roman"/>
                <w:color w:val="000000" w:themeColor="text1"/>
                <w:szCs w:val="21"/>
              </w:rPr>
              <w:t>响应文件签署、盖章</w:t>
            </w:r>
          </w:p>
        </w:tc>
        <w:tc>
          <w:tcPr>
            <w:tcW w:w="4179" w:type="dxa"/>
            <w:vAlign w:val="center"/>
          </w:tcPr>
          <w:p w14:paraId="092AECC5">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响应文件由供应商在规定位置盖章，响应文件必须由法定代表人或授权代表签署。</w:t>
            </w:r>
          </w:p>
        </w:tc>
      </w:tr>
      <w:tr w14:paraId="48B8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41840B0">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w:t>
            </w:r>
          </w:p>
        </w:tc>
        <w:tc>
          <w:tcPr>
            <w:tcW w:w="4179" w:type="dxa"/>
            <w:vAlign w:val="center"/>
          </w:tcPr>
          <w:p w14:paraId="21766C4B">
            <w:pPr>
              <w:jc w:val="left"/>
              <w:rPr>
                <w:rFonts w:hint="eastAsia" w:ascii="宋体" w:hAnsi="宋体" w:eastAsia="宋体" w:cs="宋体"/>
                <w:color w:val="000000" w:themeColor="text1"/>
                <w:kern w:val="0"/>
                <w:szCs w:val="21"/>
              </w:rPr>
            </w:pPr>
            <w:r>
              <w:rPr>
                <w:rFonts w:hint="eastAsia" w:ascii="宋体" w:hAnsi="宋体" w:eastAsia="宋体" w:cs="Times New Roman"/>
                <w:color w:val="000000" w:themeColor="text1"/>
                <w:szCs w:val="21"/>
              </w:rPr>
              <w:t>响应</w:t>
            </w:r>
            <w:r>
              <w:rPr>
                <w:rFonts w:hint="eastAsia" w:ascii="宋体" w:hAnsi="宋体" w:eastAsia="宋体" w:cs="宋体"/>
                <w:color w:val="000000" w:themeColor="text1"/>
                <w:kern w:val="0"/>
                <w:szCs w:val="21"/>
              </w:rPr>
              <w:t>文件内容</w:t>
            </w:r>
          </w:p>
        </w:tc>
        <w:tc>
          <w:tcPr>
            <w:tcW w:w="4179" w:type="dxa"/>
            <w:vAlign w:val="center"/>
          </w:tcPr>
          <w:p w14:paraId="5725303E">
            <w:pP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对采购文件作出实质性响应。</w:t>
            </w:r>
          </w:p>
        </w:tc>
      </w:tr>
      <w:tr w14:paraId="0125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DFDAFFD">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w:t>
            </w:r>
          </w:p>
        </w:tc>
        <w:tc>
          <w:tcPr>
            <w:tcW w:w="4179" w:type="dxa"/>
            <w:vAlign w:val="center"/>
          </w:tcPr>
          <w:p w14:paraId="38555CBF">
            <w:pPr>
              <w:jc w:val="left"/>
              <w:rPr>
                <w:rFonts w:hint="eastAsia" w:ascii="宋体" w:hAnsi="宋体" w:eastAsia="宋体" w:cs="宋体"/>
                <w:color w:val="000000" w:themeColor="text1"/>
                <w:kern w:val="0"/>
                <w:szCs w:val="21"/>
              </w:rPr>
            </w:pPr>
            <w:r>
              <w:rPr>
                <w:rFonts w:hint="eastAsia" w:ascii="宋体" w:hAnsi="宋体" w:eastAsia="宋体" w:cs="Times New Roman"/>
                <w:color w:val="000000" w:themeColor="text1"/>
                <w:szCs w:val="21"/>
              </w:rPr>
              <w:t>报价有效且唯一</w:t>
            </w:r>
          </w:p>
        </w:tc>
        <w:tc>
          <w:tcPr>
            <w:tcW w:w="4179" w:type="dxa"/>
            <w:vAlign w:val="center"/>
          </w:tcPr>
          <w:p w14:paraId="3DD3CB27">
            <w:pPr>
              <w:rPr>
                <w:rFonts w:hint="eastAsia" w:ascii="宋体" w:hAnsi="宋体" w:eastAsia="宋体" w:cs="宋体"/>
                <w:color w:val="000000" w:themeColor="text1"/>
                <w:kern w:val="0"/>
                <w:szCs w:val="21"/>
              </w:rPr>
            </w:pPr>
            <w:r>
              <w:rPr>
                <w:rFonts w:hint="eastAsia" w:ascii="宋体" w:hAnsi="宋体" w:eastAsia="宋体" w:cs="仿宋_GB2312"/>
                <w:color w:val="000000" w:themeColor="text1"/>
                <w:szCs w:val="21"/>
                <w:lang w:val="zh-CN"/>
              </w:rPr>
              <w:t>只能在采购预算范围内报价，</w:t>
            </w:r>
            <w:r>
              <w:rPr>
                <w:rFonts w:hint="eastAsia" w:ascii="宋体" w:hAnsi="宋体" w:eastAsia="宋体" w:cs="Times New Roman"/>
                <w:color w:val="000000" w:themeColor="text1"/>
                <w:szCs w:val="21"/>
              </w:rPr>
              <w:t>只允许有一个报价，有选择的或有条件的报价将不予接受。</w:t>
            </w:r>
          </w:p>
        </w:tc>
      </w:tr>
      <w:tr w14:paraId="5500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1FD6777">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w:t>
            </w:r>
          </w:p>
        </w:tc>
        <w:tc>
          <w:tcPr>
            <w:tcW w:w="4179" w:type="dxa"/>
            <w:vAlign w:val="center"/>
          </w:tcPr>
          <w:p w14:paraId="4176FF2C">
            <w:pPr>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其他</w:t>
            </w:r>
          </w:p>
        </w:tc>
        <w:tc>
          <w:tcPr>
            <w:tcW w:w="4179" w:type="dxa"/>
            <w:vAlign w:val="center"/>
          </w:tcPr>
          <w:p w14:paraId="0D281025">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未出现“</w:t>
            </w:r>
            <w:r>
              <w:rPr>
                <w:rFonts w:hint="eastAsia" w:ascii="宋体" w:hAnsi="宋体" w:eastAsia="宋体" w:cs="Times New Roman"/>
                <w:color w:val="000000" w:themeColor="text1"/>
                <w:szCs w:val="21"/>
              </w:rPr>
              <w:t>七、无效标的情形</w:t>
            </w:r>
            <w:r>
              <w:rPr>
                <w:rFonts w:hint="eastAsia" w:ascii="宋体" w:hAnsi="宋体" w:eastAsia="宋体" w:cs="仿宋_GB2312"/>
                <w:color w:val="000000" w:themeColor="text1"/>
                <w:szCs w:val="21"/>
                <w:lang w:val="zh-CN"/>
              </w:rPr>
              <w:t>”中的情形。</w:t>
            </w:r>
          </w:p>
        </w:tc>
      </w:tr>
    </w:tbl>
    <w:p w14:paraId="7DEA434F">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符合性审查审查标准中有任意一项不符合的，为未通过符合性审查，作无效标处理。</w:t>
      </w:r>
    </w:p>
    <w:p w14:paraId="1F251BFF">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（三）澄清有关问题</w:t>
      </w:r>
    </w:p>
    <w:p w14:paraId="6DAFC77F">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1.</w:t>
      </w:r>
      <w:r>
        <w:rPr>
          <w:rFonts w:hint="eastAsia" w:ascii="宋体" w:hAnsi="宋体" w:eastAsia="宋体"/>
          <w:color w:val="000000" w:themeColor="text1"/>
        </w:rPr>
        <w:t>磋商小组</w:t>
      </w:r>
      <w:r>
        <w:rPr>
          <w:rFonts w:hint="eastAsia" w:ascii="宋体" w:hAnsi="宋体" w:eastAsia="宋体" w:cs="Times New Roman"/>
          <w:color w:val="000000" w:themeColor="text1"/>
          <w:szCs w:val="21"/>
        </w:rPr>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响应文件应当以书面形式作出，供应商的澄清、说明或者更正应当由供应商代表签字或者加盖电子公章并作为响应文件的一部分。</w:t>
      </w:r>
    </w:p>
    <w:p w14:paraId="0B85466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报价出现前后不一致的，按照下列规定修正：（1）响应文件中初次报价表内容与响应文件中相应内容不一致的，以初次报价表为准；（2）大写金额和小写金额不一致的，以大写金额为准；（3）单价金额小数点或者百分比有明显错位的，以初次报价表的总价为准，并修改单价；（4）总价金额与按单价汇总金额不一致的，以单价金额计算结果为准。同时出现两种以上不一致的，按照前款规定（1）至（4）的顺序修正。修正应当采用书面形式，修正后的报价经供应商确认由供应商代表签字或者加盖电子公章后产生约束力，供应商不确认的，作无效标处理。</w:t>
      </w:r>
    </w:p>
    <w:p w14:paraId="12E9B8CE">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（四）比较与评价</w:t>
      </w:r>
    </w:p>
    <w:p w14:paraId="2B6367D7">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1.磋商小组按照采购文件中规定的评审办法及标准，对通过资格审查和符合性审查的响应文件进行商务技术及报价评审。</w:t>
      </w:r>
    </w:p>
    <w:p w14:paraId="1F93750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2.对不同文字文本的内容解释发生异议的，以中文文本为准。</w:t>
      </w:r>
    </w:p>
    <w:p w14:paraId="76FC6F4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发现有两份及以上响应文件相互之间有特别相同或相似之处，且经询标，供应商无令人信服的理由和可靠证据证明其合理性的，经磋商小组根据少数服从多数的原则确认，其响应文件作无效标处理，不进入单独磋商环节。</w:t>
      </w:r>
    </w:p>
    <w:p w14:paraId="4D467879">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（五）评审标准</w:t>
      </w:r>
    </w:p>
    <w:p w14:paraId="238886E9">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1.报价得分及商务技术得分均四舍五入保留两位小数。</w:t>
      </w:r>
    </w:p>
    <w:p w14:paraId="47AC6106">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2.评审得分=报价分+商务技术分。</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2"/>
        <w:gridCol w:w="1276"/>
        <w:gridCol w:w="992"/>
        <w:gridCol w:w="5626"/>
      </w:tblGrid>
      <w:tr w14:paraId="2B49A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Align w:val="center"/>
          </w:tcPr>
          <w:p w14:paraId="3B130EDA">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评审项目</w:t>
            </w:r>
          </w:p>
        </w:tc>
        <w:tc>
          <w:tcPr>
            <w:tcW w:w="1276" w:type="dxa"/>
            <w:vAlign w:val="center"/>
          </w:tcPr>
          <w:p w14:paraId="652D9BB5">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评审标准</w:t>
            </w:r>
          </w:p>
        </w:tc>
        <w:tc>
          <w:tcPr>
            <w:tcW w:w="6618" w:type="dxa"/>
            <w:gridSpan w:val="2"/>
            <w:vAlign w:val="center"/>
          </w:tcPr>
          <w:p w14:paraId="21BB58C8">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评审因素的量化指标</w:t>
            </w:r>
          </w:p>
        </w:tc>
      </w:tr>
      <w:tr w14:paraId="5D4D90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Align w:val="center"/>
          </w:tcPr>
          <w:p w14:paraId="434A1C9A">
            <w:pPr>
              <w:jc w:val="center"/>
              <w:rPr>
                <w:rFonts w:hint="eastAsia"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报价</w:t>
            </w:r>
            <w:r>
              <w:rPr>
                <w:rFonts w:hint="eastAsia" w:ascii="宋体" w:hAnsi="宋体" w:eastAsia="宋体" w:cs="Times New Roman"/>
                <w:b/>
                <w:color w:val="000000" w:themeColor="text1"/>
                <w:kern w:val="0"/>
                <w:szCs w:val="21"/>
              </w:rPr>
              <w:t>分</w:t>
            </w:r>
          </w:p>
          <w:p w14:paraId="0D38125F">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（20分）</w:t>
            </w:r>
          </w:p>
        </w:tc>
        <w:tc>
          <w:tcPr>
            <w:tcW w:w="1276" w:type="dxa"/>
            <w:vAlign w:val="center"/>
          </w:tcPr>
          <w:p w14:paraId="3B25727F">
            <w:pPr>
              <w:jc w:val="center"/>
              <w:rPr>
                <w:rFonts w:hint="eastAsia" w:ascii="宋体" w:hAnsi="宋体" w:eastAsia="宋体" w:cs="Times New Roman"/>
                <w:color w:val="000000" w:themeColor="text1"/>
                <w:kern w:val="0"/>
                <w:szCs w:val="21"/>
              </w:rPr>
            </w:pPr>
            <w:r>
              <w:rPr>
                <w:rFonts w:ascii="宋体" w:hAnsi="宋体" w:eastAsia="宋体" w:cs="Times New Roman"/>
                <w:color w:val="000000" w:themeColor="text1"/>
                <w:kern w:val="0"/>
                <w:szCs w:val="21"/>
              </w:rPr>
              <w:t>报价</w:t>
            </w:r>
          </w:p>
          <w:p w14:paraId="26A63D84">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（20分）</w:t>
            </w:r>
          </w:p>
        </w:tc>
        <w:tc>
          <w:tcPr>
            <w:tcW w:w="6618" w:type="dxa"/>
            <w:gridSpan w:val="2"/>
            <w:vAlign w:val="center"/>
          </w:tcPr>
          <w:p w14:paraId="5292C074">
            <w:pP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（1）评审基准价=满足采购文件要求且最终报价中最低的价格为评审基准价，评审基准价得分为满分20分。</w:t>
            </w:r>
          </w:p>
          <w:p w14:paraId="62EDF143">
            <w:pP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（2）报价得分=（评审基准价/最终报价）×20分。</w:t>
            </w:r>
          </w:p>
        </w:tc>
      </w:tr>
      <w:tr w14:paraId="2AF995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restart"/>
            <w:vAlign w:val="center"/>
          </w:tcPr>
          <w:p w14:paraId="03A78D96">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商务技术分（80分）</w:t>
            </w:r>
          </w:p>
        </w:tc>
        <w:tc>
          <w:tcPr>
            <w:tcW w:w="1276" w:type="dxa"/>
            <w:vAlign w:val="center"/>
          </w:tcPr>
          <w:p w14:paraId="4DEF7282">
            <w:pPr>
              <w:jc w:val="center"/>
              <w:rPr>
                <w:rFonts w:hint="eastAsia" w:ascii="宋体" w:hAnsi="宋体" w:eastAsia="宋体" w:cs="Times New Roman"/>
                <w:color w:val="000000" w:themeColor="text1"/>
                <w:kern w:val="0"/>
                <w:szCs w:val="21"/>
              </w:rPr>
            </w:pPr>
            <w:r>
              <w:rPr>
                <w:rFonts w:hint="eastAsia" w:ascii="宋体" w:hAnsi="宋体" w:eastAsia="宋体"/>
                <w:color w:val="000000" w:themeColor="text1"/>
                <w:szCs w:val="21"/>
              </w:rPr>
              <w:t>同类项目业绩（2分）</w:t>
            </w:r>
          </w:p>
        </w:tc>
        <w:tc>
          <w:tcPr>
            <w:tcW w:w="992" w:type="dxa"/>
            <w:vAlign w:val="center"/>
          </w:tcPr>
          <w:p w14:paraId="7608B5D9">
            <w:pPr>
              <w:jc w:val="center"/>
              <w:rPr>
                <w:rFonts w:hint="eastAsia" w:ascii="宋体" w:hAnsi="宋体" w:eastAsia="宋体" w:cs="Times New Roman"/>
                <w:color w:val="000000" w:themeColor="text1"/>
                <w:kern w:val="0"/>
                <w:szCs w:val="21"/>
              </w:rPr>
            </w:pPr>
            <w:r>
              <w:rPr>
                <w:rFonts w:hint="eastAsia" w:ascii="宋体" w:hAnsi="宋体" w:eastAsia="宋体"/>
                <w:color w:val="000000" w:themeColor="text1"/>
                <w:szCs w:val="21"/>
              </w:rPr>
              <w:t>客观分</w:t>
            </w:r>
          </w:p>
        </w:tc>
        <w:tc>
          <w:tcPr>
            <w:tcW w:w="5626" w:type="dxa"/>
            <w:vAlign w:val="center"/>
          </w:tcPr>
          <w:p w14:paraId="6B07C3A2">
            <w:pPr>
              <w:rPr>
                <w:rFonts w:hint="eastAsia" w:ascii="宋体" w:hAnsi="宋体" w:eastAsia="宋体"/>
                <w:color w:val="000000" w:themeColor="text1"/>
                <w:szCs w:val="21"/>
              </w:rPr>
            </w:pPr>
            <w:r>
              <w:rPr>
                <w:rFonts w:hint="eastAsia" w:ascii="宋体" w:hAnsi="宋体" w:eastAsia="宋体"/>
                <w:color w:val="000000" w:themeColor="text1"/>
                <w:szCs w:val="21"/>
              </w:rPr>
              <w:t>供应商或联合体牵头人提供自2023年1月1日以来的同类项目业绩，每个业绩得1分，本项最高得2分。</w:t>
            </w:r>
          </w:p>
          <w:p w14:paraId="5E9C3DBE">
            <w:pPr>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客观分得分需满足的要求：①响应文件中提供同类项目业绩合同复印件；②时间以合同签订日期为准；③同一个合同中含有多个项目的，按一个业绩认定；④与同一个客户签订的多个项目名称相近的合同（如同一项目下的续签合同），如不能提供证明材料证明是单独项目合同的，按一个业绩认定。</w:t>
            </w:r>
          </w:p>
        </w:tc>
      </w:tr>
      <w:tr w14:paraId="72A382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455D0978">
            <w:pPr>
              <w:jc w:val="center"/>
              <w:rPr>
                <w:rFonts w:hint="eastAsia" w:ascii="宋体" w:hAnsi="宋体" w:eastAsia="宋体" w:cs="Times New Roman"/>
                <w:b/>
                <w:color w:val="000000" w:themeColor="text1"/>
                <w:kern w:val="0"/>
                <w:szCs w:val="21"/>
              </w:rPr>
            </w:pPr>
          </w:p>
        </w:tc>
        <w:tc>
          <w:tcPr>
            <w:tcW w:w="1276" w:type="dxa"/>
            <w:vAlign w:val="center"/>
          </w:tcPr>
          <w:p w14:paraId="1D412440">
            <w:pPr>
              <w:jc w:val="center"/>
              <w:rPr>
                <w:rFonts w:hint="eastAsia" w:ascii="宋体" w:hAnsi="宋体" w:eastAsia="宋体"/>
                <w:color w:val="auto"/>
                <w:szCs w:val="21"/>
              </w:rPr>
            </w:pPr>
            <w:r>
              <w:rPr>
                <w:rFonts w:hint="eastAsia" w:ascii="宋体" w:hAnsi="宋体" w:eastAsia="宋体"/>
                <w:color w:val="auto"/>
                <w:szCs w:val="21"/>
                <w:lang w:val="en-US" w:eastAsia="zh-CN"/>
              </w:rPr>
              <w:t>荣誉</w:t>
            </w: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分）</w:t>
            </w:r>
          </w:p>
        </w:tc>
        <w:tc>
          <w:tcPr>
            <w:tcW w:w="992" w:type="dxa"/>
            <w:vAlign w:val="center"/>
          </w:tcPr>
          <w:p w14:paraId="6718750D">
            <w:pPr>
              <w:jc w:val="center"/>
              <w:rPr>
                <w:rFonts w:hint="eastAsia" w:ascii="宋体" w:hAnsi="宋体" w:eastAsia="宋体"/>
                <w:color w:val="auto"/>
                <w:szCs w:val="21"/>
              </w:rPr>
            </w:pPr>
            <w:r>
              <w:rPr>
                <w:rFonts w:hint="eastAsia" w:ascii="宋体" w:hAnsi="宋体" w:eastAsia="宋体"/>
                <w:color w:val="auto"/>
                <w:szCs w:val="21"/>
              </w:rPr>
              <w:t>客观分</w:t>
            </w:r>
          </w:p>
        </w:tc>
        <w:tc>
          <w:tcPr>
            <w:tcW w:w="5626" w:type="dxa"/>
            <w:vAlign w:val="center"/>
          </w:tcPr>
          <w:p w14:paraId="619171EC">
            <w:pPr>
              <w:wordWrap w:val="0"/>
              <w:rPr>
                <w:rFonts w:hint="eastAsia" w:ascii="宋体" w:hAnsi="宋体" w:eastAsia="宋体"/>
                <w:color w:val="auto"/>
                <w:szCs w:val="21"/>
              </w:rPr>
            </w:pPr>
            <w:r>
              <w:rPr>
                <w:rFonts w:hint="eastAsia" w:ascii="宋体" w:hAnsi="宋体" w:eastAsia="宋体"/>
                <w:color w:val="auto"/>
                <w:szCs w:val="21"/>
                <w:lang w:val="en-US" w:eastAsia="zh-CN"/>
              </w:rPr>
              <w:t>供应商</w:t>
            </w:r>
            <w:r>
              <w:rPr>
                <w:rFonts w:hint="eastAsia" w:ascii="宋体" w:hAnsi="宋体" w:eastAsia="宋体"/>
                <w:color w:val="auto"/>
                <w:szCs w:val="21"/>
              </w:rPr>
              <w:t>或联合体牵头人</w:t>
            </w:r>
            <w:r>
              <w:rPr>
                <w:rFonts w:hint="eastAsia" w:ascii="宋体" w:hAnsi="宋体" w:eastAsia="宋体"/>
                <w:color w:val="auto"/>
                <w:szCs w:val="21"/>
                <w:lang w:val="en-US" w:eastAsia="zh-CN"/>
              </w:rPr>
              <w:t>具有</w:t>
            </w:r>
            <w:r>
              <w:rPr>
                <w:rFonts w:hint="eastAsia" w:ascii="宋体" w:hAnsi="宋体" w:eastAsia="宋体"/>
                <w:color w:val="auto"/>
                <w:szCs w:val="21"/>
              </w:rPr>
              <w:t>行业主管部门颁发的全国</w:t>
            </w:r>
            <w:r>
              <w:rPr>
                <w:rFonts w:hint="eastAsia" w:ascii="宋体" w:hAnsi="宋体" w:eastAsia="宋体"/>
                <w:color w:val="auto"/>
                <w:szCs w:val="21"/>
                <w:lang w:val="en-US" w:eastAsia="zh-CN"/>
              </w:rPr>
              <w:t>范围内</w:t>
            </w:r>
            <w:r>
              <w:rPr>
                <w:rFonts w:hint="eastAsia" w:ascii="宋体" w:hAnsi="宋体" w:eastAsia="宋体"/>
                <w:color w:val="auto"/>
                <w:szCs w:val="21"/>
              </w:rPr>
              <w:t>的非特定行业的荣誉的</w:t>
            </w:r>
            <w:r>
              <w:rPr>
                <w:rFonts w:hint="eastAsia" w:ascii="宋体" w:hAnsi="宋体" w:eastAsia="宋体"/>
                <w:color w:val="auto"/>
                <w:szCs w:val="21"/>
                <w:lang w:eastAsia="zh-CN"/>
              </w:rPr>
              <w:t>，</w:t>
            </w:r>
            <w:r>
              <w:rPr>
                <w:rFonts w:hint="eastAsia" w:ascii="宋体" w:hAnsi="宋体" w:eastAsia="宋体"/>
                <w:color w:val="auto"/>
                <w:szCs w:val="21"/>
                <w:lang w:val="en-US" w:eastAsia="zh-CN"/>
              </w:rPr>
              <w:t>每个荣誉</w:t>
            </w:r>
            <w:r>
              <w:rPr>
                <w:rFonts w:hint="eastAsia" w:ascii="宋体" w:hAnsi="宋体" w:eastAsia="宋体"/>
                <w:color w:val="auto"/>
                <w:szCs w:val="21"/>
              </w:rPr>
              <w:t>得</w:t>
            </w:r>
            <w:r>
              <w:rPr>
                <w:rFonts w:hint="eastAsia" w:ascii="宋体" w:hAnsi="宋体" w:eastAsia="宋体"/>
                <w:color w:val="auto"/>
                <w:szCs w:val="21"/>
                <w:lang w:val="en-US" w:eastAsia="zh-CN"/>
              </w:rPr>
              <w:t>2</w:t>
            </w:r>
            <w:r>
              <w:rPr>
                <w:rFonts w:hint="eastAsia" w:ascii="宋体" w:hAnsi="宋体" w:eastAsia="宋体"/>
                <w:color w:val="auto"/>
                <w:szCs w:val="21"/>
              </w:rPr>
              <w:t>分，本项最高得</w:t>
            </w:r>
            <w:r>
              <w:rPr>
                <w:rFonts w:hint="eastAsia" w:ascii="宋体" w:hAnsi="宋体" w:eastAsia="宋体"/>
                <w:color w:val="auto"/>
                <w:szCs w:val="21"/>
                <w:lang w:val="en-US" w:eastAsia="zh-CN"/>
              </w:rPr>
              <w:t>4</w:t>
            </w:r>
            <w:r>
              <w:rPr>
                <w:rFonts w:hint="eastAsia" w:ascii="宋体" w:hAnsi="宋体" w:eastAsia="宋体"/>
                <w:color w:val="auto"/>
                <w:szCs w:val="21"/>
              </w:rPr>
              <w:t>分。</w:t>
            </w:r>
          </w:p>
          <w:p w14:paraId="39F633BF">
            <w:pPr>
              <w:pStyle w:val="2"/>
              <w:rPr>
                <w:rFonts w:hint="eastAsia" w:ascii="宋体" w:hAnsi="宋体" w:eastAsia="宋体"/>
                <w:b/>
                <w:color w:val="auto"/>
                <w:szCs w:val="21"/>
              </w:rPr>
            </w:pPr>
            <w:r>
              <w:rPr>
                <w:rFonts w:hint="eastAsia" w:ascii="宋体" w:hAnsi="宋体" w:eastAsia="宋体"/>
                <w:b/>
                <w:color w:val="auto"/>
                <w:szCs w:val="21"/>
              </w:rPr>
              <w:t>客观分得分需满足的要求：①</w:t>
            </w:r>
            <w:r>
              <w:rPr>
                <w:rFonts w:hint="eastAsia" w:ascii="宋体" w:hAnsi="宋体" w:eastAsia="宋体"/>
                <w:b/>
                <w:color w:val="auto"/>
                <w:szCs w:val="21"/>
                <w:lang w:val="en-US" w:eastAsia="zh-CN"/>
              </w:rPr>
              <w:t>响应文件</w:t>
            </w:r>
            <w:r>
              <w:rPr>
                <w:rFonts w:hint="eastAsia" w:ascii="宋体" w:hAnsi="宋体" w:eastAsia="宋体"/>
                <w:b/>
                <w:color w:val="auto"/>
                <w:szCs w:val="21"/>
              </w:rPr>
              <w:t>中提供荣誉证明材料复印件；②行业协会、学会、商会等非政府部门颁发的荣誉不予得分。</w:t>
            </w:r>
          </w:p>
        </w:tc>
      </w:tr>
      <w:tr w14:paraId="4587E9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30E2BB05">
            <w:pPr>
              <w:jc w:val="center"/>
              <w:rPr>
                <w:rFonts w:hint="eastAsia" w:ascii="宋体" w:hAnsi="宋体" w:eastAsia="宋体" w:cs="Times New Roman"/>
                <w:b/>
                <w:color w:val="000000" w:themeColor="text1"/>
                <w:kern w:val="0"/>
                <w:szCs w:val="21"/>
              </w:rPr>
            </w:pPr>
          </w:p>
        </w:tc>
        <w:tc>
          <w:tcPr>
            <w:tcW w:w="1276" w:type="dxa"/>
            <w:vMerge w:val="restart"/>
            <w:vAlign w:val="center"/>
          </w:tcPr>
          <w:p w14:paraId="27408160">
            <w:pPr>
              <w:jc w:val="center"/>
              <w:rPr>
                <w:rFonts w:hint="eastAsia" w:ascii="宋体" w:hAnsi="宋体" w:eastAsia="宋体"/>
                <w:color w:val="000000" w:themeColor="text1"/>
                <w:szCs w:val="21"/>
              </w:rPr>
            </w:pPr>
            <w:r>
              <w:rPr>
                <w:rFonts w:hint="eastAsia" w:ascii="宋体" w:hAnsi="宋体" w:eastAsia="宋体"/>
                <w:color w:val="000000" w:themeColor="text1"/>
                <w:szCs w:val="21"/>
              </w:rPr>
              <w:t>工作人员的综合情况</w:t>
            </w:r>
          </w:p>
          <w:p w14:paraId="3DE931D3">
            <w:pPr>
              <w:jc w:val="center"/>
              <w:rPr>
                <w:rFonts w:hint="eastAsia" w:ascii="宋体" w:hAnsi="宋体" w:eastAsia="宋体" w:cs="Times New Roman"/>
                <w:color w:val="000000" w:themeColor="text1"/>
                <w:kern w:val="0"/>
                <w:szCs w:val="21"/>
              </w:rPr>
            </w:pPr>
            <w:r>
              <w:rPr>
                <w:rFonts w:hint="eastAsia" w:ascii="宋体" w:hAnsi="宋体" w:eastAsia="宋体"/>
                <w:color w:val="000000" w:themeColor="text1"/>
                <w:szCs w:val="21"/>
              </w:rPr>
              <w:t>（</w:t>
            </w:r>
            <w:r>
              <w:rPr>
                <w:rFonts w:hint="eastAsia" w:ascii="宋体" w:hAnsi="宋体" w:eastAsia="宋体"/>
                <w:color w:val="000000" w:themeColor="text1"/>
                <w:szCs w:val="21"/>
                <w:lang w:val="en-US" w:eastAsia="zh-CN"/>
              </w:rPr>
              <w:t>10</w:t>
            </w:r>
            <w:r>
              <w:rPr>
                <w:rFonts w:hint="eastAsia" w:ascii="宋体" w:hAnsi="宋体" w:eastAsia="宋体"/>
                <w:color w:val="000000" w:themeColor="text1"/>
                <w:szCs w:val="21"/>
              </w:rPr>
              <w:t>分）</w:t>
            </w:r>
          </w:p>
        </w:tc>
        <w:tc>
          <w:tcPr>
            <w:tcW w:w="992" w:type="dxa"/>
            <w:vAlign w:val="center"/>
          </w:tcPr>
          <w:p w14:paraId="36294E2F">
            <w:pPr>
              <w:jc w:val="center"/>
              <w:rPr>
                <w:rFonts w:hint="eastAsia" w:ascii="宋体" w:hAnsi="宋体" w:eastAsia="宋体" w:cs="Times New Roman"/>
                <w:color w:val="000000" w:themeColor="text1"/>
                <w:kern w:val="0"/>
                <w:szCs w:val="21"/>
              </w:rPr>
            </w:pPr>
            <w:r>
              <w:rPr>
                <w:rFonts w:hint="eastAsia" w:ascii="宋体" w:hAnsi="宋体" w:eastAsia="宋体"/>
                <w:color w:val="000000" w:themeColor="text1"/>
                <w:szCs w:val="21"/>
              </w:rPr>
              <w:t>客观分</w:t>
            </w:r>
          </w:p>
        </w:tc>
        <w:tc>
          <w:tcPr>
            <w:tcW w:w="5626" w:type="dxa"/>
            <w:vAlign w:val="center"/>
          </w:tcPr>
          <w:p w14:paraId="38963468">
            <w:pPr>
              <w:rPr>
                <w:rFonts w:hint="eastAsia" w:ascii="宋体" w:hAnsi="宋体" w:eastAsia="宋体"/>
                <w:szCs w:val="21"/>
              </w:rPr>
            </w:pPr>
            <w:r>
              <w:rPr>
                <w:rFonts w:hint="eastAsia" w:ascii="宋体" w:hAnsi="宋体" w:eastAsia="宋体"/>
                <w:bCs/>
                <w:color w:val="000000" w:themeColor="text1"/>
                <w:szCs w:val="21"/>
                <w:lang w:val="en-US" w:eastAsia="zh-CN"/>
              </w:rPr>
              <w:t>供应商拟投入的</w:t>
            </w:r>
            <w:r>
              <w:rPr>
                <w:rFonts w:hint="eastAsia" w:ascii="宋体" w:hAnsi="宋体" w:eastAsia="宋体"/>
                <w:bCs/>
                <w:color w:val="000000" w:themeColor="text1"/>
                <w:szCs w:val="21"/>
              </w:rPr>
              <w:t>工作人员具有公安部门颁发的保安员证的每人得</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分，本项最高得</w:t>
            </w:r>
            <w:r>
              <w:rPr>
                <w:rFonts w:hint="eastAsia" w:ascii="宋体" w:hAnsi="宋体" w:eastAsia="宋体"/>
                <w:bCs/>
                <w:color w:val="000000" w:themeColor="text1"/>
                <w:szCs w:val="21"/>
                <w:lang w:val="en-US" w:eastAsia="zh-CN"/>
              </w:rPr>
              <w:t>4</w:t>
            </w:r>
            <w:r>
              <w:rPr>
                <w:rFonts w:hint="eastAsia" w:ascii="宋体" w:hAnsi="宋体" w:eastAsia="宋体"/>
                <w:bCs/>
                <w:color w:val="000000" w:themeColor="text1"/>
                <w:szCs w:val="21"/>
              </w:rPr>
              <w:t>分。</w:t>
            </w:r>
          </w:p>
          <w:p w14:paraId="77DF1DD2">
            <w:pPr>
              <w:rPr>
                <w:rFonts w:hint="eastAsia" w:ascii="宋体" w:hAnsi="宋体" w:eastAsia="宋体"/>
                <w:bCs/>
                <w:color w:val="000000" w:themeColor="text1"/>
                <w:szCs w:val="21"/>
              </w:rPr>
            </w:pPr>
            <w:r>
              <w:rPr>
                <w:rFonts w:hint="eastAsia" w:ascii="宋体" w:hAnsi="宋体" w:eastAsia="宋体"/>
                <w:b/>
                <w:bCs/>
                <w:color w:val="000000" w:themeColor="text1"/>
                <w:szCs w:val="21"/>
              </w:rPr>
              <w:t>客观分得分需满足的要求：</w:t>
            </w:r>
            <w:r>
              <w:rPr>
                <w:rFonts w:hint="eastAsia" w:ascii="宋体" w:hAnsi="宋体" w:eastAsia="宋体"/>
                <w:b/>
                <w:color w:val="000000" w:themeColor="text1"/>
                <w:szCs w:val="21"/>
              </w:rPr>
              <w:t>①响应文件中提供证书复印件；</w:t>
            </w:r>
            <w:r>
              <w:rPr>
                <w:rFonts w:hint="eastAsia" w:ascii="宋体" w:hAnsi="宋体" w:eastAsia="宋体"/>
                <w:b/>
                <w:color w:val="000000" w:themeColor="text1"/>
                <w:szCs w:val="21"/>
                <w:lang w:val="en-US" w:eastAsia="zh-CN"/>
              </w:rPr>
              <w:t>②</w:t>
            </w:r>
            <w:r>
              <w:rPr>
                <w:rFonts w:hint="eastAsia" w:ascii="宋体" w:hAnsi="宋体" w:eastAsia="宋体"/>
                <w:b/>
                <w:color w:val="000000" w:themeColor="text1"/>
                <w:szCs w:val="21"/>
              </w:rPr>
              <w:t>行业协会、学会、商会等非政府部门颁发的证书不予得分。</w:t>
            </w:r>
          </w:p>
        </w:tc>
      </w:tr>
      <w:tr w14:paraId="24ADB7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02752F45">
            <w:pPr>
              <w:jc w:val="center"/>
              <w:rPr>
                <w:rFonts w:hint="eastAsia" w:ascii="宋体" w:hAnsi="宋体" w:eastAsia="宋体" w:cs="Times New Roman"/>
                <w:b/>
                <w:color w:val="000000" w:themeColor="text1"/>
                <w:kern w:val="0"/>
                <w:szCs w:val="21"/>
              </w:rPr>
            </w:pPr>
          </w:p>
        </w:tc>
        <w:tc>
          <w:tcPr>
            <w:tcW w:w="1276" w:type="dxa"/>
            <w:vMerge w:val="continue"/>
            <w:vAlign w:val="center"/>
          </w:tcPr>
          <w:p w14:paraId="64A3209D">
            <w:pPr>
              <w:jc w:val="center"/>
              <w:rPr>
                <w:rFonts w:hint="eastAsia" w:ascii="宋体" w:hAnsi="宋体" w:eastAsia="宋体"/>
                <w:color w:val="000000" w:themeColor="text1"/>
                <w:szCs w:val="21"/>
              </w:rPr>
            </w:pPr>
          </w:p>
        </w:tc>
        <w:tc>
          <w:tcPr>
            <w:tcW w:w="992" w:type="dxa"/>
            <w:vAlign w:val="center"/>
          </w:tcPr>
          <w:p w14:paraId="612709DE">
            <w:pPr>
              <w:jc w:val="center"/>
              <w:rPr>
                <w:rFonts w:hint="eastAsia" w:ascii="宋体" w:hAnsi="宋体" w:eastAsia="宋体"/>
                <w:color w:val="000000" w:themeColor="text1"/>
                <w:szCs w:val="21"/>
              </w:rPr>
            </w:pPr>
            <w:r>
              <w:rPr>
                <w:rFonts w:hint="eastAsia" w:ascii="宋体" w:hAnsi="宋体" w:eastAsia="宋体"/>
                <w:color w:val="000000" w:themeColor="text1"/>
                <w:szCs w:val="21"/>
              </w:rPr>
              <w:t>主观分</w:t>
            </w:r>
          </w:p>
        </w:tc>
        <w:tc>
          <w:tcPr>
            <w:tcW w:w="5626" w:type="dxa"/>
            <w:vAlign w:val="center"/>
          </w:tcPr>
          <w:p w14:paraId="5C299FB5">
            <w:pPr>
              <w:rPr>
                <w:rFonts w:hint="eastAsia" w:ascii="宋体" w:hAnsi="宋体" w:eastAsia="宋体"/>
                <w:color w:val="000000" w:themeColor="text1"/>
                <w:szCs w:val="21"/>
              </w:rPr>
            </w:pPr>
            <w:r>
              <w:rPr>
                <w:rFonts w:hint="eastAsia" w:ascii="宋体" w:hAnsi="宋体" w:eastAsia="宋体"/>
                <w:color w:val="000000" w:themeColor="text1"/>
                <w:szCs w:val="21"/>
              </w:rPr>
              <w:t>供应商提供工作人员综合情况的材料，以体现人员安排对项目质量的提升情况，磋商小组进行评分。</w:t>
            </w:r>
          </w:p>
          <w:p w14:paraId="43E0D7A4">
            <w:pPr>
              <w:rPr>
                <w:rFonts w:hint="eastAsia" w:ascii="宋体" w:hAnsi="宋体" w:eastAsia="宋体"/>
                <w:color w:val="000000" w:themeColor="text1"/>
                <w:szCs w:val="21"/>
              </w:rPr>
            </w:pPr>
            <w:r>
              <w:rPr>
                <w:rFonts w:hint="eastAsia" w:ascii="宋体" w:hAnsi="宋体" w:eastAsia="宋体"/>
                <w:color w:val="000000" w:themeColor="text1"/>
                <w:szCs w:val="21"/>
              </w:rPr>
              <w:t>（1）工作人员层次组合（如年龄结构、工作区域分配、工作量分配）的合理性</w:t>
            </w:r>
            <w:r>
              <w:rPr>
                <w:rFonts w:hint="eastAsia" w:ascii="宋体" w:hAnsi="宋体" w:eastAsia="宋体"/>
                <w:bCs/>
                <w:color w:val="000000" w:themeColor="text1"/>
                <w:szCs w:val="21"/>
              </w:rPr>
              <w:t>（3分，2分，1分，0分）</w:t>
            </w:r>
          </w:p>
          <w:p w14:paraId="31B26A88">
            <w:pPr>
              <w:rPr>
                <w:rFonts w:hint="eastAsia" w:ascii="宋体" w:hAnsi="宋体" w:eastAsia="宋体"/>
                <w:b/>
                <w:color w:val="000000" w:themeColor="text1"/>
                <w:szCs w:val="21"/>
              </w:rPr>
            </w:pPr>
            <w:r>
              <w:rPr>
                <w:rFonts w:hint="eastAsia" w:ascii="宋体" w:hAnsi="宋体" w:eastAsia="宋体"/>
                <w:color w:val="000000" w:themeColor="text1"/>
                <w:szCs w:val="21"/>
              </w:rPr>
              <w:t>（2）工作人员</w:t>
            </w:r>
            <w:r>
              <w:rPr>
                <w:rFonts w:hint="eastAsia" w:ascii="宋体" w:hAnsi="宋体" w:eastAsia="宋体" w:cs="宋体"/>
                <w:bCs/>
                <w:color w:val="000000" w:themeColor="text1"/>
                <w:szCs w:val="21"/>
              </w:rPr>
              <w:t>录用淘汰机制（如</w:t>
            </w:r>
            <w:r>
              <w:rPr>
                <w:rFonts w:hint="eastAsia" w:ascii="宋体" w:hAnsi="宋体" w:eastAsia="宋体"/>
                <w:color w:val="000000" w:themeColor="text1"/>
                <w:szCs w:val="21"/>
              </w:rPr>
              <w:t>上岗标准、仪容仪表、行为着装、奖惩内容</w:t>
            </w:r>
            <w:r>
              <w:rPr>
                <w:rFonts w:hint="eastAsia" w:ascii="宋体" w:hAnsi="宋体" w:eastAsia="宋体" w:cs="宋体"/>
                <w:bCs/>
                <w:color w:val="000000" w:themeColor="text1"/>
                <w:szCs w:val="21"/>
              </w:rPr>
              <w:t>）的合理性</w:t>
            </w:r>
            <w:r>
              <w:rPr>
                <w:rFonts w:hint="eastAsia" w:ascii="宋体" w:hAnsi="宋体" w:eastAsia="宋体"/>
                <w:bCs/>
                <w:color w:val="000000" w:themeColor="text1"/>
                <w:szCs w:val="21"/>
              </w:rPr>
              <w:t>（3分，2分，1分，0分）</w:t>
            </w:r>
          </w:p>
        </w:tc>
      </w:tr>
      <w:tr w14:paraId="133127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7BFA53DF">
            <w:pPr>
              <w:jc w:val="center"/>
              <w:rPr>
                <w:rFonts w:hint="eastAsia" w:ascii="宋体" w:hAnsi="宋体" w:eastAsia="宋体" w:cs="Times New Roman"/>
                <w:b/>
                <w:color w:val="000000" w:themeColor="text1"/>
                <w:kern w:val="0"/>
                <w:szCs w:val="21"/>
              </w:rPr>
            </w:pPr>
          </w:p>
        </w:tc>
        <w:tc>
          <w:tcPr>
            <w:tcW w:w="1276" w:type="dxa"/>
            <w:vAlign w:val="center"/>
          </w:tcPr>
          <w:p w14:paraId="4D7099EE">
            <w:pPr>
              <w:jc w:val="center"/>
              <w:rPr>
                <w:rFonts w:hint="eastAsia" w:ascii="宋体" w:hAnsi="宋体" w:eastAsia="宋体"/>
                <w:color w:val="000000" w:themeColor="text1"/>
                <w:szCs w:val="21"/>
              </w:rPr>
            </w:pPr>
            <w:r>
              <w:rPr>
                <w:rFonts w:hint="eastAsia" w:ascii="宋体" w:hAnsi="宋体" w:eastAsia="宋体"/>
                <w:color w:val="000000" w:themeColor="text1"/>
                <w:szCs w:val="21"/>
              </w:rPr>
              <w:t>服务方案（36分）</w:t>
            </w:r>
          </w:p>
        </w:tc>
        <w:tc>
          <w:tcPr>
            <w:tcW w:w="992" w:type="dxa"/>
            <w:vAlign w:val="center"/>
          </w:tcPr>
          <w:p w14:paraId="73CE2C7B">
            <w:pPr>
              <w:jc w:val="center"/>
              <w:rPr>
                <w:rFonts w:hint="eastAsia" w:ascii="宋体" w:hAnsi="宋体" w:eastAsia="宋体"/>
                <w:color w:val="000000" w:themeColor="text1"/>
                <w:szCs w:val="21"/>
              </w:rPr>
            </w:pPr>
            <w:r>
              <w:rPr>
                <w:rFonts w:hint="eastAsia" w:ascii="宋体" w:hAnsi="宋体" w:eastAsia="宋体"/>
                <w:color w:val="000000" w:themeColor="text1"/>
                <w:szCs w:val="21"/>
              </w:rPr>
              <w:t>主观分</w:t>
            </w:r>
          </w:p>
        </w:tc>
        <w:tc>
          <w:tcPr>
            <w:tcW w:w="5626" w:type="dxa"/>
            <w:vAlign w:val="center"/>
          </w:tcPr>
          <w:p w14:paraId="6DB45CAD">
            <w:pPr>
              <w:rPr>
                <w:rFonts w:hint="eastAsia" w:ascii="宋体" w:hAnsi="宋体" w:eastAsia="宋体" w:cs="宋体"/>
                <w:b/>
                <w:bCs/>
                <w:color w:val="000000" w:themeColor="text1"/>
                <w:szCs w:val="21"/>
                <w:highlight w:val="green"/>
              </w:rPr>
            </w:pPr>
            <w:r>
              <w:rPr>
                <w:rFonts w:hint="eastAsia" w:ascii="宋体" w:hAnsi="宋体" w:eastAsia="宋体"/>
                <w:color w:val="000000" w:themeColor="text1"/>
                <w:szCs w:val="21"/>
              </w:rPr>
              <w:t>供应商提供整体工作思路，拟定工作安排计划，阐述按照计划实施的优势及对项目服务质量的提升能力，从而体现供应商的专业程度，磋商小组进行评分。</w:t>
            </w:r>
          </w:p>
          <w:p w14:paraId="4CBE4C96">
            <w:pPr>
              <w:rPr>
                <w:rFonts w:hint="eastAsia" w:ascii="宋体" w:hAnsi="宋体" w:eastAsia="宋体" w:cs="宋体"/>
                <w:b/>
                <w:bCs/>
                <w:szCs w:val="21"/>
              </w:rPr>
            </w:pPr>
            <w:r>
              <w:rPr>
                <w:rFonts w:hint="eastAsia" w:ascii="宋体" w:hAnsi="宋体" w:eastAsia="宋体" w:cs="宋体"/>
                <w:b/>
                <w:bCs/>
                <w:szCs w:val="21"/>
              </w:rPr>
              <w:t>流动人口的核查登记、注销等日常服务工作部分（9分）</w:t>
            </w:r>
          </w:p>
          <w:p w14:paraId="3B8D0337">
            <w:pP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（1）服务过程中重难点解决措施的有效性（3分，2分，1分，0分）</w:t>
            </w:r>
          </w:p>
          <w:p w14:paraId="2BC11DF6">
            <w:pPr>
              <w:tabs>
                <w:tab w:val="right" w:pos="4601"/>
              </w:tabs>
              <w:rPr>
                <w:rFonts w:hint="eastAsia" w:ascii="宋体" w:hAnsi="宋体" w:eastAsia="宋体"/>
                <w:bCs/>
                <w:color w:val="000000" w:themeColor="text1"/>
                <w:szCs w:val="21"/>
              </w:rPr>
            </w:pPr>
            <w:r>
              <w:rPr>
                <w:rFonts w:hint="eastAsia" w:ascii="宋体" w:hAnsi="宋体" w:eastAsia="宋体"/>
                <w:bCs/>
                <w:color w:val="000000" w:themeColor="text1"/>
                <w:szCs w:val="21"/>
              </w:rPr>
              <w:t>（2）实施方案的细化全面程度（3分，2分，1分，0分）</w:t>
            </w:r>
          </w:p>
          <w:p w14:paraId="2AA73D10">
            <w:pPr>
              <w:tabs>
                <w:tab w:val="right" w:pos="4601"/>
              </w:tabs>
              <w:rPr>
                <w:rFonts w:hint="eastAsia" w:ascii="宋体" w:hAnsi="宋体" w:eastAsia="宋体"/>
                <w:bCs/>
                <w:color w:val="000000" w:themeColor="text1"/>
                <w:szCs w:val="21"/>
              </w:rPr>
            </w:pPr>
            <w:r>
              <w:rPr>
                <w:rFonts w:hint="eastAsia" w:ascii="宋体" w:hAnsi="宋体" w:eastAsia="宋体"/>
                <w:bCs/>
                <w:color w:val="000000" w:themeColor="text1"/>
                <w:szCs w:val="21"/>
              </w:rPr>
              <w:t>（3）实施方案与项目实际情况的切合程度（3分，2分，1分，0分）</w:t>
            </w:r>
          </w:p>
          <w:p w14:paraId="6CDE485B">
            <w:pPr>
              <w:rPr>
                <w:rFonts w:hint="eastAsia" w:ascii="宋体" w:hAnsi="宋体" w:eastAsia="宋体" w:cs="宋体"/>
                <w:b/>
                <w:bCs/>
                <w:szCs w:val="21"/>
              </w:rPr>
            </w:pPr>
            <w:r>
              <w:rPr>
                <w:rFonts w:hint="eastAsia" w:ascii="宋体" w:hAnsi="宋体" w:eastAsia="宋体" w:cs="宋体"/>
                <w:b/>
                <w:bCs/>
                <w:szCs w:val="21"/>
              </w:rPr>
              <w:t>治安巡逻检查、卡口值守类的辅助工作部分（9分）</w:t>
            </w:r>
          </w:p>
          <w:p w14:paraId="268AB815">
            <w:pP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（1）服务过程中重难点解决措施的有效性（3分，2分，1分，0分）</w:t>
            </w:r>
          </w:p>
          <w:p w14:paraId="32C4BC32">
            <w:pPr>
              <w:tabs>
                <w:tab w:val="right" w:pos="4601"/>
              </w:tabs>
              <w:rPr>
                <w:rFonts w:hint="eastAsia" w:ascii="宋体" w:hAnsi="宋体" w:eastAsia="宋体"/>
                <w:bCs/>
                <w:color w:val="000000" w:themeColor="text1"/>
                <w:szCs w:val="21"/>
              </w:rPr>
            </w:pPr>
            <w:r>
              <w:rPr>
                <w:rFonts w:hint="eastAsia" w:ascii="宋体" w:hAnsi="宋体" w:eastAsia="宋体"/>
                <w:bCs/>
                <w:color w:val="000000" w:themeColor="text1"/>
                <w:szCs w:val="21"/>
              </w:rPr>
              <w:t>（2）实施方案的细化全面程度（3分，2分，1分，0分）</w:t>
            </w:r>
          </w:p>
          <w:p w14:paraId="40749757">
            <w:pPr>
              <w:tabs>
                <w:tab w:val="right" w:pos="4601"/>
              </w:tabs>
              <w:rPr>
                <w:rFonts w:hint="eastAsia" w:ascii="宋体" w:hAnsi="宋体" w:eastAsia="宋体"/>
                <w:bCs/>
                <w:color w:val="000000" w:themeColor="text1"/>
                <w:szCs w:val="21"/>
              </w:rPr>
            </w:pPr>
            <w:r>
              <w:rPr>
                <w:rFonts w:hint="eastAsia" w:ascii="宋体" w:hAnsi="宋体" w:eastAsia="宋体"/>
                <w:bCs/>
                <w:color w:val="000000" w:themeColor="text1"/>
                <w:szCs w:val="21"/>
              </w:rPr>
              <w:t>（3）实施方案与项目实际情况的切合程度（3分，2分，1分，0分）</w:t>
            </w:r>
          </w:p>
          <w:p w14:paraId="53DEC1E4">
            <w:pPr>
              <w:rPr>
                <w:rFonts w:hint="eastAsia" w:ascii="宋体" w:hAnsi="宋体" w:eastAsia="宋体" w:cs="宋体"/>
                <w:b/>
                <w:bCs/>
                <w:szCs w:val="21"/>
              </w:rPr>
            </w:pPr>
            <w:r>
              <w:rPr>
                <w:rFonts w:hint="eastAsia" w:ascii="宋体" w:hAnsi="宋体" w:eastAsia="宋体" w:cs="宋体"/>
                <w:b/>
                <w:bCs/>
                <w:szCs w:val="21"/>
              </w:rPr>
              <w:t>公共活动及突发事件现场秩序维护类的辅助工作部分（6分）</w:t>
            </w:r>
          </w:p>
          <w:p w14:paraId="23C12724">
            <w:pPr>
              <w:tabs>
                <w:tab w:val="right" w:pos="4601"/>
              </w:tabs>
              <w:rPr>
                <w:rFonts w:hint="eastAsia" w:ascii="宋体" w:hAnsi="宋体" w:eastAsia="宋体"/>
                <w:bCs/>
                <w:color w:val="000000" w:themeColor="text1"/>
                <w:szCs w:val="21"/>
              </w:rPr>
            </w:pPr>
            <w:r>
              <w:rPr>
                <w:rFonts w:hint="eastAsia" w:ascii="宋体" w:hAnsi="宋体" w:eastAsia="宋体"/>
                <w:bCs/>
                <w:color w:val="000000" w:themeColor="text1"/>
                <w:szCs w:val="21"/>
              </w:rPr>
              <w:t>（1）实施方案的细化全面程度（3分，2分，1分，0分）</w:t>
            </w:r>
          </w:p>
          <w:p w14:paraId="4407455A">
            <w:pPr>
              <w:tabs>
                <w:tab w:val="right" w:pos="4601"/>
              </w:tabs>
              <w:rPr>
                <w:rFonts w:hint="eastAsia" w:ascii="宋体" w:hAnsi="宋体" w:eastAsia="宋体"/>
                <w:bCs/>
                <w:color w:val="000000" w:themeColor="text1"/>
                <w:szCs w:val="21"/>
              </w:rPr>
            </w:pPr>
            <w:r>
              <w:rPr>
                <w:rFonts w:hint="eastAsia" w:ascii="宋体" w:hAnsi="宋体" w:eastAsia="宋体"/>
                <w:bCs/>
                <w:color w:val="000000" w:themeColor="text1"/>
                <w:szCs w:val="21"/>
              </w:rPr>
              <w:t>（2）实施方案与项目实际情况的切合程度（3分，2分，1分，0分）</w:t>
            </w:r>
          </w:p>
          <w:p w14:paraId="65FC6D27">
            <w:pPr>
              <w:rPr>
                <w:rFonts w:hint="eastAsia" w:ascii="宋体" w:hAnsi="宋体" w:eastAsia="宋体" w:cs="宋体"/>
                <w:b/>
                <w:bCs/>
                <w:szCs w:val="21"/>
              </w:rPr>
            </w:pPr>
            <w:r>
              <w:rPr>
                <w:rFonts w:hint="eastAsia" w:ascii="宋体" w:hAnsi="宋体" w:eastAsia="宋体" w:cs="宋体"/>
                <w:b/>
                <w:bCs/>
                <w:szCs w:val="21"/>
              </w:rPr>
              <w:t>治安宣传教育活动类的辅助工作部分（6分）</w:t>
            </w:r>
          </w:p>
          <w:p w14:paraId="1FF45ABF">
            <w:pPr>
              <w:tabs>
                <w:tab w:val="right" w:pos="4601"/>
              </w:tabs>
              <w:rPr>
                <w:rFonts w:hint="eastAsia" w:ascii="宋体" w:hAnsi="宋体" w:eastAsia="宋体"/>
                <w:bCs/>
                <w:color w:val="000000" w:themeColor="text1"/>
                <w:szCs w:val="21"/>
              </w:rPr>
            </w:pPr>
            <w:r>
              <w:rPr>
                <w:rFonts w:hint="eastAsia" w:ascii="宋体" w:hAnsi="宋体" w:eastAsia="宋体"/>
                <w:bCs/>
                <w:color w:val="000000" w:themeColor="text1"/>
                <w:szCs w:val="21"/>
              </w:rPr>
              <w:t>（1）实施方案的细化全面程度（3分，2分，1分，0分）</w:t>
            </w:r>
          </w:p>
          <w:p w14:paraId="7C4A023D">
            <w:pPr>
              <w:tabs>
                <w:tab w:val="right" w:pos="4601"/>
              </w:tabs>
              <w:rPr>
                <w:rFonts w:hint="eastAsia" w:ascii="宋体" w:hAnsi="宋体" w:eastAsia="宋体"/>
                <w:bCs/>
                <w:color w:val="000000" w:themeColor="text1"/>
                <w:szCs w:val="21"/>
              </w:rPr>
            </w:pPr>
            <w:r>
              <w:rPr>
                <w:rFonts w:hint="eastAsia" w:ascii="宋体" w:hAnsi="宋体" w:eastAsia="宋体"/>
                <w:bCs/>
                <w:color w:val="000000" w:themeColor="text1"/>
                <w:szCs w:val="21"/>
              </w:rPr>
              <w:t>（2）实施方案与项目实际情况的切合程度（3分，2分，1分，0分）</w:t>
            </w:r>
          </w:p>
          <w:p w14:paraId="3E44C87C">
            <w:pPr>
              <w:rPr>
                <w:rFonts w:hint="eastAsia" w:ascii="宋体" w:hAnsi="宋体" w:eastAsia="宋体" w:cs="宋体"/>
                <w:b/>
                <w:bCs/>
                <w:szCs w:val="21"/>
              </w:rPr>
            </w:pPr>
            <w:r>
              <w:rPr>
                <w:rFonts w:hint="eastAsia" w:ascii="宋体" w:hAnsi="宋体" w:eastAsia="宋体" w:cs="宋体"/>
                <w:b/>
                <w:bCs/>
                <w:szCs w:val="21"/>
              </w:rPr>
              <w:t>街道应急工作、各项专项整治工作、重大活动的配合作部分（6分）</w:t>
            </w:r>
          </w:p>
          <w:p w14:paraId="6FCC0D4B">
            <w:pPr>
              <w:tabs>
                <w:tab w:val="right" w:pos="4601"/>
              </w:tabs>
              <w:rPr>
                <w:rFonts w:hint="eastAsia" w:ascii="宋体" w:hAnsi="宋体" w:eastAsia="宋体"/>
                <w:bCs/>
                <w:color w:val="000000" w:themeColor="text1"/>
                <w:szCs w:val="21"/>
              </w:rPr>
            </w:pPr>
            <w:r>
              <w:rPr>
                <w:rFonts w:hint="eastAsia" w:ascii="宋体" w:hAnsi="宋体" w:eastAsia="宋体"/>
                <w:bCs/>
                <w:color w:val="000000" w:themeColor="text1"/>
                <w:szCs w:val="21"/>
              </w:rPr>
              <w:t>（1）实施方案的细化全面程度（3分，2分，1分，0分）</w:t>
            </w:r>
          </w:p>
          <w:p w14:paraId="478D4F89">
            <w:pPr>
              <w:rPr>
                <w:rFonts w:hint="eastAsia" w:ascii="宋体" w:hAnsi="宋体" w:eastAsia="宋体"/>
                <w:color w:val="000000" w:themeColor="text1"/>
                <w:szCs w:val="21"/>
              </w:rPr>
            </w:pPr>
            <w:r>
              <w:rPr>
                <w:rFonts w:hint="eastAsia" w:ascii="宋体" w:hAnsi="宋体" w:eastAsia="宋体"/>
                <w:bCs/>
                <w:color w:val="000000" w:themeColor="text1"/>
                <w:szCs w:val="21"/>
              </w:rPr>
              <w:t>（2）实施方案与项目实际情况的切合程度（3分，2分，1分，0分）</w:t>
            </w:r>
          </w:p>
        </w:tc>
      </w:tr>
      <w:tr w14:paraId="4FDF45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389DCDD3">
            <w:pPr>
              <w:jc w:val="center"/>
              <w:rPr>
                <w:rFonts w:hint="eastAsia" w:ascii="宋体" w:hAnsi="宋体" w:eastAsia="宋体" w:cs="Times New Roman"/>
                <w:b/>
                <w:color w:val="000000" w:themeColor="text1"/>
                <w:kern w:val="0"/>
                <w:szCs w:val="21"/>
              </w:rPr>
            </w:pPr>
          </w:p>
        </w:tc>
        <w:tc>
          <w:tcPr>
            <w:tcW w:w="1276" w:type="dxa"/>
            <w:vAlign w:val="center"/>
          </w:tcPr>
          <w:p w14:paraId="18EDF82A">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项目管理制度（9分）</w:t>
            </w:r>
          </w:p>
        </w:tc>
        <w:tc>
          <w:tcPr>
            <w:tcW w:w="992" w:type="dxa"/>
            <w:vAlign w:val="center"/>
          </w:tcPr>
          <w:p w14:paraId="7C5614EF">
            <w:pPr>
              <w:jc w:val="center"/>
              <w:rPr>
                <w:rFonts w:hint="eastAsia" w:ascii="宋体" w:hAnsi="宋体" w:eastAsia="宋体"/>
                <w:color w:val="000000" w:themeColor="text1"/>
                <w:szCs w:val="21"/>
              </w:rPr>
            </w:pPr>
            <w:r>
              <w:rPr>
                <w:rFonts w:hint="eastAsia" w:ascii="宋体" w:hAnsi="宋体" w:eastAsia="宋体" w:cs="Times New Roman"/>
                <w:color w:val="000000" w:themeColor="text1"/>
                <w:kern w:val="0"/>
                <w:szCs w:val="21"/>
              </w:rPr>
              <w:t>主观分</w:t>
            </w:r>
          </w:p>
        </w:tc>
        <w:tc>
          <w:tcPr>
            <w:tcW w:w="5626" w:type="dxa"/>
            <w:vAlign w:val="center"/>
          </w:tcPr>
          <w:p w14:paraId="549ED8C5">
            <w:pP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供应商提供针对本项目的项目管理制度及监督机制，以体现公司管理方面的优势情况，确保项目的服务质量，磋商小组进行评分。</w:t>
            </w:r>
          </w:p>
          <w:p w14:paraId="7B8D615B">
            <w:pPr>
              <w:rPr>
                <w:rFonts w:hint="eastAsia" w:ascii="宋体" w:hAnsi="宋体" w:eastAsia="宋体"/>
                <w:color w:val="000000" w:themeColor="text1"/>
                <w:kern w:val="0"/>
                <w:szCs w:val="21"/>
              </w:rPr>
            </w:pPr>
            <w:r>
              <w:rPr>
                <w:rFonts w:hint="eastAsia" w:ascii="宋体" w:hAnsi="宋体" w:eastAsia="宋体" w:cs="Times New Roman"/>
                <w:color w:val="000000" w:themeColor="text1"/>
                <w:kern w:val="0"/>
                <w:szCs w:val="21"/>
              </w:rPr>
              <w:t>（1）管理机构（含管理模式、监督机制）设置的合理性（3分，2分，1分，0分）</w:t>
            </w:r>
          </w:p>
          <w:p w14:paraId="329E242D">
            <w:pP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（2）项目管理制度的规范性（3分，2分，1分，0分）</w:t>
            </w:r>
          </w:p>
          <w:p w14:paraId="0D6DFF13">
            <w:pPr>
              <w:rPr>
                <w:rFonts w:hint="eastAsia" w:ascii="宋体" w:hAnsi="宋体" w:eastAsia="宋体"/>
                <w:color w:val="000000" w:themeColor="text1"/>
                <w:kern w:val="0"/>
                <w:szCs w:val="21"/>
              </w:rPr>
            </w:pPr>
            <w:r>
              <w:rPr>
                <w:rFonts w:hint="eastAsia" w:ascii="宋体" w:hAnsi="宋体" w:eastAsia="宋体" w:cs="Times New Roman"/>
                <w:color w:val="000000" w:themeColor="text1"/>
                <w:kern w:val="0"/>
                <w:szCs w:val="21"/>
              </w:rPr>
              <w:t>（3）项目管理制度与项目实际情况的切合程度（3分，2分，1分，0分）</w:t>
            </w:r>
          </w:p>
        </w:tc>
      </w:tr>
      <w:tr w14:paraId="7220E6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6149313B">
            <w:pPr>
              <w:jc w:val="center"/>
              <w:rPr>
                <w:rFonts w:hint="eastAsia" w:ascii="宋体" w:hAnsi="宋体" w:eastAsia="宋体" w:cs="Times New Roman"/>
                <w:b/>
                <w:color w:val="000000" w:themeColor="text1"/>
                <w:kern w:val="0"/>
                <w:szCs w:val="21"/>
              </w:rPr>
            </w:pPr>
          </w:p>
        </w:tc>
        <w:tc>
          <w:tcPr>
            <w:tcW w:w="1276" w:type="dxa"/>
            <w:vAlign w:val="center"/>
          </w:tcPr>
          <w:p w14:paraId="5C3D8FEE">
            <w:pPr>
              <w:jc w:val="center"/>
              <w:rPr>
                <w:rFonts w:hint="eastAsia" w:ascii="宋体" w:hAnsi="宋体" w:eastAsia="宋体"/>
                <w:color w:val="000000" w:themeColor="text1"/>
                <w:szCs w:val="21"/>
              </w:rPr>
            </w:pPr>
            <w:r>
              <w:rPr>
                <w:rFonts w:hint="eastAsia" w:ascii="宋体" w:hAnsi="宋体" w:eastAsia="宋体"/>
                <w:color w:val="000000" w:themeColor="text1"/>
                <w:szCs w:val="21"/>
              </w:rPr>
              <w:t>培训方案</w:t>
            </w:r>
          </w:p>
          <w:p w14:paraId="4FF28B4F">
            <w:pPr>
              <w:jc w:val="center"/>
              <w:rPr>
                <w:rFonts w:hint="eastAsia" w:ascii="宋体" w:hAnsi="宋体" w:eastAsia="宋体"/>
                <w:color w:val="000000" w:themeColor="text1"/>
                <w:szCs w:val="21"/>
              </w:rPr>
            </w:pPr>
            <w:r>
              <w:rPr>
                <w:rFonts w:hint="eastAsia" w:ascii="宋体" w:hAnsi="宋体" w:eastAsia="宋体"/>
                <w:color w:val="000000" w:themeColor="text1"/>
                <w:szCs w:val="21"/>
              </w:rPr>
              <w:t>（6分）</w:t>
            </w:r>
          </w:p>
        </w:tc>
        <w:tc>
          <w:tcPr>
            <w:tcW w:w="992" w:type="dxa"/>
            <w:vAlign w:val="center"/>
          </w:tcPr>
          <w:p w14:paraId="26D73E9A">
            <w:pPr>
              <w:wordWrap w:val="0"/>
              <w:jc w:val="center"/>
              <w:rPr>
                <w:rFonts w:hint="eastAsia" w:ascii="宋体" w:hAnsi="宋体" w:eastAsia="宋体"/>
                <w:color w:val="000000" w:themeColor="text1"/>
                <w:szCs w:val="21"/>
              </w:rPr>
            </w:pPr>
            <w:r>
              <w:rPr>
                <w:rFonts w:hint="eastAsia" w:ascii="宋体" w:hAnsi="宋体" w:eastAsia="宋体"/>
                <w:color w:val="000000" w:themeColor="text1"/>
                <w:szCs w:val="21"/>
              </w:rPr>
              <w:t>主观分</w:t>
            </w:r>
          </w:p>
        </w:tc>
        <w:tc>
          <w:tcPr>
            <w:tcW w:w="5626" w:type="dxa"/>
            <w:vAlign w:val="center"/>
          </w:tcPr>
          <w:p w14:paraId="405F6DFC">
            <w:pPr>
              <w:rPr>
                <w:rFonts w:hint="eastAsia" w:ascii="宋体" w:hAnsi="宋体" w:eastAsia="宋体"/>
                <w:color w:val="000000" w:themeColor="text1"/>
                <w:szCs w:val="21"/>
              </w:rPr>
            </w:pPr>
            <w:r>
              <w:rPr>
                <w:rFonts w:hint="eastAsia" w:ascii="宋体" w:hAnsi="宋体" w:eastAsia="宋体"/>
                <w:color w:val="000000" w:themeColor="text1"/>
                <w:szCs w:val="21"/>
              </w:rPr>
              <w:t>供应商在服务开始前应对工作人员进行岗前培训，可从培训对应的工作要点、需要达到的质量目标着手；日常工作过程中应不定时的对工作人员进行培训，可从技术培训、安全文明培训、对工作中产生的问题进行集中培训方面着手，磋商小组进行评分。</w:t>
            </w:r>
          </w:p>
          <w:p w14:paraId="5C4FB0F4">
            <w:pPr>
              <w:rPr>
                <w:rFonts w:hint="eastAsia" w:ascii="宋体" w:hAnsi="宋体" w:eastAsia="宋体"/>
                <w:color w:val="000000" w:themeColor="text1"/>
                <w:szCs w:val="21"/>
              </w:rPr>
            </w:pPr>
            <w:r>
              <w:rPr>
                <w:rFonts w:hint="eastAsia" w:ascii="宋体" w:hAnsi="宋体" w:eastAsia="宋体"/>
                <w:color w:val="000000" w:themeColor="text1"/>
                <w:szCs w:val="21"/>
              </w:rPr>
              <w:t>（1）培训内容的专业性</w:t>
            </w:r>
            <w:r>
              <w:rPr>
                <w:rFonts w:hint="eastAsia" w:ascii="宋体" w:hAnsi="宋体" w:eastAsia="宋体" w:cs="Times New Roman"/>
                <w:color w:val="000000" w:themeColor="text1"/>
                <w:kern w:val="0"/>
                <w:szCs w:val="21"/>
              </w:rPr>
              <w:t>（3分，2分，1分，0分）</w:t>
            </w:r>
          </w:p>
          <w:p w14:paraId="2A8958D0">
            <w:pPr>
              <w:rPr>
                <w:rFonts w:hint="eastAsia" w:ascii="宋体" w:hAnsi="宋体" w:eastAsia="宋体"/>
                <w:color w:val="000000" w:themeColor="text1"/>
                <w:szCs w:val="21"/>
              </w:rPr>
            </w:pPr>
            <w:r>
              <w:rPr>
                <w:rFonts w:hint="eastAsia" w:ascii="宋体" w:hAnsi="宋体" w:eastAsia="宋体"/>
                <w:color w:val="000000" w:themeColor="text1"/>
                <w:szCs w:val="21"/>
              </w:rPr>
              <w:t>（2）培训内容对服务质量的提升情况</w:t>
            </w:r>
            <w:r>
              <w:rPr>
                <w:rFonts w:hint="eastAsia" w:ascii="宋体" w:hAnsi="宋体" w:eastAsia="宋体" w:cs="Times New Roman"/>
                <w:color w:val="000000" w:themeColor="text1"/>
                <w:kern w:val="0"/>
                <w:szCs w:val="21"/>
              </w:rPr>
              <w:t>（3分，2分，1分，0分）</w:t>
            </w:r>
          </w:p>
        </w:tc>
      </w:tr>
      <w:tr w14:paraId="335A30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48C91537">
            <w:pPr>
              <w:jc w:val="center"/>
              <w:rPr>
                <w:rFonts w:hint="eastAsia" w:ascii="宋体" w:hAnsi="宋体" w:eastAsia="宋体" w:cs="Times New Roman"/>
                <w:b/>
                <w:color w:val="000000" w:themeColor="text1"/>
                <w:kern w:val="0"/>
                <w:szCs w:val="21"/>
              </w:rPr>
            </w:pPr>
          </w:p>
        </w:tc>
        <w:tc>
          <w:tcPr>
            <w:tcW w:w="1276" w:type="dxa"/>
            <w:shd w:val="clear" w:color="auto" w:fill="auto"/>
            <w:vAlign w:val="center"/>
          </w:tcPr>
          <w:p w14:paraId="018E4400">
            <w:pPr>
              <w:tabs>
                <w:tab w:val="right" w:pos="4601"/>
              </w:tabs>
              <w:rPr>
                <w:rFonts w:hint="eastAsia"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rPr>
              <w:t>安全保障措施（</w:t>
            </w:r>
            <w:r>
              <w:rPr>
                <w:rFonts w:hint="eastAsia" w:ascii="宋体" w:hAnsi="宋体" w:eastAsia="宋体"/>
                <w:color w:val="000000" w:themeColor="text1"/>
                <w:szCs w:val="21"/>
                <w:highlight w:val="none"/>
                <w:lang w:val="en-US" w:eastAsia="zh-CN"/>
              </w:rPr>
              <w:t>3</w:t>
            </w:r>
            <w:r>
              <w:rPr>
                <w:rFonts w:hint="eastAsia" w:ascii="宋体" w:hAnsi="宋体" w:eastAsia="宋体"/>
                <w:color w:val="000000" w:themeColor="text1"/>
                <w:szCs w:val="21"/>
                <w:highlight w:val="none"/>
              </w:rPr>
              <w:t>分）</w:t>
            </w:r>
          </w:p>
        </w:tc>
        <w:tc>
          <w:tcPr>
            <w:tcW w:w="992" w:type="dxa"/>
            <w:shd w:val="clear" w:color="auto" w:fill="auto"/>
            <w:vAlign w:val="center"/>
          </w:tcPr>
          <w:p w14:paraId="5AE3D98F">
            <w:pPr>
              <w:tabs>
                <w:tab w:val="right" w:pos="4601"/>
              </w:tabs>
              <w:rPr>
                <w:rFonts w:hint="eastAsia"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rPr>
              <w:t>主观分</w:t>
            </w:r>
          </w:p>
        </w:tc>
        <w:tc>
          <w:tcPr>
            <w:tcW w:w="5626" w:type="dxa"/>
            <w:shd w:val="clear" w:color="auto" w:fill="auto"/>
            <w:vAlign w:val="center"/>
          </w:tcPr>
          <w:p w14:paraId="7DCE9DC2">
            <w:pPr>
              <w:tabs>
                <w:tab w:val="right" w:pos="4601"/>
              </w:tabs>
              <w:rPr>
                <w:rFonts w:hint="eastAsia"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rPr>
              <w:t>安全保障是项目的重要组成部分，</w:t>
            </w:r>
            <w:r>
              <w:rPr>
                <w:rFonts w:hint="eastAsia" w:ascii="宋体" w:hAnsi="宋体" w:eastAsia="宋体"/>
                <w:color w:val="000000" w:themeColor="text1"/>
                <w:szCs w:val="21"/>
                <w:highlight w:val="none"/>
                <w:lang w:val="en-US" w:eastAsia="zh-CN"/>
              </w:rPr>
              <w:t>供应商</w:t>
            </w:r>
            <w:r>
              <w:rPr>
                <w:rFonts w:hint="eastAsia" w:ascii="宋体" w:hAnsi="宋体" w:eastAsia="宋体"/>
                <w:color w:val="000000" w:themeColor="text1"/>
                <w:szCs w:val="21"/>
                <w:highlight w:val="none"/>
              </w:rPr>
              <w:t>可从人员劳保用品配置、人员安全作业方面、工器具设备安全使用方面着手，磋商小组对措施的有效性进行评分（3分，2分，1分，0分）</w:t>
            </w:r>
          </w:p>
        </w:tc>
      </w:tr>
      <w:tr w14:paraId="38CFB9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16257270">
            <w:pPr>
              <w:jc w:val="center"/>
              <w:rPr>
                <w:rFonts w:hint="eastAsia" w:ascii="宋体" w:hAnsi="宋体" w:eastAsia="宋体" w:cs="Times New Roman"/>
                <w:b/>
                <w:color w:val="000000" w:themeColor="text1"/>
                <w:kern w:val="0"/>
                <w:szCs w:val="21"/>
              </w:rPr>
            </w:pPr>
          </w:p>
        </w:tc>
        <w:tc>
          <w:tcPr>
            <w:tcW w:w="1276" w:type="dxa"/>
            <w:vAlign w:val="center"/>
          </w:tcPr>
          <w:p w14:paraId="3F51E276">
            <w:pPr>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应急保障措施（6分）</w:t>
            </w:r>
          </w:p>
        </w:tc>
        <w:tc>
          <w:tcPr>
            <w:tcW w:w="992" w:type="dxa"/>
            <w:vAlign w:val="center"/>
          </w:tcPr>
          <w:p w14:paraId="4369A195">
            <w:pPr>
              <w:wordWrap w:val="0"/>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主观分</w:t>
            </w:r>
          </w:p>
        </w:tc>
        <w:tc>
          <w:tcPr>
            <w:tcW w:w="5626" w:type="dxa"/>
            <w:vAlign w:val="center"/>
          </w:tcPr>
          <w:p w14:paraId="5F125125">
            <w:pPr>
              <w:tabs>
                <w:tab w:val="right" w:pos="4601"/>
              </w:tabs>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供应商结合自身经验，提供应急保障措施，可从发生应急事件时如何在保证人身财产安全的前提下最短时间内解决问题及应急队伍的调配能力着手，磋商小组进行评分。</w:t>
            </w:r>
          </w:p>
          <w:p w14:paraId="5CBFE0E4">
            <w:pPr>
              <w:tabs>
                <w:tab w:val="right" w:pos="4601"/>
              </w:tabs>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（1）</w:t>
            </w:r>
            <w:r>
              <w:rPr>
                <w:rFonts w:hint="eastAsia" w:ascii="宋体" w:hAnsi="宋体" w:eastAsia="宋体"/>
                <w:szCs w:val="21"/>
                <w:highlight w:val="none"/>
              </w:rPr>
              <w:t>应急保障措施的</w:t>
            </w:r>
            <w:r>
              <w:rPr>
                <w:rFonts w:hint="eastAsia" w:ascii="宋体" w:hAnsi="宋体" w:eastAsia="宋体"/>
                <w:color w:val="000000" w:themeColor="text1"/>
                <w:szCs w:val="21"/>
                <w:highlight w:val="none"/>
              </w:rPr>
              <w:t>针对性</w:t>
            </w:r>
            <w:r>
              <w:rPr>
                <w:rFonts w:hint="eastAsia" w:ascii="宋体" w:hAnsi="宋体" w:eastAsia="宋体" w:cs="Times New Roman"/>
                <w:color w:val="000000" w:themeColor="text1"/>
                <w:kern w:val="0"/>
                <w:szCs w:val="21"/>
                <w:highlight w:val="none"/>
              </w:rPr>
              <w:t>（3分，2分，1分，0分）</w:t>
            </w:r>
          </w:p>
          <w:p w14:paraId="4668AD5E">
            <w:pP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（2）供应商从周边急调人力、物力处理应急事件的保障能力</w:t>
            </w:r>
            <w:r>
              <w:rPr>
                <w:rFonts w:hint="eastAsia" w:ascii="宋体" w:hAnsi="宋体" w:eastAsia="宋体" w:cs="Times New Roman"/>
                <w:color w:val="000000" w:themeColor="text1"/>
                <w:kern w:val="0"/>
                <w:szCs w:val="21"/>
                <w:highlight w:val="none"/>
              </w:rPr>
              <w:t>（3分，2分，1分，0分）</w:t>
            </w:r>
          </w:p>
        </w:tc>
      </w:tr>
      <w:tr w14:paraId="432AF9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3319A695">
            <w:pPr>
              <w:jc w:val="center"/>
              <w:rPr>
                <w:rFonts w:hint="eastAsia" w:ascii="宋体" w:hAnsi="宋体" w:eastAsia="宋体" w:cs="Times New Roman"/>
                <w:b/>
                <w:color w:val="000000" w:themeColor="text1"/>
                <w:kern w:val="0"/>
                <w:szCs w:val="21"/>
              </w:rPr>
            </w:pPr>
          </w:p>
        </w:tc>
        <w:tc>
          <w:tcPr>
            <w:tcW w:w="1276" w:type="dxa"/>
            <w:vAlign w:val="center"/>
          </w:tcPr>
          <w:p w14:paraId="5E4387B5">
            <w:pPr>
              <w:jc w:val="center"/>
              <w:rPr>
                <w:rFonts w:hint="eastAsia" w:ascii="宋体" w:hAnsi="宋体" w:eastAsia="宋体"/>
                <w:color w:val="000000" w:themeColor="text1"/>
                <w:szCs w:val="21"/>
              </w:rPr>
            </w:pPr>
            <w:r>
              <w:rPr>
                <w:rFonts w:hint="eastAsia" w:ascii="宋体" w:hAnsi="宋体" w:eastAsia="宋体"/>
                <w:color w:val="000000" w:themeColor="text1"/>
                <w:szCs w:val="21"/>
              </w:rPr>
              <w:t>人员队伍稳定保障措施</w:t>
            </w:r>
          </w:p>
          <w:p w14:paraId="2C6FF3E9">
            <w:pPr>
              <w:jc w:val="center"/>
              <w:rPr>
                <w:rFonts w:hint="eastAsia"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olor w:val="000000" w:themeColor="text1"/>
                <w:szCs w:val="21"/>
                <w:lang w:val="en-US" w:eastAsia="zh-CN"/>
              </w:rPr>
              <w:t>3</w:t>
            </w:r>
            <w:r>
              <w:rPr>
                <w:rFonts w:hint="eastAsia" w:ascii="宋体" w:hAnsi="宋体" w:eastAsia="宋体"/>
                <w:color w:val="000000" w:themeColor="text1"/>
                <w:szCs w:val="21"/>
              </w:rPr>
              <w:t>分）</w:t>
            </w:r>
          </w:p>
        </w:tc>
        <w:tc>
          <w:tcPr>
            <w:tcW w:w="992" w:type="dxa"/>
            <w:vAlign w:val="center"/>
          </w:tcPr>
          <w:p w14:paraId="5DED0CE8">
            <w:pPr>
              <w:wordWrap w:val="0"/>
              <w:jc w:val="center"/>
              <w:rPr>
                <w:rFonts w:hint="eastAsia" w:ascii="宋体" w:hAnsi="宋体" w:eastAsia="宋体"/>
                <w:color w:val="000000" w:themeColor="text1"/>
                <w:szCs w:val="21"/>
              </w:rPr>
            </w:pPr>
            <w:r>
              <w:rPr>
                <w:rFonts w:hint="eastAsia" w:ascii="宋体" w:hAnsi="宋体" w:eastAsia="宋体"/>
                <w:color w:val="000000" w:themeColor="text1"/>
                <w:szCs w:val="21"/>
              </w:rPr>
              <w:t>主观分</w:t>
            </w:r>
          </w:p>
        </w:tc>
        <w:tc>
          <w:tcPr>
            <w:tcW w:w="5626" w:type="dxa"/>
            <w:vAlign w:val="center"/>
          </w:tcPr>
          <w:p w14:paraId="6A150342">
            <w:pPr>
              <w:tabs>
                <w:tab w:val="right" w:pos="4601"/>
              </w:tabs>
              <w:rPr>
                <w:rFonts w:hint="eastAsia" w:ascii="宋体" w:hAnsi="宋体" w:eastAsia="宋体"/>
                <w:color w:val="000000" w:themeColor="text1"/>
                <w:szCs w:val="21"/>
              </w:rPr>
            </w:pPr>
            <w:r>
              <w:rPr>
                <w:rFonts w:hint="eastAsia" w:ascii="宋体" w:hAnsi="宋体" w:eastAsia="宋体"/>
                <w:color w:val="000000" w:themeColor="text1"/>
                <w:szCs w:val="21"/>
              </w:rPr>
              <w:t>供应商提供针对本项目的人员队伍稳定保障措施，磋商小组对措施的有效性进行评分</w:t>
            </w:r>
            <w:r>
              <w:rPr>
                <w:rFonts w:hint="eastAsia" w:ascii="宋体" w:hAnsi="宋体" w:eastAsia="宋体" w:cs="Times New Roman"/>
                <w:color w:val="000000" w:themeColor="text1"/>
                <w:kern w:val="0"/>
                <w:szCs w:val="21"/>
              </w:rPr>
              <w:t>（3分，2分，1分，0分）</w:t>
            </w:r>
          </w:p>
        </w:tc>
      </w:tr>
      <w:tr w14:paraId="59B821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1353358C">
            <w:pPr>
              <w:jc w:val="center"/>
              <w:rPr>
                <w:rFonts w:hint="eastAsia" w:ascii="宋体" w:hAnsi="宋体" w:eastAsia="宋体" w:cs="Times New Roman"/>
                <w:b/>
                <w:color w:val="000000" w:themeColor="text1"/>
                <w:kern w:val="0"/>
                <w:szCs w:val="21"/>
              </w:rPr>
            </w:pPr>
          </w:p>
        </w:tc>
        <w:tc>
          <w:tcPr>
            <w:tcW w:w="1276" w:type="dxa"/>
            <w:vAlign w:val="center"/>
          </w:tcPr>
          <w:p w14:paraId="7A39FB52">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政府采购政策分（1分）</w:t>
            </w:r>
          </w:p>
        </w:tc>
        <w:tc>
          <w:tcPr>
            <w:tcW w:w="992" w:type="dxa"/>
            <w:vAlign w:val="center"/>
          </w:tcPr>
          <w:p w14:paraId="1D6B7339">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客观分</w:t>
            </w:r>
          </w:p>
        </w:tc>
        <w:tc>
          <w:tcPr>
            <w:tcW w:w="5626" w:type="dxa"/>
            <w:vAlign w:val="center"/>
          </w:tcPr>
          <w:p w14:paraId="3E30240E">
            <w:pP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（1）供应商或联合体牵头人或联合体成员是国家认定的不发达地区企业的得0.5</w:t>
            </w:r>
            <w:r>
              <w:rPr>
                <w:rFonts w:ascii="宋体" w:hAnsi="宋体" w:eastAsia="宋体" w:cs="宋体"/>
                <w:color w:val="000000" w:themeColor="text1"/>
                <w:kern w:val="0"/>
                <w:szCs w:val="21"/>
              </w:rPr>
              <w:t>分</w:t>
            </w:r>
            <w:r>
              <w:rPr>
                <w:rFonts w:hint="eastAsia" w:ascii="宋体" w:hAnsi="宋体" w:eastAsia="宋体" w:cs="宋体"/>
                <w:color w:val="000000" w:themeColor="text1"/>
                <w:kern w:val="0"/>
                <w:szCs w:val="21"/>
              </w:rPr>
              <w:t>，本项最高得0.5分。</w:t>
            </w:r>
          </w:p>
          <w:p w14:paraId="57E3F876">
            <w:pP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（2）供应商或联合体牵头人或联合体成员是国家认定的少数民族地区企业的得0.5</w:t>
            </w:r>
            <w:r>
              <w:rPr>
                <w:rFonts w:ascii="宋体" w:hAnsi="宋体" w:eastAsia="宋体" w:cs="宋体"/>
                <w:color w:val="000000" w:themeColor="text1"/>
                <w:kern w:val="0"/>
                <w:szCs w:val="21"/>
              </w:rPr>
              <w:t>分</w:t>
            </w:r>
            <w:r>
              <w:rPr>
                <w:rFonts w:hint="eastAsia" w:ascii="宋体" w:hAnsi="宋体" w:eastAsia="宋体" w:cs="宋体"/>
                <w:color w:val="000000" w:themeColor="text1"/>
                <w:kern w:val="0"/>
                <w:szCs w:val="21"/>
              </w:rPr>
              <w:t>，本项最高得0.5分。</w:t>
            </w:r>
          </w:p>
          <w:p w14:paraId="5FBFBCBA">
            <w:pPr>
              <w:autoSpaceDE w:val="0"/>
              <w:autoSpaceDN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客观分得分需满足的要求：</w:t>
            </w:r>
            <w:r>
              <w:rPr>
                <w:rFonts w:hint="eastAsia" w:ascii="宋体" w:hAnsi="宋体" w:eastAsia="宋体" w:cs="宋体"/>
                <w:b/>
                <w:color w:val="000000" w:themeColor="text1"/>
                <w:kern w:val="0"/>
                <w:szCs w:val="21"/>
              </w:rPr>
              <w:t>在商务技术文件中提供证明材料。</w:t>
            </w:r>
          </w:p>
        </w:tc>
      </w:tr>
    </w:tbl>
    <w:p w14:paraId="07D90F19">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磋商小组认为供应商的报价明显低于其他通过符合性审查供应商的报价，有可能影响产品质量或者不能诚信履约的，应当通过电子询标方式要求其在</w:t>
      </w:r>
      <w:r>
        <w:rPr>
          <w:rFonts w:hint="eastAsia" w:ascii="宋体" w:hAnsi="宋体" w:eastAsia="宋体" w:cs="Times New Roman"/>
          <w:b/>
          <w:color w:val="000000" w:themeColor="text1"/>
          <w:szCs w:val="21"/>
          <w:shd w:val="clear" w:color="auto" w:fill="BEBEBE" w:themeFill="background1" w:themeFillShade="BF"/>
        </w:rPr>
        <w:t>合理的时间内（一般30分钟）</w:t>
      </w:r>
      <w:r>
        <w:rPr>
          <w:rFonts w:hint="eastAsia" w:ascii="宋体" w:hAnsi="宋体" w:eastAsia="宋体" w:cs="Times New Roman"/>
          <w:b/>
          <w:color w:val="000000" w:themeColor="text1"/>
          <w:szCs w:val="21"/>
        </w:rPr>
        <w:t>提供书面说明，必要时提交相关证明材料；供应商不能证明其报价合理性的，磋商小组应当将其作为无效标处理。</w:t>
      </w:r>
    </w:p>
    <w:p w14:paraId="7697DF2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（六）异常低价投标（响应）审查程序</w:t>
      </w:r>
    </w:p>
    <w:p w14:paraId="2D4211F4">
      <w:pPr>
        <w:wordWrap w:val="0"/>
        <w:spacing w:line="400" w:lineRule="exact"/>
        <w:ind w:firstLine="420" w:firstLineChars="200"/>
        <w:rPr>
          <w:rFonts w:hint="eastAsia" w:ascii="宋体" w:hAnsi="宋体" w:eastAsia="宋体" w:cs="Times New Roman"/>
          <w:b/>
          <w:color w:val="000000" w:themeColor="text1"/>
          <w:szCs w:val="21"/>
        </w:rPr>
      </w:pPr>
      <w:r>
        <w:rPr>
          <w:rFonts w:hint="eastAsia" w:ascii="宋体" w:hAnsi="宋体" w:eastAsia="宋体" w:cs="宋体"/>
          <w:szCs w:val="21"/>
        </w:rPr>
        <w:t>1.根据</w:t>
      </w:r>
      <w:bookmarkStart w:id="2" w:name="OLE_LINK2"/>
      <w:r>
        <w:rPr>
          <w:rFonts w:hint="eastAsia" w:ascii="宋体" w:hAnsi="宋体" w:eastAsia="宋体" w:cs="宋体"/>
          <w:szCs w:val="21"/>
        </w:rPr>
        <w:t>《关于推动解决政府采购异常低价问题的通知》（财库〔2026〕2号）文件</w:t>
      </w:r>
      <w:bookmarkEnd w:id="2"/>
      <w:r>
        <w:rPr>
          <w:rFonts w:hint="eastAsia" w:ascii="宋体" w:hAnsi="宋体" w:eastAsia="宋体" w:cs="宋体"/>
          <w:szCs w:val="21"/>
        </w:rPr>
        <w:t>规定，</w:t>
      </w:r>
      <w:r>
        <w:rPr>
          <w:rFonts w:hint="eastAsia" w:ascii="宋体" w:hAnsi="宋体" w:eastAsia="宋体" w:cs="Times New Roman"/>
          <w:bCs/>
          <w:color w:val="000000" w:themeColor="text1"/>
          <w:szCs w:val="21"/>
        </w:rPr>
        <w:t>政府采购评审中出现下列情形之一的，磋商小组应当启动异常低价投标（响应）审查程序。</w:t>
      </w:r>
    </w:p>
    <w:p w14:paraId="4DCE374A">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（1）投标（响应）报价低于全部通过符合性审查供应商投标（响应）报价平均值65%的，即投标（响应）报价＜全部通过符合性审查供应商投标（响应）报价平均值×65%；</w:t>
      </w:r>
    </w:p>
    <w:p w14:paraId="60189D34">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（2）投标（响应）报价低于通过符合性审查的次低报价供应商投标（响应）报价65%的，即投标（响应）报价＜通过符合性审查的次低报价供应商投标（响应）报价×65%；</w:t>
      </w:r>
    </w:p>
    <w:p w14:paraId="46E31216">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（3）投标（响应）报价低于采购项目最高限价65%的，即投标（响应）报价＜采购项目最高限价×65%；</w:t>
      </w:r>
    </w:p>
    <w:p w14:paraId="0E04A81C">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（4）磋商小组基于专业判断，认为供应商报价过低，有可能影响产品质量或者不能诚信履约的其他情形。</w:t>
      </w:r>
    </w:p>
    <w:p w14:paraId="7A0AB12E">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2.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7E41755">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3.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1A459104">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831C082">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5.异常低价投标（响应）审查的启动原因、审查意见和审查结果应当在评审报告中记录，并随供应商提供的相关书面说明及证明材料，以及磋商小组有关互联网浏览、查询历史一并归档。</w:t>
      </w:r>
    </w:p>
    <w:p w14:paraId="2D24F2F9">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（七）单独磋商</w:t>
      </w:r>
    </w:p>
    <w:p w14:paraId="7D89F97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1.磋商小组所有成员将通过评标室座机集中与通过资格审查、符合性审查的单一供应商分别进行磋商，并给予所有参加磋商的供应商平等的磋商机会。</w:t>
      </w:r>
    </w:p>
    <w:p w14:paraId="3134679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2.单独磋商环节开始后供应商代表应保持手机通讯畅通，以便及时取得联系，未能取得联系的视作放弃进一步磋商机会，将以原响应文件或已完成的磋商成果作为评审依据。</w:t>
      </w:r>
    </w:p>
    <w:p w14:paraId="427683B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3.磋商小组将与单一供应商对涉及采购要求的方方面面进行一轮或多轮次的磋商。</w:t>
      </w:r>
    </w:p>
    <w:p w14:paraId="57A6D87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在单独磋商中，磋商小组及有关当事人应当严格遵循保密原则，任何人不得暗示、提示、透露与磋商有关的其他供应商的技术资料、价格和其他信息等，在供应商未挂断电话之前不得谈论或评价有关问题以及其他有关的事项等。</w:t>
      </w:r>
    </w:p>
    <w:p w14:paraId="36CC46A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5.当轮次磋商结束后，磋商小组将要求所有参加磋商的供应商在规定的时间内作出报价及承诺或最终报价及承诺，</w:t>
      </w:r>
      <w:r>
        <w:rPr>
          <w:rFonts w:hint="eastAsia" w:ascii="宋体" w:hAnsi="宋体" w:eastAsia="宋体" w:cs="Times New Roman"/>
          <w:b/>
          <w:color w:val="000000" w:themeColor="text1"/>
          <w:szCs w:val="21"/>
        </w:rPr>
        <w:t>报价或最终报价原则上小于等于供应商的前一次报价</w:t>
      </w:r>
      <w:r>
        <w:rPr>
          <w:rFonts w:hint="eastAsia" w:ascii="宋体" w:hAnsi="宋体" w:eastAsia="宋体" w:cs="Times New Roman"/>
          <w:color w:val="000000" w:themeColor="text1"/>
          <w:szCs w:val="21"/>
        </w:rPr>
        <w:t>。</w:t>
      </w:r>
    </w:p>
    <w:p w14:paraId="55BEFEDB">
      <w:pPr>
        <w:wordWrap w:val="0"/>
        <w:spacing w:line="400" w:lineRule="exact"/>
        <w:ind w:firstLine="422" w:firstLineChars="200"/>
        <w:rPr>
          <w:rFonts w:hint="eastAsia" w:ascii="宋体" w:hAnsi="宋体" w:eastAsia="宋体" w:cs="Times New Roman"/>
          <w:b/>
          <w:color w:val="000000" w:themeColor="text1"/>
          <w:szCs w:val="21"/>
          <w:shd w:val="clear" w:color="auto" w:fill="BEBEBE" w:themeFill="background1" w:themeFillShade="BF"/>
        </w:rPr>
      </w:pPr>
      <w:r>
        <w:rPr>
          <w:rFonts w:hint="eastAsia" w:ascii="宋体" w:hAnsi="宋体" w:eastAsia="宋体" w:cs="Times New Roman"/>
          <w:b/>
          <w:color w:val="000000" w:themeColor="text1"/>
          <w:szCs w:val="21"/>
          <w:shd w:val="clear" w:color="auto" w:fill="BEBEBE" w:themeFill="background1" w:themeFillShade="BF"/>
        </w:rPr>
        <w:t>6.采购代理机构在政府采购云平台上开启新一轮报价或者最终报价。注：（1）每轮报价时间均为30分钟，如供应商均提前报价完成则可提前进入下一个环节；（2）供应商在规定的30分钟内未报价的，采购代理机构按上一轮的有效报价作为本轮的报价，在系统上手动输入，并以“在线询标”方式让供应商提供加盖电子公章的报价确认文件。（3）政采云公司如对电子化开启及评审程序有调整的，按调整后的程序操作。</w:t>
      </w:r>
    </w:p>
    <w:p w14:paraId="1B440C6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7.已提交响应文件的供应商，在提交最终报价之前，可以根据磋商情况退出磋商。</w:t>
      </w:r>
    </w:p>
    <w:p w14:paraId="1C9B792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8.在磋商过程中，磋商小组可以根据采购文件和磋商情况实质性变动采购需求中的技术、服务要求以及合同草案条款，但不得变动采购文件中的其他内容。实质性变动的内容，须经采购人代表确认。对采购文件作出的实质性变动是采购文件的有效组成部分，磋商小组应当及时以书面形式同时通知所有参加磋商的供应商。供应商应当按照采购文件的变动情况和磋商小组的要求重新提交响应文件，并由供应商代表签字或者加盖电子公章。</w:t>
      </w:r>
    </w:p>
    <w:p w14:paraId="13844C9A">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（八）推荐成交候选人</w:t>
      </w:r>
    </w:p>
    <w:p w14:paraId="557B6B9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磋商小组应当根据综合评分情况，按照评审得分由高到低顺序推荐三名成交候选人，并编写评审报告。符合“例外处理”规定的有效供应商只有两家的，可推荐两名成交候选人。评审得分相同的，按照最终报价由低到高的顺序推荐。评审得分且最终报价相同的，按照技术指标（技术指标是指商务技术分中除客观分以外的全部分数）优劣顺序推荐。</w:t>
      </w:r>
    </w:p>
    <w:p w14:paraId="7ADB49C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2.成交金额=供应商的最终报价。</w:t>
      </w:r>
    </w:p>
    <w:p w14:paraId="49AB6EC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3.最终报价是供应商响应文件的有效组成部分。</w:t>
      </w:r>
    </w:p>
    <w:p w14:paraId="50C4B2F6">
      <w:pPr>
        <w:tabs>
          <w:tab w:val="left" w:pos="2517"/>
        </w:tabs>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（九）评审报告</w:t>
      </w:r>
    </w:p>
    <w:p w14:paraId="251260D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磋商小组根据评审记录和评审结果编写评审报告，评审报告应当包括以下主要内容：（1）邀请供应商参加采购活动的具体方式和相关情况；（2）响应文件开启日期和地点；（3）获取采购文件的供应商名单和磋商小组成员名单；（4）评审情况记录和说明，包括对供应商的资格审查情况、供应商响应文件评审情况、磋商情况、报价情况等；（5）提出的成交候选人的排序名单及理由。</w:t>
      </w:r>
    </w:p>
    <w:p w14:paraId="4D19A09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31EF08">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（十）评审、磋商过程的保密</w:t>
      </w:r>
    </w:p>
    <w:p w14:paraId="75ABF89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1.采购人、采购代理机构应当按照政府采购有关规定组织开展采购活动，并采取必要措施，保证评审</w:t>
      </w:r>
      <w:r>
        <w:rPr>
          <w:rFonts w:ascii="宋体" w:hAnsi="宋体" w:eastAsia="宋体" w:cs="Times New Roman"/>
          <w:color w:val="000000" w:themeColor="text1"/>
          <w:szCs w:val="21"/>
        </w:rPr>
        <w:t>、</w:t>
      </w:r>
      <w:r>
        <w:rPr>
          <w:rFonts w:hint="eastAsia" w:ascii="宋体" w:hAnsi="宋体" w:eastAsia="宋体" w:cs="Times New Roman"/>
          <w:color w:val="000000" w:themeColor="text1"/>
          <w:szCs w:val="21"/>
        </w:rPr>
        <w:t>磋商在严格保密的情况下进行。</w:t>
      </w:r>
    </w:p>
    <w:p w14:paraId="616DC93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2.任何单位和个人不得非法干预、影响评审、磋商过程和结果。</w:t>
      </w:r>
    </w:p>
    <w:p w14:paraId="4BCC707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3.所有涉及对响应文件的审查、澄清、评价、比较等情况，磋商小组成员、采购人和采购代理机构的有关人员均不得向供应商或其他无关人员透露。</w:t>
      </w:r>
    </w:p>
    <w:p w14:paraId="7D041F6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4.供应商在评审、磋商过程中所进行的试图影响采购结果的不公正活动，将导致其响应被拒绝，并承担相应法律责任。</w:t>
      </w:r>
    </w:p>
    <w:p w14:paraId="2235DB3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5.磋商小组成员以及与评审工作有关的人员不得泄露评审、磋商情况以及评审、磋商过程中获悉的国家秘密、商业秘密。</w:t>
      </w:r>
    </w:p>
    <w:p w14:paraId="0728496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（十一）例外处理</w:t>
      </w:r>
    </w:p>
    <w:p w14:paraId="2F953F5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BAB288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（十二）有关中小企业声明、监狱企业、残疾人福利性单位的规定</w:t>
      </w:r>
    </w:p>
    <w:p w14:paraId="403D65B5">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1.中小企业声明</w:t>
      </w:r>
    </w:p>
    <w:p w14:paraId="0E7394DE">
      <w:pPr>
        <w:wordWrap w:val="0"/>
        <w:spacing w:line="400" w:lineRule="exact"/>
        <w:ind w:firstLine="420" w:firstLineChars="200"/>
        <w:rPr>
          <w:rFonts w:hint="eastAsia" w:ascii="宋体" w:hAnsi="宋体" w:eastAsia="宋体" w:cs="Times New Roman"/>
          <w:b/>
          <w:color w:val="000000" w:themeColor="text1"/>
          <w:szCs w:val="21"/>
        </w:rPr>
      </w:pPr>
      <w:r>
        <w:rPr>
          <w:rFonts w:hint="eastAsia" w:ascii="宋体" w:hAnsi="宋体" w:eastAsia="宋体" w:cs="Times New Roman"/>
          <w:color w:val="000000" w:themeColor="text1"/>
          <w:szCs w:val="21"/>
        </w:rPr>
        <w:t>根据《政府采购促进中小企业发展管理办法》（财库〔2020〕46号）的规定，中小企业的标准为：</w:t>
      </w:r>
    </w:p>
    <w:p w14:paraId="0322C06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标准根据《工业和信息化部、国家统计局、国家发展和改革委员会、财政部关于印发中小企业划型标准规定的通知》（工信部联企业〔2011〕300号）执行。</w:t>
      </w:r>
    </w:p>
    <w:p w14:paraId="673BC1E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（2）在政府采购活动中，供应商提供的货物、工程或者服务符合下列情形的，享受本办法规定的中小企业扶持政策：</w:t>
      </w:r>
    </w:p>
    <w:p w14:paraId="7A8B75C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①在货物采购项目中，货物由中小企业制造，即货物由中小企业生产且使用该中小企业商号或者注册商标；</w:t>
      </w:r>
    </w:p>
    <w:p w14:paraId="5331DAC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②在工程采购项目中，工程由中小企业承建，即工程施工单位为中小企业；</w:t>
      </w:r>
    </w:p>
    <w:p w14:paraId="3AA3312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③在服务采购项目中，服务由中小企业承接，即提供服务的人员为中小企业依照《中华人民共和国劳动合同法》订立劳动合同的从业人员。</w:t>
      </w:r>
    </w:p>
    <w:p w14:paraId="21A180B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④在货物采购项目中，供应商提供的货物既有中小企业制造货物，也有大型企业制造货物的，不享受本办法规定的中小企业扶持政策。</w:t>
      </w:r>
    </w:p>
    <w:p w14:paraId="4BD45E6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⑤以联合体形式参加政府采购活动，联合体各方均为中小企业的，联合体视同中小企业。其中，联合体各方均为小微企业的，联合体视同小微企业。</w:t>
      </w:r>
    </w:p>
    <w:p w14:paraId="2D3742E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（3）中小企业参加政府采购活动，应当出具《中小企业声明函》，否则不享受相关中小企业扶持政策。供应商不用提供《中小企业声明函》之外的中小企业身份证明文件。</w:t>
      </w:r>
    </w:p>
    <w:p w14:paraId="3C0F7B4E">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2.监狱企业</w:t>
      </w:r>
    </w:p>
    <w:p w14:paraId="38FA26D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根据《财政部、司法部关于政府采购支持监狱企业发展有关问题的通知》（财库〔2014〕68号）规定，监狱企业应当符合以下条件：</w:t>
      </w:r>
    </w:p>
    <w:p w14:paraId="6FB004B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B152F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（2）监狱企业参加政府采购活动时，视同小型、微型企业，应当提供由省级以上监狱管理局、戒毒管理局（含新疆生产建设兵团）出具的属于监狱企业的证明文件。</w:t>
      </w:r>
    </w:p>
    <w:p w14:paraId="03C9BFCE">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3.残疾人福利性单位</w:t>
      </w:r>
    </w:p>
    <w:p w14:paraId="6DCFFA0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根据《财政部 民政部 中国残疾人联合会关于促进残疾人就业政府采购政策的通知》（财库[2017]141号）规定，在政府采购活动中，残疾人福利性单位视同小型、微型企业。残疾人福利性单位参加政府采购活动时，提供《残疾人福利性单位声明函》。</w:t>
      </w:r>
    </w:p>
    <w:p w14:paraId="5EB7E796">
      <w:pPr>
        <w:spacing w:line="400" w:lineRule="exact"/>
        <w:jc w:val="center"/>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503C47DF">
      <w:pPr>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第五章  </w:t>
      </w:r>
      <w:r>
        <w:rPr>
          <w:rFonts w:hint="eastAsia" w:ascii="宋体" w:hAnsi="宋体" w:eastAsia="宋体" w:cs="Times New Roman"/>
          <w:b/>
          <w:color w:val="000000"/>
          <w:sz w:val="24"/>
          <w:szCs w:val="24"/>
        </w:rPr>
        <w:t>合同文本</w:t>
      </w:r>
    </w:p>
    <w:p w14:paraId="339E22CF">
      <w:pPr>
        <w:wordWrap w:val="0"/>
        <w:spacing w:line="400" w:lineRule="exact"/>
        <w:jc w:val="center"/>
        <w:rPr>
          <w:rFonts w:hint="eastAsia" w:ascii="宋体" w:hAnsi="宋体" w:eastAsia="宋体" w:cs="宋体"/>
          <w:b/>
          <w:sz w:val="24"/>
          <w:szCs w:val="24"/>
        </w:rPr>
      </w:pPr>
      <w:r>
        <w:rPr>
          <w:rFonts w:hint="eastAsia" w:ascii="宋体" w:hAnsi="宋体" w:eastAsia="宋体" w:cs="宋体"/>
          <w:b/>
          <w:sz w:val="24"/>
          <w:szCs w:val="24"/>
          <w:u w:val="single"/>
        </w:rPr>
        <w:t>（项目名称）</w:t>
      </w:r>
      <w:r>
        <w:rPr>
          <w:rFonts w:hint="eastAsia" w:ascii="宋体" w:hAnsi="宋体" w:eastAsia="宋体" w:cs="宋体"/>
          <w:b/>
          <w:sz w:val="24"/>
          <w:szCs w:val="24"/>
        </w:rPr>
        <w:t>政府采购合同</w:t>
      </w:r>
    </w:p>
    <w:p w14:paraId="54AA2F26">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采购人（以下称甲方）：</w:t>
      </w:r>
      <w:r>
        <w:rPr>
          <w:rFonts w:hint="eastAsia" w:ascii="宋体" w:hAnsi="宋体" w:eastAsia="宋体" w:cs="宋体"/>
          <w:color w:val="000000"/>
          <w:szCs w:val="21"/>
          <w:u w:val="single"/>
        </w:rPr>
        <w:t xml:space="preserve">                      </w:t>
      </w:r>
    </w:p>
    <w:p w14:paraId="1FDF9761">
      <w:pPr>
        <w:wordWrap w:val="0"/>
        <w:spacing w:line="400" w:lineRule="exact"/>
        <w:rPr>
          <w:rFonts w:hint="eastAsia" w:ascii="宋体" w:hAnsi="宋体" w:eastAsia="宋体" w:cs="Times New Roman"/>
          <w:szCs w:val="21"/>
        </w:rPr>
      </w:pPr>
      <w:r>
        <w:rPr>
          <w:rFonts w:hint="eastAsia" w:ascii="宋体" w:hAnsi="宋体" w:eastAsia="宋体" w:cs="宋体"/>
          <w:color w:val="000000"/>
          <w:szCs w:val="21"/>
        </w:rPr>
        <w:t>成交供应商（以下称乙方）：</w:t>
      </w:r>
      <w:r>
        <w:rPr>
          <w:rFonts w:hint="eastAsia" w:ascii="宋体" w:hAnsi="宋体" w:eastAsia="宋体" w:cs="宋体"/>
          <w:color w:val="000000"/>
          <w:szCs w:val="21"/>
          <w:u w:val="single"/>
        </w:rPr>
        <w:t xml:space="preserve">                  </w:t>
      </w:r>
    </w:p>
    <w:p w14:paraId="5FBF1E28">
      <w:pPr>
        <w:wordWrap w:val="0"/>
        <w:spacing w:line="400" w:lineRule="exact"/>
        <w:ind w:firstLine="420" w:firstLineChars="200"/>
        <w:rPr>
          <w:rFonts w:hint="eastAsia" w:ascii="宋体" w:hAnsi="宋体" w:eastAsia="宋体" w:cs="Times New Roman"/>
          <w:b/>
          <w:szCs w:val="21"/>
        </w:rPr>
      </w:pPr>
      <w:r>
        <w:rPr>
          <w:rFonts w:hint="eastAsia" w:ascii="宋体" w:hAnsi="宋体" w:eastAsia="宋体" w:cs="Times New Roman"/>
          <w:szCs w:val="21"/>
        </w:rPr>
        <w:t>为了保护甲、乙双方合法权益，明确双方职责，</w:t>
      </w:r>
      <w:r>
        <w:rPr>
          <w:rFonts w:ascii="宋体" w:hAnsi="宋体" w:eastAsia="宋体" w:cs="Times New Roman"/>
          <w:szCs w:val="21"/>
        </w:rPr>
        <w:t>甲、乙双方根据</w:t>
      </w:r>
      <w:r>
        <w:rPr>
          <w:rFonts w:hint="eastAsia" w:ascii="宋体" w:hAnsi="宋体" w:eastAsia="宋体" w:cs="Times New Roman"/>
          <w:szCs w:val="21"/>
          <w:u w:val="single"/>
        </w:rPr>
        <w:t xml:space="preserve">          （项目编号）</w:t>
      </w:r>
      <w:r>
        <w:rPr>
          <w:rFonts w:hint="eastAsia" w:ascii="宋体" w:hAnsi="宋体" w:eastAsia="宋体" w:cs="Times New Roman"/>
          <w:szCs w:val="21"/>
        </w:rPr>
        <w:t>、</w:t>
      </w:r>
      <w:r>
        <w:rPr>
          <w:rFonts w:hint="eastAsia" w:ascii="宋体" w:hAnsi="宋体" w:eastAsia="宋体" w:cs="Times New Roman"/>
          <w:szCs w:val="21"/>
          <w:u w:val="single"/>
        </w:rPr>
        <w:t xml:space="preserve">          （项目名称）</w:t>
      </w:r>
      <w:r>
        <w:rPr>
          <w:rFonts w:hint="eastAsia" w:ascii="宋体" w:hAnsi="宋体" w:eastAsia="宋体" w:cs="Times New Roman"/>
          <w:szCs w:val="21"/>
        </w:rPr>
        <w:t>竞争性磋商</w:t>
      </w:r>
      <w:r>
        <w:rPr>
          <w:rFonts w:ascii="宋体" w:hAnsi="宋体" w:eastAsia="宋体" w:cs="Times New Roman"/>
          <w:szCs w:val="21"/>
        </w:rPr>
        <w:t>的结果，签署本合同</w:t>
      </w:r>
      <w:r>
        <w:rPr>
          <w:rFonts w:hint="eastAsia" w:ascii="宋体" w:hAnsi="宋体" w:eastAsia="宋体" w:cs="Times New Roman"/>
          <w:szCs w:val="21"/>
        </w:rPr>
        <w:t>，以资共同遵守</w:t>
      </w:r>
      <w:r>
        <w:rPr>
          <w:rFonts w:ascii="宋体" w:hAnsi="宋体" w:eastAsia="宋体" w:cs="Times New Roman"/>
          <w:szCs w:val="21"/>
        </w:rPr>
        <w:t>。</w:t>
      </w:r>
    </w:p>
    <w:p w14:paraId="5B5204DD">
      <w:pPr>
        <w:wordWrap w:val="0"/>
        <w:spacing w:line="400" w:lineRule="exact"/>
        <w:rPr>
          <w:rFonts w:hint="eastAsia" w:ascii="宋体" w:hAnsi="宋体" w:eastAsia="宋体" w:cs="Times New Roman"/>
          <w:b/>
          <w:szCs w:val="21"/>
        </w:rPr>
      </w:pPr>
      <w:r>
        <w:rPr>
          <w:rFonts w:ascii="宋体" w:hAnsi="宋体" w:eastAsia="宋体" w:cs="Times New Roman"/>
          <w:b/>
          <w:szCs w:val="21"/>
        </w:rPr>
        <w:t>一、服务内容</w:t>
      </w:r>
      <w:r>
        <w:rPr>
          <w:rFonts w:hint="eastAsia" w:ascii="宋体" w:hAnsi="宋体" w:eastAsia="宋体" w:cs="Times New Roman"/>
          <w:b/>
          <w:szCs w:val="21"/>
        </w:rPr>
        <w:t>及要求</w:t>
      </w:r>
    </w:p>
    <w:p w14:paraId="74917CE8">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服务范围：</w:t>
      </w:r>
      <w:r>
        <w:rPr>
          <w:rFonts w:hint="eastAsia" w:ascii="宋体" w:hAnsi="宋体" w:eastAsia="宋体" w:cs="Times New Roman"/>
          <w:color w:val="000000" w:themeColor="text1"/>
          <w:szCs w:val="21"/>
          <w:u w:val="single"/>
        </w:rPr>
        <w:t xml:space="preserve">          </w:t>
      </w:r>
    </w:p>
    <w:p w14:paraId="74A3D38D">
      <w:pPr>
        <w:numPr>
          <w:ilvl w:val="0"/>
          <w:numId w:val="0"/>
        </w:numPr>
        <w:wordWrap w:val="0"/>
        <w:spacing w:line="400" w:lineRule="exact"/>
        <w:ind w:left="0" w:leftChars="0" w:firstLine="420" w:firstLineChars="0"/>
        <w:rPr>
          <w:rFonts w:hint="eastAsia" w:ascii="宋体" w:hAnsi="宋体" w:eastAsia="宋体" w:cs="Times New Roman"/>
          <w:bCs/>
          <w:szCs w:val="21"/>
        </w:rPr>
      </w:pPr>
      <w:r>
        <w:rPr>
          <w:rFonts w:hint="eastAsia" w:ascii="宋体" w:hAnsi="宋体" w:eastAsia="宋体" w:cs="Times New Roman"/>
          <w:bCs/>
          <w:kern w:val="2"/>
          <w:sz w:val="21"/>
          <w:szCs w:val="21"/>
          <w:lang w:val="en-US" w:eastAsia="zh-CN" w:bidi="ar-SA"/>
        </w:rPr>
        <w:t>（二）</w:t>
      </w:r>
      <w:r>
        <w:rPr>
          <w:rFonts w:hint="eastAsia" w:ascii="宋体" w:hAnsi="宋体" w:eastAsia="宋体" w:cs="Times New Roman"/>
          <w:bCs/>
          <w:szCs w:val="21"/>
        </w:rPr>
        <w:t>服务内容</w:t>
      </w:r>
      <w:r>
        <w:rPr>
          <w:rFonts w:hint="eastAsia" w:ascii="宋体" w:hAnsi="宋体" w:eastAsia="宋体" w:cs="Times New Roman"/>
          <w:szCs w:val="21"/>
        </w:rPr>
        <w:t>：</w:t>
      </w:r>
      <w:r>
        <w:rPr>
          <w:rFonts w:hint="eastAsia" w:ascii="宋体" w:hAnsi="宋体" w:eastAsia="宋体" w:cs="Times New Roman"/>
          <w:color w:val="000000" w:themeColor="text1"/>
          <w:szCs w:val="21"/>
          <w:u w:val="single"/>
        </w:rPr>
        <w:t xml:space="preserve">          </w:t>
      </w:r>
    </w:p>
    <w:p w14:paraId="0252B9A9">
      <w:pPr>
        <w:numPr>
          <w:ilvl w:val="0"/>
          <w:numId w:val="0"/>
        </w:numPr>
        <w:wordWrap w:val="0"/>
        <w:spacing w:line="400" w:lineRule="exact"/>
        <w:ind w:left="0" w:leftChars="0" w:firstLine="420" w:firstLineChars="0"/>
        <w:rPr>
          <w:rFonts w:hint="eastAsia" w:ascii="宋体" w:hAnsi="宋体" w:eastAsia="宋体" w:cs="Times New Roman"/>
          <w:bCs/>
          <w:szCs w:val="21"/>
        </w:rPr>
      </w:pPr>
      <w:r>
        <w:rPr>
          <w:rFonts w:hint="eastAsia" w:ascii="宋体" w:hAnsi="宋体" w:eastAsia="宋体" w:cs="Times New Roman"/>
          <w:bCs/>
          <w:kern w:val="2"/>
          <w:sz w:val="21"/>
          <w:szCs w:val="21"/>
          <w:lang w:val="en-US" w:eastAsia="zh-CN" w:bidi="ar-SA"/>
        </w:rPr>
        <w:t>（三）</w:t>
      </w:r>
      <w:r>
        <w:rPr>
          <w:rFonts w:hint="eastAsia" w:ascii="宋体" w:hAnsi="宋体" w:eastAsia="宋体" w:cs="Times New Roman"/>
          <w:bCs/>
          <w:szCs w:val="21"/>
        </w:rPr>
        <w:t>技术要求：</w:t>
      </w:r>
      <w:r>
        <w:rPr>
          <w:rFonts w:hint="eastAsia" w:ascii="宋体" w:hAnsi="宋体" w:eastAsia="宋体" w:cs="Times New Roman"/>
          <w:color w:val="000000" w:themeColor="text1"/>
          <w:szCs w:val="21"/>
          <w:u w:val="single"/>
        </w:rPr>
        <w:t xml:space="preserve">          </w:t>
      </w:r>
    </w:p>
    <w:p w14:paraId="3AA94563">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（四）</w:t>
      </w:r>
      <w:r>
        <w:rPr>
          <w:rFonts w:hint="eastAsia" w:ascii="宋体" w:hAnsi="宋体" w:eastAsia="宋体" w:cs="Times New Roman"/>
          <w:szCs w:val="21"/>
        </w:rPr>
        <w:t>服务要求：乙方须切实履行本项目采购文件中的规定及要求，并按响应文件中响应的方案及承诺实施到位。</w:t>
      </w:r>
    </w:p>
    <w:p w14:paraId="6909EB69">
      <w:pPr>
        <w:wordWrap w:val="0"/>
        <w:spacing w:line="400" w:lineRule="exact"/>
        <w:rPr>
          <w:rFonts w:hint="eastAsia" w:ascii="宋体" w:hAnsi="宋体" w:eastAsia="宋体" w:cs="Times New Roman"/>
          <w:color w:val="000000" w:themeColor="text1"/>
          <w:szCs w:val="21"/>
          <w:u w:val="single"/>
        </w:rPr>
      </w:pPr>
      <w:r>
        <w:rPr>
          <w:rFonts w:hint="eastAsia" w:ascii="宋体" w:hAnsi="宋体" w:eastAsia="宋体" w:cs="Times New Roman"/>
          <w:b/>
          <w:color w:val="000000" w:themeColor="text1"/>
          <w:szCs w:val="21"/>
        </w:rPr>
        <w:t>二、人员要求：</w:t>
      </w:r>
      <w:r>
        <w:rPr>
          <w:rFonts w:hint="eastAsia" w:ascii="宋体" w:hAnsi="宋体" w:eastAsia="宋体" w:cs="Times New Roman"/>
          <w:color w:val="000000" w:themeColor="text1"/>
          <w:szCs w:val="21"/>
          <w:u w:val="single"/>
        </w:rPr>
        <w:t xml:space="preserve">          </w:t>
      </w:r>
    </w:p>
    <w:p w14:paraId="2FB44A2C">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三</w:t>
      </w:r>
      <w:r>
        <w:rPr>
          <w:rFonts w:ascii="宋体" w:hAnsi="宋体" w:eastAsia="宋体" w:cs="Times New Roman"/>
          <w:b/>
          <w:szCs w:val="21"/>
        </w:rPr>
        <w:t>、合同金额</w:t>
      </w:r>
      <w:r>
        <w:rPr>
          <w:rFonts w:hint="eastAsia" w:ascii="宋体" w:hAnsi="宋体" w:eastAsia="宋体" w:cs="Times New Roman"/>
          <w:b/>
          <w:szCs w:val="21"/>
        </w:rPr>
        <w:t>：</w:t>
      </w:r>
      <w:r>
        <w:rPr>
          <w:rFonts w:ascii="宋体" w:hAnsi="宋体" w:eastAsia="宋体" w:cs="Times New Roman"/>
          <w:szCs w:val="21"/>
        </w:rPr>
        <w:t>人民币（大写）：</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整</w:t>
      </w:r>
      <w:r>
        <w:rPr>
          <w:rFonts w:ascii="宋体" w:hAnsi="宋体" w:eastAsia="宋体" w:cs="Times New Roman"/>
          <w:szCs w:val="21"/>
        </w:rPr>
        <w:t>（¥</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w:t>
      </w:r>
    </w:p>
    <w:p w14:paraId="6F09F742">
      <w:pPr>
        <w:wordWrap w:val="0"/>
        <w:spacing w:line="400" w:lineRule="exact"/>
        <w:rPr>
          <w:rFonts w:hint="eastAsia" w:ascii="宋体" w:hAnsi="宋体" w:eastAsia="宋体" w:cs="Times New Roman"/>
          <w:szCs w:val="21"/>
        </w:rPr>
      </w:pPr>
      <w:r>
        <w:rPr>
          <w:rFonts w:hint="eastAsia" w:ascii="宋体" w:hAnsi="宋体" w:eastAsia="宋体" w:cs="Times New Roman"/>
          <w:b/>
          <w:szCs w:val="21"/>
        </w:rPr>
        <w:t>四</w:t>
      </w:r>
      <w:r>
        <w:rPr>
          <w:rFonts w:ascii="宋体" w:hAnsi="宋体" w:eastAsia="宋体" w:cs="Times New Roman"/>
          <w:b/>
          <w:szCs w:val="21"/>
        </w:rPr>
        <w:t>、技术资料</w:t>
      </w:r>
      <w:r>
        <w:rPr>
          <w:rFonts w:hint="eastAsia" w:ascii="宋体" w:hAnsi="宋体" w:eastAsia="宋体" w:cs="Times New Roman"/>
          <w:b/>
          <w:szCs w:val="21"/>
        </w:rPr>
        <w:t>及保密</w:t>
      </w:r>
    </w:p>
    <w:p w14:paraId="6C5F973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ascii="宋体" w:hAnsi="宋体" w:eastAsia="宋体" w:cs="Times New Roman"/>
          <w:szCs w:val="21"/>
        </w:rPr>
        <w:t>乙方应按</w:t>
      </w:r>
      <w:r>
        <w:rPr>
          <w:rFonts w:hint="eastAsia" w:ascii="宋体" w:hAnsi="宋体" w:eastAsia="宋体" w:cs="Times New Roman"/>
          <w:szCs w:val="21"/>
        </w:rPr>
        <w:t>甲方实施本合同的实际需求在甲方</w:t>
      </w:r>
      <w:r>
        <w:rPr>
          <w:rFonts w:ascii="宋体" w:hAnsi="宋体" w:eastAsia="宋体" w:cs="Times New Roman"/>
          <w:szCs w:val="21"/>
        </w:rPr>
        <w:t>规定的时间</w:t>
      </w:r>
      <w:r>
        <w:rPr>
          <w:rFonts w:hint="eastAsia" w:ascii="宋体" w:hAnsi="宋体" w:eastAsia="宋体" w:cs="Times New Roman"/>
          <w:szCs w:val="21"/>
        </w:rPr>
        <w:t>内</w:t>
      </w:r>
      <w:r>
        <w:rPr>
          <w:rFonts w:ascii="宋体" w:hAnsi="宋体" w:eastAsia="宋体" w:cs="Times New Roman"/>
          <w:szCs w:val="21"/>
        </w:rPr>
        <w:t>向甲方提供有关技术资料。</w:t>
      </w:r>
    </w:p>
    <w:p w14:paraId="2A39C72B">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ascii="宋体" w:hAnsi="宋体" w:eastAsia="宋体" w:cs="Times New Roman"/>
          <w:szCs w:val="21"/>
        </w:rPr>
        <w:t>没</w:t>
      </w:r>
      <w:r>
        <w:rPr>
          <w:rFonts w:hint="eastAsia" w:ascii="宋体" w:hAnsi="宋体" w:eastAsia="宋体" w:cs="Times New Roman"/>
          <w:szCs w:val="21"/>
        </w:rPr>
        <w:t>有甲方事先书面同意，乙方不得将由甲方或代表甲方提供的有关合同或任何合同条文、规格、计划、图纸、样品、文件、资料或单位信息等提供给与履行本合同无关的任何其他人，即使向履行本合同有关的人员提供，也应注意保密并限于履行合同的必需范围。如有泄露或窃取本款应保密的有关内容的，乙方应承担相应责任。（本条款权利不因本合同终止、撤销、无效而消失）</w:t>
      </w:r>
    </w:p>
    <w:p w14:paraId="059A8588">
      <w:pPr>
        <w:wordWrap w:val="0"/>
        <w:spacing w:line="400" w:lineRule="exact"/>
        <w:ind w:left="360" w:hanging="361" w:hangingChars="171"/>
        <w:rPr>
          <w:rFonts w:hint="eastAsia" w:ascii="宋体" w:hAnsi="宋体" w:eastAsia="宋体" w:cs="Times New Roman"/>
          <w:b/>
          <w:szCs w:val="21"/>
        </w:rPr>
      </w:pPr>
      <w:r>
        <w:rPr>
          <w:rFonts w:hint="eastAsia" w:ascii="宋体" w:hAnsi="宋体" w:eastAsia="宋体" w:cs="Times New Roman"/>
          <w:b/>
          <w:color w:val="000000"/>
          <w:szCs w:val="21"/>
        </w:rPr>
        <w:t>五</w:t>
      </w:r>
      <w:r>
        <w:rPr>
          <w:rFonts w:ascii="宋体" w:hAnsi="宋体" w:eastAsia="宋体" w:cs="Times New Roman"/>
          <w:b/>
          <w:szCs w:val="21"/>
        </w:rPr>
        <w:t>、知识产权</w:t>
      </w:r>
    </w:p>
    <w:p w14:paraId="14015BC5">
      <w:pPr>
        <w:wordWrap w:val="0"/>
        <w:spacing w:line="400" w:lineRule="exact"/>
        <w:ind w:firstLine="420" w:firstLineChars="200"/>
        <w:rPr>
          <w:rFonts w:hint="eastAsia" w:ascii="宋体" w:hAnsi="宋体" w:eastAsia="宋体" w:cs="Times New Roman"/>
          <w:b/>
          <w:bCs/>
          <w:szCs w:val="21"/>
        </w:rPr>
      </w:pPr>
      <w:r>
        <w:rPr>
          <w:rFonts w:hint="eastAsia" w:ascii="宋体" w:hAnsi="宋体" w:eastAsia="宋体" w:cs="Times New Roman"/>
          <w:szCs w:val="21"/>
        </w:rPr>
        <w:t>乙方应保证提供服务过程中不会侵犯任何第三方的知识产权。如若发生侵权事件，其侵权责任与甲方及采购代理机构无关，由乙方承担全部责任。侵权造成的所有相关费用，均由乙方支付，保证不伤害甲方及采购代理机构的利益，若甲方及采购代理机构因此而遭受损失的，乙方应赔偿该损失。</w:t>
      </w:r>
    </w:p>
    <w:p w14:paraId="132A523C">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六、转包或分包</w:t>
      </w:r>
    </w:p>
    <w:p w14:paraId="59A18E1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本项目不允许转包，乙方不得将其成交的全部项目转包给第三人，也不得将其成交的全部项目肢解以后以分包的名义分别转包给第三人。</w:t>
      </w:r>
    </w:p>
    <w:p w14:paraId="25D47DA5">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本项目不限制中型企业向小微企业、小微企业向小微企业合理分包。</w:t>
      </w:r>
    </w:p>
    <w:p w14:paraId="63E4D76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hint="eastAsia" w:ascii="宋体" w:hAnsi="宋体" w:eastAsia="宋体" w:cs="Times New Roman"/>
          <w:szCs w:val="21"/>
        </w:rPr>
        <w:t>乙方可以将项目的非主体、非关键性工作合理分包，分包供应商不得再次分包。</w:t>
      </w:r>
    </w:p>
    <w:p w14:paraId="5D27F6D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（四）</w:t>
      </w:r>
      <w:r>
        <w:rPr>
          <w:rFonts w:hint="eastAsia" w:ascii="宋体" w:hAnsi="宋体" w:eastAsia="宋体" w:cs="Times New Roman"/>
          <w:szCs w:val="21"/>
        </w:rPr>
        <w:t>乙方可以依法采取合理分包方式履行合同，甲方不得限制乙方的合理分包行为。政府采购合同分包履行的，乙方对采购项目和分包项目向甲方负责，分包供应商对分包项目向甲方负责。</w:t>
      </w:r>
    </w:p>
    <w:p w14:paraId="61364676">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（五）</w:t>
      </w:r>
      <w:r>
        <w:rPr>
          <w:rFonts w:hint="eastAsia" w:ascii="宋体" w:hAnsi="宋体" w:eastAsia="宋体" w:cs="Times New Roman"/>
          <w:szCs w:val="21"/>
        </w:rPr>
        <w:t>乙方未在响应文件中提供“分包意向协议”的，乙方存在私下分包行为的视为乙方违约，甲方可解除本合同。</w:t>
      </w:r>
    </w:p>
    <w:p w14:paraId="14F12B08">
      <w:pPr>
        <w:spacing w:line="400" w:lineRule="exact"/>
        <w:rPr>
          <w:rFonts w:hint="eastAsia" w:ascii="宋体" w:hAnsi="宋体" w:eastAsia="宋体"/>
          <w:color w:val="000000" w:themeColor="text1"/>
          <w:szCs w:val="21"/>
          <w:u w:val="single"/>
        </w:rPr>
      </w:pPr>
      <w:r>
        <w:rPr>
          <w:rFonts w:hint="eastAsia" w:ascii="宋体" w:hAnsi="宋体" w:eastAsia="宋体" w:cs="Times New Roman"/>
          <w:b/>
          <w:szCs w:val="21"/>
        </w:rPr>
        <w:t>七</w:t>
      </w:r>
      <w:r>
        <w:rPr>
          <w:rFonts w:ascii="宋体" w:hAnsi="宋体" w:eastAsia="宋体" w:cs="Times New Roman"/>
          <w:b/>
          <w:szCs w:val="21"/>
        </w:rPr>
        <w:t>、</w:t>
      </w:r>
      <w:r>
        <w:rPr>
          <w:rFonts w:hint="eastAsia" w:ascii="宋体" w:hAnsi="宋体" w:eastAsia="宋体" w:cs="Times New Roman"/>
          <w:b/>
          <w:szCs w:val="21"/>
        </w:rPr>
        <w:t>合同履行期限：</w:t>
      </w:r>
      <w:r>
        <w:rPr>
          <w:rFonts w:hint="eastAsia" w:ascii="宋体" w:hAnsi="宋体" w:eastAsia="宋体"/>
          <w:color w:val="000000" w:themeColor="text1"/>
          <w:szCs w:val="21"/>
          <w:u w:val="single"/>
        </w:rPr>
        <w:t xml:space="preserve">          </w:t>
      </w:r>
    </w:p>
    <w:p w14:paraId="4507AAB4">
      <w:pPr>
        <w:wordWrap w:val="0"/>
        <w:spacing w:line="400" w:lineRule="exact"/>
        <w:rPr>
          <w:rFonts w:hint="eastAsia" w:ascii="宋体" w:hAnsi="宋体" w:eastAsia="宋体" w:cs="宋体"/>
          <w:bCs/>
          <w:color w:val="000000"/>
        </w:rPr>
      </w:pPr>
      <w:r>
        <w:rPr>
          <w:rFonts w:hint="eastAsia" w:ascii="宋体" w:hAnsi="宋体" w:eastAsia="宋体" w:cs="Times New Roman"/>
          <w:b/>
          <w:szCs w:val="21"/>
        </w:rPr>
        <w:t>八</w:t>
      </w:r>
      <w:r>
        <w:rPr>
          <w:rFonts w:ascii="宋体" w:hAnsi="宋体" w:eastAsia="宋体" w:cs="Times New Roman"/>
          <w:b/>
          <w:color w:val="000000"/>
          <w:szCs w:val="21"/>
        </w:rPr>
        <w:t>、款项支付</w:t>
      </w:r>
    </w:p>
    <w:p w14:paraId="522C9155">
      <w:pPr>
        <w:numPr>
          <w:ilvl w:val="0"/>
          <w:numId w:val="0"/>
        </w:numPr>
        <w:wordWrap w:val="0"/>
        <w:spacing w:line="400" w:lineRule="exact"/>
        <w:ind w:left="0" w:leftChars="0" w:firstLine="420" w:firstLineChars="0"/>
        <w:rPr>
          <w:rFonts w:hint="eastAsia" w:ascii="宋体" w:hAnsi="宋体" w:eastAsia="宋体" w:cs="Times New Roman"/>
          <w:bCs/>
          <w:szCs w:val="21"/>
          <w:highlight w:val="green"/>
        </w:rPr>
      </w:pPr>
      <w:r>
        <w:rPr>
          <w:rFonts w:hint="eastAsia" w:ascii="宋体" w:hAnsi="宋体" w:eastAsia="宋体" w:cs="Times New Roman"/>
          <w:bCs/>
          <w:kern w:val="2"/>
          <w:sz w:val="21"/>
          <w:szCs w:val="21"/>
          <w:lang w:val="en-US" w:eastAsia="zh-CN" w:bidi="ar-SA"/>
        </w:rPr>
        <w:t>（一）</w:t>
      </w:r>
      <w:r>
        <w:rPr>
          <w:rFonts w:ascii="宋体" w:hAnsi="宋体" w:eastAsia="宋体" w:cs="Times New Roman"/>
          <w:bCs/>
          <w:szCs w:val="21"/>
        </w:rPr>
        <w:t>付款方式：</w:t>
      </w:r>
      <w:r>
        <w:rPr>
          <w:rFonts w:hint="eastAsia" w:ascii="宋体" w:hAnsi="宋体" w:eastAsia="宋体" w:cs="宋体"/>
          <w:color w:val="000000" w:themeColor="text1"/>
          <w:szCs w:val="21"/>
          <w:u w:val="single"/>
        </w:rPr>
        <w:t xml:space="preserve">          </w:t>
      </w:r>
    </w:p>
    <w:p w14:paraId="12D050D5">
      <w:pPr>
        <w:numPr>
          <w:ilvl w:val="0"/>
          <w:numId w:val="0"/>
        </w:numPr>
        <w:wordWrap w:val="0"/>
        <w:spacing w:line="400" w:lineRule="exact"/>
        <w:ind w:left="0" w:leftChars="0" w:firstLine="420" w:firstLineChars="0"/>
        <w:rPr>
          <w:rFonts w:hint="eastAsia" w:ascii="宋体" w:hAnsi="宋体" w:eastAsia="宋体" w:cs="宋体"/>
          <w:color w:val="000000" w:themeColor="text1"/>
          <w:szCs w:val="21"/>
          <w:u w:val="single"/>
        </w:rPr>
      </w:pPr>
      <w:r>
        <w:rPr>
          <w:rFonts w:hint="eastAsia" w:ascii="宋体" w:hAnsi="宋体" w:eastAsia="宋体" w:cs="宋体"/>
          <w:color w:val="000000" w:themeColor="text1"/>
          <w:kern w:val="2"/>
          <w:sz w:val="21"/>
          <w:szCs w:val="21"/>
          <w:lang w:val="en-US" w:eastAsia="zh-CN" w:bidi="ar-SA"/>
        </w:rPr>
        <w:t>（二）</w:t>
      </w:r>
      <w:r>
        <w:rPr>
          <w:rFonts w:hint="eastAsia" w:ascii="宋体" w:hAnsi="宋体" w:eastAsia="宋体" w:cs="Times New Roman"/>
          <w:bCs/>
          <w:szCs w:val="21"/>
        </w:rPr>
        <w:t>结算方式：</w:t>
      </w:r>
      <w:r>
        <w:rPr>
          <w:rFonts w:hint="eastAsia" w:ascii="宋体" w:hAnsi="宋体" w:eastAsia="宋体" w:cs="宋体"/>
          <w:color w:val="000000" w:themeColor="text1"/>
          <w:szCs w:val="21"/>
          <w:u w:val="single"/>
        </w:rPr>
        <w:t xml:space="preserve">          </w:t>
      </w:r>
    </w:p>
    <w:p w14:paraId="065C1BB9">
      <w:pPr>
        <w:spacing w:line="400" w:lineRule="exact"/>
        <w:rPr>
          <w:rFonts w:hint="eastAsia" w:ascii="宋体" w:hAnsi="宋体" w:eastAsia="宋体" w:cs="Times New Roman"/>
          <w:b/>
          <w:szCs w:val="21"/>
        </w:rPr>
      </w:pPr>
      <w:r>
        <w:rPr>
          <w:rFonts w:hint="eastAsia" w:ascii="宋体" w:hAnsi="宋体" w:eastAsia="宋体" w:cs="Times New Roman"/>
          <w:b/>
          <w:szCs w:val="21"/>
        </w:rPr>
        <w:t>九、考核要求</w:t>
      </w:r>
      <w:r>
        <w:rPr>
          <w:rFonts w:hint="eastAsia" w:ascii="宋体" w:hAnsi="宋体" w:eastAsia="宋体"/>
          <w:b/>
          <w:color w:val="000000" w:themeColor="text1"/>
          <w:szCs w:val="21"/>
        </w:rPr>
        <w:t>：</w:t>
      </w:r>
      <w:r>
        <w:rPr>
          <w:rFonts w:hint="eastAsia" w:ascii="宋体" w:hAnsi="宋体" w:eastAsia="宋体"/>
          <w:color w:val="000000" w:themeColor="text1"/>
          <w:szCs w:val="21"/>
          <w:u w:val="single"/>
        </w:rPr>
        <w:t xml:space="preserve">          </w:t>
      </w:r>
    </w:p>
    <w:p w14:paraId="2AF6803F">
      <w:pPr>
        <w:spacing w:line="400" w:lineRule="exact"/>
        <w:rPr>
          <w:rFonts w:hint="eastAsia" w:ascii="宋体" w:hAnsi="宋体" w:eastAsia="宋体" w:cs="Times New Roman"/>
          <w:b/>
          <w:szCs w:val="21"/>
        </w:rPr>
      </w:pPr>
      <w:r>
        <w:rPr>
          <w:rFonts w:hint="eastAsia" w:ascii="宋体" w:hAnsi="宋体" w:eastAsia="宋体" w:cs="Times New Roman"/>
          <w:b/>
          <w:szCs w:val="21"/>
        </w:rPr>
        <w:t>十、税费</w:t>
      </w:r>
    </w:p>
    <w:p w14:paraId="4DA2B90B">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本合同执行中相关的一切税费均由乙方负担。</w:t>
      </w:r>
    </w:p>
    <w:p w14:paraId="76A1B1C3">
      <w:pPr>
        <w:wordWrap w:val="0"/>
        <w:spacing w:line="400" w:lineRule="exact"/>
        <w:rPr>
          <w:rFonts w:hint="eastAsia" w:ascii="宋体" w:hAnsi="宋体" w:eastAsia="宋体" w:cs="Times New Roman"/>
          <w:b/>
          <w:szCs w:val="21"/>
        </w:rPr>
      </w:pPr>
      <w:r>
        <w:rPr>
          <w:rFonts w:ascii="宋体" w:hAnsi="宋体" w:eastAsia="宋体" w:cs="Times New Roman"/>
          <w:b/>
          <w:szCs w:val="21"/>
        </w:rPr>
        <w:t>十</w:t>
      </w:r>
      <w:r>
        <w:rPr>
          <w:rFonts w:hint="eastAsia" w:ascii="宋体" w:hAnsi="宋体" w:eastAsia="宋体" w:cs="Times New Roman"/>
          <w:b/>
          <w:szCs w:val="21"/>
        </w:rPr>
        <w:t>一</w:t>
      </w:r>
      <w:r>
        <w:rPr>
          <w:rFonts w:ascii="宋体" w:hAnsi="宋体" w:eastAsia="宋体" w:cs="Times New Roman"/>
          <w:b/>
          <w:szCs w:val="21"/>
        </w:rPr>
        <w:t>、违约责任</w:t>
      </w:r>
    </w:p>
    <w:p w14:paraId="342D6CB8">
      <w:pPr>
        <w:numPr>
          <w:ilvl w:val="0"/>
          <w:numId w:val="0"/>
        </w:numPr>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ascii="宋体" w:hAnsi="宋体" w:eastAsia="宋体" w:cs="Times New Roman"/>
          <w:szCs w:val="21"/>
        </w:rPr>
        <w:t>甲方无正当理由</w:t>
      </w:r>
      <w:r>
        <w:rPr>
          <w:rFonts w:hint="eastAsia" w:ascii="宋体" w:hAnsi="宋体" w:eastAsia="宋体" w:cs="Times New Roman"/>
          <w:szCs w:val="21"/>
        </w:rPr>
        <w:t>拒绝</w:t>
      </w:r>
      <w:r>
        <w:rPr>
          <w:rFonts w:ascii="宋体" w:hAnsi="宋体" w:eastAsia="宋体" w:cs="Times New Roman"/>
          <w:szCs w:val="21"/>
        </w:rPr>
        <w:t>接受服务的，</w:t>
      </w:r>
      <w:r>
        <w:rPr>
          <w:rFonts w:hint="eastAsia" w:ascii="宋体" w:hAnsi="宋体" w:eastAsia="宋体" w:cs="Times New Roman"/>
          <w:szCs w:val="21"/>
        </w:rPr>
        <w:t>甲方应按合同金额的百分之二向乙方支付违约金。</w:t>
      </w:r>
    </w:p>
    <w:p w14:paraId="4DB09174">
      <w:pPr>
        <w:numPr>
          <w:ilvl w:val="0"/>
          <w:numId w:val="0"/>
        </w:numPr>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ascii="宋体" w:hAnsi="宋体" w:eastAsia="宋体" w:cs="Times New Roman"/>
          <w:szCs w:val="21"/>
        </w:rPr>
        <w:t>甲方</w:t>
      </w:r>
      <w:r>
        <w:rPr>
          <w:rFonts w:hint="eastAsia" w:ascii="宋体" w:hAnsi="宋体" w:eastAsia="宋体" w:cs="Times New Roman"/>
          <w:szCs w:val="21"/>
        </w:rPr>
        <w:t>无故</w:t>
      </w:r>
      <w:r>
        <w:rPr>
          <w:rFonts w:ascii="宋体" w:hAnsi="宋体" w:eastAsia="宋体" w:cs="Times New Roman"/>
          <w:szCs w:val="21"/>
        </w:rPr>
        <w:t>逾期办理款项支付手续</w:t>
      </w:r>
      <w:r>
        <w:rPr>
          <w:rFonts w:hint="eastAsia" w:ascii="宋体" w:hAnsi="宋体" w:eastAsia="宋体" w:cs="Times New Roman"/>
          <w:szCs w:val="21"/>
        </w:rPr>
        <w:t>的</w:t>
      </w:r>
      <w:r>
        <w:rPr>
          <w:rFonts w:ascii="宋体" w:hAnsi="宋体" w:eastAsia="宋体" w:cs="Times New Roman"/>
          <w:szCs w:val="21"/>
        </w:rPr>
        <w:t>，甲方应按逾期付款总额每日万分之五向乙方支付违约金。</w:t>
      </w:r>
    </w:p>
    <w:p w14:paraId="09C8FB57">
      <w:pPr>
        <w:numPr>
          <w:ilvl w:val="0"/>
          <w:numId w:val="0"/>
        </w:numPr>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hint="eastAsia" w:ascii="宋体" w:hAnsi="宋体" w:eastAsia="宋体" w:cs="Times New Roman"/>
          <w:szCs w:val="21"/>
        </w:rPr>
        <w:t>合同生效后，乙方单方面要求终止本合同或解除本合同的，视为乙方违约。</w:t>
      </w:r>
    </w:p>
    <w:p w14:paraId="7E5EF72B">
      <w:pPr>
        <w:numPr>
          <w:ilvl w:val="0"/>
          <w:numId w:val="0"/>
        </w:numPr>
        <w:spacing w:line="400" w:lineRule="exact"/>
        <w:ind w:left="0" w:leftChars="0" w:firstLine="420" w:firstLineChars="0"/>
        <w:rPr>
          <w:rFonts w:hint="eastAsia" w:ascii="宋体" w:hAnsi="宋体" w:eastAsia="宋体" w:cs="Times New Roman"/>
          <w:color w:val="000000" w:themeColor="text1"/>
          <w:szCs w:val="21"/>
        </w:rPr>
      </w:pPr>
      <w:r>
        <w:rPr>
          <w:rFonts w:hint="eastAsia" w:ascii="宋体" w:hAnsi="宋体" w:eastAsia="宋体" w:cs="Times New Roman"/>
          <w:color w:val="000000" w:themeColor="text1"/>
          <w:kern w:val="2"/>
          <w:sz w:val="21"/>
          <w:szCs w:val="21"/>
          <w:lang w:val="en-US" w:eastAsia="zh-CN" w:bidi="ar-SA"/>
        </w:rPr>
        <w:t>（四</w:t>
      </w:r>
      <w:r>
        <w:rPr>
          <w:rFonts w:hint="eastAsia" w:ascii="宋体" w:hAnsi="宋体" w:eastAsia="宋体" w:cs="Times New Roman"/>
          <w:color w:val="auto"/>
          <w:kern w:val="2"/>
          <w:sz w:val="21"/>
          <w:szCs w:val="21"/>
          <w:lang w:val="en-US" w:eastAsia="zh-CN" w:bidi="ar-SA"/>
        </w:rPr>
        <w:t>）</w:t>
      </w:r>
      <w:r>
        <w:rPr>
          <w:rFonts w:hint="eastAsia" w:ascii="宋体" w:hAnsi="宋体" w:eastAsia="宋体" w:cs="Times New Roman"/>
          <w:color w:val="auto"/>
          <w:szCs w:val="21"/>
        </w:rPr>
        <w:t>乙方如未按</w:t>
      </w:r>
      <w:r>
        <w:rPr>
          <w:rFonts w:hint="eastAsia" w:ascii="宋体" w:hAnsi="宋体" w:eastAsia="宋体" w:cs="Times New Roman"/>
          <w:color w:val="auto"/>
          <w:szCs w:val="21"/>
          <w:lang w:val="en-US" w:eastAsia="zh-CN"/>
        </w:rPr>
        <w:t>采购文件的要求</w:t>
      </w:r>
      <w:r>
        <w:rPr>
          <w:rFonts w:hint="eastAsia" w:ascii="宋体" w:hAnsi="宋体" w:eastAsia="宋体" w:cs="Times New Roman"/>
          <w:color w:val="auto"/>
          <w:szCs w:val="21"/>
        </w:rPr>
        <w:t>配备工作人员的，扣除2000元/次。如发</w:t>
      </w:r>
      <w:r>
        <w:rPr>
          <w:rFonts w:hint="eastAsia" w:ascii="宋体" w:hAnsi="宋体" w:eastAsia="宋体" w:cs="Times New Roman"/>
          <w:color w:val="000000" w:themeColor="text1"/>
          <w:szCs w:val="21"/>
        </w:rPr>
        <w:t>生3次及以上“未按</w:t>
      </w:r>
      <w:r>
        <w:rPr>
          <w:rFonts w:hint="eastAsia" w:ascii="宋体" w:hAnsi="宋体" w:eastAsia="宋体" w:cs="Times New Roman"/>
          <w:color w:val="000000" w:themeColor="text1"/>
          <w:szCs w:val="21"/>
          <w:lang w:val="en-US" w:eastAsia="zh-CN"/>
        </w:rPr>
        <w:t>采购文件要求</w:t>
      </w:r>
      <w:r>
        <w:rPr>
          <w:rFonts w:hint="eastAsia" w:ascii="宋体" w:hAnsi="宋体" w:eastAsia="宋体" w:cs="Times New Roman"/>
          <w:color w:val="000000" w:themeColor="text1"/>
          <w:szCs w:val="21"/>
        </w:rPr>
        <w:t>的工作人员配备到位的”或“未经甲方同意擅自更换工作人员的”，甲方可解除本合同。</w:t>
      </w:r>
    </w:p>
    <w:p w14:paraId="1C3D202A">
      <w:pPr>
        <w:numPr>
          <w:ilvl w:val="0"/>
          <w:numId w:val="0"/>
        </w:numPr>
        <w:wordWrap w:val="0"/>
        <w:spacing w:line="400" w:lineRule="exact"/>
        <w:ind w:left="0" w:leftChars="0" w:firstLine="420" w:firstLineChars="0"/>
        <w:rPr>
          <w:rFonts w:hint="eastAsia" w:ascii="宋体" w:hAnsi="宋体" w:eastAsia="宋体" w:cs="Times New Roman"/>
          <w:color w:val="auto"/>
          <w:szCs w:val="21"/>
        </w:rPr>
      </w:pPr>
      <w:r>
        <w:rPr>
          <w:rFonts w:hint="eastAsia" w:ascii="宋体" w:hAnsi="宋体" w:eastAsia="宋体" w:cs="Times New Roman"/>
          <w:kern w:val="2"/>
          <w:sz w:val="21"/>
          <w:szCs w:val="21"/>
          <w:lang w:val="en-US" w:eastAsia="zh-CN" w:bidi="ar-SA"/>
        </w:rPr>
        <w:t>（五）</w:t>
      </w:r>
      <w:r>
        <w:rPr>
          <w:rFonts w:ascii="宋体" w:hAnsi="宋体" w:eastAsia="宋体" w:cs="Times New Roman"/>
          <w:szCs w:val="21"/>
        </w:rPr>
        <w:t>乙方</w:t>
      </w:r>
      <w:r>
        <w:rPr>
          <w:rFonts w:hint="eastAsia" w:ascii="宋体" w:hAnsi="宋体" w:eastAsia="宋体" w:cs="Times New Roman"/>
          <w:szCs w:val="21"/>
        </w:rPr>
        <w:t>未能如</w:t>
      </w:r>
      <w:r>
        <w:rPr>
          <w:rFonts w:ascii="宋体" w:hAnsi="宋体" w:eastAsia="宋体" w:cs="Times New Roman"/>
          <w:szCs w:val="21"/>
        </w:rPr>
        <w:t>期提供服务的，</w:t>
      </w:r>
      <w:r>
        <w:rPr>
          <w:rFonts w:hint="eastAsia" w:ascii="宋体" w:hAnsi="宋体" w:eastAsia="宋体" w:cs="Times New Roman"/>
          <w:szCs w:val="21"/>
        </w:rPr>
        <w:t>每日向甲方支付合同金额的万分之五作为违约金。</w:t>
      </w:r>
      <w:r>
        <w:rPr>
          <w:rFonts w:ascii="宋体" w:hAnsi="宋体" w:eastAsia="宋体" w:cs="Times New Roman"/>
          <w:szCs w:val="21"/>
        </w:rPr>
        <w:t>乙方超过约定日期</w:t>
      </w:r>
      <w:r>
        <w:rPr>
          <w:rFonts w:hint="eastAsia" w:ascii="宋体" w:hAnsi="宋体" w:eastAsia="宋体" w:cs="Times New Roman"/>
          <w:szCs w:val="21"/>
        </w:rPr>
        <w:t>3个工</w:t>
      </w:r>
      <w:r>
        <w:rPr>
          <w:rFonts w:hint="eastAsia" w:ascii="宋体" w:hAnsi="宋体" w:eastAsia="宋体" w:cs="Times New Roman"/>
          <w:color w:val="auto"/>
          <w:szCs w:val="21"/>
        </w:rPr>
        <w:t>作日仍</w:t>
      </w:r>
      <w:r>
        <w:rPr>
          <w:rFonts w:ascii="宋体" w:hAnsi="宋体" w:eastAsia="宋体" w:cs="Times New Roman"/>
          <w:color w:val="auto"/>
          <w:szCs w:val="21"/>
        </w:rPr>
        <w:t>不能</w:t>
      </w:r>
      <w:r>
        <w:rPr>
          <w:rFonts w:hint="eastAsia" w:ascii="宋体" w:hAnsi="宋体" w:eastAsia="宋体" w:cs="Times New Roman"/>
          <w:color w:val="auto"/>
          <w:szCs w:val="21"/>
        </w:rPr>
        <w:t>提供服务</w:t>
      </w:r>
      <w:r>
        <w:rPr>
          <w:rFonts w:ascii="宋体" w:hAnsi="宋体" w:eastAsia="宋体" w:cs="Times New Roman"/>
          <w:color w:val="auto"/>
          <w:szCs w:val="21"/>
        </w:rPr>
        <w:t>的，甲方可解除本合同。</w:t>
      </w:r>
    </w:p>
    <w:p w14:paraId="74470DC6">
      <w:pPr>
        <w:numPr>
          <w:ilvl w:val="0"/>
          <w:numId w:val="0"/>
        </w:numPr>
        <w:wordWrap w:val="0"/>
        <w:spacing w:line="400" w:lineRule="exact"/>
        <w:ind w:left="0" w:leftChars="0" w:firstLine="420" w:firstLineChars="0"/>
        <w:rPr>
          <w:rFonts w:hint="eastAsia" w:ascii="宋体" w:hAnsi="宋体" w:eastAsia="宋体" w:cs="Times New Roman"/>
          <w:color w:val="auto"/>
          <w:szCs w:val="21"/>
        </w:rPr>
      </w:pPr>
      <w:r>
        <w:rPr>
          <w:rFonts w:hint="eastAsia" w:ascii="宋体" w:hAnsi="宋体" w:eastAsia="宋体" w:cs="Times New Roman"/>
          <w:color w:val="auto"/>
          <w:kern w:val="2"/>
          <w:sz w:val="21"/>
          <w:szCs w:val="21"/>
          <w:lang w:val="en-US" w:eastAsia="zh-CN" w:bidi="ar-SA"/>
        </w:rPr>
        <w:t>（六）</w:t>
      </w:r>
      <w:r>
        <w:rPr>
          <w:rFonts w:hint="eastAsia" w:ascii="宋体" w:hAnsi="宋体" w:eastAsia="宋体" w:cs="Times New Roman"/>
          <w:color w:val="auto"/>
          <w:szCs w:val="21"/>
        </w:rPr>
        <w:t>乙方未在服务开始前办理完成意外保险投保工作的，</w:t>
      </w:r>
      <w:r>
        <w:rPr>
          <w:rFonts w:ascii="宋体" w:hAnsi="宋体" w:eastAsia="宋体" w:cs="Times New Roman"/>
          <w:color w:val="auto"/>
          <w:szCs w:val="21"/>
        </w:rPr>
        <w:t>甲方可解除本合同。</w:t>
      </w:r>
    </w:p>
    <w:p w14:paraId="35AE217A">
      <w:pPr>
        <w:numPr>
          <w:ilvl w:val="0"/>
          <w:numId w:val="0"/>
        </w:numPr>
        <w:wordWrap w:val="0"/>
        <w:spacing w:line="400" w:lineRule="exact"/>
        <w:ind w:left="0" w:leftChars="0" w:firstLine="420" w:firstLineChars="0"/>
        <w:rPr>
          <w:rFonts w:hint="eastAsia" w:ascii="宋体" w:hAnsi="宋体" w:eastAsia="宋体" w:cs="Times New Roman"/>
          <w:color w:val="auto"/>
          <w:szCs w:val="21"/>
        </w:rPr>
      </w:pPr>
      <w:r>
        <w:rPr>
          <w:rFonts w:hint="eastAsia" w:ascii="宋体" w:hAnsi="宋体" w:eastAsia="宋体" w:cs="Times New Roman"/>
          <w:color w:val="auto"/>
          <w:kern w:val="2"/>
          <w:sz w:val="21"/>
          <w:szCs w:val="21"/>
          <w:lang w:val="en-US" w:eastAsia="zh-CN" w:bidi="ar-SA"/>
        </w:rPr>
        <w:t>（七）</w:t>
      </w:r>
      <w:r>
        <w:rPr>
          <w:rFonts w:hint="eastAsia" w:ascii="宋体" w:hAnsi="宋体" w:eastAsia="宋体" w:cs="Times New Roman"/>
          <w:color w:val="auto"/>
          <w:szCs w:val="21"/>
        </w:rPr>
        <w:t>乙方未在服务开始前完成队伍的组建并将工作人员的体检报告、意外保险缴纳证明报甲方处备案的，</w:t>
      </w:r>
      <w:r>
        <w:rPr>
          <w:rFonts w:ascii="宋体" w:hAnsi="宋体" w:eastAsia="宋体" w:cs="Times New Roman"/>
          <w:color w:val="auto"/>
          <w:szCs w:val="21"/>
        </w:rPr>
        <w:t>甲方可解除本合同。</w:t>
      </w:r>
    </w:p>
    <w:p w14:paraId="7007A254">
      <w:pPr>
        <w:numPr>
          <w:ilvl w:val="0"/>
          <w:numId w:val="0"/>
        </w:numPr>
        <w:wordWrap w:val="0"/>
        <w:spacing w:line="400" w:lineRule="exact"/>
        <w:ind w:left="0" w:leftChars="0" w:firstLine="420" w:firstLineChars="0"/>
        <w:rPr>
          <w:rFonts w:hint="eastAsia" w:ascii="宋体" w:hAnsi="宋体" w:eastAsia="宋体" w:cs="Times New Roman"/>
          <w:color w:val="auto"/>
          <w:szCs w:val="21"/>
        </w:rPr>
      </w:pPr>
      <w:r>
        <w:rPr>
          <w:rFonts w:hint="eastAsia" w:ascii="宋体" w:hAnsi="宋体" w:eastAsia="宋体" w:cs="Times New Roman"/>
          <w:color w:val="auto"/>
          <w:kern w:val="2"/>
          <w:sz w:val="21"/>
          <w:szCs w:val="21"/>
          <w:lang w:val="en-US" w:eastAsia="zh-CN" w:bidi="ar-SA"/>
        </w:rPr>
        <w:t>（八）</w:t>
      </w:r>
      <w:r>
        <w:rPr>
          <w:rFonts w:hint="eastAsia" w:ascii="宋体" w:hAnsi="宋体" w:eastAsia="宋体" w:cs="Times New Roman"/>
          <w:color w:val="auto"/>
          <w:szCs w:val="21"/>
        </w:rPr>
        <w:t>因乙方工作失误或服务质量不符合有关要求而造成甲方损失的，乙方除负责采取补救措施外，还需承担由此造成的全部损失，经甲方指出后仍未有改进的，甲方可解除本合同。</w:t>
      </w:r>
    </w:p>
    <w:p w14:paraId="6FEB5DC2">
      <w:pPr>
        <w:numPr>
          <w:ilvl w:val="0"/>
          <w:numId w:val="0"/>
        </w:numPr>
        <w:spacing w:line="400" w:lineRule="exact"/>
        <w:ind w:left="0" w:leftChars="0" w:firstLine="420" w:firstLineChars="0"/>
        <w:rPr>
          <w:rFonts w:hint="eastAsia" w:ascii="宋体" w:hAnsi="宋体" w:eastAsia="宋体" w:cs="Times New Roman"/>
          <w:color w:val="auto"/>
          <w:szCs w:val="21"/>
        </w:rPr>
      </w:pPr>
      <w:r>
        <w:rPr>
          <w:rFonts w:hint="eastAsia" w:ascii="宋体" w:hAnsi="宋体" w:eastAsia="宋体" w:cs="Times New Roman"/>
          <w:color w:val="auto"/>
          <w:kern w:val="2"/>
          <w:sz w:val="21"/>
          <w:szCs w:val="21"/>
          <w:lang w:val="en-US" w:eastAsia="zh-CN" w:bidi="ar-SA"/>
        </w:rPr>
        <w:t>（九）</w:t>
      </w:r>
      <w:r>
        <w:rPr>
          <w:rFonts w:ascii="宋体" w:hAnsi="宋体" w:eastAsia="宋体" w:cs="Times New Roman"/>
          <w:color w:val="auto"/>
          <w:szCs w:val="21"/>
        </w:rPr>
        <w:t>乙方因</w:t>
      </w:r>
      <w:r>
        <w:rPr>
          <w:rFonts w:hint="eastAsia" w:ascii="宋体" w:hAnsi="宋体" w:eastAsia="宋体" w:cs="Times New Roman"/>
          <w:color w:val="auto"/>
          <w:szCs w:val="21"/>
        </w:rPr>
        <w:t>未能如</w:t>
      </w:r>
      <w:r>
        <w:rPr>
          <w:rFonts w:ascii="宋体" w:hAnsi="宋体" w:eastAsia="宋体" w:cs="Times New Roman"/>
          <w:color w:val="auto"/>
          <w:szCs w:val="21"/>
        </w:rPr>
        <w:t>期提供服务或因其他违约行为导致甲方解除</w:t>
      </w:r>
      <w:r>
        <w:rPr>
          <w:rFonts w:hint="eastAsia" w:ascii="宋体" w:hAnsi="宋体" w:eastAsia="宋体" w:cs="Times New Roman"/>
          <w:color w:val="auto"/>
          <w:szCs w:val="21"/>
        </w:rPr>
        <w:t>本</w:t>
      </w:r>
      <w:r>
        <w:rPr>
          <w:rFonts w:ascii="宋体" w:hAnsi="宋体" w:eastAsia="宋体" w:cs="Times New Roman"/>
          <w:color w:val="auto"/>
          <w:szCs w:val="21"/>
        </w:rPr>
        <w:t>合同的，乙方应向甲方支付合同金额百分之二的违约金，如造成甲方损失超过违约金的，超出部分由乙方继续承担赔偿责任。</w:t>
      </w:r>
    </w:p>
    <w:p w14:paraId="3378D563">
      <w:pPr>
        <w:wordWrap w:val="0"/>
        <w:spacing w:line="400" w:lineRule="exact"/>
        <w:rPr>
          <w:rFonts w:hint="eastAsia" w:ascii="宋体" w:hAnsi="宋体" w:eastAsia="宋体" w:cs="Times New Roman"/>
          <w:b/>
          <w:color w:val="auto"/>
          <w:szCs w:val="21"/>
        </w:rPr>
      </w:pPr>
      <w:r>
        <w:rPr>
          <w:rFonts w:ascii="宋体" w:hAnsi="宋体" w:eastAsia="宋体" w:cs="Times New Roman"/>
          <w:b/>
          <w:color w:val="auto"/>
          <w:szCs w:val="21"/>
        </w:rPr>
        <w:t>十</w:t>
      </w:r>
      <w:r>
        <w:rPr>
          <w:rFonts w:hint="eastAsia" w:ascii="宋体" w:hAnsi="宋体" w:eastAsia="宋体" w:cs="Times New Roman"/>
          <w:b/>
          <w:color w:val="auto"/>
          <w:szCs w:val="21"/>
        </w:rPr>
        <w:t>二</w:t>
      </w:r>
      <w:r>
        <w:rPr>
          <w:rFonts w:ascii="宋体" w:hAnsi="宋体" w:eastAsia="宋体" w:cs="Times New Roman"/>
          <w:b/>
          <w:color w:val="auto"/>
          <w:szCs w:val="21"/>
        </w:rPr>
        <w:t>、不可抗力事件处理</w:t>
      </w:r>
    </w:p>
    <w:p w14:paraId="3D9EFED2">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color w:val="auto"/>
          <w:kern w:val="2"/>
          <w:sz w:val="21"/>
          <w:szCs w:val="21"/>
          <w:lang w:val="en-US" w:eastAsia="zh-CN" w:bidi="ar-SA"/>
        </w:rPr>
        <w:t>（一）</w:t>
      </w:r>
      <w:r>
        <w:rPr>
          <w:rFonts w:ascii="宋体" w:hAnsi="宋体" w:eastAsia="宋体" w:cs="Times New Roman"/>
          <w:color w:val="auto"/>
          <w:szCs w:val="21"/>
        </w:rPr>
        <w:t>在合同有效期内，任何一方因不可抗力事件导致不能</w:t>
      </w:r>
      <w:r>
        <w:rPr>
          <w:rFonts w:ascii="宋体" w:hAnsi="宋体" w:eastAsia="宋体" w:cs="Times New Roman"/>
          <w:szCs w:val="21"/>
        </w:rPr>
        <w:t>履行合同，则合同履行期可延长，其延长期与不可抗力影响期相同。</w:t>
      </w:r>
    </w:p>
    <w:p w14:paraId="17A29F8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ascii="宋体" w:hAnsi="宋体" w:eastAsia="宋体" w:cs="Times New Roman"/>
          <w:szCs w:val="21"/>
        </w:rPr>
        <w:t>不可抗力事件发生后，应立即通知对方，并寄送有关权威机构出具的证明。</w:t>
      </w:r>
    </w:p>
    <w:p w14:paraId="54CF8EDB">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ascii="宋体" w:hAnsi="宋体" w:eastAsia="宋体" w:cs="Times New Roman"/>
          <w:szCs w:val="21"/>
        </w:rPr>
        <w:t>不可抗力事件延续120天以上，双方应通过友好协商，确定是否继续履行合同。</w:t>
      </w:r>
    </w:p>
    <w:p w14:paraId="39A84EF6">
      <w:pPr>
        <w:wordWrap w:val="0"/>
        <w:spacing w:line="400" w:lineRule="exact"/>
        <w:rPr>
          <w:rFonts w:hint="eastAsia" w:ascii="宋体" w:hAnsi="宋体" w:eastAsia="宋体" w:cs="Times New Roman"/>
          <w:b/>
          <w:szCs w:val="21"/>
          <w:highlight w:val="cyan"/>
        </w:rPr>
      </w:pPr>
      <w:r>
        <w:rPr>
          <w:rFonts w:ascii="宋体" w:hAnsi="宋体" w:eastAsia="宋体" w:cs="Times New Roman"/>
          <w:b/>
          <w:szCs w:val="21"/>
        </w:rPr>
        <w:t>十</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安全要求：</w:t>
      </w:r>
      <w:r>
        <w:rPr>
          <w:rFonts w:hint="eastAsia" w:ascii="宋体" w:hAnsi="宋体" w:eastAsia="宋体" w:cs="Times New Roman"/>
          <w:color w:val="000000" w:themeColor="text1"/>
          <w:szCs w:val="21"/>
          <w:u w:val="single"/>
        </w:rPr>
        <w:t xml:space="preserve">          </w:t>
      </w:r>
    </w:p>
    <w:p w14:paraId="08EA0052">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十四、特别约定</w:t>
      </w:r>
    </w:p>
    <w:p w14:paraId="141B122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本项目通过政府采购方式产生，合同双方应遵守《中华人民共和国政府采购法》、《中华人民共和国政府采购法实施条例》等政府采购法律、法规。当出现政府采购相关法律、法规规定的中止或者终止履行合同情形，双方应当严格执行。</w:t>
      </w:r>
    </w:p>
    <w:p w14:paraId="6D94E74A">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其他约定：</w:t>
      </w:r>
      <w:r>
        <w:rPr>
          <w:rFonts w:hint="eastAsia" w:ascii="宋体" w:hAnsi="宋体" w:eastAsia="宋体" w:cs="Times New Roman"/>
          <w:szCs w:val="21"/>
          <w:u w:val="single"/>
        </w:rPr>
        <w:t xml:space="preserve">          </w:t>
      </w:r>
    </w:p>
    <w:p w14:paraId="047A02C3">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十五</w:t>
      </w:r>
      <w:r>
        <w:rPr>
          <w:rFonts w:ascii="宋体" w:hAnsi="宋体" w:eastAsia="宋体" w:cs="Times New Roman"/>
          <w:b/>
          <w:szCs w:val="21"/>
        </w:rPr>
        <w:t>、</w:t>
      </w:r>
      <w:r>
        <w:rPr>
          <w:rFonts w:hint="eastAsia" w:ascii="宋体" w:hAnsi="宋体" w:eastAsia="宋体" w:cs="Times New Roman"/>
          <w:b/>
          <w:szCs w:val="21"/>
        </w:rPr>
        <w:t>争议解决办法</w:t>
      </w:r>
    </w:p>
    <w:p w14:paraId="57C8B680">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双方在执行合同中所发生的一切争议，应通过协商解决。如协商不成，可向甲方所在地法院起诉。</w:t>
      </w:r>
    </w:p>
    <w:p w14:paraId="4A0E272A">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对于因违反或终止合同而引起的损失、损害的赔偿，应通过协商解决。如协商不成，可向甲方所在地法院起诉。</w:t>
      </w:r>
    </w:p>
    <w:p w14:paraId="1C0147DB">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十六</w:t>
      </w:r>
      <w:r>
        <w:rPr>
          <w:rFonts w:ascii="宋体" w:hAnsi="宋体" w:eastAsia="宋体" w:cs="Times New Roman"/>
          <w:b/>
          <w:szCs w:val="21"/>
        </w:rPr>
        <w:t>、合同生效及其它</w:t>
      </w:r>
    </w:p>
    <w:p w14:paraId="782E6EFA">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合同经双方法定代表人或授权代表签字或盖章并加盖单位公章后生效。</w:t>
      </w:r>
    </w:p>
    <w:p w14:paraId="28646588">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合同执行中涉及采购资金追加的，须按照《中华人民共和国政府采购法》等规定办理。</w:t>
      </w:r>
    </w:p>
    <w:p w14:paraId="2E97DDD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hint="eastAsia" w:ascii="宋体" w:hAnsi="宋体" w:eastAsia="宋体" w:cs="Times New Roman"/>
          <w:szCs w:val="21"/>
        </w:rPr>
        <w:t>成交通知书、采购文件、乙方的响应文件、采购过程中产生的资料等为本合同不可分割的组成部分，对甲方和乙方均具有法律效力，本合同未尽事宜从其规定。若本合同约定与前述文件约定不一致的，按照下列顺序予以解释：（1）本合同履行过程中双方签署的变更或补充协议（如有）；（2）本合同和成交通知书；（3）采购过程中产生的资料；（4）采购文件和乙方的响应文件；（5）其他合同文件。</w:t>
      </w:r>
    </w:p>
    <w:p w14:paraId="1327176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（四）</w:t>
      </w:r>
      <w:r>
        <w:rPr>
          <w:rFonts w:hint="eastAsia" w:ascii="宋体" w:hAnsi="宋体" w:eastAsia="宋体" w:cs="Times New Roman"/>
          <w:szCs w:val="21"/>
        </w:rPr>
        <w:t>本合同未尽事宜，遵照《中华人民共和国民法典》有关条文执行，但不得与采购活动产生的内容相违背。</w:t>
      </w:r>
    </w:p>
    <w:p w14:paraId="5DB9225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（五）</w:t>
      </w:r>
      <w:r>
        <w:rPr>
          <w:rFonts w:hint="eastAsia" w:ascii="宋体" w:hAnsi="宋体" w:eastAsia="宋体" w:cs="Times New Roman"/>
          <w:szCs w:val="21"/>
        </w:rPr>
        <w:t>本合同一式四份，具有同等法律效力，甲乙双方各执两份。</w:t>
      </w:r>
    </w:p>
    <w:p w14:paraId="4F4D9C13">
      <w:pPr>
        <w:pStyle w:val="41"/>
        <w:numPr>
          <w:ilvl w:val="0"/>
          <w:numId w:val="0"/>
        </w:numPr>
        <w:adjustRightInd/>
        <w:spacing w:line="400" w:lineRule="exact"/>
        <w:ind w:left="0" w:leftChars="0" w:firstLine="420" w:firstLineChars="0"/>
        <w:rPr>
          <w:rFonts w:hint="eastAsia" w:hAnsi="宋体"/>
          <w:color w:val="auto"/>
          <w:sz w:val="21"/>
          <w:szCs w:val="21"/>
        </w:rPr>
      </w:pPr>
      <w:r>
        <w:rPr>
          <w:rFonts w:hint="eastAsia" w:ascii="宋体" w:hAnsi="宋体" w:eastAsia="宋体" w:cs="宋体"/>
          <w:color w:val="auto"/>
          <w:sz w:val="21"/>
          <w:szCs w:val="21"/>
          <w:lang w:val="en-US" w:eastAsia="zh-CN" w:bidi="ar-SA"/>
        </w:rPr>
        <w:t>（六）</w:t>
      </w:r>
      <w:r>
        <w:rPr>
          <w:rFonts w:hint="eastAsia" w:hAnsi="宋体"/>
          <w:color w:val="auto"/>
          <w:sz w:val="21"/>
          <w:szCs w:val="21"/>
        </w:rPr>
        <w:t>通知与送达</w:t>
      </w:r>
    </w:p>
    <w:p w14:paraId="6F696D80">
      <w:pPr>
        <w:pStyle w:val="41"/>
        <w:adjustRightInd/>
        <w:spacing w:line="400" w:lineRule="exact"/>
        <w:ind w:firstLine="420" w:firstLineChars="200"/>
        <w:rPr>
          <w:rFonts w:hint="eastAsia" w:hAnsi="宋体"/>
          <w:color w:val="auto"/>
          <w:sz w:val="21"/>
          <w:szCs w:val="21"/>
        </w:rPr>
      </w:pPr>
      <w:r>
        <w:rPr>
          <w:rFonts w:hint="eastAsia" w:hAnsi="宋体"/>
          <w:color w:val="auto"/>
          <w:sz w:val="21"/>
          <w:szCs w:val="21"/>
        </w:rPr>
        <w:t>甲方指定联系人</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，联系电话</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，邮箱</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，送达地址</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w:t>
      </w:r>
    </w:p>
    <w:p w14:paraId="3A9AB738">
      <w:pPr>
        <w:pStyle w:val="41"/>
        <w:adjustRightInd/>
        <w:spacing w:line="400" w:lineRule="exact"/>
        <w:ind w:firstLine="420" w:firstLineChars="200"/>
        <w:rPr>
          <w:rFonts w:hint="eastAsia" w:hAnsi="宋体"/>
          <w:color w:val="auto"/>
          <w:sz w:val="21"/>
          <w:szCs w:val="21"/>
        </w:rPr>
      </w:pPr>
      <w:r>
        <w:rPr>
          <w:rFonts w:hint="eastAsia" w:hAnsi="宋体"/>
          <w:color w:val="auto"/>
          <w:sz w:val="21"/>
          <w:szCs w:val="21"/>
        </w:rPr>
        <w:t>乙方指定联系人</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，联系电话</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，邮箱</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，送达地址</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w:t>
      </w:r>
    </w:p>
    <w:p w14:paraId="1C85AD14">
      <w:pPr>
        <w:wordWrap w:val="0"/>
        <w:spacing w:line="400" w:lineRule="exact"/>
        <w:ind w:firstLine="420" w:firstLineChars="200"/>
        <w:rPr>
          <w:rFonts w:hint="eastAsia" w:ascii="宋体" w:hAnsi="宋体" w:eastAsia="宋体" w:cs="Times New Roman"/>
          <w:szCs w:val="21"/>
        </w:rPr>
      </w:pPr>
      <w:r>
        <w:rPr>
          <w:rFonts w:hint="eastAsia" w:ascii="宋体" w:hAnsi="宋体" w:eastAsia="宋体" w:cs="宋体"/>
          <w:szCs w:val="21"/>
        </w:rPr>
        <w:t>任何一方发出通知、指示、要求、决定等，或人民法院、仲裁机关寄送法律文书的，送到上述地址、指定联系人的电话（短信）、微信、钉钉、邮箱等均即为送达。任何一方变更其送达地址的，应提前3个工作日书面通知对方，变更通知送达前按原地址送达的视为送达。</w:t>
      </w:r>
    </w:p>
    <w:p w14:paraId="61280048">
      <w:pPr>
        <w:wordWrap w:val="0"/>
        <w:spacing w:line="400" w:lineRule="exact"/>
        <w:rPr>
          <w:rFonts w:hint="eastAsia" w:ascii="宋体" w:hAnsi="宋体" w:eastAsia="宋体" w:cs="宋体"/>
          <w:szCs w:val="21"/>
        </w:rPr>
      </w:pPr>
    </w:p>
    <w:p w14:paraId="569FC14B">
      <w:pPr>
        <w:wordWrap w:val="0"/>
        <w:spacing w:line="400" w:lineRule="exact"/>
        <w:rPr>
          <w:rFonts w:hint="eastAsia" w:ascii="宋体" w:hAnsi="宋体" w:eastAsia="宋体" w:cs="宋体"/>
          <w:szCs w:val="21"/>
        </w:rPr>
      </w:pPr>
      <w:r>
        <w:rPr>
          <w:rFonts w:hint="eastAsia" w:ascii="宋体" w:hAnsi="宋体" w:eastAsia="宋体" w:cs="宋体"/>
          <w:szCs w:val="21"/>
        </w:rPr>
        <w:t>甲方（盖章）：                           乙方（盖章）：</w:t>
      </w:r>
    </w:p>
    <w:p w14:paraId="49C72CBE">
      <w:pPr>
        <w:wordWrap w:val="0"/>
        <w:spacing w:line="400" w:lineRule="exact"/>
        <w:rPr>
          <w:rFonts w:hint="eastAsia" w:ascii="宋体" w:hAnsi="宋体" w:eastAsia="宋体" w:cs="宋体"/>
          <w:szCs w:val="21"/>
        </w:rPr>
      </w:pPr>
      <w:r>
        <w:rPr>
          <w:rFonts w:hint="eastAsia" w:ascii="宋体" w:hAnsi="宋体" w:eastAsia="宋体" w:cs="宋体"/>
          <w:szCs w:val="21"/>
        </w:rPr>
        <w:t>法定代表人或授权代表（签字或盖章）：     法定代表人或授权代表（签字或盖章）：</w:t>
      </w:r>
    </w:p>
    <w:p w14:paraId="790C4E56">
      <w:pPr>
        <w:wordWrap w:val="0"/>
        <w:spacing w:line="400" w:lineRule="exact"/>
        <w:rPr>
          <w:rFonts w:hint="eastAsia" w:ascii="宋体" w:hAnsi="宋体" w:eastAsia="宋体" w:cs="宋体"/>
          <w:szCs w:val="21"/>
        </w:rPr>
      </w:pPr>
      <w:r>
        <w:rPr>
          <w:rFonts w:hint="eastAsia" w:ascii="宋体" w:hAnsi="宋体" w:eastAsia="宋体" w:cs="宋体"/>
          <w:szCs w:val="21"/>
        </w:rPr>
        <w:t>联系电话：                              联系电话：</w:t>
      </w:r>
    </w:p>
    <w:p w14:paraId="682626DC">
      <w:pPr>
        <w:wordWrap w:val="0"/>
        <w:spacing w:line="400" w:lineRule="exact"/>
        <w:rPr>
          <w:rFonts w:hint="eastAsia" w:ascii="宋体" w:hAnsi="宋体" w:eastAsia="宋体" w:cs="宋体"/>
          <w:szCs w:val="21"/>
        </w:rPr>
      </w:pPr>
      <w:r>
        <w:rPr>
          <w:rFonts w:hint="eastAsia" w:ascii="宋体" w:hAnsi="宋体" w:eastAsia="宋体" w:cs="宋体"/>
          <w:szCs w:val="21"/>
        </w:rPr>
        <w:t>地址：                                  地址：</w:t>
      </w:r>
    </w:p>
    <w:p w14:paraId="1AADBC3C">
      <w:pPr>
        <w:wordWrap w:val="0"/>
        <w:spacing w:line="400" w:lineRule="exact"/>
        <w:rPr>
          <w:rFonts w:hint="eastAsia" w:ascii="宋体" w:hAnsi="宋体" w:eastAsia="宋体" w:cs="宋体"/>
          <w:szCs w:val="21"/>
        </w:rPr>
      </w:pPr>
    </w:p>
    <w:p w14:paraId="41961617">
      <w:pPr>
        <w:wordWrap w:val="0"/>
        <w:spacing w:line="400" w:lineRule="exact"/>
        <w:jc w:val="right"/>
        <w:rPr>
          <w:rFonts w:hint="eastAsia" w:ascii="宋体" w:hAnsi="宋体" w:eastAsia="宋体" w:cs="宋体"/>
          <w:szCs w:val="21"/>
        </w:rPr>
      </w:pPr>
      <w:r>
        <w:rPr>
          <w:rFonts w:hint="eastAsia" w:ascii="宋体" w:hAnsi="宋体" w:eastAsia="宋体" w:cs="宋体"/>
          <w:szCs w:val="21"/>
        </w:rPr>
        <w:t>签订日期：      年    月    日</w:t>
      </w:r>
    </w:p>
    <w:p w14:paraId="291C226F">
      <w:pPr>
        <w:wordWrap w:val="0"/>
        <w:spacing w:line="400" w:lineRule="exact"/>
        <w:jc w:val="right"/>
        <w:rPr>
          <w:rFonts w:hint="eastAsia" w:ascii="宋体" w:hAnsi="宋体" w:eastAsia="宋体" w:cs="宋体"/>
          <w:szCs w:val="21"/>
        </w:rPr>
        <w:sectPr>
          <w:pgSz w:w="11906" w:h="16838"/>
          <w:pgMar w:top="1418" w:right="1418" w:bottom="1418" w:left="1418" w:header="851" w:footer="992" w:gutter="0"/>
          <w:cols w:space="425" w:num="1"/>
          <w:docGrid w:type="lines" w:linePitch="312" w:charSpace="0"/>
        </w:sectPr>
      </w:pPr>
    </w:p>
    <w:p w14:paraId="347E4B6D">
      <w:pPr>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第六章  </w:t>
      </w:r>
      <w:r>
        <w:rPr>
          <w:rFonts w:hint="eastAsia" w:ascii="宋体" w:hAnsi="宋体" w:eastAsia="宋体" w:cs="Times New Roman"/>
          <w:b/>
          <w:color w:val="000000"/>
          <w:sz w:val="24"/>
          <w:szCs w:val="24"/>
        </w:rPr>
        <w:t>响应文件格式</w:t>
      </w:r>
    </w:p>
    <w:p w14:paraId="6C205569">
      <w:pPr>
        <w:wordWrap w:val="0"/>
        <w:spacing w:line="400" w:lineRule="exact"/>
        <w:rPr>
          <w:rFonts w:hint="eastAsia" w:ascii="宋体" w:hAnsi="宋体" w:eastAsia="宋体" w:cs="Times New Roman"/>
          <w:szCs w:val="21"/>
        </w:rPr>
      </w:pPr>
    </w:p>
    <w:p w14:paraId="2F797B8E">
      <w:pPr>
        <w:wordWrap w:val="0"/>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附件一-</w:t>
      </w:r>
      <w:r>
        <w:rPr>
          <w:rFonts w:ascii="宋体" w:hAnsi="宋体" w:eastAsia="宋体" w:cs="Times New Roman"/>
          <w:color w:val="000000" w:themeColor="text1"/>
          <w:szCs w:val="21"/>
        </w:rPr>
        <w:t>1</w:t>
      </w:r>
    </w:p>
    <w:p w14:paraId="6285CB54">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中小企业声明函</w:t>
      </w:r>
    </w:p>
    <w:p w14:paraId="41D64010">
      <w:pPr>
        <w:wordWrap w:val="0"/>
        <w:spacing w:line="400" w:lineRule="exact"/>
        <w:rPr>
          <w:rFonts w:hint="eastAsia" w:ascii="宋体" w:hAnsi="宋体" w:eastAsia="宋体" w:cs="Times New Roman"/>
          <w:szCs w:val="21"/>
        </w:rPr>
      </w:pPr>
    </w:p>
    <w:p w14:paraId="53648AE4">
      <w:pPr>
        <w:wordWrap w:val="0"/>
        <w:spacing w:line="400" w:lineRule="exact"/>
        <w:ind w:firstLine="420" w:firstLineChars="200"/>
        <w:rPr>
          <w:rFonts w:hint="eastAsia" w:ascii="宋体" w:hAnsi="宋体" w:eastAsia="宋体" w:cs="Times New Roman"/>
          <w:b/>
          <w:szCs w:val="21"/>
          <w:highlight w:val="none"/>
        </w:rPr>
      </w:pPr>
      <w:r>
        <w:rPr>
          <w:rFonts w:hint="eastAsia" w:ascii="宋体" w:hAnsi="宋体" w:eastAsia="宋体" w:cs="Times New Roman"/>
          <w:szCs w:val="21"/>
        </w:rPr>
        <w:t>本公司（联合体）郑重声明，根据《政府采购促进中小</w:t>
      </w:r>
      <w:r>
        <w:rPr>
          <w:rFonts w:ascii="宋体" w:hAnsi="宋体" w:eastAsia="宋体" w:cs="Times New Roman"/>
          <w:szCs w:val="21"/>
        </w:rPr>
        <w:t>企业发展管理办法》（财库</w:t>
      </w:r>
      <w:r>
        <w:rPr>
          <w:rFonts w:hint="eastAsia" w:ascii="宋体" w:hAnsi="宋体" w:eastAsia="宋体" w:cs="Times New Roman"/>
          <w:color w:val="000000" w:themeColor="text1"/>
          <w:szCs w:val="21"/>
        </w:rPr>
        <w:t>〔2020〕</w:t>
      </w:r>
      <w:r>
        <w:rPr>
          <w:rFonts w:ascii="宋体" w:hAnsi="宋体" w:eastAsia="宋体" w:cs="Times New Roman"/>
          <w:szCs w:val="21"/>
        </w:rPr>
        <w:t>46号）的规定，本公司</w:t>
      </w:r>
      <w:r>
        <w:rPr>
          <w:rFonts w:hint="eastAsia" w:ascii="宋体" w:hAnsi="宋体" w:eastAsia="宋体" w:cs="Times New Roman"/>
          <w:szCs w:val="21"/>
        </w:rPr>
        <w:t>（联合体）</w:t>
      </w:r>
      <w:r>
        <w:rPr>
          <w:rFonts w:ascii="宋体" w:hAnsi="宋体" w:eastAsia="宋体" w:cs="Times New Roman"/>
          <w:szCs w:val="21"/>
        </w:rPr>
        <w:t>参加</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余姚市人民政府梨洲街道办事处</w:t>
      </w:r>
      <w:r>
        <w:rPr>
          <w:rFonts w:hint="eastAsia" w:ascii="宋体" w:hAnsi="宋体" w:eastAsia="宋体" w:cs="Times New Roman"/>
          <w:szCs w:val="21"/>
          <w:u w:val="single"/>
        </w:rPr>
        <w:t xml:space="preserve"> </w:t>
      </w:r>
      <w:r>
        <w:rPr>
          <w:rFonts w:ascii="宋体" w:hAnsi="宋体" w:eastAsia="宋体" w:cs="Times New Roman"/>
          <w:szCs w:val="21"/>
        </w:rPr>
        <w:t>的</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2026年梨洲街道流动人口管理辅助服务项目</w:t>
      </w:r>
      <w:r>
        <w:rPr>
          <w:rFonts w:hint="eastAsia" w:ascii="宋体" w:hAnsi="宋体" w:eastAsia="宋体" w:cs="Times New Roman"/>
          <w:szCs w:val="21"/>
          <w:u w:val="single"/>
        </w:rPr>
        <w:t xml:space="preserve"> </w:t>
      </w:r>
      <w:r>
        <w:rPr>
          <w:rFonts w:ascii="宋体" w:hAnsi="宋体" w:eastAsia="宋体" w:cs="Times New Roman"/>
          <w:szCs w:val="21"/>
        </w:rPr>
        <w:t>采购活动，</w:t>
      </w:r>
      <w:r>
        <w:rPr>
          <w:rFonts w:hint="eastAsia" w:ascii="宋体" w:hAnsi="宋体" w:eastAsia="宋体" w:cs="Times New Roman"/>
          <w:b/>
          <w:szCs w:val="21"/>
        </w:rPr>
        <w:t>服务全部由符合政策要求的中小企业承接。相关企业（含联合体中的中小企业、签订分包意向协议的中小企业）的具体情况如下</w:t>
      </w:r>
      <w:r>
        <w:rPr>
          <w:rFonts w:hint="eastAsia" w:ascii="宋体" w:hAnsi="宋体" w:eastAsia="宋体" w:cs="Times New Roman"/>
          <w:b/>
          <w:szCs w:val="21"/>
          <w:highlight w:val="none"/>
        </w:rPr>
        <w:t>：</w:t>
      </w:r>
    </w:p>
    <w:p w14:paraId="533127F1">
      <w:pPr>
        <w:wordWrap w:val="0"/>
        <w:spacing w:line="400" w:lineRule="exact"/>
        <w:ind w:firstLine="420" w:firstLineChars="200"/>
        <w:rPr>
          <w:rFonts w:hint="eastAsia" w:ascii="宋体" w:hAnsi="宋体" w:eastAsia="宋体" w:cs="Times New Roman"/>
          <w:szCs w:val="21"/>
        </w:rPr>
      </w:pPr>
      <w:r>
        <w:rPr>
          <w:rFonts w:ascii="宋体" w:hAnsi="宋体" w:eastAsia="宋体" w:cs="Times New Roman"/>
          <w:szCs w:val="21"/>
          <w:highlight w:val="none"/>
        </w:rPr>
        <w:t>1.</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eastAsia="zh-CN"/>
        </w:rPr>
        <w:t>2026年梨洲街道流动人口管理辅助服务项目</w:t>
      </w:r>
      <w:r>
        <w:rPr>
          <w:rFonts w:hint="eastAsia" w:ascii="宋体" w:hAnsi="宋体" w:eastAsia="宋体" w:cs="Times New Roman"/>
          <w:szCs w:val="21"/>
          <w:highlight w:val="none"/>
          <w:u w:val="single"/>
        </w:rPr>
        <w:t xml:space="preserve">（标的名称） </w:t>
      </w:r>
      <w:r>
        <w:rPr>
          <w:rFonts w:ascii="宋体" w:hAnsi="宋体" w:eastAsia="宋体" w:cs="Times New Roman"/>
          <w:szCs w:val="21"/>
          <w:highlight w:val="none"/>
        </w:rPr>
        <w:t>，属于</w:t>
      </w:r>
      <w:r>
        <w:rPr>
          <w:rFonts w:hint="eastAsia" w:ascii="宋体" w:hAnsi="宋体" w:eastAsia="宋体" w:cs="Times New Roman"/>
          <w:szCs w:val="21"/>
          <w:highlight w:val="none"/>
          <w:u w:val="single"/>
        </w:rPr>
        <w:t xml:space="preserve"> 租赁和商务服务业 </w:t>
      </w:r>
      <w:r>
        <w:rPr>
          <w:rFonts w:ascii="宋体" w:hAnsi="宋体" w:eastAsia="宋体" w:cs="Times New Roman"/>
          <w:szCs w:val="21"/>
          <w:highlight w:val="none"/>
        </w:rPr>
        <w:t>；承</w:t>
      </w:r>
      <w:r>
        <w:rPr>
          <w:rFonts w:hint="eastAsia" w:ascii="宋体" w:hAnsi="宋体" w:eastAsia="宋体" w:cs="Times New Roman"/>
          <w:szCs w:val="21"/>
          <w:highlight w:val="none"/>
        </w:rPr>
        <w:t>接</w:t>
      </w:r>
      <w:r>
        <w:rPr>
          <w:rFonts w:ascii="宋体" w:hAnsi="宋体" w:eastAsia="宋体" w:cs="Times New Roman"/>
          <w:szCs w:val="21"/>
          <w:highlight w:val="none"/>
        </w:rPr>
        <w:t>企业为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w:t>
      </w:r>
      <w:r>
        <w:rPr>
          <w:rFonts w:hint="eastAsia" w:ascii="宋体" w:hAnsi="宋体" w:eastAsia="宋体" w:cs="Times New Roman"/>
          <w:szCs w:val="21"/>
          <w:highlight w:val="none"/>
          <w:u w:val="single"/>
        </w:rPr>
        <w:t>供应商或联合体牵头人或联合体成员</w:t>
      </w:r>
      <w:r>
        <w:rPr>
          <w:rFonts w:ascii="宋体" w:hAnsi="宋体" w:eastAsia="宋体" w:cs="Times New Roman"/>
          <w:szCs w:val="21"/>
          <w:highlight w:val="none"/>
          <w:u w:val="single"/>
        </w:rPr>
        <w:t>名称）</w:t>
      </w:r>
      <w:r>
        <w:rPr>
          <w:rFonts w:ascii="宋体" w:hAnsi="宋体" w:eastAsia="宋体" w:cs="Times New Roman"/>
          <w:szCs w:val="21"/>
          <w:highlight w:val="none"/>
        </w:rPr>
        <w:t>，从业人员</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人，营业收入为</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万元，资产总额为</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万元，属于</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（中型企业</w:t>
      </w:r>
      <w:r>
        <w:rPr>
          <w:rFonts w:hint="eastAsia" w:ascii="宋体" w:hAnsi="宋体" w:eastAsia="宋体" w:cs="Times New Roman"/>
          <w:szCs w:val="21"/>
          <w:highlight w:val="none"/>
          <w:u w:val="single"/>
        </w:rPr>
        <w:t>或</w:t>
      </w:r>
      <w:r>
        <w:rPr>
          <w:rFonts w:ascii="宋体" w:hAnsi="宋体" w:eastAsia="宋体" w:cs="Times New Roman"/>
          <w:szCs w:val="21"/>
          <w:highlight w:val="none"/>
          <w:u w:val="single"/>
        </w:rPr>
        <w:t>小型企业</w:t>
      </w:r>
      <w:r>
        <w:rPr>
          <w:rFonts w:hint="eastAsia" w:ascii="宋体" w:hAnsi="宋体" w:eastAsia="宋体" w:cs="Times New Roman"/>
          <w:szCs w:val="21"/>
          <w:highlight w:val="none"/>
          <w:u w:val="single"/>
        </w:rPr>
        <w:t>或</w:t>
      </w:r>
      <w:r>
        <w:rPr>
          <w:rFonts w:ascii="宋体" w:hAnsi="宋体" w:eastAsia="宋体" w:cs="Times New Roman"/>
          <w:szCs w:val="21"/>
          <w:highlight w:val="none"/>
          <w:u w:val="single"/>
        </w:rPr>
        <w:t>微型企业</w:t>
      </w:r>
      <w:r>
        <w:rPr>
          <w:rFonts w:ascii="宋体" w:hAnsi="宋体" w:eastAsia="宋体" w:cs="Times New Roman"/>
          <w:szCs w:val="21"/>
          <w:u w:val="single"/>
        </w:rPr>
        <w:t>）</w:t>
      </w:r>
      <w:r>
        <w:rPr>
          <w:rFonts w:hint="eastAsia" w:ascii="宋体" w:hAnsi="宋体" w:eastAsia="宋体" w:cs="Times New Roman"/>
          <w:szCs w:val="21"/>
        </w:rPr>
        <w:t>。</w:t>
      </w:r>
    </w:p>
    <w:p w14:paraId="1FD61D99">
      <w:pPr>
        <w:wordWrap w:val="0"/>
        <w:spacing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注：从业人员、营业收入、资产总额填报上一年度数据，无上一年度数据的新成立企业可不填报。</w:t>
      </w:r>
    </w:p>
    <w:p w14:paraId="743A3046">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以上企业，不属于大企业的分支机构，不存在控股股东为大企业的情形，也不存在与大企业的负责人为同一人的情形。</w:t>
      </w:r>
    </w:p>
    <w:p w14:paraId="775AE862">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本企业对上述声明内容的真实性负责。如有虚假，将依法承担相应责任。</w:t>
      </w:r>
    </w:p>
    <w:p w14:paraId="7591FAA6">
      <w:pPr>
        <w:wordWrap w:val="0"/>
        <w:spacing w:line="400" w:lineRule="exact"/>
        <w:rPr>
          <w:rFonts w:hint="eastAsia" w:ascii="宋体" w:hAnsi="宋体" w:eastAsia="宋体" w:cs="Times New Roman"/>
          <w:szCs w:val="21"/>
        </w:rPr>
      </w:pPr>
      <w:bookmarkStart w:id="3" w:name="_GoBack"/>
      <w:bookmarkEnd w:id="3"/>
    </w:p>
    <w:p w14:paraId="7C49A6AA">
      <w:pPr>
        <w:wordWrap w:val="0"/>
        <w:spacing w:line="400" w:lineRule="exact"/>
        <w:rPr>
          <w:rFonts w:hint="eastAsia" w:ascii="宋体" w:hAnsi="宋体" w:eastAsia="宋体" w:cs="Times New Roman"/>
          <w:szCs w:val="21"/>
        </w:rPr>
      </w:pPr>
    </w:p>
    <w:p w14:paraId="308BCB68">
      <w:pPr>
        <w:wordWrap w:val="0"/>
        <w:spacing w:line="400" w:lineRule="exact"/>
        <w:ind w:firstLine="2100" w:firstLineChars="1000"/>
        <w:rPr>
          <w:rFonts w:hint="eastAsia" w:ascii="宋体" w:hAnsi="宋体" w:eastAsia="宋体" w:cs="Times New Roman"/>
          <w:szCs w:val="21"/>
        </w:rPr>
      </w:pPr>
      <w:r>
        <w:rPr>
          <w:rFonts w:hint="eastAsia" w:ascii="宋体" w:hAnsi="宋体" w:eastAsia="宋体" w:cs="Times New Roman"/>
          <w:szCs w:val="21"/>
        </w:rPr>
        <w:t>供应商或联合体牵头人或联合体成员名称（盖电子公章）：</w:t>
      </w:r>
      <w:r>
        <w:rPr>
          <w:rFonts w:hint="eastAsia" w:ascii="宋体" w:hAnsi="宋体" w:eastAsia="宋体" w:cs="Times New Roman"/>
          <w:szCs w:val="21"/>
          <w:u w:val="single"/>
        </w:rPr>
        <w:t xml:space="preserve">          </w:t>
      </w:r>
    </w:p>
    <w:p w14:paraId="7E073429">
      <w:pPr>
        <w:wordWrap w:val="0"/>
        <w:spacing w:line="400" w:lineRule="exact"/>
        <w:ind w:firstLine="2100" w:firstLineChars="1000"/>
        <w:rPr>
          <w:rFonts w:hint="eastAsia" w:ascii="宋体" w:hAnsi="宋体" w:eastAsia="宋体" w:cs="Times New Roman"/>
          <w:szCs w:val="21"/>
          <w:u w:val="single"/>
        </w:rPr>
      </w:pPr>
      <w:r>
        <w:rPr>
          <w:rFonts w:hint="eastAsia" w:ascii="宋体" w:hAnsi="宋体" w:eastAsia="宋体" w:cs="Times New Roman"/>
          <w:szCs w:val="21"/>
        </w:rPr>
        <w:t>日</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期：</w:t>
      </w:r>
      <w:r>
        <w:rPr>
          <w:rFonts w:hint="eastAsia" w:ascii="宋体" w:hAnsi="宋体" w:eastAsia="宋体" w:cs="Times New Roman"/>
          <w:szCs w:val="21"/>
          <w:u w:val="single"/>
        </w:rPr>
        <w:t xml:space="preserve">          </w:t>
      </w:r>
    </w:p>
    <w:p w14:paraId="756911DC">
      <w:pPr>
        <w:spacing w:line="400" w:lineRule="exact"/>
        <w:jc w:val="left"/>
        <w:rPr>
          <w:rFonts w:hint="eastAsia" w:ascii="宋体" w:hAnsi="宋体" w:eastAsia="宋体" w:cs="Times New Roman"/>
          <w:szCs w:val="21"/>
        </w:rPr>
        <w:sectPr>
          <w:pgSz w:w="11906" w:h="16838"/>
          <w:pgMar w:top="1418" w:right="1418" w:bottom="1418" w:left="1418" w:header="851" w:footer="992" w:gutter="0"/>
          <w:cols w:space="425" w:num="1"/>
          <w:docGrid w:type="lines" w:linePitch="312" w:charSpace="0"/>
        </w:sectPr>
      </w:pPr>
    </w:p>
    <w:p w14:paraId="5ADF269F">
      <w:pPr>
        <w:wordWrap w:val="0"/>
        <w:spacing w:line="400" w:lineRule="exact"/>
        <w:rPr>
          <w:rFonts w:hint="eastAsia" w:ascii="宋体" w:hAnsi="宋体" w:eastAsia="宋体" w:cs="Times New Roman"/>
          <w:szCs w:val="21"/>
        </w:rPr>
      </w:pPr>
      <w:r>
        <w:rPr>
          <w:rFonts w:hint="eastAsia" w:ascii="宋体" w:hAnsi="宋体" w:eastAsia="宋体" w:cs="Times New Roman"/>
          <w:szCs w:val="21"/>
        </w:rPr>
        <w:t>填写说明：</w:t>
      </w:r>
    </w:p>
    <w:p w14:paraId="3DD98BC9">
      <w:pPr>
        <w:wordWrap w:val="0"/>
        <w:spacing w:line="400" w:lineRule="exact"/>
        <w:rPr>
          <w:rFonts w:hint="eastAsia" w:ascii="宋体" w:hAnsi="宋体" w:eastAsia="宋体" w:cs="Times New Roman"/>
          <w:szCs w:val="21"/>
        </w:rPr>
      </w:pPr>
      <w:r>
        <w:rPr>
          <w:rFonts w:hint="eastAsia" w:ascii="宋体" w:hAnsi="宋体" w:eastAsia="宋体" w:cs="Times New Roman"/>
          <w:szCs w:val="21"/>
        </w:rPr>
        <w:t>1.根据工信部联企业</w:t>
      </w:r>
      <w:r>
        <w:rPr>
          <w:rFonts w:hint="eastAsia" w:ascii="宋体" w:hAnsi="宋体" w:eastAsia="宋体" w:cs="Times New Roman"/>
          <w:color w:val="000000" w:themeColor="text1"/>
          <w:szCs w:val="21"/>
        </w:rPr>
        <w:t>〔</w:t>
      </w:r>
      <w:r>
        <w:rPr>
          <w:rFonts w:hint="eastAsia" w:ascii="宋体" w:hAnsi="宋体" w:eastAsia="宋体" w:cs="Times New Roman"/>
          <w:szCs w:val="21"/>
        </w:rPr>
        <w:t>2011</w:t>
      </w:r>
      <w:r>
        <w:rPr>
          <w:rFonts w:hint="eastAsia" w:ascii="宋体" w:hAnsi="宋体" w:eastAsia="宋体" w:cs="Times New Roman"/>
          <w:color w:val="000000" w:themeColor="text1"/>
          <w:szCs w:val="21"/>
        </w:rPr>
        <w:t>〕</w:t>
      </w:r>
      <w:r>
        <w:rPr>
          <w:rFonts w:hint="eastAsia" w:ascii="宋体" w:hAnsi="宋体" w:eastAsia="宋体" w:cs="Times New Roman"/>
          <w:szCs w:val="21"/>
        </w:rPr>
        <w:t>300号文件，企业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具体行业划分依据国家统计局网站公布的《国民经济行业分类》标准规定。</w:t>
      </w:r>
    </w:p>
    <w:p w14:paraId="5DD478AE">
      <w:pPr>
        <w:wordWrap w:val="0"/>
        <w:spacing w:line="400" w:lineRule="exact"/>
        <w:rPr>
          <w:rFonts w:hint="eastAsia" w:ascii="宋体" w:hAnsi="宋体" w:eastAsia="宋体" w:cs="Times New Roman"/>
          <w:szCs w:val="21"/>
        </w:rPr>
      </w:pPr>
      <w:r>
        <w:rPr>
          <w:rFonts w:hint="eastAsia" w:ascii="宋体" w:hAnsi="宋体" w:eastAsia="宋体" w:cs="Times New Roman"/>
          <w:szCs w:val="21"/>
        </w:rPr>
        <w:t>2.各行业划型标准为：</w:t>
      </w:r>
    </w:p>
    <w:p w14:paraId="3B26A32C">
      <w:pPr>
        <w:wordWrap w:val="0"/>
        <w:spacing w:line="400" w:lineRule="exact"/>
        <w:rPr>
          <w:rFonts w:hint="eastAsia" w:ascii="宋体" w:hAnsi="宋体" w:eastAsia="宋体" w:cs="Times New Roman"/>
          <w:szCs w:val="21"/>
        </w:rPr>
      </w:pPr>
      <w:r>
        <w:rPr>
          <w:rFonts w:hint="eastAsia" w:ascii="宋体" w:hAnsi="宋体" w:eastAsia="宋体" w:cs="Times New Roman"/>
          <w:szCs w:val="21"/>
        </w:rPr>
        <w:t>（1）农、林、牧、渔业。营业收入</w:t>
      </w:r>
      <w:r>
        <w:rPr>
          <w:rFonts w:ascii="宋体" w:hAnsi="宋体" w:eastAsia="宋体" w:cs="Times New Roman"/>
          <w:szCs w:val="21"/>
        </w:rPr>
        <w:t>20000万元以下的为中小微型企业。其中，营业收入500万元及以上的为中型企业，营业收入50万元及以上的为小型企业，营业收入50万元以下的为微型企业。</w:t>
      </w:r>
    </w:p>
    <w:p w14:paraId="544EA168">
      <w:pPr>
        <w:wordWrap w:val="0"/>
        <w:spacing w:line="400" w:lineRule="exact"/>
        <w:rPr>
          <w:rFonts w:hint="eastAsia" w:ascii="宋体" w:hAnsi="宋体" w:eastAsia="宋体" w:cs="Times New Roman"/>
          <w:szCs w:val="21"/>
        </w:rPr>
      </w:pPr>
      <w:r>
        <w:rPr>
          <w:rFonts w:hint="eastAsia" w:ascii="宋体" w:hAnsi="宋体" w:eastAsia="宋体" w:cs="Times New Roman"/>
          <w:szCs w:val="21"/>
        </w:rPr>
        <w:t>（2）工业。从业人员</w:t>
      </w:r>
      <w:r>
        <w:rPr>
          <w:rFonts w:ascii="宋体" w:hAnsi="宋体" w:eastAsia="宋体" w:cs="Times New Roman"/>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792E520">
      <w:pPr>
        <w:wordWrap w:val="0"/>
        <w:spacing w:line="400" w:lineRule="exact"/>
        <w:rPr>
          <w:rFonts w:hint="eastAsia" w:ascii="宋体" w:hAnsi="宋体" w:eastAsia="宋体" w:cs="Times New Roman"/>
          <w:szCs w:val="21"/>
        </w:rPr>
      </w:pPr>
      <w:r>
        <w:rPr>
          <w:rFonts w:hint="eastAsia" w:ascii="宋体" w:hAnsi="宋体" w:eastAsia="宋体" w:cs="Times New Roman"/>
          <w:szCs w:val="21"/>
        </w:rPr>
        <w:t>（3）建筑业。营业收入</w:t>
      </w:r>
      <w:r>
        <w:rPr>
          <w:rFonts w:ascii="宋体" w:hAnsi="宋体" w:eastAsia="宋体" w:cs="Times New Roman"/>
          <w:szCs w:val="21"/>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6CEE5F">
      <w:pPr>
        <w:wordWrap w:val="0"/>
        <w:spacing w:line="400" w:lineRule="exact"/>
        <w:rPr>
          <w:rFonts w:hint="eastAsia" w:ascii="宋体" w:hAnsi="宋体" w:eastAsia="宋体" w:cs="Times New Roman"/>
          <w:szCs w:val="21"/>
        </w:rPr>
      </w:pPr>
      <w:r>
        <w:rPr>
          <w:rFonts w:hint="eastAsia" w:ascii="宋体" w:hAnsi="宋体" w:eastAsia="宋体" w:cs="Times New Roman"/>
          <w:szCs w:val="21"/>
        </w:rPr>
        <w:t>（4）批发业。从业人员</w:t>
      </w:r>
      <w:r>
        <w:rPr>
          <w:rFonts w:ascii="宋体" w:hAnsi="宋体" w:eastAsia="宋体" w:cs="Times New Roman"/>
          <w:szCs w:val="21"/>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3015BA6">
      <w:pPr>
        <w:wordWrap w:val="0"/>
        <w:spacing w:line="400" w:lineRule="exact"/>
        <w:rPr>
          <w:rFonts w:hint="eastAsia" w:ascii="宋体" w:hAnsi="宋体" w:eastAsia="宋体" w:cs="Times New Roman"/>
          <w:szCs w:val="21"/>
        </w:rPr>
      </w:pPr>
      <w:r>
        <w:rPr>
          <w:rFonts w:hint="eastAsia" w:ascii="宋体" w:hAnsi="宋体" w:eastAsia="宋体" w:cs="Times New Roman"/>
          <w:szCs w:val="21"/>
        </w:rPr>
        <w:t>（5）零售业。从业人员</w:t>
      </w:r>
      <w:r>
        <w:rPr>
          <w:rFonts w:ascii="宋体" w:hAnsi="宋体" w:eastAsia="宋体" w:cs="Times New Roman"/>
          <w:szCs w:val="21"/>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625BE6E">
      <w:pPr>
        <w:wordWrap w:val="0"/>
        <w:spacing w:line="400" w:lineRule="exact"/>
        <w:rPr>
          <w:rFonts w:hint="eastAsia" w:ascii="宋体" w:hAnsi="宋体" w:eastAsia="宋体" w:cs="Times New Roman"/>
          <w:szCs w:val="21"/>
        </w:rPr>
      </w:pPr>
      <w:r>
        <w:rPr>
          <w:rFonts w:hint="eastAsia" w:ascii="宋体" w:hAnsi="宋体" w:eastAsia="宋体" w:cs="Times New Roman"/>
          <w:szCs w:val="21"/>
        </w:rPr>
        <w:t>（6）交通运输业。从业人员</w:t>
      </w:r>
      <w:r>
        <w:rPr>
          <w:rFonts w:ascii="宋体" w:hAnsi="宋体" w:eastAsia="宋体" w:cs="Times New Roman"/>
          <w:szCs w:val="21"/>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07549C">
      <w:pPr>
        <w:wordWrap w:val="0"/>
        <w:spacing w:line="400" w:lineRule="exact"/>
        <w:rPr>
          <w:rFonts w:hint="eastAsia" w:ascii="宋体" w:hAnsi="宋体" w:eastAsia="宋体" w:cs="Times New Roman"/>
          <w:szCs w:val="21"/>
        </w:rPr>
      </w:pPr>
      <w:r>
        <w:rPr>
          <w:rFonts w:hint="eastAsia" w:ascii="宋体" w:hAnsi="宋体" w:eastAsia="宋体" w:cs="Times New Roman"/>
          <w:szCs w:val="21"/>
        </w:rPr>
        <w:t>（7）仓储业。从业人员</w:t>
      </w:r>
      <w:r>
        <w:rPr>
          <w:rFonts w:ascii="宋体" w:hAnsi="宋体" w:eastAsia="宋体" w:cs="Times New Roman"/>
          <w:szCs w:val="21"/>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45A590">
      <w:pPr>
        <w:wordWrap w:val="0"/>
        <w:spacing w:line="400" w:lineRule="exact"/>
        <w:rPr>
          <w:rFonts w:hint="eastAsia" w:ascii="宋体" w:hAnsi="宋体" w:eastAsia="宋体" w:cs="Times New Roman"/>
          <w:szCs w:val="21"/>
        </w:rPr>
      </w:pPr>
      <w:r>
        <w:rPr>
          <w:rFonts w:hint="eastAsia" w:ascii="宋体" w:hAnsi="宋体" w:eastAsia="宋体" w:cs="Times New Roman"/>
          <w:szCs w:val="21"/>
        </w:rPr>
        <w:t>（8）邮政业。从业人员</w:t>
      </w:r>
      <w:r>
        <w:rPr>
          <w:rFonts w:ascii="宋体" w:hAnsi="宋体" w:eastAsia="宋体" w:cs="Times New Roman"/>
          <w:szCs w:val="21"/>
        </w:rPr>
        <w:t>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7ED4454">
      <w:pPr>
        <w:wordWrap w:val="0"/>
        <w:spacing w:line="400" w:lineRule="exact"/>
        <w:rPr>
          <w:rFonts w:hint="eastAsia" w:ascii="宋体" w:hAnsi="宋体" w:eastAsia="宋体" w:cs="Times New Roman"/>
          <w:szCs w:val="21"/>
        </w:rPr>
      </w:pPr>
      <w:r>
        <w:rPr>
          <w:rFonts w:hint="eastAsia" w:ascii="宋体" w:hAnsi="宋体" w:eastAsia="宋体" w:cs="Times New Roman"/>
          <w:szCs w:val="21"/>
        </w:rPr>
        <w:t>（9）住宿业。从业人员</w:t>
      </w:r>
      <w:r>
        <w:rPr>
          <w:rFonts w:ascii="宋体" w:hAnsi="宋体" w:eastAsia="宋体" w:cs="Times New Roman"/>
          <w:szCs w:val="21"/>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6326A4">
      <w:pPr>
        <w:wordWrap w:val="0"/>
        <w:spacing w:line="400" w:lineRule="exact"/>
        <w:rPr>
          <w:rFonts w:hint="eastAsia" w:ascii="宋体" w:hAnsi="宋体" w:eastAsia="宋体" w:cs="Times New Roman"/>
          <w:szCs w:val="21"/>
        </w:rPr>
      </w:pPr>
      <w:r>
        <w:rPr>
          <w:rFonts w:hint="eastAsia" w:ascii="宋体" w:hAnsi="宋体" w:eastAsia="宋体" w:cs="Times New Roman"/>
          <w:szCs w:val="21"/>
        </w:rPr>
        <w:t>（10）餐饮业。从业人员</w:t>
      </w:r>
      <w:r>
        <w:rPr>
          <w:rFonts w:ascii="宋体" w:hAnsi="宋体" w:eastAsia="宋体" w:cs="Times New Roman"/>
          <w:szCs w:val="21"/>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CE34C1">
      <w:pPr>
        <w:wordWrap w:val="0"/>
        <w:spacing w:line="400" w:lineRule="exact"/>
        <w:rPr>
          <w:rFonts w:hint="eastAsia" w:ascii="宋体" w:hAnsi="宋体" w:eastAsia="宋体" w:cs="Times New Roman"/>
          <w:szCs w:val="21"/>
        </w:rPr>
      </w:pPr>
      <w:r>
        <w:rPr>
          <w:rFonts w:hint="eastAsia" w:ascii="宋体" w:hAnsi="宋体" w:eastAsia="宋体" w:cs="Times New Roman"/>
          <w:szCs w:val="21"/>
        </w:rPr>
        <w:t>（11）信息传输业。从业人员</w:t>
      </w:r>
      <w:r>
        <w:rPr>
          <w:rFonts w:ascii="宋体" w:hAnsi="宋体" w:eastAsia="宋体" w:cs="Times New Roman"/>
          <w:szCs w:val="21"/>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CA750E">
      <w:pPr>
        <w:wordWrap w:val="0"/>
        <w:spacing w:line="400" w:lineRule="exact"/>
        <w:rPr>
          <w:rFonts w:hint="eastAsia" w:ascii="宋体" w:hAnsi="宋体" w:eastAsia="宋体" w:cs="Times New Roman"/>
          <w:szCs w:val="21"/>
        </w:rPr>
      </w:pPr>
      <w:r>
        <w:rPr>
          <w:rFonts w:hint="eastAsia" w:ascii="宋体" w:hAnsi="宋体" w:eastAsia="宋体" w:cs="Times New Roman"/>
          <w:szCs w:val="21"/>
        </w:rPr>
        <w:t>（12）软件和信息技术服务业。从业人员</w:t>
      </w:r>
      <w:r>
        <w:rPr>
          <w:rFonts w:ascii="宋体" w:hAnsi="宋体" w:eastAsia="宋体" w:cs="Times New Roman"/>
          <w:szCs w:val="21"/>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F9629E">
      <w:pPr>
        <w:wordWrap w:val="0"/>
        <w:spacing w:line="400" w:lineRule="exact"/>
        <w:rPr>
          <w:rFonts w:hint="eastAsia" w:ascii="宋体" w:hAnsi="宋体" w:eastAsia="宋体" w:cs="Times New Roman"/>
          <w:szCs w:val="21"/>
        </w:rPr>
      </w:pPr>
      <w:r>
        <w:rPr>
          <w:rFonts w:hint="eastAsia" w:ascii="宋体" w:hAnsi="宋体" w:eastAsia="宋体" w:cs="Times New Roman"/>
          <w:szCs w:val="21"/>
        </w:rPr>
        <w:t>（13）房地产开发经营。营业收入</w:t>
      </w:r>
      <w:r>
        <w:rPr>
          <w:rFonts w:ascii="宋体" w:hAnsi="宋体" w:eastAsia="宋体" w:cs="Times New Roman"/>
          <w:szCs w:val="21"/>
        </w:rPr>
        <w:t>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491AA6">
      <w:pPr>
        <w:wordWrap w:val="0"/>
        <w:spacing w:line="400" w:lineRule="exact"/>
        <w:rPr>
          <w:rFonts w:hint="eastAsia" w:ascii="宋体" w:hAnsi="宋体" w:eastAsia="宋体" w:cs="Times New Roman"/>
          <w:szCs w:val="21"/>
        </w:rPr>
      </w:pPr>
      <w:r>
        <w:rPr>
          <w:rFonts w:hint="eastAsia" w:ascii="宋体" w:hAnsi="宋体" w:eastAsia="宋体" w:cs="Times New Roman"/>
          <w:szCs w:val="21"/>
        </w:rPr>
        <w:t>（14）物业管理。从业人员</w:t>
      </w:r>
      <w:r>
        <w:rPr>
          <w:rFonts w:ascii="宋体" w:hAnsi="宋体" w:eastAsia="宋体" w:cs="Times New Roman"/>
          <w:szCs w:val="21"/>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98FFE36">
      <w:pPr>
        <w:wordWrap w:val="0"/>
        <w:spacing w:line="400" w:lineRule="exact"/>
        <w:rPr>
          <w:rFonts w:hint="eastAsia" w:ascii="宋体" w:hAnsi="宋体" w:eastAsia="宋体" w:cs="Times New Roman"/>
          <w:szCs w:val="21"/>
        </w:rPr>
      </w:pPr>
      <w:r>
        <w:rPr>
          <w:rFonts w:hint="eastAsia" w:ascii="宋体" w:hAnsi="宋体" w:eastAsia="宋体" w:cs="Times New Roman"/>
          <w:szCs w:val="21"/>
        </w:rPr>
        <w:t>（15）租赁和商务服务业。从业人员</w:t>
      </w:r>
      <w:r>
        <w:rPr>
          <w:rFonts w:ascii="宋体" w:hAnsi="宋体" w:eastAsia="宋体" w:cs="Times New Roman"/>
          <w:szCs w:val="21"/>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184865">
      <w:pPr>
        <w:wordWrap w:val="0"/>
        <w:spacing w:line="400" w:lineRule="exact"/>
        <w:rPr>
          <w:rFonts w:hint="eastAsia" w:ascii="宋体" w:hAnsi="宋体" w:eastAsia="宋体" w:cs="Times New Roman"/>
          <w:szCs w:val="21"/>
        </w:rPr>
      </w:pPr>
      <w:r>
        <w:rPr>
          <w:rFonts w:hint="eastAsia" w:ascii="宋体" w:hAnsi="宋体" w:eastAsia="宋体" w:cs="Times New Roman"/>
          <w:szCs w:val="21"/>
        </w:rPr>
        <w:t>（16）其他未列明行业。从业人员</w:t>
      </w:r>
      <w:r>
        <w:rPr>
          <w:rFonts w:ascii="宋体" w:hAnsi="宋体" w:eastAsia="宋体" w:cs="Times New Roman"/>
          <w:szCs w:val="21"/>
        </w:rPr>
        <w:t>300人以下的为中小微型企业。其中，从业人员100人及以上的为中型企业；从业人员10人及以上的为小型企业；从业人员10人以下的为微型企业。</w:t>
      </w:r>
    </w:p>
    <w:p w14:paraId="229E0EF4">
      <w:pPr>
        <w:wordWrap w:val="0"/>
        <w:spacing w:line="400" w:lineRule="exact"/>
        <w:rPr>
          <w:rFonts w:hint="eastAsia" w:ascii="宋体" w:hAnsi="宋体" w:eastAsia="宋体" w:cs="Times New Roman"/>
          <w:szCs w:val="21"/>
        </w:rPr>
      </w:pPr>
      <w:r>
        <w:rPr>
          <w:rFonts w:hint="eastAsia" w:ascii="宋体" w:hAnsi="宋体" w:eastAsia="宋体" w:cs="Times New Roman"/>
          <w:szCs w:val="21"/>
        </w:rPr>
        <w:t>3.中型企业标准上限即为大型企业标准的下限。</w:t>
      </w:r>
    </w:p>
    <w:p w14:paraId="24B06C53">
      <w:pPr>
        <w:spacing w:line="400" w:lineRule="exact"/>
        <w:jc w:val="left"/>
        <w:rPr>
          <w:rFonts w:hint="eastAsia" w:ascii="宋体" w:hAnsi="宋体" w:eastAsia="宋体" w:cs="Times New Roman"/>
          <w:szCs w:val="21"/>
        </w:rPr>
        <w:sectPr>
          <w:pgSz w:w="11906" w:h="16838"/>
          <w:pgMar w:top="1418" w:right="1418" w:bottom="1418" w:left="1418" w:header="851" w:footer="992" w:gutter="0"/>
          <w:cols w:space="425" w:num="1"/>
          <w:docGrid w:type="lines" w:linePitch="312" w:charSpace="0"/>
        </w:sectPr>
      </w:pPr>
    </w:p>
    <w:p w14:paraId="1F388325">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附件一-</w:t>
      </w:r>
      <w:r>
        <w:rPr>
          <w:rFonts w:ascii="宋体" w:hAnsi="宋体" w:eastAsia="宋体" w:cs="Times New Roman"/>
          <w:color w:val="000000" w:themeColor="text1"/>
          <w:szCs w:val="21"/>
        </w:rPr>
        <w:t>2</w:t>
      </w:r>
    </w:p>
    <w:p w14:paraId="560BF7DC">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残疾人福利性单位声明函</w:t>
      </w:r>
    </w:p>
    <w:p w14:paraId="24308F76">
      <w:pPr>
        <w:wordWrap w:val="0"/>
        <w:spacing w:line="400" w:lineRule="exact"/>
        <w:rPr>
          <w:rFonts w:hint="eastAsia" w:ascii="宋体" w:hAnsi="宋体" w:eastAsia="宋体" w:cs="Times New Roman"/>
          <w:szCs w:val="21"/>
        </w:rPr>
      </w:pPr>
    </w:p>
    <w:p w14:paraId="75FC61DA">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color w:val="000000" w:themeColor="text1"/>
          <w:szCs w:val="21"/>
          <w:u w:val="single"/>
          <w:lang w:eastAsia="zh-CN"/>
        </w:rPr>
        <w:t>余姚市人民政府梨洲街道办事处</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color w:val="000000" w:themeColor="text1"/>
          <w:szCs w:val="21"/>
        </w:rPr>
        <w:t>单位的、</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color w:val="000000" w:themeColor="text1"/>
          <w:szCs w:val="21"/>
          <w:u w:val="single"/>
          <w:lang w:eastAsia="zh-CN"/>
        </w:rPr>
        <w:t>2026年梨洲街道流动人口管理辅助服务项目</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szCs w:val="21"/>
        </w:rPr>
        <w:t>项目”采购活动提供本单位制造的货物（由本单位承担工程/提供服务），或者提供其他残疾人福利性单位制造的货物（不包括使用非残疾人福利性单位注册商标的货物）。</w:t>
      </w:r>
    </w:p>
    <w:p w14:paraId="6E42ED0A">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本单位对上述声明的真实性负责。如有虚假，将依法承担相应责任。</w:t>
      </w:r>
    </w:p>
    <w:p w14:paraId="188C9AC9">
      <w:pPr>
        <w:wordWrap w:val="0"/>
        <w:spacing w:line="400" w:lineRule="exact"/>
        <w:rPr>
          <w:rFonts w:hint="eastAsia" w:ascii="宋体" w:hAnsi="宋体" w:eastAsia="宋体" w:cs="Times New Roman"/>
          <w:szCs w:val="21"/>
        </w:rPr>
      </w:pPr>
    </w:p>
    <w:p w14:paraId="651AD820">
      <w:pPr>
        <w:wordWrap w:val="0"/>
        <w:spacing w:line="400" w:lineRule="exact"/>
        <w:rPr>
          <w:rFonts w:hint="eastAsia" w:ascii="宋体" w:hAnsi="宋体" w:eastAsia="宋体" w:cs="Times New Roman"/>
          <w:szCs w:val="21"/>
        </w:rPr>
      </w:pPr>
    </w:p>
    <w:p w14:paraId="51E22BED">
      <w:pPr>
        <w:wordWrap w:val="0"/>
        <w:spacing w:line="400" w:lineRule="exact"/>
        <w:ind w:firstLine="2100" w:firstLineChars="1000"/>
        <w:rPr>
          <w:rFonts w:hint="eastAsia" w:ascii="宋体" w:hAnsi="宋体" w:eastAsia="宋体" w:cs="Times New Roman"/>
          <w:szCs w:val="21"/>
        </w:rPr>
      </w:pPr>
      <w:r>
        <w:rPr>
          <w:rFonts w:hint="eastAsia" w:ascii="宋体" w:hAnsi="宋体" w:eastAsia="宋体" w:cs="Times New Roman"/>
          <w:szCs w:val="21"/>
        </w:rPr>
        <w:t>供应商或联合体牵头人或联合体成员名称（</w:t>
      </w:r>
      <w:r>
        <w:rPr>
          <w:rFonts w:ascii="宋体" w:hAnsi="宋体" w:eastAsia="宋体" w:cs="Times New Roman"/>
          <w:szCs w:val="21"/>
        </w:rPr>
        <w:t>盖</w:t>
      </w:r>
      <w:r>
        <w:rPr>
          <w:rFonts w:hint="eastAsia" w:ascii="宋体" w:hAnsi="宋体" w:eastAsia="宋体" w:cs="Times New Roman"/>
          <w:szCs w:val="21"/>
        </w:rPr>
        <w:t>电子公</w:t>
      </w:r>
      <w:r>
        <w:rPr>
          <w:rFonts w:ascii="宋体" w:hAnsi="宋体" w:eastAsia="宋体" w:cs="Times New Roman"/>
          <w:szCs w:val="21"/>
        </w:rPr>
        <w:t>章</w:t>
      </w:r>
      <w:r>
        <w:rPr>
          <w:rFonts w:hint="eastAsia" w:ascii="宋体" w:hAnsi="宋体" w:eastAsia="宋体" w:cs="Times New Roman"/>
          <w:szCs w:val="21"/>
        </w:rPr>
        <w:t>）：</w:t>
      </w:r>
      <w:r>
        <w:rPr>
          <w:rFonts w:hint="eastAsia" w:ascii="宋体" w:hAnsi="宋体" w:eastAsia="宋体" w:cs="Times New Roman"/>
          <w:szCs w:val="21"/>
          <w:u w:val="single"/>
        </w:rPr>
        <w:t xml:space="preserve">          </w:t>
      </w:r>
    </w:p>
    <w:p w14:paraId="6CBBF6F1">
      <w:pPr>
        <w:wordWrap w:val="0"/>
        <w:spacing w:line="400" w:lineRule="exact"/>
        <w:ind w:firstLine="2100" w:firstLineChars="1000"/>
        <w:rPr>
          <w:rFonts w:hint="eastAsia" w:ascii="宋体" w:hAnsi="宋体" w:eastAsia="宋体" w:cs="Times New Roman"/>
          <w:szCs w:val="21"/>
          <w:u w:val="single"/>
        </w:rPr>
      </w:pPr>
      <w:r>
        <w:rPr>
          <w:rFonts w:hint="eastAsia" w:ascii="宋体" w:hAnsi="宋体" w:eastAsia="宋体" w:cs="Times New Roman"/>
          <w:szCs w:val="21"/>
        </w:rPr>
        <w:t>日  期：</w:t>
      </w:r>
      <w:r>
        <w:rPr>
          <w:rFonts w:hint="eastAsia" w:ascii="宋体" w:hAnsi="宋体" w:eastAsia="宋体" w:cs="Times New Roman"/>
          <w:szCs w:val="21"/>
          <w:u w:val="single"/>
        </w:rPr>
        <w:t xml:space="preserve">          </w:t>
      </w:r>
    </w:p>
    <w:p w14:paraId="01FD5F36">
      <w:pPr>
        <w:wordWrap w:val="0"/>
        <w:spacing w:line="400" w:lineRule="exact"/>
        <w:rPr>
          <w:rFonts w:hint="eastAsia" w:ascii="宋体" w:hAnsi="宋体" w:eastAsia="宋体" w:cs="Times New Roman"/>
          <w:szCs w:val="21"/>
          <w:u w:val="single"/>
        </w:rPr>
      </w:pPr>
    </w:p>
    <w:p w14:paraId="703A3E35">
      <w:pPr>
        <w:wordWrap w:val="0"/>
        <w:spacing w:line="400" w:lineRule="exact"/>
        <w:rPr>
          <w:rFonts w:hint="eastAsia" w:ascii="宋体" w:hAnsi="宋体" w:eastAsia="宋体" w:cs="Times New Roman"/>
          <w:szCs w:val="21"/>
          <w:u w:val="single"/>
        </w:rPr>
      </w:pPr>
    </w:p>
    <w:p w14:paraId="05715BD0">
      <w:pPr>
        <w:wordWrap w:val="0"/>
        <w:spacing w:line="400" w:lineRule="exact"/>
        <w:rPr>
          <w:rFonts w:hint="eastAsia" w:ascii="宋体" w:hAnsi="宋体" w:eastAsia="宋体" w:cs="Times New Roman"/>
          <w:szCs w:val="21"/>
        </w:rPr>
      </w:pPr>
      <w:r>
        <w:rPr>
          <w:rFonts w:hint="eastAsia" w:ascii="宋体" w:hAnsi="宋体" w:eastAsia="宋体" w:cs="Times New Roman"/>
          <w:szCs w:val="21"/>
        </w:rPr>
        <w:t>填写说明：</w:t>
      </w:r>
    </w:p>
    <w:p w14:paraId="68DBFBF9">
      <w:pPr>
        <w:wordWrap w:val="0"/>
        <w:spacing w:line="400" w:lineRule="exact"/>
        <w:rPr>
          <w:rFonts w:hint="eastAsia" w:ascii="宋体" w:hAnsi="宋体" w:eastAsia="宋体" w:cs="Times New Roman"/>
          <w:szCs w:val="21"/>
        </w:rPr>
      </w:pPr>
      <w:r>
        <w:rPr>
          <w:rFonts w:hint="eastAsia" w:ascii="宋体" w:hAnsi="宋体" w:eastAsia="宋体" w:cs="Times New Roman"/>
          <w:szCs w:val="21"/>
        </w:rPr>
        <w:t>1.本声明是残疾人福利性单位的提供，其他单位无需提供。</w:t>
      </w:r>
    </w:p>
    <w:p w14:paraId="5A5E6F40">
      <w:pPr>
        <w:wordWrap w:val="0"/>
        <w:spacing w:line="400" w:lineRule="exact"/>
        <w:rPr>
          <w:rFonts w:hint="eastAsia" w:ascii="宋体" w:hAnsi="宋体" w:eastAsia="宋体" w:cs="Times New Roman"/>
          <w:szCs w:val="21"/>
        </w:rPr>
      </w:pPr>
      <w:r>
        <w:rPr>
          <w:rFonts w:hint="eastAsia" w:ascii="宋体" w:hAnsi="宋体" w:eastAsia="宋体" w:cs="Times New Roman"/>
          <w:szCs w:val="21"/>
        </w:rPr>
        <w:t>2.享受政府采购支持政策的残疾人福利性单位应当同时满足以下条件：</w:t>
      </w:r>
    </w:p>
    <w:p w14:paraId="73DEC463">
      <w:pPr>
        <w:wordWrap w:val="0"/>
        <w:spacing w:line="400" w:lineRule="exact"/>
        <w:rPr>
          <w:rFonts w:hint="eastAsia" w:ascii="宋体" w:hAnsi="宋体" w:eastAsia="宋体" w:cs="Times New Roman"/>
          <w:szCs w:val="21"/>
        </w:rPr>
      </w:pPr>
      <w:r>
        <w:rPr>
          <w:rFonts w:hint="eastAsia" w:ascii="宋体" w:hAnsi="宋体" w:eastAsia="宋体" w:cs="Times New Roman"/>
          <w:szCs w:val="21"/>
        </w:rPr>
        <w:t>（1）安置的残疾人占本单位在职职工人数的比例不低于25%（含25%），并且安置的残疾人人数不少于10人（含10人）；</w:t>
      </w:r>
    </w:p>
    <w:p w14:paraId="4420F783">
      <w:pPr>
        <w:wordWrap w:val="0"/>
        <w:spacing w:line="400" w:lineRule="exact"/>
        <w:rPr>
          <w:rFonts w:hint="eastAsia" w:ascii="宋体" w:hAnsi="宋体" w:eastAsia="宋体" w:cs="Times New Roman"/>
          <w:szCs w:val="21"/>
        </w:rPr>
      </w:pPr>
      <w:r>
        <w:rPr>
          <w:rFonts w:hint="eastAsia" w:ascii="宋体" w:hAnsi="宋体" w:eastAsia="宋体" w:cs="Times New Roman"/>
          <w:szCs w:val="21"/>
        </w:rPr>
        <w:t>（2）依法与安置的每位残疾人签订了一年以上（含一年）的劳动合同或服务协议；</w:t>
      </w:r>
    </w:p>
    <w:p w14:paraId="3FC425A5">
      <w:pPr>
        <w:wordWrap w:val="0"/>
        <w:spacing w:line="400" w:lineRule="exact"/>
        <w:rPr>
          <w:rFonts w:hint="eastAsia" w:ascii="宋体" w:hAnsi="宋体" w:eastAsia="宋体" w:cs="Times New Roman"/>
          <w:szCs w:val="21"/>
        </w:rPr>
      </w:pPr>
      <w:r>
        <w:rPr>
          <w:rFonts w:hint="eastAsia" w:ascii="宋体" w:hAnsi="宋体" w:eastAsia="宋体" w:cs="Times New Roman"/>
          <w:szCs w:val="21"/>
        </w:rPr>
        <w:t>（3）为安置的每位残疾人按月足额缴纳了基本养老保险、基本医疗保险、失业保险、工伤保险和生育保险等社会保险费；</w:t>
      </w:r>
    </w:p>
    <w:p w14:paraId="62E5089A">
      <w:pPr>
        <w:wordWrap w:val="0"/>
        <w:spacing w:line="400" w:lineRule="exact"/>
        <w:rPr>
          <w:rFonts w:hint="eastAsia" w:ascii="宋体" w:hAnsi="宋体" w:eastAsia="宋体" w:cs="Times New Roman"/>
          <w:szCs w:val="21"/>
        </w:rPr>
      </w:pPr>
      <w:r>
        <w:rPr>
          <w:rFonts w:hint="eastAsia" w:ascii="宋体" w:hAnsi="宋体" w:eastAsia="宋体" w:cs="Times New Roman"/>
          <w:szCs w:val="21"/>
        </w:rPr>
        <w:t>（4）通过银行等金融机构向安置的每位残疾人，按月支付了不低于单位所在区县适用的经省级人民政府批准的月最低工资标准的工资；</w:t>
      </w:r>
    </w:p>
    <w:p w14:paraId="0787D7BC">
      <w:pPr>
        <w:wordWrap w:val="0"/>
        <w:spacing w:line="400" w:lineRule="exact"/>
        <w:rPr>
          <w:rFonts w:hint="eastAsia" w:ascii="宋体" w:hAnsi="宋体" w:eastAsia="宋体" w:cs="Times New Roman"/>
          <w:szCs w:val="21"/>
        </w:rPr>
      </w:pPr>
      <w:r>
        <w:rPr>
          <w:rFonts w:hint="eastAsia" w:ascii="宋体" w:hAnsi="宋体" w:eastAsia="宋体" w:cs="Times New Roman"/>
          <w:szCs w:val="21"/>
        </w:rPr>
        <w:t>（5）提供本单位制造的货物、承担的工程或者服务（以下简称产品），或者提供其他残疾人福利性单位制造的货物（不包括使用非残疾人福利性单位注册商标的货物）。</w:t>
      </w:r>
    </w:p>
    <w:p w14:paraId="016C0E55">
      <w:pPr>
        <w:wordWrap w:val="0"/>
        <w:spacing w:line="400" w:lineRule="exact"/>
        <w:rPr>
          <w:rFonts w:hint="eastAsia" w:ascii="宋体" w:hAnsi="宋体" w:eastAsia="宋体" w:cs="Times New Roman"/>
          <w:szCs w:val="21"/>
        </w:rPr>
      </w:pPr>
      <w:r>
        <w:rPr>
          <w:rFonts w:hint="eastAsia" w:ascii="宋体" w:hAnsi="宋体" w:eastAsia="宋体" w:cs="Times New Roman"/>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6E8DD9">
      <w:pPr>
        <w:spacing w:line="400" w:lineRule="exac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114495CD">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附件二</w:t>
      </w:r>
    </w:p>
    <w:p w14:paraId="0F33A1E5">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合格供应商的承诺书</w:t>
      </w:r>
    </w:p>
    <w:p w14:paraId="4AD683CD">
      <w:pPr>
        <w:wordWrap w:val="0"/>
        <w:spacing w:line="400" w:lineRule="exact"/>
        <w:rPr>
          <w:rFonts w:hint="eastAsia" w:ascii="宋体" w:hAnsi="宋体" w:eastAsia="宋体"/>
          <w:color w:val="000000" w:themeColor="text1"/>
          <w:szCs w:val="21"/>
          <w:u w:val="single"/>
        </w:rPr>
      </w:pPr>
    </w:p>
    <w:p w14:paraId="228B3B1C">
      <w:pPr>
        <w:wordWrap w:val="0"/>
        <w:spacing w:line="400" w:lineRule="exact"/>
        <w:rPr>
          <w:rFonts w:hint="eastAsia" w:ascii="宋体" w:hAnsi="宋体" w:eastAsia="宋体"/>
          <w:color w:val="000000" w:themeColor="text1"/>
          <w:szCs w:val="21"/>
        </w:rPr>
      </w:pPr>
      <w:r>
        <w:rPr>
          <w:rFonts w:hint="eastAsia" w:ascii="宋体" w:hAnsi="宋体" w:eastAsia="宋体"/>
          <w:color w:val="000000" w:themeColor="text1"/>
          <w:szCs w:val="21"/>
          <w:u w:val="single"/>
          <w:lang w:eastAsia="zh-CN"/>
        </w:rPr>
        <w:t>余姚市人民政府梨洲街道办事处</w:t>
      </w:r>
      <w:r>
        <w:rPr>
          <w:rFonts w:hint="eastAsia" w:ascii="宋体" w:hAnsi="宋体" w:eastAsia="宋体" w:cs="Times New Roman"/>
          <w:color w:val="000000" w:themeColor="text1"/>
          <w:szCs w:val="21"/>
        </w:rPr>
        <w:t>：</w:t>
      </w:r>
    </w:p>
    <w:p w14:paraId="5267650E">
      <w:pPr>
        <w:wordWrap w:val="0"/>
        <w:spacing w:line="400" w:lineRule="exact"/>
        <w:ind w:firstLine="420" w:firstLineChars="200"/>
        <w:rPr>
          <w:rFonts w:hint="eastAsia" w:ascii="宋体" w:hAnsi="宋体" w:eastAsia="宋体"/>
          <w:szCs w:val="21"/>
        </w:rPr>
      </w:pPr>
      <w:r>
        <w:rPr>
          <w:rFonts w:hint="eastAsia" w:ascii="宋体" w:hAnsi="宋体" w:eastAsia="宋体"/>
          <w:szCs w:val="21"/>
        </w:rPr>
        <w:t>我方根据</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的采购文件要求，对供应商资格要求及供应商其他要求已进行自查。</w:t>
      </w:r>
    </w:p>
    <w:p w14:paraId="639CB9A7">
      <w:pPr>
        <w:wordWrap w:val="0"/>
        <w:spacing w:line="400" w:lineRule="exact"/>
        <w:ind w:firstLine="420" w:firstLineChars="200"/>
        <w:rPr>
          <w:rFonts w:hint="eastAsia" w:ascii="宋体" w:hAnsi="宋体" w:eastAsia="宋体"/>
          <w:szCs w:val="21"/>
        </w:rPr>
      </w:pPr>
      <w:r>
        <w:rPr>
          <w:rFonts w:hint="eastAsia" w:ascii="宋体" w:hAnsi="宋体" w:eastAsia="宋体"/>
          <w:szCs w:val="21"/>
        </w:rPr>
        <w:t>（一）我方满足《中华人民共和国政府采购法》第二十二条规定；我方未被“信用中国”（www.creditchina.gov.cn）、中国政府采购网（www.ccgp.gov.cn）列入失信被执行人、重大税收违法失信主体、政府采购严重违法失信行为记录名单。</w:t>
      </w:r>
    </w:p>
    <w:p w14:paraId="0E8B2745">
      <w:pPr>
        <w:wordWrap w:val="0"/>
        <w:spacing w:line="400" w:lineRule="exact"/>
        <w:ind w:firstLine="420" w:firstLineChars="200"/>
        <w:rPr>
          <w:rFonts w:hint="eastAsia" w:ascii="宋体" w:hAnsi="宋体" w:eastAsia="宋体"/>
          <w:szCs w:val="21"/>
        </w:rPr>
      </w:pPr>
      <w:r>
        <w:rPr>
          <w:rFonts w:hint="eastAsia" w:ascii="宋体" w:hAnsi="宋体" w:eastAsia="宋体"/>
          <w:szCs w:val="21"/>
        </w:rPr>
        <w:t>（二）我方声明：我方在参加政府采购活动前三年内，在经营活动中没有重大违法记录。</w:t>
      </w:r>
    </w:p>
    <w:p w14:paraId="0B6E2F40">
      <w:pPr>
        <w:wordWrap w:val="0"/>
        <w:spacing w:line="400" w:lineRule="exact"/>
        <w:ind w:firstLine="420" w:firstLineChars="200"/>
        <w:rPr>
          <w:rFonts w:hint="eastAsia" w:ascii="宋体" w:hAnsi="宋体" w:eastAsia="宋体"/>
          <w:szCs w:val="21"/>
        </w:rPr>
      </w:pPr>
      <w:r>
        <w:rPr>
          <w:rFonts w:hint="eastAsia" w:ascii="宋体" w:hAnsi="宋体" w:eastAsia="宋体"/>
          <w:szCs w:val="21"/>
        </w:rPr>
        <w:t>（三）单位负责人为同一人或者存在直接控股、管理关系的不同供应商，不参加同一合同项下的政府采购活动。</w:t>
      </w:r>
    </w:p>
    <w:p w14:paraId="1D177209">
      <w:pPr>
        <w:wordWrap w:val="0"/>
        <w:spacing w:line="400" w:lineRule="exact"/>
        <w:ind w:firstLine="420" w:firstLineChars="200"/>
        <w:rPr>
          <w:rFonts w:hint="eastAsia" w:ascii="宋体" w:hAnsi="宋体" w:eastAsia="宋体"/>
          <w:szCs w:val="21"/>
        </w:rPr>
      </w:pPr>
      <w:r>
        <w:rPr>
          <w:rFonts w:hint="eastAsia" w:ascii="宋体" w:hAnsi="宋体" w:eastAsia="宋体"/>
          <w:szCs w:val="21"/>
        </w:rPr>
        <w:t>（四）除单一来源采购项目外，我方不是为本项目提供整体设计、规范编制或者项目管理、监理、检测等服务的供应商。</w:t>
      </w:r>
    </w:p>
    <w:p w14:paraId="277E7732">
      <w:pPr>
        <w:wordWrap w:val="0"/>
        <w:spacing w:line="400" w:lineRule="exact"/>
        <w:ind w:firstLine="420" w:firstLineChars="200"/>
        <w:rPr>
          <w:rFonts w:hint="eastAsia" w:ascii="宋体" w:hAnsi="宋体" w:eastAsia="宋体"/>
          <w:szCs w:val="21"/>
        </w:rPr>
      </w:pPr>
      <w:r>
        <w:rPr>
          <w:rFonts w:hint="eastAsia" w:ascii="宋体" w:hAnsi="宋体" w:eastAsia="宋体"/>
          <w:szCs w:val="21"/>
        </w:rPr>
        <w:t>特此承诺。</w:t>
      </w:r>
    </w:p>
    <w:p w14:paraId="39AF8E49">
      <w:pPr>
        <w:wordWrap w:val="0"/>
        <w:spacing w:line="400" w:lineRule="exact"/>
        <w:rPr>
          <w:rFonts w:hint="eastAsia" w:ascii="宋体" w:hAnsi="宋体" w:eastAsia="宋体" w:cs="Times New Roman"/>
          <w:szCs w:val="21"/>
        </w:rPr>
      </w:pPr>
    </w:p>
    <w:p w14:paraId="1EF2472F">
      <w:pPr>
        <w:wordWrap w:val="0"/>
        <w:spacing w:line="400" w:lineRule="exact"/>
        <w:rPr>
          <w:rFonts w:hint="eastAsia" w:ascii="宋体" w:hAnsi="宋体" w:eastAsia="宋体" w:cs="Times New Roman"/>
          <w:szCs w:val="21"/>
        </w:rPr>
      </w:pPr>
    </w:p>
    <w:p w14:paraId="4FA1A68C">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供应商或联合体牵头人或联合体成员（盖电子公章）：</w:t>
      </w:r>
      <w:r>
        <w:rPr>
          <w:rFonts w:hint="eastAsia" w:ascii="宋体" w:hAnsi="宋体" w:eastAsia="宋体"/>
          <w:szCs w:val="21"/>
          <w:u w:val="single"/>
        </w:rPr>
        <w:t xml:space="preserve">          </w:t>
      </w:r>
    </w:p>
    <w:p w14:paraId="077F25D9">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33DBB945">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F5F51D4">
      <w:pPr>
        <w:spacing w:line="400" w:lineRule="exact"/>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56D2E99D">
      <w:pPr>
        <w:spacing w:line="400" w:lineRule="exact"/>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附件三</w:t>
      </w:r>
    </w:p>
    <w:p w14:paraId="7458FD54">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供应商基本情况表</w:t>
      </w:r>
    </w:p>
    <w:p w14:paraId="14FB82CB">
      <w:pPr>
        <w:spacing w:line="400" w:lineRule="exact"/>
        <w:jc w:val="left"/>
        <w:rPr>
          <w:rFonts w:hint="eastAsia" w:ascii="宋体" w:hAnsi="宋体" w:eastAsia="宋体" w:cs="Times New Roman"/>
          <w:b/>
          <w:color w:val="000000" w:themeColor="text1"/>
          <w:szCs w:val="21"/>
        </w:rPr>
      </w:pPr>
    </w:p>
    <w:tbl>
      <w:tblPr>
        <w:tblStyle w:val="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208"/>
        <w:gridCol w:w="9"/>
        <w:gridCol w:w="1267"/>
        <w:gridCol w:w="992"/>
        <w:gridCol w:w="175"/>
        <w:gridCol w:w="1243"/>
        <w:gridCol w:w="495"/>
        <w:gridCol w:w="696"/>
        <w:gridCol w:w="1217"/>
      </w:tblGrid>
      <w:tr w14:paraId="26BF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0FD56237">
            <w:pPr>
              <w:snapToGrid w:val="0"/>
              <w:jc w:val="center"/>
              <w:rPr>
                <w:rFonts w:hint="eastAsia" w:ascii="宋体" w:hAnsi="宋体" w:eastAsia="宋体" w:cs="Times New Roman"/>
                <w:szCs w:val="21"/>
              </w:rPr>
            </w:pPr>
            <w:r>
              <w:rPr>
                <w:rFonts w:hint="eastAsia" w:ascii="宋体" w:hAnsi="宋体" w:eastAsia="宋体" w:cs="Times New Roman"/>
                <w:szCs w:val="21"/>
              </w:rPr>
              <w:t>供应商或联合体牵头人或联合体成员名称</w:t>
            </w:r>
          </w:p>
        </w:tc>
        <w:tc>
          <w:tcPr>
            <w:tcW w:w="7302" w:type="dxa"/>
            <w:gridSpan w:val="9"/>
            <w:vAlign w:val="center"/>
          </w:tcPr>
          <w:p w14:paraId="0825A1DD">
            <w:pPr>
              <w:snapToGrid w:val="0"/>
              <w:rPr>
                <w:rFonts w:hint="eastAsia" w:ascii="宋体" w:hAnsi="宋体" w:eastAsia="宋体" w:cs="Times New Roman"/>
                <w:szCs w:val="21"/>
              </w:rPr>
            </w:pPr>
          </w:p>
        </w:tc>
      </w:tr>
      <w:tr w14:paraId="69D2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14CD1A0C">
            <w:pPr>
              <w:snapToGrid w:val="0"/>
              <w:jc w:val="center"/>
              <w:rPr>
                <w:rFonts w:hint="eastAsia" w:ascii="宋体" w:hAnsi="宋体" w:eastAsia="宋体" w:cs="Times New Roman"/>
                <w:szCs w:val="21"/>
              </w:rPr>
            </w:pPr>
            <w:r>
              <w:rPr>
                <w:rFonts w:hint="eastAsia" w:ascii="宋体" w:hAnsi="宋体" w:eastAsia="宋体" w:cs="Times New Roman"/>
                <w:szCs w:val="21"/>
              </w:rPr>
              <w:t>注册地址</w:t>
            </w:r>
          </w:p>
        </w:tc>
        <w:tc>
          <w:tcPr>
            <w:tcW w:w="3651" w:type="dxa"/>
            <w:gridSpan w:val="5"/>
            <w:vAlign w:val="center"/>
          </w:tcPr>
          <w:p w14:paraId="1B6D0984">
            <w:pPr>
              <w:snapToGrid w:val="0"/>
              <w:rPr>
                <w:rFonts w:hint="eastAsia" w:ascii="宋体" w:hAnsi="宋体" w:eastAsia="宋体" w:cs="Times New Roman"/>
                <w:szCs w:val="21"/>
              </w:rPr>
            </w:pPr>
          </w:p>
        </w:tc>
        <w:tc>
          <w:tcPr>
            <w:tcW w:w="1243" w:type="dxa"/>
            <w:vAlign w:val="center"/>
          </w:tcPr>
          <w:p w14:paraId="4112C78C">
            <w:pPr>
              <w:snapToGrid w:val="0"/>
              <w:jc w:val="center"/>
              <w:rPr>
                <w:rFonts w:hint="eastAsia" w:ascii="宋体" w:hAnsi="宋体" w:eastAsia="宋体" w:cs="Times New Roman"/>
                <w:szCs w:val="21"/>
              </w:rPr>
            </w:pPr>
            <w:r>
              <w:rPr>
                <w:rFonts w:hint="eastAsia" w:ascii="宋体" w:hAnsi="宋体" w:eastAsia="宋体" w:cs="Times New Roman"/>
                <w:szCs w:val="21"/>
              </w:rPr>
              <w:t>邮政编码</w:t>
            </w:r>
          </w:p>
        </w:tc>
        <w:tc>
          <w:tcPr>
            <w:tcW w:w="2408" w:type="dxa"/>
            <w:gridSpan w:val="3"/>
            <w:vAlign w:val="center"/>
          </w:tcPr>
          <w:p w14:paraId="087E215A">
            <w:pPr>
              <w:snapToGrid w:val="0"/>
              <w:rPr>
                <w:rFonts w:hint="eastAsia" w:ascii="宋体" w:hAnsi="宋体" w:eastAsia="宋体" w:cs="Times New Roman"/>
                <w:szCs w:val="21"/>
              </w:rPr>
            </w:pPr>
          </w:p>
        </w:tc>
      </w:tr>
      <w:tr w14:paraId="6FE9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Merge w:val="restart"/>
            <w:vAlign w:val="center"/>
          </w:tcPr>
          <w:p w14:paraId="3DDCB103">
            <w:pPr>
              <w:snapToGrid w:val="0"/>
              <w:jc w:val="center"/>
              <w:rPr>
                <w:rFonts w:hint="eastAsia" w:ascii="宋体" w:hAnsi="宋体" w:eastAsia="宋体" w:cs="Times New Roman"/>
                <w:szCs w:val="21"/>
              </w:rPr>
            </w:pPr>
            <w:r>
              <w:rPr>
                <w:rFonts w:hint="eastAsia" w:ascii="宋体" w:hAnsi="宋体" w:eastAsia="宋体" w:cs="Times New Roman"/>
                <w:szCs w:val="21"/>
              </w:rPr>
              <w:t>联系方式</w:t>
            </w:r>
          </w:p>
        </w:tc>
        <w:tc>
          <w:tcPr>
            <w:tcW w:w="1208" w:type="dxa"/>
            <w:vAlign w:val="center"/>
          </w:tcPr>
          <w:p w14:paraId="567F968E">
            <w:pPr>
              <w:snapToGrid w:val="0"/>
              <w:jc w:val="center"/>
              <w:rPr>
                <w:rFonts w:hint="eastAsia" w:ascii="宋体" w:hAnsi="宋体" w:eastAsia="宋体" w:cs="Times New Roman"/>
                <w:szCs w:val="21"/>
              </w:rPr>
            </w:pPr>
            <w:r>
              <w:rPr>
                <w:rFonts w:hint="eastAsia" w:ascii="宋体" w:hAnsi="宋体" w:eastAsia="宋体" w:cs="Times New Roman"/>
                <w:szCs w:val="21"/>
              </w:rPr>
              <w:t>联系人</w:t>
            </w:r>
          </w:p>
        </w:tc>
        <w:tc>
          <w:tcPr>
            <w:tcW w:w="2443" w:type="dxa"/>
            <w:gridSpan w:val="4"/>
            <w:vAlign w:val="center"/>
          </w:tcPr>
          <w:p w14:paraId="77BFB6F3">
            <w:pPr>
              <w:snapToGrid w:val="0"/>
              <w:rPr>
                <w:rFonts w:hint="eastAsia" w:ascii="宋体" w:hAnsi="宋体" w:eastAsia="宋体" w:cs="Times New Roman"/>
                <w:szCs w:val="21"/>
              </w:rPr>
            </w:pPr>
          </w:p>
        </w:tc>
        <w:tc>
          <w:tcPr>
            <w:tcW w:w="1243" w:type="dxa"/>
            <w:vAlign w:val="center"/>
          </w:tcPr>
          <w:p w14:paraId="10DA81AA">
            <w:pPr>
              <w:snapToGrid w:val="0"/>
              <w:jc w:val="center"/>
              <w:rPr>
                <w:rFonts w:hint="eastAsia" w:ascii="宋体" w:hAnsi="宋体" w:eastAsia="宋体" w:cs="Times New Roman"/>
                <w:szCs w:val="21"/>
              </w:rPr>
            </w:pPr>
            <w:r>
              <w:rPr>
                <w:rFonts w:hint="eastAsia" w:ascii="宋体" w:hAnsi="宋体" w:eastAsia="宋体" w:cs="Times New Roman"/>
                <w:szCs w:val="21"/>
              </w:rPr>
              <w:t>电话</w:t>
            </w:r>
          </w:p>
        </w:tc>
        <w:tc>
          <w:tcPr>
            <w:tcW w:w="2408" w:type="dxa"/>
            <w:gridSpan w:val="3"/>
            <w:vAlign w:val="center"/>
          </w:tcPr>
          <w:p w14:paraId="29AD1420">
            <w:pPr>
              <w:snapToGrid w:val="0"/>
              <w:rPr>
                <w:rFonts w:hint="eastAsia" w:ascii="宋体" w:hAnsi="宋体" w:eastAsia="宋体" w:cs="Times New Roman"/>
                <w:szCs w:val="21"/>
              </w:rPr>
            </w:pPr>
          </w:p>
        </w:tc>
      </w:tr>
      <w:tr w14:paraId="234C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Merge w:val="continue"/>
            <w:vAlign w:val="center"/>
          </w:tcPr>
          <w:p w14:paraId="7A527B8C">
            <w:pPr>
              <w:snapToGrid w:val="0"/>
              <w:jc w:val="center"/>
              <w:rPr>
                <w:rFonts w:hint="eastAsia" w:ascii="宋体" w:hAnsi="宋体" w:eastAsia="宋体" w:cs="Times New Roman"/>
                <w:szCs w:val="21"/>
              </w:rPr>
            </w:pPr>
          </w:p>
        </w:tc>
        <w:tc>
          <w:tcPr>
            <w:tcW w:w="1208" w:type="dxa"/>
            <w:vAlign w:val="center"/>
          </w:tcPr>
          <w:p w14:paraId="495AA99D">
            <w:pPr>
              <w:snapToGrid w:val="0"/>
              <w:jc w:val="center"/>
              <w:rPr>
                <w:rFonts w:hint="eastAsia" w:ascii="宋体" w:hAnsi="宋体" w:eastAsia="宋体" w:cs="Times New Roman"/>
                <w:szCs w:val="21"/>
              </w:rPr>
            </w:pPr>
            <w:r>
              <w:rPr>
                <w:rFonts w:hint="eastAsia" w:ascii="宋体" w:hAnsi="宋体" w:eastAsia="宋体" w:cs="Times New Roman"/>
                <w:szCs w:val="21"/>
              </w:rPr>
              <w:t>传真</w:t>
            </w:r>
          </w:p>
        </w:tc>
        <w:tc>
          <w:tcPr>
            <w:tcW w:w="2443" w:type="dxa"/>
            <w:gridSpan w:val="4"/>
            <w:vAlign w:val="center"/>
          </w:tcPr>
          <w:p w14:paraId="3629BA56">
            <w:pPr>
              <w:snapToGrid w:val="0"/>
              <w:rPr>
                <w:rFonts w:hint="eastAsia" w:ascii="宋体" w:hAnsi="宋体" w:eastAsia="宋体" w:cs="Times New Roman"/>
                <w:szCs w:val="21"/>
              </w:rPr>
            </w:pPr>
          </w:p>
        </w:tc>
        <w:tc>
          <w:tcPr>
            <w:tcW w:w="1243" w:type="dxa"/>
            <w:vAlign w:val="center"/>
          </w:tcPr>
          <w:p w14:paraId="79DE47F6">
            <w:pPr>
              <w:snapToGrid w:val="0"/>
              <w:jc w:val="center"/>
              <w:rPr>
                <w:rFonts w:hint="eastAsia" w:ascii="宋体" w:hAnsi="宋体" w:eastAsia="宋体" w:cs="Times New Roman"/>
                <w:szCs w:val="21"/>
              </w:rPr>
            </w:pPr>
            <w:r>
              <w:rPr>
                <w:rFonts w:hint="eastAsia" w:ascii="宋体" w:hAnsi="宋体" w:eastAsia="宋体" w:cs="Times New Roman"/>
                <w:szCs w:val="21"/>
              </w:rPr>
              <w:t>网址</w:t>
            </w:r>
          </w:p>
        </w:tc>
        <w:tc>
          <w:tcPr>
            <w:tcW w:w="2408" w:type="dxa"/>
            <w:gridSpan w:val="3"/>
            <w:vAlign w:val="center"/>
          </w:tcPr>
          <w:p w14:paraId="5F7B9696">
            <w:pPr>
              <w:snapToGrid w:val="0"/>
              <w:rPr>
                <w:rFonts w:hint="eastAsia" w:ascii="宋体" w:hAnsi="宋体" w:eastAsia="宋体" w:cs="Times New Roman"/>
                <w:szCs w:val="21"/>
              </w:rPr>
            </w:pPr>
          </w:p>
        </w:tc>
      </w:tr>
      <w:tr w14:paraId="2CDE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564D4B9E">
            <w:pPr>
              <w:snapToGrid w:val="0"/>
              <w:jc w:val="center"/>
              <w:rPr>
                <w:rFonts w:hint="eastAsia" w:ascii="宋体" w:hAnsi="宋体" w:eastAsia="宋体" w:cs="Times New Roman"/>
                <w:szCs w:val="21"/>
              </w:rPr>
            </w:pPr>
            <w:r>
              <w:rPr>
                <w:rFonts w:hint="eastAsia" w:ascii="宋体" w:hAnsi="宋体" w:eastAsia="宋体" w:cs="Times New Roman"/>
                <w:szCs w:val="21"/>
              </w:rPr>
              <w:t>组织结构</w:t>
            </w:r>
          </w:p>
        </w:tc>
        <w:tc>
          <w:tcPr>
            <w:tcW w:w="7302" w:type="dxa"/>
            <w:gridSpan w:val="9"/>
            <w:vAlign w:val="center"/>
          </w:tcPr>
          <w:p w14:paraId="6E5ACFAD">
            <w:pPr>
              <w:snapToGrid w:val="0"/>
              <w:rPr>
                <w:rFonts w:hint="eastAsia" w:ascii="宋体" w:hAnsi="宋体" w:eastAsia="宋体" w:cs="Times New Roman"/>
                <w:szCs w:val="21"/>
              </w:rPr>
            </w:pPr>
          </w:p>
        </w:tc>
      </w:tr>
      <w:tr w14:paraId="63B2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71" w:type="dxa"/>
            <w:vAlign w:val="center"/>
          </w:tcPr>
          <w:p w14:paraId="5EA059FE">
            <w:pPr>
              <w:snapToGrid w:val="0"/>
              <w:jc w:val="center"/>
              <w:rPr>
                <w:rFonts w:hint="eastAsia" w:ascii="宋体" w:hAnsi="宋体" w:eastAsia="宋体" w:cs="Times New Roman"/>
                <w:szCs w:val="21"/>
              </w:rPr>
            </w:pPr>
            <w:r>
              <w:rPr>
                <w:rFonts w:hint="eastAsia" w:ascii="宋体" w:hAnsi="宋体" w:eastAsia="宋体" w:cs="Times New Roman"/>
                <w:szCs w:val="21"/>
              </w:rPr>
              <w:t>法定代表人</w:t>
            </w:r>
          </w:p>
        </w:tc>
        <w:tc>
          <w:tcPr>
            <w:tcW w:w="1217" w:type="dxa"/>
            <w:gridSpan w:val="2"/>
            <w:vAlign w:val="center"/>
          </w:tcPr>
          <w:p w14:paraId="48A93C57">
            <w:pPr>
              <w:snapToGrid w:val="0"/>
              <w:jc w:val="center"/>
              <w:rPr>
                <w:rFonts w:hint="eastAsia" w:ascii="宋体" w:hAnsi="宋体" w:eastAsia="宋体" w:cs="Times New Roman"/>
                <w:szCs w:val="21"/>
              </w:rPr>
            </w:pPr>
            <w:r>
              <w:rPr>
                <w:rFonts w:hint="eastAsia" w:ascii="宋体" w:hAnsi="宋体" w:eastAsia="宋体" w:cs="Times New Roman"/>
                <w:szCs w:val="21"/>
              </w:rPr>
              <w:t>姓名</w:t>
            </w:r>
          </w:p>
        </w:tc>
        <w:tc>
          <w:tcPr>
            <w:tcW w:w="1267" w:type="dxa"/>
            <w:vAlign w:val="center"/>
          </w:tcPr>
          <w:p w14:paraId="1F7CB1FF">
            <w:pPr>
              <w:snapToGrid w:val="0"/>
              <w:rPr>
                <w:rFonts w:hint="eastAsia" w:ascii="宋体" w:hAnsi="宋体" w:eastAsia="宋体" w:cs="Times New Roman"/>
                <w:szCs w:val="21"/>
              </w:rPr>
            </w:pPr>
          </w:p>
        </w:tc>
        <w:tc>
          <w:tcPr>
            <w:tcW w:w="1167" w:type="dxa"/>
            <w:gridSpan w:val="2"/>
            <w:vAlign w:val="center"/>
          </w:tcPr>
          <w:p w14:paraId="0DC535B1">
            <w:pPr>
              <w:snapToGrid w:val="0"/>
              <w:jc w:val="center"/>
              <w:rPr>
                <w:rFonts w:hint="eastAsia" w:ascii="宋体" w:hAnsi="宋体" w:eastAsia="宋体" w:cs="Times New Roman"/>
                <w:szCs w:val="21"/>
              </w:rPr>
            </w:pPr>
            <w:r>
              <w:rPr>
                <w:rFonts w:hint="eastAsia" w:ascii="宋体" w:hAnsi="宋体" w:eastAsia="宋体" w:cs="Times New Roman"/>
                <w:szCs w:val="21"/>
              </w:rPr>
              <w:t>技术职称</w:t>
            </w:r>
          </w:p>
        </w:tc>
        <w:tc>
          <w:tcPr>
            <w:tcW w:w="1243" w:type="dxa"/>
            <w:vAlign w:val="center"/>
          </w:tcPr>
          <w:p w14:paraId="61A987AA">
            <w:pPr>
              <w:snapToGrid w:val="0"/>
              <w:rPr>
                <w:rFonts w:hint="eastAsia" w:ascii="宋体" w:hAnsi="宋体" w:eastAsia="宋体" w:cs="Times New Roman"/>
                <w:szCs w:val="21"/>
              </w:rPr>
            </w:pPr>
          </w:p>
        </w:tc>
        <w:tc>
          <w:tcPr>
            <w:tcW w:w="1191" w:type="dxa"/>
            <w:gridSpan w:val="2"/>
            <w:vAlign w:val="center"/>
          </w:tcPr>
          <w:p w14:paraId="3FC65FB9">
            <w:pPr>
              <w:snapToGrid w:val="0"/>
              <w:jc w:val="center"/>
              <w:rPr>
                <w:rFonts w:hint="eastAsia" w:ascii="宋体" w:hAnsi="宋体" w:eastAsia="宋体" w:cs="Times New Roman"/>
                <w:szCs w:val="21"/>
              </w:rPr>
            </w:pPr>
            <w:r>
              <w:rPr>
                <w:rFonts w:hint="eastAsia" w:ascii="宋体" w:hAnsi="宋体" w:eastAsia="宋体" w:cs="Times New Roman"/>
                <w:szCs w:val="21"/>
              </w:rPr>
              <w:t>电话</w:t>
            </w:r>
          </w:p>
        </w:tc>
        <w:tc>
          <w:tcPr>
            <w:tcW w:w="1217" w:type="dxa"/>
            <w:vAlign w:val="center"/>
          </w:tcPr>
          <w:p w14:paraId="38530351">
            <w:pPr>
              <w:snapToGrid w:val="0"/>
              <w:rPr>
                <w:rFonts w:hint="eastAsia" w:ascii="宋体" w:hAnsi="宋体" w:eastAsia="宋体" w:cs="Times New Roman"/>
                <w:szCs w:val="21"/>
              </w:rPr>
            </w:pPr>
          </w:p>
        </w:tc>
      </w:tr>
      <w:tr w14:paraId="26AB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64884FA1">
            <w:pPr>
              <w:snapToGrid w:val="0"/>
              <w:jc w:val="center"/>
              <w:rPr>
                <w:rFonts w:hint="eastAsia" w:ascii="宋体" w:hAnsi="宋体" w:eastAsia="宋体" w:cs="Times New Roman"/>
                <w:szCs w:val="21"/>
              </w:rPr>
            </w:pPr>
            <w:r>
              <w:rPr>
                <w:rFonts w:hint="eastAsia" w:ascii="宋体" w:hAnsi="宋体" w:eastAsia="宋体" w:cs="Times New Roman"/>
                <w:szCs w:val="21"/>
              </w:rPr>
              <w:t>企业主要负责人</w:t>
            </w:r>
          </w:p>
        </w:tc>
        <w:tc>
          <w:tcPr>
            <w:tcW w:w="1217" w:type="dxa"/>
            <w:gridSpan w:val="2"/>
            <w:vAlign w:val="center"/>
          </w:tcPr>
          <w:p w14:paraId="5C63B724">
            <w:pPr>
              <w:snapToGrid w:val="0"/>
              <w:jc w:val="center"/>
              <w:rPr>
                <w:rFonts w:hint="eastAsia" w:ascii="宋体" w:hAnsi="宋体" w:eastAsia="宋体" w:cs="Times New Roman"/>
                <w:szCs w:val="21"/>
              </w:rPr>
            </w:pPr>
            <w:r>
              <w:rPr>
                <w:rFonts w:hint="eastAsia" w:ascii="宋体" w:hAnsi="宋体" w:eastAsia="宋体" w:cs="Times New Roman"/>
                <w:szCs w:val="21"/>
              </w:rPr>
              <w:t>姓名</w:t>
            </w:r>
          </w:p>
        </w:tc>
        <w:tc>
          <w:tcPr>
            <w:tcW w:w="1267" w:type="dxa"/>
            <w:vAlign w:val="center"/>
          </w:tcPr>
          <w:p w14:paraId="7875D03E">
            <w:pPr>
              <w:snapToGrid w:val="0"/>
              <w:rPr>
                <w:rFonts w:hint="eastAsia" w:ascii="宋体" w:hAnsi="宋体" w:eastAsia="宋体" w:cs="Times New Roman"/>
                <w:szCs w:val="21"/>
              </w:rPr>
            </w:pPr>
          </w:p>
        </w:tc>
        <w:tc>
          <w:tcPr>
            <w:tcW w:w="1167" w:type="dxa"/>
            <w:gridSpan w:val="2"/>
            <w:vAlign w:val="center"/>
          </w:tcPr>
          <w:p w14:paraId="5AC2D781">
            <w:pPr>
              <w:snapToGrid w:val="0"/>
              <w:jc w:val="center"/>
              <w:rPr>
                <w:rFonts w:hint="eastAsia" w:ascii="宋体" w:hAnsi="宋体" w:eastAsia="宋体" w:cs="Times New Roman"/>
                <w:szCs w:val="21"/>
              </w:rPr>
            </w:pPr>
            <w:r>
              <w:rPr>
                <w:rFonts w:hint="eastAsia" w:ascii="宋体" w:hAnsi="宋体" w:eastAsia="宋体" w:cs="Times New Roman"/>
                <w:szCs w:val="21"/>
              </w:rPr>
              <w:t>技术职称</w:t>
            </w:r>
          </w:p>
        </w:tc>
        <w:tc>
          <w:tcPr>
            <w:tcW w:w="1243" w:type="dxa"/>
            <w:vAlign w:val="center"/>
          </w:tcPr>
          <w:p w14:paraId="7FD248CD">
            <w:pPr>
              <w:snapToGrid w:val="0"/>
              <w:rPr>
                <w:rFonts w:hint="eastAsia" w:ascii="宋体" w:hAnsi="宋体" w:eastAsia="宋体" w:cs="Times New Roman"/>
                <w:szCs w:val="21"/>
              </w:rPr>
            </w:pPr>
          </w:p>
        </w:tc>
        <w:tc>
          <w:tcPr>
            <w:tcW w:w="1191" w:type="dxa"/>
            <w:gridSpan w:val="2"/>
            <w:vAlign w:val="center"/>
          </w:tcPr>
          <w:p w14:paraId="413FD19D">
            <w:pPr>
              <w:snapToGrid w:val="0"/>
              <w:jc w:val="center"/>
              <w:rPr>
                <w:rFonts w:hint="eastAsia" w:ascii="宋体" w:hAnsi="宋体" w:eastAsia="宋体" w:cs="Times New Roman"/>
                <w:szCs w:val="21"/>
              </w:rPr>
            </w:pPr>
            <w:r>
              <w:rPr>
                <w:rFonts w:hint="eastAsia" w:ascii="宋体" w:hAnsi="宋体" w:eastAsia="宋体" w:cs="Times New Roman"/>
                <w:szCs w:val="21"/>
              </w:rPr>
              <w:t>电话</w:t>
            </w:r>
          </w:p>
        </w:tc>
        <w:tc>
          <w:tcPr>
            <w:tcW w:w="1217" w:type="dxa"/>
            <w:vAlign w:val="center"/>
          </w:tcPr>
          <w:p w14:paraId="485958AA">
            <w:pPr>
              <w:snapToGrid w:val="0"/>
              <w:rPr>
                <w:rFonts w:hint="eastAsia" w:ascii="宋体" w:hAnsi="宋体" w:eastAsia="宋体" w:cs="Times New Roman"/>
                <w:szCs w:val="21"/>
              </w:rPr>
            </w:pPr>
          </w:p>
        </w:tc>
      </w:tr>
      <w:tr w14:paraId="74FF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142CA202">
            <w:pPr>
              <w:snapToGrid w:val="0"/>
              <w:jc w:val="center"/>
              <w:rPr>
                <w:rFonts w:hint="eastAsia" w:ascii="宋体" w:hAnsi="宋体" w:eastAsia="宋体" w:cs="Times New Roman"/>
                <w:szCs w:val="21"/>
              </w:rPr>
            </w:pPr>
            <w:r>
              <w:rPr>
                <w:rFonts w:hint="eastAsia" w:ascii="宋体" w:hAnsi="宋体" w:eastAsia="宋体" w:cs="Times New Roman"/>
                <w:szCs w:val="21"/>
              </w:rPr>
              <w:t>成立时间</w:t>
            </w:r>
          </w:p>
        </w:tc>
        <w:tc>
          <w:tcPr>
            <w:tcW w:w="2484" w:type="dxa"/>
            <w:gridSpan w:val="3"/>
            <w:vAlign w:val="center"/>
          </w:tcPr>
          <w:p w14:paraId="0F4FDE2D">
            <w:pPr>
              <w:snapToGrid w:val="0"/>
              <w:rPr>
                <w:rFonts w:hint="eastAsia" w:ascii="宋体" w:hAnsi="宋体" w:eastAsia="宋体" w:cs="Times New Roman"/>
                <w:szCs w:val="21"/>
              </w:rPr>
            </w:pPr>
          </w:p>
        </w:tc>
        <w:tc>
          <w:tcPr>
            <w:tcW w:w="4818" w:type="dxa"/>
            <w:gridSpan w:val="6"/>
            <w:vAlign w:val="center"/>
          </w:tcPr>
          <w:p w14:paraId="060B27B6">
            <w:pPr>
              <w:snapToGrid w:val="0"/>
              <w:rPr>
                <w:rFonts w:hint="eastAsia" w:ascii="宋体" w:hAnsi="宋体" w:eastAsia="宋体" w:cs="Times New Roman"/>
                <w:szCs w:val="21"/>
              </w:rPr>
            </w:pPr>
            <w:r>
              <w:rPr>
                <w:rFonts w:hint="eastAsia" w:ascii="宋体" w:hAnsi="宋体" w:eastAsia="宋体" w:cs="Times New Roman"/>
                <w:szCs w:val="21"/>
              </w:rPr>
              <w:t>员工总人数：</w:t>
            </w: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2C9B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7CDDB95C">
            <w:pPr>
              <w:snapToGrid w:val="0"/>
              <w:jc w:val="center"/>
              <w:rPr>
                <w:rFonts w:hint="eastAsia" w:ascii="宋体" w:hAnsi="宋体" w:eastAsia="宋体" w:cs="Times New Roman"/>
                <w:szCs w:val="21"/>
              </w:rPr>
            </w:pPr>
            <w:r>
              <w:rPr>
                <w:rFonts w:hint="eastAsia" w:ascii="宋体" w:hAnsi="宋体" w:eastAsia="宋体" w:cs="Times New Roman"/>
                <w:szCs w:val="21"/>
              </w:rPr>
              <w:t>企业资质等级</w:t>
            </w:r>
          </w:p>
        </w:tc>
        <w:tc>
          <w:tcPr>
            <w:tcW w:w="2484" w:type="dxa"/>
            <w:gridSpan w:val="3"/>
            <w:vAlign w:val="center"/>
          </w:tcPr>
          <w:p w14:paraId="611CF5C8">
            <w:pPr>
              <w:snapToGrid w:val="0"/>
              <w:rPr>
                <w:rFonts w:hint="eastAsia" w:ascii="宋体" w:hAnsi="宋体" w:eastAsia="宋体" w:cs="Times New Roman"/>
                <w:szCs w:val="21"/>
              </w:rPr>
            </w:pPr>
          </w:p>
        </w:tc>
        <w:tc>
          <w:tcPr>
            <w:tcW w:w="992" w:type="dxa"/>
            <w:vMerge w:val="restart"/>
            <w:vAlign w:val="center"/>
          </w:tcPr>
          <w:p w14:paraId="2F0DE122">
            <w:pPr>
              <w:snapToGrid w:val="0"/>
              <w:jc w:val="center"/>
              <w:rPr>
                <w:rFonts w:hint="eastAsia" w:ascii="宋体" w:hAnsi="宋体" w:eastAsia="宋体" w:cs="Times New Roman"/>
                <w:szCs w:val="21"/>
              </w:rPr>
            </w:pPr>
            <w:r>
              <w:rPr>
                <w:rFonts w:hint="eastAsia" w:ascii="宋体" w:hAnsi="宋体" w:eastAsia="宋体" w:cs="Times New Roman"/>
                <w:szCs w:val="21"/>
              </w:rPr>
              <w:t>其中</w:t>
            </w:r>
          </w:p>
        </w:tc>
        <w:tc>
          <w:tcPr>
            <w:tcW w:w="1913" w:type="dxa"/>
            <w:gridSpan w:val="3"/>
            <w:vAlign w:val="center"/>
          </w:tcPr>
          <w:p w14:paraId="4282A945">
            <w:pPr>
              <w:snapToGrid w:val="0"/>
              <w:rPr>
                <w:rFonts w:hint="eastAsia" w:ascii="宋体" w:hAnsi="宋体" w:eastAsia="宋体" w:cs="Times New Roman"/>
                <w:szCs w:val="21"/>
              </w:rPr>
            </w:pPr>
            <w:r>
              <w:rPr>
                <w:rFonts w:hint="eastAsia" w:ascii="宋体" w:hAnsi="宋体" w:eastAsia="宋体" w:cs="Times New Roman"/>
                <w:szCs w:val="21"/>
              </w:rPr>
              <w:t>高级职称人员</w:t>
            </w:r>
          </w:p>
        </w:tc>
        <w:tc>
          <w:tcPr>
            <w:tcW w:w="1913" w:type="dxa"/>
            <w:gridSpan w:val="2"/>
            <w:vAlign w:val="center"/>
          </w:tcPr>
          <w:p w14:paraId="29A4A6B1">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586A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686F2F89">
            <w:pPr>
              <w:snapToGrid w:val="0"/>
              <w:jc w:val="center"/>
              <w:rPr>
                <w:rFonts w:hint="eastAsia" w:ascii="宋体" w:hAnsi="宋体" w:eastAsia="宋体" w:cs="Times New Roman"/>
                <w:szCs w:val="21"/>
              </w:rPr>
            </w:pPr>
            <w:r>
              <w:rPr>
                <w:rFonts w:hint="eastAsia" w:ascii="宋体" w:hAnsi="宋体" w:eastAsia="宋体" w:cs="Times New Roman"/>
                <w:szCs w:val="21"/>
              </w:rPr>
              <w:t>营业执照号</w:t>
            </w:r>
          </w:p>
        </w:tc>
        <w:tc>
          <w:tcPr>
            <w:tcW w:w="2484" w:type="dxa"/>
            <w:gridSpan w:val="3"/>
            <w:vAlign w:val="center"/>
          </w:tcPr>
          <w:p w14:paraId="0C7F968E">
            <w:pPr>
              <w:snapToGrid w:val="0"/>
              <w:rPr>
                <w:rFonts w:hint="eastAsia" w:ascii="宋体" w:hAnsi="宋体" w:eastAsia="宋体" w:cs="Times New Roman"/>
                <w:szCs w:val="21"/>
              </w:rPr>
            </w:pPr>
          </w:p>
        </w:tc>
        <w:tc>
          <w:tcPr>
            <w:tcW w:w="992" w:type="dxa"/>
            <w:vMerge w:val="continue"/>
            <w:vAlign w:val="center"/>
          </w:tcPr>
          <w:p w14:paraId="15BF7BC3">
            <w:pPr>
              <w:snapToGrid w:val="0"/>
              <w:rPr>
                <w:rFonts w:hint="eastAsia" w:ascii="宋体" w:hAnsi="宋体" w:eastAsia="宋体" w:cs="Times New Roman"/>
                <w:szCs w:val="21"/>
              </w:rPr>
            </w:pPr>
          </w:p>
        </w:tc>
        <w:tc>
          <w:tcPr>
            <w:tcW w:w="1913" w:type="dxa"/>
            <w:gridSpan w:val="3"/>
            <w:vAlign w:val="center"/>
          </w:tcPr>
          <w:p w14:paraId="6DFBA7D3">
            <w:pPr>
              <w:snapToGrid w:val="0"/>
              <w:rPr>
                <w:rFonts w:hint="eastAsia" w:ascii="宋体" w:hAnsi="宋体" w:eastAsia="宋体" w:cs="Times New Roman"/>
                <w:szCs w:val="21"/>
              </w:rPr>
            </w:pPr>
            <w:r>
              <w:rPr>
                <w:rFonts w:hint="eastAsia" w:ascii="宋体" w:hAnsi="宋体" w:eastAsia="宋体" w:cs="Times New Roman"/>
                <w:szCs w:val="21"/>
              </w:rPr>
              <w:t>中级职称人员</w:t>
            </w:r>
          </w:p>
        </w:tc>
        <w:tc>
          <w:tcPr>
            <w:tcW w:w="1913" w:type="dxa"/>
            <w:gridSpan w:val="2"/>
            <w:vAlign w:val="center"/>
          </w:tcPr>
          <w:p w14:paraId="6A624E7F">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122B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03FCBDEB">
            <w:pPr>
              <w:snapToGrid w:val="0"/>
              <w:jc w:val="center"/>
              <w:rPr>
                <w:rFonts w:hint="eastAsia" w:ascii="宋体" w:hAnsi="宋体" w:eastAsia="宋体" w:cs="Times New Roman"/>
                <w:szCs w:val="21"/>
              </w:rPr>
            </w:pPr>
            <w:r>
              <w:rPr>
                <w:rFonts w:hint="eastAsia" w:ascii="宋体" w:hAnsi="宋体" w:eastAsia="宋体" w:cs="Times New Roman"/>
                <w:szCs w:val="21"/>
              </w:rPr>
              <w:t>注册资金</w:t>
            </w:r>
          </w:p>
        </w:tc>
        <w:tc>
          <w:tcPr>
            <w:tcW w:w="2484" w:type="dxa"/>
            <w:gridSpan w:val="3"/>
            <w:vAlign w:val="center"/>
          </w:tcPr>
          <w:p w14:paraId="120E9B58">
            <w:pPr>
              <w:snapToGrid w:val="0"/>
              <w:rPr>
                <w:rFonts w:hint="eastAsia" w:ascii="宋体" w:hAnsi="宋体" w:eastAsia="宋体" w:cs="Times New Roman"/>
                <w:szCs w:val="21"/>
              </w:rPr>
            </w:pPr>
          </w:p>
        </w:tc>
        <w:tc>
          <w:tcPr>
            <w:tcW w:w="992" w:type="dxa"/>
            <w:vMerge w:val="continue"/>
            <w:vAlign w:val="center"/>
          </w:tcPr>
          <w:p w14:paraId="556A3092">
            <w:pPr>
              <w:snapToGrid w:val="0"/>
              <w:rPr>
                <w:rFonts w:hint="eastAsia" w:ascii="宋体" w:hAnsi="宋体" w:eastAsia="宋体" w:cs="Times New Roman"/>
                <w:szCs w:val="21"/>
              </w:rPr>
            </w:pPr>
          </w:p>
        </w:tc>
        <w:tc>
          <w:tcPr>
            <w:tcW w:w="1913" w:type="dxa"/>
            <w:gridSpan w:val="3"/>
            <w:vAlign w:val="center"/>
          </w:tcPr>
          <w:p w14:paraId="65D63451">
            <w:pPr>
              <w:snapToGrid w:val="0"/>
              <w:rPr>
                <w:rFonts w:hint="eastAsia" w:ascii="宋体" w:hAnsi="宋体" w:eastAsia="宋体" w:cs="Times New Roman"/>
                <w:szCs w:val="21"/>
              </w:rPr>
            </w:pPr>
            <w:r>
              <w:rPr>
                <w:rFonts w:hint="eastAsia" w:ascii="宋体" w:hAnsi="宋体" w:eastAsia="宋体" w:cs="Times New Roman"/>
                <w:szCs w:val="21"/>
              </w:rPr>
              <w:t>初级职称人员</w:t>
            </w:r>
          </w:p>
        </w:tc>
        <w:tc>
          <w:tcPr>
            <w:tcW w:w="1913" w:type="dxa"/>
            <w:gridSpan w:val="2"/>
            <w:vAlign w:val="center"/>
          </w:tcPr>
          <w:p w14:paraId="65A1FB1D">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52DB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27DE538C">
            <w:pPr>
              <w:snapToGrid w:val="0"/>
              <w:jc w:val="center"/>
              <w:rPr>
                <w:rFonts w:hint="eastAsia" w:ascii="宋体" w:hAnsi="宋体" w:eastAsia="宋体" w:cs="Times New Roman"/>
                <w:szCs w:val="21"/>
              </w:rPr>
            </w:pPr>
            <w:r>
              <w:rPr>
                <w:rFonts w:hint="eastAsia" w:ascii="宋体" w:hAnsi="宋体" w:eastAsia="宋体" w:cs="Times New Roman"/>
                <w:szCs w:val="21"/>
              </w:rPr>
              <w:t>开户银行</w:t>
            </w:r>
          </w:p>
        </w:tc>
        <w:tc>
          <w:tcPr>
            <w:tcW w:w="2484" w:type="dxa"/>
            <w:gridSpan w:val="3"/>
            <w:vAlign w:val="center"/>
          </w:tcPr>
          <w:p w14:paraId="1737D7E3">
            <w:pPr>
              <w:snapToGrid w:val="0"/>
              <w:rPr>
                <w:rFonts w:hint="eastAsia" w:ascii="宋体" w:hAnsi="宋体" w:eastAsia="宋体" w:cs="Times New Roman"/>
                <w:szCs w:val="21"/>
              </w:rPr>
            </w:pPr>
          </w:p>
        </w:tc>
        <w:tc>
          <w:tcPr>
            <w:tcW w:w="992" w:type="dxa"/>
            <w:vMerge w:val="continue"/>
            <w:vAlign w:val="center"/>
          </w:tcPr>
          <w:p w14:paraId="5461D184">
            <w:pPr>
              <w:snapToGrid w:val="0"/>
              <w:rPr>
                <w:rFonts w:hint="eastAsia" w:ascii="宋体" w:hAnsi="宋体" w:eastAsia="宋体" w:cs="Times New Roman"/>
                <w:szCs w:val="21"/>
              </w:rPr>
            </w:pPr>
          </w:p>
        </w:tc>
        <w:tc>
          <w:tcPr>
            <w:tcW w:w="1913" w:type="dxa"/>
            <w:gridSpan w:val="3"/>
            <w:vAlign w:val="center"/>
          </w:tcPr>
          <w:p w14:paraId="47AF9BAE">
            <w:pPr>
              <w:snapToGrid w:val="0"/>
              <w:rPr>
                <w:rFonts w:hint="eastAsia" w:ascii="宋体" w:hAnsi="宋体" w:eastAsia="宋体" w:cs="Times New Roman"/>
                <w:szCs w:val="21"/>
              </w:rPr>
            </w:pPr>
            <w:r>
              <w:rPr>
                <w:rFonts w:hint="eastAsia" w:ascii="宋体" w:hAnsi="宋体" w:eastAsia="宋体" w:cs="Times New Roman"/>
                <w:szCs w:val="21"/>
              </w:rPr>
              <w:t>其他</w:t>
            </w:r>
          </w:p>
        </w:tc>
        <w:tc>
          <w:tcPr>
            <w:tcW w:w="1913" w:type="dxa"/>
            <w:gridSpan w:val="2"/>
            <w:vAlign w:val="center"/>
          </w:tcPr>
          <w:p w14:paraId="36F43D2D">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3BEC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50C08071">
            <w:pPr>
              <w:snapToGrid w:val="0"/>
              <w:jc w:val="center"/>
              <w:rPr>
                <w:rFonts w:hint="eastAsia" w:ascii="宋体" w:hAnsi="宋体" w:eastAsia="宋体" w:cs="Times New Roman"/>
                <w:szCs w:val="21"/>
              </w:rPr>
            </w:pPr>
            <w:r>
              <w:rPr>
                <w:rFonts w:hint="eastAsia" w:ascii="宋体" w:hAnsi="宋体" w:eastAsia="宋体" w:cs="Times New Roman"/>
                <w:szCs w:val="21"/>
              </w:rPr>
              <w:t>账号</w:t>
            </w:r>
          </w:p>
        </w:tc>
        <w:tc>
          <w:tcPr>
            <w:tcW w:w="2484" w:type="dxa"/>
            <w:gridSpan w:val="3"/>
            <w:vAlign w:val="center"/>
          </w:tcPr>
          <w:p w14:paraId="040C42E6">
            <w:pPr>
              <w:snapToGrid w:val="0"/>
              <w:rPr>
                <w:rFonts w:hint="eastAsia" w:ascii="宋体" w:hAnsi="宋体" w:eastAsia="宋体" w:cs="Times New Roman"/>
                <w:szCs w:val="21"/>
              </w:rPr>
            </w:pPr>
          </w:p>
        </w:tc>
        <w:tc>
          <w:tcPr>
            <w:tcW w:w="992" w:type="dxa"/>
            <w:vMerge w:val="continue"/>
            <w:vAlign w:val="center"/>
          </w:tcPr>
          <w:p w14:paraId="656F2ED8">
            <w:pPr>
              <w:snapToGrid w:val="0"/>
              <w:rPr>
                <w:rFonts w:hint="eastAsia" w:ascii="宋体" w:hAnsi="宋体" w:eastAsia="宋体" w:cs="Times New Roman"/>
                <w:szCs w:val="21"/>
              </w:rPr>
            </w:pPr>
          </w:p>
        </w:tc>
        <w:tc>
          <w:tcPr>
            <w:tcW w:w="1913" w:type="dxa"/>
            <w:gridSpan w:val="3"/>
            <w:vAlign w:val="center"/>
          </w:tcPr>
          <w:p w14:paraId="756504A2">
            <w:pPr>
              <w:snapToGrid w:val="0"/>
              <w:rPr>
                <w:rFonts w:hint="eastAsia" w:ascii="宋体" w:hAnsi="宋体" w:eastAsia="宋体" w:cs="Times New Roman"/>
                <w:szCs w:val="21"/>
              </w:rPr>
            </w:pPr>
          </w:p>
        </w:tc>
        <w:tc>
          <w:tcPr>
            <w:tcW w:w="1913" w:type="dxa"/>
            <w:gridSpan w:val="2"/>
            <w:vAlign w:val="center"/>
          </w:tcPr>
          <w:p w14:paraId="3F6FB7D5">
            <w:pPr>
              <w:snapToGrid w:val="0"/>
              <w:rPr>
                <w:rFonts w:hint="eastAsia" w:ascii="宋体" w:hAnsi="宋体" w:eastAsia="宋体" w:cs="Times New Roman"/>
                <w:szCs w:val="21"/>
              </w:rPr>
            </w:pPr>
          </w:p>
        </w:tc>
      </w:tr>
      <w:tr w14:paraId="7A8A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7145F791">
            <w:pPr>
              <w:snapToGrid w:val="0"/>
              <w:jc w:val="center"/>
              <w:rPr>
                <w:rFonts w:hint="eastAsia" w:ascii="宋体" w:hAnsi="宋体" w:eastAsia="宋体" w:cs="Times New Roman"/>
                <w:szCs w:val="21"/>
              </w:rPr>
            </w:pPr>
            <w:r>
              <w:rPr>
                <w:rFonts w:hint="eastAsia" w:ascii="宋体" w:hAnsi="宋体" w:eastAsia="宋体" w:cs="Times New Roman"/>
                <w:szCs w:val="21"/>
              </w:rPr>
              <w:t>具备履行合同所必需的设备和专业技术能力的简介</w:t>
            </w:r>
          </w:p>
        </w:tc>
        <w:tc>
          <w:tcPr>
            <w:tcW w:w="7302" w:type="dxa"/>
            <w:gridSpan w:val="9"/>
            <w:vAlign w:val="center"/>
          </w:tcPr>
          <w:p w14:paraId="24375A28">
            <w:pPr>
              <w:snapToGrid w:val="0"/>
              <w:rPr>
                <w:rFonts w:hint="eastAsia" w:ascii="宋体" w:hAnsi="宋体" w:eastAsia="宋体" w:cs="Times New Roman"/>
                <w:szCs w:val="21"/>
              </w:rPr>
            </w:pPr>
          </w:p>
        </w:tc>
      </w:tr>
    </w:tbl>
    <w:p w14:paraId="2D840BDC">
      <w:pPr>
        <w:wordWrap w:val="0"/>
        <w:spacing w:line="400" w:lineRule="exact"/>
        <w:rPr>
          <w:rFonts w:hint="eastAsia" w:ascii="宋体" w:hAnsi="宋体" w:eastAsia="宋体" w:cs="Times New Roman"/>
          <w:szCs w:val="21"/>
        </w:rPr>
      </w:pPr>
    </w:p>
    <w:p w14:paraId="3DC7CFDD">
      <w:pPr>
        <w:wordWrap w:val="0"/>
        <w:spacing w:line="400" w:lineRule="exact"/>
        <w:rPr>
          <w:rFonts w:hint="eastAsia" w:ascii="宋体" w:hAnsi="宋体" w:eastAsia="宋体" w:cs="Times New Roman"/>
          <w:szCs w:val="21"/>
        </w:rPr>
      </w:pPr>
    </w:p>
    <w:p w14:paraId="357E1C11">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供应商或联合体牵头人或联合体成员（盖电子公章）：</w:t>
      </w:r>
      <w:r>
        <w:rPr>
          <w:rFonts w:hint="eastAsia" w:ascii="宋体" w:hAnsi="宋体" w:eastAsia="宋体"/>
          <w:szCs w:val="21"/>
          <w:u w:val="single"/>
        </w:rPr>
        <w:t xml:space="preserve">          </w:t>
      </w:r>
    </w:p>
    <w:p w14:paraId="4207764B">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3351E4FA">
      <w:pPr>
        <w:spacing w:line="400" w:lineRule="exact"/>
        <w:jc w:val="right"/>
        <w:rPr>
          <w:rFonts w:hint="eastAsia" w:ascii="宋体" w:hAnsi="宋体" w:eastAsia="宋体" w:cs="Times New Roman"/>
          <w:b/>
          <w:color w:val="000000" w:themeColor="text1"/>
          <w:sz w:val="24"/>
          <w:szCs w:val="24"/>
        </w:rPr>
        <w:sectPr>
          <w:pgSz w:w="11906" w:h="16838"/>
          <w:pgMar w:top="1418" w:right="1418" w:bottom="1418" w:left="1418" w:header="851" w:footer="992" w:gutter="0"/>
          <w:cols w:space="425" w:num="1"/>
          <w:docGrid w:type="lines" w:linePitch="312" w:charSpace="0"/>
        </w:sectPr>
      </w:pPr>
    </w:p>
    <w:p w14:paraId="67CA1A78">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附件四</w:t>
      </w:r>
    </w:p>
    <w:p w14:paraId="4F664AA7">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联合体协议书</w:t>
      </w:r>
    </w:p>
    <w:p w14:paraId="224AD970">
      <w:pPr>
        <w:wordWrap w:val="0"/>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shd w:val="clear" w:color="auto" w:fill="BEBEBE" w:themeFill="background1" w:themeFillShade="BF"/>
        </w:rPr>
        <w:t>（供应商以联合体方式响应的必须提供联合体协议书，否则作无效标处理）</w:t>
      </w:r>
    </w:p>
    <w:p w14:paraId="2C845F54">
      <w:pPr>
        <w:wordWrap w:val="0"/>
        <w:spacing w:line="400" w:lineRule="exact"/>
        <w:rPr>
          <w:rFonts w:hint="eastAsia" w:ascii="宋体" w:hAnsi="宋体" w:eastAsia="宋体"/>
          <w:szCs w:val="21"/>
          <w:u w:val="single"/>
        </w:rPr>
      </w:pPr>
    </w:p>
    <w:p w14:paraId="6D49D17C">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（所有成员单位名称）</w:t>
      </w:r>
      <w:r>
        <w:rPr>
          <w:rFonts w:hint="eastAsia" w:ascii="宋体" w:hAnsi="宋体" w:eastAsia="宋体"/>
          <w:szCs w:val="21"/>
        </w:rPr>
        <w:t>自愿组成</w:t>
      </w:r>
      <w:r>
        <w:rPr>
          <w:rFonts w:hint="eastAsia" w:ascii="宋体" w:hAnsi="宋体" w:eastAsia="宋体"/>
          <w:szCs w:val="21"/>
          <w:u w:val="single"/>
        </w:rPr>
        <w:t xml:space="preserve">          （联合体名称）</w:t>
      </w:r>
      <w:r>
        <w:rPr>
          <w:rFonts w:hint="eastAsia" w:ascii="宋体" w:hAnsi="宋体" w:eastAsia="宋体"/>
          <w:szCs w:val="21"/>
        </w:rPr>
        <w:t>联合体，共同参加</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的响应。现就联合体响应事宜订立如下协议。</w:t>
      </w:r>
    </w:p>
    <w:p w14:paraId="43F67630">
      <w:pPr>
        <w:wordWrap w:val="0"/>
        <w:spacing w:line="400" w:lineRule="exact"/>
        <w:ind w:firstLine="420" w:firstLineChars="200"/>
        <w:rPr>
          <w:rFonts w:hint="eastAsia"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u w:val="single"/>
        </w:rPr>
        <w:t xml:space="preserve">          （某成员单位名称）</w:t>
      </w:r>
      <w:r>
        <w:rPr>
          <w:rFonts w:hint="eastAsia" w:ascii="宋体" w:hAnsi="宋体" w:eastAsia="宋体"/>
          <w:szCs w:val="21"/>
        </w:rPr>
        <w:t>为</w:t>
      </w:r>
      <w:r>
        <w:rPr>
          <w:rFonts w:hint="eastAsia" w:ascii="宋体" w:hAnsi="宋体" w:eastAsia="宋体"/>
          <w:szCs w:val="21"/>
          <w:u w:val="single"/>
        </w:rPr>
        <w:t xml:space="preserve">          （联合体名称）</w:t>
      </w:r>
      <w:r>
        <w:rPr>
          <w:rFonts w:hint="eastAsia" w:ascii="宋体" w:hAnsi="宋体" w:eastAsia="宋体"/>
          <w:szCs w:val="21"/>
        </w:rPr>
        <w:t>牵头人。</w:t>
      </w:r>
    </w:p>
    <w:p w14:paraId="6120D7E4">
      <w:pPr>
        <w:wordWrap w:val="0"/>
        <w:spacing w:line="400" w:lineRule="exact"/>
        <w:ind w:firstLine="420" w:firstLineChars="200"/>
        <w:rPr>
          <w:rFonts w:hint="eastAsia"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联合体牵头人合法代表联合体各成员负责本采购项目响应文件编制，参加采购活动，代表联合体提交和接收相关的资料、信息及指示，并处理与之有关的一切事务，负责合同实施阶段的主办、组织和协调工作。</w:t>
      </w:r>
    </w:p>
    <w:p w14:paraId="44073878">
      <w:pPr>
        <w:wordWrap w:val="0"/>
        <w:spacing w:line="400" w:lineRule="exact"/>
        <w:ind w:firstLine="420" w:firstLineChars="200"/>
        <w:rPr>
          <w:rFonts w:hint="eastAsia"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联合体将严格按照采购文件的各项要求，递交响应文件，履行合同，并对外承担连带责任。</w:t>
      </w:r>
    </w:p>
    <w:p w14:paraId="640E29FC">
      <w:pPr>
        <w:wordWrap w:val="0"/>
        <w:spacing w:line="400" w:lineRule="exact"/>
        <w:ind w:firstLine="420" w:firstLineChars="200"/>
        <w:rPr>
          <w:rFonts w:hint="eastAsia"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联合体各成员单位内部的职责分工如下：</w:t>
      </w:r>
    </w:p>
    <w:p w14:paraId="0E6D92F3">
      <w:pPr>
        <w:wordWrap w:val="0"/>
        <w:spacing w:line="400" w:lineRule="exact"/>
        <w:ind w:firstLine="420" w:firstLineChars="200"/>
        <w:rPr>
          <w:rFonts w:hint="eastAsia" w:ascii="宋体" w:hAnsi="宋体" w:eastAsia="宋体"/>
          <w:szCs w:val="21"/>
          <w:u w:val="single"/>
        </w:rPr>
      </w:pPr>
      <w:r>
        <w:rPr>
          <w:rFonts w:hint="eastAsia" w:ascii="宋体" w:hAnsi="宋体" w:eastAsia="宋体"/>
          <w:szCs w:val="21"/>
        </w:rPr>
        <w:t>（1）</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（联合体牵头人名称）</w:t>
      </w:r>
      <w:r>
        <w:rPr>
          <w:rFonts w:hint="eastAsia" w:ascii="宋体" w:hAnsi="宋体" w:eastAsia="宋体"/>
          <w:szCs w:val="21"/>
        </w:rPr>
        <w:t>承担的工作和义务为</w:t>
      </w:r>
      <w:r>
        <w:rPr>
          <w:rFonts w:hint="eastAsia" w:ascii="宋体" w:hAnsi="宋体" w:eastAsia="宋体"/>
          <w:szCs w:val="21"/>
          <w:u w:val="single"/>
        </w:rPr>
        <w:t xml:space="preserve">          </w:t>
      </w:r>
      <w:r>
        <w:rPr>
          <w:rFonts w:hint="eastAsia" w:ascii="宋体" w:hAnsi="宋体" w:eastAsia="宋体"/>
          <w:szCs w:val="21"/>
        </w:rPr>
        <w:t>，占项目合同金额的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p>
    <w:p w14:paraId="1CAB250F">
      <w:pPr>
        <w:wordWrap w:val="0"/>
        <w:spacing w:line="400" w:lineRule="exact"/>
        <w:ind w:firstLine="420" w:firstLineChars="200"/>
        <w:rPr>
          <w:rFonts w:hint="eastAsia" w:ascii="宋体" w:hAnsi="宋体" w:eastAsia="宋体"/>
          <w:szCs w:val="21"/>
        </w:rPr>
      </w:pPr>
      <w:r>
        <w:rPr>
          <w:rFonts w:hint="eastAsia" w:ascii="宋体" w:hAnsi="宋体" w:eastAsia="宋体"/>
          <w:szCs w:val="21"/>
        </w:rPr>
        <w:t>（2）</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（联合体成员一名称）</w:t>
      </w:r>
      <w:r>
        <w:rPr>
          <w:rFonts w:hint="eastAsia" w:ascii="宋体" w:hAnsi="宋体" w:eastAsia="宋体"/>
          <w:szCs w:val="21"/>
        </w:rPr>
        <w:t>承担的工作和义务为</w:t>
      </w:r>
      <w:r>
        <w:rPr>
          <w:rFonts w:hint="eastAsia" w:ascii="宋体" w:hAnsi="宋体" w:eastAsia="宋体"/>
          <w:szCs w:val="21"/>
          <w:u w:val="single"/>
        </w:rPr>
        <w:t xml:space="preserve">          </w:t>
      </w:r>
      <w:r>
        <w:rPr>
          <w:rFonts w:hint="eastAsia" w:ascii="宋体" w:hAnsi="宋体" w:eastAsia="宋体"/>
          <w:szCs w:val="21"/>
        </w:rPr>
        <w:t>，占项目合同金额的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p>
    <w:p w14:paraId="6CB96D70">
      <w:pPr>
        <w:wordWrap w:val="0"/>
        <w:spacing w:line="400" w:lineRule="exact"/>
        <w:ind w:firstLine="422" w:firstLineChars="200"/>
        <w:rPr>
          <w:rFonts w:hint="eastAsia" w:ascii="宋体" w:hAnsi="宋体" w:eastAsia="宋体"/>
          <w:b/>
          <w:bCs/>
          <w:szCs w:val="21"/>
          <w:u w:val="single"/>
        </w:rPr>
      </w:pPr>
      <w:r>
        <w:rPr>
          <w:rFonts w:hint="eastAsia" w:ascii="宋体" w:hAnsi="宋体" w:eastAsia="宋体" w:cs="Times New Roman"/>
          <w:b/>
          <w:bCs/>
          <w:szCs w:val="21"/>
        </w:rPr>
        <w:t>......（如有多个联合体成员的，按同格式增加）</w:t>
      </w:r>
    </w:p>
    <w:p w14:paraId="20A85C59">
      <w:pPr>
        <w:wordWrap w:val="0"/>
        <w:spacing w:line="400" w:lineRule="exact"/>
        <w:ind w:firstLine="420" w:firstLineChars="200"/>
        <w:rPr>
          <w:rFonts w:hint="eastAsia" w:ascii="宋体" w:hAnsi="宋体" w:eastAsia="宋体"/>
          <w:szCs w:val="21"/>
        </w:rPr>
      </w:pPr>
      <w:r>
        <w:rPr>
          <w:rFonts w:ascii="宋体" w:hAnsi="宋体" w:eastAsia="宋体"/>
          <w:szCs w:val="21"/>
        </w:rPr>
        <w:t>5.</w:t>
      </w:r>
      <w:r>
        <w:rPr>
          <w:rFonts w:hint="eastAsia" w:ascii="宋体" w:hAnsi="宋体" w:eastAsia="宋体" w:cs="Times New Roman"/>
          <w:szCs w:val="21"/>
        </w:rPr>
        <w:t>联合体所有成员单位之间</w:t>
      </w:r>
      <w:r>
        <w:rPr>
          <w:rFonts w:hint="eastAsia" w:ascii="宋体" w:hAnsi="宋体" w:eastAsia="宋体" w:cs="Times New Roman"/>
          <w:szCs w:val="21"/>
          <w:u w:val="single"/>
        </w:rPr>
        <w:t xml:space="preserve">          （存在或不存在）</w:t>
      </w:r>
      <w:r>
        <w:rPr>
          <w:rFonts w:hint="eastAsia" w:ascii="宋体" w:hAnsi="宋体" w:eastAsia="宋体" w:cs="Times New Roman"/>
          <w:szCs w:val="21"/>
        </w:rPr>
        <w:t>直接控股、管理关系的情形。</w:t>
      </w:r>
    </w:p>
    <w:p w14:paraId="75EB8324">
      <w:pPr>
        <w:wordWrap w:val="0"/>
        <w:spacing w:line="400" w:lineRule="exact"/>
        <w:ind w:firstLine="420" w:firstLineChars="200"/>
        <w:rPr>
          <w:rFonts w:hint="eastAsia" w:ascii="宋体" w:hAnsi="宋体" w:eastAsia="宋体"/>
          <w:szCs w:val="21"/>
        </w:rPr>
      </w:pPr>
      <w:r>
        <w:rPr>
          <w:rFonts w:ascii="宋体" w:hAnsi="宋体" w:eastAsia="宋体"/>
          <w:szCs w:val="21"/>
        </w:rPr>
        <w:t>6.</w:t>
      </w:r>
      <w:r>
        <w:rPr>
          <w:rFonts w:hint="eastAsia" w:ascii="宋体" w:hAnsi="宋体" w:eastAsia="宋体"/>
          <w:szCs w:val="21"/>
        </w:rPr>
        <w:t>本协议书自签署之日起生效，合同履行完毕后自动失效。</w:t>
      </w:r>
    </w:p>
    <w:p w14:paraId="671300D9">
      <w:pPr>
        <w:wordWrap w:val="0"/>
        <w:spacing w:line="400" w:lineRule="exact"/>
        <w:rPr>
          <w:rFonts w:hint="eastAsia" w:ascii="宋体" w:hAnsi="宋体" w:eastAsia="宋体" w:cs="Times New Roman"/>
          <w:szCs w:val="21"/>
        </w:rPr>
      </w:pPr>
    </w:p>
    <w:p w14:paraId="5F147FF0">
      <w:pPr>
        <w:wordWrap w:val="0"/>
        <w:spacing w:line="400" w:lineRule="exact"/>
        <w:rPr>
          <w:rFonts w:hint="eastAsia" w:ascii="宋体" w:hAnsi="宋体" w:eastAsia="宋体" w:cs="Times New Roman"/>
          <w:szCs w:val="21"/>
        </w:rPr>
      </w:pPr>
    </w:p>
    <w:p w14:paraId="307D04BD">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联合体牵头人（盖电子公章）：</w:t>
      </w:r>
      <w:r>
        <w:rPr>
          <w:rFonts w:hint="eastAsia" w:ascii="宋体" w:hAnsi="宋体" w:eastAsia="宋体"/>
          <w:szCs w:val="21"/>
          <w:u w:val="single"/>
        </w:rPr>
        <w:t xml:space="preserve">          </w:t>
      </w:r>
    </w:p>
    <w:p w14:paraId="472B8560">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6BA88EFC">
      <w:pPr>
        <w:wordWrap w:val="0"/>
        <w:spacing w:line="400" w:lineRule="exact"/>
        <w:ind w:firstLine="2520" w:firstLineChars="1200"/>
        <w:rPr>
          <w:rFonts w:hint="eastAsia" w:ascii="宋体" w:hAnsi="宋体" w:eastAsia="宋体" w:cs="Times New Roman"/>
          <w:szCs w:val="21"/>
        </w:rPr>
      </w:pPr>
    </w:p>
    <w:p w14:paraId="3C8254F4">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联合体成员一（盖单位公章）：</w:t>
      </w:r>
      <w:r>
        <w:rPr>
          <w:rFonts w:hint="eastAsia" w:ascii="宋体" w:hAnsi="宋体" w:eastAsia="宋体"/>
          <w:szCs w:val="21"/>
          <w:u w:val="single"/>
        </w:rPr>
        <w:t xml:space="preserve">          </w:t>
      </w:r>
    </w:p>
    <w:p w14:paraId="6F01F4C5">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39182B7E">
      <w:pPr>
        <w:wordWrap w:val="0"/>
        <w:spacing w:line="400" w:lineRule="exact"/>
        <w:ind w:firstLine="2530" w:firstLineChars="1200"/>
        <w:rPr>
          <w:rFonts w:hint="eastAsia" w:ascii="宋体" w:hAnsi="宋体" w:eastAsia="宋体" w:cs="Times New Roman"/>
          <w:b/>
          <w:bCs/>
          <w:szCs w:val="21"/>
        </w:rPr>
      </w:pPr>
      <w:r>
        <w:rPr>
          <w:rFonts w:hint="eastAsia" w:ascii="宋体" w:hAnsi="宋体" w:eastAsia="宋体" w:cs="Times New Roman"/>
          <w:b/>
          <w:bCs/>
          <w:szCs w:val="21"/>
        </w:rPr>
        <w:t>......（如有多个联合体成员的，按同格式增加）</w:t>
      </w:r>
    </w:p>
    <w:p w14:paraId="6F495969">
      <w:pPr>
        <w:wordWrap w:val="0"/>
        <w:spacing w:line="400" w:lineRule="exact"/>
        <w:ind w:firstLine="2520" w:firstLineChars="1200"/>
        <w:rPr>
          <w:rFonts w:hint="eastAsia" w:ascii="宋体" w:hAnsi="宋体" w:eastAsia="宋体" w:cs="Times New Roman"/>
          <w:szCs w:val="21"/>
        </w:rPr>
      </w:pPr>
    </w:p>
    <w:p w14:paraId="6BF80CC6">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60EFD0B">
      <w:pPr>
        <w:spacing w:line="400" w:lineRule="exact"/>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280E653E">
      <w:pPr>
        <w:spacing w:line="400" w:lineRule="exact"/>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附件五</w:t>
      </w:r>
    </w:p>
    <w:p w14:paraId="2013EAE6">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初次报价表</w:t>
      </w:r>
    </w:p>
    <w:p w14:paraId="37274A67">
      <w:pPr>
        <w:spacing w:line="400" w:lineRule="exact"/>
        <w:rPr>
          <w:rFonts w:hint="eastAsia" w:ascii="宋体" w:hAnsi="宋体" w:eastAsia="宋体" w:cs="Times New Roman"/>
          <w:b/>
          <w:color w:val="000000" w:themeColor="text1"/>
          <w:szCs w:val="21"/>
        </w:rPr>
      </w:pPr>
    </w:p>
    <w:p w14:paraId="795E2AE1">
      <w:pPr>
        <w:wordWrap w:val="0"/>
        <w:spacing w:line="400" w:lineRule="exact"/>
        <w:rPr>
          <w:rFonts w:hint="eastAsia" w:ascii="宋体" w:hAnsi="宋体" w:eastAsia="宋体"/>
          <w:szCs w:val="21"/>
        </w:rPr>
      </w:pPr>
      <w:r>
        <w:rPr>
          <w:rFonts w:hint="eastAsia" w:ascii="宋体" w:hAnsi="宋体" w:eastAsia="宋体"/>
          <w:szCs w:val="21"/>
        </w:rPr>
        <w:t>项目编号：</w:t>
      </w:r>
      <w:r>
        <w:rPr>
          <w:rFonts w:hint="eastAsia" w:ascii="宋体" w:hAnsi="宋体" w:eastAsia="宋体"/>
          <w:szCs w:val="21"/>
          <w:u w:val="single"/>
        </w:rPr>
        <w:t xml:space="preserve">                    </w:t>
      </w:r>
    </w:p>
    <w:p w14:paraId="2C9FF54C">
      <w:pPr>
        <w:wordWrap w:val="0"/>
        <w:spacing w:line="400" w:lineRule="exact"/>
        <w:rPr>
          <w:rFonts w:hint="eastAsia" w:ascii="宋体" w:hAnsi="宋体" w:eastAsia="宋体"/>
          <w:szCs w:val="21"/>
          <w:u w:val="single"/>
        </w:rPr>
      </w:pPr>
      <w:r>
        <w:rPr>
          <w:rFonts w:hint="eastAsia" w:ascii="宋体" w:hAnsi="宋体" w:eastAsia="宋体"/>
          <w:szCs w:val="21"/>
        </w:rPr>
        <w:t>项目名称：</w:t>
      </w:r>
      <w:r>
        <w:rPr>
          <w:rFonts w:hint="eastAsia" w:ascii="宋体" w:hAnsi="宋体" w:eastAsia="宋体"/>
          <w:szCs w:val="21"/>
          <w:u w:val="single"/>
        </w:rPr>
        <w:t xml:space="preserve">                    </w:t>
      </w:r>
    </w:p>
    <w:p w14:paraId="0F922C52">
      <w:pPr>
        <w:wordWrap w:val="0"/>
        <w:spacing w:line="400" w:lineRule="exact"/>
        <w:jc w:val="righ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价格单位：人民币元</w:t>
      </w:r>
    </w:p>
    <w:tbl>
      <w:tblPr>
        <w:tblStyle w:val="7"/>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3"/>
        <w:gridCol w:w="2642"/>
        <w:gridCol w:w="993"/>
        <w:gridCol w:w="3402"/>
        <w:gridCol w:w="1286"/>
      </w:tblGrid>
      <w:tr w14:paraId="77793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3" w:type="dxa"/>
            <w:vAlign w:val="center"/>
          </w:tcPr>
          <w:p w14:paraId="556CC1E4">
            <w:pPr>
              <w:ind w:left="-42" w:leftChars="-20" w:right="-42" w:rightChars="-20"/>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2642" w:type="dxa"/>
            <w:tcBorders>
              <w:right w:val="single" w:color="auto" w:sz="4" w:space="0"/>
            </w:tcBorders>
            <w:vAlign w:val="center"/>
          </w:tcPr>
          <w:p w14:paraId="48572C3B">
            <w:pPr>
              <w:jc w:val="center"/>
              <w:rPr>
                <w:rFonts w:hint="eastAsia" w:ascii="宋体" w:hAnsi="宋体" w:eastAsia="宋体" w:cs="Times New Roman"/>
                <w:b/>
                <w:szCs w:val="21"/>
              </w:rPr>
            </w:pPr>
            <w:r>
              <w:rPr>
                <w:rFonts w:hint="eastAsia" w:ascii="宋体" w:hAnsi="宋体" w:eastAsia="宋体" w:cs="Times New Roman"/>
                <w:b/>
                <w:szCs w:val="21"/>
              </w:rPr>
              <w:t>采购内容</w:t>
            </w:r>
          </w:p>
        </w:tc>
        <w:tc>
          <w:tcPr>
            <w:tcW w:w="993" w:type="dxa"/>
            <w:tcBorders>
              <w:right w:val="single" w:color="auto" w:sz="4" w:space="0"/>
            </w:tcBorders>
            <w:vAlign w:val="center"/>
          </w:tcPr>
          <w:p w14:paraId="5348BC8F">
            <w:pPr>
              <w:jc w:val="center"/>
              <w:rPr>
                <w:rFonts w:hint="eastAsia" w:ascii="宋体" w:hAnsi="宋体" w:eastAsia="宋体" w:cs="Times New Roman"/>
                <w:b/>
                <w:szCs w:val="21"/>
              </w:rPr>
            </w:pPr>
            <w:r>
              <w:rPr>
                <w:rFonts w:hint="eastAsia" w:ascii="宋体" w:hAnsi="宋体" w:eastAsia="宋体" w:cs="Times New Roman"/>
                <w:b/>
                <w:szCs w:val="21"/>
              </w:rPr>
              <w:t>数量</w:t>
            </w:r>
          </w:p>
        </w:tc>
        <w:tc>
          <w:tcPr>
            <w:tcW w:w="3402" w:type="dxa"/>
            <w:tcBorders>
              <w:right w:val="single" w:color="auto" w:sz="4" w:space="0"/>
            </w:tcBorders>
            <w:vAlign w:val="center"/>
          </w:tcPr>
          <w:p w14:paraId="08190E53">
            <w:pPr>
              <w:jc w:val="center"/>
              <w:rPr>
                <w:rFonts w:hint="eastAsia" w:ascii="宋体" w:hAnsi="宋体" w:eastAsia="宋体" w:cs="Times New Roman"/>
                <w:b/>
                <w:szCs w:val="21"/>
              </w:rPr>
            </w:pPr>
            <w:r>
              <w:rPr>
                <w:rFonts w:hint="eastAsia" w:ascii="宋体" w:hAnsi="宋体" w:eastAsia="宋体" w:cs="Times New Roman"/>
                <w:b/>
                <w:szCs w:val="21"/>
              </w:rPr>
              <w:t>报价</w:t>
            </w:r>
          </w:p>
        </w:tc>
        <w:tc>
          <w:tcPr>
            <w:tcW w:w="1286" w:type="dxa"/>
            <w:tcBorders>
              <w:right w:val="single" w:color="auto" w:sz="4" w:space="0"/>
            </w:tcBorders>
            <w:vAlign w:val="center"/>
          </w:tcPr>
          <w:p w14:paraId="6727A887">
            <w:pPr>
              <w:jc w:val="center"/>
              <w:rPr>
                <w:rFonts w:hint="eastAsia" w:ascii="宋体" w:hAnsi="宋体" w:eastAsia="宋体" w:cs="Times New Roman"/>
                <w:b/>
                <w:szCs w:val="21"/>
              </w:rPr>
            </w:pPr>
            <w:r>
              <w:rPr>
                <w:rFonts w:hint="eastAsia" w:ascii="宋体" w:hAnsi="宋体" w:eastAsia="宋体" w:cs="Times New Roman"/>
                <w:b/>
                <w:szCs w:val="21"/>
              </w:rPr>
              <w:t>备注</w:t>
            </w:r>
          </w:p>
        </w:tc>
      </w:tr>
      <w:tr w14:paraId="2F04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73" w:type="dxa"/>
            <w:vAlign w:val="center"/>
          </w:tcPr>
          <w:p w14:paraId="004C8E20">
            <w:pPr>
              <w:jc w:val="center"/>
              <w:rPr>
                <w:rFonts w:hint="eastAsia" w:ascii="宋体" w:hAnsi="宋体" w:eastAsia="宋体" w:cs="Times New Roman"/>
                <w:szCs w:val="21"/>
              </w:rPr>
            </w:pPr>
            <w:r>
              <w:rPr>
                <w:rFonts w:hint="eastAsia" w:ascii="宋体" w:hAnsi="宋体" w:eastAsia="宋体" w:cs="Times New Roman"/>
                <w:szCs w:val="21"/>
              </w:rPr>
              <w:t>1</w:t>
            </w:r>
          </w:p>
        </w:tc>
        <w:tc>
          <w:tcPr>
            <w:tcW w:w="2642" w:type="dxa"/>
            <w:tcBorders>
              <w:right w:val="single" w:color="auto" w:sz="4" w:space="0"/>
            </w:tcBorders>
            <w:vAlign w:val="center"/>
          </w:tcPr>
          <w:p w14:paraId="13F517CD">
            <w:pPr>
              <w:jc w:val="center"/>
              <w:rPr>
                <w:rFonts w:hint="eastAsia" w:ascii="宋体" w:hAnsi="宋体" w:eastAsia="宋体"/>
                <w:color w:val="000000" w:themeColor="text1"/>
                <w:szCs w:val="21"/>
                <w:lang w:eastAsia="zh-CN"/>
              </w:rPr>
            </w:pPr>
            <w:r>
              <w:rPr>
                <w:rFonts w:hint="eastAsia" w:ascii="宋体" w:hAnsi="宋体" w:eastAsia="宋体"/>
                <w:szCs w:val="21"/>
                <w:lang w:eastAsia="zh-CN"/>
              </w:rPr>
              <w:t>流动人口管理辅助服务项目</w:t>
            </w:r>
          </w:p>
        </w:tc>
        <w:tc>
          <w:tcPr>
            <w:tcW w:w="993" w:type="dxa"/>
            <w:tcBorders>
              <w:right w:val="single" w:color="auto" w:sz="4" w:space="0"/>
            </w:tcBorders>
            <w:vAlign w:val="center"/>
          </w:tcPr>
          <w:p w14:paraId="3C9ED377">
            <w:pPr>
              <w:jc w:val="center"/>
              <w:rPr>
                <w:rFonts w:hint="eastAsia" w:ascii="宋体" w:hAnsi="宋体" w:eastAsia="宋体" w:cs="Times New Roman"/>
                <w:color w:val="000000" w:themeColor="text1"/>
                <w:szCs w:val="21"/>
              </w:rPr>
            </w:pPr>
            <w:r>
              <w:rPr>
                <w:rFonts w:hint="eastAsia" w:ascii="宋体" w:hAnsi="宋体" w:eastAsia="宋体"/>
                <w:color w:val="000000" w:themeColor="text1"/>
                <w:szCs w:val="21"/>
              </w:rPr>
              <w:t>一年</w:t>
            </w:r>
          </w:p>
        </w:tc>
        <w:tc>
          <w:tcPr>
            <w:tcW w:w="3402" w:type="dxa"/>
            <w:tcBorders>
              <w:right w:val="single" w:color="auto" w:sz="4" w:space="0"/>
            </w:tcBorders>
            <w:vAlign w:val="center"/>
          </w:tcPr>
          <w:p w14:paraId="5AE5C21F">
            <w:pPr>
              <w:jc w:val="center"/>
              <w:rPr>
                <w:rFonts w:hint="eastAsia" w:ascii="宋体" w:hAnsi="宋体" w:eastAsia="宋体" w:cs="Times New Roman"/>
                <w:b/>
                <w:color w:val="000000" w:themeColor="text1"/>
                <w:szCs w:val="21"/>
              </w:rPr>
            </w:pPr>
            <w:r>
              <w:rPr>
                <w:rFonts w:hint="eastAsia" w:ascii="宋体" w:hAnsi="宋体" w:eastAsia="宋体" w:cs="Times New Roman"/>
                <w:b/>
                <w:szCs w:val="21"/>
              </w:rPr>
              <w:t>大写：</w:t>
            </w:r>
            <w:r>
              <w:rPr>
                <w:rFonts w:hint="eastAsia" w:ascii="宋体" w:hAnsi="宋体" w:eastAsia="宋体" w:cs="Times New Roman"/>
                <w:b/>
                <w:szCs w:val="21"/>
                <w:u w:val="single"/>
              </w:rPr>
              <w:t xml:space="preserve">          元整</w:t>
            </w:r>
          </w:p>
        </w:tc>
        <w:tc>
          <w:tcPr>
            <w:tcW w:w="1286" w:type="dxa"/>
            <w:tcBorders>
              <w:right w:val="single" w:color="auto" w:sz="4" w:space="0"/>
            </w:tcBorders>
            <w:vAlign w:val="center"/>
          </w:tcPr>
          <w:p w14:paraId="47C36BA1">
            <w:pPr>
              <w:jc w:val="center"/>
              <w:rPr>
                <w:rFonts w:hint="eastAsia" w:ascii="宋体" w:hAnsi="宋体" w:eastAsia="宋体" w:cs="Times New Roman"/>
                <w:b/>
                <w:color w:val="000000" w:themeColor="text1"/>
                <w:szCs w:val="21"/>
                <w:highlight w:val="green"/>
              </w:rPr>
            </w:pPr>
            <w:r>
              <w:rPr>
                <w:rFonts w:hint="eastAsia" w:ascii="宋体" w:hAnsi="宋体" w:eastAsia="宋体" w:cs="Times New Roman"/>
                <w:b/>
                <w:color w:val="000000" w:themeColor="text1"/>
                <w:szCs w:val="21"/>
              </w:rPr>
              <w:t>最高限价</w:t>
            </w:r>
            <w:r>
              <w:rPr>
                <w:rFonts w:hint="eastAsia" w:ascii="宋体" w:hAnsi="宋体" w:eastAsia="宋体" w:cs="Times New Roman"/>
                <w:b/>
                <w:color w:val="000000" w:themeColor="text1"/>
                <w:szCs w:val="21"/>
                <w:lang w:eastAsia="zh-CN"/>
              </w:rPr>
              <w:t>549630</w:t>
            </w:r>
            <w:r>
              <w:rPr>
                <w:rFonts w:hint="eastAsia" w:ascii="宋体" w:hAnsi="宋体" w:eastAsia="宋体" w:cs="Times New Roman"/>
                <w:b/>
                <w:szCs w:val="21"/>
              </w:rPr>
              <w:t>元</w:t>
            </w:r>
          </w:p>
        </w:tc>
      </w:tr>
    </w:tbl>
    <w:p w14:paraId="2C0F70C7">
      <w:pPr>
        <w:wordWrap w:val="0"/>
        <w:spacing w:line="400" w:lineRule="exact"/>
        <w:rPr>
          <w:rFonts w:hint="eastAsia" w:ascii="宋体" w:hAnsi="宋体" w:eastAsia="宋体"/>
          <w:b/>
          <w:szCs w:val="21"/>
        </w:rPr>
      </w:pPr>
      <w:r>
        <w:rPr>
          <w:rFonts w:hint="eastAsia" w:ascii="宋体" w:hAnsi="宋体" w:eastAsia="宋体"/>
          <w:b/>
          <w:szCs w:val="21"/>
        </w:rPr>
        <w:t>注：报价包括人工费（基本工资、社会保险费、高温费、福利费）、意外保险费、岗位补贴费、汽油通讯类的补贴费、培训费、风险费、管理费、利润、税金、采购代理服务费等有关完成本项目的全部费用及参加采购活动所发生的全部费用。</w:t>
      </w:r>
    </w:p>
    <w:p w14:paraId="67663A7D">
      <w:pPr>
        <w:wordWrap w:val="0"/>
        <w:spacing w:line="400" w:lineRule="exact"/>
        <w:rPr>
          <w:rFonts w:hint="eastAsia" w:ascii="宋体" w:hAnsi="宋体" w:eastAsia="宋体" w:cs="Times New Roman"/>
          <w:szCs w:val="21"/>
        </w:rPr>
      </w:pPr>
    </w:p>
    <w:p w14:paraId="3EC92110">
      <w:pPr>
        <w:wordWrap w:val="0"/>
        <w:spacing w:line="400" w:lineRule="exact"/>
        <w:rPr>
          <w:rFonts w:hint="eastAsia" w:ascii="宋体" w:hAnsi="宋体" w:eastAsia="宋体" w:cs="Times New Roman"/>
          <w:szCs w:val="21"/>
        </w:rPr>
      </w:pPr>
    </w:p>
    <w:p w14:paraId="57DEB017">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151644AA">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29A534D1">
      <w:pPr>
        <w:wordWrap w:val="0"/>
        <w:spacing w:line="400" w:lineRule="exact"/>
        <w:ind w:firstLine="2520" w:firstLineChars="1200"/>
        <w:rPr>
          <w:rFonts w:hint="eastAsia" w:ascii="宋体" w:hAnsi="宋体" w:eastAsia="宋体" w:cs="Times New Roman"/>
          <w:szCs w:val="21"/>
        </w:rPr>
        <w:sectPr>
          <w:pgSz w:w="11906" w:h="16838"/>
          <w:pgMar w:top="1418" w:right="1418" w:bottom="1418" w:left="1418" w:header="851" w:footer="992" w:gutter="0"/>
          <w:cols w:space="425" w:num="1"/>
          <w:docGrid w:type="lines" w:linePitch="312" w:charSpace="0"/>
        </w:sect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888DF7E">
      <w:pPr>
        <w:spacing w:line="400" w:lineRule="exact"/>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附件六</w:t>
      </w:r>
    </w:p>
    <w:p w14:paraId="05F2A238">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分包意向协议</w:t>
      </w:r>
    </w:p>
    <w:p w14:paraId="4845EFB9">
      <w:pPr>
        <w:spacing w:line="400" w:lineRule="exact"/>
        <w:jc w:val="center"/>
        <w:rPr>
          <w:rFonts w:hint="eastAsia" w:ascii="宋体" w:hAnsi="宋体" w:eastAsia="宋体" w:cs="Times New Roman"/>
          <w:b/>
          <w:color w:val="000000" w:themeColor="text1"/>
          <w:sz w:val="24"/>
          <w:szCs w:val="24"/>
          <w:shd w:val="clear" w:color="auto" w:fill="BEBEBE" w:themeFill="background1" w:themeFillShade="BF"/>
        </w:rPr>
      </w:pPr>
      <w:r>
        <w:rPr>
          <w:rFonts w:hint="eastAsia" w:ascii="宋体" w:hAnsi="宋体" w:eastAsia="宋体" w:cs="Times New Roman"/>
          <w:b/>
          <w:color w:val="000000" w:themeColor="text1"/>
          <w:sz w:val="24"/>
          <w:szCs w:val="24"/>
          <w:shd w:val="clear" w:color="auto" w:fill="BEBEBE" w:themeFill="background1" w:themeFillShade="BF"/>
        </w:rPr>
        <w:t>（成交后以合理分包方式履行政府采购合同的，提供分包意向协议）</w:t>
      </w:r>
    </w:p>
    <w:p w14:paraId="3E0A5A95">
      <w:pPr>
        <w:wordWrap w:val="0"/>
        <w:spacing w:line="400" w:lineRule="exact"/>
        <w:rPr>
          <w:rFonts w:hint="eastAsia" w:ascii="宋体" w:hAnsi="宋体" w:eastAsia="宋体"/>
          <w:szCs w:val="21"/>
        </w:rPr>
      </w:pPr>
    </w:p>
    <w:p w14:paraId="2E41DFD2">
      <w:pPr>
        <w:wordWrap w:val="0"/>
        <w:spacing w:line="400" w:lineRule="exact"/>
        <w:rPr>
          <w:rFonts w:hint="eastAsia" w:ascii="宋体" w:hAnsi="宋体" w:eastAsia="宋体"/>
          <w:szCs w:val="21"/>
        </w:rPr>
      </w:pPr>
      <w:r>
        <w:rPr>
          <w:rFonts w:hint="eastAsia" w:ascii="宋体" w:hAnsi="宋体" w:eastAsia="宋体"/>
          <w:szCs w:val="21"/>
        </w:rPr>
        <w:t>供应商：</w:t>
      </w:r>
      <w:r>
        <w:rPr>
          <w:rFonts w:hint="eastAsia" w:ascii="宋体" w:hAnsi="宋体" w:eastAsia="宋体"/>
          <w:szCs w:val="21"/>
          <w:u w:val="single"/>
        </w:rPr>
        <w:t xml:space="preserve"> </w:t>
      </w:r>
      <w:r>
        <w:rPr>
          <w:rFonts w:ascii="宋体" w:hAnsi="宋体" w:eastAsia="宋体"/>
          <w:szCs w:val="21"/>
          <w:u w:val="single"/>
        </w:rPr>
        <w:t xml:space="preserve">         </w:t>
      </w:r>
    </w:p>
    <w:p w14:paraId="30343F07">
      <w:pPr>
        <w:wordWrap w:val="0"/>
        <w:spacing w:line="400" w:lineRule="exact"/>
        <w:rPr>
          <w:rFonts w:hint="eastAsia" w:ascii="宋体" w:hAnsi="宋体" w:eastAsia="宋体"/>
          <w:szCs w:val="21"/>
        </w:rPr>
      </w:pPr>
      <w:r>
        <w:rPr>
          <w:rFonts w:hint="eastAsia" w:ascii="宋体" w:hAnsi="宋体" w:eastAsia="宋体"/>
          <w:szCs w:val="21"/>
        </w:rPr>
        <w:t>分包意向供应商一：</w:t>
      </w:r>
      <w:r>
        <w:rPr>
          <w:rFonts w:hint="eastAsia" w:ascii="宋体" w:hAnsi="宋体" w:eastAsia="宋体"/>
          <w:szCs w:val="21"/>
          <w:u w:val="single"/>
        </w:rPr>
        <w:t xml:space="preserve"> </w:t>
      </w:r>
      <w:r>
        <w:rPr>
          <w:rFonts w:ascii="宋体" w:hAnsi="宋体" w:eastAsia="宋体"/>
          <w:szCs w:val="21"/>
          <w:u w:val="single"/>
        </w:rPr>
        <w:t xml:space="preserve">         </w:t>
      </w:r>
    </w:p>
    <w:p w14:paraId="5F62AACF">
      <w:pPr>
        <w:wordWrap w:val="0"/>
        <w:spacing w:line="400" w:lineRule="exact"/>
        <w:rPr>
          <w:rFonts w:hint="eastAsia" w:ascii="宋体" w:hAnsi="宋体" w:eastAsia="宋体"/>
          <w:b/>
          <w:bCs/>
          <w:szCs w:val="21"/>
        </w:rPr>
      </w:pPr>
      <w:r>
        <w:rPr>
          <w:rFonts w:hint="eastAsia" w:ascii="宋体" w:hAnsi="宋体" w:eastAsia="宋体"/>
          <w:b/>
          <w:bCs/>
          <w:szCs w:val="21"/>
        </w:rPr>
        <w:t>......（如有多个分包意向供应商的，按同格式增加）</w:t>
      </w:r>
    </w:p>
    <w:p w14:paraId="673FBB09">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ascii="宋体" w:hAnsi="宋体" w:eastAsia="宋体"/>
          <w:szCs w:val="21"/>
        </w:rPr>
        <w:t>自愿达成分包意向，参加</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的响应。</w:t>
      </w:r>
      <w:r>
        <w:rPr>
          <w:rFonts w:ascii="宋体" w:hAnsi="宋体" w:eastAsia="宋体"/>
          <w:szCs w:val="21"/>
        </w:rPr>
        <w:t>经各方充分协商一致，就项目的响应和合同实施阶段的有关事务协商一致订立意向如下：</w:t>
      </w:r>
    </w:p>
    <w:p w14:paraId="12F7416F">
      <w:pPr>
        <w:wordWrap w:val="0"/>
        <w:spacing w:line="400" w:lineRule="exact"/>
        <w:ind w:firstLine="420" w:firstLineChars="200"/>
        <w:rPr>
          <w:rFonts w:hint="eastAsia" w:ascii="宋体" w:hAnsi="宋体" w:eastAsia="宋体"/>
          <w:szCs w:val="21"/>
        </w:rPr>
      </w:pPr>
      <w:r>
        <w:rPr>
          <w:rFonts w:hint="eastAsia" w:ascii="宋体" w:hAnsi="宋体" w:eastAsia="宋体"/>
          <w:szCs w:val="21"/>
        </w:rPr>
        <w:t>一、分包意向各方关系</w:t>
      </w:r>
    </w:p>
    <w:p w14:paraId="3295E7C9">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为</w:t>
      </w:r>
      <w:r>
        <w:rPr>
          <w:rFonts w:hint="eastAsia" w:ascii="宋体" w:hAnsi="宋体" w:eastAsia="宋体"/>
          <w:szCs w:val="21"/>
        </w:rPr>
        <w:t>供应商</w:t>
      </w:r>
      <w:r>
        <w:rPr>
          <w:rFonts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ascii="宋体" w:hAnsi="宋体" w:eastAsia="宋体"/>
          <w:szCs w:val="21"/>
        </w:rPr>
        <w:t>为分包意向供应商，</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以供应商的身份参加本项目的</w:t>
      </w:r>
      <w:r>
        <w:rPr>
          <w:rFonts w:hint="eastAsia" w:ascii="宋体" w:hAnsi="宋体" w:eastAsia="宋体"/>
          <w:szCs w:val="21"/>
        </w:rPr>
        <w:t>采购活动，如获得成交资格</w:t>
      </w:r>
      <w:r>
        <w:rPr>
          <w:rFonts w:ascii="宋体" w:hAnsi="宋体" w:eastAsia="宋体"/>
          <w:szCs w:val="21"/>
        </w:rPr>
        <w:t>，与采购人签订政府采购合同。承接分包意向的供应商与</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签订分包合同。</w:t>
      </w:r>
      <w:r>
        <w:rPr>
          <w:rFonts w:hint="eastAsia" w:ascii="宋体" w:hAnsi="宋体" w:eastAsia="宋体"/>
          <w:szCs w:val="21"/>
        </w:rPr>
        <w:t>供应商对</w:t>
      </w:r>
      <w:r>
        <w:rPr>
          <w:rFonts w:ascii="宋体" w:hAnsi="宋体" w:eastAsia="宋体"/>
          <w:szCs w:val="21"/>
        </w:rPr>
        <w:t>采购项目和分包项目向采购人负责，分包</w:t>
      </w:r>
      <w:r>
        <w:rPr>
          <w:rFonts w:hint="eastAsia" w:ascii="宋体" w:hAnsi="宋体" w:eastAsia="宋体"/>
          <w:szCs w:val="21"/>
        </w:rPr>
        <w:t>意向</w:t>
      </w:r>
      <w:r>
        <w:rPr>
          <w:rFonts w:ascii="宋体" w:hAnsi="宋体" w:eastAsia="宋体"/>
          <w:szCs w:val="21"/>
        </w:rPr>
        <w:t>供应商</w:t>
      </w:r>
      <w:r>
        <w:rPr>
          <w:rFonts w:hint="eastAsia" w:ascii="宋体" w:hAnsi="宋体" w:eastAsia="宋体"/>
          <w:szCs w:val="21"/>
        </w:rPr>
        <w:t>对</w:t>
      </w:r>
      <w:r>
        <w:rPr>
          <w:rFonts w:ascii="宋体" w:hAnsi="宋体" w:eastAsia="宋体"/>
          <w:szCs w:val="21"/>
        </w:rPr>
        <w:t>分包项目向采购人</w:t>
      </w:r>
      <w:r>
        <w:rPr>
          <w:rFonts w:hint="eastAsia" w:ascii="宋体" w:hAnsi="宋体" w:eastAsia="宋体"/>
          <w:szCs w:val="21"/>
        </w:rPr>
        <w:t>负责，分包意向协议多方承担各自的和连带的法律责任</w:t>
      </w:r>
      <w:r>
        <w:rPr>
          <w:rFonts w:ascii="宋体" w:hAnsi="宋体" w:eastAsia="宋体"/>
          <w:szCs w:val="21"/>
        </w:rPr>
        <w:t>。</w:t>
      </w:r>
    </w:p>
    <w:p w14:paraId="3BE9E728">
      <w:pPr>
        <w:wordWrap w:val="0"/>
        <w:spacing w:line="400" w:lineRule="exact"/>
        <w:ind w:firstLine="420" w:firstLineChars="200"/>
        <w:rPr>
          <w:rFonts w:hint="eastAsia" w:ascii="宋体" w:hAnsi="宋体" w:eastAsia="宋体"/>
          <w:szCs w:val="21"/>
        </w:rPr>
      </w:pPr>
      <w:r>
        <w:rPr>
          <w:rFonts w:hint="eastAsia" w:ascii="宋体" w:hAnsi="宋体" w:eastAsia="宋体"/>
          <w:szCs w:val="21"/>
        </w:rPr>
        <w:t>二、分包意向供应商中小微型企业认定</w:t>
      </w:r>
    </w:p>
    <w:p w14:paraId="1755BAE8">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u w:val="single"/>
          <w:lang w:eastAsia="zh-CN"/>
        </w:rPr>
        <w:t>2026年梨洲街道流动人口管理辅助服务项目</w:t>
      </w:r>
      <w:r>
        <w:rPr>
          <w:rFonts w:hint="eastAsia" w:ascii="宋体" w:hAnsi="宋体" w:eastAsia="宋体"/>
          <w:szCs w:val="21"/>
          <w:u w:val="single"/>
        </w:rPr>
        <w:t xml:space="preserve"> </w:t>
      </w:r>
      <w:r>
        <w:rPr>
          <w:rFonts w:hint="eastAsia" w:ascii="宋体" w:hAnsi="宋体" w:eastAsia="宋体"/>
          <w:szCs w:val="21"/>
        </w:rPr>
        <w:t>，属于</w:t>
      </w:r>
      <w:r>
        <w:rPr>
          <w:rFonts w:hint="eastAsia" w:ascii="宋体" w:hAnsi="宋体" w:eastAsia="宋体"/>
          <w:szCs w:val="21"/>
          <w:u w:val="single"/>
        </w:rPr>
        <w:t xml:space="preserve"> 租赁和商务服务业 </w:t>
      </w:r>
      <w:r>
        <w:rPr>
          <w:rFonts w:hint="eastAsia" w:ascii="宋体" w:hAnsi="宋体" w:eastAsia="宋体"/>
          <w:szCs w:val="21"/>
        </w:rPr>
        <w:t>；分包意向供应商为</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hint="eastAsia" w:ascii="宋体" w:hAnsi="宋体" w:eastAsia="宋体"/>
          <w:szCs w:val="21"/>
        </w:rPr>
        <w:t>，从业人员</w:t>
      </w:r>
      <w:r>
        <w:rPr>
          <w:rFonts w:hint="eastAsia" w:ascii="宋体" w:hAnsi="宋体" w:eastAsia="宋体"/>
          <w:szCs w:val="21"/>
          <w:u w:val="single"/>
        </w:rPr>
        <w:t xml:space="preserve">    </w:t>
      </w:r>
      <w:r>
        <w:rPr>
          <w:rFonts w:hint="eastAsia" w:ascii="宋体" w:hAnsi="宋体" w:eastAsia="宋体"/>
          <w:szCs w:val="21"/>
        </w:rPr>
        <w:t>人，营业收入为</w:t>
      </w:r>
      <w:r>
        <w:rPr>
          <w:rFonts w:hint="eastAsia" w:ascii="宋体" w:hAnsi="宋体" w:eastAsia="宋体"/>
          <w:szCs w:val="21"/>
          <w:u w:val="single"/>
        </w:rPr>
        <w:t xml:space="preserve">    </w:t>
      </w:r>
      <w:r>
        <w:rPr>
          <w:rFonts w:hint="eastAsia" w:ascii="宋体" w:hAnsi="宋体" w:eastAsia="宋体"/>
          <w:szCs w:val="21"/>
        </w:rPr>
        <w:t>万元，资产总额为</w:t>
      </w:r>
      <w:r>
        <w:rPr>
          <w:rFonts w:hint="eastAsia" w:ascii="宋体" w:hAnsi="宋体" w:eastAsia="宋体"/>
          <w:szCs w:val="21"/>
          <w:u w:val="single"/>
        </w:rPr>
        <w:t xml:space="preserve">    </w:t>
      </w:r>
      <w:r>
        <w:rPr>
          <w:rFonts w:hint="eastAsia" w:ascii="宋体" w:hAnsi="宋体" w:eastAsia="宋体"/>
          <w:szCs w:val="21"/>
        </w:rPr>
        <w:t>万元，属于</w:t>
      </w:r>
      <w:r>
        <w:rPr>
          <w:rFonts w:hint="eastAsia" w:ascii="宋体" w:hAnsi="宋体" w:eastAsia="宋体"/>
          <w:szCs w:val="21"/>
          <w:u w:val="single"/>
        </w:rPr>
        <w:t xml:space="preserve">          （中型企业或小型企业或微型企业）</w:t>
      </w:r>
      <w:r>
        <w:rPr>
          <w:rFonts w:hint="eastAsia" w:ascii="宋体" w:hAnsi="宋体" w:eastAsia="宋体"/>
          <w:szCs w:val="21"/>
        </w:rPr>
        <w:t>。</w:t>
      </w:r>
      <w:r>
        <w:rPr>
          <w:rFonts w:ascii="宋体" w:hAnsi="宋体" w:eastAsia="宋体"/>
          <w:szCs w:val="21"/>
        </w:rPr>
        <w:t>将承担</w:t>
      </w:r>
      <w:r>
        <w:rPr>
          <w:rFonts w:hint="eastAsia" w:ascii="宋体" w:hAnsi="宋体" w:eastAsia="宋体"/>
          <w:szCs w:val="21"/>
        </w:rPr>
        <w:t>合理</w:t>
      </w:r>
      <w:r>
        <w:rPr>
          <w:rFonts w:ascii="宋体" w:hAnsi="宋体" w:eastAsia="宋体"/>
          <w:szCs w:val="21"/>
        </w:rPr>
        <w:t xml:space="preserve">分包部分 </w:t>
      </w:r>
      <w:r>
        <w:rPr>
          <w:rFonts w:ascii="宋体" w:hAnsi="宋体" w:eastAsia="宋体"/>
          <w:szCs w:val="21"/>
          <w:u w:val="single"/>
        </w:rPr>
        <w:t xml:space="preserve">         （具体分包</w:t>
      </w:r>
      <w:r>
        <w:rPr>
          <w:rFonts w:hint="eastAsia" w:ascii="宋体" w:hAnsi="宋体" w:eastAsia="宋体"/>
          <w:szCs w:val="21"/>
          <w:u w:val="single"/>
        </w:rPr>
        <w:t>的工作</w:t>
      </w:r>
      <w:r>
        <w:rPr>
          <w:rFonts w:ascii="宋体" w:hAnsi="宋体" w:eastAsia="宋体"/>
          <w:szCs w:val="21"/>
          <w:u w:val="single"/>
        </w:rPr>
        <w:t>内容）</w:t>
      </w:r>
      <w:r>
        <w:rPr>
          <w:rFonts w:hint="eastAsia" w:ascii="宋体" w:hAnsi="宋体" w:eastAsia="宋体"/>
          <w:szCs w:val="21"/>
        </w:rPr>
        <w:t>，占项目合同金额的</w:t>
      </w:r>
      <w:r>
        <w:rPr>
          <w:rFonts w:hint="eastAsia" w:ascii="宋体" w:hAnsi="宋体" w:eastAsia="宋体"/>
          <w:szCs w:val="21"/>
          <w:u w:val="single"/>
        </w:rPr>
        <w:t xml:space="preserve">          %</w:t>
      </w:r>
      <w:r>
        <w:rPr>
          <w:rFonts w:hint="eastAsia" w:ascii="宋体" w:hAnsi="宋体" w:eastAsia="宋体"/>
          <w:szCs w:val="21"/>
        </w:rPr>
        <w:t>。</w:t>
      </w:r>
    </w:p>
    <w:p w14:paraId="4EF013CC">
      <w:pPr>
        <w:wordWrap w:val="0"/>
        <w:spacing w:line="400" w:lineRule="exact"/>
        <w:ind w:firstLine="420" w:firstLineChars="200"/>
        <w:rPr>
          <w:rFonts w:hint="eastAsia" w:ascii="宋体" w:hAnsi="宋体" w:eastAsia="宋体"/>
          <w:szCs w:val="21"/>
        </w:rPr>
      </w:pPr>
      <w:r>
        <w:rPr>
          <w:rFonts w:hint="eastAsia" w:ascii="宋体" w:hAnsi="宋体" w:eastAsia="宋体"/>
          <w:szCs w:val="21"/>
        </w:rPr>
        <w:t>三、接受分包合同的中小企业与分包企业之间</w:t>
      </w:r>
      <w:r>
        <w:rPr>
          <w:rFonts w:ascii="宋体" w:hAnsi="宋体" w:eastAsia="宋体"/>
          <w:szCs w:val="21"/>
          <w:u w:val="single"/>
        </w:rPr>
        <w:t xml:space="preserve">          </w:t>
      </w:r>
      <w:r>
        <w:rPr>
          <w:rFonts w:hint="eastAsia" w:ascii="宋体" w:hAnsi="宋体" w:eastAsia="宋体"/>
          <w:szCs w:val="21"/>
          <w:u w:val="single"/>
        </w:rPr>
        <w:t>（存在或不存在）</w:t>
      </w:r>
      <w:r>
        <w:rPr>
          <w:rFonts w:hint="eastAsia" w:ascii="宋体" w:hAnsi="宋体" w:eastAsia="宋体"/>
          <w:szCs w:val="21"/>
        </w:rPr>
        <w:t>直接控股、管理关系的情形。</w:t>
      </w:r>
    </w:p>
    <w:p w14:paraId="6B3457D1">
      <w:pPr>
        <w:wordWrap w:val="0"/>
        <w:spacing w:line="400" w:lineRule="exact"/>
        <w:ind w:firstLine="420" w:firstLineChars="200"/>
        <w:rPr>
          <w:rFonts w:hint="eastAsia" w:ascii="宋体" w:hAnsi="宋体" w:eastAsia="宋体"/>
          <w:szCs w:val="21"/>
        </w:rPr>
      </w:pPr>
      <w:r>
        <w:rPr>
          <w:rFonts w:hint="eastAsia" w:ascii="宋体" w:hAnsi="宋体" w:eastAsia="宋体"/>
          <w:szCs w:val="21"/>
        </w:rPr>
        <w:t>四、因违约或过失责任等导致采购人经济损失或被索赔时，供应商无条件优先清偿采购人的一切债务和经济赔偿。</w:t>
      </w:r>
    </w:p>
    <w:p w14:paraId="5219DD8B">
      <w:pPr>
        <w:wordWrap w:val="0"/>
        <w:spacing w:line="400" w:lineRule="exact"/>
        <w:ind w:firstLine="420" w:firstLineChars="200"/>
        <w:rPr>
          <w:rFonts w:hint="eastAsia" w:ascii="宋体" w:hAnsi="宋体" w:eastAsia="宋体"/>
          <w:szCs w:val="21"/>
        </w:rPr>
      </w:pPr>
      <w:r>
        <w:rPr>
          <w:rFonts w:hint="eastAsia" w:ascii="宋体" w:hAnsi="宋体" w:eastAsia="宋体"/>
          <w:szCs w:val="21"/>
        </w:rPr>
        <w:t>五、如获得成交资格，分包意向供应商不得以任何理由提出终止本协议。</w:t>
      </w:r>
    </w:p>
    <w:p w14:paraId="4554F7A3">
      <w:pPr>
        <w:wordWrap w:val="0"/>
        <w:spacing w:line="400" w:lineRule="exact"/>
        <w:ind w:firstLine="420" w:firstLineChars="200"/>
        <w:rPr>
          <w:rFonts w:hint="eastAsia" w:ascii="宋体" w:hAnsi="宋体" w:eastAsia="宋体"/>
          <w:szCs w:val="21"/>
        </w:rPr>
      </w:pPr>
      <w:r>
        <w:rPr>
          <w:rFonts w:hint="eastAsia" w:ascii="宋体" w:hAnsi="宋体" w:eastAsia="宋体"/>
          <w:szCs w:val="21"/>
        </w:rPr>
        <w:t>六、本协议自签署之日起生效，如获得成交资格，有效期延续至政府采购合同履行完毕之日。</w:t>
      </w:r>
    </w:p>
    <w:p w14:paraId="67ACEF65">
      <w:pPr>
        <w:wordWrap w:val="0"/>
        <w:spacing w:line="400" w:lineRule="exact"/>
        <w:rPr>
          <w:rFonts w:hint="eastAsia" w:ascii="宋体" w:hAnsi="宋体" w:eastAsia="宋体" w:cs="Times New Roman"/>
          <w:szCs w:val="21"/>
        </w:rPr>
      </w:pPr>
    </w:p>
    <w:p w14:paraId="7068E4F5">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供应商（盖电子公章）：</w:t>
      </w:r>
      <w:r>
        <w:rPr>
          <w:rFonts w:hint="eastAsia" w:ascii="宋体" w:hAnsi="宋体" w:eastAsia="宋体"/>
          <w:szCs w:val="21"/>
          <w:u w:val="single"/>
        </w:rPr>
        <w:t xml:space="preserve">          </w:t>
      </w:r>
    </w:p>
    <w:p w14:paraId="03248118">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2A793363">
      <w:pPr>
        <w:wordWrap w:val="0"/>
        <w:spacing w:line="400" w:lineRule="exact"/>
        <w:ind w:firstLine="2520" w:firstLineChars="1200"/>
        <w:rPr>
          <w:rFonts w:hint="eastAsia" w:ascii="宋体" w:hAnsi="宋体" w:eastAsia="宋体" w:cs="Times New Roman"/>
          <w:szCs w:val="21"/>
        </w:rPr>
      </w:pPr>
    </w:p>
    <w:p w14:paraId="06B52341">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分包意向供应商一（盖单位公章）：</w:t>
      </w:r>
      <w:r>
        <w:rPr>
          <w:rFonts w:hint="eastAsia" w:ascii="宋体" w:hAnsi="宋体" w:eastAsia="宋体"/>
          <w:szCs w:val="21"/>
          <w:u w:val="single"/>
        </w:rPr>
        <w:t xml:space="preserve">          </w:t>
      </w:r>
    </w:p>
    <w:p w14:paraId="6E162743">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62ED2D73">
      <w:pPr>
        <w:wordWrap w:val="0"/>
        <w:spacing w:line="400" w:lineRule="exact"/>
        <w:ind w:firstLine="2530" w:firstLineChars="1200"/>
        <w:rPr>
          <w:rFonts w:hint="eastAsia" w:ascii="宋体" w:hAnsi="宋体" w:eastAsia="宋体" w:cs="Times New Roman"/>
          <w:b/>
          <w:bCs/>
          <w:szCs w:val="21"/>
        </w:rPr>
      </w:pPr>
      <w:r>
        <w:rPr>
          <w:rFonts w:hint="eastAsia" w:ascii="宋体" w:hAnsi="宋体" w:eastAsia="宋体" w:cs="Times New Roman"/>
          <w:b/>
          <w:bCs/>
          <w:szCs w:val="21"/>
        </w:rPr>
        <w:t>......（如有多个分包意向供应商的，按同格式增加）</w:t>
      </w:r>
    </w:p>
    <w:p w14:paraId="3FF57536">
      <w:pPr>
        <w:wordWrap w:val="0"/>
        <w:spacing w:line="400" w:lineRule="exact"/>
        <w:ind w:firstLine="2520" w:firstLineChars="1200"/>
        <w:rPr>
          <w:rFonts w:hint="eastAsia" w:ascii="宋体" w:hAnsi="宋体" w:eastAsia="宋体" w:cs="Times New Roman"/>
          <w:b/>
          <w:bCs/>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469E69B1">
      <w:pPr>
        <w:spacing w:line="400" w:lineRule="exac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4649734F">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附件七</w:t>
      </w:r>
    </w:p>
    <w:p w14:paraId="0AD96688">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磋商响应函</w:t>
      </w:r>
    </w:p>
    <w:p w14:paraId="513F3829">
      <w:pPr>
        <w:wordWrap w:val="0"/>
        <w:spacing w:line="400" w:lineRule="exact"/>
        <w:rPr>
          <w:rFonts w:hint="eastAsia" w:ascii="宋体" w:hAnsi="宋体" w:eastAsia="宋体" w:cs="Times New Roman"/>
          <w:b/>
          <w:color w:val="000000" w:themeColor="text1"/>
          <w:szCs w:val="21"/>
        </w:rPr>
      </w:pPr>
    </w:p>
    <w:p w14:paraId="015A650D">
      <w:pPr>
        <w:wordWrap w:val="0"/>
        <w:spacing w:line="400" w:lineRule="exact"/>
        <w:rPr>
          <w:rFonts w:hint="eastAsia" w:ascii="宋体" w:hAnsi="宋体" w:eastAsia="宋体" w:cs="Times New Roman"/>
          <w:color w:val="000000" w:themeColor="text1"/>
          <w:szCs w:val="21"/>
        </w:rPr>
      </w:pPr>
      <w:r>
        <w:rPr>
          <w:rFonts w:hint="eastAsia" w:ascii="宋体" w:hAnsi="宋体" w:eastAsia="宋体"/>
          <w:color w:val="000000" w:themeColor="text1"/>
          <w:szCs w:val="21"/>
          <w:u w:val="single"/>
          <w:lang w:eastAsia="zh-CN"/>
        </w:rPr>
        <w:t>余姚市人民政府梨洲街道办事处</w:t>
      </w:r>
      <w:r>
        <w:rPr>
          <w:rFonts w:hint="eastAsia" w:ascii="宋体" w:hAnsi="宋体" w:eastAsia="宋体" w:cs="Times New Roman"/>
          <w:color w:val="000000" w:themeColor="text1"/>
          <w:szCs w:val="21"/>
        </w:rPr>
        <w:t>：</w:t>
      </w:r>
    </w:p>
    <w:p w14:paraId="03E34345">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我方授权</w:t>
      </w:r>
      <w:r>
        <w:rPr>
          <w:rFonts w:hint="eastAsia" w:ascii="宋体" w:hAnsi="宋体" w:eastAsia="宋体"/>
          <w:szCs w:val="21"/>
          <w:u w:val="single"/>
        </w:rPr>
        <w:t xml:space="preserve">          </w:t>
      </w:r>
      <w:r>
        <w:rPr>
          <w:rFonts w:hint="eastAsia" w:ascii="宋体" w:hAnsi="宋体" w:eastAsia="宋体" w:cs="Times New Roman"/>
          <w:szCs w:val="21"/>
          <w:u w:val="single"/>
        </w:rPr>
        <w:t>（授权代表姓名）</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cs="Times New Roman"/>
          <w:szCs w:val="21"/>
          <w:u w:val="single"/>
        </w:rPr>
        <w:t>（职务</w:t>
      </w:r>
      <w:r>
        <w:rPr>
          <w:rFonts w:hint="eastAsia" w:ascii="宋体" w:hAnsi="宋体" w:eastAsia="宋体"/>
          <w:szCs w:val="21"/>
          <w:u w:val="single"/>
        </w:rPr>
        <w:t>名称</w:t>
      </w:r>
      <w:r>
        <w:rPr>
          <w:rFonts w:hint="eastAsia" w:ascii="宋体" w:hAnsi="宋体" w:eastAsia="宋体" w:cs="Times New Roman"/>
          <w:szCs w:val="21"/>
          <w:u w:val="single"/>
        </w:rPr>
        <w:t>）</w:t>
      </w:r>
      <w:r>
        <w:rPr>
          <w:rFonts w:hint="eastAsia" w:ascii="宋体" w:hAnsi="宋体" w:eastAsia="宋体" w:cs="Times New Roman"/>
          <w:szCs w:val="21"/>
        </w:rPr>
        <w:t>为本公司合法代理人，参加贵单位组织的</w:t>
      </w:r>
      <w:r>
        <w:rPr>
          <w:rFonts w:hint="eastAsia" w:ascii="宋体" w:hAnsi="宋体" w:eastAsia="宋体"/>
          <w:szCs w:val="21"/>
          <w:u w:val="single"/>
        </w:rPr>
        <w:t xml:space="preserve">          </w:t>
      </w:r>
      <w:r>
        <w:rPr>
          <w:rFonts w:hint="eastAsia" w:ascii="宋体" w:hAnsi="宋体" w:eastAsia="宋体" w:cs="Times New Roman"/>
          <w:szCs w:val="21"/>
          <w:u w:val="single"/>
        </w:rPr>
        <w:t>（项目编号）</w:t>
      </w:r>
      <w:r>
        <w:rPr>
          <w:rFonts w:hint="eastAsia" w:ascii="宋体" w:hAnsi="宋体" w:eastAsia="宋体" w:cs="Times New Roman"/>
          <w:szCs w:val="21"/>
        </w:rPr>
        <w:t>、</w:t>
      </w:r>
      <w:r>
        <w:rPr>
          <w:rFonts w:hint="eastAsia" w:ascii="宋体" w:hAnsi="宋体" w:eastAsia="宋体" w:cs="Times New Roman"/>
          <w:szCs w:val="21"/>
          <w:u w:val="single"/>
        </w:rPr>
        <w:t xml:space="preserve">          （项目名称）</w:t>
      </w:r>
      <w:r>
        <w:rPr>
          <w:rFonts w:hint="eastAsia" w:ascii="宋体" w:hAnsi="宋体" w:eastAsia="宋体" w:cs="Times New Roman"/>
          <w:szCs w:val="21"/>
        </w:rPr>
        <w:t>采购活动</w:t>
      </w:r>
      <w:r>
        <w:rPr>
          <w:rFonts w:hint="eastAsia" w:ascii="宋体" w:hAnsi="宋体" w:eastAsia="宋体"/>
          <w:color w:val="000000"/>
          <w:szCs w:val="21"/>
        </w:rPr>
        <w:t>，全权代表本公司处理</w:t>
      </w:r>
      <w:r>
        <w:rPr>
          <w:rFonts w:hint="eastAsia" w:ascii="宋体" w:hAnsi="宋体" w:eastAsia="宋体" w:cs="Times New Roman"/>
          <w:szCs w:val="21"/>
        </w:rPr>
        <w:t>采购活动</w:t>
      </w:r>
      <w:r>
        <w:rPr>
          <w:rFonts w:hint="eastAsia" w:ascii="宋体" w:hAnsi="宋体" w:eastAsia="宋体"/>
          <w:color w:val="000000"/>
          <w:szCs w:val="21"/>
        </w:rPr>
        <w:t>中的一切事宜，并对本项目进行磋商</w:t>
      </w:r>
      <w:r>
        <w:rPr>
          <w:rFonts w:hint="eastAsia" w:ascii="宋体" w:hAnsi="宋体" w:eastAsia="宋体" w:cs="Times New Roman"/>
          <w:szCs w:val="21"/>
        </w:rPr>
        <w:t>。在此：</w:t>
      </w:r>
    </w:p>
    <w:p w14:paraId="4098739A">
      <w:pPr>
        <w:wordWrap w:val="0"/>
        <w:spacing w:line="400" w:lineRule="exact"/>
        <w:rPr>
          <w:rFonts w:hint="eastAsia" w:ascii="宋体" w:hAnsi="宋体" w:eastAsia="宋体" w:cs="Times New Roman"/>
          <w:szCs w:val="21"/>
        </w:rPr>
      </w:pPr>
      <w:r>
        <w:rPr>
          <w:rFonts w:hint="eastAsia" w:ascii="宋体" w:hAnsi="宋体" w:eastAsia="宋体" w:cs="Times New Roman"/>
          <w:szCs w:val="21"/>
        </w:rPr>
        <w:t>1.提供供应商须知规定的全部响应文件：电子响应文件1份。</w:t>
      </w:r>
    </w:p>
    <w:p w14:paraId="3397AF80">
      <w:pPr>
        <w:wordWrap w:val="0"/>
        <w:spacing w:line="400" w:lineRule="exact"/>
        <w:rPr>
          <w:rFonts w:hint="eastAsia" w:ascii="宋体" w:hAnsi="宋体" w:eastAsia="宋体" w:cs="Times New Roman"/>
          <w:szCs w:val="21"/>
        </w:rPr>
      </w:pPr>
      <w:r>
        <w:rPr>
          <w:rFonts w:hint="eastAsia" w:ascii="宋体" w:hAnsi="宋体" w:eastAsia="宋体" w:cs="Times New Roman"/>
          <w:szCs w:val="21"/>
        </w:rPr>
        <w:t>2.我方已详细审查采购文件全部内容，包括修改文件（如有的话）以及全部参考资料和有关附件，已经了解我方对于采购文件、采购过程、成交结果有进行询问、质疑、投诉的权利及相关渠道和要求。</w:t>
      </w:r>
    </w:p>
    <w:p w14:paraId="5D347FD7">
      <w:pPr>
        <w:wordWrap w:val="0"/>
        <w:spacing w:line="400" w:lineRule="exact"/>
        <w:rPr>
          <w:rFonts w:hint="eastAsia" w:ascii="宋体" w:hAnsi="宋体" w:eastAsia="宋体" w:cs="Times New Roman"/>
          <w:szCs w:val="21"/>
        </w:rPr>
      </w:pPr>
      <w:r>
        <w:rPr>
          <w:rFonts w:hint="eastAsia" w:ascii="宋体" w:hAnsi="宋体" w:eastAsia="宋体" w:cs="Times New Roman"/>
          <w:szCs w:val="21"/>
        </w:rPr>
        <w:t>3.保证向贵单位提交的所有响应文件、资料等都是准确的和真实的。如有虚假或隐瞒，我方愿意承担一切后果，并不再寻求任何旨在减轻或免除法律责任的辩解。</w:t>
      </w:r>
    </w:p>
    <w:p w14:paraId="421939BD">
      <w:pPr>
        <w:wordWrap w:val="0"/>
        <w:spacing w:line="400" w:lineRule="exact"/>
        <w:rPr>
          <w:rFonts w:hint="eastAsia" w:ascii="宋体" w:hAnsi="宋体" w:eastAsia="宋体" w:cs="Times New Roman"/>
          <w:szCs w:val="21"/>
        </w:rPr>
      </w:pPr>
      <w:r>
        <w:rPr>
          <w:rFonts w:hint="eastAsia" w:ascii="宋体" w:hAnsi="宋体" w:eastAsia="宋体" w:cs="Times New Roman"/>
          <w:szCs w:val="21"/>
        </w:rPr>
        <w:t>4.承诺按贵单位要求提供任何与该项目磋商有关的数据、情况和技术资料，并保证其真实性、合法性。</w:t>
      </w:r>
    </w:p>
    <w:p w14:paraId="5CC8F14F">
      <w:pPr>
        <w:wordWrap w:val="0"/>
        <w:spacing w:line="400" w:lineRule="exact"/>
        <w:rPr>
          <w:rFonts w:hint="eastAsia" w:ascii="宋体" w:hAnsi="宋体" w:eastAsia="宋体" w:cs="Times New Roman"/>
          <w:szCs w:val="21"/>
        </w:rPr>
      </w:pPr>
      <w:r>
        <w:rPr>
          <w:rFonts w:hint="eastAsia" w:ascii="宋体" w:hAnsi="宋体" w:eastAsia="宋体" w:cs="Times New Roman"/>
          <w:szCs w:val="21"/>
        </w:rPr>
        <w:t>5.保证遵守采购文件中的有关规定和收费标准，保证在成交后按照采购文件的规定支付采购代理服务费。</w:t>
      </w:r>
    </w:p>
    <w:p w14:paraId="23DE41E3">
      <w:pPr>
        <w:wordWrap w:val="0"/>
        <w:spacing w:line="400" w:lineRule="exact"/>
        <w:rPr>
          <w:rFonts w:hint="eastAsia" w:ascii="宋体" w:hAnsi="宋体" w:eastAsia="宋体" w:cs="Times New Roman"/>
          <w:szCs w:val="21"/>
        </w:rPr>
      </w:pPr>
      <w:r>
        <w:rPr>
          <w:rFonts w:hint="eastAsia" w:ascii="宋体" w:hAnsi="宋体" w:eastAsia="宋体" w:cs="Times New Roman"/>
          <w:szCs w:val="21"/>
        </w:rPr>
        <w:t>6.保证在成交后忠实地执行与贵单位所签署的政府采购合同，并承担合同规定的责任义务。</w:t>
      </w:r>
    </w:p>
    <w:p w14:paraId="2092614E">
      <w:pPr>
        <w:wordWrap w:val="0"/>
        <w:spacing w:line="400" w:lineRule="exact"/>
        <w:rPr>
          <w:rFonts w:hint="eastAsia" w:ascii="宋体" w:hAnsi="宋体" w:eastAsia="宋体" w:cs="Times New Roman"/>
          <w:szCs w:val="21"/>
        </w:rPr>
      </w:pPr>
      <w:r>
        <w:rPr>
          <w:rFonts w:hint="eastAsia" w:ascii="宋体" w:hAnsi="宋体" w:eastAsia="宋体" w:cs="Times New Roman"/>
          <w:szCs w:val="21"/>
        </w:rPr>
        <w:t>7.本响应文件自响应文件提交截止之日起</w:t>
      </w:r>
      <w:r>
        <w:rPr>
          <w:rFonts w:hint="eastAsia" w:ascii="宋体" w:hAnsi="宋体" w:eastAsia="宋体" w:cs="Times New Roman"/>
          <w:szCs w:val="21"/>
          <w:u w:val="single"/>
        </w:rPr>
        <w:t xml:space="preserve">  60  </w:t>
      </w:r>
      <w:r>
        <w:rPr>
          <w:rFonts w:hint="eastAsia" w:ascii="宋体" w:hAnsi="宋体" w:eastAsia="宋体" w:cs="Times New Roman"/>
          <w:szCs w:val="21"/>
        </w:rPr>
        <w:t>日历天内有效。</w:t>
      </w:r>
    </w:p>
    <w:p w14:paraId="2AABBDE3">
      <w:pPr>
        <w:wordWrap w:val="0"/>
        <w:spacing w:line="400" w:lineRule="exact"/>
        <w:rPr>
          <w:rFonts w:hint="eastAsia" w:ascii="宋体" w:hAnsi="宋体" w:eastAsia="宋体" w:cs="Times New Roman"/>
          <w:szCs w:val="21"/>
        </w:rPr>
      </w:pPr>
      <w:r>
        <w:rPr>
          <w:rFonts w:hint="eastAsia" w:ascii="宋体" w:hAnsi="宋体" w:eastAsia="宋体" w:cs="Times New Roman"/>
          <w:szCs w:val="21"/>
        </w:rPr>
        <w:t>8.与本项目有关的一切电子往来通讯请发送至：</w:t>
      </w:r>
    </w:p>
    <w:p w14:paraId="19A06B0F">
      <w:pPr>
        <w:wordWrap w:val="0"/>
        <w:spacing w:line="400" w:lineRule="exact"/>
        <w:rPr>
          <w:rFonts w:hint="eastAsia" w:ascii="宋体" w:hAnsi="宋体" w:eastAsia="宋体" w:cs="Times New Roman"/>
          <w:szCs w:val="21"/>
        </w:rPr>
      </w:pPr>
      <w:r>
        <w:rPr>
          <w:rFonts w:hint="eastAsia" w:ascii="宋体" w:hAnsi="宋体" w:eastAsia="宋体" w:cs="Times New Roman"/>
          <w:szCs w:val="21"/>
        </w:rPr>
        <w:t>电子邮箱：</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cs="Times New Roman"/>
          <w:szCs w:val="21"/>
        </w:rPr>
        <w:t>传  真：</w:t>
      </w:r>
      <w:r>
        <w:rPr>
          <w:rFonts w:hint="eastAsia" w:ascii="宋体" w:hAnsi="宋体" w:eastAsia="宋体"/>
          <w:szCs w:val="21"/>
          <w:u w:val="single"/>
        </w:rPr>
        <w:t xml:space="preserve">          </w:t>
      </w:r>
    </w:p>
    <w:p w14:paraId="3A37DDC4">
      <w:pPr>
        <w:wordWrap w:val="0"/>
        <w:spacing w:line="400" w:lineRule="exact"/>
        <w:rPr>
          <w:rFonts w:hint="eastAsia" w:ascii="宋体" w:hAnsi="宋体" w:eastAsia="宋体" w:cs="Times New Roman"/>
          <w:szCs w:val="21"/>
        </w:rPr>
      </w:pPr>
      <w:r>
        <w:rPr>
          <w:rFonts w:hint="eastAsia" w:ascii="宋体" w:hAnsi="宋体" w:eastAsia="宋体" w:cs="Times New Roman"/>
          <w:szCs w:val="21"/>
        </w:rPr>
        <w:t>9.与本项目有关的一切纸质往来通讯请寄至：</w:t>
      </w:r>
    </w:p>
    <w:p w14:paraId="0C436E57">
      <w:pPr>
        <w:wordWrap w:val="0"/>
        <w:spacing w:line="400" w:lineRule="exact"/>
        <w:rPr>
          <w:rFonts w:hint="eastAsia" w:ascii="宋体" w:hAnsi="宋体" w:eastAsia="宋体" w:cs="Times New Roman"/>
          <w:szCs w:val="21"/>
        </w:rPr>
      </w:pPr>
      <w:r>
        <w:rPr>
          <w:rFonts w:hint="eastAsia" w:ascii="宋体" w:hAnsi="宋体" w:eastAsia="宋体" w:cs="Times New Roman"/>
          <w:szCs w:val="21"/>
        </w:rPr>
        <w:t>联系人：</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cs="Times New Roman"/>
          <w:szCs w:val="21"/>
        </w:rPr>
        <w:t>手机号码：</w:t>
      </w:r>
      <w:r>
        <w:rPr>
          <w:rFonts w:hint="eastAsia" w:ascii="宋体" w:hAnsi="宋体" w:eastAsia="宋体"/>
          <w:szCs w:val="21"/>
          <w:u w:val="single"/>
        </w:rPr>
        <w:t xml:space="preserve">          </w:t>
      </w:r>
    </w:p>
    <w:p w14:paraId="11ECB3AF">
      <w:pPr>
        <w:wordWrap w:val="0"/>
        <w:spacing w:line="400" w:lineRule="exact"/>
        <w:rPr>
          <w:rFonts w:hint="eastAsia" w:ascii="宋体" w:hAnsi="宋体" w:eastAsia="宋体" w:cs="Times New Roman"/>
          <w:szCs w:val="21"/>
        </w:rPr>
      </w:pPr>
      <w:r>
        <w:rPr>
          <w:rFonts w:hint="eastAsia" w:ascii="宋体" w:hAnsi="宋体" w:eastAsia="宋体" w:cs="Times New Roman"/>
          <w:szCs w:val="21"/>
        </w:rPr>
        <w:t>地  址：</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cs="Times New Roman"/>
          <w:szCs w:val="21"/>
        </w:rPr>
        <w:t>邮    编：</w:t>
      </w:r>
      <w:r>
        <w:rPr>
          <w:rFonts w:hint="eastAsia" w:ascii="宋体" w:hAnsi="宋体" w:eastAsia="宋体"/>
          <w:szCs w:val="21"/>
          <w:u w:val="single"/>
        </w:rPr>
        <w:t xml:space="preserve">          </w:t>
      </w:r>
    </w:p>
    <w:p w14:paraId="40B5FD44">
      <w:pPr>
        <w:wordWrap w:val="0"/>
        <w:spacing w:line="400" w:lineRule="exact"/>
        <w:rPr>
          <w:rFonts w:hint="eastAsia" w:ascii="宋体" w:hAnsi="宋体" w:eastAsia="宋体" w:cs="Times New Roman"/>
          <w:szCs w:val="21"/>
        </w:rPr>
      </w:pPr>
    </w:p>
    <w:p w14:paraId="20C1F87D">
      <w:pPr>
        <w:wordWrap w:val="0"/>
        <w:spacing w:line="400" w:lineRule="exact"/>
        <w:rPr>
          <w:rFonts w:hint="eastAsia" w:ascii="宋体" w:hAnsi="宋体" w:eastAsia="宋体" w:cs="Times New Roman"/>
          <w:szCs w:val="21"/>
        </w:rPr>
      </w:pPr>
    </w:p>
    <w:p w14:paraId="4C66A4A2">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18C6B0CC">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197942B3">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5C009688">
      <w:pPr>
        <w:spacing w:line="400" w:lineRule="exac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1D9BC084">
      <w:pPr>
        <w:wordWrap w:val="0"/>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附件八-1</w:t>
      </w:r>
    </w:p>
    <w:p w14:paraId="7B354B03">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法定代表人身份证明书</w:t>
      </w:r>
    </w:p>
    <w:p w14:paraId="468BA1BC">
      <w:pPr>
        <w:wordWrap w:val="0"/>
        <w:spacing w:line="400" w:lineRule="exact"/>
        <w:rPr>
          <w:rFonts w:hint="eastAsia" w:ascii="宋体" w:hAnsi="宋体" w:eastAsia="宋体"/>
          <w:szCs w:val="21"/>
          <w:u w:val="single"/>
        </w:rPr>
      </w:pPr>
    </w:p>
    <w:p w14:paraId="75C875A5">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（法定代表人姓名）</w:t>
      </w:r>
      <w:r>
        <w:rPr>
          <w:rFonts w:hint="eastAsia" w:ascii="宋体" w:hAnsi="宋体" w:eastAsia="宋体"/>
          <w:szCs w:val="21"/>
        </w:rPr>
        <w:t>同志，在我公司任</w:t>
      </w:r>
      <w:r>
        <w:rPr>
          <w:rFonts w:hint="eastAsia" w:ascii="宋体" w:hAnsi="宋体" w:eastAsia="宋体"/>
          <w:szCs w:val="21"/>
          <w:u w:val="single"/>
        </w:rPr>
        <w:t xml:space="preserve">          （职务名称）</w:t>
      </w:r>
      <w:r>
        <w:rPr>
          <w:rFonts w:hint="eastAsia" w:ascii="宋体" w:hAnsi="宋体" w:eastAsia="宋体"/>
          <w:szCs w:val="21"/>
        </w:rPr>
        <w:t>职务，系我公司法定代表人，特此证明。</w:t>
      </w:r>
    </w:p>
    <w:p w14:paraId="26563EAB">
      <w:pPr>
        <w:wordWrap w:val="0"/>
        <w:spacing w:line="400" w:lineRule="exact"/>
        <w:rPr>
          <w:rFonts w:hint="eastAsia" w:ascii="宋体" w:hAnsi="宋体" w:eastAsia="宋体"/>
          <w:szCs w:val="21"/>
        </w:rPr>
      </w:pPr>
    </w:p>
    <w:p w14:paraId="55AEE62F">
      <w:pPr>
        <w:wordWrap w:val="0"/>
        <w:spacing w:line="400" w:lineRule="exact"/>
        <w:rPr>
          <w:rFonts w:hint="eastAsia" w:ascii="宋体" w:hAnsi="宋体" w:eastAsia="宋体"/>
          <w:szCs w:val="21"/>
        </w:rPr>
      </w:pPr>
    </w:p>
    <w:p w14:paraId="31C17E87">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671FD8A2">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4BC6A5A7">
      <w:pPr>
        <w:wordWrap w:val="0"/>
        <w:spacing w:line="400" w:lineRule="exact"/>
        <w:rPr>
          <w:rFonts w:hint="eastAsia" w:ascii="宋体" w:hAnsi="宋体" w:eastAsia="宋体"/>
          <w:szCs w:val="21"/>
        </w:rPr>
      </w:pPr>
    </w:p>
    <w:p w14:paraId="1ECDD99A">
      <w:pPr>
        <w:wordWrap w:val="0"/>
        <w:spacing w:line="400" w:lineRule="exact"/>
        <w:rPr>
          <w:rFonts w:hint="eastAsia" w:ascii="宋体" w:hAnsi="宋体" w:eastAsia="宋体"/>
          <w:szCs w:val="21"/>
        </w:rPr>
      </w:pPr>
    </w:p>
    <w:p w14:paraId="5A21ABEE">
      <w:pPr>
        <w:wordWrap w:val="0"/>
        <w:spacing w:line="400" w:lineRule="exact"/>
        <w:rPr>
          <w:rFonts w:hint="eastAsia" w:ascii="宋体" w:hAnsi="宋体" w:eastAsia="宋体"/>
          <w:szCs w:val="21"/>
        </w:rPr>
      </w:pPr>
      <w:r>
        <w:rPr>
          <w:rFonts w:hint="eastAsia" w:ascii="宋体" w:hAnsi="宋体" w:eastAsia="宋体"/>
          <w:szCs w:val="21"/>
        </w:rPr>
        <w:t>附：法定代表人的</w:t>
      </w:r>
    </w:p>
    <w:p w14:paraId="58CDB222">
      <w:pPr>
        <w:wordWrap w:val="0"/>
        <w:spacing w:line="400" w:lineRule="exact"/>
        <w:rPr>
          <w:rFonts w:hint="eastAsia" w:ascii="宋体" w:hAnsi="宋体" w:eastAsia="宋体"/>
          <w:szCs w:val="21"/>
        </w:rPr>
      </w:pPr>
      <w:r>
        <w:rPr>
          <w:rFonts w:hint="eastAsia" w:ascii="宋体" w:hAnsi="宋体" w:eastAsia="宋体"/>
          <w:szCs w:val="21"/>
        </w:rPr>
        <w:t>手机号码：</w:t>
      </w:r>
      <w:r>
        <w:rPr>
          <w:rFonts w:hint="eastAsia" w:ascii="宋体" w:hAnsi="宋体" w:eastAsia="宋体"/>
          <w:szCs w:val="21"/>
          <w:u w:val="single"/>
        </w:rPr>
        <w:t xml:space="preserve">          </w:t>
      </w:r>
      <w:r>
        <w:rPr>
          <w:rFonts w:hint="eastAsia" w:ascii="宋体" w:hAnsi="宋体" w:eastAsia="宋体"/>
          <w:szCs w:val="21"/>
        </w:rPr>
        <w:t>（评审期间请保持手机通讯畅通，以便及时取得联系）</w:t>
      </w:r>
    </w:p>
    <w:p w14:paraId="6637B909">
      <w:pPr>
        <w:wordWrap w:val="0"/>
        <w:spacing w:line="400" w:lineRule="exact"/>
        <w:rPr>
          <w:rFonts w:hint="eastAsia" w:ascii="宋体" w:hAnsi="宋体" w:eastAsia="宋体"/>
          <w:szCs w:val="21"/>
          <w:u w:val="single"/>
        </w:rPr>
      </w:pPr>
      <w:r>
        <w:rPr>
          <w:rFonts w:hint="eastAsia" w:ascii="宋体" w:hAnsi="宋体" w:eastAsia="宋体"/>
          <w:szCs w:val="21"/>
        </w:rPr>
        <w:t>座机号码：</w:t>
      </w:r>
      <w:r>
        <w:rPr>
          <w:rFonts w:hint="eastAsia" w:ascii="宋体" w:hAnsi="宋体" w:eastAsia="宋体"/>
          <w:szCs w:val="21"/>
          <w:u w:val="single"/>
        </w:rPr>
        <w:t xml:space="preserve">          </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11"/>
      </w:tblGrid>
      <w:tr w14:paraId="7B429C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9111" w:type="dxa"/>
            <w:vAlign w:val="center"/>
          </w:tcPr>
          <w:p w14:paraId="02C283B0">
            <w:pPr>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法定代表人的身份证（正反面）复印件</w:t>
            </w:r>
          </w:p>
        </w:tc>
      </w:tr>
    </w:tbl>
    <w:p w14:paraId="45712EA0">
      <w:pPr>
        <w:spacing w:line="400" w:lineRule="exact"/>
        <w:rPr>
          <w:rFonts w:hint="eastAsia" w:ascii="宋体" w:hAnsi="宋体" w:eastAsia="宋体"/>
          <w:szCs w:val="21"/>
        </w:rPr>
      </w:pPr>
    </w:p>
    <w:p w14:paraId="221685C5">
      <w:pPr>
        <w:spacing w:line="400" w:lineRule="exact"/>
        <w:rPr>
          <w:rFonts w:hint="eastAsia" w:ascii="宋体" w:hAnsi="宋体" w:eastAsia="宋体"/>
          <w:szCs w:val="21"/>
        </w:rPr>
        <w:sectPr>
          <w:pgSz w:w="11906" w:h="16838"/>
          <w:pgMar w:top="1418" w:right="1418" w:bottom="1418" w:left="1418" w:header="851" w:footer="992" w:gutter="0"/>
          <w:cols w:space="425" w:num="1"/>
          <w:docGrid w:type="lines" w:linePitch="312" w:charSpace="0"/>
        </w:sectPr>
      </w:pPr>
    </w:p>
    <w:p w14:paraId="5516A1A5">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附件八-2</w:t>
      </w:r>
    </w:p>
    <w:p w14:paraId="604410EE">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法定代表人授权书</w:t>
      </w:r>
    </w:p>
    <w:p w14:paraId="2E4A5A12">
      <w:pPr>
        <w:wordWrap w:val="0"/>
        <w:spacing w:line="400" w:lineRule="exact"/>
        <w:rPr>
          <w:rFonts w:hint="eastAsia" w:ascii="宋体" w:hAnsi="宋体" w:eastAsia="宋体"/>
          <w:szCs w:val="21"/>
        </w:rPr>
      </w:pPr>
    </w:p>
    <w:p w14:paraId="756E35AF">
      <w:pPr>
        <w:wordWrap w:val="0"/>
        <w:spacing w:line="400" w:lineRule="exact"/>
        <w:ind w:firstLine="420" w:firstLineChars="200"/>
        <w:rPr>
          <w:rFonts w:hint="eastAsia" w:ascii="宋体" w:hAnsi="宋体" w:eastAsia="宋体"/>
          <w:szCs w:val="21"/>
        </w:rPr>
      </w:pPr>
      <w:r>
        <w:rPr>
          <w:rFonts w:hint="eastAsia" w:ascii="宋体" w:hAnsi="宋体" w:eastAsia="宋体"/>
          <w:szCs w:val="21"/>
        </w:rPr>
        <w:t>我</w:t>
      </w:r>
      <w:r>
        <w:rPr>
          <w:rFonts w:hint="eastAsia" w:ascii="宋体" w:hAnsi="宋体" w:eastAsia="宋体"/>
          <w:szCs w:val="21"/>
          <w:u w:val="single"/>
        </w:rPr>
        <w:t xml:space="preserve">          （法定代表人姓名）</w:t>
      </w:r>
      <w:r>
        <w:rPr>
          <w:rFonts w:hint="eastAsia" w:ascii="宋体" w:hAnsi="宋体" w:eastAsia="宋体"/>
          <w:szCs w:val="21"/>
        </w:rPr>
        <w:t>系</w:t>
      </w:r>
      <w:r>
        <w:rPr>
          <w:rFonts w:hint="eastAsia" w:ascii="宋体" w:hAnsi="宋体" w:eastAsia="宋体"/>
          <w:szCs w:val="21"/>
          <w:u w:val="single"/>
        </w:rPr>
        <w:t xml:space="preserve">          （供应商全称）</w:t>
      </w:r>
      <w:r>
        <w:rPr>
          <w:rFonts w:hint="eastAsia" w:ascii="宋体" w:hAnsi="宋体" w:eastAsia="宋体"/>
          <w:szCs w:val="21"/>
        </w:rPr>
        <w:t>的法定代表人，现授权</w:t>
      </w:r>
      <w:r>
        <w:rPr>
          <w:rFonts w:hint="eastAsia" w:ascii="宋体" w:hAnsi="宋体" w:eastAsia="宋体"/>
          <w:szCs w:val="21"/>
          <w:u w:val="single"/>
        </w:rPr>
        <w:t xml:space="preserve">          （授权代表姓名）</w:t>
      </w:r>
      <w:r>
        <w:rPr>
          <w:rFonts w:hint="eastAsia" w:ascii="宋体" w:hAnsi="宋体" w:eastAsia="宋体"/>
          <w:szCs w:val="21"/>
        </w:rPr>
        <w:t>为本公司合法代理人，参加贵单位组织的</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采购活动，全权代表本公司处理采购活动中的一切事宜，并对本项目进行磋商，我方对授权代表的签名事项负全部责任。</w:t>
      </w:r>
    </w:p>
    <w:p w14:paraId="200E6FEA">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在撤销授权的书面通知以前，本授权书一直有效。</w:t>
      </w:r>
      <w:r>
        <w:rPr>
          <w:rFonts w:hint="eastAsia" w:ascii="宋体" w:hAnsi="宋体" w:eastAsia="宋体"/>
          <w:szCs w:val="21"/>
        </w:rPr>
        <w:t>授权代表</w:t>
      </w:r>
      <w:r>
        <w:rPr>
          <w:rFonts w:hint="eastAsia" w:ascii="宋体" w:hAnsi="宋体" w:eastAsia="宋体" w:cs="Times New Roman"/>
          <w:szCs w:val="21"/>
        </w:rPr>
        <w:t>在授权书有效期内签署的所有文件不因授权的撤销而失效。</w:t>
      </w:r>
    </w:p>
    <w:p w14:paraId="64E828DD">
      <w:pPr>
        <w:wordWrap w:val="0"/>
        <w:spacing w:line="400" w:lineRule="exact"/>
        <w:ind w:firstLine="420" w:firstLineChars="200"/>
        <w:rPr>
          <w:rFonts w:hint="eastAsia" w:ascii="宋体" w:hAnsi="宋体" w:eastAsia="宋体" w:cs="Times New Roman"/>
          <w:szCs w:val="21"/>
        </w:rPr>
      </w:pPr>
      <w:r>
        <w:rPr>
          <w:rFonts w:hint="eastAsia" w:ascii="宋体" w:hAnsi="宋体" w:eastAsia="宋体"/>
          <w:szCs w:val="21"/>
        </w:rPr>
        <w:t>授权代表无转委托权，特此委托。</w:t>
      </w:r>
    </w:p>
    <w:p w14:paraId="3974A3B7">
      <w:pPr>
        <w:wordWrap w:val="0"/>
        <w:spacing w:line="400" w:lineRule="exact"/>
        <w:rPr>
          <w:rFonts w:hint="eastAsia" w:ascii="宋体" w:hAnsi="宋体" w:eastAsia="宋体" w:cs="Times New Roman"/>
          <w:szCs w:val="21"/>
        </w:rPr>
      </w:pPr>
    </w:p>
    <w:p w14:paraId="4AB97FDE">
      <w:pPr>
        <w:wordWrap w:val="0"/>
        <w:spacing w:line="400" w:lineRule="exact"/>
        <w:rPr>
          <w:rFonts w:hint="eastAsia" w:ascii="宋体" w:hAnsi="宋体" w:eastAsia="宋体" w:cs="Times New Roman"/>
          <w:szCs w:val="21"/>
        </w:rPr>
      </w:pPr>
    </w:p>
    <w:p w14:paraId="496B4010">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32858C8A">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486D6518">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7CC3731">
      <w:pPr>
        <w:wordWrap w:val="0"/>
        <w:spacing w:line="400" w:lineRule="exact"/>
        <w:rPr>
          <w:rFonts w:hint="eastAsia" w:ascii="宋体" w:hAnsi="宋体" w:eastAsia="宋体"/>
          <w:szCs w:val="21"/>
        </w:rPr>
      </w:pPr>
    </w:p>
    <w:p w14:paraId="606E14BC">
      <w:pPr>
        <w:wordWrap w:val="0"/>
        <w:spacing w:line="400" w:lineRule="exact"/>
        <w:rPr>
          <w:rFonts w:hint="eastAsia" w:ascii="宋体" w:hAnsi="宋体" w:eastAsia="宋体"/>
          <w:szCs w:val="21"/>
        </w:rPr>
      </w:pPr>
    </w:p>
    <w:p w14:paraId="7A1E6A80">
      <w:pPr>
        <w:wordWrap w:val="0"/>
        <w:spacing w:line="400" w:lineRule="exact"/>
        <w:rPr>
          <w:rFonts w:hint="eastAsia" w:ascii="宋体" w:hAnsi="宋体" w:eastAsia="宋体"/>
          <w:szCs w:val="21"/>
        </w:rPr>
      </w:pPr>
      <w:r>
        <w:rPr>
          <w:rFonts w:hint="eastAsia" w:ascii="宋体" w:hAnsi="宋体" w:eastAsia="宋体"/>
          <w:szCs w:val="21"/>
        </w:rPr>
        <w:t>附：授权代表的</w:t>
      </w:r>
    </w:p>
    <w:p w14:paraId="7BE8BA84">
      <w:pPr>
        <w:wordWrap w:val="0"/>
        <w:spacing w:line="400" w:lineRule="exact"/>
        <w:rPr>
          <w:rFonts w:hint="eastAsia" w:ascii="宋体" w:hAnsi="宋体" w:eastAsia="宋体"/>
          <w:szCs w:val="21"/>
        </w:rPr>
      </w:pPr>
      <w:r>
        <w:rPr>
          <w:rFonts w:hint="eastAsia" w:ascii="宋体" w:hAnsi="宋体" w:eastAsia="宋体"/>
          <w:szCs w:val="21"/>
        </w:rPr>
        <w:t>职    务：</w:t>
      </w:r>
      <w:r>
        <w:rPr>
          <w:rFonts w:hint="eastAsia" w:ascii="宋体" w:hAnsi="宋体" w:eastAsia="宋体"/>
          <w:szCs w:val="21"/>
          <w:u w:val="single"/>
        </w:rPr>
        <w:t xml:space="preserve">          </w:t>
      </w:r>
    </w:p>
    <w:p w14:paraId="2A484A46">
      <w:pPr>
        <w:wordWrap w:val="0"/>
        <w:spacing w:line="400" w:lineRule="exact"/>
        <w:rPr>
          <w:rFonts w:hint="eastAsia" w:ascii="宋体" w:hAnsi="宋体" w:eastAsia="宋体"/>
          <w:szCs w:val="21"/>
        </w:rPr>
      </w:pPr>
      <w:r>
        <w:rPr>
          <w:rFonts w:hint="eastAsia" w:ascii="宋体" w:hAnsi="宋体" w:eastAsia="宋体"/>
          <w:szCs w:val="21"/>
        </w:rPr>
        <w:t>手机号码：</w:t>
      </w:r>
      <w:r>
        <w:rPr>
          <w:rFonts w:hint="eastAsia" w:ascii="宋体" w:hAnsi="宋体" w:eastAsia="宋体"/>
          <w:szCs w:val="21"/>
          <w:u w:val="single"/>
        </w:rPr>
        <w:t xml:space="preserve">          </w:t>
      </w:r>
      <w:r>
        <w:rPr>
          <w:rFonts w:hint="eastAsia" w:ascii="宋体" w:hAnsi="宋体" w:eastAsia="宋体"/>
          <w:szCs w:val="21"/>
        </w:rPr>
        <w:t>（评审期间请保持手机通讯畅通，以便及时取得联系）</w:t>
      </w:r>
    </w:p>
    <w:p w14:paraId="32561DB2">
      <w:pPr>
        <w:wordWrap w:val="0"/>
        <w:spacing w:line="400" w:lineRule="exact"/>
        <w:rPr>
          <w:rFonts w:hint="eastAsia" w:ascii="宋体" w:hAnsi="宋体" w:eastAsia="宋体"/>
          <w:szCs w:val="21"/>
          <w:u w:val="single"/>
        </w:rPr>
      </w:pPr>
      <w:r>
        <w:rPr>
          <w:rFonts w:hint="eastAsia" w:ascii="宋体" w:hAnsi="宋体" w:eastAsia="宋体"/>
          <w:szCs w:val="21"/>
        </w:rPr>
        <w:t>座机号码：</w:t>
      </w:r>
      <w:r>
        <w:rPr>
          <w:rFonts w:hint="eastAsia" w:ascii="宋体" w:hAnsi="宋体" w:eastAsia="宋体"/>
          <w:szCs w:val="21"/>
          <w:u w:val="single"/>
        </w:rPr>
        <w:t xml:space="preserve">          </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11"/>
      </w:tblGrid>
      <w:tr w14:paraId="12123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9111" w:type="dxa"/>
            <w:vAlign w:val="center"/>
          </w:tcPr>
          <w:p w14:paraId="2CBE0D55">
            <w:pPr>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授权代表的身份证（正反面）复印件</w:t>
            </w:r>
          </w:p>
        </w:tc>
      </w:tr>
    </w:tbl>
    <w:p w14:paraId="60C5F754">
      <w:pPr>
        <w:spacing w:line="400" w:lineRule="exact"/>
        <w:rPr>
          <w:rFonts w:hint="eastAsia" w:ascii="宋体" w:hAnsi="宋体" w:eastAsia="宋体"/>
          <w:szCs w:val="21"/>
        </w:rPr>
      </w:pPr>
    </w:p>
    <w:p w14:paraId="25AE3B3E">
      <w:pPr>
        <w:spacing w:line="400" w:lineRule="exact"/>
        <w:rPr>
          <w:rFonts w:hint="eastAsia" w:ascii="宋体" w:hAnsi="宋体" w:eastAsia="宋体"/>
          <w:szCs w:val="21"/>
        </w:rPr>
        <w:sectPr>
          <w:pgSz w:w="11906" w:h="16838"/>
          <w:pgMar w:top="1418" w:right="1418" w:bottom="1418" w:left="1418" w:header="851" w:footer="992" w:gutter="0"/>
          <w:cols w:space="425" w:num="1"/>
          <w:docGrid w:type="lines" w:linePitch="312" w:charSpace="0"/>
        </w:sectPr>
      </w:pPr>
    </w:p>
    <w:p w14:paraId="28237851">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附件九</w:t>
      </w:r>
    </w:p>
    <w:p w14:paraId="73CB7724">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服务要求、商务要求及合同条款偏离表</w:t>
      </w:r>
    </w:p>
    <w:p w14:paraId="5FA6975D">
      <w:pPr>
        <w:wordWrap w:val="0"/>
        <w:spacing w:line="400" w:lineRule="exact"/>
        <w:rPr>
          <w:rFonts w:hint="eastAsia" w:ascii="宋体" w:hAnsi="宋体" w:eastAsia="宋体" w:cs="Times New Roman"/>
          <w:b/>
          <w:color w:val="000000" w:themeColor="text1"/>
          <w:szCs w:val="21"/>
        </w:rPr>
      </w:pPr>
    </w:p>
    <w:p w14:paraId="1509AB39">
      <w:pPr>
        <w:wordWrap w:val="0"/>
        <w:spacing w:line="400" w:lineRule="exact"/>
        <w:rPr>
          <w:rFonts w:hint="eastAsia" w:ascii="宋体" w:hAnsi="宋体" w:eastAsia="宋体"/>
          <w:szCs w:val="21"/>
        </w:rPr>
      </w:pPr>
      <w:r>
        <w:rPr>
          <w:rFonts w:hint="eastAsia" w:ascii="宋体" w:hAnsi="宋体" w:eastAsia="宋体"/>
          <w:szCs w:val="21"/>
        </w:rPr>
        <w:t>项目编号：</w:t>
      </w:r>
      <w:r>
        <w:rPr>
          <w:rFonts w:hint="eastAsia" w:ascii="宋体" w:hAnsi="宋体" w:eastAsia="宋体"/>
          <w:szCs w:val="21"/>
          <w:u w:val="single"/>
        </w:rPr>
        <w:t xml:space="preserve">                    </w:t>
      </w:r>
    </w:p>
    <w:p w14:paraId="2EFA546B">
      <w:pPr>
        <w:wordWrap w:val="0"/>
        <w:spacing w:line="400" w:lineRule="exact"/>
        <w:rPr>
          <w:rFonts w:hint="eastAsia" w:ascii="宋体" w:hAnsi="宋体" w:eastAsia="宋体"/>
          <w:szCs w:val="21"/>
          <w:u w:val="single"/>
        </w:rPr>
      </w:pPr>
      <w:r>
        <w:rPr>
          <w:rFonts w:hint="eastAsia" w:ascii="宋体" w:hAnsi="宋体" w:eastAsia="宋体"/>
          <w:szCs w:val="21"/>
        </w:rPr>
        <w:t>项目名称：</w:t>
      </w:r>
      <w:r>
        <w:rPr>
          <w:rFonts w:hint="eastAsia" w:ascii="宋体" w:hAnsi="宋体" w:eastAsia="宋体"/>
          <w:szCs w:val="21"/>
          <w:u w:val="single"/>
        </w:rPr>
        <w:t xml:space="preserve">                    </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5"/>
        <w:gridCol w:w="3041"/>
        <w:gridCol w:w="3041"/>
        <w:gridCol w:w="2141"/>
      </w:tblGrid>
      <w:tr w14:paraId="4AEB7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548554E0">
            <w:pPr>
              <w:jc w:val="center"/>
              <w:rPr>
                <w:rFonts w:hint="eastAsia" w:ascii="宋体" w:hAnsi="宋体" w:eastAsia="宋体" w:cs="Times New Roman"/>
                <w:kern w:val="0"/>
                <w:szCs w:val="21"/>
              </w:rPr>
            </w:pPr>
            <w:r>
              <w:rPr>
                <w:rFonts w:hint="eastAsia" w:ascii="宋体" w:hAnsi="宋体" w:eastAsia="宋体" w:cs="Times New Roman"/>
                <w:kern w:val="0"/>
                <w:szCs w:val="21"/>
              </w:rPr>
              <w:t>序号</w:t>
            </w:r>
          </w:p>
        </w:tc>
        <w:tc>
          <w:tcPr>
            <w:tcW w:w="3041" w:type="dxa"/>
            <w:vAlign w:val="center"/>
          </w:tcPr>
          <w:p w14:paraId="1A160492">
            <w:pPr>
              <w:jc w:val="center"/>
              <w:rPr>
                <w:rFonts w:hint="eastAsia" w:ascii="宋体" w:hAnsi="宋体" w:eastAsia="宋体" w:cs="Times New Roman"/>
                <w:kern w:val="0"/>
                <w:szCs w:val="21"/>
              </w:rPr>
            </w:pPr>
            <w:r>
              <w:rPr>
                <w:rFonts w:hint="eastAsia" w:ascii="宋体" w:hAnsi="宋体" w:eastAsia="宋体" w:cs="Times New Roman"/>
                <w:kern w:val="0"/>
                <w:szCs w:val="21"/>
              </w:rPr>
              <w:t>采购文件要求</w:t>
            </w:r>
          </w:p>
        </w:tc>
        <w:tc>
          <w:tcPr>
            <w:tcW w:w="3041" w:type="dxa"/>
            <w:vAlign w:val="center"/>
          </w:tcPr>
          <w:p w14:paraId="59BA1DCB">
            <w:pPr>
              <w:jc w:val="center"/>
              <w:rPr>
                <w:rFonts w:hint="eastAsia" w:ascii="宋体" w:hAnsi="宋体" w:eastAsia="宋体" w:cs="Times New Roman"/>
                <w:kern w:val="0"/>
                <w:szCs w:val="21"/>
              </w:rPr>
            </w:pPr>
            <w:r>
              <w:rPr>
                <w:rFonts w:hint="eastAsia" w:ascii="宋体" w:hAnsi="宋体" w:eastAsia="宋体" w:cs="Times New Roman"/>
                <w:kern w:val="0"/>
                <w:szCs w:val="21"/>
              </w:rPr>
              <w:t>响应文件响应</w:t>
            </w:r>
          </w:p>
        </w:tc>
        <w:tc>
          <w:tcPr>
            <w:tcW w:w="2141" w:type="dxa"/>
            <w:vAlign w:val="center"/>
          </w:tcPr>
          <w:p w14:paraId="5415DCE5">
            <w:pPr>
              <w:jc w:val="center"/>
              <w:rPr>
                <w:rFonts w:hint="eastAsia" w:ascii="宋体" w:hAnsi="宋体" w:eastAsia="宋体" w:cs="Times New Roman"/>
                <w:kern w:val="0"/>
                <w:szCs w:val="21"/>
              </w:rPr>
            </w:pPr>
            <w:r>
              <w:rPr>
                <w:rFonts w:hint="eastAsia" w:ascii="宋体" w:hAnsi="宋体" w:eastAsia="宋体" w:cs="Times New Roman"/>
                <w:kern w:val="0"/>
                <w:szCs w:val="21"/>
              </w:rPr>
              <w:t>注明“正偏离”</w:t>
            </w:r>
          </w:p>
          <w:p w14:paraId="65C82976">
            <w:pPr>
              <w:jc w:val="center"/>
              <w:rPr>
                <w:rFonts w:hint="eastAsia" w:ascii="宋体" w:hAnsi="宋体" w:eastAsia="宋体" w:cs="Times New Roman"/>
                <w:kern w:val="0"/>
                <w:szCs w:val="21"/>
              </w:rPr>
            </w:pPr>
            <w:r>
              <w:rPr>
                <w:rFonts w:hint="eastAsia" w:ascii="宋体" w:hAnsi="宋体" w:eastAsia="宋体" w:cs="Times New Roman"/>
                <w:kern w:val="0"/>
                <w:szCs w:val="21"/>
              </w:rPr>
              <w:t>或“负偏离”</w:t>
            </w:r>
          </w:p>
        </w:tc>
      </w:tr>
      <w:tr w14:paraId="4C2C6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47914B42">
            <w:pPr>
              <w:jc w:val="center"/>
              <w:rPr>
                <w:rFonts w:hint="eastAsia" w:ascii="宋体" w:hAnsi="宋体" w:eastAsia="宋体" w:cs="Times New Roman"/>
                <w:kern w:val="0"/>
                <w:szCs w:val="21"/>
              </w:rPr>
            </w:pPr>
          </w:p>
        </w:tc>
        <w:tc>
          <w:tcPr>
            <w:tcW w:w="3041" w:type="dxa"/>
            <w:vAlign w:val="center"/>
          </w:tcPr>
          <w:p w14:paraId="2C0100A3">
            <w:pPr>
              <w:jc w:val="center"/>
              <w:rPr>
                <w:rFonts w:hint="eastAsia" w:ascii="宋体" w:hAnsi="宋体" w:eastAsia="宋体" w:cs="Times New Roman"/>
                <w:kern w:val="0"/>
                <w:szCs w:val="21"/>
              </w:rPr>
            </w:pPr>
          </w:p>
        </w:tc>
        <w:tc>
          <w:tcPr>
            <w:tcW w:w="3041" w:type="dxa"/>
            <w:vAlign w:val="center"/>
          </w:tcPr>
          <w:p w14:paraId="3D824901">
            <w:pPr>
              <w:jc w:val="center"/>
              <w:rPr>
                <w:rFonts w:hint="eastAsia" w:ascii="宋体" w:hAnsi="宋体" w:eastAsia="宋体" w:cs="Times New Roman"/>
                <w:kern w:val="0"/>
                <w:szCs w:val="21"/>
              </w:rPr>
            </w:pPr>
          </w:p>
        </w:tc>
        <w:tc>
          <w:tcPr>
            <w:tcW w:w="2141" w:type="dxa"/>
            <w:vAlign w:val="center"/>
          </w:tcPr>
          <w:p w14:paraId="4A377265">
            <w:pPr>
              <w:jc w:val="center"/>
              <w:rPr>
                <w:rFonts w:hint="eastAsia" w:ascii="宋体" w:hAnsi="宋体" w:eastAsia="宋体" w:cs="Times New Roman"/>
                <w:kern w:val="0"/>
                <w:szCs w:val="21"/>
              </w:rPr>
            </w:pPr>
          </w:p>
        </w:tc>
      </w:tr>
      <w:tr w14:paraId="7E24E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5F85B425">
            <w:pPr>
              <w:jc w:val="center"/>
              <w:rPr>
                <w:rFonts w:hint="eastAsia" w:ascii="宋体" w:hAnsi="宋体" w:eastAsia="宋体" w:cs="Times New Roman"/>
                <w:kern w:val="0"/>
                <w:szCs w:val="21"/>
              </w:rPr>
            </w:pPr>
          </w:p>
        </w:tc>
        <w:tc>
          <w:tcPr>
            <w:tcW w:w="3041" w:type="dxa"/>
            <w:vAlign w:val="center"/>
          </w:tcPr>
          <w:p w14:paraId="275CD2B9">
            <w:pPr>
              <w:jc w:val="center"/>
              <w:rPr>
                <w:rFonts w:hint="eastAsia" w:ascii="宋体" w:hAnsi="宋体" w:eastAsia="宋体" w:cs="Times New Roman"/>
                <w:kern w:val="0"/>
                <w:szCs w:val="21"/>
              </w:rPr>
            </w:pPr>
          </w:p>
        </w:tc>
        <w:tc>
          <w:tcPr>
            <w:tcW w:w="3041" w:type="dxa"/>
            <w:vAlign w:val="center"/>
          </w:tcPr>
          <w:p w14:paraId="2F0CD089">
            <w:pPr>
              <w:jc w:val="center"/>
              <w:rPr>
                <w:rFonts w:hint="eastAsia" w:ascii="宋体" w:hAnsi="宋体" w:eastAsia="宋体" w:cs="Times New Roman"/>
                <w:kern w:val="0"/>
                <w:szCs w:val="21"/>
              </w:rPr>
            </w:pPr>
          </w:p>
        </w:tc>
        <w:tc>
          <w:tcPr>
            <w:tcW w:w="2141" w:type="dxa"/>
            <w:vAlign w:val="center"/>
          </w:tcPr>
          <w:p w14:paraId="19A8DCA2">
            <w:pPr>
              <w:jc w:val="center"/>
              <w:rPr>
                <w:rFonts w:hint="eastAsia" w:ascii="宋体" w:hAnsi="宋体" w:eastAsia="宋体" w:cs="Times New Roman"/>
                <w:kern w:val="0"/>
                <w:szCs w:val="21"/>
              </w:rPr>
            </w:pPr>
          </w:p>
        </w:tc>
      </w:tr>
      <w:tr w14:paraId="2C4785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683A9AF8">
            <w:pPr>
              <w:jc w:val="center"/>
              <w:rPr>
                <w:rFonts w:hint="eastAsia" w:ascii="宋体" w:hAnsi="宋体" w:eastAsia="宋体" w:cs="Times New Roman"/>
                <w:kern w:val="0"/>
                <w:szCs w:val="21"/>
              </w:rPr>
            </w:pPr>
          </w:p>
        </w:tc>
        <w:tc>
          <w:tcPr>
            <w:tcW w:w="3041" w:type="dxa"/>
            <w:vAlign w:val="center"/>
          </w:tcPr>
          <w:p w14:paraId="2B581AF3">
            <w:pPr>
              <w:jc w:val="center"/>
              <w:rPr>
                <w:rFonts w:hint="eastAsia" w:ascii="宋体" w:hAnsi="宋体" w:eastAsia="宋体" w:cs="Times New Roman"/>
                <w:kern w:val="0"/>
                <w:szCs w:val="21"/>
              </w:rPr>
            </w:pPr>
          </w:p>
        </w:tc>
        <w:tc>
          <w:tcPr>
            <w:tcW w:w="3041" w:type="dxa"/>
            <w:vAlign w:val="center"/>
          </w:tcPr>
          <w:p w14:paraId="6E0EA39B">
            <w:pPr>
              <w:jc w:val="center"/>
              <w:rPr>
                <w:rFonts w:hint="eastAsia" w:ascii="宋体" w:hAnsi="宋体" w:eastAsia="宋体" w:cs="Times New Roman"/>
                <w:kern w:val="0"/>
                <w:szCs w:val="21"/>
              </w:rPr>
            </w:pPr>
          </w:p>
        </w:tc>
        <w:tc>
          <w:tcPr>
            <w:tcW w:w="2141" w:type="dxa"/>
            <w:vAlign w:val="center"/>
          </w:tcPr>
          <w:p w14:paraId="42A76E84">
            <w:pPr>
              <w:jc w:val="center"/>
              <w:rPr>
                <w:rFonts w:hint="eastAsia" w:ascii="宋体" w:hAnsi="宋体" w:eastAsia="宋体" w:cs="Times New Roman"/>
                <w:kern w:val="0"/>
                <w:szCs w:val="21"/>
              </w:rPr>
            </w:pPr>
          </w:p>
        </w:tc>
      </w:tr>
      <w:tr w14:paraId="249EC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4ED9B7F9">
            <w:pPr>
              <w:jc w:val="center"/>
              <w:rPr>
                <w:rFonts w:hint="eastAsia" w:ascii="宋体" w:hAnsi="宋体" w:eastAsia="宋体" w:cs="Times New Roman"/>
                <w:kern w:val="0"/>
                <w:szCs w:val="21"/>
              </w:rPr>
            </w:pPr>
          </w:p>
        </w:tc>
        <w:tc>
          <w:tcPr>
            <w:tcW w:w="3041" w:type="dxa"/>
            <w:vAlign w:val="center"/>
          </w:tcPr>
          <w:p w14:paraId="1173ACF1">
            <w:pPr>
              <w:jc w:val="center"/>
              <w:rPr>
                <w:rFonts w:hint="eastAsia" w:ascii="宋体" w:hAnsi="宋体" w:eastAsia="宋体" w:cs="Times New Roman"/>
                <w:kern w:val="0"/>
                <w:szCs w:val="21"/>
              </w:rPr>
            </w:pPr>
          </w:p>
        </w:tc>
        <w:tc>
          <w:tcPr>
            <w:tcW w:w="3041" w:type="dxa"/>
            <w:vAlign w:val="center"/>
          </w:tcPr>
          <w:p w14:paraId="1DBE5918">
            <w:pPr>
              <w:jc w:val="center"/>
              <w:rPr>
                <w:rFonts w:hint="eastAsia" w:ascii="宋体" w:hAnsi="宋体" w:eastAsia="宋体" w:cs="Times New Roman"/>
                <w:kern w:val="0"/>
                <w:szCs w:val="21"/>
              </w:rPr>
            </w:pPr>
          </w:p>
        </w:tc>
        <w:tc>
          <w:tcPr>
            <w:tcW w:w="2141" w:type="dxa"/>
            <w:vAlign w:val="center"/>
          </w:tcPr>
          <w:p w14:paraId="2A6CA265">
            <w:pPr>
              <w:jc w:val="center"/>
              <w:rPr>
                <w:rFonts w:hint="eastAsia" w:ascii="宋体" w:hAnsi="宋体" w:eastAsia="宋体" w:cs="Times New Roman"/>
                <w:kern w:val="0"/>
                <w:szCs w:val="21"/>
              </w:rPr>
            </w:pPr>
          </w:p>
        </w:tc>
      </w:tr>
      <w:tr w14:paraId="5BB048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7AD5A561">
            <w:pPr>
              <w:jc w:val="center"/>
              <w:rPr>
                <w:rFonts w:hint="eastAsia" w:ascii="宋体" w:hAnsi="宋体" w:eastAsia="宋体" w:cs="Times New Roman"/>
                <w:kern w:val="0"/>
                <w:szCs w:val="21"/>
              </w:rPr>
            </w:pPr>
          </w:p>
        </w:tc>
        <w:tc>
          <w:tcPr>
            <w:tcW w:w="3041" w:type="dxa"/>
            <w:vAlign w:val="center"/>
          </w:tcPr>
          <w:p w14:paraId="713674D1">
            <w:pPr>
              <w:jc w:val="center"/>
              <w:rPr>
                <w:rFonts w:hint="eastAsia" w:ascii="宋体" w:hAnsi="宋体" w:eastAsia="宋体" w:cs="Times New Roman"/>
                <w:kern w:val="0"/>
                <w:szCs w:val="21"/>
              </w:rPr>
            </w:pPr>
          </w:p>
        </w:tc>
        <w:tc>
          <w:tcPr>
            <w:tcW w:w="3041" w:type="dxa"/>
            <w:vAlign w:val="center"/>
          </w:tcPr>
          <w:p w14:paraId="512C7C6C">
            <w:pPr>
              <w:jc w:val="center"/>
              <w:rPr>
                <w:rFonts w:hint="eastAsia" w:ascii="宋体" w:hAnsi="宋体" w:eastAsia="宋体" w:cs="Times New Roman"/>
                <w:kern w:val="0"/>
                <w:szCs w:val="21"/>
              </w:rPr>
            </w:pPr>
          </w:p>
        </w:tc>
        <w:tc>
          <w:tcPr>
            <w:tcW w:w="2141" w:type="dxa"/>
            <w:vAlign w:val="center"/>
          </w:tcPr>
          <w:p w14:paraId="32AE16DF">
            <w:pPr>
              <w:jc w:val="center"/>
              <w:rPr>
                <w:rFonts w:hint="eastAsia" w:ascii="宋体" w:hAnsi="宋体" w:eastAsia="宋体" w:cs="Times New Roman"/>
                <w:kern w:val="0"/>
                <w:szCs w:val="21"/>
              </w:rPr>
            </w:pPr>
          </w:p>
        </w:tc>
      </w:tr>
    </w:tbl>
    <w:p w14:paraId="14D90D2C">
      <w:pPr>
        <w:wordWrap w:val="0"/>
        <w:spacing w:line="400" w:lineRule="exact"/>
        <w:rPr>
          <w:rFonts w:hint="eastAsia" w:ascii="宋体" w:hAnsi="宋体" w:eastAsia="宋体"/>
          <w:szCs w:val="21"/>
        </w:rPr>
      </w:pPr>
      <w:r>
        <w:rPr>
          <w:rFonts w:hint="eastAsia" w:ascii="宋体" w:hAnsi="宋体" w:eastAsia="宋体"/>
          <w:szCs w:val="21"/>
        </w:rPr>
        <w:t>注：1</w:t>
      </w:r>
      <w:r>
        <w:rPr>
          <w:rFonts w:hint="eastAsia" w:ascii="宋体" w:hAnsi="宋体" w:eastAsia="宋体" w:cs="Times New Roman"/>
          <w:szCs w:val="21"/>
        </w:rPr>
        <w:t>.</w:t>
      </w:r>
      <w:r>
        <w:rPr>
          <w:rFonts w:hint="eastAsia" w:ascii="宋体" w:hAnsi="宋体" w:eastAsia="宋体"/>
          <w:szCs w:val="21"/>
        </w:rPr>
        <w:t>如响应文件对本采购文件中的服务要求、商务要求及合同条款有偏离的，在本表中列明，并注明正偏离或负偏离。</w:t>
      </w:r>
    </w:p>
    <w:p w14:paraId="65DB01D6">
      <w:pPr>
        <w:wordWrap w:val="0"/>
        <w:spacing w:line="400" w:lineRule="exact"/>
        <w:rPr>
          <w:rFonts w:hint="eastAsia" w:ascii="宋体" w:hAnsi="宋体" w:eastAsia="宋体"/>
          <w:szCs w:val="21"/>
        </w:rPr>
      </w:pPr>
      <w:r>
        <w:rPr>
          <w:rFonts w:hint="eastAsia" w:ascii="宋体" w:hAnsi="宋体" w:eastAsia="宋体"/>
          <w:szCs w:val="21"/>
        </w:rPr>
        <w:t>2</w:t>
      </w:r>
      <w:r>
        <w:rPr>
          <w:rFonts w:hint="eastAsia" w:ascii="宋体" w:hAnsi="宋体" w:eastAsia="宋体" w:cs="Times New Roman"/>
          <w:szCs w:val="21"/>
        </w:rPr>
        <w:t>.</w:t>
      </w:r>
      <w:r>
        <w:rPr>
          <w:rFonts w:hint="eastAsia" w:ascii="宋体" w:hAnsi="宋体" w:eastAsia="宋体"/>
          <w:szCs w:val="21"/>
        </w:rPr>
        <w:t>如供应商未在本表中列出偏离说明，即使其在响应文件的其他部分与采购文件要求有负偏离或回避不答，亦均视为完全响应采购文件中所要求的最低标准并写入合同。若供应商在合同签订前后，以上述事项为借口而不进行合同签订手续或不履行合同，则视作其放弃成交资格。</w:t>
      </w:r>
    </w:p>
    <w:p w14:paraId="1DE25911">
      <w:pPr>
        <w:wordWrap w:val="0"/>
        <w:spacing w:line="400" w:lineRule="exact"/>
        <w:rPr>
          <w:rFonts w:hint="eastAsia" w:ascii="宋体" w:hAnsi="宋体" w:eastAsia="宋体"/>
          <w:b/>
          <w:szCs w:val="21"/>
        </w:rPr>
      </w:pPr>
      <w:r>
        <w:rPr>
          <w:rFonts w:hint="eastAsia" w:ascii="宋体" w:hAnsi="宋体" w:eastAsia="宋体"/>
          <w:b/>
          <w:szCs w:val="21"/>
        </w:rPr>
        <w:t>3.未在本表中填写的，视为完全响应采购文件中的服务要求、商务要求及合同条款。</w:t>
      </w:r>
    </w:p>
    <w:p w14:paraId="0F7FB15A">
      <w:pPr>
        <w:wordWrap w:val="0"/>
        <w:spacing w:line="400" w:lineRule="exact"/>
        <w:rPr>
          <w:rFonts w:hint="eastAsia" w:ascii="宋体" w:hAnsi="宋体" w:eastAsia="宋体"/>
          <w:b/>
          <w:color w:val="000000" w:themeColor="text1"/>
          <w:szCs w:val="21"/>
          <w:shd w:val="clear" w:color="auto" w:fill="BEBEBE" w:themeFill="background1" w:themeFillShade="BF"/>
        </w:rPr>
      </w:pPr>
      <w:r>
        <w:rPr>
          <w:rFonts w:hint="eastAsia" w:ascii="宋体" w:hAnsi="宋体" w:eastAsia="宋体"/>
          <w:b/>
          <w:color w:val="000000" w:themeColor="text1"/>
          <w:szCs w:val="21"/>
          <w:shd w:val="clear" w:color="auto" w:fill="BEBEBE" w:themeFill="background1" w:themeFillShade="BF"/>
        </w:rPr>
        <w:t>4</w:t>
      </w:r>
      <w:r>
        <w:rPr>
          <w:rFonts w:hint="eastAsia" w:ascii="宋体" w:hAnsi="宋体" w:eastAsia="宋体" w:cs="Times New Roman"/>
          <w:b/>
          <w:color w:val="000000" w:themeColor="text1"/>
          <w:szCs w:val="21"/>
          <w:shd w:val="clear" w:color="auto" w:fill="BEBEBE" w:themeFill="background1" w:themeFillShade="BF"/>
        </w:rPr>
        <w:t>.</w:t>
      </w:r>
      <w:r>
        <w:rPr>
          <w:rFonts w:hint="eastAsia" w:ascii="宋体" w:hAnsi="宋体" w:eastAsia="宋体"/>
          <w:b/>
          <w:color w:val="000000" w:themeColor="text1"/>
          <w:szCs w:val="21"/>
          <w:shd w:val="clear" w:color="auto" w:fill="BEBEBE" w:themeFill="background1" w:themeFillShade="BF"/>
        </w:rPr>
        <w:t>本表中如有负偏离的视为没有实质性响应采购文件要求，作无效标处理。</w:t>
      </w:r>
    </w:p>
    <w:p w14:paraId="30C38ACF">
      <w:pPr>
        <w:wordWrap w:val="0"/>
        <w:spacing w:line="400" w:lineRule="exact"/>
        <w:rPr>
          <w:rFonts w:hint="eastAsia" w:ascii="宋体" w:hAnsi="宋体" w:eastAsia="宋体" w:cs="Times New Roman"/>
          <w:szCs w:val="21"/>
        </w:rPr>
      </w:pPr>
    </w:p>
    <w:p w14:paraId="58B0FB1E">
      <w:pPr>
        <w:wordWrap w:val="0"/>
        <w:spacing w:line="400" w:lineRule="exact"/>
        <w:rPr>
          <w:rFonts w:hint="eastAsia" w:ascii="宋体" w:hAnsi="宋体" w:eastAsia="宋体" w:cs="Times New Roman"/>
          <w:szCs w:val="21"/>
        </w:rPr>
      </w:pPr>
    </w:p>
    <w:p w14:paraId="189E9886">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174E125E">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292350C7">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sectPr>
      <w:pgSz w:w="11907" w:h="16840"/>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76830"/>
      <w:docPartObj>
        <w:docPartGallery w:val="autotext"/>
      </w:docPartObj>
    </w:sdtPr>
    <w:sdtContent>
      <w:p w14:paraId="79E5212C">
        <w:pPr>
          <w:pStyle w:val="5"/>
          <w:jc w:val="cente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6</w:t>
        </w:r>
        <w:r>
          <w:rPr>
            <w:rFonts w:ascii="宋体" w:hAnsi="宋体" w:eastAsia="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0A5D6"/>
    <w:multiLevelType w:val="singleLevel"/>
    <w:tmpl w:val="5A40A5D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E4MzE4Y2ZlOTNhNDM1MjI5N2FhNzlkNWYwOTdiMGYifQ=="/>
  </w:docVars>
  <w:rsids>
    <w:rsidRoot w:val="00DC4D96"/>
    <w:rsid w:val="0000010B"/>
    <w:rsid w:val="000006E1"/>
    <w:rsid w:val="000008EB"/>
    <w:rsid w:val="00000B9D"/>
    <w:rsid w:val="00000BA8"/>
    <w:rsid w:val="00000BB2"/>
    <w:rsid w:val="00000EE9"/>
    <w:rsid w:val="00000F06"/>
    <w:rsid w:val="00000F27"/>
    <w:rsid w:val="000010F8"/>
    <w:rsid w:val="00001412"/>
    <w:rsid w:val="0000150A"/>
    <w:rsid w:val="00001626"/>
    <w:rsid w:val="00001926"/>
    <w:rsid w:val="0000194F"/>
    <w:rsid w:val="00001ACC"/>
    <w:rsid w:val="00001D7D"/>
    <w:rsid w:val="00002148"/>
    <w:rsid w:val="000024A7"/>
    <w:rsid w:val="000026E2"/>
    <w:rsid w:val="00002865"/>
    <w:rsid w:val="00002B71"/>
    <w:rsid w:val="00002B72"/>
    <w:rsid w:val="00002C9C"/>
    <w:rsid w:val="00002D0F"/>
    <w:rsid w:val="00002D8C"/>
    <w:rsid w:val="00002DAF"/>
    <w:rsid w:val="0000343A"/>
    <w:rsid w:val="000035A1"/>
    <w:rsid w:val="00003608"/>
    <w:rsid w:val="0000362E"/>
    <w:rsid w:val="0000371C"/>
    <w:rsid w:val="00003959"/>
    <w:rsid w:val="0000398F"/>
    <w:rsid w:val="00003D10"/>
    <w:rsid w:val="0000410F"/>
    <w:rsid w:val="000042DC"/>
    <w:rsid w:val="0000436A"/>
    <w:rsid w:val="000044BF"/>
    <w:rsid w:val="000044FE"/>
    <w:rsid w:val="000048E7"/>
    <w:rsid w:val="00004902"/>
    <w:rsid w:val="0000496F"/>
    <w:rsid w:val="00004B95"/>
    <w:rsid w:val="00004C5F"/>
    <w:rsid w:val="00004CF1"/>
    <w:rsid w:val="00004DAC"/>
    <w:rsid w:val="00005066"/>
    <w:rsid w:val="00005108"/>
    <w:rsid w:val="000054D2"/>
    <w:rsid w:val="00005581"/>
    <w:rsid w:val="0000568E"/>
    <w:rsid w:val="00005818"/>
    <w:rsid w:val="0000589C"/>
    <w:rsid w:val="00005B27"/>
    <w:rsid w:val="00005BDA"/>
    <w:rsid w:val="00005CC7"/>
    <w:rsid w:val="00005EFB"/>
    <w:rsid w:val="00005F63"/>
    <w:rsid w:val="000060D2"/>
    <w:rsid w:val="0000612E"/>
    <w:rsid w:val="000061C7"/>
    <w:rsid w:val="00006679"/>
    <w:rsid w:val="00006689"/>
    <w:rsid w:val="000067A8"/>
    <w:rsid w:val="00006CB7"/>
    <w:rsid w:val="000073CE"/>
    <w:rsid w:val="00007467"/>
    <w:rsid w:val="0000760E"/>
    <w:rsid w:val="00007632"/>
    <w:rsid w:val="000076B8"/>
    <w:rsid w:val="0000778F"/>
    <w:rsid w:val="00007B25"/>
    <w:rsid w:val="00007F24"/>
    <w:rsid w:val="00007F79"/>
    <w:rsid w:val="000100A4"/>
    <w:rsid w:val="0001010C"/>
    <w:rsid w:val="00010257"/>
    <w:rsid w:val="000102F9"/>
    <w:rsid w:val="00010495"/>
    <w:rsid w:val="00010A13"/>
    <w:rsid w:val="00010A27"/>
    <w:rsid w:val="00010A93"/>
    <w:rsid w:val="00010C5E"/>
    <w:rsid w:val="00010FEA"/>
    <w:rsid w:val="00011013"/>
    <w:rsid w:val="0001153F"/>
    <w:rsid w:val="000116DB"/>
    <w:rsid w:val="000117B2"/>
    <w:rsid w:val="00011825"/>
    <w:rsid w:val="00011897"/>
    <w:rsid w:val="00011AA3"/>
    <w:rsid w:val="00011B71"/>
    <w:rsid w:val="00011E7A"/>
    <w:rsid w:val="000120B4"/>
    <w:rsid w:val="00012588"/>
    <w:rsid w:val="00012CBD"/>
    <w:rsid w:val="00012CE9"/>
    <w:rsid w:val="00012D17"/>
    <w:rsid w:val="00012D72"/>
    <w:rsid w:val="00012F7D"/>
    <w:rsid w:val="00012FCB"/>
    <w:rsid w:val="00013021"/>
    <w:rsid w:val="000138EA"/>
    <w:rsid w:val="00013A31"/>
    <w:rsid w:val="00013AD5"/>
    <w:rsid w:val="00013B31"/>
    <w:rsid w:val="00013BE6"/>
    <w:rsid w:val="00013D0D"/>
    <w:rsid w:val="00013EBC"/>
    <w:rsid w:val="0001406F"/>
    <w:rsid w:val="000141D7"/>
    <w:rsid w:val="0001420E"/>
    <w:rsid w:val="0001421F"/>
    <w:rsid w:val="0001439B"/>
    <w:rsid w:val="000146B3"/>
    <w:rsid w:val="00014777"/>
    <w:rsid w:val="000147DF"/>
    <w:rsid w:val="000148A8"/>
    <w:rsid w:val="000148CB"/>
    <w:rsid w:val="00014932"/>
    <w:rsid w:val="00014A1F"/>
    <w:rsid w:val="00014A29"/>
    <w:rsid w:val="00014AE7"/>
    <w:rsid w:val="00014B2A"/>
    <w:rsid w:val="00014FD4"/>
    <w:rsid w:val="0001508D"/>
    <w:rsid w:val="000150D2"/>
    <w:rsid w:val="000153D0"/>
    <w:rsid w:val="000153F6"/>
    <w:rsid w:val="00015594"/>
    <w:rsid w:val="0001568A"/>
    <w:rsid w:val="000157AA"/>
    <w:rsid w:val="0001585A"/>
    <w:rsid w:val="00015A2D"/>
    <w:rsid w:val="00015B29"/>
    <w:rsid w:val="00015C2C"/>
    <w:rsid w:val="00015C8C"/>
    <w:rsid w:val="00015E44"/>
    <w:rsid w:val="0001634D"/>
    <w:rsid w:val="0001651E"/>
    <w:rsid w:val="00016709"/>
    <w:rsid w:val="00016A63"/>
    <w:rsid w:val="00016C7C"/>
    <w:rsid w:val="00016D17"/>
    <w:rsid w:val="00016E53"/>
    <w:rsid w:val="00017136"/>
    <w:rsid w:val="00017186"/>
    <w:rsid w:val="000171EA"/>
    <w:rsid w:val="000172F8"/>
    <w:rsid w:val="0001796C"/>
    <w:rsid w:val="00017C29"/>
    <w:rsid w:val="00017D21"/>
    <w:rsid w:val="00017E7D"/>
    <w:rsid w:val="00017FEC"/>
    <w:rsid w:val="0002007B"/>
    <w:rsid w:val="00020312"/>
    <w:rsid w:val="000206FE"/>
    <w:rsid w:val="000208CE"/>
    <w:rsid w:val="000209AD"/>
    <w:rsid w:val="00020E82"/>
    <w:rsid w:val="00021233"/>
    <w:rsid w:val="00021481"/>
    <w:rsid w:val="000216AA"/>
    <w:rsid w:val="00021849"/>
    <w:rsid w:val="00021976"/>
    <w:rsid w:val="00021B2C"/>
    <w:rsid w:val="000220C2"/>
    <w:rsid w:val="00022124"/>
    <w:rsid w:val="00022241"/>
    <w:rsid w:val="000222DF"/>
    <w:rsid w:val="00022386"/>
    <w:rsid w:val="00022556"/>
    <w:rsid w:val="000225A2"/>
    <w:rsid w:val="00022796"/>
    <w:rsid w:val="000227D4"/>
    <w:rsid w:val="00022A5C"/>
    <w:rsid w:val="00022AC3"/>
    <w:rsid w:val="00022ACB"/>
    <w:rsid w:val="00022E40"/>
    <w:rsid w:val="0002318E"/>
    <w:rsid w:val="000231B0"/>
    <w:rsid w:val="000233EB"/>
    <w:rsid w:val="0002392F"/>
    <w:rsid w:val="00023957"/>
    <w:rsid w:val="00023C58"/>
    <w:rsid w:val="00023CA9"/>
    <w:rsid w:val="00023ECA"/>
    <w:rsid w:val="000240F3"/>
    <w:rsid w:val="00024186"/>
    <w:rsid w:val="00024227"/>
    <w:rsid w:val="00024708"/>
    <w:rsid w:val="000247C3"/>
    <w:rsid w:val="00024971"/>
    <w:rsid w:val="00024BBF"/>
    <w:rsid w:val="00024C1A"/>
    <w:rsid w:val="00024DC6"/>
    <w:rsid w:val="00025076"/>
    <w:rsid w:val="0002507E"/>
    <w:rsid w:val="000250E1"/>
    <w:rsid w:val="00025172"/>
    <w:rsid w:val="00025475"/>
    <w:rsid w:val="00025642"/>
    <w:rsid w:val="000256B8"/>
    <w:rsid w:val="00025E32"/>
    <w:rsid w:val="00025E47"/>
    <w:rsid w:val="0002602D"/>
    <w:rsid w:val="00026187"/>
    <w:rsid w:val="0002662B"/>
    <w:rsid w:val="00026652"/>
    <w:rsid w:val="00026787"/>
    <w:rsid w:val="00026865"/>
    <w:rsid w:val="0002720B"/>
    <w:rsid w:val="000275A2"/>
    <w:rsid w:val="000276B6"/>
    <w:rsid w:val="000277C9"/>
    <w:rsid w:val="00027A47"/>
    <w:rsid w:val="00027B0E"/>
    <w:rsid w:val="00027B24"/>
    <w:rsid w:val="00027C76"/>
    <w:rsid w:val="00027D8D"/>
    <w:rsid w:val="00027D9D"/>
    <w:rsid w:val="000300EF"/>
    <w:rsid w:val="000300F8"/>
    <w:rsid w:val="00030149"/>
    <w:rsid w:val="0003046F"/>
    <w:rsid w:val="0003063F"/>
    <w:rsid w:val="0003088F"/>
    <w:rsid w:val="00030C6F"/>
    <w:rsid w:val="00030FD0"/>
    <w:rsid w:val="000313FC"/>
    <w:rsid w:val="00031460"/>
    <w:rsid w:val="000315EE"/>
    <w:rsid w:val="000317CD"/>
    <w:rsid w:val="0003195C"/>
    <w:rsid w:val="000319DE"/>
    <w:rsid w:val="00031A60"/>
    <w:rsid w:val="00031CC8"/>
    <w:rsid w:val="00031CD4"/>
    <w:rsid w:val="00031F79"/>
    <w:rsid w:val="00031F9B"/>
    <w:rsid w:val="000321B5"/>
    <w:rsid w:val="00032380"/>
    <w:rsid w:val="00032410"/>
    <w:rsid w:val="00032443"/>
    <w:rsid w:val="00032546"/>
    <w:rsid w:val="00032718"/>
    <w:rsid w:val="00032810"/>
    <w:rsid w:val="00032D7A"/>
    <w:rsid w:val="00032D9A"/>
    <w:rsid w:val="00032FFB"/>
    <w:rsid w:val="000330EF"/>
    <w:rsid w:val="00033142"/>
    <w:rsid w:val="00033E53"/>
    <w:rsid w:val="000340E5"/>
    <w:rsid w:val="0003429A"/>
    <w:rsid w:val="000345CD"/>
    <w:rsid w:val="00034610"/>
    <w:rsid w:val="00034995"/>
    <w:rsid w:val="0003502B"/>
    <w:rsid w:val="000350B3"/>
    <w:rsid w:val="000354D1"/>
    <w:rsid w:val="000355C8"/>
    <w:rsid w:val="0003563A"/>
    <w:rsid w:val="0003579D"/>
    <w:rsid w:val="00035B6B"/>
    <w:rsid w:val="00035BB5"/>
    <w:rsid w:val="00035D13"/>
    <w:rsid w:val="00035F57"/>
    <w:rsid w:val="00036165"/>
    <w:rsid w:val="0003624D"/>
    <w:rsid w:val="00036351"/>
    <w:rsid w:val="0003635C"/>
    <w:rsid w:val="0003648B"/>
    <w:rsid w:val="0003655D"/>
    <w:rsid w:val="000367E0"/>
    <w:rsid w:val="0003690E"/>
    <w:rsid w:val="00036B95"/>
    <w:rsid w:val="00036BDD"/>
    <w:rsid w:val="00036F57"/>
    <w:rsid w:val="00037035"/>
    <w:rsid w:val="0003773C"/>
    <w:rsid w:val="00037773"/>
    <w:rsid w:val="000379AE"/>
    <w:rsid w:val="00037D22"/>
    <w:rsid w:val="00037EB9"/>
    <w:rsid w:val="000401DD"/>
    <w:rsid w:val="00040628"/>
    <w:rsid w:val="000406B1"/>
    <w:rsid w:val="0004085A"/>
    <w:rsid w:val="000409AA"/>
    <w:rsid w:val="00040A62"/>
    <w:rsid w:val="00040B4E"/>
    <w:rsid w:val="00040BD5"/>
    <w:rsid w:val="00040DD1"/>
    <w:rsid w:val="0004163D"/>
    <w:rsid w:val="00041690"/>
    <w:rsid w:val="0004196C"/>
    <w:rsid w:val="000419C2"/>
    <w:rsid w:val="00041FF7"/>
    <w:rsid w:val="00042066"/>
    <w:rsid w:val="0004232F"/>
    <w:rsid w:val="000424DF"/>
    <w:rsid w:val="0004252B"/>
    <w:rsid w:val="00042874"/>
    <w:rsid w:val="0004290D"/>
    <w:rsid w:val="000429C6"/>
    <w:rsid w:val="00042B8A"/>
    <w:rsid w:val="00042B8D"/>
    <w:rsid w:val="00042BA2"/>
    <w:rsid w:val="00042C39"/>
    <w:rsid w:val="00042C9C"/>
    <w:rsid w:val="00042CDD"/>
    <w:rsid w:val="00042CE1"/>
    <w:rsid w:val="00042F54"/>
    <w:rsid w:val="0004301C"/>
    <w:rsid w:val="000431E4"/>
    <w:rsid w:val="00043282"/>
    <w:rsid w:val="000432B7"/>
    <w:rsid w:val="00043506"/>
    <w:rsid w:val="00043536"/>
    <w:rsid w:val="00043673"/>
    <w:rsid w:val="000436D3"/>
    <w:rsid w:val="0004370F"/>
    <w:rsid w:val="00043789"/>
    <w:rsid w:val="00043979"/>
    <w:rsid w:val="00043A19"/>
    <w:rsid w:val="00043B38"/>
    <w:rsid w:val="00043C97"/>
    <w:rsid w:val="00043CFC"/>
    <w:rsid w:val="00043E5C"/>
    <w:rsid w:val="00043F0D"/>
    <w:rsid w:val="00044201"/>
    <w:rsid w:val="00044248"/>
    <w:rsid w:val="0004445B"/>
    <w:rsid w:val="00044837"/>
    <w:rsid w:val="000448DB"/>
    <w:rsid w:val="00044AAB"/>
    <w:rsid w:val="00044B1B"/>
    <w:rsid w:val="00044E02"/>
    <w:rsid w:val="00044F36"/>
    <w:rsid w:val="00045063"/>
    <w:rsid w:val="000451CE"/>
    <w:rsid w:val="0004522C"/>
    <w:rsid w:val="000452D5"/>
    <w:rsid w:val="00045423"/>
    <w:rsid w:val="00045960"/>
    <w:rsid w:val="000459E2"/>
    <w:rsid w:val="00045ACA"/>
    <w:rsid w:val="00045B27"/>
    <w:rsid w:val="00045D72"/>
    <w:rsid w:val="00045E36"/>
    <w:rsid w:val="00045E41"/>
    <w:rsid w:val="00045E9B"/>
    <w:rsid w:val="000461AD"/>
    <w:rsid w:val="000466AC"/>
    <w:rsid w:val="00046797"/>
    <w:rsid w:val="00046AC4"/>
    <w:rsid w:val="00046AD6"/>
    <w:rsid w:val="00046BBE"/>
    <w:rsid w:val="00046C37"/>
    <w:rsid w:val="00046C54"/>
    <w:rsid w:val="00046CEF"/>
    <w:rsid w:val="00046D2E"/>
    <w:rsid w:val="00046DDB"/>
    <w:rsid w:val="00046E25"/>
    <w:rsid w:val="00047154"/>
    <w:rsid w:val="000471AA"/>
    <w:rsid w:val="000471C8"/>
    <w:rsid w:val="000475E4"/>
    <w:rsid w:val="00047A39"/>
    <w:rsid w:val="00047B57"/>
    <w:rsid w:val="00047C7D"/>
    <w:rsid w:val="00047C92"/>
    <w:rsid w:val="00047E6D"/>
    <w:rsid w:val="000500F3"/>
    <w:rsid w:val="00050155"/>
    <w:rsid w:val="00050248"/>
    <w:rsid w:val="00050652"/>
    <w:rsid w:val="00050701"/>
    <w:rsid w:val="00050946"/>
    <w:rsid w:val="000511BA"/>
    <w:rsid w:val="00051437"/>
    <w:rsid w:val="0005152B"/>
    <w:rsid w:val="00051765"/>
    <w:rsid w:val="000517B2"/>
    <w:rsid w:val="000517D3"/>
    <w:rsid w:val="00051A72"/>
    <w:rsid w:val="00051C3B"/>
    <w:rsid w:val="00051C5C"/>
    <w:rsid w:val="00051CAC"/>
    <w:rsid w:val="00051D05"/>
    <w:rsid w:val="000520E9"/>
    <w:rsid w:val="0005237D"/>
    <w:rsid w:val="000523FE"/>
    <w:rsid w:val="00052488"/>
    <w:rsid w:val="00052612"/>
    <w:rsid w:val="00052A25"/>
    <w:rsid w:val="00052D1C"/>
    <w:rsid w:val="00052D98"/>
    <w:rsid w:val="000532A2"/>
    <w:rsid w:val="000532C7"/>
    <w:rsid w:val="000533ED"/>
    <w:rsid w:val="00053438"/>
    <w:rsid w:val="000534E7"/>
    <w:rsid w:val="00053506"/>
    <w:rsid w:val="0005361E"/>
    <w:rsid w:val="00053620"/>
    <w:rsid w:val="000538CA"/>
    <w:rsid w:val="00053B18"/>
    <w:rsid w:val="00053C49"/>
    <w:rsid w:val="00053D98"/>
    <w:rsid w:val="000540F2"/>
    <w:rsid w:val="00054373"/>
    <w:rsid w:val="000544D1"/>
    <w:rsid w:val="00054557"/>
    <w:rsid w:val="00054619"/>
    <w:rsid w:val="000546C2"/>
    <w:rsid w:val="00054733"/>
    <w:rsid w:val="00054846"/>
    <w:rsid w:val="000549C1"/>
    <w:rsid w:val="00054BCB"/>
    <w:rsid w:val="00054DAF"/>
    <w:rsid w:val="00054DF0"/>
    <w:rsid w:val="00054ED0"/>
    <w:rsid w:val="00054FF0"/>
    <w:rsid w:val="0005510C"/>
    <w:rsid w:val="000552F7"/>
    <w:rsid w:val="000552FE"/>
    <w:rsid w:val="00055486"/>
    <w:rsid w:val="00055B1A"/>
    <w:rsid w:val="00055E4F"/>
    <w:rsid w:val="00055F24"/>
    <w:rsid w:val="00055F9B"/>
    <w:rsid w:val="00056133"/>
    <w:rsid w:val="000563C5"/>
    <w:rsid w:val="0005664E"/>
    <w:rsid w:val="00056713"/>
    <w:rsid w:val="00056C13"/>
    <w:rsid w:val="00056E86"/>
    <w:rsid w:val="00057002"/>
    <w:rsid w:val="0005719C"/>
    <w:rsid w:val="000571DE"/>
    <w:rsid w:val="0005745D"/>
    <w:rsid w:val="00057620"/>
    <w:rsid w:val="0005765E"/>
    <w:rsid w:val="0005767E"/>
    <w:rsid w:val="00057973"/>
    <w:rsid w:val="00057BC8"/>
    <w:rsid w:val="00057CE7"/>
    <w:rsid w:val="00057E22"/>
    <w:rsid w:val="000601CC"/>
    <w:rsid w:val="0006037D"/>
    <w:rsid w:val="0006043C"/>
    <w:rsid w:val="0006066A"/>
    <w:rsid w:val="000607DE"/>
    <w:rsid w:val="0006085B"/>
    <w:rsid w:val="00060884"/>
    <w:rsid w:val="00060D5E"/>
    <w:rsid w:val="0006143E"/>
    <w:rsid w:val="00061466"/>
    <w:rsid w:val="0006156F"/>
    <w:rsid w:val="0006160F"/>
    <w:rsid w:val="000616BE"/>
    <w:rsid w:val="000619D9"/>
    <w:rsid w:val="00061A1D"/>
    <w:rsid w:val="00061AD4"/>
    <w:rsid w:val="00062438"/>
    <w:rsid w:val="000626FE"/>
    <w:rsid w:val="00062860"/>
    <w:rsid w:val="000628CF"/>
    <w:rsid w:val="000629AF"/>
    <w:rsid w:val="00062DAA"/>
    <w:rsid w:val="00063098"/>
    <w:rsid w:val="0006309E"/>
    <w:rsid w:val="000631C3"/>
    <w:rsid w:val="00063270"/>
    <w:rsid w:val="0006332A"/>
    <w:rsid w:val="000633BA"/>
    <w:rsid w:val="000634BF"/>
    <w:rsid w:val="0006361F"/>
    <w:rsid w:val="000636E7"/>
    <w:rsid w:val="00063742"/>
    <w:rsid w:val="000637D3"/>
    <w:rsid w:val="00063A6B"/>
    <w:rsid w:val="00063AA3"/>
    <w:rsid w:val="00063AB5"/>
    <w:rsid w:val="00064114"/>
    <w:rsid w:val="000644C9"/>
    <w:rsid w:val="00064517"/>
    <w:rsid w:val="0006454E"/>
    <w:rsid w:val="000648D5"/>
    <w:rsid w:val="000649D8"/>
    <w:rsid w:val="00064EDD"/>
    <w:rsid w:val="00065056"/>
    <w:rsid w:val="000650C2"/>
    <w:rsid w:val="00065241"/>
    <w:rsid w:val="0006533F"/>
    <w:rsid w:val="00065660"/>
    <w:rsid w:val="000657D1"/>
    <w:rsid w:val="0006582B"/>
    <w:rsid w:val="0006598B"/>
    <w:rsid w:val="00065A10"/>
    <w:rsid w:val="00065A83"/>
    <w:rsid w:val="00065BD6"/>
    <w:rsid w:val="00065C0D"/>
    <w:rsid w:val="00065DD6"/>
    <w:rsid w:val="000662F9"/>
    <w:rsid w:val="00066459"/>
    <w:rsid w:val="00066850"/>
    <w:rsid w:val="000669B4"/>
    <w:rsid w:val="00066D35"/>
    <w:rsid w:val="00067160"/>
    <w:rsid w:val="000675AD"/>
    <w:rsid w:val="0006777D"/>
    <w:rsid w:val="0006778C"/>
    <w:rsid w:val="00067B0C"/>
    <w:rsid w:val="00067B24"/>
    <w:rsid w:val="00067CA0"/>
    <w:rsid w:val="00067D8E"/>
    <w:rsid w:val="00067E44"/>
    <w:rsid w:val="00070081"/>
    <w:rsid w:val="000700C1"/>
    <w:rsid w:val="00070178"/>
    <w:rsid w:val="0007026D"/>
    <w:rsid w:val="000703F8"/>
    <w:rsid w:val="0007051F"/>
    <w:rsid w:val="00070727"/>
    <w:rsid w:val="00070A46"/>
    <w:rsid w:val="00070C1B"/>
    <w:rsid w:val="00070CE8"/>
    <w:rsid w:val="00070D3C"/>
    <w:rsid w:val="00070DCC"/>
    <w:rsid w:val="00070E4D"/>
    <w:rsid w:val="00071131"/>
    <w:rsid w:val="000712F6"/>
    <w:rsid w:val="00071348"/>
    <w:rsid w:val="00071454"/>
    <w:rsid w:val="00071545"/>
    <w:rsid w:val="0007171C"/>
    <w:rsid w:val="00071927"/>
    <w:rsid w:val="00071B82"/>
    <w:rsid w:val="00071D1A"/>
    <w:rsid w:val="00071EFB"/>
    <w:rsid w:val="0007226B"/>
    <w:rsid w:val="0007236E"/>
    <w:rsid w:val="00072378"/>
    <w:rsid w:val="000723FA"/>
    <w:rsid w:val="00072687"/>
    <w:rsid w:val="0007269A"/>
    <w:rsid w:val="00072C3E"/>
    <w:rsid w:val="00072D0A"/>
    <w:rsid w:val="00072D9B"/>
    <w:rsid w:val="00072DB6"/>
    <w:rsid w:val="00072DC8"/>
    <w:rsid w:val="00072FC2"/>
    <w:rsid w:val="00073056"/>
    <w:rsid w:val="00073061"/>
    <w:rsid w:val="00073114"/>
    <w:rsid w:val="00073573"/>
    <w:rsid w:val="000739DE"/>
    <w:rsid w:val="000739E9"/>
    <w:rsid w:val="00073A77"/>
    <w:rsid w:val="00073EFA"/>
    <w:rsid w:val="00073F33"/>
    <w:rsid w:val="00073FB6"/>
    <w:rsid w:val="000740B1"/>
    <w:rsid w:val="000742A7"/>
    <w:rsid w:val="000743C6"/>
    <w:rsid w:val="00074409"/>
    <w:rsid w:val="0007461D"/>
    <w:rsid w:val="0007469A"/>
    <w:rsid w:val="00074A89"/>
    <w:rsid w:val="00074C40"/>
    <w:rsid w:val="00074D1F"/>
    <w:rsid w:val="00075410"/>
    <w:rsid w:val="00075617"/>
    <w:rsid w:val="000756C8"/>
    <w:rsid w:val="000758C5"/>
    <w:rsid w:val="00075AD9"/>
    <w:rsid w:val="00075C41"/>
    <w:rsid w:val="00075CE2"/>
    <w:rsid w:val="00075FEC"/>
    <w:rsid w:val="00076026"/>
    <w:rsid w:val="0007610E"/>
    <w:rsid w:val="00076295"/>
    <w:rsid w:val="0007633D"/>
    <w:rsid w:val="00076587"/>
    <w:rsid w:val="00076A01"/>
    <w:rsid w:val="00076AA4"/>
    <w:rsid w:val="00076F77"/>
    <w:rsid w:val="00076FFA"/>
    <w:rsid w:val="00077180"/>
    <w:rsid w:val="000772FF"/>
    <w:rsid w:val="0007790E"/>
    <w:rsid w:val="00077979"/>
    <w:rsid w:val="00077CD3"/>
    <w:rsid w:val="00077DF2"/>
    <w:rsid w:val="00077F51"/>
    <w:rsid w:val="00080184"/>
    <w:rsid w:val="00080485"/>
    <w:rsid w:val="0008051C"/>
    <w:rsid w:val="00080702"/>
    <w:rsid w:val="00080B60"/>
    <w:rsid w:val="00080B98"/>
    <w:rsid w:val="00080C33"/>
    <w:rsid w:val="00080D82"/>
    <w:rsid w:val="00080DE6"/>
    <w:rsid w:val="0008143E"/>
    <w:rsid w:val="00081498"/>
    <w:rsid w:val="000814E8"/>
    <w:rsid w:val="000815B0"/>
    <w:rsid w:val="000818D1"/>
    <w:rsid w:val="00081BFF"/>
    <w:rsid w:val="00082229"/>
    <w:rsid w:val="00082315"/>
    <w:rsid w:val="0008250A"/>
    <w:rsid w:val="0008258D"/>
    <w:rsid w:val="000825D2"/>
    <w:rsid w:val="00082640"/>
    <w:rsid w:val="00082641"/>
    <w:rsid w:val="000826E9"/>
    <w:rsid w:val="00082892"/>
    <w:rsid w:val="00082907"/>
    <w:rsid w:val="0008291C"/>
    <w:rsid w:val="00082A59"/>
    <w:rsid w:val="00082A9B"/>
    <w:rsid w:val="00082D5D"/>
    <w:rsid w:val="00082E90"/>
    <w:rsid w:val="000830A4"/>
    <w:rsid w:val="000830BE"/>
    <w:rsid w:val="00083D81"/>
    <w:rsid w:val="00083D9D"/>
    <w:rsid w:val="00083F96"/>
    <w:rsid w:val="00084474"/>
    <w:rsid w:val="000844B9"/>
    <w:rsid w:val="000845B1"/>
    <w:rsid w:val="000845BB"/>
    <w:rsid w:val="00084688"/>
    <w:rsid w:val="00084A35"/>
    <w:rsid w:val="00084C1C"/>
    <w:rsid w:val="00084C91"/>
    <w:rsid w:val="00084D27"/>
    <w:rsid w:val="00084E5E"/>
    <w:rsid w:val="00084E68"/>
    <w:rsid w:val="00084EA0"/>
    <w:rsid w:val="000851F0"/>
    <w:rsid w:val="000851F3"/>
    <w:rsid w:val="00085369"/>
    <w:rsid w:val="000856C7"/>
    <w:rsid w:val="000858CF"/>
    <w:rsid w:val="00085DF7"/>
    <w:rsid w:val="00085E4C"/>
    <w:rsid w:val="00086165"/>
    <w:rsid w:val="000861CE"/>
    <w:rsid w:val="000864F0"/>
    <w:rsid w:val="00086630"/>
    <w:rsid w:val="000866E7"/>
    <w:rsid w:val="00086732"/>
    <w:rsid w:val="000867D4"/>
    <w:rsid w:val="0008683E"/>
    <w:rsid w:val="00086B73"/>
    <w:rsid w:val="00087027"/>
    <w:rsid w:val="00087439"/>
    <w:rsid w:val="000874F2"/>
    <w:rsid w:val="00087622"/>
    <w:rsid w:val="00087802"/>
    <w:rsid w:val="00087847"/>
    <w:rsid w:val="0008789D"/>
    <w:rsid w:val="0008790B"/>
    <w:rsid w:val="00087C8B"/>
    <w:rsid w:val="00087CF1"/>
    <w:rsid w:val="00087D8A"/>
    <w:rsid w:val="00087E04"/>
    <w:rsid w:val="00087FAA"/>
    <w:rsid w:val="000900BA"/>
    <w:rsid w:val="00090190"/>
    <w:rsid w:val="0009045E"/>
    <w:rsid w:val="00090B71"/>
    <w:rsid w:val="00090B73"/>
    <w:rsid w:val="00090D82"/>
    <w:rsid w:val="00091018"/>
    <w:rsid w:val="000910C2"/>
    <w:rsid w:val="00091158"/>
    <w:rsid w:val="0009118A"/>
    <w:rsid w:val="000918C5"/>
    <w:rsid w:val="000918F3"/>
    <w:rsid w:val="00091966"/>
    <w:rsid w:val="000919C7"/>
    <w:rsid w:val="000919F8"/>
    <w:rsid w:val="00091C98"/>
    <w:rsid w:val="00091CCA"/>
    <w:rsid w:val="00091CCE"/>
    <w:rsid w:val="00091CD5"/>
    <w:rsid w:val="00091E0D"/>
    <w:rsid w:val="00092127"/>
    <w:rsid w:val="00092353"/>
    <w:rsid w:val="000924C7"/>
    <w:rsid w:val="000926B0"/>
    <w:rsid w:val="00092793"/>
    <w:rsid w:val="00092855"/>
    <w:rsid w:val="00092A5A"/>
    <w:rsid w:val="00092AFF"/>
    <w:rsid w:val="00092B7B"/>
    <w:rsid w:val="00092D8E"/>
    <w:rsid w:val="00092EFB"/>
    <w:rsid w:val="00093171"/>
    <w:rsid w:val="000931AA"/>
    <w:rsid w:val="00093206"/>
    <w:rsid w:val="000937FB"/>
    <w:rsid w:val="0009389A"/>
    <w:rsid w:val="0009393C"/>
    <w:rsid w:val="00093C49"/>
    <w:rsid w:val="00093C9E"/>
    <w:rsid w:val="000940F0"/>
    <w:rsid w:val="00094858"/>
    <w:rsid w:val="000948F5"/>
    <w:rsid w:val="00094C92"/>
    <w:rsid w:val="000950DC"/>
    <w:rsid w:val="00095245"/>
    <w:rsid w:val="00095669"/>
    <w:rsid w:val="00095671"/>
    <w:rsid w:val="00095724"/>
    <w:rsid w:val="00095726"/>
    <w:rsid w:val="00095835"/>
    <w:rsid w:val="00095B29"/>
    <w:rsid w:val="00095C75"/>
    <w:rsid w:val="00096349"/>
    <w:rsid w:val="00096372"/>
    <w:rsid w:val="00096414"/>
    <w:rsid w:val="0009642D"/>
    <w:rsid w:val="00096521"/>
    <w:rsid w:val="000965DB"/>
    <w:rsid w:val="000965FA"/>
    <w:rsid w:val="00096685"/>
    <w:rsid w:val="000968FE"/>
    <w:rsid w:val="00096AB6"/>
    <w:rsid w:val="00096B41"/>
    <w:rsid w:val="00096CE0"/>
    <w:rsid w:val="000970A6"/>
    <w:rsid w:val="00097198"/>
    <w:rsid w:val="000973E7"/>
    <w:rsid w:val="000976CB"/>
    <w:rsid w:val="0009787B"/>
    <w:rsid w:val="00097912"/>
    <w:rsid w:val="000A0216"/>
    <w:rsid w:val="000A0708"/>
    <w:rsid w:val="000A0869"/>
    <w:rsid w:val="000A08E4"/>
    <w:rsid w:val="000A0B44"/>
    <w:rsid w:val="000A0C02"/>
    <w:rsid w:val="000A1319"/>
    <w:rsid w:val="000A1479"/>
    <w:rsid w:val="000A1761"/>
    <w:rsid w:val="000A17EF"/>
    <w:rsid w:val="000A191E"/>
    <w:rsid w:val="000A1A6C"/>
    <w:rsid w:val="000A1E23"/>
    <w:rsid w:val="000A1F27"/>
    <w:rsid w:val="000A1FDE"/>
    <w:rsid w:val="000A2348"/>
    <w:rsid w:val="000A2533"/>
    <w:rsid w:val="000A2646"/>
    <w:rsid w:val="000A2923"/>
    <w:rsid w:val="000A29F9"/>
    <w:rsid w:val="000A2AA9"/>
    <w:rsid w:val="000A2B18"/>
    <w:rsid w:val="000A2E65"/>
    <w:rsid w:val="000A2F40"/>
    <w:rsid w:val="000A2FA7"/>
    <w:rsid w:val="000A31EB"/>
    <w:rsid w:val="000A3483"/>
    <w:rsid w:val="000A35F4"/>
    <w:rsid w:val="000A3646"/>
    <w:rsid w:val="000A36FD"/>
    <w:rsid w:val="000A376E"/>
    <w:rsid w:val="000A394A"/>
    <w:rsid w:val="000A39EC"/>
    <w:rsid w:val="000A3AAA"/>
    <w:rsid w:val="000A3AB9"/>
    <w:rsid w:val="000A3BD1"/>
    <w:rsid w:val="000A3D1C"/>
    <w:rsid w:val="000A3E6F"/>
    <w:rsid w:val="000A414E"/>
    <w:rsid w:val="000A4472"/>
    <w:rsid w:val="000A4504"/>
    <w:rsid w:val="000A4546"/>
    <w:rsid w:val="000A47A4"/>
    <w:rsid w:val="000A4A9A"/>
    <w:rsid w:val="000A4D68"/>
    <w:rsid w:val="000A4E3E"/>
    <w:rsid w:val="000A5157"/>
    <w:rsid w:val="000A5289"/>
    <w:rsid w:val="000A57CA"/>
    <w:rsid w:val="000A5921"/>
    <w:rsid w:val="000A5B45"/>
    <w:rsid w:val="000A5B91"/>
    <w:rsid w:val="000A5BC5"/>
    <w:rsid w:val="000A5BCE"/>
    <w:rsid w:val="000A5BE2"/>
    <w:rsid w:val="000A60A1"/>
    <w:rsid w:val="000A60CE"/>
    <w:rsid w:val="000A6522"/>
    <w:rsid w:val="000A659B"/>
    <w:rsid w:val="000A675B"/>
    <w:rsid w:val="000A6A46"/>
    <w:rsid w:val="000A6F22"/>
    <w:rsid w:val="000A6F3A"/>
    <w:rsid w:val="000A70F5"/>
    <w:rsid w:val="000A7128"/>
    <w:rsid w:val="000A71B4"/>
    <w:rsid w:val="000A72F1"/>
    <w:rsid w:val="000A7546"/>
    <w:rsid w:val="000A7607"/>
    <w:rsid w:val="000A76DA"/>
    <w:rsid w:val="000A79CA"/>
    <w:rsid w:val="000A7D21"/>
    <w:rsid w:val="000A7F0E"/>
    <w:rsid w:val="000B0085"/>
    <w:rsid w:val="000B01F7"/>
    <w:rsid w:val="000B0214"/>
    <w:rsid w:val="000B02FE"/>
    <w:rsid w:val="000B04AE"/>
    <w:rsid w:val="000B0542"/>
    <w:rsid w:val="000B0651"/>
    <w:rsid w:val="000B07A1"/>
    <w:rsid w:val="000B0B4F"/>
    <w:rsid w:val="000B0E8A"/>
    <w:rsid w:val="000B0FA9"/>
    <w:rsid w:val="000B111E"/>
    <w:rsid w:val="000B1846"/>
    <w:rsid w:val="000B19C1"/>
    <w:rsid w:val="000B1D02"/>
    <w:rsid w:val="000B1E05"/>
    <w:rsid w:val="000B24F6"/>
    <w:rsid w:val="000B2760"/>
    <w:rsid w:val="000B27B1"/>
    <w:rsid w:val="000B2D3B"/>
    <w:rsid w:val="000B2F0C"/>
    <w:rsid w:val="000B3192"/>
    <w:rsid w:val="000B3317"/>
    <w:rsid w:val="000B3682"/>
    <w:rsid w:val="000B382E"/>
    <w:rsid w:val="000B38D0"/>
    <w:rsid w:val="000B3A67"/>
    <w:rsid w:val="000B3B40"/>
    <w:rsid w:val="000B3C8B"/>
    <w:rsid w:val="000B3D82"/>
    <w:rsid w:val="000B3D8C"/>
    <w:rsid w:val="000B3F5C"/>
    <w:rsid w:val="000B3F9E"/>
    <w:rsid w:val="000B3FBD"/>
    <w:rsid w:val="000B3FF6"/>
    <w:rsid w:val="000B4164"/>
    <w:rsid w:val="000B4223"/>
    <w:rsid w:val="000B4283"/>
    <w:rsid w:val="000B4987"/>
    <w:rsid w:val="000B4B0E"/>
    <w:rsid w:val="000B4C8C"/>
    <w:rsid w:val="000B4F57"/>
    <w:rsid w:val="000B4FE6"/>
    <w:rsid w:val="000B5279"/>
    <w:rsid w:val="000B56A6"/>
    <w:rsid w:val="000B5D11"/>
    <w:rsid w:val="000B60BF"/>
    <w:rsid w:val="000B61CA"/>
    <w:rsid w:val="000B6202"/>
    <w:rsid w:val="000B6501"/>
    <w:rsid w:val="000B67C4"/>
    <w:rsid w:val="000B68E1"/>
    <w:rsid w:val="000B6EF5"/>
    <w:rsid w:val="000B6F03"/>
    <w:rsid w:val="000B72A4"/>
    <w:rsid w:val="000B73CF"/>
    <w:rsid w:val="000B73F0"/>
    <w:rsid w:val="000B74FD"/>
    <w:rsid w:val="000B7923"/>
    <w:rsid w:val="000B794B"/>
    <w:rsid w:val="000B7C6F"/>
    <w:rsid w:val="000B7D3D"/>
    <w:rsid w:val="000B7D81"/>
    <w:rsid w:val="000B7FC8"/>
    <w:rsid w:val="000C003F"/>
    <w:rsid w:val="000C00DB"/>
    <w:rsid w:val="000C0104"/>
    <w:rsid w:val="000C0336"/>
    <w:rsid w:val="000C043F"/>
    <w:rsid w:val="000C04BD"/>
    <w:rsid w:val="000C0997"/>
    <w:rsid w:val="000C09BC"/>
    <w:rsid w:val="000C0B23"/>
    <w:rsid w:val="000C0FEB"/>
    <w:rsid w:val="000C14D5"/>
    <w:rsid w:val="000C17FE"/>
    <w:rsid w:val="000C189B"/>
    <w:rsid w:val="000C1C50"/>
    <w:rsid w:val="000C1CEC"/>
    <w:rsid w:val="000C1D4E"/>
    <w:rsid w:val="000C1E33"/>
    <w:rsid w:val="000C1EED"/>
    <w:rsid w:val="000C215D"/>
    <w:rsid w:val="000C284B"/>
    <w:rsid w:val="000C2886"/>
    <w:rsid w:val="000C28CD"/>
    <w:rsid w:val="000C2B29"/>
    <w:rsid w:val="000C2C15"/>
    <w:rsid w:val="000C2D69"/>
    <w:rsid w:val="000C2ED2"/>
    <w:rsid w:val="000C2F9A"/>
    <w:rsid w:val="000C345B"/>
    <w:rsid w:val="000C34C5"/>
    <w:rsid w:val="000C34F0"/>
    <w:rsid w:val="000C35B5"/>
    <w:rsid w:val="000C35BB"/>
    <w:rsid w:val="000C365C"/>
    <w:rsid w:val="000C3783"/>
    <w:rsid w:val="000C3C22"/>
    <w:rsid w:val="000C3FC4"/>
    <w:rsid w:val="000C443C"/>
    <w:rsid w:val="000C443D"/>
    <w:rsid w:val="000C4509"/>
    <w:rsid w:val="000C4B6F"/>
    <w:rsid w:val="000C506E"/>
    <w:rsid w:val="000C5583"/>
    <w:rsid w:val="000C55C3"/>
    <w:rsid w:val="000C56E0"/>
    <w:rsid w:val="000C5866"/>
    <w:rsid w:val="000C5932"/>
    <w:rsid w:val="000C59F6"/>
    <w:rsid w:val="000C5CE0"/>
    <w:rsid w:val="000C6209"/>
    <w:rsid w:val="000C62AD"/>
    <w:rsid w:val="000C6637"/>
    <w:rsid w:val="000C6662"/>
    <w:rsid w:val="000C676B"/>
    <w:rsid w:val="000C67C1"/>
    <w:rsid w:val="000C6891"/>
    <w:rsid w:val="000C68F9"/>
    <w:rsid w:val="000C6CD2"/>
    <w:rsid w:val="000C70F0"/>
    <w:rsid w:val="000C75A6"/>
    <w:rsid w:val="000C7737"/>
    <w:rsid w:val="000C7B08"/>
    <w:rsid w:val="000D03D6"/>
    <w:rsid w:val="000D073B"/>
    <w:rsid w:val="000D09D2"/>
    <w:rsid w:val="000D0CD6"/>
    <w:rsid w:val="000D0D58"/>
    <w:rsid w:val="000D1037"/>
    <w:rsid w:val="000D10D1"/>
    <w:rsid w:val="000D147E"/>
    <w:rsid w:val="000D15FA"/>
    <w:rsid w:val="000D1872"/>
    <w:rsid w:val="000D18C0"/>
    <w:rsid w:val="000D1A62"/>
    <w:rsid w:val="000D1DF9"/>
    <w:rsid w:val="000D2122"/>
    <w:rsid w:val="000D2148"/>
    <w:rsid w:val="000D294C"/>
    <w:rsid w:val="000D2AC0"/>
    <w:rsid w:val="000D2AF9"/>
    <w:rsid w:val="000D2B46"/>
    <w:rsid w:val="000D2B6F"/>
    <w:rsid w:val="000D2F0C"/>
    <w:rsid w:val="000D3436"/>
    <w:rsid w:val="000D36A9"/>
    <w:rsid w:val="000D3818"/>
    <w:rsid w:val="000D3A92"/>
    <w:rsid w:val="000D3B92"/>
    <w:rsid w:val="000D3CAC"/>
    <w:rsid w:val="000D3CB9"/>
    <w:rsid w:val="000D3E84"/>
    <w:rsid w:val="000D4207"/>
    <w:rsid w:val="000D43D0"/>
    <w:rsid w:val="000D4470"/>
    <w:rsid w:val="000D4504"/>
    <w:rsid w:val="000D463A"/>
    <w:rsid w:val="000D494C"/>
    <w:rsid w:val="000D4992"/>
    <w:rsid w:val="000D4A26"/>
    <w:rsid w:val="000D4AAA"/>
    <w:rsid w:val="000D4CF3"/>
    <w:rsid w:val="000D4FDC"/>
    <w:rsid w:val="000D507C"/>
    <w:rsid w:val="000D514B"/>
    <w:rsid w:val="000D52D4"/>
    <w:rsid w:val="000D52F5"/>
    <w:rsid w:val="000D56F5"/>
    <w:rsid w:val="000D56FF"/>
    <w:rsid w:val="000D599E"/>
    <w:rsid w:val="000D5A04"/>
    <w:rsid w:val="000D5A8F"/>
    <w:rsid w:val="000D5B33"/>
    <w:rsid w:val="000D5E66"/>
    <w:rsid w:val="000D6405"/>
    <w:rsid w:val="000D6408"/>
    <w:rsid w:val="000D655B"/>
    <w:rsid w:val="000D6618"/>
    <w:rsid w:val="000D6753"/>
    <w:rsid w:val="000D6775"/>
    <w:rsid w:val="000D6833"/>
    <w:rsid w:val="000D6907"/>
    <w:rsid w:val="000D6BB9"/>
    <w:rsid w:val="000D6DB3"/>
    <w:rsid w:val="000D6DB7"/>
    <w:rsid w:val="000D70EE"/>
    <w:rsid w:val="000D7506"/>
    <w:rsid w:val="000D75D5"/>
    <w:rsid w:val="000D76C9"/>
    <w:rsid w:val="000D781F"/>
    <w:rsid w:val="000D7920"/>
    <w:rsid w:val="000D7A42"/>
    <w:rsid w:val="000E0061"/>
    <w:rsid w:val="000E0265"/>
    <w:rsid w:val="000E030A"/>
    <w:rsid w:val="000E03BA"/>
    <w:rsid w:val="000E050E"/>
    <w:rsid w:val="000E054E"/>
    <w:rsid w:val="000E05F4"/>
    <w:rsid w:val="000E0BA8"/>
    <w:rsid w:val="000E107B"/>
    <w:rsid w:val="000E13FC"/>
    <w:rsid w:val="000E15AA"/>
    <w:rsid w:val="000E180E"/>
    <w:rsid w:val="000E1840"/>
    <w:rsid w:val="000E1D5A"/>
    <w:rsid w:val="000E1D7E"/>
    <w:rsid w:val="000E1E0F"/>
    <w:rsid w:val="000E2406"/>
    <w:rsid w:val="000E25D5"/>
    <w:rsid w:val="000E25FC"/>
    <w:rsid w:val="000E2888"/>
    <w:rsid w:val="000E2901"/>
    <w:rsid w:val="000E2978"/>
    <w:rsid w:val="000E29ED"/>
    <w:rsid w:val="000E2A55"/>
    <w:rsid w:val="000E2C79"/>
    <w:rsid w:val="000E2E68"/>
    <w:rsid w:val="000E2F5F"/>
    <w:rsid w:val="000E314C"/>
    <w:rsid w:val="000E356A"/>
    <w:rsid w:val="000E377A"/>
    <w:rsid w:val="000E399C"/>
    <w:rsid w:val="000E3E04"/>
    <w:rsid w:val="000E3E31"/>
    <w:rsid w:val="000E445F"/>
    <w:rsid w:val="000E46C6"/>
    <w:rsid w:val="000E47DF"/>
    <w:rsid w:val="000E49C1"/>
    <w:rsid w:val="000E4A81"/>
    <w:rsid w:val="000E4C9E"/>
    <w:rsid w:val="000E4D90"/>
    <w:rsid w:val="000E508D"/>
    <w:rsid w:val="000E50AE"/>
    <w:rsid w:val="000E539A"/>
    <w:rsid w:val="000E53EE"/>
    <w:rsid w:val="000E54BD"/>
    <w:rsid w:val="000E54F9"/>
    <w:rsid w:val="000E556E"/>
    <w:rsid w:val="000E5C28"/>
    <w:rsid w:val="000E5E50"/>
    <w:rsid w:val="000E5E57"/>
    <w:rsid w:val="000E60D1"/>
    <w:rsid w:val="000E627F"/>
    <w:rsid w:val="000E62BF"/>
    <w:rsid w:val="000E62FC"/>
    <w:rsid w:val="000E6349"/>
    <w:rsid w:val="000E6526"/>
    <w:rsid w:val="000E6551"/>
    <w:rsid w:val="000E670B"/>
    <w:rsid w:val="000E67B2"/>
    <w:rsid w:val="000E68C3"/>
    <w:rsid w:val="000E6B27"/>
    <w:rsid w:val="000E6CC7"/>
    <w:rsid w:val="000E6CE4"/>
    <w:rsid w:val="000E6ECE"/>
    <w:rsid w:val="000E6FBC"/>
    <w:rsid w:val="000E704B"/>
    <w:rsid w:val="000E721B"/>
    <w:rsid w:val="000E7419"/>
    <w:rsid w:val="000E774E"/>
    <w:rsid w:val="000E7896"/>
    <w:rsid w:val="000E7C1F"/>
    <w:rsid w:val="000F0026"/>
    <w:rsid w:val="000F012C"/>
    <w:rsid w:val="000F02F4"/>
    <w:rsid w:val="000F031F"/>
    <w:rsid w:val="000F03DD"/>
    <w:rsid w:val="000F0426"/>
    <w:rsid w:val="000F0754"/>
    <w:rsid w:val="000F084B"/>
    <w:rsid w:val="000F08D0"/>
    <w:rsid w:val="000F0BCB"/>
    <w:rsid w:val="000F0D86"/>
    <w:rsid w:val="000F0E66"/>
    <w:rsid w:val="000F0EA9"/>
    <w:rsid w:val="000F13D4"/>
    <w:rsid w:val="000F1474"/>
    <w:rsid w:val="000F15AF"/>
    <w:rsid w:val="000F19EA"/>
    <w:rsid w:val="000F1A74"/>
    <w:rsid w:val="000F1D49"/>
    <w:rsid w:val="000F1E9F"/>
    <w:rsid w:val="000F20FD"/>
    <w:rsid w:val="000F252A"/>
    <w:rsid w:val="000F265A"/>
    <w:rsid w:val="000F2855"/>
    <w:rsid w:val="000F28AB"/>
    <w:rsid w:val="000F2B26"/>
    <w:rsid w:val="000F2ECA"/>
    <w:rsid w:val="000F3451"/>
    <w:rsid w:val="000F371F"/>
    <w:rsid w:val="000F380D"/>
    <w:rsid w:val="000F3AE2"/>
    <w:rsid w:val="000F3B84"/>
    <w:rsid w:val="000F3CD0"/>
    <w:rsid w:val="000F3F9B"/>
    <w:rsid w:val="000F4218"/>
    <w:rsid w:val="000F4250"/>
    <w:rsid w:val="000F4292"/>
    <w:rsid w:val="000F477E"/>
    <w:rsid w:val="000F48EC"/>
    <w:rsid w:val="000F48F1"/>
    <w:rsid w:val="000F4EFD"/>
    <w:rsid w:val="000F4F72"/>
    <w:rsid w:val="000F4FAD"/>
    <w:rsid w:val="000F54A5"/>
    <w:rsid w:val="000F5508"/>
    <w:rsid w:val="000F55C9"/>
    <w:rsid w:val="000F55E1"/>
    <w:rsid w:val="000F56CE"/>
    <w:rsid w:val="000F57D4"/>
    <w:rsid w:val="000F585D"/>
    <w:rsid w:val="000F58DE"/>
    <w:rsid w:val="000F5930"/>
    <w:rsid w:val="000F5B70"/>
    <w:rsid w:val="000F5C7A"/>
    <w:rsid w:val="000F60FA"/>
    <w:rsid w:val="000F62A8"/>
    <w:rsid w:val="000F650B"/>
    <w:rsid w:val="000F68F0"/>
    <w:rsid w:val="000F6A25"/>
    <w:rsid w:val="000F6A6A"/>
    <w:rsid w:val="000F6B32"/>
    <w:rsid w:val="000F6D54"/>
    <w:rsid w:val="000F6FE5"/>
    <w:rsid w:val="000F6FF5"/>
    <w:rsid w:val="000F703A"/>
    <w:rsid w:val="000F7328"/>
    <w:rsid w:val="000F746D"/>
    <w:rsid w:val="000F7478"/>
    <w:rsid w:val="000F782C"/>
    <w:rsid w:val="000F7D23"/>
    <w:rsid w:val="0010011D"/>
    <w:rsid w:val="001002CD"/>
    <w:rsid w:val="00100334"/>
    <w:rsid w:val="0010081E"/>
    <w:rsid w:val="001008AA"/>
    <w:rsid w:val="00100961"/>
    <w:rsid w:val="00100F2C"/>
    <w:rsid w:val="00100F48"/>
    <w:rsid w:val="00101067"/>
    <w:rsid w:val="00101214"/>
    <w:rsid w:val="0010130B"/>
    <w:rsid w:val="00101432"/>
    <w:rsid w:val="00101491"/>
    <w:rsid w:val="00101553"/>
    <w:rsid w:val="001015E5"/>
    <w:rsid w:val="0010170F"/>
    <w:rsid w:val="001018E4"/>
    <w:rsid w:val="001018EB"/>
    <w:rsid w:val="00101A40"/>
    <w:rsid w:val="00101AD6"/>
    <w:rsid w:val="00101B1F"/>
    <w:rsid w:val="00101FB6"/>
    <w:rsid w:val="00102198"/>
    <w:rsid w:val="0010238B"/>
    <w:rsid w:val="00102548"/>
    <w:rsid w:val="001025EE"/>
    <w:rsid w:val="00102790"/>
    <w:rsid w:val="00102818"/>
    <w:rsid w:val="00102836"/>
    <w:rsid w:val="00102A91"/>
    <w:rsid w:val="00102AC1"/>
    <w:rsid w:val="00102B5E"/>
    <w:rsid w:val="00102CCB"/>
    <w:rsid w:val="00102DBC"/>
    <w:rsid w:val="0010301F"/>
    <w:rsid w:val="0010318C"/>
    <w:rsid w:val="001033A8"/>
    <w:rsid w:val="001035F5"/>
    <w:rsid w:val="00103633"/>
    <w:rsid w:val="00103825"/>
    <w:rsid w:val="0010395B"/>
    <w:rsid w:val="00103A8A"/>
    <w:rsid w:val="00103B35"/>
    <w:rsid w:val="00103CAD"/>
    <w:rsid w:val="00103D56"/>
    <w:rsid w:val="00103F00"/>
    <w:rsid w:val="00104267"/>
    <w:rsid w:val="0010427A"/>
    <w:rsid w:val="001042AE"/>
    <w:rsid w:val="00104365"/>
    <w:rsid w:val="00104461"/>
    <w:rsid w:val="00104480"/>
    <w:rsid w:val="00104680"/>
    <w:rsid w:val="0010471B"/>
    <w:rsid w:val="00104A0D"/>
    <w:rsid w:val="00104A6B"/>
    <w:rsid w:val="00104AC0"/>
    <w:rsid w:val="00104B1C"/>
    <w:rsid w:val="00104BA4"/>
    <w:rsid w:val="00104BD8"/>
    <w:rsid w:val="00104C08"/>
    <w:rsid w:val="00104C14"/>
    <w:rsid w:val="00104D64"/>
    <w:rsid w:val="00104DA8"/>
    <w:rsid w:val="00104DDD"/>
    <w:rsid w:val="00104DEE"/>
    <w:rsid w:val="00104E18"/>
    <w:rsid w:val="00104E25"/>
    <w:rsid w:val="00104E88"/>
    <w:rsid w:val="0010523C"/>
    <w:rsid w:val="0010536D"/>
    <w:rsid w:val="0010563B"/>
    <w:rsid w:val="001056B2"/>
    <w:rsid w:val="001058B6"/>
    <w:rsid w:val="00105AD1"/>
    <w:rsid w:val="00105B1C"/>
    <w:rsid w:val="00105B4E"/>
    <w:rsid w:val="00105BD0"/>
    <w:rsid w:val="00105BDA"/>
    <w:rsid w:val="00105C16"/>
    <w:rsid w:val="00105C78"/>
    <w:rsid w:val="00105D5A"/>
    <w:rsid w:val="00105EC6"/>
    <w:rsid w:val="0010604E"/>
    <w:rsid w:val="00106165"/>
    <w:rsid w:val="00106327"/>
    <w:rsid w:val="00106530"/>
    <w:rsid w:val="001065F4"/>
    <w:rsid w:val="00106BE1"/>
    <w:rsid w:val="00106C4E"/>
    <w:rsid w:val="00106CB1"/>
    <w:rsid w:val="0010746B"/>
    <w:rsid w:val="0010751A"/>
    <w:rsid w:val="00107697"/>
    <w:rsid w:val="001076DC"/>
    <w:rsid w:val="001079DB"/>
    <w:rsid w:val="001079EF"/>
    <w:rsid w:val="00107A0B"/>
    <w:rsid w:val="00107AF3"/>
    <w:rsid w:val="00107BBA"/>
    <w:rsid w:val="00107BF1"/>
    <w:rsid w:val="00107CE0"/>
    <w:rsid w:val="00107D2A"/>
    <w:rsid w:val="00107E0A"/>
    <w:rsid w:val="00107F16"/>
    <w:rsid w:val="0011005E"/>
    <w:rsid w:val="00110210"/>
    <w:rsid w:val="001102DE"/>
    <w:rsid w:val="0011038E"/>
    <w:rsid w:val="001106B3"/>
    <w:rsid w:val="00110777"/>
    <w:rsid w:val="0011082D"/>
    <w:rsid w:val="001108B0"/>
    <w:rsid w:val="001108CE"/>
    <w:rsid w:val="00110B70"/>
    <w:rsid w:val="00110B82"/>
    <w:rsid w:val="00110E14"/>
    <w:rsid w:val="00110EDA"/>
    <w:rsid w:val="00111272"/>
    <w:rsid w:val="001113A9"/>
    <w:rsid w:val="00111473"/>
    <w:rsid w:val="00111526"/>
    <w:rsid w:val="00111567"/>
    <w:rsid w:val="0011170E"/>
    <w:rsid w:val="0011189A"/>
    <w:rsid w:val="001118CC"/>
    <w:rsid w:val="001119A6"/>
    <w:rsid w:val="00111B24"/>
    <w:rsid w:val="00111EAF"/>
    <w:rsid w:val="00111F75"/>
    <w:rsid w:val="00111F96"/>
    <w:rsid w:val="001121F7"/>
    <w:rsid w:val="0011250B"/>
    <w:rsid w:val="00112808"/>
    <w:rsid w:val="00112910"/>
    <w:rsid w:val="00112CD6"/>
    <w:rsid w:val="00112DE2"/>
    <w:rsid w:val="00112EB3"/>
    <w:rsid w:val="001132EB"/>
    <w:rsid w:val="001133AC"/>
    <w:rsid w:val="0011355D"/>
    <w:rsid w:val="001135F7"/>
    <w:rsid w:val="00113672"/>
    <w:rsid w:val="0011387F"/>
    <w:rsid w:val="00113880"/>
    <w:rsid w:val="001139F3"/>
    <w:rsid w:val="00113E0A"/>
    <w:rsid w:val="001141D8"/>
    <w:rsid w:val="001141FB"/>
    <w:rsid w:val="0011433D"/>
    <w:rsid w:val="0011438C"/>
    <w:rsid w:val="001143F5"/>
    <w:rsid w:val="00114465"/>
    <w:rsid w:val="0011449E"/>
    <w:rsid w:val="00114848"/>
    <w:rsid w:val="0011484E"/>
    <w:rsid w:val="00114CCA"/>
    <w:rsid w:val="00114E98"/>
    <w:rsid w:val="00114F8C"/>
    <w:rsid w:val="0011538E"/>
    <w:rsid w:val="001153E9"/>
    <w:rsid w:val="00115715"/>
    <w:rsid w:val="00115A84"/>
    <w:rsid w:val="00115B03"/>
    <w:rsid w:val="00115B3B"/>
    <w:rsid w:val="00115B73"/>
    <w:rsid w:val="00115B9D"/>
    <w:rsid w:val="00115D33"/>
    <w:rsid w:val="0011616F"/>
    <w:rsid w:val="00116176"/>
    <w:rsid w:val="001161E0"/>
    <w:rsid w:val="001161E2"/>
    <w:rsid w:val="00116250"/>
    <w:rsid w:val="00116458"/>
    <w:rsid w:val="0011651B"/>
    <w:rsid w:val="00116634"/>
    <w:rsid w:val="001167FF"/>
    <w:rsid w:val="0011680E"/>
    <w:rsid w:val="00116872"/>
    <w:rsid w:val="00116AA3"/>
    <w:rsid w:val="00116C31"/>
    <w:rsid w:val="00116C39"/>
    <w:rsid w:val="00116DB9"/>
    <w:rsid w:val="00116DF1"/>
    <w:rsid w:val="0011703D"/>
    <w:rsid w:val="001170DE"/>
    <w:rsid w:val="00117162"/>
    <w:rsid w:val="001173D1"/>
    <w:rsid w:val="00117487"/>
    <w:rsid w:val="00117772"/>
    <w:rsid w:val="0011788B"/>
    <w:rsid w:val="0011792D"/>
    <w:rsid w:val="00117962"/>
    <w:rsid w:val="001179D6"/>
    <w:rsid w:val="00117AC5"/>
    <w:rsid w:val="00117B87"/>
    <w:rsid w:val="00117C45"/>
    <w:rsid w:val="00117D39"/>
    <w:rsid w:val="00117D95"/>
    <w:rsid w:val="00117D9A"/>
    <w:rsid w:val="001200F5"/>
    <w:rsid w:val="00120135"/>
    <w:rsid w:val="001201F9"/>
    <w:rsid w:val="001202CC"/>
    <w:rsid w:val="0012056C"/>
    <w:rsid w:val="001205D2"/>
    <w:rsid w:val="001208BD"/>
    <w:rsid w:val="00120FE8"/>
    <w:rsid w:val="001211C5"/>
    <w:rsid w:val="001213DB"/>
    <w:rsid w:val="00121914"/>
    <w:rsid w:val="0012194C"/>
    <w:rsid w:val="00121EB2"/>
    <w:rsid w:val="00121FF3"/>
    <w:rsid w:val="001220B8"/>
    <w:rsid w:val="001220CB"/>
    <w:rsid w:val="001220CC"/>
    <w:rsid w:val="00122198"/>
    <w:rsid w:val="00122240"/>
    <w:rsid w:val="0012225D"/>
    <w:rsid w:val="0012225E"/>
    <w:rsid w:val="00122411"/>
    <w:rsid w:val="001226E9"/>
    <w:rsid w:val="0012293D"/>
    <w:rsid w:val="00122C23"/>
    <w:rsid w:val="00122CBF"/>
    <w:rsid w:val="00122DB6"/>
    <w:rsid w:val="001230F8"/>
    <w:rsid w:val="001231EB"/>
    <w:rsid w:val="0012338B"/>
    <w:rsid w:val="001235F6"/>
    <w:rsid w:val="0012384D"/>
    <w:rsid w:val="00123A1D"/>
    <w:rsid w:val="00123C8B"/>
    <w:rsid w:val="00123CE4"/>
    <w:rsid w:val="00123D82"/>
    <w:rsid w:val="00123D8E"/>
    <w:rsid w:val="00124197"/>
    <w:rsid w:val="001241D9"/>
    <w:rsid w:val="00124A1A"/>
    <w:rsid w:val="00124A83"/>
    <w:rsid w:val="00124AE0"/>
    <w:rsid w:val="00124AE7"/>
    <w:rsid w:val="00124E29"/>
    <w:rsid w:val="00124EAF"/>
    <w:rsid w:val="00124EDD"/>
    <w:rsid w:val="00125043"/>
    <w:rsid w:val="00125049"/>
    <w:rsid w:val="001254FF"/>
    <w:rsid w:val="001256F9"/>
    <w:rsid w:val="00125726"/>
    <w:rsid w:val="00125767"/>
    <w:rsid w:val="001258F6"/>
    <w:rsid w:val="00125B97"/>
    <w:rsid w:val="00125E64"/>
    <w:rsid w:val="00125FD8"/>
    <w:rsid w:val="001260D1"/>
    <w:rsid w:val="00126113"/>
    <w:rsid w:val="00126183"/>
    <w:rsid w:val="00126191"/>
    <w:rsid w:val="0012663C"/>
    <w:rsid w:val="00126658"/>
    <w:rsid w:val="001266FB"/>
    <w:rsid w:val="001267A0"/>
    <w:rsid w:val="0012697B"/>
    <w:rsid w:val="001269C2"/>
    <w:rsid w:val="00126A68"/>
    <w:rsid w:val="00126B3D"/>
    <w:rsid w:val="00126CD7"/>
    <w:rsid w:val="00126D2D"/>
    <w:rsid w:val="00126D67"/>
    <w:rsid w:val="00126DB5"/>
    <w:rsid w:val="00126E95"/>
    <w:rsid w:val="00126F17"/>
    <w:rsid w:val="00126F1E"/>
    <w:rsid w:val="00126F7C"/>
    <w:rsid w:val="00127008"/>
    <w:rsid w:val="00127018"/>
    <w:rsid w:val="00127114"/>
    <w:rsid w:val="0012729B"/>
    <w:rsid w:val="00127351"/>
    <w:rsid w:val="00127421"/>
    <w:rsid w:val="00127583"/>
    <w:rsid w:val="00127905"/>
    <w:rsid w:val="0012797F"/>
    <w:rsid w:val="00127C47"/>
    <w:rsid w:val="00127D12"/>
    <w:rsid w:val="0013003B"/>
    <w:rsid w:val="00130314"/>
    <w:rsid w:val="00130471"/>
    <w:rsid w:val="001304A2"/>
    <w:rsid w:val="0013065A"/>
    <w:rsid w:val="00130982"/>
    <w:rsid w:val="00130A03"/>
    <w:rsid w:val="00130A05"/>
    <w:rsid w:val="00130ADB"/>
    <w:rsid w:val="00130AF9"/>
    <w:rsid w:val="00130BFB"/>
    <w:rsid w:val="00130CB8"/>
    <w:rsid w:val="00130D6A"/>
    <w:rsid w:val="00130E97"/>
    <w:rsid w:val="0013100D"/>
    <w:rsid w:val="001313C2"/>
    <w:rsid w:val="00131492"/>
    <w:rsid w:val="0013188E"/>
    <w:rsid w:val="001318E0"/>
    <w:rsid w:val="00131BB6"/>
    <w:rsid w:val="00131F5A"/>
    <w:rsid w:val="00131FAC"/>
    <w:rsid w:val="001320DA"/>
    <w:rsid w:val="001322A1"/>
    <w:rsid w:val="001323D2"/>
    <w:rsid w:val="00132458"/>
    <w:rsid w:val="00132617"/>
    <w:rsid w:val="001326B4"/>
    <w:rsid w:val="001326E4"/>
    <w:rsid w:val="00132782"/>
    <w:rsid w:val="00132A33"/>
    <w:rsid w:val="00132C20"/>
    <w:rsid w:val="00132D94"/>
    <w:rsid w:val="00132DFC"/>
    <w:rsid w:val="00133139"/>
    <w:rsid w:val="001332C5"/>
    <w:rsid w:val="0013331A"/>
    <w:rsid w:val="00133394"/>
    <w:rsid w:val="0013342B"/>
    <w:rsid w:val="00133996"/>
    <w:rsid w:val="00133AA6"/>
    <w:rsid w:val="00133AEE"/>
    <w:rsid w:val="00133B0A"/>
    <w:rsid w:val="00133C73"/>
    <w:rsid w:val="00133EBC"/>
    <w:rsid w:val="00133F60"/>
    <w:rsid w:val="00133F7C"/>
    <w:rsid w:val="0013401C"/>
    <w:rsid w:val="00134208"/>
    <w:rsid w:val="0013456E"/>
    <w:rsid w:val="001345F2"/>
    <w:rsid w:val="001349C9"/>
    <w:rsid w:val="00134B14"/>
    <w:rsid w:val="0013521E"/>
    <w:rsid w:val="001352FB"/>
    <w:rsid w:val="001353D2"/>
    <w:rsid w:val="001353E0"/>
    <w:rsid w:val="00135411"/>
    <w:rsid w:val="00135486"/>
    <w:rsid w:val="001354D6"/>
    <w:rsid w:val="0013577E"/>
    <w:rsid w:val="001357BE"/>
    <w:rsid w:val="0013598B"/>
    <w:rsid w:val="00135AD0"/>
    <w:rsid w:val="00135ADE"/>
    <w:rsid w:val="00135B7F"/>
    <w:rsid w:val="00135D50"/>
    <w:rsid w:val="00135D79"/>
    <w:rsid w:val="00135DEC"/>
    <w:rsid w:val="00135E8B"/>
    <w:rsid w:val="00135F9A"/>
    <w:rsid w:val="001360A9"/>
    <w:rsid w:val="0013614B"/>
    <w:rsid w:val="0013626A"/>
    <w:rsid w:val="00136355"/>
    <w:rsid w:val="00136603"/>
    <w:rsid w:val="00136BD1"/>
    <w:rsid w:val="00136CBE"/>
    <w:rsid w:val="00136F0E"/>
    <w:rsid w:val="00137203"/>
    <w:rsid w:val="001373E7"/>
    <w:rsid w:val="001374DB"/>
    <w:rsid w:val="001375A5"/>
    <w:rsid w:val="00137823"/>
    <w:rsid w:val="00137981"/>
    <w:rsid w:val="00137A96"/>
    <w:rsid w:val="00137AE5"/>
    <w:rsid w:val="00137C3C"/>
    <w:rsid w:val="00137D29"/>
    <w:rsid w:val="00137D85"/>
    <w:rsid w:val="00137D9D"/>
    <w:rsid w:val="00137E34"/>
    <w:rsid w:val="00137F04"/>
    <w:rsid w:val="001402ED"/>
    <w:rsid w:val="001402FA"/>
    <w:rsid w:val="00140330"/>
    <w:rsid w:val="00140834"/>
    <w:rsid w:val="001409F8"/>
    <w:rsid w:val="00140CDD"/>
    <w:rsid w:val="00140D5E"/>
    <w:rsid w:val="001411F2"/>
    <w:rsid w:val="00141512"/>
    <w:rsid w:val="0014164F"/>
    <w:rsid w:val="0014172B"/>
    <w:rsid w:val="00141736"/>
    <w:rsid w:val="001417AA"/>
    <w:rsid w:val="001419CE"/>
    <w:rsid w:val="00141A63"/>
    <w:rsid w:val="00141ACC"/>
    <w:rsid w:val="00141C5D"/>
    <w:rsid w:val="00141D9D"/>
    <w:rsid w:val="00141FA5"/>
    <w:rsid w:val="00142A64"/>
    <w:rsid w:val="00142B51"/>
    <w:rsid w:val="00142EC4"/>
    <w:rsid w:val="0014315D"/>
    <w:rsid w:val="00143290"/>
    <w:rsid w:val="0014358A"/>
    <w:rsid w:val="001436CC"/>
    <w:rsid w:val="0014377B"/>
    <w:rsid w:val="001437D3"/>
    <w:rsid w:val="001439CD"/>
    <w:rsid w:val="00143B59"/>
    <w:rsid w:val="00143DE0"/>
    <w:rsid w:val="00143E0A"/>
    <w:rsid w:val="00143F04"/>
    <w:rsid w:val="0014417B"/>
    <w:rsid w:val="00144375"/>
    <w:rsid w:val="00144407"/>
    <w:rsid w:val="001446D5"/>
    <w:rsid w:val="00144730"/>
    <w:rsid w:val="001449E7"/>
    <w:rsid w:val="00144A12"/>
    <w:rsid w:val="00144ADB"/>
    <w:rsid w:val="00144B9E"/>
    <w:rsid w:val="00145004"/>
    <w:rsid w:val="001450B3"/>
    <w:rsid w:val="00145433"/>
    <w:rsid w:val="001455F6"/>
    <w:rsid w:val="001456F2"/>
    <w:rsid w:val="00145728"/>
    <w:rsid w:val="001457AB"/>
    <w:rsid w:val="0014597F"/>
    <w:rsid w:val="00145A0B"/>
    <w:rsid w:val="00145A6A"/>
    <w:rsid w:val="00145B1E"/>
    <w:rsid w:val="00145C3A"/>
    <w:rsid w:val="00145C45"/>
    <w:rsid w:val="00145C94"/>
    <w:rsid w:val="00146206"/>
    <w:rsid w:val="001465DA"/>
    <w:rsid w:val="001466AF"/>
    <w:rsid w:val="00146701"/>
    <w:rsid w:val="00146862"/>
    <w:rsid w:val="00146B94"/>
    <w:rsid w:val="00146BBC"/>
    <w:rsid w:val="00146E1F"/>
    <w:rsid w:val="00146F8A"/>
    <w:rsid w:val="001470BF"/>
    <w:rsid w:val="0014712E"/>
    <w:rsid w:val="0014730B"/>
    <w:rsid w:val="00147530"/>
    <w:rsid w:val="00147678"/>
    <w:rsid w:val="001476DD"/>
    <w:rsid w:val="001477EA"/>
    <w:rsid w:val="001479AF"/>
    <w:rsid w:val="00147B6B"/>
    <w:rsid w:val="00147C3E"/>
    <w:rsid w:val="00147F7B"/>
    <w:rsid w:val="0015028D"/>
    <w:rsid w:val="00150A09"/>
    <w:rsid w:val="00150A69"/>
    <w:rsid w:val="00150ADA"/>
    <w:rsid w:val="00150BC9"/>
    <w:rsid w:val="001510E5"/>
    <w:rsid w:val="001511F6"/>
    <w:rsid w:val="0015138F"/>
    <w:rsid w:val="001514D3"/>
    <w:rsid w:val="001516E3"/>
    <w:rsid w:val="00151795"/>
    <w:rsid w:val="00151B1C"/>
    <w:rsid w:val="00151DC1"/>
    <w:rsid w:val="00151FAA"/>
    <w:rsid w:val="0015247A"/>
    <w:rsid w:val="001524AB"/>
    <w:rsid w:val="001527E9"/>
    <w:rsid w:val="00152EAF"/>
    <w:rsid w:val="001530A8"/>
    <w:rsid w:val="001532AD"/>
    <w:rsid w:val="001537DF"/>
    <w:rsid w:val="00153A96"/>
    <w:rsid w:val="00153BA8"/>
    <w:rsid w:val="00153BA9"/>
    <w:rsid w:val="00153C96"/>
    <w:rsid w:val="00154027"/>
    <w:rsid w:val="0015402E"/>
    <w:rsid w:val="00154087"/>
    <w:rsid w:val="0015433D"/>
    <w:rsid w:val="001544E3"/>
    <w:rsid w:val="00154643"/>
    <w:rsid w:val="0015481C"/>
    <w:rsid w:val="001548FF"/>
    <w:rsid w:val="00154A8E"/>
    <w:rsid w:val="00154AA9"/>
    <w:rsid w:val="00154C25"/>
    <w:rsid w:val="00154EBD"/>
    <w:rsid w:val="00154F31"/>
    <w:rsid w:val="0015522C"/>
    <w:rsid w:val="00155938"/>
    <w:rsid w:val="00155AEC"/>
    <w:rsid w:val="00156399"/>
    <w:rsid w:val="001563D2"/>
    <w:rsid w:val="00156425"/>
    <w:rsid w:val="001566AF"/>
    <w:rsid w:val="00156947"/>
    <w:rsid w:val="00156ACA"/>
    <w:rsid w:val="00156C5B"/>
    <w:rsid w:val="00156D40"/>
    <w:rsid w:val="00157056"/>
    <w:rsid w:val="00157715"/>
    <w:rsid w:val="001578EB"/>
    <w:rsid w:val="00157B24"/>
    <w:rsid w:val="00157E82"/>
    <w:rsid w:val="00157F25"/>
    <w:rsid w:val="00157FB2"/>
    <w:rsid w:val="0016042E"/>
    <w:rsid w:val="001605F3"/>
    <w:rsid w:val="00160659"/>
    <w:rsid w:val="00160690"/>
    <w:rsid w:val="0016078A"/>
    <w:rsid w:val="00160DF0"/>
    <w:rsid w:val="00161132"/>
    <w:rsid w:val="00161138"/>
    <w:rsid w:val="001613C2"/>
    <w:rsid w:val="001613C4"/>
    <w:rsid w:val="0016148F"/>
    <w:rsid w:val="00161525"/>
    <w:rsid w:val="00161A98"/>
    <w:rsid w:val="00161C44"/>
    <w:rsid w:val="00161CB9"/>
    <w:rsid w:val="00161CF1"/>
    <w:rsid w:val="00161DBE"/>
    <w:rsid w:val="00162137"/>
    <w:rsid w:val="00162204"/>
    <w:rsid w:val="0016223C"/>
    <w:rsid w:val="00162315"/>
    <w:rsid w:val="00162517"/>
    <w:rsid w:val="0016261D"/>
    <w:rsid w:val="0016270B"/>
    <w:rsid w:val="00162827"/>
    <w:rsid w:val="0016320F"/>
    <w:rsid w:val="00163DB4"/>
    <w:rsid w:val="00163DC4"/>
    <w:rsid w:val="00163DD2"/>
    <w:rsid w:val="00163DFC"/>
    <w:rsid w:val="00163F6B"/>
    <w:rsid w:val="00164035"/>
    <w:rsid w:val="001640C6"/>
    <w:rsid w:val="001647CA"/>
    <w:rsid w:val="0016484B"/>
    <w:rsid w:val="001649D3"/>
    <w:rsid w:val="00164BAC"/>
    <w:rsid w:val="00164E9E"/>
    <w:rsid w:val="00165084"/>
    <w:rsid w:val="0016525F"/>
    <w:rsid w:val="001652C9"/>
    <w:rsid w:val="00165315"/>
    <w:rsid w:val="00165821"/>
    <w:rsid w:val="001659A4"/>
    <w:rsid w:val="00165AB3"/>
    <w:rsid w:val="00165B27"/>
    <w:rsid w:val="00165BC8"/>
    <w:rsid w:val="00165CBF"/>
    <w:rsid w:val="00165DE9"/>
    <w:rsid w:val="00165F4F"/>
    <w:rsid w:val="00166122"/>
    <w:rsid w:val="00166250"/>
    <w:rsid w:val="001663F6"/>
    <w:rsid w:val="001664F7"/>
    <w:rsid w:val="001667E8"/>
    <w:rsid w:val="00166802"/>
    <w:rsid w:val="001669A3"/>
    <w:rsid w:val="00166C80"/>
    <w:rsid w:val="00166C88"/>
    <w:rsid w:val="00166CCA"/>
    <w:rsid w:val="0016718E"/>
    <w:rsid w:val="00167324"/>
    <w:rsid w:val="001678CB"/>
    <w:rsid w:val="00167984"/>
    <w:rsid w:val="001679FE"/>
    <w:rsid w:val="00167BC2"/>
    <w:rsid w:val="00167E6C"/>
    <w:rsid w:val="00167F57"/>
    <w:rsid w:val="0017003F"/>
    <w:rsid w:val="0017019A"/>
    <w:rsid w:val="0017024C"/>
    <w:rsid w:val="001704D6"/>
    <w:rsid w:val="001705C6"/>
    <w:rsid w:val="00170675"/>
    <w:rsid w:val="00170769"/>
    <w:rsid w:val="001708D6"/>
    <w:rsid w:val="00170AAB"/>
    <w:rsid w:val="00170DAB"/>
    <w:rsid w:val="00170E59"/>
    <w:rsid w:val="00170F5C"/>
    <w:rsid w:val="00170F75"/>
    <w:rsid w:val="00170FEF"/>
    <w:rsid w:val="0017113F"/>
    <w:rsid w:val="001712E7"/>
    <w:rsid w:val="001714B5"/>
    <w:rsid w:val="001714B6"/>
    <w:rsid w:val="00171594"/>
    <w:rsid w:val="001715FF"/>
    <w:rsid w:val="00171ABF"/>
    <w:rsid w:val="00171BB5"/>
    <w:rsid w:val="00171C3D"/>
    <w:rsid w:val="00171D0B"/>
    <w:rsid w:val="00171DDE"/>
    <w:rsid w:val="00171E62"/>
    <w:rsid w:val="00171E6D"/>
    <w:rsid w:val="0017218E"/>
    <w:rsid w:val="001721FA"/>
    <w:rsid w:val="001723D4"/>
    <w:rsid w:val="00172761"/>
    <w:rsid w:val="00172763"/>
    <w:rsid w:val="00172B4C"/>
    <w:rsid w:val="00172E31"/>
    <w:rsid w:val="00172E50"/>
    <w:rsid w:val="00172E6B"/>
    <w:rsid w:val="0017306D"/>
    <w:rsid w:val="001738B2"/>
    <w:rsid w:val="00173B0E"/>
    <w:rsid w:val="00173DDB"/>
    <w:rsid w:val="001744DF"/>
    <w:rsid w:val="00174615"/>
    <w:rsid w:val="0017474C"/>
    <w:rsid w:val="0017492B"/>
    <w:rsid w:val="00174A59"/>
    <w:rsid w:val="00174B8C"/>
    <w:rsid w:val="00174CED"/>
    <w:rsid w:val="0017514A"/>
    <w:rsid w:val="00175335"/>
    <w:rsid w:val="0017543B"/>
    <w:rsid w:val="0017544F"/>
    <w:rsid w:val="00175570"/>
    <w:rsid w:val="001756B5"/>
    <w:rsid w:val="00175743"/>
    <w:rsid w:val="00175BFC"/>
    <w:rsid w:val="00175DE9"/>
    <w:rsid w:val="00175EE8"/>
    <w:rsid w:val="00175F71"/>
    <w:rsid w:val="00175FCB"/>
    <w:rsid w:val="001760C4"/>
    <w:rsid w:val="00176833"/>
    <w:rsid w:val="00176983"/>
    <w:rsid w:val="001769C0"/>
    <w:rsid w:val="00176C0C"/>
    <w:rsid w:val="00176C72"/>
    <w:rsid w:val="00176CC3"/>
    <w:rsid w:val="00176DC6"/>
    <w:rsid w:val="00176DCD"/>
    <w:rsid w:val="00176F52"/>
    <w:rsid w:val="00177087"/>
    <w:rsid w:val="00177261"/>
    <w:rsid w:val="00177353"/>
    <w:rsid w:val="00177562"/>
    <w:rsid w:val="001775C8"/>
    <w:rsid w:val="00177A58"/>
    <w:rsid w:val="00177A8A"/>
    <w:rsid w:val="00177F0A"/>
    <w:rsid w:val="001802C5"/>
    <w:rsid w:val="0018069C"/>
    <w:rsid w:val="00180727"/>
    <w:rsid w:val="00180795"/>
    <w:rsid w:val="0018081A"/>
    <w:rsid w:val="001808F3"/>
    <w:rsid w:val="0018091C"/>
    <w:rsid w:val="00180982"/>
    <w:rsid w:val="00181645"/>
    <w:rsid w:val="00181913"/>
    <w:rsid w:val="001819EF"/>
    <w:rsid w:val="00181CBD"/>
    <w:rsid w:val="001820A8"/>
    <w:rsid w:val="001820EB"/>
    <w:rsid w:val="001821DA"/>
    <w:rsid w:val="00182232"/>
    <w:rsid w:val="00182312"/>
    <w:rsid w:val="0018240E"/>
    <w:rsid w:val="00182898"/>
    <w:rsid w:val="00182918"/>
    <w:rsid w:val="0018293B"/>
    <w:rsid w:val="00182C9A"/>
    <w:rsid w:val="00182CAE"/>
    <w:rsid w:val="00182F33"/>
    <w:rsid w:val="001830CF"/>
    <w:rsid w:val="001833AA"/>
    <w:rsid w:val="00183589"/>
    <w:rsid w:val="0018365C"/>
    <w:rsid w:val="00183660"/>
    <w:rsid w:val="00183753"/>
    <w:rsid w:val="00183838"/>
    <w:rsid w:val="00183AE9"/>
    <w:rsid w:val="00183D51"/>
    <w:rsid w:val="00183DD9"/>
    <w:rsid w:val="00184198"/>
    <w:rsid w:val="00184301"/>
    <w:rsid w:val="001843EA"/>
    <w:rsid w:val="001844C6"/>
    <w:rsid w:val="00184560"/>
    <w:rsid w:val="0018486D"/>
    <w:rsid w:val="00184902"/>
    <w:rsid w:val="00184948"/>
    <w:rsid w:val="00184C84"/>
    <w:rsid w:val="00184C94"/>
    <w:rsid w:val="00184CC4"/>
    <w:rsid w:val="00185087"/>
    <w:rsid w:val="001850B7"/>
    <w:rsid w:val="0018512F"/>
    <w:rsid w:val="00185440"/>
    <w:rsid w:val="001854DD"/>
    <w:rsid w:val="00185687"/>
    <w:rsid w:val="00185B54"/>
    <w:rsid w:val="00185E34"/>
    <w:rsid w:val="001864F3"/>
    <w:rsid w:val="00186588"/>
    <w:rsid w:val="00186730"/>
    <w:rsid w:val="00186942"/>
    <w:rsid w:val="00186B0C"/>
    <w:rsid w:val="00186BDA"/>
    <w:rsid w:val="00186C93"/>
    <w:rsid w:val="00186E13"/>
    <w:rsid w:val="00186F93"/>
    <w:rsid w:val="00186FC8"/>
    <w:rsid w:val="001870E2"/>
    <w:rsid w:val="00187169"/>
    <w:rsid w:val="001871CD"/>
    <w:rsid w:val="001873DB"/>
    <w:rsid w:val="001879CC"/>
    <w:rsid w:val="00187ABF"/>
    <w:rsid w:val="00187BF0"/>
    <w:rsid w:val="00187E65"/>
    <w:rsid w:val="001901C6"/>
    <w:rsid w:val="001902A3"/>
    <w:rsid w:val="0019035E"/>
    <w:rsid w:val="001904D5"/>
    <w:rsid w:val="001904D8"/>
    <w:rsid w:val="0019061A"/>
    <w:rsid w:val="0019076C"/>
    <w:rsid w:val="00190C9E"/>
    <w:rsid w:val="00190ED9"/>
    <w:rsid w:val="001910AC"/>
    <w:rsid w:val="00191102"/>
    <w:rsid w:val="001911F4"/>
    <w:rsid w:val="0019143E"/>
    <w:rsid w:val="0019171D"/>
    <w:rsid w:val="001919DA"/>
    <w:rsid w:val="00191A02"/>
    <w:rsid w:val="00191B61"/>
    <w:rsid w:val="00191BF1"/>
    <w:rsid w:val="00191C98"/>
    <w:rsid w:val="00191CCC"/>
    <w:rsid w:val="00191E2D"/>
    <w:rsid w:val="001921B2"/>
    <w:rsid w:val="001921EF"/>
    <w:rsid w:val="00192228"/>
    <w:rsid w:val="001927C6"/>
    <w:rsid w:val="001928BF"/>
    <w:rsid w:val="001929C1"/>
    <w:rsid w:val="001929E8"/>
    <w:rsid w:val="00192A2A"/>
    <w:rsid w:val="00192AEA"/>
    <w:rsid w:val="00192B0A"/>
    <w:rsid w:val="00192C64"/>
    <w:rsid w:val="00192D67"/>
    <w:rsid w:val="00192D74"/>
    <w:rsid w:val="00192DD6"/>
    <w:rsid w:val="00192E07"/>
    <w:rsid w:val="00192F3E"/>
    <w:rsid w:val="001930F8"/>
    <w:rsid w:val="00193146"/>
    <w:rsid w:val="00193172"/>
    <w:rsid w:val="00193555"/>
    <w:rsid w:val="001935AE"/>
    <w:rsid w:val="00193607"/>
    <w:rsid w:val="00193715"/>
    <w:rsid w:val="00193AE8"/>
    <w:rsid w:val="00193C72"/>
    <w:rsid w:val="00193D99"/>
    <w:rsid w:val="00194BBE"/>
    <w:rsid w:val="00194E78"/>
    <w:rsid w:val="00194EBB"/>
    <w:rsid w:val="00194F41"/>
    <w:rsid w:val="001951A7"/>
    <w:rsid w:val="001955C3"/>
    <w:rsid w:val="0019563E"/>
    <w:rsid w:val="00195701"/>
    <w:rsid w:val="0019593B"/>
    <w:rsid w:val="001959A5"/>
    <w:rsid w:val="00195A71"/>
    <w:rsid w:val="00195C8F"/>
    <w:rsid w:val="00195CCB"/>
    <w:rsid w:val="00195D29"/>
    <w:rsid w:val="00196039"/>
    <w:rsid w:val="00196152"/>
    <w:rsid w:val="00196603"/>
    <w:rsid w:val="0019667D"/>
    <w:rsid w:val="0019672D"/>
    <w:rsid w:val="0019694E"/>
    <w:rsid w:val="00196A16"/>
    <w:rsid w:val="00196A1D"/>
    <w:rsid w:val="00196BCE"/>
    <w:rsid w:val="00197369"/>
    <w:rsid w:val="001973D9"/>
    <w:rsid w:val="00197499"/>
    <w:rsid w:val="00197566"/>
    <w:rsid w:val="00197683"/>
    <w:rsid w:val="0019768E"/>
    <w:rsid w:val="001978A6"/>
    <w:rsid w:val="00197A86"/>
    <w:rsid w:val="00197B6A"/>
    <w:rsid w:val="00197C8D"/>
    <w:rsid w:val="00197CB7"/>
    <w:rsid w:val="00197F7C"/>
    <w:rsid w:val="001A00E8"/>
    <w:rsid w:val="001A0276"/>
    <w:rsid w:val="001A0325"/>
    <w:rsid w:val="001A06A8"/>
    <w:rsid w:val="001A0702"/>
    <w:rsid w:val="001A0A11"/>
    <w:rsid w:val="001A121E"/>
    <w:rsid w:val="001A13BB"/>
    <w:rsid w:val="001A13E8"/>
    <w:rsid w:val="001A14D1"/>
    <w:rsid w:val="001A14D3"/>
    <w:rsid w:val="001A1BE7"/>
    <w:rsid w:val="001A1E95"/>
    <w:rsid w:val="001A1F7F"/>
    <w:rsid w:val="001A257B"/>
    <w:rsid w:val="001A2822"/>
    <w:rsid w:val="001A2939"/>
    <w:rsid w:val="001A29C0"/>
    <w:rsid w:val="001A2BD6"/>
    <w:rsid w:val="001A2C88"/>
    <w:rsid w:val="001A3032"/>
    <w:rsid w:val="001A3208"/>
    <w:rsid w:val="001A3267"/>
    <w:rsid w:val="001A3304"/>
    <w:rsid w:val="001A330B"/>
    <w:rsid w:val="001A33A1"/>
    <w:rsid w:val="001A34F6"/>
    <w:rsid w:val="001A3515"/>
    <w:rsid w:val="001A3690"/>
    <w:rsid w:val="001A372F"/>
    <w:rsid w:val="001A3A9C"/>
    <w:rsid w:val="001A3AE7"/>
    <w:rsid w:val="001A3C4A"/>
    <w:rsid w:val="001A424A"/>
    <w:rsid w:val="001A43AD"/>
    <w:rsid w:val="001A4B5D"/>
    <w:rsid w:val="001A4F70"/>
    <w:rsid w:val="001A5161"/>
    <w:rsid w:val="001A54D7"/>
    <w:rsid w:val="001A5851"/>
    <w:rsid w:val="001A58AB"/>
    <w:rsid w:val="001A5920"/>
    <w:rsid w:val="001A592E"/>
    <w:rsid w:val="001A5B5C"/>
    <w:rsid w:val="001A5D4A"/>
    <w:rsid w:val="001A5EA9"/>
    <w:rsid w:val="001A6169"/>
    <w:rsid w:val="001A619D"/>
    <w:rsid w:val="001A61EC"/>
    <w:rsid w:val="001A61F8"/>
    <w:rsid w:val="001A62E9"/>
    <w:rsid w:val="001A661B"/>
    <w:rsid w:val="001A6A0E"/>
    <w:rsid w:val="001A6B57"/>
    <w:rsid w:val="001A6BB6"/>
    <w:rsid w:val="001A6BEC"/>
    <w:rsid w:val="001A7038"/>
    <w:rsid w:val="001A715D"/>
    <w:rsid w:val="001A71E2"/>
    <w:rsid w:val="001A7223"/>
    <w:rsid w:val="001A7297"/>
    <w:rsid w:val="001A76CA"/>
    <w:rsid w:val="001A7B72"/>
    <w:rsid w:val="001A7C0B"/>
    <w:rsid w:val="001A7FBF"/>
    <w:rsid w:val="001B01B2"/>
    <w:rsid w:val="001B04C2"/>
    <w:rsid w:val="001B05FD"/>
    <w:rsid w:val="001B064B"/>
    <w:rsid w:val="001B0665"/>
    <w:rsid w:val="001B077F"/>
    <w:rsid w:val="001B0818"/>
    <w:rsid w:val="001B0E03"/>
    <w:rsid w:val="001B0F85"/>
    <w:rsid w:val="001B0F88"/>
    <w:rsid w:val="001B1103"/>
    <w:rsid w:val="001B12AB"/>
    <w:rsid w:val="001B1522"/>
    <w:rsid w:val="001B1B96"/>
    <w:rsid w:val="001B1BC3"/>
    <w:rsid w:val="001B1C99"/>
    <w:rsid w:val="001B1DD5"/>
    <w:rsid w:val="001B1DFD"/>
    <w:rsid w:val="001B2297"/>
    <w:rsid w:val="001B2334"/>
    <w:rsid w:val="001B234E"/>
    <w:rsid w:val="001B246A"/>
    <w:rsid w:val="001B27A6"/>
    <w:rsid w:val="001B2A16"/>
    <w:rsid w:val="001B2A41"/>
    <w:rsid w:val="001B2EBD"/>
    <w:rsid w:val="001B2F6D"/>
    <w:rsid w:val="001B30EC"/>
    <w:rsid w:val="001B310D"/>
    <w:rsid w:val="001B3772"/>
    <w:rsid w:val="001B38E2"/>
    <w:rsid w:val="001B3B16"/>
    <w:rsid w:val="001B3B59"/>
    <w:rsid w:val="001B3C10"/>
    <w:rsid w:val="001B3D2E"/>
    <w:rsid w:val="001B3F40"/>
    <w:rsid w:val="001B3F66"/>
    <w:rsid w:val="001B40C4"/>
    <w:rsid w:val="001B40D5"/>
    <w:rsid w:val="001B4175"/>
    <w:rsid w:val="001B4176"/>
    <w:rsid w:val="001B452F"/>
    <w:rsid w:val="001B4582"/>
    <w:rsid w:val="001B45AD"/>
    <w:rsid w:val="001B46E4"/>
    <w:rsid w:val="001B48C4"/>
    <w:rsid w:val="001B4946"/>
    <w:rsid w:val="001B49A6"/>
    <w:rsid w:val="001B4A90"/>
    <w:rsid w:val="001B4CB1"/>
    <w:rsid w:val="001B4F0E"/>
    <w:rsid w:val="001B5038"/>
    <w:rsid w:val="001B5055"/>
    <w:rsid w:val="001B549E"/>
    <w:rsid w:val="001B5588"/>
    <w:rsid w:val="001B5F53"/>
    <w:rsid w:val="001B5F60"/>
    <w:rsid w:val="001B5F7A"/>
    <w:rsid w:val="001B6092"/>
    <w:rsid w:val="001B624E"/>
    <w:rsid w:val="001B63A9"/>
    <w:rsid w:val="001B6807"/>
    <w:rsid w:val="001B697A"/>
    <w:rsid w:val="001B6B65"/>
    <w:rsid w:val="001B6DF4"/>
    <w:rsid w:val="001B6EAB"/>
    <w:rsid w:val="001B7353"/>
    <w:rsid w:val="001B73E1"/>
    <w:rsid w:val="001B73FE"/>
    <w:rsid w:val="001B74DA"/>
    <w:rsid w:val="001B77A4"/>
    <w:rsid w:val="001B77AA"/>
    <w:rsid w:val="001B77D3"/>
    <w:rsid w:val="001B793E"/>
    <w:rsid w:val="001B7A6A"/>
    <w:rsid w:val="001B7C89"/>
    <w:rsid w:val="001B7F88"/>
    <w:rsid w:val="001B7FA0"/>
    <w:rsid w:val="001C0430"/>
    <w:rsid w:val="001C082F"/>
    <w:rsid w:val="001C0A88"/>
    <w:rsid w:val="001C0AB5"/>
    <w:rsid w:val="001C11AB"/>
    <w:rsid w:val="001C121D"/>
    <w:rsid w:val="001C1260"/>
    <w:rsid w:val="001C130D"/>
    <w:rsid w:val="001C15C3"/>
    <w:rsid w:val="001C165E"/>
    <w:rsid w:val="001C16C7"/>
    <w:rsid w:val="001C173A"/>
    <w:rsid w:val="001C17D7"/>
    <w:rsid w:val="001C1D16"/>
    <w:rsid w:val="001C1DF9"/>
    <w:rsid w:val="001C205B"/>
    <w:rsid w:val="001C24B2"/>
    <w:rsid w:val="001C2531"/>
    <w:rsid w:val="001C26D7"/>
    <w:rsid w:val="001C274C"/>
    <w:rsid w:val="001C2A89"/>
    <w:rsid w:val="001C2C9D"/>
    <w:rsid w:val="001C2D9F"/>
    <w:rsid w:val="001C2F2B"/>
    <w:rsid w:val="001C30F1"/>
    <w:rsid w:val="001C3104"/>
    <w:rsid w:val="001C33F2"/>
    <w:rsid w:val="001C3A8C"/>
    <w:rsid w:val="001C3C8F"/>
    <w:rsid w:val="001C3CD3"/>
    <w:rsid w:val="001C40BE"/>
    <w:rsid w:val="001C40E4"/>
    <w:rsid w:val="001C4295"/>
    <w:rsid w:val="001C42D1"/>
    <w:rsid w:val="001C4376"/>
    <w:rsid w:val="001C47EC"/>
    <w:rsid w:val="001C48F4"/>
    <w:rsid w:val="001C49A9"/>
    <w:rsid w:val="001C4D87"/>
    <w:rsid w:val="001C4E6D"/>
    <w:rsid w:val="001C5788"/>
    <w:rsid w:val="001C58C9"/>
    <w:rsid w:val="001C5916"/>
    <w:rsid w:val="001C5A2C"/>
    <w:rsid w:val="001C5A46"/>
    <w:rsid w:val="001C5DD1"/>
    <w:rsid w:val="001C5FAD"/>
    <w:rsid w:val="001C6257"/>
    <w:rsid w:val="001C670D"/>
    <w:rsid w:val="001C69B6"/>
    <w:rsid w:val="001C6A20"/>
    <w:rsid w:val="001C6CBE"/>
    <w:rsid w:val="001C6EFE"/>
    <w:rsid w:val="001C732C"/>
    <w:rsid w:val="001C7343"/>
    <w:rsid w:val="001C7534"/>
    <w:rsid w:val="001C781E"/>
    <w:rsid w:val="001C7851"/>
    <w:rsid w:val="001C7907"/>
    <w:rsid w:val="001C7ACC"/>
    <w:rsid w:val="001C7B15"/>
    <w:rsid w:val="001C7C98"/>
    <w:rsid w:val="001C7DB1"/>
    <w:rsid w:val="001D0096"/>
    <w:rsid w:val="001D0155"/>
    <w:rsid w:val="001D0168"/>
    <w:rsid w:val="001D0363"/>
    <w:rsid w:val="001D04D3"/>
    <w:rsid w:val="001D076B"/>
    <w:rsid w:val="001D090E"/>
    <w:rsid w:val="001D0A8A"/>
    <w:rsid w:val="001D0EC2"/>
    <w:rsid w:val="001D125F"/>
    <w:rsid w:val="001D12FB"/>
    <w:rsid w:val="001D131E"/>
    <w:rsid w:val="001D1347"/>
    <w:rsid w:val="001D159C"/>
    <w:rsid w:val="001D170A"/>
    <w:rsid w:val="001D1BB4"/>
    <w:rsid w:val="001D20DA"/>
    <w:rsid w:val="001D2346"/>
    <w:rsid w:val="001D2551"/>
    <w:rsid w:val="001D29B6"/>
    <w:rsid w:val="001D29BA"/>
    <w:rsid w:val="001D2B5D"/>
    <w:rsid w:val="001D2BE1"/>
    <w:rsid w:val="001D2EF7"/>
    <w:rsid w:val="001D2F36"/>
    <w:rsid w:val="001D3123"/>
    <w:rsid w:val="001D35E8"/>
    <w:rsid w:val="001D36C8"/>
    <w:rsid w:val="001D3D5F"/>
    <w:rsid w:val="001D3DAA"/>
    <w:rsid w:val="001D4033"/>
    <w:rsid w:val="001D4123"/>
    <w:rsid w:val="001D4378"/>
    <w:rsid w:val="001D4623"/>
    <w:rsid w:val="001D4770"/>
    <w:rsid w:val="001D4A00"/>
    <w:rsid w:val="001D4B2F"/>
    <w:rsid w:val="001D4EC2"/>
    <w:rsid w:val="001D5169"/>
    <w:rsid w:val="001D51A1"/>
    <w:rsid w:val="001D55A2"/>
    <w:rsid w:val="001D55D5"/>
    <w:rsid w:val="001D5756"/>
    <w:rsid w:val="001D5BD3"/>
    <w:rsid w:val="001D5BF2"/>
    <w:rsid w:val="001D5E0B"/>
    <w:rsid w:val="001D5EBB"/>
    <w:rsid w:val="001D5F41"/>
    <w:rsid w:val="001D5FA3"/>
    <w:rsid w:val="001D60C2"/>
    <w:rsid w:val="001D62C5"/>
    <w:rsid w:val="001D62F3"/>
    <w:rsid w:val="001D6364"/>
    <w:rsid w:val="001D64F6"/>
    <w:rsid w:val="001D68F3"/>
    <w:rsid w:val="001D6B61"/>
    <w:rsid w:val="001D6DDD"/>
    <w:rsid w:val="001D6E67"/>
    <w:rsid w:val="001D6FA3"/>
    <w:rsid w:val="001D6FF5"/>
    <w:rsid w:val="001D71AE"/>
    <w:rsid w:val="001D71C1"/>
    <w:rsid w:val="001D7727"/>
    <w:rsid w:val="001D7B2A"/>
    <w:rsid w:val="001D7B97"/>
    <w:rsid w:val="001D7CCA"/>
    <w:rsid w:val="001D7D3C"/>
    <w:rsid w:val="001D7D7F"/>
    <w:rsid w:val="001E005C"/>
    <w:rsid w:val="001E019C"/>
    <w:rsid w:val="001E04E6"/>
    <w:rsid w:val="001E050B"/>
    <w:rsid w:val="001E0551"/>
    <w:rsid w:val="001E0638"/>
    <w:rsid w:val="001E0660"/>
    <w:rsid w:val="001E0666"/>
    <w:rsid w:val="001E0861"/>
    <w:rsid w:val="001E09D2"/>
    <w:rsid w:val="001E09DF"/>
    <w:rsid w:val="001E0C8E"/>
    <w:rsid w:val="001E0CD6"/>
    <w:rsid w:val="001E0E83"/>
    <w:rsid w:val="001E0E91"/>
    <w:rsid w:val="001E1067"/>
    <w:rsid w:val="001E1800"/>
    <w:rsid w:val="001E19A2"/>
    <w:rsid w:val="001E19C6"/>
    <w:rsid w:val="001E1A42"/>
    <w:rsid w:val="001E28C8"/>
    <w:rsid w:val="001E2AE7"/>
    <w:rsid w:val="001E2EF0"/>
    <w:rsid w:val="001E2F1B"/>
    <w:rsid w:val="001E3824"/>
    <w:rsid w:val="001E3A4A"/>
    <w:rsid w:val="001E3C96"/>
    <w:rsid w:val="001E3CB4"/>
    <w:rsid w:val="001E3CB6"/>
    <w:rsid w:val="001E3E16"/>
    <w:rsid w:val="001E3E1F"/>
    <w:rsid w:val="001E3E6D"/>
    <w:rsid w:val="001E3E9B"/>
    <w:rsid w:val="001E40C5"/>
    <w:rsid w:val="001E44BC"/>
    <w:rsid w:val="001E4804"/>
    <w:rsid w:val="001E4C08"/>
    <w:rsid w:val="001E4C1A"/>
    <w:rsid w:val="001E4DE6"/>
    <w:rsid w:val="001E4FA3"/>
    <w:rsid w:val="001E5212"/>
    <w:rsid w:val="001E552D"/>
    <w:rsid w:val="001E5762"/>
    <w:rsid w:val="001E5995"/>
    <w:rsid w:val="001E5A37"/>
    <w:rsid w:val="001E5AE8"/>
    <w:rsid w:val="001E5E3A"/>
    <w:rsid w:val="001E5F32"/>
    <w:rsid w:val="001E6240"/>
    <w:rsid w:val="001E6363"/>
    <w:rsid w:val="001E639D"/>
    <w:rsid w:val="001E63DE"/>
    <w:rsid w:val="001E6465"/>
    <w:rsid w:val="001E6477"/>
    <w:rsid w:val="001E6593"/>
    <w:rsid w:val="001E6622"/>
    <w:rsid w:val="001E670E"/>
    <w:rsid w:val="001E6757"/>
    <w:rsid w:val="001E67E9"/>
    <w:rsid w:val="001E68FA"/>
    <w:rsid w:val="001E6997"/>
    <w:rsid w:val="001E69C0"/>
    <w:rsid w:val="001E69DE"/>
    <w:rsid w:val="001E6CFD"/>
    <w:rsid w:val="001E7352"/>
    <w:rsid w:val="001E754E"/>
    <w:rsid w:val="001E7708"/>
    <w:rsid w:val="001E7871"/>
    <w:rsid w:val="001E7ABF"/>
    <w:rsid w:val="001E7B18"/>
    <w:rsid w:val="001E7BFD"/>
    <w:rsid w:val="001E7E9C"/>
    <w:rsid w:val="001F0087"/>
    <w:rsid w:val="001F0396"/>
    <w:rsid w:val="001F03F8"/>
    <w:rsid w:val="001F0435"/>
    <w:rsid w:val="001F0492"/>
    <w:rsid w:val="001F0605"/>
    <w:rsid w:val="001F07B5"/>
    <w:rsid w:val="001F0871"/>
    <w:rsid w:val="001F0B5B"/>
    <w:rsid w:val="001F0BB0"/>
    <w:rsid w:val="001F1136"/>
    <w:rsid w:val="001F14B4"/>
    <w:rsid w:val="001F1500"/>
    <w:rsid w:val="001F1592"/>
    <w:rsid w:val="001F15D1"/>
    <w:rsid w:val="001F178E"/>
    <w:rsid w:val="001F1DA7"/>
    <w:rsid w:val="001F1E89"/>
    <w:rsid w:val="001F206D"/>
    <w:rsid w:val="001F251F"/>
    <w:rsid w:val="001F256C"/>
    <w:rsid w:val="001F2768"/>
    <w:rsid w:val="001F2822"/>
    <w:rsid w:val="001F29A4"/>
    <w:rsid w:val="001F2B1D"/>
    <w:rsid w:val="001F2C01"/>
    <w:rsid w:val="001F2C45"/>
    <w:rsid w:val="001F2D59"/>
    <w:rsid w:val="001F31C7"/>
    <w:rsid w:val="001F3327"/>
    <w:rsid w:val="001F3567"/>
    <w:rsid w:val="001F3605"/>
    <w:rsid w:val="001F3752"/>
    <w:rsid w:val="001F3CAC"/>
    <w:rsid w:val="001F3D77"/>
    <w:rsid w:val="001F3E5D"/>
    <w:rsid w:val="001F3E86"/>
    <w:rsid w:val="001F3FEA"/>
    <w:rsid w:val="001F406D"/>
    <w:rsid w:val="001F44C9"/>
    <w:rsid w:val="001F464C"/>
    <w:rsid w:val="001F4769"/>
    <w:rsid w:val="001F4AD3"/>
    <w:rsid w:val="001F4BC8"/>
    <w:rsid w:val="001F4CF2"/>
    <w:rsid w:val="001F4DD6"/>
    <w:rsid w:val="001F4F0C"/>
    <w:rsid w:val="001F4F5E"/>
    <w:rsid w:val="001F532E"/>
    <w:rsid w:val="001F54DC"/>
    <w:rsid w:val="001F552D"/>
    <w:rsid w:val="001F58A9"/>
    <w:rsid w:val="001F5C09"/>
    <w:rsid w:val="001F5C1D"/>
    <w:rsid w:val="001F6101"/>
    <w:rsid w:val="001F6201"/>
    <w:rsid w:val="001F6331"/>
    <w:rsid w:val="001F63FC"/>
    <w:rsid w:val="001F678B"/>
    <w:rsid w:val="001F6ABE"/>
    <w:rsid w:val="001F6EC2"/>
    <w:rsid w:val="001F713F"/>
    <w:rsid w:val="001F722A"/>
    <w:rsid w:val="001F7631"/>
    <w:rsid w:val="001F78BF"/>
    <w:rsid w:val="001F79B0"/>
    <w:rsid w:val="001F7A41"/>
    <w:rsid w:val="001F7B9E"/>
    <w:rsid w:val="001F7C24"/>
    <w:rsid w:val="001F7F90"/>
    <w:rsid w:val="001F7F92"/>
    <w:rsid w:val="002000E7"/>
    <w:rsid w:val="002003E0"/>
    <w:rsid w:val="00200462"/>
    <w:rsid w:val="002004D0"/>
    <w:rsid w:val="002004E2"/>
    <w:rsid w:val="00200558"/>
    <w:rsid w:val="002008A7"/>
    <w:rsid w:val="00200AA2"/>
    <w:rsid w:val="00200C48"/>
    <w:rsid w:val="00200CD2"/>
    <w:rsid w:val="00200DC4"/>
    <w:rsid w:val="00201136"/>
    <w:rsid w:val="002012DF"/>
    <w:rsid w:val="002013F3"/>
    <w:rsid w:val="0020169D"/>
    <w:rsid w:val="0020197C"/>
    <w:rsid w:val="00201C12"/>
    <w:rsid w:val="00201CC2"/>
    <w:rsid w:val="00201CE0"/>
    <w:rsid w:val="00201D15"/>
    <w:rsid w:val="00201DC7"/>
    <w:rsid w:val="00201F0E"/>
    <w:rsid w:val="0020203F"/>
    <w:rsid w:val="002020BE"/>
    <w:rsid w:val="002021BB"/>
    <w:rsid w:val="0020230D"/>
    <w:rsid w:val="002026AE"/>
    <w:rsid w:val="002029C6"/>
    <w:rsid w:val="002029CD"/>
    <w:rsid w:val="00202ACC"/>
    <w:rsid w:val="00202F48"/>
    <w:rsid w:val="00203033"/>
    <w:rsid w:val="0020309B"/>
    <w:rsid w:val="002030D6"/>
    <w:rsid w:val="00203305"/>
    <w:rsid w:val="0020333E"/>
    <w:rsid w:val="002033D1"/>
    <w:rsid w:val="002035EA"/>
    <w:rsid w:val="00203758"/>
    <w:rsid w:val="00203786"/>
    <w:rsid w:val="00203813"/>
    <w:rsid w:val="0020384D"/>
    <w:rsid w:val="00203891"/>
    <w:rsid w:val="00203B5B"/>
    <w:rsid w:val="00203C74"/>
    <w:rsid w:val="00203E58"/>
    <w:rsid w:val="002042A3"/>
    <w:rsid w:val="00204440"/>
    <w:rsid w:val="0020449E"/>
    <w:rsid w:val="0020464C"/>
    <w:rsid w:val="0020493D"/>
    <w:rsid w:val="00204A76"/>
    <w:rsid w:val="00204D75"/>
    <w:rsid w:val="00204D99"/>
    <w:rsid w:val="00204E7B"/>
    <w:rsid w:val="0020504D"/>
    <w:rsid w:val="002050A4"/>
    <w:rsid w:val="002050FA"/>
    <w:rsid w:val="002051A4"/>
    <w:rsid w:val="002052C8"/>
    <w:rsid w:val="002052F8"/>
    <w:rsid w:val="002054BB"/>
    <w:rsid w:val="00205749"/>
    <w:rsid w:val="0020574C"/>
    <w:rsid w:val="00205969"/>
    <w:rsid w:val="00205BBC"/>
    <w:rsid w:val="00205C8D"/>
    <w:rsid w:val="00205F8C"/>
    <w:rsid w:val="002060BC"/>
    <w:rsid w:val="00206120"/>
    <w:rsid w:val="00206415"/>
    <w:rsid w:val="002065DA"/>
    <w:rsid w:val="00206602"/>
    <w:rsid w:val="00206921"/>
    <w:rsid w:val="002069FA"/>
    <w:rsid w:val="00206CF2"/>
    <w:rsid w:val="00206E5C"/>
    <w:rsid w:val="00206F07"/>
    <w:rsid w:val="00206F16"/>
    <w:rsid w:val="00206FF6"/>
    <w:rsid w:val="002070AB"/>
    <w:rsid w:val="00207221"/>
    <w:rsid w:val="0020722A"/>
    <w:rsid w:val="00207365"/>
    <w:rsid w:val="00207664"/>
    <w:rsid w:val="00207808"/>
    <w:rsid w:val="002078B5"/>
    <w:rsid w:val="00207912"/>
    <w:rsid w:val="0021019F"/>
    <w:rsid w:val="002102D6"/>
    <w:rsid w:val="002104BF"/>
    <w:rsid w:val="00210764"/>
    <w:rsid w:val="0021082A"/>
    <w:rsid w:val="00210B2E"/>
    <w:rsid w:val="00210CED"/>
    <w:rsid w:val="00210D61"/>
    <w:rsid w:val="00210F29"/>
    <w:rsid w:val="0021116C"/>
    <w:rsid w:val="002112AC"/>
    <w:rsid w:val="002114A6"/>
    <w:rsid w:val="00211D6C"/>
    <w:rsid w:val="00211F85"/>
    <w:rsid w:val="00212139"/>
    <w:rsid w:val="002123D8"/>
    <w:rsid w:val="0021256D"/>
    <w:rsid w:val="0021257B"/>
    <w:rsid w:val="002125DC"/>
    <w:rsid w:val="00212728"/>
    <w:rsid w:val="00212745"/>
    <w:rsid w:val="002127E8"/>
    <w:rsid w:val="00212B51"/>
    <w:rsid w:val="00212CF2"/>
    <w:rsid w:val="00212E49"/>
    <w:rsid w:val="00212EEF"/>
    <w:rsid w:val="00213074"/>
    <w:rsid w:val="002132FB"/>
    <w:rsid w:val="00213328"/>
    <w:rsid w:val="00213537"/>
    <w:rsid w:val="00213CDA"/>
    <w:rsid w:val="00213E33"/>
    <w:rsid w:val="00213FBF"/>
    <w:rsid w:val="00213FF2"/>
    <w:rsid w:val="00214007"/>
    <w:rsid w:val="002144CF"/>
    <w:rsid w:val="00214731"/>
    <w:rsid w:val="00214802"/>
    <w:rsid w:val="002148F7"/>
    <w:rsid w:val="0021496C"/>
    <w:rsid w:val="00214ED4"/>
    <w:rsid w:val="00214FFC"/>
    <w:rsid w:val="0021500D"/>
    <w:rsid w:val="0021507F"/>
    <w:rsid w:val="002151EC"/>
    <w:rsid w:val="002152AB"/>
    <w:rsid w:val="002153B6"/>
    <w:rsid w:val="002154EE"/>
    <w:rsid w:val="002154FF"/>
    <w:rsid w:val="00215545"/>
    <w:rsid w:val="00215717"/>
    <w:rsid w:val="00215764"/>
    <w:rsid w:val="00215CA2"/>
    <w:rsid w:val="00215CB8"/>
    <w:rsid w:val="00215F65"/>
    <w:rsid w:val="00215F8B"/>
    <w:rsid w:val="00216095"/>
    <w:rsid w:val="0021614F"/>
    <w:rsid w:val="002161B6"/>
    <w:rsid w:val="002163B5"/>
    <w:rsid w:val="002165A3"/>
    <w:rsid w:val="00216782"/>
    <w:rsid w:val="00216870"/>
    <w:rsid w:val="00216A16"/>
    <w:rsid w:val="00216AA9"/>
    <w:rsid w:val="00216BF0"/>
    <w:rsid w:val="00216D07"/>
    <w:rsid w:val="00216E52"/>
    <w:rsid w:val="00216E75"/>
    <w:rsid w:val="0021715E"/>
    <w:rsid w:val="0021734E"/>
    <w:rsid w:val="002176BC"/>
    <w:rsid w:val="0021771E"/>
    <w:rsid w:val="00217804"/>
    <w:rsid w:val="002179B7"/>
    <w:rsid w:val="00217A90"/>
    <w:rsid w:val="00217CF5"/>
    <w:rsid w:val="00217D0A"/>
    <w:rsid w:val="00220048"/>
    <w:rsid w:val="002201AF"/>
    <w:rsid w:val="002203E3"/>
    <w:rsid w:val="002204A8"/>
    <w:rsid w:val="00220670"/>
    <w:rsid w:val="00220754"/>
    <w:rsid w:val="00220ABF"/>
    <w:rsid w:val="00220CF4"/>
    <w:rsid w:val="00220F2A"/>
    <w:rsid w:val="00220F33"/>
    <w:rsid w:val="00220F4D"/>
    <w:rsid w:val="00220F60"/>
    <w:rsid w:val="00220F9A"/>
    <w:rsid w:val="002210D3"/>
    <w:rsid w:val="0022129D"/>
    <w:rsid w:val="00221967"/>
    <w:rsid w:val="002219F2"/>
    <w:rsid w:val="00221ADB"/>
    <w:rsid w:val="00221DF8"/>
    <w:rsid w:val="00221F06"/>
    <w:rsid w:val="00222367"/>
    <w:rsid w:val="00222382"/>
    <w:rsid w:val="0022257F"/>
    <w:rsid w:val="00222C4A"/>
    <w:rsid w:val="00222DED"/>
    <w:rsid w:val="002231DF"/>
    <w:rsid w:val="0022320E"/>
    <w:rsid w:val="00223236"/>
    <w:rsid w:val="0022333F"/>
    <w:rsid w:val="0022335D"/>
    <w:rsid w:val="002235B1"/>
    <w:rsid w:val="002239AB"/>
    <w:rsid w:val="00223B36"/>
    <w:rsid w:val="0022402A"/>
    <w:rsid w:val="0022468F"/>
    <w:rsid w:val="00224877"/>
    <w:rsid w:val="00224969"/>
    <w:rsid w:val="00224D53"/>
    <w:rsid w:val="00224E93"/>
    <w:rsid w:val="00224EDF"/>
    <w:rsid w:val="00225028"/>
    <w:rsid w:val="0022533C"/>
    <w:rsid w:val="0022552D"/>
    <w:rsid w:val="0022572D"/>
    <w:rsid w:val="00225746"/>
    <w:rsid w:val="002257BA"/>
    <w:rsid w:val="0022596D"/>
    <w:rsid w:val="002259CC"/>
    <w:rsid w:val="002259D9"/>
    <w:rsid w:val="00225DAB"/>
    <w:rsid w:val="00225DF1"/>
    <w:rsid w:val="00225E9D"/>
    <w:rsid w:val="0022611E"/>
    <w:rsid w:val="002264F6"/>
    <w:rsid w:val="00226612"/>
    <w:rsid w:val="00226668"/>
    <w:rsid w:val="002266AB"/>
    <w:rsid w:val="00226751"/>
    <w:rsid w:val="002267D3"/>
    <w:rsid w:val="002268C7"/>
    <w:rsid w:val="00226DA9"/>
    <w:rsid w:val="00226DFF"/>
    <w:rsid w:val="00226FEE"/>
    <w:rsid w:val="002271B2"/>
    <w:rsid w:val="002272CB"/>
    <w:rsid w:val="002273B4"/>
    <w:rsid w:val="00227773"/>
    <w:rsid w:val="00227A51"/>
    <w:rsid w:val="00227B50"/>
    <w:rsid w:val="00227CC9"/>
    <w:rsid w:val="00227D9E"/>
    <w:rsid w:val="00227ECF"/>
    <w:rsid w:val="00230021"/>
    <w:rsid w:val="002300A2"/>
    <w:rsid w:val="00230340"/>
    <w:rsid w:val="00230591"/>
    <w:rsid w:val="002306DD"/>
    <w:rsid w:val="00230769"/>
    <w:rsid w:val="002308ED"/>
    <w:rsid w:val="002308FE"/>
    <w:rsid w:val="00230937"/>
    <w:rsid w:val="0023094F"/>
    <w:rsid w:val="002309A6"/>
    <w:rsid w:val="00230A23"/>
    <w:rsid w:val="00230C63"/>
    <w:rsid w:val="00230E81"/>
    <w:rsid w:val="00230FDD"/>
    <w:rsid w:val="002312DF"/>
    <w:rsid w:val="00231322"/>
    <w:rsid w:val="00231418"/>
    <w:rsid w:val="00231777"/>
    <w:rsid w:val="00231AA5"/>
    <w:rsid w:val="00231C97"/>
    <w:rsid w:val="00231D54"/>
    <w:rsid w:val="00231DF6"/>
    <w:rsid w:val="00232011"/>
    <w:rsid w:val="002322D6"/>
    <w:rsid w:val="00232401"/>
    <w:rsid w:val="00232528"/>
    <w:rsid w:val="00232D35"/>
    <w:rsid w:val="00232D3C"/>
    <w:rsid w:val="00232E7D"/>
    <w:rsid w:val="00232F18"/>
    <w:rsid w:val="00232F43"/>
    <w:rsid w:val="00233226"/>
    <w:rsid w:val="0023324F"/>
    <w:rsid w:val="002332AD"/>
    <w:rsid w:val="00233333"/>
    <w:rsid w:val="0023336E"/>
    <w:rsid w:val="00233491"/>
    <w:rsid w:val="00233506"/>
    <w:rsid w:val="00233597"/>
    <w:rsid w:val="002335CC"/>
    <w:rsid w:val="002336F2"/>
    <w:rsid w:val="0023381E"/>
    <w:rsid w:val="0023382C"/>
    <w:rsid w:val="00233998"/>
    <w:rsid w:val="002339D0"/>
    <w:rsid w:val="00233C7F"/>
    <w:rsid w:val="002344EF"/>
    <w:rsid w:val="0023456A"/>
    <w:rsid w:val="002345DA"/>
    <w:rsid w:val="002348AA"/>
    <w:rsid w:val="00234B2D"/>
    <w:rsid w:val="00234B85"/>
    <w:rsid w:val="00234F27"/>
    <w:rsid w:val="00234F57"/>
    <w:rsid w:val="0023528C"/>
    <w:rsid w:val="00235404"/>
    <w:rsid w:val="002355A3"/>
    <w:rsid w:val="00236121"/>
    <w:rsid w:val="002364B2"/>
    <w:rsid w:val="00236546"/>
    <w:rsid w:val="002365FF"/>
    <w:rsid w:val="002368FE"/>
    <w:rsid w:val="00236C70"/>
    <w:rsid w:val="00236EC1"/>
    <w:rsid w:val="00237121"/>
    <w:rsid w:val="00237399"/>
    <w:rsid w:val="00237ACD"/>
    <w:rsid w:val="00237AF6"/>
    <w:rsid w:val="00237C11"/>
    <w:rsid w:val="00237DB6"/>
    <w:rsid w:val="00237E30"/>
    <w:rsid w:val="00237F41"/>
    <w:rsid w:val="002404A9"/>
    <w:rsid w:val="00240E27"/>
    <w:rsid w:val="00240F71"/>
    <w:rsid w:val="00240FBF"/>
    <w:rsid w:val="0024100D"/>
    <w:rsid w:val="002411E3"/>
    <w:rsid w:val="00241303"/>
    <w:rsid w:val="002413EB"/>
    <w:rsid w:val="0024147E"/>
    <w:rsid w:val="0024150E"/>
    <w:rsid w:val="0024178D"/>
    <w:rsid w:val="002418F7"/>
    <w:rsid w:val="00241969"/>
    <w:rsid w:val="002419B0"/>
    <w:rsid w:val="00241CCF"/>
    <w:rsid w:val="00241EA8"/>
    <w:rsid w:val="00241EC5"/>
    <w:rsid w:val="00242028"/>
    <w:rsid w:val="002420D5"/>
    <w:rsid w:val="0024216C"/>
    <w:rsid w:val="002421A0"/>
    <w:rsid w:val="002421A7"/>
    <w:rsid w:val="00242713"/>
    <w:rsid w:val="00242AC0"/>
    <w:rsid w:val="00242D74"/>
    <w:rsid w:val="00243237"/>
    <w:rsid w:val="00243316"/>
    <w:rsid w:val="0024340E"/>
    <w:rsid w:val="0024344F"/>
    <w:rsid w:val="0024378A"/>
    <w:rsid w:val="0024389D"/>
    <w:rsid w:val="0024390C"/>
    <w:rsid w:val="00243A21"/>
    <w:rsid w:val="00243B35"/>
    <w:rsid w:val="00243F7A"/>
    <w:rsid w:val="002443AF"/>
    <w:rsid w:val="00244440"/>
    <w:rsid w:val="00244502"/>
    <w:rsid w:val="00244515"/>
    <w:rsid w:val="0024475B"/>
    <w:rsid w:val="00244A86"/>
    <w:rsid w:val="00244ADC"/>
    <w:rsid w:val="00245094"/>
    <w:rsid w:val="002456DE"/>
    <w:rsid w:val="00245747"/>
    <w:rsid w:val="0024583A"/>
    <w:rsid w:val="00245D5A"/>
    <w:rsid w:val="00245E17"/>
    <w:rsid w:val="002460AE"/>
    <w:rsid w:val="0024637A"/>
    <w:rsid w:val="002465AD"/>
    <w:rsid w:val="0024677C"/>
    <w:rsid w:val="00246AF8"/>
    <w:rsid w:val="00246D28"/>
    <w:rsid w:val="00246F3E"/>
    <w:rsid w:val="002470AF"/>
    <w:rsid w:val="002471BB"/>
    <w:rsid w:val="002471DD"/>
    <w:rsid w:val="00247603"/>
    <w:rsid w:val="002476F7"/>
    <w:rsid w:val="002477A4"/>
    <w:rsid w:val="0024781A"/>
    <w:rsid w:val="002479C1"/>
    <w:rsid w:val="00247B56"/>
    <w:rsid w:val="00247CE3"/>
    <w:rsid w:val="00247D36"/>
    <w:rsid w:val="0025000F"/>
    <w:rsid w:val="00250021"/>
    <w:rsid w:val="002500B5"/>
    <w:rsid w:val="002500F8"/>
    <w:rsid w:val="002501BA"/>
    <w:rsid w:val="0025058E"/>
    <w:rsid w:val="002505C3"/>
    <w:rsid w:val="00250610"/>
    <w:rsid w:val="0025065C"/>
    <w:rsid w:val="00250792"/>
    <w:rsid w:val="00250ADA"/>
    <w:rsid w:val="00250C16"/>
    <w:rsid w:val="00250C1B"/>
    <w:rsid w:val="00250C75"/>
    <w:rsid w:val="002512C5"/>
    <w:rsid w:val="00251321"/>
    <w:rsid w:val="002513E1"/>
    <w:rsid w:val="002514D5"/>
    <w:rsid w:val="002514EC"/>
    <w:rsid w:val="00251837"/>
    <w:rsid w:val="002518EF"/>
    <w:rsid w:val="00251D93"/>
    <w:rsid w:val="00252210"/>
    <w:rsid w:val="00252408"/>
    <w:rsid w:val="002524E4"/>
    <w:rsid w:val="00252561"/>
    <w:rsid w:val="00252594"/>
    <w:rsid w:val="002525AC"/>
    <w:rsid w:val="00252695"/>
    <w:rsid w:val="002528D5"/>
    <w:rsid w:val="00252C5D"/>
    <w:rsid w:val="00252E44"/>
    <w:rsid w:val="00252E77"/>
    <w:rsid w:val="0025304D"/>
    <w:rsid w:val="00253157"/>
    <w:rsid w:val="002532C7"/>
    <w:rsid w:val="002535BA"/>
    <w:rsid w:val="002537FB"/>
    <w:rsid w:val="00253A33"/>
    <w:rsid w:val="00253D33"/>
    <w:rsid w:val="00253DB5"/>
    <w:rsid w:val="00253E76"/>
    <w:rsid w:val="00253F7B"/>
    <w:rsid w:val="00253F9C"/>
    <w:rsid w:val="00254087"/>
    <w:rsid w:val="002540C0"/>
    <w:rsid w:val="002542F2"/>
    <w:rsid w:val="00254CD2"/>
    <w:rsid w:val="00254D49"/>
    <w:rsid w:val="0025504B"/>
    <w:rsid w:val="0025506C"/>
    <w:rsid w:val="0025530B"/>
    <w:rsid w:val="00255350"/>
    <w:rsid w:val="00255356"/>
    <w:rsid w:val="002553BB"/>
    <w:rsid w:val="00255506"/>
    <w:rsid w:val="002556F6"/>
    <w:rsid w:val="00255929"/>
    <w:rsid w:val="00255A6B"/>
    <w:rsid w:val="00255D71"/>
    <w:rsid w:val="00255F2F"/>
    <w:rsid w:val="0025604C"/>
    <w:rsid w:val="00256094"/>
    <w:rsid w:val="00256373"/>
    <w:rsid w:val="002564CE"/>
    <w:rsid w:val="002565B7"/>
    <w:rsid w:val="002565D7"/>
    <w:rsid w:val="002566C7"/>
    <w:rsid w:val="00256A89"/>
    <w:rsid w:val="00256AA6"/>
    <w:rsid w:val="00256AE8"/>
    <w:rsid w:val="00256CD1"/>
    <w:rsid w:val="00256D96"/>
    <w:rsid w:val="0025775B"/>
    <w:rsid w:val="00257816"/>
    <w:rsid w:val="002579F5"/>
    <w:rsid w:val="00257E89"/>
    <w:rsid w:val="002600C6"/>
    <w:rsid w:val="00260111"/>
    <w:rsid w:val="002601A8"/>
    <w:rsid w:val="002601A9"/>
    <w:rsid w:val="00260294"/>
    <w:rsid w:val="0026044E"/>
    <w:rsid w:val="0026050C"/>
    <w:rsid w:val="00260810"/>
    <w:rsid w:val="00260AFF"/>
    <w:rsid w:val="00260B1F"/>
    <w:rsid w:val="00260B7C"/>
    <w:rsid w:val="002610AE"/>
    <w:rsid w:val="0026140D"/>
    <w:rsid w:val="002615ED"/>
    <w:rsid w:val="00261AB7"/>
    <w:rsid w:val="00261BBB"/>
    <w:rsid w:val="00261F51"/>
    <w:rsid w:val="00261FC6"/>
    <w:rsid w:val="00262105"/>
    <w:rsid w:val="00262289"/>
    <w:rsid w:val="00262409"/>
    <w:rsid w:val="00262917"/>
    <w:rsid w:val="00262B7F"/>
    <w:rsid w:val="00262CBE"/>
    <w:rsid w:val="00262E13"/>
    <w:rsid w:val="0026304D"/>
    <w:rsid w:val="00263057"/>
    <w:rsid w:val="0026329C"/>
    <w:rsid w:val="002632C5"/>
    <w:rsid w:val="0026339B"/>
    <w:rsid w:val="002633A3"/>
    <w:rsid w:val="0026357E"/>
    <w:rsid w:val="002635DF"/>
    <w:rsid w:val="00263C53"/>
    <w:rsid w:val="00263C7D"/>
    <w:rsid w:val="002642E9"/>
    <w:rsid w:val="002643F7"/>
    <w:rsid w:val="0026459E"/>
    <w:rsid w:val="002645BE"/>
    <w:rsid w:val="002646F1"/>
    <w:rsid w:val="00264711"/>
    <w:rsid w:val="00264D0B"/>
    <w:rsid w:val="00264E5A"/>
    <w:rsid w:val="002654FC"/>
    <w:rsid w:val="002656FB"/>
    <w:rsid w:val="00265778"/>
    <w:rsid w:val="002658B0"/>
    <w:rsid w:val="00265A7A"/>
    <w:rsid w:val="00265F6D"/>
    <w:rsid w:val="002663D9"/>
    <w:rsid w:val="0026661E"/>
    <w:rsid w:val="00266B19"/>
    <w:rsid w:val="00266B40"/>
    <w:rsid w:val="00266B58"/>
    <w:rsid w:val="00266FFB"/>
    <w:rsid w:val="00267164"/>
    <w:rsid w:val="0026745E"/>
    <w:rsid w:val="002676E0"/>
    <w:rsid w:val="0026770A"/>
    <w:rsid w:val="002677AF"/>
    <w:rsid w:val="00267C66"/>
    <w:rsid w:val="00267FA4"/>
    <w:rsid w:val="002701DD"/>
    <w:rsid w:val="00270215"/>
    <w:rsid w:val="00270831"/>
    <w:rsid w:val="00270F1F"/>
    <w:rsid w:val="00271193"/>
    <w:rsid w:val="002714D6"/>
    <w:rsid w:val="0027156D"/>
    <w:rsid w:val="002715B5"/>
    <w:rsid w:val="00271612"/>
    <w:rsid w:val="00271833"/>
    <w:rsid w:val="00271995"/>
    <w:rsid w:val="00271A3E"/>
    <w:rsid w:val="00271B4B"/>
    <w:rsid w:val="00271CA7"/>
    <w:rsid w:val="00271D6C"/>
    <w:rsid w:val="00271D76"/>
    <w:rsid w:val="00271DF3"/>
    <w:rsid w:val="002720EC"/>
    <w:rsid w:val="0027217E"/>
    <w:rsid w:val="002724A9"/>
    <w:rsid w:val="002725FF"/>
    <w:rsid w:val="002726C2"/>
    <w:rsid w:val="00272968"/>
    <w:rsid w:val="00272AB0"/>
    <w:rsid w:val="00272B91"/>
    <w:rsid w:val="00272BAB"/>
    <w:rsid w:val="00272F0C"/>
    <w:rsid w:val="002734F3"/>
    <w:rsid w:val="00273521"/>
    <w:rsid w:val="002738EA"/>
    <w:rsid w:val="00273920"/>
    <w:rsid w:val="00273925"/>
    <w:rsid w:val="002739E6"/>
    <w:rsid w:val="00273C83"/>
    <w:rsid w:val="002740D3"/>
    <w:rsid w:val="00274460"/>
    <w:rsid w:val="002746EA"/>
    <w:rsid w:val="0027480E"/>
    <w:rsid w:val="00274960"/>
    <w:rsid w:val="00274B94"/>
    <w:rsid w:val="0027508C"/>
    <w:rsid w:val="002756E6"/>
    <w:rsid w:val="002757AF"/>
    <w:rsid w:val="00275A9D"/>
    <w:rsid w:val="00275AFC"/>
    <w:rsid w:val="00275CC1"/>
    <w:rsid w:val="00275F43"/>
    <w:rsid w:val="00275FA5"/>
    <w:rsid w:val="00276354"/>
    <w:rsid w:val="00276B24"/>
    <w:rsid w:val="00276BF5"/>
    <w:rsid w:val="00276CF3"/>
    <w:rsid w:val="00276E8F"/>
    <w:rsid w:val="00277432"/>
    <w:rsid w:val="00277668"/>
    <w:rsid w:val="002776DD"/>
    <w:rsid w:val="00277710"/>
    <w:rsid w:val="00277750"/>
    <w:rsid w:val="00277752"/>
    <w:rsid w:val="00277925"/>
    <w:rsid w:val="00277A29"/>
    <w:rsid w:val="00277CC1"/>
    <w:rsid w:val="00277D41"/>
    <w:rsid w:val="00277F3D"/>
    <w:rsid w:val="0028013D"/>
    <w:rsid w:val="0028040E"/>
    <w:rsid w:val="0028068D"/>
    <w:rsid w:val="002807B5"/>
    <w:rsid w:val="0028082F"/>
    <w:rsid w:val="002808BE"/>
    <w:rsid w:val="00280E62"/>
    <w:rsid w:val="00281550"/>
    <w:rsid w:val="0028171C"/>
    <w:rsid w:val="00281819"/>
    <w:rsid w:val="00281C6A"/>
    <w:rsid w:val="00281D3D"/>
    <w:rsid w:val="00281F9C"/>
    <w:rsid w:val="002820E3"/>
    <w:rsid w:val="00282103"/>
    <w:rsid w:val="00282128"/>
    <w:rsid w:val="00282379"/>
    <w:rsid w:val="0028243C"/>
    <w:rsid w:val="002827AA"/>
    <w:rsid w:val="002828C5"/>
    <w:rsid w:val="00282AF8"/>
    <w:rsid w:val="00282CC9"/>
    <w:rsid w:val="00282E40"/>
    <w:rsid w:val="00282EF4"/>
    <w:rsid w:val="00283164"/>
    <w:rsid w:val="00283513"/>
    <w:rsid w:val="00283591"/>
    <w:rsid w:val="002839CD"/>
    <w:rsid w:val="00283AB1"/>
    <w:rsid w:val="00283AE1"/>
    <w:rsid w:val="00283DF1"/>
    <w:rsid w:val="00284100"/>
    <w:rsid w:val="002841A3"/>
    <w:rsid w:val="0028435B"/>
    <w:rsid w:val="00284420"/>
    <w:rsid w:val="002845FE"/>
    <w:rsid w:val="0028489C"/>
    <w:rsid w:val="00284B26"/>
    <w:rsid w:val="00284BAF"/>
    <w:rsid w:val="00284C25"/>
    <w:rsid w:val="00284CCF"/>
    <w:rsid w:val="00284CF7"/>
    <w:rsid w:val="00284EB8"/>
    <w:rsid w:val="0028502D"/>
    <w:rsid w:val="002851B2"/>
    <w:rsid w:val="0028535D"/>
    <w:rsid w:val="00285491"/>
    <w:rsid w:val="00285768"/>
    <w:rsid w:val="002857A7"/>
    <w:rsid w:val="00285A33"/>
    <w:rsid w:val="00285AF9"/>
    <w:rsid w:val="00285B4D"/>
    <w:rsid w:val="00285D87"/>
    <w:rsid w:val="002863F5"/>
    <w:rsid w:val="00286435"/>
    <w:rsid w:val="002864FD"/>
    <w:rsid w:val="0028668A"/>
    <w:rsid w:val="0028699A"/>
    <w:rsid w:val="00286B12"/>
    <w:rsid w:val="00286C4C"/>
    <w:rsid w:val="00286DD8"/>
    <w:rsid w:val="00286EC1"/>
    <w:rsid w:val="002871D4"/>
    <w:rsid w:val="002873A6"/>
    <w:rsid w:val="00287529"/>
    <w:rsid w:val="00287764"/>
    <w:rsid w:val="002878C7"/>
    <w:rsid w:val="002879D4"/>
    <w:rsid w:val="00287A9E"/>
    <w:rsid w:val="00287AC6"/>
    <w:rsid w:val="00287BD0"/>
    <w:rsid w:val="002903FA"/>
    <w:rsid w:val="00290448"/>
    <w:rsid w:val="002904B6"/>
    <w:rsid w:val="002904E9"/>
    <w:rsid w:val="00290860"/>
    <w:rsid w:val="0029089A"/>
    <w:rsid w:val="002908EE"/>
    <w:rsid w:val="002909C0"/>
    <w:rsid w:val="00290D21"/>
    <w:rsid w:val="00291054"/>
    <w:rsid w:val="00291094"/>
    <w:rsid w:val="00291214"/>
    <w:rsid w:val="00291359"/>
    <w:rsid w:val="002914C9"/>
    <w:rsid w:val="00291557"/>
    <w:rsid w:val="00291560"/>
    <w:rsid w:val="002919E2"/>
    <w:rsid w:val="00291A77"/>
    <w:rsid w:val="00291AB7"/>
    <w:rsid w:val="00291C30"/>
    <w:rsid w:val="00291CFD"/>
    <w:rsid w:val="002922D7"/>
    <w:rsid w:val="00292613"/>
    <w:rsid w:val="00292696"/>
    <w:rsid w:val="00292A06"/>
    <w:rsid w:val="00292C4C"/>
    <w:rsid w:val="00292D7C"/>
    <w:rsid w:val="00292E4D"/>
    <w:rsid w:val="00293246"/>
    <w:rsid w:val="00293268"/>
    <w:rsid w:val="002933B5"/>
    <w:rsid w:val="002933CB"/>
    <w:rsid w:val="00293943"/>
    <w:rsid w:val="00293CB1"/>
    <w:rsid w:val="00293DF9"/>
    <w:rsid w:val="002940EF"/>
    <w:rsid w:val="0029429F"/>
    <w:rsid w:val="002943AA"/>
    <w:rsid w:val="00294539"/>
    <w:rsid w:val="0029457C"/>
    <w:rsid w:val="0029458B"/>
    <w:rsid w:val="00294791"/>
    <w:rsid w:val="00294A70"/>
    <w:rsid w:val="00294A77"/>
    <w:rsid w:val="00294A9B"/>
    <w:rsid w:val="00294BC3"/>
    <w:rsid w:val="00294FE7"/>
    <w:rsid w:val="00295193"/>
    <w:rsid w:val="00295547"/>
    <w:rsid w:val="002956B2"/>
    <w:rsid w:val="00295910"/>
    <w:rsid w:val="00295A83"/>
    <w:rsid w:val="00295C91"/>
    <w:rsid w:val="00295E16"/>
    <w:rsid w:val="00295E1F"/>
    <w:rsid w:val="0029607F"/>
    <w:rsid w:val="0029621E"/>
    <w:rsid w:val="002962A0"/>
    <w:rsid w:val="00296321"/>
    <w:rsid w:val="0029635F"/>
    <w:rsid w:val="00296925"/>
    <w:rsid w:val="00296A1B"/>
    <w:rsid w:val="00296B09"/>
    <w:rsid w:val="00296B99"/>
    <w:rsid w:val="00296C87"/>
    <w:rsid w:val="00296D2B"/>
    <w:rsid w:val="00296EC2"/>
    <w:rsid w:val="002970BA"/>
    <w:rsid w:val="00297149"/>
    <w:rsid w:val="002972F1"/>
    <w:rsid w:val="00297687"/>
    <w:rsid w:val="0029796F"/>
    <w:rsid w:val="00297B5A"/>
    <w:rsid w:val="00297BC8"/>
    <w:rsid w:val="00297C41"/>
    <w:rsid w:val="00297ECC"/>
    <w:rsid w:val="002A0162"/>
    <w:rsid w:val="002A037C"/>
    <w:rsid w:val="002A03C7"/>
    <w:rsid w:val="002A0496"/>
    <w:rsid w:val="002A056A"/>
    <w:rsid w:val="002A05C9"/>
    <w:rsid w:val="002A0F64"/>
    <w:rsid w:val="002A0FA6"/>
    <w:rsid w:val="002A106F"/>
    <w:rsid w:val="002A11CA"/>
    <w:rsid w:val="002A12A2"/>
    <w:rsid w:val="002A15BD"/>
    <w:rsid w:val="002A15E1"/>
    <w:rsid w:val="002A1989"/>
    <w:rsid w:val="002A1A68"/>
    <w:rsid w:val="002A1CFE"/>
    <w:rsid w:val="002A1EA4"/>
    <w:rsid w:val="002A1EAD"/>
    <w:rsid w:val="002A2245"/>
    <w:rsid w:val="002A2308"/>
    <w:rsid w:val="002A26D0"/>
    <w:rsid w:val="002A2A03"/>
    <w:rsid w:val="002A2BA5"/>
    <w:rsid w:val="002A2FEA"/>
    <w:rsid w:val="002A30B5"/>
    <w:rsid w:val="002A35BE"/>
    <w:rsid w:val="002A370C"/>
    <w:rsid w:val="002A379D"/>
    <w:rsid w:val="002A3DD7"/>
    <w:rsid w:val="002A4919"/>
    <w:rsid w:val="002A4AD4"/>
    <w:rsid w:val="002A4BBF"/>
    <w:rsid w:val="002A50A1"/>
    <w:rsid w:val="002A5161"/>
    <w:rsid w:val="002A5187"/>
    <w:rsid w:val="002A54C4"/>
    <w:rsid w:val="002A555B"/>
    <w:rsid w:val="002A55E4"/>
    <w:rsid w:val="002A567A"/>
    <w:rsid w:val="002A570A"/>
    <w:rsid w:val="002A5757"/>
    <w:rsid w:val="002A5CEB"/>
    <w:rsid w:val="002A5E64"/>
    <w:rsid w:val="002A6034"/>
    <w:rsid w:val="002A615C"/>
    <w:rsid w:val="002A654A"/>
    <w:rsid w:val="002A6896"/>
    <w:rsid w:val="002A6BBB"/>
    <w:rsid w:val="002A6C37"/>
    <w:rsid w:val="002A7197"/>
    <w:rsid w:val="002A7212"/>
    <w:rsid w:val="002A74E9"/>
    <w:rsid w:val="002A7525"/>
    <w:rsid w:val="002A75FB"/>
    <w:rsid w:val="002A766E"/>
    <w:rsid w:val="002A7AA7"/>
    <w:rsid w:val="002A7FD9"/>
    <w:rsid w:val="002B0109"/>
    <w:rsid w:val="002B0AAC"/>
    <w:rsid w:val="002B0D2A"/>
    <w:rsid w:val="002B0D7F"/>
    <w:rsid w:val="002B0DD8"/>
    <w:rsid w:val="002B0E9B"/>
    <w:rsid w:val="002B0F42"/>
    <w:rsid w:val="002B1196"/>
    <w:rsid w:val="002B123D"/>
    <w:rsid w:val="002B12B2"/>
    <w:rsid w:val="002B153D"/>
    <w:rsid w:val="002B1A51"/>
    <w:rsid w:val="002B1CA7"/>
    <w:rsid w:val="002B1F2F"/>
    <w:rsid w:val="002B1FE3"/>
    <w:rsid w:val="002B2114"/>
    <w:rsid w:val="002B2159"/>
    <w:rsid w:val="002B258B"/>
    <w:rsid w:val="002B278A"/>
    <w:rsid w:val="002B296F"/>
    <w:rsid w:val="002B2F0F"/>
    <w:rsid w:val="002B2FD0"/>
    <w:rsid w:val="002B30A7"/>
    <w:rsid w:val="002B3285"/>
    <w:rsid w:val="002B32A2"/>
    <w:rsid w:val="002B32F8"/>
    <w:rsid w:val="002B3302"/>
    <w:rsid w:val="002B3ABA"/>
    <w:rsid w:val="002B3AC5"/>
    <w:rsid w:val="002B3B0F"/>
    <w:rsid w:val="002B3CC6"/>
    <w:rsid w:val="002B3EFC"/>
    <w:rsid w:val="002B3F56"/>
    <w:rsid w:val="002B40C8"/>
    <w:rsid w:val="002B40F5"/>
    <w:rsid w:val="002B4180"/>
    <w:rsid w:val="002B42BA"/>
    <w:rsid w:val="002B43E6"/>
    <w:rsid w:val="002B4458"/>
    <w:rsid w:val="002B467F"/>
    <w:rsid w:val="002B4929"/>
    <w:rsid w:val="002B4B6D"/>
    <w:rsid w:val="002B4BDC"/>
    <w:rsid w:val="002B4C03"/>
    <w:rsid w:val="002B4CDC"/>
    <w:rsid w:val="002B4E76"/>
    <w:rsid w:val="002B508A"/>
    <w:rsid w:val="002B52C6"/>
    <w:rsid w:val="002B56DE"/>
    <w:rsid w:val="002B5A6D"/>
    <w:rsid w:val="002B5B5B"/>
    <w:rsid w:val="002B5C29"/>
    <w:rsid w:val="002B5D05"/>
    <w:rsid w:val="002B5F27"/>
    <w:rsid w:val="002B5F4D"/>
    <w:rsid w:val="002B60E7"/>
    <w:rsid w:val="002B615C"/>
    <w:rsid w:val="002B61BD"/>
    <w:rsid w:val="002B64F0"/>
    <w:rsid w:val="002B6586"/>
    <w:rsid w:val="002B65A3"/>
    <w:rsid w:val="002B68C5"/>
    <w:rsid w:val="002B6EC1"/>
    <w:rsid w:val="002B7001"/>
    <w:rsid w:val="002B701D"/>
    <w:rsid w:val="002B70A8"/>
    <w:rsid w:val="002B7257"/>
    <w:rsid w:val="002B747A"/>
    <w:rsid w:val="002B74B7"/>
    <w:rsid w:val="002B74CC"/>
    <w:rsid w:val="002B761B"/>
    <w:rsid w:val="002B7639"/>
    <w:rsid w:val="002B76A5"/>
    <w:rsid w:val="002B7947"/>
    <w:rsid w:val="002B79B8"/>
    <w:rsid w:val="002B7B12"/>
    <w:rsid w:val="002B7CE8"/>
    <w:rsid w:val="002B7FA2"/>
    <w:rsid w:val="002B7FB2"/>
    <w:rsid w:val="002C0274"/>
    <w:rsid w:val="002C028D"/>
    <w:rsid w:val="002C04BB"/>
    <w:rsid w:val="002C0674"/>
    <w:rsid w:val="002C0745"/>
    <w:rsid w:val="002C08E9"/>
    <w:rsid w:val="002C0C53"/>
    <w:rsid w:val="002C0F55"/>
    <w:rsid w:val="002C0F68"/>
    <w:rsid w:val="002C0FB6"/>
    <w:rsid w:val="002C1288"/>
    <w:rsid w:val="002C1376"/>
    <w:rsid w:val="002C16C8"/>
    <w:rsid w:val="002C1828"/>
    <w:rsid w:val="002C1D8D"/>
    <w:rsid w:val="002C1DDF"/>
    <w:rsid w:val="002C1F61"/>
    <w:rsid w:val="002C1FB0"/>
    <w:rsid w:val="002C2587"/>
    <w:rsid w:val="002C25F3"/>
    <w:rsid w:val="002C2763"/>
    <w:rsid w:val="002C282B"/>
    <w:rsid w:val="002C2960"/>
    <w:rsid w:val="002C2DEB"/>
    <w:rsid w:val="002C2E35"/>
    <w:rsid w:val="002C2E90"/>
    <w:rsid w:val="002C2FA0"/>
    <w:rsid w:val="002C2FED"/>
    <w:rsid w:val="002C317C"/>
    <w:rsid w:val="002C3294"/>
    <w:rsid w:val="002C329B"/>
    <w:rsid w:val="002C33E6"/>
    <w:rsid w:val="002C3442"/>
    <w:rsid w:val="002C34B3"/>
    <w:rsid w:val="002C3583"/>
    <w:rsid w:val="002C3588"/>
    <w:rsid w:val="002C380F"/>
    <w:rsid w:val="002C3824"/>
    <w:rsid w:val="002C3AD1"/>
    <w:rsid w:val="002C3D9D"/>
    <w:rsid w:val="002C3FEA"/>
    <w:rsid w:val="002C4273"/>
    <w:rsid w:val="002C43CE"/>
    <w:rsid w:val="002C43FA"/>
    <w:rsid w:val="002C458C"/>
    <w:rsid w:val="002C4987"/>
    <w:rsid w:val="002C4DDC"/>
    <w:rsid w:val="002C4E51"/>
    <w:rsid w:val="002C508C"/>
    <w:rsid w:val="002C519B"/>
    <w:rsid w:val="002C545C"/>
    <w:rsid w:val="002C58A5"/>
    <w:rsid w:val="002C5DDF"/>
    <w:rsid w:val="002C5E8F"/>
    <w:rsid w:val="002C5EB2"/>
    <w:rsid w:val="002C5EE8"/>
    <w:rsid w:val="002C63D5"/>
    <w:rsid w:val="002C6717"/>
    <w:rsid w:val="002C682C"/>
    <w:rsid w:val="002C6AD6"/>
    <w:rsid w:val="002C6BC6"/>
    <w:rsid w:val="002C6C5C"/>
    <w:rsid w:val="002C6CE3"/>
    <w:rsid w:val="002C6F89"/>
    <w:rsid w:val="002C752D"/>
    <w:rsid w:val="002C763A"/>
    <w:rsid w:val="002C781B"/>
    <w:rsid w:val="002C7943"/>
    <w:rsid w:val="002C7A3C"/>
    <w:rsid w:val="002C7C4C"/>
    <w:rsid w:val="002C7E32"/>
    <w:rsid w:val="002C7F0F"/>
    <w:rsid w:val="002C7FEA"/>
    <w:rsid w:val="002D02B2"/>
    <w:rsid w:val="002D0366"/>
    <w:rsid w:val="002D0568"/>
    <w:rsid w:val="002D0692"/>
    <w:rsid w:val="002D0AAC"/>
    <w:rsid w:val="002D0AC0"/>
    <w:rsid w:val="002D0D75"/>
    <w:rsid w:val="002D0DBD"/>
    <w:rsid w:val="002D101B"/>
    <w:rsid w:val="002D117F"/>
    <w:rsid w:val="002D12E7"/>
    <w:rsid w:val="002D130D"/>
    <w:rsid w:val="002D1388"/>
    <w:rsid w:val="002D1540"/>
    <w:rsid w:val="002D1573"/>
    <w:rsid w:val="002D18CA"/>
    <w:rsid w:val="002D19A8"/>
    <w:rsid w:val="002D1B7A"/>
    <w:rsid w:val="002D1D11"/>
    <w:rsid w:val="002D1D2D"/>
    <w:rsid w:val="002D1E5E"/>
    <w:rsid w:val="002D1F2C"/>
    <w:rsid w:val="002D226B"/>
    <w:rsid w:val="002D2364"/>
    <w:rsid w:val="002D26ED"/>
    <w:rsid w:val="002D2B98"/>
    <w:rsid w:val="002D3030"/>
    <w:rsid w:val="002D3508"/>
    <w:rsid w:val="002D3568"/>
    <w:rsid w:val="002D3662"/>
    <w:rsid w:val="002D37EF"/>
    <w:rsid w:val="002D3D22"/>
    <w:rsid w:val="002D4068"/>
    <w:rsid w:val="002D40D4"/>
    <w:rsid w:val="002D440A"/>
    <w:rsid w:val="002D455E"/>
    <w:rsid w:val="002D4731"/>
    <w:rsid w:val="002D4749"/>
    <w:rsid w:val="002D475D"/>
    <w:rsid w:val="002D4817"/>
    <w:rsid w:val="002D487E"/>
    <w:rsid w:val="002D4AEF"/>
    <w:rsid w:val="002D4B64"/>
    <w:rsid w:val="002D4BCB"/>
    <w:rsid w:val="002D4BEA"/>
    <w:rsid w:val="002D4BEF"/>
    <w:rsid w:val="002D4BFC"/>
    <w:rsid w:val="002D4C9D"/>
    <w:rsid w:val="002D4E0F"/>
    <w:rsid w:val="002D4ED3"/>
    <w:rsid w:val="002D55DB"/>
    <w:rsid w:val="002D5AD0"/>
    <w:rsid w:val="002D5B8D"/>
    <w:rsid w:val="002D5BFA"/>
    <w:rsid w:val="002D5D12"/>
    <w:rsid w:val="002D5F78"/>
    <w:rsid w:val="002D5F97"/>
    <w:rsid w:val="002D6024"/>
    <w:rsid w:val="002D6260"/>
    <w:rsid w:val="002D6745"/>
    <w:rsid w:val="002D6795"/>
    <w:rsid w:val="002D6964"/>
    <w:rsid w:val="002D71AB"/>
    <w:rsid w:val="002D72D0"/>
    <w:rsid w:val="002D74ED"/>
    <w:rsid w:val="002D7772"/>
    <w:rsid w:val="002D7D49"/>
    <w:rsid w:val="002D7F5D"/>
    <w:rsid w:val="002E013A"/>
    <w:rsid w:val="002E034F"/>
    <w:rsid w:val="002E0517"/>
    <w:rsid w:val="002E0520"/>
    <w:rsid w:val="002E06B3"/>
    <w:rsid w:val="002E0919"/>
    <w:rsid w:val="002E0B33"/>
    <w:rsid w:val="002E0C9A"/>
    <w:rsid w:val="002E0F84"/>
    <w:rsid w:val="002E1333"/>
    <w:rsid w:val="002E13FC"/>
    <w:rsid w:val="002E1407"/>
    <w:rsid w:val="002E1500"/>
    <w:rsid w:val="002E1898"/>
    <w:rsid w:val="002E1A1D"/>
    <w:rsid w:val="002E1A6A"/>
    <w:rsid w:val="002E1D55"/>
    <w:rsid w:val="002E1E84"/>
    <w:rsid w:val="002E1F00"/>
    <w:rsid w:val="002E1FB8"/>
    <w:rsid w:val="002E2000"/>
    <w:rsid w:val="002E2008"/>
    <w:rsid w:val="002E2009"/>
    <w:rsid w:val="002E2089"/>
    <w:rsid w:val="002E24CC"/>
    <w:rsid w:val="002E25B5"/>
    <w:rsid w:val="002E263E"/>
    <w:rsid w:val="002E2BCB"/>
    <w:rsid w:val="002E2EC2"/>
    <w:rsid w:val="002E2FC5"/>
    <w:rsid w:val="002E3015"/>
    <w:rsid w:val="002E309A"/>
    <w:rsid w:val="002E3100"/>
    <w:rsid w:val="002E318F"/>
    <w:rsid w:val="002E38E0"/>
    <w:rsid w:val="002E3C8D"/>
    <w:rsid w:val="002E3CE1"/>
    <w:rsid w:val="002E3F6D"/>
    <w:rsid w:val="002E4163"/>
    <w:rsid w:val="002E41AC"/>
    <w:rsid w:val="002E42F1"/>
    <w:rsid w:val="002E4337"/>
    <w:rsid w:val="002E43D6"/>
    <w:rsid w:val="002E4409"/>
    <w:rsid w:val="002E44E0"/>
    <w:rsid w:val="002E4591"/>
    <w:rsid w:val="002E45DC"/>
    <w:rsid w:val="002E462E"/>
    <w:rsid w:val="002E468E"/>
    <w:rsid w:val="002E472E"/>
    <w:rsid w:val="002E4753"/>
    <w:rsid w:val="002E4B8C"/>
    <w:rsid w:val="002E4CE9"/>
    <w:rsid w:val="002E4D36"/>
    <w:rsid w:val="002E5286"/>
    <w:rsid w:val="002E559D"/>
    <w:rsid w:val="002E5773"/>
    <w:rsid w:val="002E584F"/>
    <w:rsid w:val="002E5E64"/>
    <w:rsid w:val="002E61D9"/>
    <w:rsid w:val="002E63E2"/>
    <w:rsid w:val="002E662D"/>
    <w:rsid w:val="002E6DCA"/>
    <w:rsid w:val="002E6EF7"/>
    <w:rsid w:val="002E7244"/>
    <w:rsid w:val="002E7307"/>
    <w:rsid w:val="002E7429"/>
    <w:rsid w:val="002E74A3"/>
    <w:rsid w:val="002E74FA"/>
    <w:rsid w:val="002E750F"/>
    <w:rsid w:val="002E7602"/>
    <w:rsid w:val="002E7694"/>
    <w:rsid w:val="002E7712"/>
    <w:rsid w:val="002E79DF"/>
    <w:rsid w:val="002E7B84"/>
    <w:rsid w:val="002E7C02"/>
    <w:rsid w:val="002E7D57"/>
    <w:rsid w:val="002E7E5C"/>
    <w:rsid w:val="002E7FED"/>
    <w:rsid w:val="002F014E"/>
    <w:rsid w:val="002F01E5"/>
    <w:rsid w:val="002F04E5"/>
    <w:rsid w:val="002F07B5"/>
    <w:rsid w:val="002F07B6"/>
    <w:rsid w:val="002F0842"/>
    <w:rsid w:val="002F0DC6"/>
    <w:rsid w:val="002F10C6"/>
    <w:rsid w:val="002F1168"/>
    <w:rsid w:val="002F13E4"/>
    <w:rsid w:val="002F15B4"/>
    <w:rsid w:val="002F1C76"/>
    <w:rsid w:val="002F1D16"/>
    <w:rsid w:val="002F20E8"/>
    <w:rsid w:val="002F211E"/>
    <w:rsid w:val="002F216A"/>
    <w:rsid w:val="002F2260"/>
    <w:rsid w:val="002F22C3"/>
    <w:rsid w:val="002F239A"/>
    <w:rsid w:val="002F23A7"/>
    <w:rsid w:val="002F25B5"/>
    <w:rsid w:val="002F25D6"/>
    <w:rsid w:val="002F263B"/>
    <w:rsid w:val="002F27E9"/>
    <w:rsid w:val="002F28B1"/>
    <w:rsid w:val="002F2A57"/>
    <w:rsid w:val="002F2AE2"/>
    <w:rsid w:val="002F2BB3"/>
    <w:rsid w:val="002F2D70"/>
    <w:rsid w:val="002F2F99"/>
    <w:rsid w:val="002F306F"/>
    <w:rsid w:val="002F362B"/>
    <w:rsid w:val="002F38B7"/>
    <w:rsid w:val="002F3B02"/>
    <w:rsid w:val="002F3CEF"/>
    <w:rsid w:val="002F3DBB"/>
    <w:rsid w:val="002F42EB"/>
    <w:rsid w:val="002F43F1"/>
    <w:rsid w:val="002F45BB"/>
    <w:rsid w:val="002F4BC8"/>
    <w:rsid w:val="002F504D"/>
    <w:rsid w:val="002F5058"/>
    <w:rsid w:val="002F51B0"/>
    <w:rsid w:val="002F5481"/>
    <w:rsid w:val="002F553E"/>
    <w:rsid w:val="002F5642"/>
    <w:rsid w:val="002F56D8"/>
    <w:rsid w:val="002F570D"/>
    <w:rsid w:val="002F579E"/>
    <w:rsid w:val="002F5A6F"/>
    <w:rsid w:val="002F5BBA"/>
    <w:rsid w:val="002F5E0C"/>
    <w:rsid w:val="002F5F88"/>
    <w:rsid w:val="002F60DE"/>
    <w:rsid w:val="002F61DB"/>
    <w:rsid w:val="002F61F5"/>
    <w:rsid w:val="002F6496"/>
    <w:rsid w:val="002F64E5"/>
    <w:rsid w:val="002F661D"/>
    <w:rsid w:val="002F6B52"/>
    <w:rsid w:val="002F6C2D"/>
    <w:rsid w:val="002F7066"/>
    <w:rsid w:val="002F715E"/>
    <w:rsid w:val="002F71EE"/>
    <w:rsid w:val="002F7440"/>
    <w:rsid w:val="002F77DB"/>
    <w:rsid w:val="002F7812"/>
    <w:rsid w:val="002F7A9E"/>
    <w:rsid w:val="002F7DF4"/>
    <w:rsid w:val="002F7E31"/>
    <w:rsid w:val="0030005F"/>
    <w:rsid w:val="0030045E"/>
    <w:rsid w:val="00300608"/>
    <w:rsid w:val="00300663"/>
    <w:rsid w:val="00300735"/>
    <w:rsid w:val="003007DE"/>
    <w:rsid w:val="003008F7"/>
    <w:rsid w:val="003009A1"/>
    <w:rsid w:val="00300AF0"/>
    <w:rsid w:val="00300B96"/>
    <w:rsid w:val="00300BCC"/>
    <w:rsid w:val="00300BF0"/>
    <w:rsid w:val="00300F02"/>
    <w:rsid w:val="00301595"/>
    <w:rsid w:val="003015F8"/>
    <w:rsid w:val="0030176E"/>
    <w:rsid w:val="00301919"/>
    <w:rsid w:val="003019C3"/>
    <w:rsid w:val="00301CD6"/>
    <w:rsid w:val="00301D70"/>
    <w:rsid w:val="00301FC9"/>
    <w:rsid w:val="003021E4"/>
    <w:rsid w:val="003028A3"/>
    <w:rsid w:val="003029AE"/>
    <w:rsid w:val="00302B00"/>
    <w:rsid w:val="00302B80"/>
    <w:rsid w:val="00302BA5"/>
    <w:rsid w:val="00303105"/>
    <w:rsid w:val="00303139"/>
    <w:rsid w:val="003031A0"/>
    <w:rsid w:val="00303661"/>
    <w:rsid w:val="00303678"/>
    <w:rsid w:val="0030384B"/>
    <w:rsid w:val="00303898"/>
    <w:rsid w:val="00303C66"/>
    <w:rsid w:val="00303D94"/>
    <w:rsid w:val="00303DC0"/>
    <w:rsid w:val="00303EE1"/>
    <w:rsid w:val="00303EE6"/>
    <w:rsid w:val="00304228"/>
    <w:rsid w:val="00304353"/>
    <w:rsid w:val="003044B2"/>
    <w:rsid w:val="003044DA"/>
    <w:rsid w:val="003044DE"/>
    <w:rsid w:val="00304512"/>
    <w:rsid w:val="003045C1"/>
    <w:rsid w:val="003046A8"/>
    <w:rsid w:val="00304896"/>
    <w:rsid w:val="00304A98"/>
    <w:rsid w:val="00304AED"/>
    <w:rsid w:val="00304B3A"/>
    <w:rsid w:val="00304CA4"/>
    <w:rsid w:val="00304CCD"/>
    <w:rsid w:val="00304DDF"/>
    <w:rsid w:val="00304E03"/>
    <w:rsid w:val="00305154"/>
    <w:rsid w:val="00305292"/>
    <w:rsid w:val="003054F9"/>
    <w:rsid w:val="0030569F"/>
    <w:rsid w:val="00305849"/>
    <w:rsid w:val="003058C1"/>
    <w:rsid w:val="00305972"/>
    <w:rsid w:val="003059D8"/>
    <w:rsid w:val="00305BE0"/>
    <w:rsid w:val="00305CA5"/>
    <w:rsid w:val="00305E0D"/>
    <w:rsid w:val="00305E9A"/>
    <w:rsid w:val="00305F80"/>
    <w:rsid w:val="003063D9"/>
    <w:rsid w:val="003065EF"/>
    <w:rsid w:val="003067A0"/>
    <w:rsid w:val="003067F5"/>
    <w:rsid w:val="00306AD1"/>
    <w:rsid w:val="00306C22"/>
    <w:rsid w:val="00306DC0"/>
    <w:rsid w:val="003071B5"/>
    <w:rsid w:val="00307474"/>
    <w:rsid w:val="0030762D"/>
    <w:rsid w:val="0030778C"/>
    <w:rsid w:val="00307BE6"/>
    <w:rsid w:val="00307E2C"/>
    <w:rsid w:val="00307EC3"/>
    <w:rsid w:val="00307F25"/>
    <w:rsid w:val="0031001F"/>
    <w:rsid w:val="00310096"/>
    <w:rsid w:val="003100C8"/>
    <w:rsid w:val="00310296"/>
    <w:rsid w:val="00310365"/>
    <w:rsid w:val="00310420"/>
    <w:rsid w:val="00310AC3"/>
    <w:rsid w:val="00310C71"/>
    <w:rsid w:val="00310F09"/>
    <w:rsid w:val="00310FC2"/>
    <w:rsid w:val="00311032"/>
    <w:rsid w:val="003112D9"/>
    <w:rsid w:val="00311510"/>
    <w:rsid w:val="00311605"/>
    <w:rsid w:val="00311A13"/>
    <w:rsid w:val="00311A17"/>
    <w:rsid w:val="00311A76"/>
    <w:rsid w:val="00311BE7"/>
    <w:rsid w:val="00311F66"/>
    <w:rsid w:val="00311FFA"/>
    <w:rsid w:val="00312131"/>
    <w:rsid w:val="00312467"/>
    <w:rsid w:val="003124A8"/>
    <w:rsid w:val="003125B0"/>
    <w:rsid w:val="003128E8"/>
    <w:rsid w:val="00312A81"/>
    <w:rsid w:val="00312AB8"/>
    <w:rsid w:val="00312DAE"/>
    <w:rsid w:val="0031308F"/>
    <w:rsid w:val="00313255"/>
    <w:rsid w:val="0031332C"/>
    <w:rsid w:val="0031333B"/>
    <w:rsid w:val="00313402"/>
    <w:rsid w:val="00313411"/>
    <w:rsid w:val="00313443"/>
    <w:rsid w:val="0031346F"/>
    <w:rsid w:val="003135BC"/>
    <w:rsid w:val="00313653"/>
    <w:rsid w:val="00313797"/>
    <w:rsid w:val="00313899"/>
    <w:rsid w:val="0031390B"/>
    <w:rsid w:val="0031396F"/>
    <w:rsid w:val="00313A45"/>
    <w:rsid w:val="00313D4B"/>
    <w:rsid w:val="00313D57"/>
    <w:rsid w:val="00313DA9"/>
    <w:rsid w:val="00313E82"/>
    <w:rsid w:val="00313F09"/>
    <w:rsid w:val="00313F59"/>
    <w:rsid w:val="00313FEA"/>
    <w:rsid w:val="003140C0"/>
    <w:rsid w:val="003142E8"/>
    <w:rsid w:val="00314786"/>
    <w:rsid w:val="0031480A"/>
    <w:rsid w:val="0031489D"/>
    <w:rsid w:val="003149AF"/>
    <w:rsid w:val="00314BC2"/>
    <w:rsid w:val="00314BD8"/>
    <w:rsid w:val="00314E64"/>
    <w:rsid w:val="0031512B"/>
    <w:rsid w:val="00315193"/>
    <w:rsid w:val="003151D1"/>
    <w:rsid w:val="00315254"/>
    <w:rsid w:val="00315302"/>
    <w:rsid w:val="0031531A"/>
    <w:rsid w:val="0031559F"/>
    <w:rsid w:val="00315602"/>
    <w:rsid w:val="00315969"/>
    <w:rsid w:val="00315A6F"/>
    <w:rsid w:val="00315B55"/>
    <w:rsid w:val="00315E61"/>
    <w:rsid w:val="00315FDE"/>
    <w:rsid w:val="003162CA"/>
    <w:rsid w:val="0031640A"/>
    <w:rsid w:val="00316501"/>
    <w:rsid w:val="00316A15"/>
    <w:rsid w:val="00316B50"/>
    <w:rsid w:val="00316BA2"/>
    <w:rsid w:val="00316E7A"/>
    <w:rsid w:val="00316FA2"/>
    <w:rsid w:val="00317047"/>
    <w:rsid w:val="003171D2"/>
    <w:rsid w:val="003172F6"/>
    <w:rsid w:val="003173E9"/>
    <w:rsid w:val="00317487"/>
    <w:rsid w:val="00317609"/>
    <w:rsid w:val="0031773B"/>
    <w:rsid w:val="00317780"/>
    <w:rsid w:val="0031787E"/>
    <w:rsid w:val="00317A80"/>
    <w:rsid w:val="00317AE9"/>
    <w:rsid w:val="00317B3B"/>
    <w:rsid w:val="00317E48"/>
    <w:rsid w:val="00317EAD"/>
    <w:rsid w:val="00317FBE"/>
    <w:rsid w:val="003200F0"/>
    <w:rsid w:val="00320186"/>
    <w:rsid w:val="00320250"/>
    <w:rsid w:val="00320251"/>
    <w:rsid w:val="0032028B"/>
    <w:rsid w:val="003203F0"/>
    <w:rsid w:val="003206C9"/>
    <w:rsid w:val="003208AF"/>
    <w:rsid w:val="003208EF"/>
    <w:rsid w:val="003209D4"/>
    <w:rsid w:val="00320B88"/>
    <w:rsid w:val="00320BD9"/>
    <w:rsid w:val="00320C86"/>
    <w:rsid w:val="00320D91"/>
    <w:rsid w:val="003210B5"/>
    <w:rsid w:val="003211D1"/>
    <w:rsid w:val="003213C7"/>
    <w:rsid w:val="003215F7"/>
    <w:rsid w:val="00321B3F"/>
    <w:rsid w:val="00321B7F"/>
    <w:rsid w:val="00321B94"/>
    <w:rsid w:val="00321D71"/>
    <w:rsid w:val="003220D1"/>
    <w:rsid w:val="00322387"/>
    <w:rsid w:val="00322431"/>
    <w:rsid w:val="003226AC"/>
    <w:rsid w:val="003228D8"/>
    <w:rsid w:val="00322C06"/>
    <w:rsid w:val="00322ECE"/>
    <w:rsid w:val="003230F0"/>
    <w:rsid w:val="00323327"/>
    <w:rsid w:val="003234DC"/>
    <w:rsid w:val="0032378B"/>
    <w:rsid w:val="0032385D"/>
    <w:rsid w:val="00323B8E"/>
    <w:rsid w:val="00323D8F"/>
    <w:rsid w:val="00323F74"/>
    <w:rsid w:val="00323F8E"/>
    <w:rsid w:val="00324102"/>
    <w:rsid w:val="00324234"/>
    <w:rsid w:val="00324283"/>
    <w:rsid w:val="0032430C"/>
    <w:rsid w:val="00324355"/>
    <w:rsid w:val="003246BD"/>
    <w:rsid w:val="003248B9"/>
    <w:rsid w:val="00324BA4"/>
    <w:rsid w:val="00324D14"/>
    <w:rsid w:val="003250F7"/>
    <w:rsid w:val="00325217"/>
    <w:rsid w:val="003252DB"/>
    <w:rsid w:val="003253F8"/>
    <w:rsid w:val="0032545B"/>
    <w:rsid w:val="003254D3"/>
    <w:rsid w:val="003255A7"/>
    <w:rsid w:val="00325CA5"/>
    <w:rsid w:val="00325DA4"/>
    <w:rsid w:val="00325FD8"/>
    <w:rsid w:val="00326114"/>
    <w:rsid w:val="0032623A"/>
    <w:rsid w:val="00326376"/>
    <w:rsid w:val="0032641F"/>
    <w:rsid w:val="00326627"/>
    <w:rsid w:val="003266A4"/>
    <w:rsid w:val="003266E5"/>
    <w:rsid w:val="00326769"/>
    <w:rsid w:val="0032687F"/>
    <w:rsid w:val="00326D9E"/>
    <w:rsid w:val="00326FDD"/>
    <w:rsid w:val="003271F4"/>
    <w:rsid w:val="00327350"/>
    <w:rsid w:val="0032745D"/>
    <w:rsid w:val="003276D7"/>
    <w:rsid w:val="00327D13"/>
    <w:rsid w:val="00327DFF"/>
    <w:rsid w:val="00327F96"/>
    <w:rsid w:val="00327F9D"/>
    <w:rsid w:val="0033035F"/>
    <w:rsid w:val="0033044D"/>
    <w:rsid w:val="00330762"/>
    <w:rsid w:val="0033099D"/>
    <w:rsid w:val="00330A36"/>
    <w:rsid w:val="00330A39"/>
    <w:rsid w:val="00330A56"/>
    <w:rsid w:val="00330B56"/>
    <w:rsid w:val="00330B7A"/>
    <w:rsid w:val="00330D72"/>
    <w:rsid w:val="00330E9A"/>
    <w:rsid w:val="00330EBD"/>
    <w:rsid w:val="00330FDA"/>
    <w:rsid w:val="00331386"/>
    <w:rsid w:val="0033198F"/>
    <w:rsid w:val="00331BB6"/>
    <w:rsid w:val="00331D57"/>
    <w:rsid w:val="00331D84"/>
    <w:rsid w:val="00332100"/>
    <w:rsid w:val="0033233F"/>
    <w:rsid w:val="003323BB"/>
    <w:rsid w:val="00332630"/>
    <w:rsid w:val="003326D6"/>
    <w:rsid w:val="003326DD"/>
    <w:rsid w:val="00332809"/>
    <w:rsid w:val="00332B8F"/>
    <w:rsid w:val="00332DF2"/>
    <w:rsid w:val="00332EC0"/>
    <w:rsid w:val="0033336A"/>
    <w:rsid w:val="003333D7"/>
    <w:rsid w:val="00333479"/>
    <w:rsid w:val="00333717"/>
    <w:rsid w:val="00333775"/>
    <w:rsid w:val="0033379E"/>
    <w:rsid w:val="0033389D"/>
    <w:rsid w:val="003339C4"/>
    <w:rsid w:val="00333BB7"/>
    <w:rsid w:val="00333F0F"/>
    <w:rsid w:val="00333F88"/>
    <w:rsid w:val="00333FE6"/>
    <w:rsid w:val="003340B9"/>
    <w:rsid w:val="00334214"/>
    <w:rsid w:val="003343FE"/>
    <w:rsid w:val="00334494"/>
    <w:rsid w:val="00334522"/>
    <w:rsid w:val="00334577"/>
    <w:rsid w:val="00334601"/>
    <w:rsid w:val="003348A7"/>
    <w:rsid w:val="00334A81"/>
    <w:rsid w:val="00334ACF"/>
    <w:rsid w:val="00334C97"/>
    <w:rsid w:val="00334DFF"/>
    <w:rsid w:val="00335354"/>
    <w:rsid w:val="0033573C"/>
    <w:rsid w:val="00335826"/>
    <w:rsid w:val="00335A15"/>
    <w:rsid w:val="00335B99"/>
    <w:rsid w:val="00335CC3"/>
    <w:rsid w:val="00335D15"/>
    <w:rsid w:val="00335F38"/>
    <w:rsid w:val="0033609E"/>
    <w:rsid w:val="00336143"/>
    <w:rsid w:val="003361A3"/>
    <w:rsid w:val="003363A0"/>
    <w:rsid w:val="003366B8"/>
    <w:rsid w:val="0033685B"/>
    <w:rsid w:val="00336A7E"/>
    <w:rsid w:val="0033704C"/>
    <w:rsid w:val="00337105"/>
    <w:rsid w:val="003374C4"/>
    <w:rsid w:val="003375C8"/>
    <w:rsid w:val="00337696"/>
    <w:rsid w:val="00337837"/>
    <w:rsid w:val="00337849"/>
    <w:rsid w:val="0033795D"/>
    <w:rsid w:val="00337A22"/>
    <w:rsid w:val="00337D4A"/>
    <w:rsid w:val="00337FDD"/>
    <w:rsid w:val="00337FE8"/>
    <w:rsid w:val="00340000"/>
    <w:rsid w:val="00340095"/>
    <w:rsid w:val="00340164"/>
    <w:rsid w:val="00340175"/>
    <w:rsid w:val="00340311"/>
    <w:rsid w:val="003404A7"/>
    <w:rsid w:val="00340756"/>
    <w:rsid w:val="00340936"/>
    <w:rsid w:val="00340968"/>
    <w:rsid w:val="00340A68"/>
    <w:rsid w:val="00340C0E"/>
    <w:rsid w:val="00340F51"/>
    <w:rsid w:val="00340FC1"/>
    <w:rsid w:val="00341410"/>
    <w:rsid w:val="003418B2"/>
    <w:rsid w:val="003418FD"/>
    <w:rsid w:val="00341A0B"/>
    <w:rsid w:val="00341A3D"/>
    <w:rsid w:val="00341A40"/>
    <w:rsid w:val="00341E1A"/>
    <w:rsid w:val="00341F19"/>
    <w:rsid w:val="00341F3E"/>
    <w:rsid w:val="003424A3"/>
    <w:rsid w:val="00342509"/>
    <w:rsid w:val="00342560"/>
    <w:rsid w:val="0034263B"/>
    <w:rsid w:val="0034290D"/>
    <w:rsid w:val="00342B7C"/>
    <w:rsid w:val="00342E45"/>
    <w:rsid w:val="00342E50"/>
    <w:rsid w:val="00342EAB"/>
    <w:rsid w:val="00342F63"/>
    <w:rsid w:val="003436D0"/>
    <w:rsid w:val="003436FC"/>
    <w:rsid w:val="0034373B"/>
    <w:rsid w:val="003438D8"/>
    <w:rsid w:val="00343B31"/>
    <w:rsid w:val="00343DC4"/>
    <w:rsid w:val="00343F2F"/>
    <w:rsid w:val="003440A8"/>
    <w:rsid w:val="003440AF"/>
    <w:rsid w:val="0034415D"/>
    <w:rsid w:val="003441AA"/>
    <w:rsid w:val="003443BB"/>
    <w:rsid w:val="0034443D"/>
    <w:rsid w:val="003445F4"/>
    <w:rsid w:val="0034462C"/>
    <w:rsid w:val="0034463C"/>
    <w:rsid w:val="003446DF"/>
    <w:rsid w:val="00344A3C"/>
    <w:rsid w:val="00344AA7"/>
    <w:rsid w:val="00344B61"/>
    <w:rsid w:val="00344F2F"/>
    <w:rsid w:val="00344F50"/>
    <w:rsid w:val="0034559A"/>
    <w:rsid w:val="00345604"/>
    <w:rsid w:val="00345800"/>
    <w:rsid w:val="00345C56"/>
    <w:rsid w:val="00345F9F"/>
    <w:rsid w:val="003462E0"/>
    <w:rsid w:val="003463E1"/>
    <w:rsid w:val="0034640B"/>
    <w:rsid w:val="00346424"/>
    <w:rsid w:val="003464E7"/>
    <w:rsid w:val="00346515"/>
    <w:rsid w:val="0034662A"/>
    <w:rsid w:val="003468C7"/>
    <w:rsid w:val="00346A6C"/>
    <w:rsid w:val="00346E4E"/>
    <w:rsid w:val="00346E5C"/>
    <w:rsid w:val="00346EE2"/>
    <w:rsid w:val="00347099"/>
    <w:rsid w:val="003471BC"/>
    <w:rsid w:val="003473C0"/>
    <w:rsid w:val="00347477"/>
    <w:rsid w:val="00347621"/>
    <w:rsid w:val="003477E1"/>
    <w:rsid w:val="00347954"/>
    <w:rsid w:val="00347B6F"/>
    <w:rsid w:val="00347D77"/>
    <w:rsid w:val="00350037"/>
    <w:rsid w:val="00350259"/>
    <w:rsid w:val="00350346"/>
    <w:rsid w:val="00350716"/>
    <w:rsid w:val="0035083F"/>
    <w:rsid w:val="003509BA"/>
    <w:rsid w:val="00350B09"/>
    <w:rsid w:val="00350BC8"/>
    <w:rsid w:val="00350F33"/>
    <w:rsid w:val="00350FEA"/>
    <w:rsid w:val="00351089"/>
    <w:rsid w:val="00351374"/>
    <w:rsid w:val="003516C2"/>
    <w:rsid w:val="003518FA"/>
    <w:rsid w:val="00351F5E"/>
    <w:rsid w:val="0035200B"/>
    <w:rsid w:val="0035223C"/>
    <w:rsid w:val="003522C1"/>
    <w:rsid w:val="0035237F"/>
    <w:rsid w:val="003524E1"/>
    <w:rsid w:val="00352683"/>
    <w:rsid w:val="003527FD"/>
    <w:rsid w:val="00352847"/>
    <w:rsid w:val="003528BC"/>
    <w:rsid w:val="00352933"/>
    <w:rsid w:val="0035297E"/>
    <w:rsid w:val="0035307C"/>
    <w:rsid w:val="003530EA"/>
    <w:rsid w:val="00353358"/>
    <w:rsid w:val="0035381A"/>
    <w:rsid w:val="003538E9"/>
    <w:rsid w:val="0035396E"/>
    <w:rsid w:val="00353974"/>
    <w:rsid w:val="00353CB1"/>
    <w:rsid w:val="00353F19"/>
    <w:rsid w:val="0035400F"/>
    <w:rsid w:val="00354158"/>
    <w:rsid w:val="003547B3"/>
    <w:rsid w:val="00354819"/>
    <w:rsid w:val="0035486A"/>
    <w:rsid w:val="00354980"/>
    <w:rsid w:val="00354A91"/>
    <w:rsid w:val="00354C06"/>
    <w:rsid w:val="00354FA4"/>
    <w:rsid w:val="00355297"/>
    <w:rsid w:val="00355595"/>
    <w:rsid w:val="0035577C"/>
    <w:rsid w:val="00355C4E"/>
    <w:rsid w:val="00355E8E"/>
    <w:rsid w:val="00356180"/>
    <w:rsid w:val="00356182"/>
    <w:rsid w:val="0035625A"/>
    <w:rsid w:val="00356337"/>
    <w:rsid w:val="00356418"/>
    <w:rsid w:val="00356578"/>
    <w:rsid w:val="003566BB"/>
    <w:rsid w:val="00356869"/>
    <w:rsid w:val="003568C5"/>
    <w:rsid w:val="0035696D"/>
    <w:rsid w:val="00356991"/>
    <w:rsid w:val="00356A32"/>
    <w:rsid w:val="00356AC3"/>
    <w:rsid w:val="00356AD0"/>
    <w:rsid w:val="00356B07"/>
    <w:rsid w:val="00356CE1"/>
    <w:rsid w:val="00356F75"/>
    <w:rsid w:val="00356F99"/>
    <w:rsid w:val="003570BA"/>
    <w:rsid w:val="00357442"/>
    <w:rsid w:val="00357462"/>
    <w:rsid w:val="00357495"/>
    <w:rsid w:val="003576F3"/>
    <w:rsid w:val="00357B90"/>
    <w:rsid w:val="00357BAD"/>
    <w:rsid w:val="00357E13"/>
    <w:rsid w:val="00357FAE"/>
    <w:rsid w:val="00357FDB"/>
    <w:rsid w:val="00360246"/>
    <w:rsid w:val="00360455"/>
    <w:rsid w:val="0036098F"/>
    <w:rsid w:val="003609B8"/>
    <w:rsid w:val="003609CE"/>
    <w:rsid w:val="00360E39"/>
    <w:rsid w:val="00361144"/>
    <w:rsid w:val="00361176"/>
    <w:rsid w:val="003611E2"/>
    <w:rsid w:val="003616BF"/>
    <w:rsid w:val="00361711"/>
    <w:rsid w:val="003617E3"/>
    <w:rsid w:val="00361863"/>
    <w:rsid w:val="003618BB"/>
    <w:rsid w:val="00361A7C"/>
    <w:rsid w:val="00361C3B"/>
    <w:rsid w:val="00361D15"/>
    <w:rsid w:val="00361E04"/>
    <w:rsid w:val="00361E06"/>
    <w:rsid w:val="0036208C"/>
    <w:rsid w:val="0036232B"/>
    <w:rsid w:val="00362556"/>
    <w:rsid w:val="00362855"/>
    <w:rsid w:val="00362BCF"/>
    <w:rsid w:val="00362C72"/>
    <w:rsid w:val="00362E6F"/>
    <w:rsid w:val="00362E89"/>
    <w:rsid w:val="00362F67"/>
    <w:rsid w:val="00362FFA"/>
    <w:rsid w:val="0036302C"/>
    <w:rsid w:val="00363059"/>
    <w:rsid w:val="003630A0"/>
    <w:rsid w:val="003632A0"/>
    <w:rsid w:val="0036333D"/>
    <w:rsid w:val="003633BF"/>
    <w:rsid w:val="003636AD"/>
    <w:rsid w:val="00363858"/>
    <w:rsid w:val="003639A9"/>
    <w:rsid w:val="00363AD9"/>
    <w:rsid w:val="00363B1E"/>
    <w:rsid w:val="00363DD2"/>
    <w:rsid w:val="00363FDA"/>
    <w:rsid w:val="00364190"/>
    <w:rsid w:val="003643E0"/>
    <w:rsid w:val="003644B4"/>
    <w:rsid w:val="00364C19"/>
    <w:rsid w:val="00364C4A"/>
    <w:rsid w:val="00364E6B"/>
    <w:rsid w:val="0036507C"/>
    <w:rsid w:val="0036511F"/>
    <w:rsid w:val="0036519A"/>
    <w:rsid w:val="00365237"/>
    <w:rsid w:val="003655CF"/>
    <w:rsid w:val="00365619"/>
    <w:rsid w:val="00365802"/>
    <w:rsid w:val="00365A4C"/>
    <w:rsid w:val="00365A69"/>
    <w:rsid w:val="00365B12"/>
    <w:rsid w:val="00365B4E"/>
    <w:rsid w:val="00365CBD"/>
    <w:rsid w:val="00365E2F"/>
    <w:rsid w:val="003660C6"/>
    <w:rsid w:val="003660E6"/>
    <w:rsid w:val="0036620D"/>
    <w:rsid w:val="00366247"/>
    <w:rsid w:val="003662CC"/>
    <w:rsid w:val="003664AC"/>
    <w:rsid w:val="00366BB9"/>
    <w:rsid w:val="00366C70"/>
    <w:rsid w:val="00366E97"/>
    <w:rsid w:val="00366F98"/>
    <w:rsid w:val="003678CC"/>
    <w:rsid w:val="003679B3"/>
    <w:rsid w:val="00367A9D"/>
    <w:rsid w:val="00367B0C"/>
    <w:rsid w:val="00367C1C"/>
    <w:rsid w:val="00367D85"/>
    <w:rsid w:val="00367F3C"/>
    <w:rsid w:val="003701A2"/>
    <w:rsid w:val="003705A1"/>
    <w:rsid w:val="00370889"/>
    <w:rsid w:val="00370A57"/>
    <w:rsid w:val="00370C26"/>
    <w:rsid w:val="00370EEE"/>
    <w:rsid w:val="00370F2C"/>
    <w:rsid w:val="00371152"/>
    <w:rsid w:val="0037125D"/>
    <w:rsid w:val="003712A5"/>
    <w:rsid w:val="003718A3"/>
    <w:rsid w:val="00371A65"/>
    <w:rsid w:val="00371AB5"/>
    <w:rsid w:val="00371CCC"/>
    <w:rsid w:val="00371E22"/>
    <w:rsid w:val="003720DB"/>
    <w:rsid w:val="003726BB"/>
    <w:rsid w:val="0037289D"/>
    <w:rsid w:val="00372AAA"/>
    <w:rsid w:val="00372C51"/>
    <w:rsid w:val="00372D11"/>
    <w:rsid w:val="00372D95"/>
    <w:rsid w:val="003731D3"/>
    <w:rsid w:val="0037328D"/>
    <w:rsid w:val="00373308"/>
    <w:rsid w:val="0037330D"/>
    <w:rsid w:val="00373492"/>
    <w:rsid w:val="003734E7"/>
    <w:rsid w:val="003735E0"/>
    <w:rsid w:val="003735ED"/>
    <w:rsid w:val="0037376F"/>
    <w:rsid w:val="00373853"/>
    <w:rsid w:val="003738CA"/>
    <w:rsid w:val="00373BF5"/>
    <w:rsid w:val="00373EEC"/>
    <w:rsid w:val="0037432F"/>
    <w:rsid w:val="00374914"/>
    <w:rsid w:val="00374B03"/>
    <w:rsid w:val="0037562D"/>
    <w:rsid w:val="003756C0"/>
    <w:rsid w:val="00375A20"/>
    <w:rsid w:val="00375C2F"/>
    <w:rsid w:val="00375F03"/>
    <w:rsid w:val="00375F63"/>
    <w:rsid w:val="0037606D"/>
    <w:rsid w:val="0037608C"/>
    <w:rsid w:val="00376117"/>
    <w:rsid w:val="00376147"/>
    <w:rsid w:val="003761EC"/>
    <w:rsid w:val="0037636F"/>
    <w:rsid w:val="00376823"/>
    <w:rsid w:val="003769DE"/>
    <w:rsid w:val="00376A11"/>
    <w:rsid w:val="00376A3F"/>
    <w:rsid w:val="00376B2D"/>
    <w:rsid w:val="00377159"/>
    <w:rsid w:val="00377528"/>
    <w:rsid w:val="00377555"/>
    <w:rsid w:val="0037761D"/>
    <w:rsid w:val="0037768D"/>
    <w:rsid w:val="0037769D"/>
    <w:rsid w:val="003778B7"/>
    <w:rsid w:val="00377C72"/>
    <w:rsid w:val="00377D24"/>
    <w:rsid w:val="00377EB0"/>
    <w:rsid w:val="0038039B"/>
    <w:rsid w:val="0038041F"/>
    <w:rsid w:val="003806B9"/>
    <w:rsid w:val="00380803"/>
    <w:rsid w:val="003808FF"/>
    <w:rsid w:val="00380A78"/>
    <w:rsid w:val="00380FD9"/>
    <w:rsid w:val="003814C5"/>
    <w:rsid w:val="00381854"/>
    <w:rsid w:val="00381A78"/>
    <w:rsid w:val="00381A89"/>
    <w:rsid w:val="00381B37"/>
    <w:rsid w:val="00381B76"/>
    <w:rsid w:val="00381CC1"/>
    <w:rsid w:val="00381D5D"/>
    <w:rsid w:val="00381E87"/>
    <w:rsid w:val="0038205B"/>
    <w:rsid w:val="003823E5"/>
    <w:rsid w:val="0038241A"/>
    <w:rsid w:val="0038253C"/>
    <w:rsid w:val="0038256C"/>
    <w:rsid w:val="00382787"/>
    <w:rsid w:val="00382AA8"/>
    <w:rsid w:val="00382C45"/>
    <w:rsid w:val="00382FB3"/>
    <w:rsid w:val="0038301D"/>
    <w:rsid w:val="00383046"/>
    <w:rsid w:val="003831F8"/>
    <w:rsid w:val="0038331C"/>
    <w:rsid w:val="00383528"/>
    <w:rsid w:val="00383B84"/>
    <w:rsid w:val="00383C72"/>
    <w:rsid w:val="003843C2"/>
    <w:rsid w:val="003848D4"/>
    <w:rsid w:val="00384958"/>
    <w:rsid w:val="00384A0B"/>
    <w:rsid w:val="00384A80"/>
    <w:rsid w:val="00384A9C"/>
    <w:rsid w:val="00384D66"/>
    <w:rsid w:val="00384FE3"/>
    <w:rsid w:val="0038530A"/>
    <w:rsid w:val="003855C1"/>
    <w:rsid w:val="0038569F"/>
    <w:rsid w:val="003856DF"/>
    <w:rsid w:val="00385D1B"/>
    <w:rsid w:val="00385DFB"/>
    <w:rsid w:val="00385E7C"/>
    <w:rsid w:val="00386093"/>
    <w:rsid w:val="003860A0"/>
    <w:rsid w:val="003862D5"/>
    <w:rsid w:val="003863E7"/>
    <w:rsid w:val="003864BF"/>
    <w:rsid w:val="003867D0"/>
    <w:rsid w:val="00386895"/>
    <w:rsid w:val="003870BD"/>
    <w:rsid w:val="0038729D"/>
    <w:rsid w:val="00387654"/>
    <w:rsid w:val="00387813"/>
    <w:rsid w:val="00387874"/>
    <w:rsid w:val="0038791F"/>
    <w:rsid w:val="00387A62"/>
    <w:rsid w:val="00387F16"/>
    <w:rsid w:val="003902E1"/>
    <w:rsid w:val="0039031D"/>
    <w:rsid w:val="0039032F"/>
    <w:rsid w:val="0039047D"/>
    <w:rsid w:val="003905BE"/>
    <w:rsid w:val="00390689"/>
    <w:rsid w:val="0039072B"/>
    <w:rsid w:val="003907BD"/>
    <w:rsid w:val="0039090B"/>
    <w:rsid w:val="00390BE2"/>
    <w:rsid w:val="00390D19"/>
    <w:rsid w:val="00390D65"/>
    <w:rsid w:val="00391106"/>
    <w:rsid w:val="003911B0"/>
    <w:rsid w:val="00391289"/>
    <w:rsid w:val="003914DE"/>
    <w:rsid w:val="00391B28"/>
    <w:rsid w:val="00391E0A"/>
    <w:rsid w:val="00392418"/>
    <w:rsid w:val="00392439"/>
    <w:rsid w:val="00392464"/>
    <w:rsid w:val="00392598"/>
    <w:rsid w:val="00392603"/>
    <w:rsid w:val="003928AE"/>
    <w:rsid w:val="00392BF0"/>
    <w:rsid w:val="00392CAF"/>
    <w:rsid w:val="0039313B"/>
    <w:rsid w:val="00393172"/>
    <w:rsid w:val="00393273"/>
    <w:rsid w:val="0039360C"/>
    <w:rsid w:val="00393811"/>
    <w:rsid w:val="003939C3"/>
    <w:rsid w:val="00393CB6"/>
    <w:rsid w:val="00393CEE"/>
    <w:rsid w:val="00393E40"/>
    <w:rsid w:val="003940E0"/>
    <w:rsid w:val="0039413F"/>
    <w:rsid w:val="00394153"/>
    <w:rsid w:val="003941AA"/>
    <w:rsid w:val="00394314"/>
    <w:rsid w:val="00394428"/>
    <w:rsid w:val="0039495F"/>
    <w:rsid w:val="003949FE"/>
    <w:rsid w:val="00394A9F"/>
    <w:rsid w:val="00394BCC"/>
    <w:rsid w:val="00394C01"/>
    <w:rsid w:val="00394D0A"/>
    <w:rsid w:val="00394DDB"/>
    <w:rsid w:val="00394E75"/>
    <w:rsid w:val="00395038"/>
    <w:rsid w:val="00395065"/>
    <w:rsid w:val="003950B6"/>
    <w:rsid w:val="003951DC"/>
    <w:rsid w:val="003952F2"/>
    <w:rsid w:val="00395344"/>
    <w:rsid w:val="003953B9"/>
    <w:rsid w:val="00395460"/>
    <w:rsid w:val="003954F2"/>
    <w:rsid w:val="00395963"/>
    <w:rsid w:val="00395BDF"/>
    <w:rsid w:val="00395C72"/>
    <w:rsid w:val="003963DB"/>
    <w:rsid w:val="00396926"/>
    <w:rsid w:val="00396B32"/>
    <w:rsid w:val="00396C70"/>
    <w:rsid w:val="00396FFA"/>
    <w:rsid w:val="0039707E"/>
    <w:rsid w:val="003972F6"/>
    <w:rsid w:val="0039759C"/>
    <w:rsid w:val="003975AC"/>
    <w:rsid w:val="0039783A"/>
    <w:rsid w:val="00397AF3"/>
    <w:rsid w:val="00397B51"/>
    <w:rsid w:val="003A00B8"/>
    <w:rsid w:val="003A0145"/>
    <w:rsid w:val="003A0334"/>
    <w:rsid w:val="003A0524"/>
    <w:rsid w:val="003A072D"/>
    <w:rsid w:val="003A07BD"/>
    <w:rsid w:val="003A0843"/>
    <w:rsid w:val="003A098B"/>
    <w:rsid w:val="003A0B94"/>
    <w:rsid w:val="003A0E59"/>
    <w:rsid w:val="003A0F5D"/>
    <w:rsid w:val="003A1000"/>
    <w:rsid w:val="003A1034"/>
    <w:rsid w:val="003A116B"/>
    <w:rsid w:val="003A1315"/>
    <w:rsid w:val="003A13FD"/>
    <w:rsid w:val="003A1679"/>
    <w:rsid w:val="003A167E"/>
    <w:rsid w:val="003A1BC1"/>
    <w:rsid w:val="003A1DE1"/>
    <w:rsid w:val="003A1E95"/>
    <w:rsid w:val="003A1F21"/>
    <w:rsid w:val="003A213D"/>
    <w:rsid w:val="003A22BB"/>
    <w:rsid w:val="003A23D0"/>
    <w:rsid w:val="003A253E"/>
    <w:rsid w:val="003A2689"/>
    <w:rsid w:val="003A295D"/>
    <w:rsid w:val="003A29B6"/>
    <w:rsid w:val="003A29F6"/>
    <w:rsid w:val="003A2AEA"/>
    <w:rsid w:val="003A2B7D"/>
    <w:rsid w:val="003A2C7C"/>
    <w:rsid w:val="003A2F4F"/>
    <w:rsid w:val="003A3031"/>
    <w:rsid w:val="003A3032"/>
    <w:rsid w:val="003A3167"/>
    <w:rsid w:val="003A369D"/>
    <w:rsid w:val="003A36A3"/>
    <w:rsid w:val="003A3A7B"/>
    <w:rsid w:val="003A3C32"/>
    <w:rsid w:val="003A3DD4"/>
    <w:rsid w:val="003A4165"/>
    <w:rsid w:val="003A41AE"/>
    <w:rsid w:val="003A4426"/>
    <w:rsid w:val="003A4441"/>
    <w:rsid w:val="003A44F0"/>
    <w:rsid w:val="003A4556"/>
    <w:rsid w:val="003A4993"/>
    <w:rsid w:val="003A49B1"/>
    <w:rsid w:val="003A49B8"/>
    <w:rsid w:val="003A4C6D"/>
    <w:rsid w:val="003A4DBD"/>
    <w:rsid w:val="003A4DBE"/>
    <w:rsid w:val="003A4E14"/>
    <w:rsid w:val="003A4E58"/>
    <w:rsid w:val="003A51D1"/>
    <w:rsid w:val="003A55F2"/>
    <w:rsid w:val="003A56FA"/>
    <w:rsid w:val="003A576C"/>
    <w:rsid w:val="003A57FF"/>
    <w:rsid w:val="003A588B"/>
    <w:rsid w:val="003A589D"/>
    <w:rsid w:val="003A5BDC"/>
    <w:rsid w:val="003A5CF1"/>
    <w:rsid w:val="003A635D"/>
    <w:rsid w:val="003A638E"/>
    <w:rsid w:val="003A65A6"/>
    <w:rsid w:val="003A6675"/>
    <w:rsid w:val="003A66CC"/>
    <w:rsid w:val="003A66E0"/>
    <w:rsid w:val="003A67E7"/>
    <w:rsid w:val="003A6810"/>
    <w:rsid w:val="003A69B3"/>
    <w:rsid w:val="003A6C99"/>
    <w:rsid w:val="003A7275"/>
    <w:rsid w:val="003A72F3"/>
    <w:rsid w:val="003A74AC"/>
    <w:rsid w:val="003A750D"/>
    <w:rsid w:val="003A7961"/>
    <w:rsid w:val="003A7AE0"/>
    <w:rsid w:val="003A7B1F"/>
    <w:rsid w:val="003A7ECE"/>
    <w:rsid w:val="003B01AA"/>
    <w:rsid w:val="003B030C"/>
    <w:rsid w:val="003B03F8"/>
    <w:rsid w:val="003B0628"/>
    <w:rsid w:val="003B0691"/>
    <w:rsid w:val="003B0696"/>
    <w:rsid w:val="003B07DB"/>
    <w:rsid w:val="003B086E"/>
    <w:rsid w:val="003B0A78"/>
    <w:rsid w:val="003B0A9C"/>
    <w:rsid w:val="003B1142"/>
    <w:rsid w:val="003B117D"/>
    <w:rsid w:val="003B1335"/>
    <w:rsid w:val="003B160F"/>
    <w:rsid w:val="003B19EC"/>
    <w:rsid w:val="003B1A76"/>
    <w:rsid w:val="003B2197"/>
    <w:rsid w:val="003B2342"/>
    <w:rsid w:val="003B235B"/>
    <w:rsid w:val="003B235D"/>
    <w:rsid w:val="003B236E"/>
    <w:rsid w:val="003B23AF"/>
    <w:rsid w:val="003B24A2"/>
    <w:rsid w:val="003B2569"/>
    <w:rsid w:val="003B273C"/>
    <w:rsid w:val="003B2BA9"/>
    <w:rsid w:val="003B2BD3"/>
    <w:rsid w:val="003B2BE5"/>
    <w:rsid w:val="003B2E78"/>
    <w:rsid w:val="003B2F8A"/>
    <w:rsid w:val="003B320D"/>
    <w:rsid w:val="003B33C1"/>
    <w:rsid w:val="003B3498"/>
    <w:rsid w:val="003B354E"/>
    <w:rsid w:val="003B35FE"/>
    <w:rsid w:val="003B36C3"/>
    <w:rsid w:val="003B381B"/>
    <w:rsid w:val="003B39F8"/>
    <w:rsid w:val="003B3AD4"/>
    <w:rsid w:val="003B3C0A"/>
    <w:rsid w:val="003B3D14"/>
    <w:rsid w:val="003B3F45"/>
    <w:rsid w:val="003B3F7B"/>
    <w:rsid w:val="003B4253"/>
    <w:rsid w:val="003B436C"/>
    <w:rsid w:val="003B4438"/>
    <w:rsid w:val="003B49E8"/>
    <w:rsid w:val="003B51FD"/>
    <w:rsid w:val="003B53A8"/>
    <w:rsid w:val="003B55C3"/>
    <w:rsid w:val="003B5663"/>
    <w:rsid w:val="003B56E2"/>
    <w:rsid w:val="003B597C"/>
    <w:rsid w:val="003B5A7E"/>
    <w:rsid w:val="003B5D20"/>
    <w:rsid w:val="003B5FA0"/>
    <w:rsid w:val="003B5FF6"/>
    <w:rsid w:val="003B643C"/>
    <w:rsid w:val="003B6ABA"/>
    <w:rsid w:val="003B72CE"/>
    <w:rsid w:val="003B73DA"/>
    <w:rsid w:val="003B756D"/>
    <w:rsid w:val="003B7BAD"/>
    <w:rsid w:val="003B7C77"/>
    <w:rsid w:val="003B7EBE"/>
    <w:rsid w:val="003C0099"/>
    <w:rsid w:val="003C01C7"/>
    <w:rsid w:val="003C040A"/>
    <w:rsid w:val="003C05C8"/>
    <w:rsid w:val="003C09D3"/>
    <w:rsid w:val="003C0B41"/>
    <w:rsid w:val="003C0B89"/>
    <w:rsid w:val="003C0D08"/>
    <w:rsid w:val="003C0DEE"/>
    <w:rsid w:val="003C0F70"/>
    <w:rsid w:val="003C1430"/>
    <w:rsid w:val="003C1504"/>
    <w:rsid w:val="003C15F2"/>
    <w:rsid w:val="003C178E"/>
    <w:rsid w:val="003C184D"/>
    <w:rsid w:val="003C1902"/>
    <w:rsid w:val="003C1B22"/>
    <w:rsid w:val="003C1C1D"/>
    <w:rsid w:val="003C1C67"/>
    <w:rsid w:val="003C2074"/>
    <w:rsid w:val="003C234D"/>
    <w:rsid w:val="003C2485"/>
    <w:rsid w:val="003C280C"/>
    <w:rsid w:val="003C28FB"/>
    <w:rsid w:val="003C2B70"/>
    <w:rsid w:val="003C32B9"/>
    <w:rsid w:val="003C32DC"/>
    <w:rsid w:val="003C33DC"/>
    <w:rsid w:val="003C3440"/>
    <w:rsid w:val="003C35C0"/>
    <w:rsid w:val="003C3702"/>
    <w:rsid w:val="003C37E4"/>
    <w:rsid w:val="003C38AE"/>
    <w:rsid w:val="003C3930"/>
    <w:rsid w:val="003C3A72"/>
    <w:rsid w:val="003C3F38"/>
    <w:rsid w:val="003C3F5D"/>
    <w:rsid w:val="003C4178"/>
    <w:rsid w:val="003C4218"/>
    <w:rsid w:val="003C42EE"/>
    <w:rsid w:val="003C44BD"/>
    <w:rsid w:val="003C45E0"/>
    <w:rsid w:val="003C4668"/>
    <w:rsid w:val="003C469D"/>
    <w:rsid w:val="003C4748"/>
    <w:rsid w:val="003C47AA"/>
    <w:rsid w:val="003C4B19"/>
    <w:rsid w:val="003C4B51"/>
    <w:rsid w:val="003C4C1C"/>
    <w:rsid w:val="003C4C70"/>
    <w:rsid w:val="003C512A"/>
    <w:rsid w:val="003C52C4"/>
    <w:rsid w:val="003C5625"/>
    <w:rsid w:val="003C5850"/>
    <w:rsid w:val="003C6125"/>
    <w:rsid w:val="003C65CE"/>
    <w:rsid w:val="003C65E0"/>
    <w:rsid w:val="003C6632"/>
    <w:rsid w:val="003C6A9F"/>
    <w:rsid w:val="003C6B1C"/>
    <w:rsid w:val="003C6B8D"/>
    <w:rsid w:val="003C6BE2"/>
    <w:rsid w:val="003C7101"/>
    <w:rsid w:val="003C7141"/>
    <w:rsid w:val="003C71FF"/>
    <w:rsid w:val="003C723C"/>
    <w:rsid w:val="003C75CE"/>
    <w:rsid w:val="003C7655"/>
    <w:rsid w:val="003C7857"/>
    <w:rsid w:val="003C795F"/>
    <w:rsid w:val="003C79FA"/>
    <w:rsid w:val="003C7C1E"/>
    <w:rsid w:val="003C7C8A"/>
    <w:rsid w:val="003C7D3E"/>
    <w:rsid w:val="003C7D9D"/>
    <w:rsid w:val="003D009B"/>
    <w:rsid w:val="003D014A"/>
    <w:rsid w:val="003D0163"/>
    <w:rsid w:val="003D018F"/>
    <w:rsid w:val="003D02B5"/>
    <w:rsid w:val="003D030D"/>
    <w:rsid w:val="003D07BE"/>
    <w:rsid w:val="003D09A8"/>
    <w:rsid w:val="003D0B2F"/>
    <w:rsid w:val="003D0B4D"/>
    <w:rsid w:val="003D0CC7"/>
    <w:rsid w:val="003D0D6E"/>
    <w:rsid w:val="003D10EF"/>
    <w:rsid w:val="003D12F4"/>
    <w:rsid w:val="003D12FE"/>
    <w:rsid w:val="003D1390"/>
    <w:rsid w:val="003D1414"/>
    <w:rsid w:val="003D16D3"/>
    <w:rsid w:val="003D184F"/>
    <w:rsid w:val="003D1D1B"/>
    <w:rsid w:val="003D2470"/>
    <w:rsid w:val="003D2792"/>
    <w:rsid w:val="003D29B9"/>
    <w:rsid w:val="003D2AAC"/>
    <w:rsid w:val="003D2C43"/>
    <w:rsid w:val="003D2D9E"/>
    <w:rsid w:val="003D2EC1"/>
    <w:rsid w:val="003D2ED9"/>
    <w:rsid w:val="003D2F68"/>
    <w:rsid w:val="003D2F87"/>
    <w:rsid w:val="003D2FC5"/>
    <w:rsid w:val="003D3026"/>
    <w:rsid w:val="003D3267"/>
    <w:rsid w:val="003D32A6"/>
    <w:rsid w:val="003D35F5"/>
    <w:rsid w:val="003D36F6"/>
    <w:rsid w:val="003D3884"/>
    <w:rsid w:val="003D3BCA"/>
    <w:rsid w:val="003D3CB8"/>
    <w:rsid w:val="003D3D71"/>
    <w:rsid w:val="003D3E25"/>
    <w:rsid w:val="003D3E77"/>
    <w:rsid w:val="003D3EE2"/>
    <w:rsid w:val="003D417A"/>
    <w:rsid w:val="003D455B"/>
    <w:rsid w:val="003D461F"/>
    <w:rsid w:val="003D4749"/>
    <w:rsid w:val="003D47D1"/>
    <w:rsid w:val="003D48F2"/>
    <w:rsid w:val="003D4A45"/>
    <w:rsid w:val="003D4BC9"/>
    <w:rsid w:val="003D4DBD"/>
    <w:rsid w:val="003D4DD1"/>
    <w:rsid w:val="003D4FF5"/>
    <w:rsid w:val="003D507B"/>
    <w:rsid w:val="003D5290"/>
    <w:rsid w:val="003D52A3"/>
    <w:rsid w:val="003D5364"/>
    <w:rsid w:val="003D547A"/>
    <w:rsid w:val="003D549F"/>
    <w:rsid w:val="003D5754"/>
    <w:rsid w:val="003D57CD"/>
    <w:rsid w:val="003D58AF"/>
    <w:rsid w:val="003D58DF"/>
    <w:rsid w:val="003D5906"/>
    <w:rsid w:val="003D59CA"/>
    <w:rsid w:val="003D5A85"/>
    <w:rsid w:val="003D5BAC"/>
    <w:rsid w:val="003D5CEA"/>
    <w:rsid w:val="003D5E9B"/>
    <w:rsid w:val="003D5EE7"/>
    <w:rsid w:val="003D6219"/>
    <w:rsid w:val="003D6279"/>
    <w:rsid w:val="003D62AB"/>
    <w:rsid w:val="003D6416"/>
    <w:rsid w:val="003D642B"/>
    <w:rsid w:val="003D679F"/>
    <w:rsid w:val="003D6947"/>
    <w:rsid w:val="003D6E90"/>
    <w:rsid w:val="003D6EDC"/>
    <w:rsid w:val="003D7066"/>
    <w:rsid w:val="003D7128"/>
    <w:rsid w:val="003D7710"/>
    <w:rsid w:val="003D78AC"/>
    <w:rsid w:val="003D7AEF"/>
    <w:rsid w:val="003D7DBC"/>
    <w:rsid w:val="003D7DD7"/>
    <w:rsid w:val="003D7FE9"/>
    <w:rsid w:val="003E01C5"/>
    <w:rsid w:val="003E031B"/>
    <w:rsid w:val="003E037B"/>
    <w:rsid w:val="003E0C5C"/>
    <w:rsid w:val="003E0F96"/>
    <w:rsid w:val="003E1089"/>
    <w:rsid w:val="003E1140"/>
    <w:rsid w:val="003E127E"/>
    <w:rsid w:val="003E138E"/>
    <w:rsid w:val="003E13D8"/>
    <w:rsid w:val="003E1449"/>
    <w:rsid w:val="003E1598"/>
    <w:rsid w:val="003E177C"/>
    <w:rsid w:val="003E17DA"/>
    <w:rsid w:val="003E19DD"/>
    <w:rsid w:val="003E1A1C"/>
    <w:rsid w:val="003E1A3D"/>
    <w:rsid w:val="003E1B7C"/>
    <w:rsid w:val="003E1C72"/>
    <w:rsid w:val="003E1D2E"/>
    <w:rsid w:val="003E216B"/>
    <w:rsid w:val="003E22E8"/>
    <w:rsid w:val="003E24A1"/>
    <w:rsid w:val="003E2528"/>
    <w:rsid w:val="003E2798"/>
    <w:rsid w:val="003E28B3"/>
    <w:rsid w:val="003E28D6"/>
    <w:rsid w:val="003E2B00"/>
    <w:rsid w:val="003E2C1F"/>
    <w:rsid w:val="003E2F59"/>
    <w:rsid w:val="003E3061"/>
    <w:rsid w:val="003E306E"/>
    <w:rsid w:val="003E311D"/>
    <w:rsid w:val="003E3288"/>
    <w:rsid w:val="003E32C8"/>
    <w:rsid w:val="003E3395"/>
    <w:rsid w:val="003E33C6"/>
    <w:rsid w:val="003E355A"/>
    <w:rsid w:val="003E3564"/>
    <w:rsid w:val="003E38B0"/>
    <w:rsid w:val="003E3A77"/>
    <w:rsid w:val="003E3AC6"/>
    <w:rsid w:val="003E3C7B"/>
    <w:rsid w:val="003E3D73"/>
    <w:rsid w:val="003E425D"/>
    <w:rsid w:val="003E4270"/>
    <w:rsid w:val="003E48D8"/>
    <w:rsid w:val="003E494F"/>
    <w:rsid w:val="003E4C65"/>
    <w:rsid w:val="003E4DA9"/>
    <w:rsid w:val="003E4F53"/>
    <w:rsid w:val="003E5024"/>
    <w:rsid w:val="003E514E"/>
    <w:rsid w:val="003E5705"/>
    <w:rsid w:val="003E570B"/>
    <w:rsid w:val="003E5785"/>
    <w:rsid w:val="003E5827"/>
    <w:rsid w:val="003E583B"/>
    <w:rsid w:val="003E59F1"/>
    <w:rsid w:val="003E5D86"/>
    <w:rsid w:val="003E5DA7"/>
    <w:rsid w:val="003E5DB2"/>
    <w:rsid w:val="003E5DD0"/>
    <w:rsid w:val="003E5E99"/>
    <w:rsid w:val="003E5EF8"/>
    <w:rsid w:val="003E5FBE"/>
    <w:rsid w:val="003E6012"/>
    <w:rsid w:val="003E60D5"/>
    <w:rsid w:val="003E6370"/>
    <w:rsid w:val="003E639B"/>
    <w:rsid w:val="003E64C2"/>
    <w:rsid w:val="003E650C"/>
    <w:rsid w:val="003E66AC"/>
    <w:rsid w:val="003E66CD"/>
    <w:rsid w:val="003E6778"/>
    <w:rsid w:val="003E6A14"/>
    <w:rsid w:val="003E6C60"/>
    <w:rsid w:val="003E6CF4"/>
    <w:rsid w:val="003E6D33"/>
    <w:rsid w:val="003E6E1A"/>
    <w:rsid w:val="003E6F5B"/>
    <w:rsid w:val="003E6FDC"/>
    <w:rsid w:val="003E701C"/>
    <w:rsid w:val="003E71F3"/>
    <w:rsid w:val="003E7284"/>
    <w:rsid w:val="003E7491"/>
    <w:rsid w:val="003E7D60"/>
    <w:rsid w:val="003F0046"/>
    <w:rsid w:val="003F0280"/>
    <w:rsid w:val="003F0381"/>
    <w:rsid w:val="003F03B1"/>
    <w:rsid w:val="003F03E1"/>
    <w:rsid w:val="003F049F"/>
    <w:rsid w:val="003F0546"/>
    <w:rsid w:val="003F05C2"/>
    <w:rsid w:val="003F065E"/>
    <w:rsid w:val="003F0BD3"/>
    <w:rsid w:val="003F1002"/>
    <w:rsid w:val="003F1228"/>
    <w:rsid w:val="003F1488"/>
    <w:rsid w:val="003F1490"/>
    <w:rsid w:val="003F17AE"/>
    <w:rsid w:val="003F19B3"/>
    <w:rsid w:val="003F1B3F"/>
    <w:rsid w:val="003F1C79"/>
    <w:rsid w:val="003F1C92"/>
    <w:rsid w:val="003F1D3E"/>
    <w:rsid w:val="003F1DC6"/>
    <w:rsid w:val="003F1E8E"/>
    <w:rsid w:val="003F1EBE"/>
    <w:rsid w:val="003F1FED"/>
    <w:rsid w:val="003F211C"/>
    <w:rsid w:val="003F234E"/>
    <w:rsid w:val="003F23BF"/>
    <w:rsid w:val="003F2501"/>
    <w:rsid w:val="003F259A"/>
    <w:rsid w:val="003F28D8"/>
    <w:rsid w:val="003F2EA7"/>
    <w:rsid w:val="003F2FB4"/>
    <w:rsid w:val="003F30F1"/>
    <w:rsid w:val="003F345D"/>
    <w:rsid w:val="003F34C7"/>
    <w:rsid w:val="003F352E"/>
    <w:rsid w:val="003F3586"/>
    <w:rsid w:val="003F36A4"/>
    <w:rsid w:val="003F36A6"/>
    <w:rsid w:val="003F36D6"/>
    <w:rsid w:val="003F3827"/>
    <w:rsid w:val="003F3935"/>
    <w:rsid w:val="003F397F"/>
    <w:rsid w:val="003F3A71"/>
    <w:rsid w:val="003F3B2B"/>
    <w:rsid w:val="003F3C6D"/>
    <w:rsid w:val="003F3D05"/>
    <w:rsid w:val="003F3FD6"/>
    <w:rsid w:val="003F411F"/>
    <w:rsid w:val="003F4154"/>
    <w:rsid w:val="003F462F"/>
    <w:rsid w:val="003F47EA"/>
    <w:rsid w:val="003F47FA"/>
    <w:rsid w:val="003F495F"/>
    <w:rsid w:val="003F4988"/>
    <w:rsid w:val="003F4B7C"/>
    <w:rsid w:val="003F4BD9"/>
    <w:rsid w:val="003F4C07"/>
    <w:rsid w:val="003F4E29"/>
    <w:rsid w:val="003F4FDD"/>
    <w:rsid w:val="003F528E"/>
    <w:rsid w:val="003F57C3"/>
    <w:rsid w:val="003F57E7"/>
    <w:rsid w:val="003F5A38"/>
    <w:rsid w:val="003F5DDE"/>
    <w:rsid w:val="003F5E0A"/>
    <w:rsid w:val="003F5E66"/>
    <w:rsid w:val="003F5E7E"/>
    <w:rsid w:val="003F6059"/>
    <w:rsid w:val="003F613B"/>
    <w:rsid w:val="003F6344"/>
    <w:rsid w:val="003F6718"/>
    <w:rsid w:val="003F68EF"/>
    <w:rsid w:val="003F69C0"/>
    <w:rsid w:val="003F6BFE"/>
    <w:rsid w:val="003F6CC3"/>
    <w:rsid w:val="003F6D44"/>
    <w:rsid w:val="003F6F0C"/>
    <w:rsid w:val="003F702D"/>
    <w:rsid w:val="003F757E"/>
    <w:rsid w:val="003F75ED"/>
    <w:rsid w:val="003F7638"/>
    <w:rsid w:val="003F7843"/>
    <w:rsid w:val="003F7854"/>
    <w:rsid w:val="003F7946"/>
    <w:rsid w:val="004000EB"/>
    <w:rsid w:val="004003BE"/>
    <w:rsid w:val="00400532"/>
    <w:rsid w:val="0040056A"/>
    <w:rsid w:val="004005FD"/>
    <w:rsid w:val="00400B86"/>
    <w:rsid w:val="00400C39"/>
    <w:rsid w:val="00400C92"/>
    <w:rsid w:val="00400DFC"/>
    <w:rsid w:val="0040109E"/>
    <w:rsid w:val="004010B9"/>
    <w:rsid w:val="0040151E"/>
    <w:rsid w:val="00401906"/>
    <w:rsid w:val="00401A09"/>
    <w:rsid w:val="00401B04"/>
    <w:rsid w:val="00401BA6"/>
    <w:rsid w:val="00401E75"/>
    <w:rsid w:val="004020F4"/>
    <w:rsid w:val="00402130"/>
    <w:rsid w:val="0040224D"/>
    <w:rsid w:val="0040226D"/>
    <w:rsid w:val="00402283"/>
    <w:rsid w:val="004023EF"/>
    <w:rsid w:val="0040251C"/>
    <w:rsid w:val="00402629"/>
    <w:rsid w:val="0040262F"/>
    <w:rsid w:val="0040284B"/>
    <w:rsid w:val="00402916"/>
    <w:rsid w:val="004029AB"/>
    <w:rsid w:val="00402C18"/>
    <w:rsid w:val="00402C2D"/>
    <w:rsid w:val="00402E1E"/>
    <w:rsid w:val="00402EA4"/>
    <w:rsid w:val="00403024"/>
    <w:rsid w:val="00403190"/>
    <w:rsid w:val="00403270"/>
    <w:rsid w:val="004032AF"/>
    <w:rsid w:val="004035DE"/>
    <w:rsid w:val="004037B0"/>
    <w:rsid w:val="004038CB"/>
    <w:rsid w:val="00403E05"/>
    <w:rsid w:val="00404091"/>
    <w:rsid w:val="00404478"/>
    <w:rsid w:val="00404517"/>
    <w:rsid w:val="00404602"/>
    <w:rsid w:val="0040473D"/>
    <w:rsid w:val="004048AE"/>
    <w:rsid w:val="00404D06"/>
    <w:rsid w:val="00404E57"/>
    <w:rsid w:val="00404ED3"/>
    <w:rsid w:val="00404EEC"/>
    <w:rsid w:val="00404FF9"/>
    <w:rsid w:val="00404FFE"/>
    <w:rsid w:val="004050E0"/>
    <w:rsid w:val="00405863"/>
    <w:rsid w:val="00405898"/>
    <w:rsid w:val="00405AF9"/>
    <w:rsid w:val="00405ECF"/>
    <w:rsid w:val="00405F00"/>
    <w:rsid w:val="00405F93"/>
    <w:rsid w:val="00406075"/>
    <w:rsid w:val="00406087"/>
    <w:rsid w:val="00406096"/>
    <w:rsid w:val="0040610D"/>
    <w:rsid w:val="0040630F"/>
    <w:rsid w:val="00406541"/>
    <w:rsid w:val="004067AB"/>
    <w:rsid w:val="0040703F"/>
    <w:rsid w:val="004071B2"/>
    <w:rsid w:val="00407540"/>
    <w:rsid w:val="00407A44"/>
    <w:rsid w:val="00407BFF"/>
    <w:rsid w:val="00407EC8"/>
    <w:rsid w:val="004100C2"/>
    <w:rsid w:val="00410173"/>
    <w:rsid w:val="0041018C"/>
    <w:rsid w:val="00410355"/>
    <w:rsid w:val="00410847"/>
    <w:rsid w:val="004108D2"/>
    <w:rsid w:val="0041096D"/>
    <w:rsid w:val="00410A4B"/>
    <w:rsid w:val="00410BA3"/>
    <w:rsid w:val="00410BFE"/>
    <w:rsid w:val="00410F34"/>
    <w:rsid w:val="00410FF0"/>
    <w:rsid w:val="00411068"/>
    <w:rsid w:val="00411094"/>
    <w:rsid w:val="00411800"/>
    <w:rsid w:val="00411B71"/>
    <w:rsid w:val="004120D4"/>
    <w:rsid w:val="0041226F"/>
    <w:rsid w:val="004122C0"/>
    <w:rsid w:val="004122D8"/>
    <w:rsid w:val="00412401"/>
    <w:rsid w:val="004124BF"/>
    <w:rsid w:val="0041267E"/>
    <w:rsid w:val="00412717"/>
    <w:rsid w:val="00412733"/>
    <w:rsid w:val="00412803"/>
    <w:rsid w:val="004128E2"/>
    <w:rsid w:val="004128E7"/>
    <w:rsid w:val="00412AEB"/>
    <w:rsid w:val="00412AF7"/>
    <w:rsid w:val="00412B7C"/>
    <w:rsid w:val="00412F19"/>
    <w:rsid w:val="0041342B"/>
    <w:rsid w:val="004138B6"/>
    <w:rsid w:val="00413B2B"/>
    <w:rsid w:val="00413DA0"/>
    <w:rsid w:val="00413FA8"/>
    <w:rsid w:val="004144D2"/>
    <w:rsid w:val="00414780"/>
    <w:rsid w:val="004147AD"/>
    <w:rsid w:val="00414CCE"/>
    <w:rsid w:val="00414D30"/>
    <w:rsid w:val="00414E8F"/>
    <w:rsid w:val="004150FA"/>
    <w:rsid w:val="0041569B"/>
    <w:rsid w:val="0041579B"/>
    <w:rsid w:val="0041586C"/>
    <w:rsid w:val="00415BCB"/>
    <w:rsid w:val="00415BF3"/>
    <w:rsid w:val="00415C9C"/>
    <w:rsid w:val="00415CCE"/>
    <w:rsid w:val="00415D71"/>
    <w:rsid w:val="00415F52"/>
    <w:rsid w:val="0041601B"/>
    <w:rsid w:val="0041631E"/>
    <w:rsid w:val="00416330"/>
    <w:rsid w:val="00416382"/>
    <w:rsid w:val="00416433"/>
    <w:rsid w:val="00416610"/>
    <w:rsid w:val="00416B44"/>
    <w:rsid w:val="00416B4D"/>
    <w:rsid w:val="00416BD1"/>
    <w:rsid w:val="00416E81"/>
    <w:rsid w:val="0041725D"/>
    <w:rsid w:val="0041738D"/>
    <w:rsid w:val="004175A5"/>
    <w:rsid w:val="00417A80"/>
    <w:rsid w:val="00417A94"/>
    <w:rsid w:val="00417C7E"/>
    <w:rsid w:val="00417DD0"/>
    <w:rsid w:val="00417DF6"/>
    <w:rsid w:val="00417F28"/>
    <w:rsid w:val="0042011B"/>
    <w:rsid w:val="00420297"/>
    <w:rsid w:val="004202AA"/>
    <w:rsid w:val="0042038D"/>
    <w:rsid w:val="004203CB"/>
    <w:rsid w:val="0042054D"/>
    <w:rsid w:val="00420551"/>
    <w:rsid w:val="004206CC"/>
    <w:rsid w:val="0042087A"/>
    <w:rsid w:val="00420930"/>
    <w:rsid w:val="00420990"/>
    <w:rsid w:val="00420E9B"/>
    <w:rsid w:val="00420EC0"/>
    <w:rsid w:val="004210C4"/>
    <w:rsid w:val="00421153"/>
    <w:rsid w:val="00421896"/>
    <w:rsid w:val="00421AF6"/>
    <w:rsid w:val="00421C3F"/>
    <w:rsid w:val="00421E13"/>
    <w:rsid w:val="00422186"/>
    <w:rsid w:val="00422357"/>
    <w:rsid w:val="0042255A"/>
    <w:rsid w:val="00422623"/>
    <w:rsid w:val="004228F1"/>
    <w:rsid w:val="00422A28"/>
    <w:rsid w:val="00422ADC"/>
    <w:rsid w:val="00422B24"/>
    <w:rsid w:val="00422C64"/>
    <w:rsid w:val="00422DF1"/>
    <w:rsid w:val="00423320"/>
    <w:rsid w:val="0042342A"/>
    <w:rsid w:val="0042375A"/>
    <w:rsid w:val="0042389E"/>
    <w:rsid w:val="004238D3"/>
    <w:rsid w:val="00423A00"/>
    <w:rsid w:val="00423B81"/>
    <w:rsid w:val="00423BE6"/>
    <w:rsid w:val="00423C7A"/>
    <w:rsid w:val="004241EA"/>
    <w:rsid w:val="00424564"/>
    <w:rsid w:val="0042468C"/>
    <w:rsid w:val="004247AB"/>
    <w:rsid w:val="004248E8"/>
    <w:rsid w:val="00424B03"/>
    <w:rsid w:val="00425112"/>
    <w:rsid w:val="00425677"/>
    <w:rsid w:val="00425760"/>
    <w:rsid w:val="004258F8"/>
    <w:rsid w:val="0042596A"/>
    <w:rsid w:val="004259C0"/>
    <w:rsid w:val="00425A2B"/>
    <w:rsid w:val="00425BED"/>
    <w:rsid w:val="00426212"/>
    <w:rsid w:val="0042640B"/>
    <w:rsid w:val="0042658B"/>
    <w:rsid w:val="0042693A"/>
    <w:rsid w:val="00426B07"/>
    <w:rsid w:val="00426F31"/>
    <w:rsid w:val="00426F7D"/>
    <w:rsid w:val="004270B5"/>
    <w:rsid w:val="0042734B"/>
    <w:rsid w:val="00427647"/>
    <w:rsid w:val="004277BC"/>
    <w:rsid w:val="00427835"/>
    <w:rsid w:val="00427953"/>
    <w:rsid w:val="004279B2"/>
    <w:rsid w:val="00427B17"/>
    <w:rsid w:val="00427D00"/>
    <w:rsid w:val="00427D6C"/>
    <w:rsid w:val="00427DD8"/>
    <w:rsid w:val="00430087"/>
    <w:rsid w:val="00430240"/>
    <w:rsid w:val="00430477"/>
    <w:rsid w:val="00430524"/>
    <w:rsid w:val="0043063C"/>
    <w:rsid w:val="0043095A"/>
    <w:rsid w:val="00430A8A"/>
    <w:rsid w:val="00430B51"/>
    <w:rsid w:val="00430E96"/>
    <w:rsid w:val="00431239"/>
    <w:rsid w:val="00431280"/>
    <w:rsid w:val="00431308"/>
    <w:rsid w:val="0043147E"/>
    <w:rsid w:val="00431637"/>
    <w:rsid w:val="004318C8"/>
    <w:rsid w:val="004318FB"/>
    <w:rsid w:val="00431984"/>
    <w:rsid w:val="00431C70"/>
    <w:rsid w:val="00431D61"/>
    <w:rsid w:val="004321BE"/>
    <w:rsid w:val="0043230F"/>
    <w:rsid w:val="00432486"/>
    <w:rsid w:val="0043249F"/>
    <w:rsid w:val="00432503"/>
    <w:rsid w:val="00432809"/>
    <w:rsid w:val="004328B9"/>
    <w:rsid w:val="00432992"/>
    <w:rsid w:val="00432A10"/>
    <w:rsid w:val="00432B2A"/>
    <w:rsid w:val="00432CBB"/>
    <w:rsid w:val="00432F44"/>
    <w:rsid w:val="00433337"/>
    <w:rsid w:val="004333A4"/>
    <w:rsid w:val="00433401"/>
    <w:rsid w:val="00433475"/>
    <w:rsid w:val="0043384B"/>
    <w:rsid w:val="004339D1"/>
    <w:rsid w:val="00433AB9"/>
    <w:rsid w:val="00433E83"/>
    <w:rsid w:val="00433E9D"/>
    <w:rsid w:val="00433F5A"/>
    <w:rsid w:val="00434095"/>
    <w:rsid w:val="0043418B"/>
    <w:rsid w:val="004346C8"/>
    <w:rsid w:val="004348D1"/>
    <w:rsid w:val="004349E7"/>
    <w:rsid w:val="00434C23"/>
    <w:rsid w:val="00434C50"/>
    <w:rsid w:val="00434DA4"/>
    <w:rsid w:val="00434FB2"/>
    <w:rsid w:val="00435066"/>
    <w:rsid w:val="004351C2"/>
    <w:rsid w:val="00435619"/>
    <w:rsid w:val="00435804"/>
    <w:rsid w:val="004359CF"/>
    <w:rsid w:val="00435C00"/>
    <w:rsid w:val="004361A0"/>
    <w:rsid w:val="004361D8"/>
    <w:rsid w:val="0043643F"/>
    <w:rsid w:val="00436519"/>
    <w:rsid w:val="0043653F"/>
    <w:rsid w:val="00436BD6"/>
    <w:rsid w:val="00436C98"/>
    <w:rsid w:val="004370D4"/>
    <w:rsid w:val="00437237"/>
    <w:rsid w:val="00437331"/>
    <w:rsid w:val="0043741D"/>
    <w:rsid w:val="00437519"/>
    <w:rsid w:val="00437590"/>
    <w:rsid w:val="004376FC"/>
    <w:rsid w:val="004377B1"/>
    <w:rsid w:val="004377BA"/>
    <w:rsid w:val="00437896"/>
    <w:rsid w:val="004379BC"/>
    <w:rsid w:val="00437B08"/>
    <w:rsid w:val="00437C93"/>
    <w:rsid w:val="00437CE9"/>
    <w:rsid w:val="00437E57"/>
    <w:rsid w:val="00440242"/>
    <w:rsid w:val="00440ABE"/>
    <w:rsid w:val="00440AC9"/>
    <w:rsid w:val="00440B52"/>
    <w:rsid w:val="00440CEA"/>
    <w:rsid w:val="00440D45"/>
    <w:rsid w:val="00440F5A"/>
    <w:rsid w:val="00441225"/>
    <w:rsid w:val="0044167A"/>
    <w:rsid w:val="004416C8"/>
    <w:rsid w:val="004416FE"/>
    <w:rsid w:val="004418C8"/>
    <w:rsid w:val="00441C04"/>
    <w:rsid w:val="00441C71"/>
    <w:rsid w:val="00441E02"/>
    <w:rsid w:val="0044221E"/>
    <w:rsid w:val="0044222C"/>
    <w:rsid w:val="00442577"/>
    <w:rsid w:val="00442803"/>
    <w:rsid w:val="00442A02"/>
    <w:rsid w:val="00442BF5"/>
    <w:rsid w:val="00442D73"/>
    <w:rsid w:val="00442DA0"/>
    <w:rsid w:val="00442FAB"/>
    <w:rsid w:val="004432FE"/>
    <w:rsid w:val="00443429"/>
    <w:rsid w:val="004435B0"/>
    <w:rsid w:val="0044375F"/>
    <w:rsid w:val="00443849"/>
    <w:rsid w:val="00443859"/>
    <w:rsid w:val="004438E1"/>
    <w:rsid w:val="00443A36"/>
    <w:rsid w:val="00443DAF"/>
    <w:rsid w:val="00443DB2"/>
    <w:rsid w:val="00443F64"/>
    <w:rsid w:val="00443FD1"/>
    <w:rsid w:val="00444071"/>
    <w:rsid w:val="0044407B"/>
    <w:rsid w:val="00444179"/>
    <w:rsid w:val="0044423B"/>
    <w:rsid w:val="00444277"/>
    <w:rsid w:val="004443E7"/>
    <w:rsid w:val="0044444A"/>
    <w:rsid w:val="00444636"/>
    <w:rsid w:val="004446A6"/>
    <w:rsid w:val="00444797"/>
    <w:rsid w:val="00444B02"/>
    <w:rsid w:val="00444C25"/>
    <w:rsid w:val="00444C83"/>
    <w:rsid w:val="00444DCF"/>
    <w:rsid w:val="00444EE1"/>
    <w:rsid w:val="00444F30"/>
    <w:rsid w:val="00444FB2"/>
    <w:rsid w:val="004450AB"/>
    <w:rsid w:val="00445600"/>
    <w:rsid w:val="00445A7B"/>
    <w:rsid w:val="00445B32"/>
    <w:rsid w:val="00445FDD"/>
    <w:rsid w:val="004460C5"/>
    <w:rsid w:val="00446130"/>
    <w:rsid w:val="0044628F"/>
    <w:rsid w:val="004464C4"/>
    <w:rsid w:val="004464DD"/>
    <w:rsid w:val="00446C1E"/>
    <w:rsid w:val="00446C65"/>
    <w:rsid w:val="00446EE9"/>
    <w:rsid w:val="00447177"/>
    <w:rsid w:val="00447300"/>
    <w:rsid w:val="004473FA"/>
    <w:rsid w:val="004475BF"/>
    <w:rsid w:val="0044789D"/>
    <w:rsid w:val="00447B8D"/>
    <w:rsid w:val="00447C0E"/>
    <w:rsid w:val="00447CCC"/>
    <w:rsid w:val="00447CD5"/>
    <w:rsid w:val="00447F95"/>
    <w:rsid w:val="00450283"/>
    <w:rsid w:val="004506A6"/>
    <w:rsid w:val="004506F7"/>
    <w:rsid w:val="00450915"/>
    <w:rsid w:val="00450F44"/>
    <w:rsid w:val="00450F8E"/>
    <w:rsid w:val="00451382"/>
    <w:rsid w:val="00451545"/>
    <w:rsid w:val="00451668"/>
    <w:rsid w:val="0045180E"/>
    <w:rsid w:val="00451D36"/>
    <w:rsid w:val="00451E00"/>
    <w:rsid w:val="004520B9"/>
    <w:rsid w:val="00452170"/>
    <w:rsid w:val="0045260D"/>
    <w:rsid w:val="004528C1"/>
    <w:rsid w:val="0045290D"/>
    <w:rsid w:val="00452A21"/>
    <w:rsid w:val="00452AE9"/>
    <w:rsid w:val="00452B96"/>
    <w:rsid w:val="00452E23"/>
    <w:rsid w:val="004534C4"/>
    <w:rsid w:val="004535BA"/>
    <w:rsid w:val="004536B6"/>
    <w:rsid w:val="0045389F"/>
    <w:rsid w:val="00453A62"/>
    <w:rsid w:val="00454289"/>
    <w:rsid w:val="00454648"/>
    <w:rsid w:val="004546BD"/>
    <w:rsid w:val="004549E5"/>
    <w:rsid w:val="00455066"/>
    <w:rsid w:val="0045522F"/>
    <w:rsid w:val="004552DC"/>
    <w:rsid w:val="004552FA"/>
    <w:rsid w:val="00455325"/>
    <w:rsid w:val="0045535E"/>
    <w:rsid w:val="004553EF"/>
    <w:rsid w:val="004554A4"/>
    <w:rsid w:val="00455607"/>
    <w:rsid w:val="0045568E"/>
    <w:rsid w:val="00455790"/>
    <w:rsid w:val="0045590A"/>
    <w:rsid w:val="004559EB"/>
    <w:rsid w:val="00455D47"/>
    <w:rsid w:val="00455D85"/>
    <w:rsid w:val="00455DB5"/>
    <w:rsid w:val="00455E3F"/>
    <w:rsid w:val="00455E5A"/>
    <w:rsid w:val="004561D6"/>
    <w:rsid w:val="00456278"/>
    <w:rsid w:val="00456337"/>
    <w:rsid w:val="0045647F"/>
    <w:rsid w:val="00456631"/>
    <w:rsid w:val="0045690F"/>
    <w:rsid w:val="00456B21"/>
    <w:rsid w:val="00456BDF"/>
    <w:rsid w:val="00456CEA"/>
    <w:rsid w:val="004578CB"/>
    <w:rsid w:val="00457919"/>
    <w:rsid w:val="00457A40"/>
    <w:rsid w:val="00457B80"/>
    <w:rsid w:val="00457BAE"/>
    <w:rsid w:val="00457E26"/>
    <w:rsid w:val="00457F84"/>
    <w:rsid w:val="004602A9"/>
    <w:rsid w:val="00460909"/>
    <w:rsid w:val="00460A04"/>
    <w:rsid w:val="00460BA1"/>
    <w:rsid w:val="00460FAB"/>
    <w:rsid w:val="00461514"/>
    <w:rsid w:val="004617DC"/>
    <w:rsid w:val="00461A3F"/>
    <w:rsid w:val="00461A54"/>
    <w:rsid w:val="00461A6C"/>
    <w:rsid w:val="00461A6D"/>
    <w:rsid w:val="00461ABE"/>
    <w:rsid w:val="00461B07"/>
    <w:rsid w:val="00461BB0"/>
    <w:rsid w:val="00461DCF"/>
    <w:rsid w:val="00461DDF"/>
    <w:rsid w:val="00461E1D"/>
    <w:rsid w:val="00461EE5"/>
    <w:rsid w:val="00462210"/>
    <w:rsid w:val="00462308"/>
    <w:rsid w:val="00462379"/>
    <w:rsid w:val="004625FB"/>
    <w:rsid w:val="0046277E"/>
    <w:rsid w:val="004627EC"/>
    <w:rsid w:val="00462886"/>
    <w:rsid w:val="004628F3"/>
    <w:rsid w:val="00462A78"/>
    <w:rsid w:val="00462D54"/>
    <w:rsid w:val="00463053"/>
    <w:rsid w:val="004630E0"/>
    <w:rsid w:val="004630E3"/>
    <w:rsid w:val="00463122"/>
    <w:rsid w:val="00463350"/>
    <w:rsid w:val="0046336F"/>
    <w:rsid w:val="004634BB"/>
    <w:rsid w:val="004635AD"/>
    <w:rsid w:val="004635AE"/>
    <w:rsid w:val="00463758"/>
    <w:rsid w:val="00463AF2"/>
    <w:rsid w:val="00463B87"/>
    <w:rsid w:val="004640A1"/>
    <w:rsid w:val="004642C0"/>
    <w:rsid w:val="0046444C"/>
    <w:rsid w:val="004644B4"/>
    <w:rsid w:val="004644E8"/>
    <w:rsid w:val="0046452E"/>
    <w:rsid w:val="0046454C"/>
    <w:rsid w:val="00465216"/>
    <w:rsid w:val="00465221"/>
    <w:rsid w:val="00465437"/>
    <w:rsid w:val="00465596"/>
    <w:rsid w:val="00465810"/>
    <w:rsid w:val="00465859"/>
    <w:rsid w:val="004658ED"/>
    <w:rsid w:val="004658F6"/>
    <w:rsid w:val="00465A81"/>
    <w:rsid w:val="00465FED"/>
    <w:rsid w:val="004660DA"/>
    <w:rsid w:val="0046617D"/>
    <w:rsid w:val="00466343"/>
    <w:rsid w:val="004663BA"/>
    <w:rsid w:val="004664D1"/>
    <w:rsid w:val="004664DE"/>
    <w:rsid w:val="00466854"/>
    <w:rsid w:val="00466A6D"/>
    <w:rsid w:val="00466FE0"/>
    <w:rsid w:val="0046707E"/>
    <w:rsid w:val="004671CD"/>
    <w:rsid w:val="004671E7"/>
    <w:rsid w:val="004672E1"/>
    <w:rsid w:val="00467320"/>
    <w:rsid w:val="004673A6"/>
    <w:rsid w:val="004676DD"/>
    <w:rsid w:val="004677BC"/>
    <w:rsid w:val="004678B9"/>
    <w:rsid w:val="004679D4"/>
    <w:rsid w:val="00467AF6"/>
    <w:rsid w:val="004704B3"/>
    <w:rsid w:val="00470584"/>
    <w:rsid w:val="00470616"/>
    <w:rsid w:val="00470872"/>
    <w:rsid w:val="004708C4"/>
    <w:rsid w:val="00470B0B"/>
    <w:rsid w:val="00470FB2"/>
    <w:rsid w:val="0047103F"/>
    <w:rsid w:val="004711F8"/>
    <w:rsid w:val="0047134C"/>
    <w:rsid w:val="0047146A"/>
    <w:rsid w:val="00471BD7"/>
    <w:rsid w:val="00471CA1"/>
    <w:rsid w:val="004726BB"/>
    <w:rsid w:val="004729DE"/>
    <w:rsid w:val="00472ABC"/>
    <w:rsid w:val="00472AE2"/>
    <w:rsid w:val="00472AF7"/>
    <w:rsid w:val="00472CEA"/>
    <w:rsid w:val="00472DC3"/>
    <w:rsid w:val="00472E18"/>
    <w:rsid w:val="004736CC"/>
    <w:rsid w:val="004736D1"/>
    <w:rsid w:val="004737AD"/>
    <w:rsid w:val="0047386C"/>
    <w:rsid w:val="004738AB"/>
    <w:rsid w:val="004738D9"/>
    <w:rsid w:val="0047398F"/>
    <w:rsid w:val="00474264"/>
    <w:rsid w:val="00474551"/>
    <w:rsid w:val="004745E1"/>
    <w:rsid w:val="004745EC"/>
    <w:rsid w:val="00474658"/>
    <w:rsid w:val="004746BA"/>
    <w:rsid w:val="004746DB"/>
    <w:rsid w:val="004747EA"/>
    <w:rsid w:val="00474871"/>
    <w:rsid w:val="00474892"/>
    <w:rsid w:val="004748AE"/>
    <w:rsid w:val="004749EB"/>
    <w:rsid w:val="00474DA0"/>
    <w:rsid w:val="00475085"/>
    <w:rsid w:val="004751E3"/>
    <w:rsid w:val="0047536B"/>
    <w:rsid w:val="00475402"/>
    <w:rsid w:val="00475497"/>
    <w:rsid w:val="00475548"/>
    <w:rsid w:val="004756CF"/>
    <w:rsid w:val="00475A17"/>
    <w:rsid w:val="00475A9F"/>
    <w:rsid w:val="00475ADF"/>
    <w:rsid w:val="00475D69"/>
    <w:rsid w:val="00476273"/>
    <w:rsid w:val="004762AF"/>
    <w:rsid w:val="00476407"/>
    <w:rsid w:val="00476AC0"/>
    <w:rsid w:val="00476E4D"/>
    <w:rsid w:val="00476F3A"/>
    <w:rsid w:val="0047721C"/>
    <w:rsid w:val="00477516"/>
    <w:rsid w:val="0047751C"/>
    <w:rsid w:val="00477696"/>
    <w:rsid w:val="00477C80"/>
    <w:rsid w:val="00477DBC"/>
    <w:rsid w:val="00480056"/>
    <w:rsid w:val="00480115"/>
    <w:rsid w:val="004801A5"/>
    <w:rsid w:val="004808F6"/>
    <w:rsid w:val="00480CC6"/>
    <w:rsid w:val="00480F5D"/>
    <w:rsid w:val="00480F75"/>
    <w:rsid w:val="00481097"/>
    <w:rsid w:val="0048129E"/>
    <w:rsid w:val="00481360"/>
    <w:rsid w:val="004813A1"/>
    <w:rsid w:val="00481500"/>
    <w:rsid w:val="00481507"/>
    <w:rsid w:val="004816DB"/>
    <w:rsid w:val="00481814"/>
    <w:rsid w:val="004819E6"/>
    <w:rsid w:val="00481D01"/>
    <w:rsid w:val="00481F38"/>
    <w:rsid w:val="004821FC"/>
    <w:rsid w:val="00482357"/>
    <w:rsid w:val="004825AD"/>
    <w:rsid w:val="0048261C"/>
    <w:rsid w:val="004827C8"/>
    <w:rsid w:val="00482842"/>
    <w:rsid w:val="00482919"/>
    <w:rsid w:val="00482C55"/>
    <w:rsid w:val="0048348D"/>
    <w:rsid w:val="00483644"/>
    <w:rsid w:val="00483BAC"/>
    <w:rsid w:val="0048403E"/>
    <w:rsid w:val="00484110"/>
    <w:rsid w:val="004842A6"/>
    <w:rsid w:val="004842E8"/>
    <w:rsid w:val="0048437E"/>
    <w:rsid w:val="00484534"/>
    <w:rsid w:val="004846F9"/>
    <w:rsid w:val="00484816"/>
    <w:rsid w:val="00484A09"/>
    <w:rsid w:val="00484AB3"/>
    <w:rsid w:val="00484B33"/>
    <w:rsid w:val="00484FBF"/>
    <w:rsid w:val="0048526B"/>
    <w:rsid w:val="0048541E"/>
    <w:rsid w:val="00485527"/>
    <w:rsid w:val="00485627"/>
    <w:rsid w:val="004856A0"/>
    <w:rsid w:val="00485A26"/>
    <w:rsid w:val="00485F1B"/>
    <w:rsid w:val="0048608D"/>
    <w:rsid w:val="004863AD"/>
    <w:rsid w:val="004865BE"/>
    <w:rsid w:val="004868AE"/>
    <w:rsid w:val="00486AE2"/>
    <w:rsid w:val="00486B4F"/>
    <w:rsid w:val="00486BBA"/>
    <w:rsid w:val="00486C7B"/>
    <w:rsid w:val="00486E22"/>
    <w:rsid w:val="00486F4C"/>
    <w:rsid w:val="004873B5"/>
    <w:rsid w:val="004875B0"/>
    <w:rsid w:val="0048761F"/>
    <w:rsid w:val="00487732"/>
    <w:rsid w:val="00487752"/>
    <w:rsid w:val="004878CB"/>
    <w:rsid w:val="00487E2D"/>
    <w:rsid w:val="00487F93"/>
    <w:rsid w:val="004900F4"/>
    <w:rsid w:val="00490563"/>
    <w:rsid w:val="00490705"/>
    <w:rsid w:val="004908CC"/>
    <w:rsid w:val="0049122B"/>
    <w:rsid w:val="004912FD"/>
    <w:rsid w:val="0049149B"/>
    <w:rsid w:val="00491514"/>
    <w:rsid w:val="004917F2"/>
    <w:rsid w:val="00491A48"/>
    <w:rsid w:val="00491A77"/>
    <w:rsid w:val="00491AD1"/>
    <w:rsid w:val="0049201D"/>
    <w:rsid w:val="00492170"/>
    <w:rsid w:val="0049241E"/>
    <w:rsid w:val="0049249B"/>
    <w:rsid w:val="00492C47"/>
    <w:rsid w:val="00492CA4"/>
    <w:rsid w:val="00492D8D"/>
    <w:rsid w:val="00492ECA"/>
    <w:rsid w:val="00492F96"/>
    <w:rsid w:val="00493061"/>
    <w:rsid w:val="004930A9"/>
    <w:rsid w:val="004931AB"/>
    <w:rsid w:val="0049327D"/>
    <w:rsid w:val="00493284"/>
    <w:rsid w:val="0049343C"/>
    <w:rsid w:val="00493772"/>
    <w:rsid w:val="0049383C"/>
    <w:rsid w:val="00493931"/>
    <w:rsid w:val="00493971"/>
    <w:rsid w:val="00493981"/>
    <w:rsid w:val="00493A5B"/>
    <w:rsid w:val="00493A5D"/>
    <w:rsid w:val="00493B69"/>
    <w:rsid w:val="00494265"/>
    <w:rsid w:val="00494410"/>
    <w:rsid w:val="00494777"/>
    <w:rsid w:val="00494B87"/>
    <w:rsid w:val="00494B8D"/>
    <w:rsid w:val="00494BC2"/>
    <w:rsid w:val="00494D08"/>
    <w:rsid w:val="00494D6B"/>
    <w:rsid w:val="0049512A"/>
    <w:rsid w:val="0049575D"/>
    <w:rsid w:val="00495892"/>
    <w:rsid w:val="00495932"/>
    <w:rsid w:val="00495AB6"/>
    <w:rsid w:val="00495CD0"/>
    <w:rsid w:val="00495D8B"/>
    <w:rsid w:val="00495D9B"/>
    <w:rsid w:val="00495ECA"/>
    <w:rsid w:val="00495F9F"/>
    <w:rsid w:val="00495FCE"/>
    <w:rsid w:val="00496015"/>
    <w:rsid w:val="004962CC"/>
    <w:rsid w:val="0049639E"/>
    <w:rsid w:val="0049651D"/>
    <w:rsid w:val="004965C2"/>
    <w:rsid w:val="00496606"/>
    <w:rsid w:val="004967B1"/>
    <w:rsid w:val="004968E9"/>
    <w:rsid w:val="004968FC"/>
    <w:rsid w:val="00496A77"/>
    <w:rsid w:val="00496DB1"/>
    <w:rsid w:val="00496DEC"/>
    <w:rsid w:val="00496F90"/>
    <w:rsid w:val="00497013"/>
    <w:rsid w:val="00497185"/>
    <w:rsid w:val="004972B7"/>
    <w:rsid w:val="004974D0"/>
    <w:rsid w:val="004975FC"/>
    <w:rsid w:val="004977A2"/>
    <w:rsid w:val="004978B6"/>
    <w:rsid w:val="00497994"/>
    <w:rsid w:val="00497B99"/>
    <w:rsid w:val="00497D3A"/>
    <w:rsid w:val="00497E2A"/>
    <w:rsid w:val="00497F60"/>
    <w:rsid w:val="004A0001"/>
    <w:rsid w:val="004A01A2"/>
    <w:rsid w:val="004A03BA"/>
    <w:rsid w:val="004A03BF"/>
    <w:rsid w:val="004A0E0C"/>
    <w:rsid w:val="004A12DE"/>
    <w:rsid w:val="004A136D"/>
    <w:rsid w:val="004A1388"/>
    <w:rsid w:val="004A14B1"/>
    <w:rsid w:val="004A152C"/>
    <w:rsid w:val="004A182E"/>
    <w:rsid w:val="004A1861"/>
    <w:rsid w:val="004A1899"/>
    <w:rsid w:val="004A1E2A"/>
    <w:rsid w:val="004A1EF1"/>
    <w:rsid w:val="004A1F88"/>
    <w:rsid w:val="004A200D"/>
    <w:rsid w:val="004A229F"/>
    <w:rsid w:val="004A2534"/>
    <w:rsid w:val="004A2562"/>
    <w:rsid w:val="004A2727"/>
    <w:rsid w:val="004A2741"/>
    <w:rsid w:val="004A278E"/>
    <w:rsid w:val="004A2DE7"/>
    <w:rsid w:val="004A2E01"/>
    <w:rsid w:val="004A2E8D"/>
    <w:rsid w:val="004A2F05"/>
    <w:rsid w:val="004A2F9A"/>
    <w:rsid w:val="004A3031"/>
    <w:rsid w:val="004A304B"/>
    <w:rsid w:val="004A30B5"/>
    <w:rsid w:val="004A35D7"/>
    <w:rsid w:val="004A3824"/>
    <w:rsid w:val="004A3887"/>
    <w:rsid w:val="004A38F6"/>
    <w:rsid w:val="004A4413"/>
    <w:rsid w:val="004A45B7"/>
    <w:rsid w:val="004A47FA"/>
    <w:rsid w:val="004A4928"/>
    <w:rsid w:val="004A4A35"/>
    <w:rsid w:val="004A51CC"/>
    <w:rsid w:val="004A5548"/>
    <w:rsid w:val="004A58A2"/>
    <w:rsid w:val="004A58D8"/>
    <w:rsid w:val="004A58F8"/>
    <w:rsid w:val="004A5BB8"/>
    <w:rsid w:val="004A5C05"/>
    <w:rsid w:val="004A5C0E"/>
    <w:rsid w:val="004A5F71"/>
    <w:rsid w:val="004A6018"/>
    <w:rsid w:val="004A603D"/>
    <w:rsid w:val="004A623F"/>
    <w:rsid w:val="004A6318"/>
    <w:rsid w:val="004A6C52"/>
    <w:rsid w:val="004A6E4E"/>
    <w:rsid w:val="004A6F96"/>
    <w:rsid w:val="004A7016"/>
    <w:rsid w:val="004A7361"/>
    <w:rsid w:val="004A768A"/>
    <w:rsid w:val="004A7702"/>
    <w:rsid w:val="004A7757"/>
    <w:rsid w:val="004A77D3"/>
    <w:rsid w:val="004A7A5D"/>
    <w:rsid w:val="004A7ABC"/>
    <w:rsid w:val="004A7BEF"/>
    <w:rsid w:val="004A7C3C"/>
    <w:rsid w:val="004A7C87"/>
    <w:rsid w:val="004A7D48"/>
    <w:rsid w:val="004A7E0A"/>
    <w:rsid w:val="004B003A"/>
    <w:rsid w:val="004B06F8"/>
    <w:rsid w:val="004B0A20"/>
    <w:rsid w:val="004B0B76"/>
    <w:rsid w:val="004B0D80"/>
    <w:rsid w:val="004B0FAC"/>
    <w:rsid w:val="004B10C2"/>
    <w:rsid w:val="004B11CB"/>
    <w:rsid w:val="004B1292"/>
    <w:rsid w:val="004B12C1"/>
    <w:rsid w:val="004B1615"/>
    <w:rsid w:val="004B1769"/>
    <w:rsid w:val="004B1ADC"/>
    <w:rsid w:val="004B2140"/>
    <w:rsid w:val="004B23B8"/>
    <w:rsid w:val="004B2799"/>
    <w:rsid w:val="004B292A"/>
    <w:rsid w:val="004B29D1"/>
    <w:rsid w:val="004B2AED"/>
    <w:rsid w:val="004B2E37"/>
    <w:rsid w:val="004B3283"/>
    <w:rsid w:val="004B32E9"/>
    <w:rsid w:val="004B3732"/>
    <w:rsid w:val="004B37E3"/>
    <w:rsid w:val="004B3999"/>
    <w:rsid w:val="004B3B5F"/>
    <w:rsid w:val="004B3BB8"/>
    <w:rsid w:val="004B3CCB"/>
    <w:rsid w:val="004B3E3E"/>
    <w:rsid w:val="004B3EDE"/>
    <w:rsid w:val="004B3F1C"/>
    <w:rsid w:val="004B3F1E"/>
    <w:rsid w:val="004B41F3"/>
    <w:rsid w:val="004B41F6"/>
    <w:rsid w:val="004B4372"/>
    <w:rsid w:val="004B442C"/>
    <w:rsid w:val="004B4579"/>
    <w:rsid w:val="004B4643"/>
    <w:rsid w:val="004B4670"/>
    <w:rsid w:val="004B46B5"/>
    <w:rsid w:val="004B4804"/>
    <w:rsid w:val="004B49C0"/>
    <w:rsid w:val="004B4A38"/>
    <w:rsid w:val="004B4AA5"/>
    <w:rsid w:val="004B5513"/>
    <w:rsid w:val="004B55D0"/>
    <w:rsid w:val="004B5813"/>
    <w:rsid w:val="004B5D6B"/>
    <w:rsid w:val="004B6061"/>
    <w:rsid w:val="004B60D3"/>
    <w:rsid w:val="004B6167"/>
    <w:rsid w:val="004B618A"/>
    <w:rsid w:val="004B62A2"/>
    <w:rsid w:val="004B63D0"/>
    <w:rsid w:val="004B6448"/>
    <w:rsid w:val="004B65E5"/>
    <w:rsid w:val="004B6846"/>
    <w:rsid w:val="004B6C64"/>
    <w:rsid w:val="004B6C89"/>
    <w:rsid w:val="004B6D8C"/>
    <w:rsid w:val="004B6E5A"/>
    <w:rsid w:val="004B6F4E"/>
    <w:rsid w:val="004B70D2"/>
    <w:rsid w:val="004B710A"/>
    <w:rsid w:val="004B716C"/>
    <w:rsid w:val="004B71F6"/>
    <w:rsid w:val="004B741D"/>
    <w:rsid w:val="004B7650"/>
    <w:rsid w:val="004B78C7"/>
    <w:rsid w:val="004B7A1E"/>
    <w:rsid w:val="004B7A71"/>
    <w:rsid w:val="004B7D43"/>
    <w:rsid w:val="004B7D68"/>
    <w:rsid w:val="004B7F37"/>
    <w:rsid w:val="004C024E"/>
    <w:rsid w:val="004C0387"/>
    <w:rsid w:val="004C0409"/>
    <w:rsid w:val="004C0414"/>
    <w:rsid w:val="004C0543"/>
    <w:rsid w:val="004C06EA"/>
    <w:rsid w:val="004C086A"/>
    <w:rsid w:val="004C088D"/>
    <w:rsid w:val="004C093C"/>
    <w:rsid w:val="004C09B2"/>
    <w:rsid w:val="004C0C5D"/>
    <w:rsid w:val="004C0E83"/>
    <w:rsid w:val="004C0FB1"/>
    <w:rsid w:val="004C1007"/>
    <w:rsid w:val="004C13A2"/>
    <w:rsid w:val="004C198E"/>
    <w:rsid w:val="004C19CC"/>
    <w:rsid w:val="004C19E6"/>
    <w:rsid w:val="004C1BA6"/>
    <w:rsid w:val="004C1BE4"/>
    <w:rsid w:val="004C1D1F"/>
    <w:rsid w:val="004C2217"/>
    <w:rsid w:val="004C22C6"/>
    <w:rsid w:val="004C2536"/>
    <w:rsid w:val="004C29A4"/>
    <w:rsid w:val="004C2D7C"/>
    <w:rsid w:val="004C2F22"/>
    <w:rsid w:val="004C3517"/>
    <w:rsid w:val="004C35DF"/>
    <w:rsid w:val="004C3670"/>
    <w:rsid w:val="004C37CD"/>
    <w:rsid w:val="004C3837"/>
    <w:rsid w:val="004C3B21"/>
    <w:rsid w:val="004C3BDF"/>
    <w:rsid w:val="004C3C75"/>
    <w:rsid w:val="004C3E75"/>
    <w:rsid w:val="004C3F03"/>
    <w:rsid w:val="004C3FEC"/>
    <w:rsid w:val="004C4325"/>
    <w:rsid w:val="004C44B7"/>
    <w:rsid w:val="004C47EE"/>
    <w:rsid w:val="004C48F1"/>
    <w:rsid w:val="004C4C24"/>
    <w:rsid w:val="004C50C8"/>
    <w:rsid w:val="004C53FF"/>
    <w:rsid w:val="004C5492"/>
    <w:rsid w:val="004C55A6"/>
    <w:rsid w:val="004C5728"/>
    <w:rsid w:val="004C57D3"/>
    <w:rsid w:val="004C5B49"/>
    <w:rsid w:val="004C5C01"/>
    <w:rsid w:val="004C5D92"/>
    <w:rsid w:val="004C6228"/>
    <w:rsid w:val="004C62DA"/>
    <w:rsid w:val="004C62F4"/>
    <w:rsid w:val="004C6608"/>
    <w:rsid w:val="004C66E2"/>
    <w:rsid w:val="004C6A7A"/>
    <w:rsid w:val="004C6C8D"/>
    <w:rsid w:val="004C6F6D"/>
    <w:rsid w:val="004C720D"/>
    <w:rsid w:val="004C7246"/>
    <w:rsid w:val="004C74D7"/>
    <w:rsid w:val="004C78FB"/>
    <w:rsid w:val="004C7BB1"/>
    <w:rsid w:val="004D002E"/>
    <w:rsid w:val="004D017B"/>
    <w:rsid w:val="004D020A"/>
    <w:rsid w:val="004D02A5"/>
    <w:rsid w:val="004D03A9"/>
    <w:rsid w:val="004D03AE"/>
    <w:rsid w:val="004D0AF1"/>
    <w:rsid w:val="004D0B31"/>
    <w:rsid w:val="004D0C41"/>
    <w:rsid w:val="004D0F63"/>
    <w:rsid w:val="004D101E"/>
    <w:rsid w:val="004D1113"/>
    <w:rsid w:val="004D14E9"/>
    <w:rsid w:val="004D198D"/>
    <w:rsid w:val="004D1BE2"/>
    <w:rsid w:val="004D1BEF"/>
    <w:rsid w:val="004D1F74"/>
    <w:rsid w:val="004D20E6"/>
    <w:rsid w:val="004D21E6"/>
    <w:rsid w:val="004D24F6"/>
    <w:rsid w:val="004D258D"/>
    <w:rsid w:val="004D27E5"/>
    <w:rsid w:val="004D288F"/>
    <w:rsid w:val="004D2AAE"/>
    <w:rsid w:val="004D2AD5"/>
    <w:rsid w:val="004D2E19"/>
    <w:rsid w:val="004D2EBD"/>
    <w:rsid w:val="004D2F47"/>
    <w:rsid w:val="004D3141"/>
    <w:rsid w:val="004D31CE"/>
    <w:rsid w:val="004D31F2"/>
    <w:rsid w:val="004D33FD"/>
    <w:rsid w:val="004D3476"/>
    <w:rsid w:val="004D3553"/>
    <w:rsid w:val="004D36B7"/>
    <w:rsid w:val="004D3806"/>
    <w:rsid w:val="004D3A4D"/>
    <w:rsid w:val="004D3BA8"/>
    <w:rsid w:val="004D434E"/>
    <w:rsid w:val="004D4847"/>
    <w:rsid w:val="004D49AC"/>
    <w:rsid w:val="004D4AF6"/>
    <w:rsid w:val="004D4F94"/>
    <w:rsid w:val="004D5294"/>
    <w:rsid w:val="004D535D"/>
    <w:rsid w:val="004D537B"/>
    <w:rsid w:val="004D55F9"/>
    <w:rsid w:val="004D570C"/>
    <w:rsid w:val="004D57FC"/>
    <w:rsid w:val="004D59DE"/>
    <w:rsid w:val="004D5A58"/>
    <w:rsid w:val="004D5C0A"/>
    <w:rsid w:val="004D5EA2"/>
    <w:rsid w:val="004D5F31"/>
    <w:rsid w:val="004D5F65"/>
    <w:rsid w:val="004D6234"/>
    <w:rsid w:val="004D642E"/>
    <w:rsid w:val="004D651B"/>
    <w:rsid w:val="004D6696"/>
    <w:rsid w:val="004D6713"/>
    <w:rsid w:val="004D67BA"/>
    <w:rsid w:val="004D67F5"/>
    <w:rsid w:val="004D690B"/>
    <w:rsid w:val="004D6A20"/>
    <w:rsid w:val="004D6C4A"/>
    <w:rsid w:val="004D6CCE"/>
    <w:rsid w:val="004D6D56"/>
    <w:rsid w:val="004D6EFE"/>
    <w:rsid w:val="004D6EFF"/>
    <w:rsid w:val="004D6FBA"/>
    <w:rsid w:val="004D72CF"/>
    <w:rsid w:val="004D7301"/>
    <w:rsid w:val="004D7364"/>
    <w:rsid w:val="004D74EC"/>
    <w:rsid w:val="004D7607"/>
    <w:rsid w:val="004D7667"/>
    <w:rsid w:val="004D7792"/>
    <w:rsid w:val="004D7929"/>
    <w:rsid w:val="004D792A"/>
    <w:rsid w:val="004D7B1A"/>
    <w:rsid w:val="004D7B7F"/>
    <w:rsid w:val="004D7DD5"/>
    <w:rsid w:val="004E00E6"/>
    <w:rsid w:val="004E013A"/>
    <w:rsid w:val="004E015E"/>
    <w:rsid w:val="004E01A5"/>
    <w:rsid w:val="004E0201"/>
    <w:rsid w:val="004E0247"/>
    <w:rsid w:val="004E09ED"/>
    <w:rsid w:val="004E0B73"/>
    <w:rsid w:val="004E0B85"/>
    <w:rsid w:val="004E0F85"/>
    <w:rsid w:val="004E109F"/>
    <w:rsid w:val="004E1179"/>
    <w:rsid w:val="004E1362"/>
    <w:rsid w:val="004E1487"/>
    <w:rsid w:val="004E14BD"/>
    <w:rsid w:val="004E14F4"/>
    <w:rsid w:val="004E1581"/>
    <w:rsid w:val="004E1658"/>
    <w:rsid w:val="004E174B"/>
    <w:rsid w:val="004E1E74"/>
    <w:rsid w:val="004E1EA8"/>
    <w:rsid w:val="004E1ECB"/>
    <w:rsid w:val="004E1F4D"/>
    <w:rsid w:val="004E2056"/>
    <w:rsid w:val="004E2117"/>
    <w:rsid w:val="004E2231"/>
    <w:rsid w:val="004E2536"/>
    <w:rsid w:val="004E256B"/>
    <w:rsid w:val="004E2700"/>
    <w:rsid w:val="004E270A"/>
    <w:rsid w:val="004E2730"/>
    <w:rsid w:val="004E279F"/>
    <w:rsid w:val="004E285F"/>
    <w:rsid w:val="004E2936"/>
    <w:rsid w:val="004E29B8"/>
    <w:rsid w:val="004E2A15"/>
    <w:rsid w:val="004E2ACC"/>
    <w:rsid w:val="004E2CBC"/>
    <w:rsid w:val="004E2E43"/>
    <w:rsid w:val="004E2F0D"/>
    <w:rsid w:val="004E33D2"/>
    <w:rsid w:val="004E33F1"/>
    <w:rsid w:val="004E37DF"/>
    <w:rsid w:val="004E37FA"/>
    <w:rsid w:val="004E394F"/>
    <w:rsid w:val="004E3BD5"/>
    <w:rsid w:val="004E3C5F"/>
    <w:rsid w:val="004E3E8B"/>
    <w:rsid w:val="004E44F2"/>
    <w:rsid w:val="004E46FD"/>
    <w:rsid w:val="004E4772"/>
    <w:rsid w:val="004E47A7"/>
    <w:rsid w:val="004E48FF"/>
    <w:rsid w:val="004E4B16"/>
    <w:rsid w:val="004E4D67"/>
    <w:rsid w:val="004E4EA5"/>
    <w:rsid w:val="004E5174"/>
    <w:rsid w:val="004E53E4"/>
    <w:rsid w:val="004E540F"/>
    <w:rsid w:val="004E5456"/>
    <w:rsid w:val="004E54B0"/>
    <w:rsid w:val="004E556B"/>
    <w:rsid w:val="004E5AFA"/>
    <w:rsid w:val="004E5B4E"/>
    <w:rsid w:val="004E5E2C"/>
    <w:rsid w:val="004E5F2B"/>
    <w:rsid w:val="004E60B5"/>
    <w:rsid w:val="004E61C1"/>
    <w:rsid w:val="004E62D7"/>
    <w:rsid w:val="004E632D"/>
    <w:rsid w:val="004E6461"/>
    <w:rsid w:val="004E6521"/>
    <w:rsid w:val="004E669C"/>
    <w:rsid w:val="004E6AAA"/>
    <w:rsid w:val="004E6D0F"/>
    <w:rsid w:val="004E6DE0"/>
    <w:rsid w:val="004E6E27"/>
    <w:rsid w:val="004E6E82"/>
    <w:rsid w:val="004E7037"/>
    <w:rsid w:val="004E7068"/>
    <w:rsid w:val="004E729A"/>
    <w:rsid w:val="004E75AD"/>
    <w:rsid w:val="004E7B1D"/>
    <w:rsid w:val="004E7B52"/>
    <w:rsid w:val="004E7D18"/>
    <w:rsid w:val="004E7D44"/>
    <w:rsid w:val="004E7DB0"/>
    <w:rsid w:val="004E7EF1"/>
    <w:rsid w:val="004F0008"/>
    <w:rsid w:val="004F054D"/>
    <w:rsid w:val="004F0C39"/>
    <w:rsid w:val="004F0CBB"/>
    <w:rsid w:val="004F0D52"/>
    <w:rsid w:val="004F0D7F"/>
    <w:rsid w:val="004F0FB3"/>
    <w:rsid w:val="004F106A"/>
    <w:rsid w:val="004F111E"/>
    <w:rsid w:val="004F1141"/>
    <w:rsid w:val="004F126B"/>
    <w:rsid w:val="004F1586"/>
    <w:rsid w:val="004F1B8D"/>
    <w:rsid w:val="004F1DBA"/>
    <w:rsid w:val="004F1E95"/>
    <w:rsid w:val="004F1F14"/>
    <w:rsid w:val="004F27C9"/>
    <w:rsid w:val="004F294C"/>
    <w:rsid w:val="004F297C"/>
    <w:rsid w:val="004F2D06"/>
    <w:rsid w:val="004F2DC8"/>
    <w:rsid w:val="004F2E45"/>
    <w:rsid w:val="004F304E"/>
    <w:rsid w:val="004F3228"/>
    <w:rsid w:val="004F339D"/>
    <w:rsid w:val="004F390F"/>
    <w:rsid w:val="004F3A5E"/>
    <w:rsid w:val="004F3B54"/>
    <w:rsid w:val="004F3CCF"/>
    <w:rsid w:val="004F3CFC"/>
    <w:rsid w:val="004F3EBC"/>
    <w:rsid w:val="004F409D"/>
    <w:rsid w:val="004F442B"/>
    <w:rsid w:val="004F446D"/>
    <w:rsid w:val="004F44E4"/>
    <w:rsid w:val="004F4A0A"/>
    <w:rsid w:val="004F4D38"/>
    <w:rsid w:val="004F5134"/>
    <w:rsid w:val="004F517B"/>
    <w:rsid w:val="004F52FF"/>
    <w:rsid w:val="004F537B"/>
    <w:rsid w:val="004F5620"/>
    <w:rsid w:val="004F58EE"/>
    <w:rsid w:val="004F5A94"/>
    <w:rsid w:val="004F5E72"/>
    <w:rsid w:val="004F5EDD"/>
    <w:rsid w:val="004F61E7"/>
    <w:rsid w:val="004F62F0"/>
    <w:rsid w:val="004F6694"/>
    <w:rsid w:val="004F66C3"/>
    <w:rsid w:val="004F66EF"/>
    <w:rsid w:val="004F6774"/>
    <w:rsid w:val="004F6C6B"/>
    <w:rsid w:val="004F6E0B"/>
    <w:rsid w:val="004F6FF2"/>
    <w:rsid w:val="004F70B5"/>
    <w:rsid w:val="004F733A"/>
    <w:rsid w:val="004F7349"/>
    <w:rsid w:val="004F7368"/>
    <w:rsid w:val="004F7488"/>
    <w:rsid w:val="004F762C"/>
    <w:rsid w:val="004F770A"/>
    <w:rsid w:val="004F789E"/>
    <w:rsid w:val="004F79D4"/>
    <w:rsid w:val="004F79D8"/>
    <w:rsid w:val="004F7B89"/>
    <w:rsid w:val="004F7CC2"/>
    <w:rsid w:val="004F7DA1"/>
    <w:rsid w:val="004F7E0B"/>
    <w:rsid w:val="004F7FEE"/>
    <w:rsid w:val="00500241"/>
    <w:rsid w:val="00500248"/>
    <w:rsid w:val="00500309"/>
    <w:rsid w:val="0050036B"/>
    <w:rsid w:val="00500413"/>
    <w:rsid w:val="00500594"/>
    <w:rsid w:val="005007B5"/>
    <w:rsid w:val="00500A47"/>
    <w:rsid w:val="00500A63"/>
    <w:rsid w:val="00500A93"/>
    <w:rsid w:val="00500B3A"/>
    <w:rsid w:val="00500CFE"/>
    <w:rsid w:val="00500D1B"/>
    <w:rsid w:val="00500EB6"/>
    <w:rsid w:val="00501145"/>
    <w:rsid w:val="0050116A"/>
    <w:rsid w:val="00501184"/>
    <w:rsid w:val="005011E9"/>
    <w:rsid w:val="005012F1"/>
    <w:rsid w:val="00501359"/>
    <w:rsid w:val="0050147C"/>
    <w:rsid w:val="00501554"/>
    <w:rsid w:val="00501601"/>
    <w:rsid w:val="00501736"/>
    <w:rsid w:val="00501842"/>
    <w:rsid w:val="00501A40"/>
    <w:rsid w:val="00501AB8"/>
    <w:rsid w:val="00501C57"/>
    <w:rsid w:val="00501CC0"/>
    <w:rsid w:val="00502193"/>
    <w:rsid w:val="0050237B"/>
    <w:rsid w:val="005027F3"/>
    <w:rsid w:val="00502818"/>
    <w:rsid w:val="00502965"/>
    <w:rsid w:val="00502988"/>
    <w:rsid w:val="00502B22"/>
    <w:rsid w:val="00502BEC"/>
    <w:rsid w:val="005030AE"/>
    <w:rsid w:val="005031D8"/>
    <w:rsid w:val="0050320A"/>
    <w:rsid w:val="00503428"/>
    <w:rsid w:val="005034FD"/>
    <w:rsid w:val="00503660"/>
    <w:rsid w:val="005036D2"/>
    <w:rsid w:val="005037F1"/>
    <w:rsid w:val="00503A4A"/>
    <w:rsid w:val="00503B15"/>
    <w:rsid w:val="00503BB9"/>
    <w:rsid w:val="00503C4F"/>
    <w:rsid w:val="00503D81"/>
    <w:rsid w:val="00503E30"/>
    <w:rsid w:val="00503E59"/>
    <w:rsid w:val="00503E86"/>
    <w:rsid w:val="00503EE5"/>
    <w:rsid w:val="00503F79"/>
    <w:rsid w:val="00503F7E"/>
    <w:rsid w:val="00503FF0"/>
    <w:rsid w:val="00504014"/>
    <w:rsid w:val="00504471"/>
    <w:rsid w:val="0050483A"/>
    <w:rsid w:val="00504849"/>
    <w:rsid w:val="00504A7A"/>
    <w:rsid w:val="00504B1E"/>
    <w:rsid w:val="00504D20"/>
    <w:rsid w:val="00504D61"/>
    <w:rsid w:val="0050517B"/>
    <w:rsid w:val="0050528D"/>
    <w:rsid w:val="005052DB"/>
    <w:rsid w:val="0050555D"/>
    <w:rsid w:val="005055E1"/>
    <w:rsid w:val="00505627"/>
    <w:rsid w:val="0050574B"/>
    <w:rsid w:val="00505A7A"/>
    <w:rsid w:val="005061BF"/>
    <w:rsid w:val="00506441"/>
    <w:rsid w:val="00506599"/>
    <w:rsid w:val="0050660E"/>
    <w:rsid w:val="005067CB"/>
    <w:rsid w:val="00506815"/>
    <w:rsid w:val="00506F8E"/>
    <w:rsid w:val="005076D0"/>
    <w:rsid w:val="005077B0"/>
    <w:rsid w:val="00507B7B"/>
    <w:rsid w:val="00507CB7"/>
    <w:rsid w:val="00507CEA"/>
    <w:rsid w:val="00507E74"/>
    <w:rsid w:val="00507EB0"/>
    <w:rsid w:val="00507F16"/>
    <w:rsid w:val="005101FB"/>
    <w:rsid w:val="00510468"/>
    <w:rsid w:val="0051049A"/>
    <w:rsid w:val="00510C7F"/>
    <w:rsid w:val="00510CCB"/>
    <w:rsid w:val="005111D5"/>
    <w:rsid w:val="00511226"/>
    <w:rsid w:val="0051128B"/>
    <w:rsid w:val="00511621"/>
    <w:rsid w:val="00511723"/>
    <w:rsid w:val="00511983"/>
    <w:rsid w:val="00511A1B"/>
    <w:rsid w:val="00511CBB"/>
    <w:rsid w:val="00511EEB"/>
    <w:rsid w:val="005120BD"/>
    <w:rsid w:val="00512105"/>
    <w:rsid w:val="0051213B"/>
    <w:rsid w:val="0051258E"/>
    <w:rsid w:val="00512B08"/>
    <w:rsid w:val="00512EF0"/>
    <w:rsid w:val="00512F0E"/>
    <w:rsid w:val="0051356B"/>
    <w:rsid w:val="00513590"/>
    <w:rsid w:val="005135D1"/>
    <w:rsid w:val="0051387B"/>
    <w:rsid w:val="005139CB"/>
    <w:rsid w:val="00513A46"/>
    <w:rsid w:val="00513BED"/>
    <w:rsid w:val="00514134"/>
    <w:rsid w:val="00514170"/>
    <w:rsid w:val="00514212"/>
    <w:rsid w:val="00514300"/>
    <w:rsid w:val="00514305"/>
    <w:rsid w:val="005145AC"/>
    <w:rsid w:val="005147F5"/>
    <w:rsid w:val="005148DE"/>
    <w:rsid w:val="005148E0"/>
    <w:rsid w:val="00514A52"/>
    <w:rsid w:val="00514F76"/>
    <w:rsid w:val="00515031"/>
    <w:rsid w:val="00515315"/>
    <w:rsid w:val="0051590A"/>
    <w:rsid w:val="00515A13"/>
    <w:rsid w:val="00515A25"/>
    <w:rsid w:val="00515C13"/>
    <w:rsid w:val="00515C3F"/>
    <w:rsid w:val="00515EF2"/>
    <w:rsid w:val="00515F94"/>
    <w:rsid w:val="00516022"/>
    <w:rsid w:val="00516328"/>
    <w:rsid w:val="005163C3"/>
    <w:rsid w:val="00516628"/>
    <w:rsid w:val="00516D7C"/>
    <w:rsid w:val="00516D93"/>
    <w:rsid w:val="00516DFD"/>
    <w:rsid w:val="005172D1"/>
    <w:rsid w:val="0051732C"/>
    <w:rsid w:val="00517636"/>
    <w:rsid w:val="0051763A"/>
    <w:rsid w:val="0051794E"/>
    <w:rsid w:val="00517AAA"/>
    <w:rsid w:val="00517C59"/>
    <w:rsid w:val="00517DD7"/>
    <w:rsid w:val="0052000B"/>
    <w:rsid w:val="005200B5"/>
    <w:rsid w:val="005201EE"/>
    <w:rsid w:val="0052026A"/>
    <w:rsid w:val="00520352"/>
    <w:rsid w:val="005203EA"/>
    <w:rsid w:val="00520436"/>
    <w:rsid w:val="0052048E"/>
    <w:rsid w:val="00520567"/>
    <w:rsid w:val="005207BE"/>
    <w:rsid w:val="005207CB"/>
    <w:rsid w:val="005209AE"/>
    <w:rsid w:val="005209DC"/>
    <w:rsid w:val="00520AB8"/>
    <w:rsid w:val="00520E49"/>
    <w:rsid w:val="00521099"/>
    <w:rsid w:val="0052112C"/>
    <w:rsid w:val="0052134A"/>
    <w:rsid w:val="00521534"/>
    <w:rsid w:val="00521615"/>
    <w:rsid w:val="0052163C"/>
    <w:rsid w:val="005216CA"/>
    <w:rsid w:val="00521990"/>
    <w:rsid w:val="00521D14"/>
    <w:rsid w:val="00521D17"/>
    <w:rsid w:val="00521D6E"/>
    <w:rsid w:val="00521D89"/>
    <w:rsid w:val="00522282"/>
    <w:rsid w:val="00522382"/>
    <w:rsid w:val="005224E7"/>
    <w:rsid w:val="00522A4B"/>
    <w:rsid w:val="00522DC9"/>
    <w:rsid w:val="00523174"/>
    <w:rsid w:val="00523198"/>
    <w:rsid w:val="005237E4"/>
    <w:rsid w:val="00523B1A"/>
    <w:rsid w:val="00523B2B"/>
    <w:rsid w:val="00523F6F"/>
    <w:rsid w:val="00523FF0"/>
    <w:rsid w:val="0052401B"/>
    <w:rsid w:val="00524080"/>
    <w:rsid w:val="00524186"/>
    <w:rsid w:val="0052418C"/>
    <w:rsid w:val="00524574"/>
    <w:rsid w:val="005248D1"/>
    <w:rsid w:val="00524B05"/>
    <w:rsid w:val="00524EE2"/>
    <w:rsid w:val="00524F0B"/>
    <w:rsid w:val="00524FE4"/>
    <w:rsid w:val="00525219"/>
    <w:rsid w:val="0052556A"/>
    <w:rsid w:val="00525890"/>
    <w:rsid w:val="00525AEF"/>
    <w:rsid w:val="00525B85"/>
    <w:rsid w:val="00525C8F"/>
    <w:rsid w:val="00525D05"/>
    <w:rsid w:val="00525EF8"/>
    <w:rsid w:val="00526131"/>
    <w:rsid w:val="0052616C"/>
    <w:rsid w:val="005262A0"/>
    <w:rsid w:val="005269CF"/>
    <w:rsid w:val="00526AE8"/>
    <w:rsid w:val="00527339"/>
    <w:rsid w:val="005275EA"/>
    <w:rsid w:val="005277E6"/>
    <w:rsid w:val="00527876"/>
    <w:rsid w:val="00527C87"/>
    <w:rsid w:val="00527CFC"/>
    <w:rsid w:val="0053029A"/>
    <w:rsid w:val="005304B1"/>
    <w:rsid w:val="00530740"/>
    <w:rsid w:val="00530789"/>
    <w:rsid w:val="005308EF"/>
    <w:rsid w:val="0053091C"/>
    <w:rsid w:val="00530C24"/>
    <w:rsid w:val="00530CEC"/>
    <w:rsid w:val="0053100E"/>
    <w:rsid w:val="005310C3"/>
    <w:rsid w:val="00531177"/>
    <w:rsid w:val="0053137D"/>
    <w:rsid w:val="0053147E"/>
    <w:rsid w:val="00531573"/>
    <w:rsid w:val="00531614"/>
    <w:rsid w:val="00531741"/>
    <w:rsid w:val="00531880"/>
    <w:rsid w:val="00531C7C"/>
    <w:rsid w:val="00531DF3"/>
    <w:rsid w:val="00532148"/>
    <w:rsid w:val="0053225B"/>
    <w:rsid w:val="00532438"/>
    <w:rsid w:val="005324E2"/>
    <w:rsid w:val="00532607"/>
    <w:rsid w:val="0053293F"/>
    <w:rsid w:val="00532B76"/>
    <w:rsid w:val="00532DDE"/>
    <w:rsid w:val="00532FE9"/>
    <w:rsid w:val="00533007"/>
    <w:rsid w:val="00533050"/>
    <w:rsid w:val="00533074"/>
    <w:rsid w:val="005330A9"/>
    <w:rsid w:val="005332AC"/>
    <w:rsid w:val="00533350"/>
    <w:rsid w:val="0053337D"/>
    <w:rsid w:val="005337A8"/>
    <w:rsid w:val="00533851"/>
    <w:rsid w:val="005339BC"/>
    <w:rsid w:val="00533A25"/>
    <w:rsid w:val="00533A45"/>
    <w:rsid w:val="00533A5B"/>
    <w:rsid w:val="00533B4F"/>
    <w:rsid w:val="00533C25"/>
    <w:rsid w:val="00533CA6"/>
    <w:rsid w:val="00533CE7"/>
    <w:rsid w:val="00533E4D"/>
    <w:rsid w:val="00533FA4"/>
    <w:rsid w:val="0053448D"/>
    <w:rsid w:val="005346C3"/>
    <w:rsid w:val="00534989"/>
    <w:rsid w:val="005349E8"/>
    <w:rsid w:val="00534A68"/>
    <w:rsid w:val="00534BDD"/>
    <w:rsid w:val="00534C5B"/>
    <w:rsid w:val="00534C64"/>
    <w:rsid w:val="00534EA1"/>
    <w:rsid w:val="00534FB1"/>
    <w:rsid w:val="00535033"/>
    <w:rsid w:val="005350F0"/>
    <w:rsid w:val="00535339"/>
    <w:rsid w:val="00535551"/>
    <w:rsid w:val="00535558"/>
    <w:rsid w:val="00535745"/>
    <w:rsid w:val="00535763"/>
    <w:rsid w:val="005357A6"/>
    <w:rsid w:val="0053592A"/>
    <w:rsid w:val="00535E45"/>
    <w:rsid w:val="005364B4"/>
    <w:rsid w:val="005365E5"/>
    <w:rsid w:val="00536785"/>
    <w:rsid w:val="00536A7C"/>
    <w:rsid w:val="00536C04"/>
    <w:rsid w:val="00536CDB"/>
    <w:rsid w:val="00536CF4"/>
    <w:rsid w:val="00536E88"/>
    <w:rsid w:val="00536ED3"/>
    <w:rsid w:val="00536F56"/>
    <w:rsid w:val="00536FE0"/>
    <w:rsid w:val="0053704B"/>
    <w:rsid w:val="005372CA"/>
    <w:rsid w:val="0053732A"/>
    <w:rsid w:val="0053757C"/>
    <w:rsid w:val="005375F5"/>
    <w:rsid w:val="00537605"/>
    <w:rsid w:val="0053760D"/>
    <w:rsid w:val="0053770E"/>
    <w:rsid w:val="00537710"/>
    <w:rsid w:val="00537730"/>
    <w:rsid w:val="005378B3"/>
    <w:rsid w:val="00537B40"/>
    <w:rsid w:val="005401E0"/>
    <w:rsid w:val="00540342"/>
    <w:rsid w:val="005404F1"/>
    <w:rsid w:val="005405AD"/>
    <w:rsid w:val="005406BA"/>
    <w:rsid w:val="00540782"/>
    <w:rsid w:val="00540A6C"/>
    <w:rsid w:val="00540B62"/>
    <w:rsid w:val="00540B88"/>
    <w:rsid w:val="00540E43"/>
    <w:rsid w:val="00540F4F"/>
    <w:rsid w:val="00540FB3"/>
    <w:rsid w:val="00540FF4"/>
    <w:rsid w:val="0054119F"/>
    <w:rsid w:val="00541309"/>
    <w:rsid w:val="00541328"/>
    <w:rsid w:val="0054133A"/>
    <w:rsid w:val="005415E9"/>
    <w:rsid w:val="0054170A"/>
    <w:rsid w:val="005417A5"/>
    <w:rsid w:val="005419C6"/>
    <w:rsid w:val="00541B2E"/>
    <w:rsid w:val="00541BE1"/>
    <w:rsid w:val="00541BE8"/>
    <w:rsid w:val="00541DD4"/>
    <w:rsid w:val="00541E90"/>
    <w:rsid w:val="00541FEE"/>
    <w:rsid w:val="0054211C"/>
    <w:rsid w:val="005422B3"/>
    <w:rsid w:val="005422D0"/>
    <w:rsid w:val="005422D8"/>
    <w:rsid w:val="00542463"/>
    <w:rsid w:val="005425C4"/>
    <w:rsid w:val="005426F2"/>
    <w:rsid w:val="005427D4"/>
    <w:rsid w:val="005428D8"/>
    <w:rsid w:val="00542921"/>
    <w:rsid w:val="00542A8C"/>
    <w:rsid w:val="00542B02"/>
    <w:rsid w:val="00542B27"/>
    <w:rsid w:val="00542CE1"/>
    <w:rsid w:val="00542F4F"/>
    <w:rsid w:val="00542F78"/>
    <w:rsid w:val="00543144"/>
    <w:rsid w:val="00543163"/>
    <w:rsid w:val="0054323C"/>
    <w:rsid w:val="0054330B"/>
    <w:rsid w:val="005437D0"/>
    <w:rsid w:val="00543845"/>
    <w:rsid w:val="00543923"/>
    <w:rsid w:val="00543B08"/>
    <w:rsid w:val="00543BA8"/>
    <w:rsid w:val="00543E33"/>
    <w:rsid w:val="00543EBF"/>
    <w:rsid w:val="00543F41"/>
    <w:rsid w:val="00543FC1"/>
    <w:rsid w:val="005441B6"/>
    <w:rsid w:val="005443DE"/>
    <w:rsid w:val="005444C8"/>
    <w:rsid w:val="005448B2"/>
    <w:rsid w:val="00544AA1"/>
    <w:rsid w:val="0054506F"/>
    <w:rsid w:val="005450D1"/>
    <w:rsid w:val="00545126"/>
    <w:rsid w:val="00545147"/>
    <w:rsid w:val="00545155"/>
    <w:rsid w:val="0054537D"/>
    <w:rsid w:val="005456CC"/>
    <w:rsid w:val="0054579E"/>
    <w:rsid w:val="005459E0"/>
    <w:rsid w:val="00545A12"/>
    <w:rsid w:val="00546367"/>
    <w:rsid w:val="005469DF"/>
    <w:rsid w:val="00546A8C"/>
    <w:rsid w:val="00546B51"/>
    <w:rsid w:val="00546B7F"/>
    <w:rsid w:val="00546D20"/>
    <w:rsid w:val="00546EDD"/>
    <w:rsid w:val="0054701F"/>
    <w:rsid w:val="00547247"/>
    <w:rsid w:val="0054731F"/>
    <w:rsid w:val="0054746C"/>
    <w:rsid w:val="005474D3"/>
    <w:rsid w:val="005474D7"/>
    <w:rsid w:val="00547595"/>
    <w:rsid w:val="005475B6"/>
    <w:rsid w:val="005476E1"/>
    <w:rsid w:val="00547919"/>
    <w:rsid w:val="005479DC"/>
    <w:rsid w:val="00547A6F"/>
    <w:rsid w:val="00547C47"/>
    <w:rsid w:val="00547D88"/>
    <w:rsid w:val="005503D9"/>
    <w:rsid w:val="00550518"/>
    <w:rsid w:val="00550911"/>
    <w:rsid w:val="00550DD5"/>
    <w:rsid w:val="00550F3C"/>
    <w:rsid w:val="005510FA"/>
    <w:rsid w:val="0055132B"/>
    <w:rsid w:val="00551607"/>
    <w:rsid w:val="00551716"/>
    <w:rsid w:val="00551770"/>
    <w:rsid w:val="005517F3"/>
    <w:rsid w:val="00551836"/>
    <w:rsid w:val="00551A9F"/>
    <w:rsid w:val="00551C0A"/>
    <w:rsid w:val="00551D5A"/>
    <w:rsid w:val="00552130"/>
    <w:rsid w:val="0055247E"/>
    <w:rsid w:val="005524AE"/>
    <w:rsid w:val="00552899"/>
    <w:rsid w:val="005528CC"/>
    <w:rsid w:val="00552A2D"/>
    <w:rsid w:val="00552ACA"/>
    <w:rsid w:val="00552D77"/>
    <w:rsid w:val="00553267"/>
    <w:rsid w:val="005532B6"/>
    <w:rsid w:val="00553462"/>
    <w:rsid w:val="0055351E"/>
    <w:rsid w:val="005535AC"/>
    <w:rsid w:val="00553A23"/>
    <w:rsid w:val="00553F16"/>
    <w:rsid w:val="00553FD0"/>
    <w:rsid w:val="00553FE9"/>
    <w:rsid w:val="005543C4"/>
    <w:rsid w:val="00554F01"/>
    <w:rsid w:val="00554F37"/>
    <w:rsid w:val="00554F91"/>
    <w:rsid w:val="005552AB"/>
    <w:rsid w:val="005554DE"/>
    <w:rsid w:val="005555ED"/>
    <w:rsid w:val="00555D6A"/>
    <w:rsid w:val="00555F69"/>
    <w:rsid w:val="00556497"/>
    <w:rsid w:val="0055657E"/>
    <w:rsid w:val="005565E6"/>
    <w:rsid w:val="00556639"/>
    <w:rsid w:val="00556667"/>
    <w:rsid w:val="00556759"/>
    <w:rsid w:val="00556790"/>
    <w:rsid w:val="00556AEA"/>
    <w:rsid w:val="00556B9E"/>
    <w:rsid w:val="00556BC0"/>
    <w:rsid w:val="00556D6E"/>
    <w:rsid w:val="00557043"/>
    <w:rsid w:val="005571CC"/>
    <w:rsid w:val="0055720D"/>
    <w:rsid w:val="0055723A"/>
    <w:rsid w:val="0055732D"/>
    <w:rsid w:val="005573CD"/>
    <w:rsid w:val="005574E2"/>
    <w:rsid w:val="005576E8"/>
    <w:rsid w:val="00557736"/>
    <w:rsid w:val="00557857"/>
    <w:rsid w:val="00557D22"/>
    <w:rsid w:val="005600A0"/>
    <w:rsid w:val="00560232"/>
    <w:rsid w:val="005603EB"/>
    <w:rsid w:val="00560536"/>
    <w:rsid w:val="00560553"/>
    <w:rsid w:val="00560576"/>
    <w:rsid w:val="00560747"/>
    <w:rsid w:val="005609B4"/>
    <w:rsid w:val="005609C1"/>
    <w:rsid w:val="005610F1"/>
    <w:rsid w:val="005613B8"/>
    <w:rsid w:val="00561B51"/>
    <w:rsid w:val="00561EF1"/>
    <w:rsid w:val="005620FC"/>
    <w:rsid w:val="00562188"/>
    <w:rsid w:val="005623B4"/>
    <w:rsid w:val="0056249E"/>
    <w:rsid w:val="00562770"/>
    <w:rsid w:val="00562B7A"/>
    <w:rsid w:val="00562B8F"/>
    <w:rsid w:val="00562C1E"/>
    <w:rsid w:val="00562D05"/>
    <w:rsid w:val="00562FED"/>
    <w:rsid w:val="005630B8"/>
    <w:rsid w:val="005630D6"/>
    <w:rsid w:val="005631BC"/>
    <w:rsid w:val="005631E5"/>
    <w:rsid w:val="005632CA"/>
    <w:rsid w:val="005632E5"/>
    <w:rsid w:val="005634DE"/>
    <w:rsid w:val="0056352B"/>
    <w:rsid w:val="0056364F"/>
    <w:rsid w:val="005637ED"/>
    <w:rsid w:val="00563D82"/>
    <w:rsid w:val="00563E3B"/>
    <w:rsid w:val="00563E47"/>
    <w:rsid w:val="00563E64"/>
    <w:rsid w:val="00563FD0"/>
    <w:rsid w:val="005640D4"/>
    <w:rsid w:val="005640E8"/>
    <w:rsid w:val="005640F9"/>
    <w:rsid w:val="0056410F"/>
    <w:rsid w:val="0056416F"/>
    <w:rsid w:val="00564348"/>
    <w:rsid w:val="00564422"/>
    <w:rsid w:val="00564481"/>
    <w:rsid w:val="00564882"/>
    <w:rsid w:val="00564AD6"/>
    <w:rsid w:val="00564C6C"/>
    <w:rsid w:val="00564E7D"/>
    <w:rsid w:val="00564F9C"/>
    <w:rsid w:val="005653D8"/>
    <w:rsid w:val="005654B6"/>
    <w:rsid w:val="00565A5E"/>
    <w:rsid w:val="00565A9B"/>
    <w:rsid w:val="00565B16"/>
    <w:rsid w:val="00565C0E"/>
    <w:rsid w:val="00565C2B"/>
    <w:rsid w:val="00565D60"/>
    <w:rsid w:val="00565E16"/>
    <w:rsid w:val="00565F37"/>
    <w:rsid w:val="00566060"/>
    <w:rsid w:val="005661B5"/>
    <w:rsid w:val="005665D6"/>
    <w:rsid w:val="005665DF"/>
    <w:rsid w:val="005666B6"/>
    <w:rsid w:val="0056686D"/>
    <w:rsid w:val="005668F3"/>
    <w:rsid w:val="00566A95"/>
    <w:rsid w:val="0056700C"/>
    <w:rsid w:val="00567031"/>
    <w:rsid w:val="005671A3"/>
    <w:rsid w:val="005673E0"/>
    <w:rsid w:val="0056749E"/>
    <w:rsid w:val="005675B2"/>
    <w:rsid w:val="00567763"/>
    <w:rsid w:val="00567778"/>
    <w:rsid w:val="00567E21"/>
    <w:rsid w:val="00567E26"/>
    <w:rsid w:val="005703CF"/>
    <w:rsid w:val="00570462"/>
    <w:rsid w:val="005706D7"/>
    <w:rsid w:val="00570A61"/>
    <w:rsid w:val="00570EA2"/>
    <w:rsid w:val="0057122F"/>
    <w:rsid w:val="005712BA"/>
    <w:rsid w:val="005712F2"/>
    <w:rsid w:val="00571430"/>
    <w:rsid w:val="0057143E"/>
    <w:rsid w:val="00571501"/>
    <w:rsid w:val="00571550"/>
    <w:rsid w:val="00571764"/>
    <w:rsid w:val="0057178F"/>
    <w:rsid w:val="005717FC"/>
    <w:rsid w:val="005719E2"/>
    <w:rsid w:val="00571BEA"/>
    <w:rsid w:val="00571D2B"/>
    <w:rsid w:val="00572068"/>
    <w:rsid w:val="0057216E"/>
    <w:rsid w:val="0057218F"/>
    <w:rsid w:val="00572786"/>
    <w:rsid w:val="005727F0"/>
    <w:rsid w:val="00572B5D"/>
    <w:rsid w:val="00572BFE"/>
    <w:rsid w:val="0057303B"/>
    <w:rsid w:val="005731CD"/>
    <w:rsid w:val="0057322F"/>
    <w:rsid w:val="005732A1"/>
    <w:rsid w:val="00573379"/>
    <w:rsid w:val="0057341E"/>
    <w:rsid w:val="005736D0"/>
    <w:rsid w:val="00573715"/>
    <w:rsid w:val="0057388B"/>
    <w:rsid w:val="00573DA4"/>
    <w:rsid w:val="00573E99"/>
    <w:rsid w:val="00574193"/>
    <w:rsid w:val="00574512"/>
    <w:rsid w:val="00574699"/>
    <w:rsid w:val="00574741"/>
    <w:rsid w:val="0057479A"/>
    <w:rsid w:val="00574936"/>
    <w:rsid w:val="00574950"/>
    <w:rsid w:val="005749B7"/>
    <w:rsid w:val="00574A07"/>
    <w:rsid w:val="00574C25"/>
    <w:rsid w:val="00574C63"/>
    <w:rsid w:val="00574F1B"/>
    <w:rsid w:val="00574F27"/>
    <w:rsid w:val="00574F57"/>
    <w:rsid w:val="005750D1"/>
    <w:rsid w:val="005753EC"/>
    <w:rsid w:val="005754A6"/>
    <w:rsid w:val="005758E3"/>
    <w:rsid w:val="00575CCE"/>
    <w:rsid w:val="00575F8D"/>
    <w:rsid w:val="005760EA"/>
    <w:rsid w:val="005763AE"/>
    <w:rsid w:val="00576478"/>
    <w:rsid w:val="005764F2"/>
    <w:rsid w:val="00576B01"/>
    <w:rsid w:val="00576DA0"/>
    <w:rsid w:val="00576DB2"/>
    <w:rsid w:val="00576E66"/>
    <w:rsid w:val="00576E70"/>
    <w:rsid w:val="00576FC3"/>
    <w:rsid w:val="0057701A"/>
    <w:rsid w:val="005770D8"/>
    <w:rsid w:val="00577281"/>
    <w:rsid w:val="005772AB"/>
    <w:rsid w:val="0057736C"/>
    <w:rsid w:val="0057749A"/>
    <w:rsid w:val="00577561"/>
    <w:rsid w:val="00577588"/>
    <w:rsid w:val="00577876"/>
    <w:rsid w:val="00577A3A"/>
    <w:rsid w:val="00577A8B"/>
    <w:rsid w:val="00577DF6"/>
    <w:rsid w:val="00577E0C"/>
    <w:rsid w:val="00577FB0"/>
    <w:rsid w:val="00577FEC"/>
    <w:rsid w:val="005800E2"/>
    <w:rsid w:val="005801FD"/>
    <w:rsid w:val="00580234"/>
    <w:rsid w:val="0058034C"/>
    <w:rsid w:val="005803FA"/>
    <w:rsid w:val="0058062C"/>
    <w:rsid w:val="00580A8B"/>
    <w:rsid w:val="00580AB7"/>
    <w:rsid w:val="00580C4E"/>
    <w:rsid w:val="00580F8A"/>
    <w:rsid w:val="00580FC5"/>
    <w:rsid w:val="00581101"/>
    <w:rsid w:val="0058146F"/>
    <w:rsid w:val="0058148F"/>
    <w:rsid w:val="00581768"/>
    <w:rsid w:val="0058183F"/>
    <w:rsid w:val="00581C23"/>
    <w:rsid w:val="00581D88"/>
    <w:rsid w:val="00581FD1"/>
    <w:rsid w:val="00581FF6"/>
    <w:rsid w:val="005820A3"/>
    <w:rsid w:val="00582740"/>
    <w:rsid w:val="00582814"/>
    <w:rsid w:val="00582910"/>
    <w:rsid w:val="00582A6B"/>
    <w:rsid w:val="00582B8E"/>
    <w:rsid w:val="00582BCB"/>
    <w:rsid w:val="00582E2E"/>
    <w:rsid w:val="00582F04"/>
    <w:rsid w:val="00583104"/>
    <w:rsid w:val="005832D2"/>
    <w:rsid w:val="005833FA"/>
    <w:rsid w:val="0058355B"/>
    <w:rsid w:val="0058379C"/>
    <w:rsid w:val="00583A9B"/>
    <w:rsid w:val="00583C44"/>
    <w:rsid w:val="00583E3C"/>
    <w:rsid w:val="00583EF5"/>
    <w:rsid w:val="00584019"/>
    <w:rsid w:val="0058432E"/>
    <w:rsid w:val="00584482"/>
    <w:rsid w:val="0058481C"/>
    <w:rsid w:val="005849CD"/>
    <w:rsid w:val="00584AB8"/>
    <w:rsid w:val="00584E05"/>
    <w:rsid w:val="00584FE4"/>
    <w:rsid w:val="005850DB"/>
    <w:rsid w:val="0058512E"/>
    <w:rsid w:val="005851E9"/>
    <w:rsid w:val="00585208"/>
    <w:rsid w:val="005853AD"/>
    <w:rsid w:val="0058560B"/>
    <w:rsid w:val="005858AE"/>
    <w:rsid w:val="00585A3E"/>
    <w:rsid w:val="00585AB3"/>
    <w:rsid w:val="00585CBA"/>
    <w:rsid w:val="00585E0F"/>
    <w:rsid w:val="00585E4C"/>
    <w:rsid w:val="00585ED4"/>
    <w:rsid w:val="00586025"/>
    <w:rsid w:val="00586318"/>
    <w:rsid w:val="005863F3"/>
    <w:rsid w:val="00586454"/>
    <w:rsid w:val="005869B3"/>
    <w:rsid w:val="00586C61"/>
    <w:rsid w:val="00586F62"/>
    <w:rsid w:val="00587025"/>
    <w:rsid w:val="0058731A"/>
    <w:rsid w:val="0058732D"/>
    <w:rsid w:val="00587420"/>
    <w:rsid w:val="00587535"/>
    <w:rsid w:val="00587607"/>
    <w:rsid w:val="00587835"/>
    <w:rsid w:val="00587B8B"/>
    <w:rsid w:val="00587D4A"/>
    <w:rsid w:val="00587E02"/>
    <w:rsid w:val="005900C6"/>
    <w:rsid w:val="005907D9"/>
    <w:rsid w:val="00590E6D"/>
    <w:rsid w:val="00590F7A"/>
    <w:rsid w:val="00591036"/>
    <w:rsid w:val="005911A9"/>
    <w:rsid w:val="0059183F"/>
    <w:rsid w:val="00591924"/>
    <w:rsid w:val="00591F82"/>
    <w:rsid w:val="005921AB"/>
    <w:rsid w:val="00592581"/>
    <w:rsid w:val="00592822"/>
    <w:rsid w:val="00592834"/>
    <w:rsid w:val="00592894"/>
    <w:rsid w:val="00592977"/>
    <w:rsid w:val="0059299C"/>
    <w:rsid w:val="00592A30"/>
    <w:rsid w:val="00592A5C"/>
    <w:rsid w:val="00592C03"/>
    <w:rsid w:val="00592C49"/>
    <w:rsid w:val="005930DC"/>
    <w:rsid w:val="00593436"/>
    <w:rsid w:val="00593719"/>
    <w:rsid w:val="00593A4A"/>
    <w:rsid w:val="00593AC0"/>
    <w:rsid w:val="00593B7B"/>
    <w:rsid w:val="00593CE9"/>
    <w:rsid w:val="00593E94"/>
    <w:rsid w:val="00593EB3"/>
    <w:rsid w:val="00593FBA"/>
    <w:rsid w:val="00594214"/>
    <w:rsid w:val="0059449B"/>
    <w:rsid w:val="00594672"/>
    <w:rsid w:val="005948C4"/>
    <w:rsid w:val="00594B8D"/>
    <w:rsid w:val="00594BBC"/>
    <w:rsid w:val="00594C18"/>
    <w:rsid w:val="00594E67"/>
    <w:rsid w:val="00594F62"/>
    <w:rsid w:val="005952F2"/>
    <w:rsid w:val="00595758"/>
    <w:rsid w:val="00595AC6"/>
    <w:rsid w:val="00595D0D"/>
    <w:rsid w:val="00595D1A"/>
    <w:rsid w:val="00595E60"/>
    <w:rsid w:val="00595F1D"/>
    <w:rsid w:val="00596173"/>
    <w:rsid w:val="0059634B"/>
    <w:rsid w:val="00596356"/>
    <w:rsid w:val="005964A9"/>
    <w:rsid w:val="00596625"/>
    <w:rsid w:val="00596997"/>
    <w:rsid w:val="00596AFB"/>
    <w:rsid w:val="00596BA1"/>
    <w:rsid w:val="00596D76"/>
    <w:rsid w:val="00596E28"/>
    <w:rsid w:val="005971E4"/>
    <w:rsid w:val="0059720C"/>
    <w:rsid w:val="00597282"/>
    <w:rsid w:val="0059728C"/>
    <w:rsid w:val="005972E1"/>
    <w:rsid w:val="005977E9"/>
    <w:rsid w:val="00597E7F"/>
    <w:rsid w:val="005A0092"/>
    <w:rsid w:val="005A01A2"/>
    <w:rsid w:val="005A04FA"/>
    <w:rsid w:val="005A0718"/>
    <w:rsid w:val="005A0769"/>
    <w:rsid w:val="005A07D1"/>
    <w:rsid w:val="005A0834"/>
    <w:rsid w:val="005A083E"/>
    <w:rsid w:val="005A0A55"/>
    <w:rsid w:val="005A0AEE"/>
    <w:rsid w:val="005A0BDE"/>
    <w:rsid w:val="005A0CCC"/>
    <w:rsid w:val="005A0F47"/>
    <w:rsid w:val="005A0F75"/>
    <w:rsid w:val="005A1269"/>
    <w:rsid w:val="005A12E3"/>
    <w:rsid w:val="005A1735"/>
    <w:rsid w:val="005A1B0B"/>
    <w:rsid w:val="005A21FA"/>
    <w:rsid w:val="005A2552"/>
    <w:rsid w:val="005A2680"/>
    <w:rsid w:val="005A26CD"/>
    <w:rsid w:val="005A29C0"/>
    <w:rsid w:val="005A2B5B"/>
    <w:rsid w:val="005A2C02"/>
    <w:rsid w:val="005A2D88"/>
    <w:rsid w:val="005A2E59"/>
    <w:rsid w:val="005A33B9"/>
    <w:rsid w:val="005A3543"/>
    <w:rsid w:val="005A3584"/>
    <w:rsid w:val="005A360F"/>
    <w:rsid w:val="005A3741"/>
    <w:rsid w:val="005A377C"/>
    <w:rsid w:val="005A3810"/>
    <w:rsid w:val="005A384E"/>
    <w:rsid w:val="005A3940"/>
    <w:rsid w:val="005A3FA3"/>
    <w:rsid w:val="005A401B"/>
    <w:rsid w:val="005A431E"/>
    <w:rsid w:val="005A44B8"/>
    <w:rsid w:val="005A453E"/>
    <w:rsid w:val="005A488A"/>
    <w:rsid w:val="005A4B86"/>
    <w:rsid w:val="005A4C5D"/>
    <w:rsid w:val="005A4C70"/>
    <w:rsid w:val="005A4FF0"/>
    <w:rsid w:val="005A5526"/>
    <w:rsid w:val="005A55AB"/>
    <w:rsid w:val="005A56C6"/>
    <w:rsid w:val="005A5949"/>
    <w:rsid w:val="005A5961"/>
    <w:rsid w:val="005A5972"/>
    <w:rsid w:val="005A5F49"/>
    <w:rsid w:val="005A5F55"/>
    <w:rsid w:val="005A676F"/>
    <w:rsid w:val="005A6797"/>
    <w:rsid w:val="005A6911"/>
    <w:rsid w:val="005A6955"/>
    <w:rsid w:val="005A724A"/>
    <w:rsid w:val="005A72BA"/>
    <w:rsid w:val="005A733B"/>
    <w:rsid w:val="005A7638"/>
    <w:rsid w:val="005A7A3B"/>
    <w:rsid w:val="005A7A78"/>
    <w:rsid w:val="005A7AAE"/>
    <w:rsid w:val="005A7CED"/>
    <w:rsid w:val="005A7E1E"/>
    <w:rsid w:val="005A7E3A"/>
    <w:rsid w:val="005B006C"/>
    <w:rsid w:val="005B0333"/>
    <w:rsid w:val="005B03D5"/>
    <w:rsid w:val="005B045D"/>
    <w:rsid w:val="005B05EF"/>
    <w:rsid w:val="005B0647"/>
    <w:rsid w:val="005B0726"/>
    <w:rsid w:val="005B0771"/>
    <w:rsid w:val="005B0C48"/>
    <w:rsid w:val="005B10D2"/>
    <w:rsid w:val="005B1159"/>
    <w:rsid w:val="005B1376"/>
    <w:rsid w:val="005B1408"/>
    <w:rsid w:val="005B1675"/>
    <w:rsid w:val="005B1855"/>
    <w:rsid w:val="005B197E"/>
    <w:rsid w:val="005B1983"/>
    <w:rsid w:val="005B1C70"/>
    <w:rsid w:val="005B1C86"/>
    <w:rsid w:val="005B1CC5"/>
    <w:rsid w:val="005B205D"/>
    <w:rsid w:val="005B2240"/>
    <w:rsid w:val="005B23AC"/>
    <w:rsid w:val="005B253F"/>
    <w:rsid w:val="005B2979"/>
    <w:rsid w:val="005B299A"/>
    <w:rsid w:val="005B2A3B"/>
    <w:rsid w:val="005B2B41"/>
    <w:rsid w:val="005B2EBD"/>
    <w:rsid w:val="005B2F0E"/>
    <w:rsid w:val="005B304A"/>
    <w:rsid w:val="005B30A2"/>
    <w:rsid w:val="005B31FD"/>
    <w:rsid w:val="005B3255"/>
    <w:rsid w:val="005B33BC"/>
    <w:rsid w:val="005B37D6"/>
    <w:rsid w:val="005B3906"/>
    <w:rsid w:val="005B3996"/>
    <w:rsid w:val="005B3B80"/>
    <w:rsid w:val="005B3B85"/>
    <w:rsid w:val="005B3BC0"/>
    <w:rsid w:val="005B3F78"/>
    <w:rsid w:val="005B4262"/>
    <w:rsid w:val="005B433E"/>
    <w:rsid w:val="005B4533"/>
    <w:rsid w:val="005B46C9"/>
    <w:rsid w:val="005B4AD2"/>
    <w:rsid w:val="005B4C77"/>
    <w:rsid w:val="005B4D57"/>
    <w:rsid w:val="005B5076"/>
    <w:rsid w:val="005B528F"/>
    <w:rsid w:val="005B5341"/>
    <w:rsid w:val="005B554C"/>
    <w:rsid w:val="005B5586"/>
    <w:rsid w:val="005B56E3"/>
    <w:rsid w:val="005B5872"/>
    <w:rsid w:val="005B5972"/>
    <w:rsid w:val="005B59C9"/>
    <w:rsid w:val="005B5CD4"/>
    <w:rsid w:val="005B6205"/>
    <w:rsid w:val="005B6229"/>
    <w:rsid w:val="005B6588"/>
    <w:rsid w:val="005B65CA"/>
    <w:rsid w:val="005B69E3"/>
    <w:rsid w:val="005B6D8C"/>
    <w:rsid w:val="005B6E19"/>
    <w:rsid w:val="005B6E57"/>
    <w:rsid w:val="005B6E99"/>
    <w:rsid w:val="005B7226"/>
    <w:rsid w:val="005B7499"/>
    <w:rsid w:val="005B758B"/>
    <w:rsid w:val="005B77F0"/>
    <w:rsid w:val="005B7E57"/>
    <w:rsid w:val="005B7FDB"/>
    <w:rsid w:val="005C01AC"/>
    <w:rsid w:val="005C0277"/>
    <w:rsid w:val="005C02DD"/>
    <w:rsid w:val="005C032D"/>
    <w:rsid w:val="005C0422"/>
    <w:rsid w:val="005C04FB"/>
    <w:rsid w:val="005C05AB"/>
    <w:rsid w:val="005C0690"/>
    <w:rsid w:val="005C083F"/>
    <w:rsid w:val="005C09BF"/>
    <w:rsid w:val="005C0B50"/>
    <w:rsid w:val="005C0F66"/>
    <w:rsid w:val="005C117B"/>
    <w:rsid w:val="005C15E4"/>
    <w:rsid w:val="005C1BF6"/>
    <w:rsid w:val="005C1D48"/>
    <w:rsid w:val="005C232A"/>
    <w:rsid w:val="005C257D"/>
    <w:rsid w:val="005C26D0"/>
    <w:rsid w:val="005C26E6"/>
    <w:rsid w:val="005C2844"/>
    <w:rsid w:val="005C28AE"/>
    <w:rsid w:val="005C29B8"/>
    <w:rsid w:val="005C2C2F"/>
    <w:rsid w:val="005C2E93"/>
    <w:rsid w:val="005C330E"/>
    <w:rsid w:val="005C33E3"/>
    <w:rsid w:val="005C3442"/>
    <w:rsid w:val="005C34A1"/>
    <w:rsid w:val="005C3797"/>
    <w:rsid w:val="005C39B7"/>
    <w:rsid w:val="005C3A48"/>
    <w:rsid w:val="005C3C23"/>
    <w:rsid w:val="005C3C24"/>
    <w:rsid w:val="005C3C51"/>
    <w:rsid w:val="005C3D68"/>
    <w:rsid w:val="005C4278"/>
    <w:rsid w:val="005C428D"/>
    <w:rsid w:val="005C42E0"/>
    <w:rsid w:val="005C4381"/>
    <w:rsid w:val="005C488A"/>
    <w:rsid w:val="005C4916"/>
    <w:rsid w:val="005C4B8E"/>
    <w:rsid w:val="005C4C54"/>
    <w:rsid w:val="005C4D4E"/>
    <w:rsid w:val="005C4E39"/>
    <w:rsid w:val="005C4EB1"/>
    <w:rsid w:val="005C50E4"/>
    <w:rsid w:val="005C5236"/>
    <w:rsid w:val="005C54EE"/>
    <w:rsid w:val="005C5601"/>
    <w:rsid w:val="005C5707"/>
    <w:rsid w:val="005C5C14"/>
    <w:rsid w:val="005C5D18"/>
    <w:rsid w:val="005C5E37"/>
    <w:rsid w:val="005C5F38"/>
    <w:rsid w:val="005C5F6E"/>
    <w:rsid w:val="005C6151"/>
    <w:rsid w:val="005C6228"/>
    <w:rsid w:val="005C653F"/>
    <w:rsid w:val="005C65F5"/>
    <w:rsid w:val="005C683B"/>
    <w:rsid w:val="005C69C6"/>
    <w:rsid w:val="005C69DD"/>
    <w:rsid w:val="005C6AFC"/>
    <w:rsid w:val="005C6B52"/>
    <w:rsid w:val="005C6BB2"/>
    <w:rsid w:val="005C6DC6"/>
    <w:rsid w:val="005C6FC1"/>
    <w:rsid w:val="005C6FDF"/>
    <w:rsid w:val="005C704D"/>
    <w:rsid w:val="005C707D"/>
    <w:rsid w:val="005C713F"/>
    <w:rsid w:val="005C7209"/>
    <w:rsid w:val="005C73C2"/>
    <w:rsid w:val="005C73E8"/>
    <w:rsid w:val="005C7484"/>
    <w:rsid w:val="005C75AF"/>
    <w:rsid w:val="005C7947"/>
    <w:rsid w:val="005C7B34"/>
    <w:rsid w:val="005C7C67"/>
    <w:rsid w:val="005C7D7F"/>
    <w:rsid w:val="005C7DE4"/>
    <w:rsid w:val="005C7EEF"/>
    <w:rsid w:val="005C7FB7"/>
    <w:rsid w:val="005C7FDA"/>
    <w:rsid w:val="005D034C"/>
    <w:rsid w:val="005D040C"/>
    <w:rsid w:val="005D0428"/>
    <w:rsid w:val="005D0471"/>
    <w:rsid w:val="005D060E"/>
    <w:rsid w:val="005D06D4"/>
    <w:rsid w:val="005D0CFD"/>
    <w:rsid w:val="005D0DBD"/>
    <w:rsid w:val="005D0DF6"/>
    <w:rsid w:val="005D0E48"/>
    <w:rsid w:val="005D14A0"/>
    <w:rsid w:val="005D14F2"/>
    <w:rsid w:val="005D184B"/>
    <w:rsid w:val="005D1870"/>
    <w:rsid w:val="005D189F"/>
    <w:rsid w:val="005D1BAD"/>
    <w:rsid w:val="005D1C33"/>
    <w:rsid w:val="005D1DF4"/>
    <w:rsid w:val="005D20C7"/>
    <w:rsid w:val="005D24CC"/>
    <w:rsid w:val="005D268C"/>
    <w:rsid w:val="005D2777"/>
    <w:rsid w:val="005D27EC"/>
    <w:rsid w:val="005D28CD"/>
    <w:rsid w:val="005D2B79"/>
    <w:rsid w:val="005D2C97"/>
    <w:rsid w:val="005D2EBE"/>
    <w:rsid w:val="005D2F0A"/>
    <w:rsid w:val="005D31A0"/>
    <w:rsid w:val="005D32D4"/>
    <w:rsid w:val="005D32FC"/>
    <w:rsid w:val="005D3331"/>
    <w:rsid w:val="005D343B"/>
    <w:rsid w:val="005D3670"/>
    <w:rsid w:val="005D3791"/>
    <w:rsid w:val="005D3A59"/>
    <w:rsid w:val="005D3C95"/>
    <w:rsid w:val="005D3CEE"/>
    <w:rsid w:val="005D40BB"/>
    <w:rsid w:val="005D43E5"/>
    <w:rsid w:val="005D466E"/>
    <w:rsid w:val="005D46AC"/>
    <w:rsid w:val="005D48C8"/>
    <w:rsid w:val="005D496F"/>
    <w:rsid w:val="005D4AC9"/>
    <w:rsid w:val="005D4B69"/>
    <w:rsid w:val="005D4BD1"/>
    <w:rsid w:val="005D4E12"/>
    <w:rsid w:val="005D4F85"/>
    <w:rsid w:val="005D4FA6"/>
    <w:rsid w:val="005D512C"/>
    <w:rsid w:val="005D5248"/>
    <w:rsid w:val="005D5289"/>
    <w:rsid w:val="005D5393"/>
    <w:rsid w:val="005D58DF"/>
    <w:rsid w:val="005D5929"/>
    <w:rsid w:val="005D5ADE"/>
    <w:rsid w:val="005D5BAB"/>
    <w:rsid w:val="005D5C20"/>
    <w:rsid w:val="005D5E0D"/>
    <w:rsid w:val="005D5EC0"/>
    <w:rsid w:val="005D6682"/>
    <w:rsid w:val="005D6AA2"/>
    <w:rsid w:val="005D6B6C"/>
    <w:rsid w:val="005D6C38"/>
    <w:rsid w:val="005D6CEE"/>
    <w:rsid w:val="005D6F0B"/>
    <w:rsid w:val="005D7044"/>
    <w:rsid w:val="005D7157"/>
    <w:rsid w:val="005D72CA"/>
    <w:rsid w:val="005D72EE"/>
    <w:rsid w:val="005D731E"/>
    <w:rsid w:val="005D766F"/>
    <w:rsid w:val="005D76DB"/>
    <w:rsid w:val="005D7727"/>
    <w:rsid w:val="005D78F4"/>
    <w:rsid w:val="005D7CC5"/>
    <w:rsid w:val="005D7CD7"/>
    <w:rsid w:val="005D7D48"/>
    <w:rsid w:val="005D7DAD"/>
    <w:rsid w:val="005D7F63"/>
    <w:rsid w:val="005E00A4"/>
    <w:rsid w:val="005E0357"/>
    <w:rsid w:val="005E049D"/>
    <w:rsid w:val="005E04DE"/>
    <w:rsid w:val="005E0681"/>
    <w:rsid w:val="005E0899"/>
    <w:rsid w:val="005E09A7"/>
    <w:rsid w:val="005E0B07"/>
    <w:rsid w:val="005E0EDE"/>
    <w:rsid w:val="005E102C"/>
    <w:rsid w:val="005E133A"/>
    <w:rsid w:val="005E13F8"/>
    <w:rsid w:val="005E1422"/>
    <w:rsid w:val="005E1469"/>
    <w:rsid w:val="005E1A7B"/>
    <w:rsid w:val="005E1AD0"/>
    <w:rsid w:val="005E1DFC"/>
    <w:rsid w:val="005E20AA"/>
    <w:rsid w:val="005E2245"/>
    <w:rsid w:val="005E23DE"/>
    <w:rsid w:val="005E244B"/>
    <w:rsid w:val="005E25BB"/>
    <w:rsid w:val="005E2629"/>
    <w:rsid w:val="005E2807"/>
    <w:rsid w:val="005E2BD5"/>
    <w:rsid w:val="005E2D89"/>
    <w:rsid w:val="005E2EDD"/>
    <w:rsid w:val="005E2EF1"/>
    <w:rsid w:val="005E30A6"/>
    <w:rsid w:val="005E33D8"/>
    <w:rsid w:val="005E3662"/>
    <w:rsid w:val="005E3773"/>
    <w:rsid w:val="005E3777"/>
    <w:rsid w:val="005E378F"/>
    <w:rsid w:val="005E3807"/>
    <w:rsid w:val="005E3AF6"/>
    <w:rsid w:val="005E3BA4"/>
    <w:rsid w:val="005E3C1B"/>
    <w:rsid w:val="005E3CB4"/>
    <w:rsid w:val="005E3DE7"/>
    <w:rsid w:val="005E4191"/>
    <w:rsid w:val="005E437C"/>
    <w:rsid w:val="005E44E9"/>
    <w:rsid w:val="005E458F"/>
    <w:rsid w:val="005E4ABF"/>
    <w:rsid w:val="005E4AC4"/>
    <w:rsid w:val="005E4BA8"/>
    <w:rsid w:val="005E4BE1"/>
    <w:rsid w:val="005E4D36"/>
    <w:rsid w:val="005E4DDE"/>
    <w:rsid w:val="005E4E0C"/>
    <w:rsid w:val="005E4E0E"/>
    <w:rsid w:val="005E4E7B"/>
    <w:rsid w:val="005E4F3F"/>
    <w:rsid w:val="005E519E"/>
    <w:rsid w:val="005E51DC"/>
    <w:rsid w:val="005E5387"/>
    <w:rsid w:val="005E53C6"/>
    <w:rsid w:val="005E53E6"/>
    <w:rsid w:val="005E54C8"/>
    <w:rsid w:val="005E5546"/>
    <w:rsid w:val="005E578B"/>
    <w:rsid w:val="005E5A95"/>
    <w:rsid w:val="005E5D3E"/>
    <w:rsid w:val="005E5DE6"/>
    <w:rsid w:val="005E6156"/>
    <w:rsid w:val="005E61B0"/>
    <w:rsid w:val="005E6233"/>
    <w:rsid w:val="005E6413"/>
    <w:rsid w:val="005E672F"/>
    <w:rsid w:val="005E67FA"/>
    <w:rsid w:val="005E6836"/>
    <w:rsid w:val="005E6B8C"/>
    <w:rsid w:val="005E6B8F"/>
    <w:rsid w:val="005E6FED"/>
    <w:rsid w:val="005E724C"/>
    <w:rsid w:val="005E72C9"/>
    <w:rsid w:val="005E73F0"/>
    <w:rsid w:val="005E7673"/>
    <w:rsid w:val="005E7770"/>
    <w:rsid w:val="005E77A4"/>
    <w:rsid w:val="005E79A2"/>
    <w:rsid w:val="005E79BA"/>
    <w:rsid w:val="005E7A39"/>
    <w:rsid w:val="005E7D5B"/>
    <w:rsid w:val="005E7D6A"/>
    <w:rsid w:val="005E7E72"/>
    <w:rsid w:val="005E7EB5"/>
    <w:rsid w:val="005F004B"/>
    <w:rsid w:val="005F0892"/>
    <w:rsid w:val="005F0945"/>
    <w:rsid w:val="005F0B78"/>
    <w:rsid w:val="005F0C16"/>
    <w:rsid w:val="005F0C6C"/>
    <w:rsid w:val="005F0FFD"/>
    <w:rsid w:val="005F1137"/>
    <w:rsid w:val="005F11C3"/>
    <w:rsid w:val="005F13F1"/>
    <w:rsid w:val="005F179C"/>
    <w:rsid w:val="005F1DDF"/>
    <w:rsid w:val="005F1F37"/>
    <w:rsid w:val="005F20C6"/>
    <w:rsid w:val="005F21CF"/>
    <w:rsid w:val="005F22BF"/>
    <w:rsid w:val="005F22CF"/>
    <w:rsid w:val="005F299F"/>
    <w:rsid w:val="005F2B73"/>
    <w:rsid w:val="005F2E7B"/>
    <w:rsid w:val="005F2E7D"/>
    <w:rsid w:val="005F2F56"/>
    <w:rsid w:val="005F327D"/>
    <w:rsid w:val="005F32B8"/>
    <w:rsid w:val="005F331F"/>
    <w:rsid w:val="005F336E"/>
    <w:rsid w:val="005F3566"/>
    <w:rsid w:val="005F3598"/>
    <w:rsid w:val="005F3609"/>
    <w:rsid w:val="005F3B6C"/>
    <w:rsid w:val="005F3DD8"/>
    <w:rsid w:val="005F435D"/>
    <w:rsid w:val="005F43DA"/>
    <w:rsid w:val="005F443B"/>
    <w:rsid w:val="005F4A9A"/>
    <w:rsid w:val="005F4AF5"/>
    <w:rsid w:val="005F4E73"/>
    <w:rsid w:val="005F53B8"/>
    <w:rsid w:val="005F558B"/>
    <w:rsid w:val="005F562A"/>
    <w:rsid w:val="005F5849"/>
    <w:rsid w:val="005F5899"/>
    <w:rsid w:val="005F58A1"/>
    <w:rsid w:val="005F5928"/>
    <w:rsid w:val="005F5985"/>
    <w:rsid w:val="005F5999"/>
    <w:rsid w:val="005F59AE"/>
    <w:rsid w:val="005F5E5A"/>
    <w:rsid w:val="005F5EAC"/>
    <w:rsid w:val="005F64D8"/>
    <w:rsid w:val="005F6516"/>
    <w:rsid w:val="005F6518"/>
    <w:rsid w:val="005F6785"/>
    <w:rsid w:val="005F6863"/>
    <w:rsid w:val="005F686A"/>
    <w:rsid w:val="005F6895"/>
    <w:rsid w:val="005F6B12"/>
    <w:rsid w:val="005F6BF4"/>
    <w:rsid w:val="005F725F"/>
    <w:rsid w:val="005F73E8"/>
    <w:rsid w:val="005F75E5"/>
    <w:rsid w:val="005F76AE"/>
    <w:rsid w:val="005F773D"/>
    <w:rsid w:val="005F7957"/>
    <w:rsid w:val="005F7D73"/>
    <w:rsid w:val="005F7DB4"/>
    <w:rsid w:val="005F7EEA"/>
    <w:rsid w:val="00600023"/>
    <w:rsid w:val="00600024"/>
    <w:rsid w:val="0060020C"/>
    <w:rsid w:val="0060086D"/>
    <w:rsid w:val="00600BE5"/>
    <w:rsid w:val="00600BEE"/>
    <w:rsid w:val="00600C82"/>
    <w:rsid w:val="00600D32"/>
    <w:rsid w:val="0060140D"/>
    <w:rsid w:val="0060141A"/>
    <w:rsid w:val="006014D5"/>
    <w:rsid w:val="0060164F"/>
    <w:rsid w:val="006017C0"/>
    <w:rsid w:val="00601AAF"/>
    <w:rsid w:val="00601BEC"/>
    <w:rsid w:val="00602104"/>
    <w:rsid w:val="00602337"/>
    <w:rsid w:val="00602942"/>
    <w:rsid w:val="00602AA0"/>
    <w:rsid w:val="00602CFA"/>
    <w:rsid w:val="00602F39"/>
    <w:rsid w:val="00602F74"/>
    <w:rsid w:val="006030AF"/>
    <w:rsid w:val="006032F0"/>
    <w:rsid w:val="00603390"/>
    <w:rsid w:val="00603585"/>
    <w:rsid w:val="0060392A"/>
    <w:rsid w:val="00603A3B"/>
    <w:rsid w:val="00603A50"/>
    <w:rsid w:val="00603B33"/>
    <w:rsid w:val="0060413D"/>
    <w:rsid w:val="0060414F"/>
    <w:rsid w:val="00604194"/>
    <w:rsid w:val="0060419B"/>
    <w:rsid w:val="006042EC"/>
    <w:rsid w:val="006042FD"/>
    <w:rsid w:val="006043E5"/>
    <w:rsid w:val="006047C6"/>
    <w:rsid w:val="00604904"/>
    <w:rsid w:val="006049BB"/>
    <w:rsid w:val="00604B4E"/>
    <w:rsid w:val="00604CE3"/>
    <w:rsid w:val="00604CE4"/>
    <w:rsid w:val="00604D4F"/>
    <w:rsid w:val="0060502A"/>
    <w:rsid w:val="006050FD"/>
    <w:rsid w:val="00605365"/>
    <w:rsid w:val="00605692"/>
    <w:rsid w:val="00605755"/>
    <w:rsid w:val="0060590A"/>
    <w:rsid w:val="0060597D"/>
    <w:rsid w:val="00605BA7"/>
    <w:rsid w:val="00605D98"/>
    <w:rsid w:val="00606131"/>
    <w:rsid w:val="006062F6"/>
    <w:rsid w:val="006063BA"/>
    <w:rsid w:val="006063F1"/>
    <w:rsid w:val="00606596"/>
    <w:rsid w:val="00606662"/>
    <w:rsid w:val="00606696"/>
    <w:rsid w:val="006067A0"/>
    <w:rsid w:val="00606941"/>
    <w:rsid w:val="00606B4D"/>
    <w:rsid w:val="006070A1"/>
    <w:rsid w:val="0060721C"/>
    <w:rsid w:val="00607373"/>
    <w:rsid w:val="0060739E"/>
    <w:rsid w:val="006076FC"/>
    <w:rsid w:val="006078B5"/>
    <w:rsid w:val="00607901"/>
    <w:rsid w:val="006079CF"/>
    <w:rsid w:val="00607C0E"/>
    <w:rsid w:val="00607C73"/>
    <w:rsid w:val="00607E46"/>
    <w:rsid w:val="00607F53"/>
    <w:rsid w:val="006103AB"/>
    <w:rsid w:val="0061049B"/>
    <w:rsid w:val="006106E8"/>
    <w:rsid w:val="00610B8D"/>
    <w:rsid w:val="00610C98"/>
    <w:rsid w:val="00611325"/>
    <w:rsid w:val="0061140E"/>
    <w:rsid w:val="0061149D"/>
    <w:rsid w:val="006114E7"/>
    <w:rsid w:val="006115FD"/>
    <w:rsid w:val="006117B2"/>
    <w:rsid w:val="00611811"/>
    <w:rsid w:val="0061194F"/>
    <w:rsid w:val="00611B8A"/>
    <w:rsid w:val="00611CB8"/>
    <w:rsid w:val="00611EE0"/>
    <w:rsid w:val="0061228A"/>
    <w:rsid w:val="0061250B"/>
    <w:rsid w:val="0061268F"/>
    <w:rsid w:val="00612702"/>
    <w:rsid w:val="00612955"/>
    <w:rsid w:val="006129DD"/>
    <w:rsid w:val="00612A67"/>
    <w:rsid w:val="00612B0E"/>
    <w:rsid w:val="00612B41"/>
    <w:rsid w:val="00612B9A"/>
    <w:rsid w:val="00612D0F"/>
    <w:rsid w:val="00612D27"/>
    <w:rsid w:val="00612D2E"/>
    <w:rsid w:val="00612DFE"/>
    <w:rsid w:val="0061303F"/>
    <w:rsid w:val="00613063"/>
    <w:rsid w:val="00613620"/>
    <w:rsid w:val="00613844"/>
    <w:rsid w:val="006138CD"/>
    <w:rsid w:val="00613E11"/>
    <w:rsid w:val="00613FA7"/>
    <w:rsid w:val="00613FE3"/>
    <w:rsid w:val="00614218"/>
    <w:rsid w:val="00614378"/>
    <w:rsid w:val="006148C8"/>
    <w:rsid w:val="0061499E"/>
    <w:rsid w:val="00614A6B"/>
    <w:rsid w:val="00614C09"/>
    <w:rsid w:val="006151B2"/>
    <w:rsid w:val="0061562B"/>
    <w:rsid w:val="0061577E"/>
    <w:rsid w:val="00615951"/>
    <w:rsid w:val="00615C99"/>
    <w:rsid w:val="00615D79"/>
    <w:rsid w:val="00615E6A"/>
    <w:rsid w:val="006160CB"/>
    <w:rsid w:val="00616211"/>
    <w:rsid w:val="0061621D"/>
    <w:rsid w:val="006166A2"/>
    <w:rsid w:val="0061679E"/>
    <w:rsid w:val="00616891"/>
    <w:rsid w:val="00616921"/>
    <w:rsid w:val="0061692A"/>
    <w:rsid w:val="00616B05"/>
    <w:rsid w:val="00617250"/>
    <w:rsid w:val="006173E9"/>
    <w:rsid w:val="0061794B"/>
    <w:rsid w:val="00617A90"/>
    <w:rsid w:val="00617B3B"/>
    <w:rsid w:val="00617BE7"/>
    <w:rsid w:val="00617D35"/>
    <w:rsid w:val="00617EC5"/>
    <w:rsid w:val="00617F91"/>
    <w:rsid w:val="006200C0"/>
    <w:rsid w:val="0062031E"/>
    <w:rsid w:val="00620486"/>
    <w:rsid w:val="006204BB"/>
    <w:rsid w:val="00620753"/>
    <w:rsid w:val="006207C7"/>
    <w:rsid w:val="006209E4"/>
    <w:rsid w:val="006209EA"/>
    <w:rsid w:val="00620B37"/>
    <w:rsid w:val="00620D41"/>
    <w:rsid w:val="00620E09"/>
    <w:rsid w:val="00620F82"/>
    <w:rsid w:val="0062115A"/>
    <w:rsid w:val="00621285"/>
    <w:rsid w:val="0062144B"/>
    <w:rsid w:val="00621470"/>
    <w:rsid w:val="00621878"/>
    <w:rsid w:val="0062188E"/>
    <w:rsid w:val="00621BAE"/>
    <w:rsid w:val="006220BE"/>
    <w:rsid w:val="00622433"/>
    <w:rsid w:val="00622452"/>
    <w:rsid w:val="006226FF"/>
    <w:rsid w:val="006227FB"/>
    <w:rsid w:val="00622DDB"/>
    <w:rsid w:val="00623045"/>
    <w:rsid w:val="00623428"/>
    <w:rsid w:val="0062372F"/>
    <w:rsid w:val="00623944"/>
    <w:rsid w:val="00623994"/>
    <w:rsid w:val="00623AF0"/>
    <w:rsid w:val="00623C5A"/>
    <w:rsid w:val="00624131"/>
    <w:rsid w:val="006245E7"/>
    <w:rsid w:val="0062473B"/>
    <w:rsid w:val="006247B3"/>
    <w:rsid w:val="00624868"/>
    <w:rsid w:val="00624976"/>
    <w:rsid w:val="00624A13"/>
    <w:rsid w:val="00624ACE"/>
    <w:rsid w:val="00624E85"/>
    <w:rsid w:val="00624F20"/>
    <w:rsid w:val="006253E1"/>
    <w:rsid w:val="0062563A"/>
    <w:rsid w:val="00625849"/>
    <w:rsid w:val="00625AFD"/>
    <w:rsid w:val="00625D65"/>
    <w:rsid w:val="00626025"/>
    <w:rsid w:val="00626303"/>
    <w:rsid w:val="006263DC"/>
    <w:rsid w:val="006266E3"/>
    <w:rsid w:val="00626E01"/>
    <w:rsid w:val="00626E98"/>
    <w:rsid w:val="0062713E"/>
    <w:rsid w:val="00627454"/>
    <w:rsid w:val="0062761A"/>
    <w:rsid w:val="00627654"/>
    <w:rsid w:val="0062765D"/>
    <w:rsid w:val="00627D40"/>
    <w:rsid w:val="00627D47"/>
    <w:rsid w:val="00627E42"/>
    <w:rsid w:val="006301F0"/>
    <w:rsid w:val="006304CF"/>
    <w:rsid w:val="00630706"/>
    <w:rsid w:val="00630A92"/>
    <w:rsid w:val="00630C97"/>
    <w:rsid w:val="00630DAB"/>
    <w:rsid w:val="00630EB2"/>
    <w:rsid w:val="00631035"/>
    <w:rsid w:val="0063143C"/>
    <w:rsid w:val="006314BD"/>
    <w:rsid w:val="00631769"/>
    <w:rsid w:val="006318A4"/>
    <w:rsid w:val="00631948"/>
    <w:rsid w:val="006319A0"/>
    <w:rsid w:val="00631A1C"/>
    <w:rsid w:val="00631C01"/>
    <w:rsid w:val="00631C07"/>
    <w:rsid w:val="00631C10"/>
    <w:rsid w:val="00631CE7"/>
    <w:rsid w:val="00631E16"/>
    <w:rsid w:val="00631EF7"/>
    <w:rsid w:val="00632272"/>
    <w:rsid w:val="006322CC"/>
    <w:rsid w:val="00632422"/>
    <w:rsid w:val="0063243A"/>
    <w:rsid w:val="006326CB"/>
    <w:rsid w:val="00632821"/>
    <w:rsid w:val="00632879"/>
    <w:rsid w:val="00632A5E"/>
    <w:rsid w:val="00632C4C"/>
    <w:rsid w:val="00632CF3"/>
    <w:rsid w:val="00632E73"/>
    <w:rsid w:val="00632EF6"/>
    <w:rsid w:val="00632F2B"/>
    <w:rsid w:val="006330BC"/>
    <w:rsid w:val="006332F8"/>
    <w:rsid w:val="00633535"/>
    <w:rsid w:val="006335BB"/>
    <w:rsid w:val="0063373B"/>
    <w:rsid w:val="00633859"/>
    <w:rsid w:val="006339E4"/>
    <w:rsid w:val="00634014"/>
    <w:rsid w:val="006342C4"/>
    <w:rsid w:val="00634310"/>
    <w:rsid w:val="00634546"/>
    <w:rsid w:val="0063457C"/>
    <w:rsid w:val="006347A4"/>
    <w:rsid w:val="006347BA"/>
    <w:rsid w:val="006347DB"/>
    <w:rsid w:val="00634DF7"/>
    <w:rsid w:val="00634E28"/>
    <w:rsid w:val="00635288"/>
    <w:rsid w:val="00635BE2"/>
    <w:rsid w:val="00635C13"/>
    <w:rsid w:val="00635CA6"/>
    <w:rsid w:val="00635D01"/>
    <w:rsid w:val="006363A9"/>
    <w:rsid w:val="00636708"/>
    <w:rsid w:val="0063694F"/>
    <w:rsid w:val="00636973"/>
    <w:rsid w:val="006369EE"/>
    <w:rsid w:val="00636ACA"/>
    <w:rsid w:val="00636B2C"/>
    <w:rsid w:val="00636BEC"/>
    <w:rsid w:val="00636D85"/>
    <w:rsid w:val="00636DFC"/>
    <w:rsid w:val="00636E6C"/>
    <w:rsid w:val="00636FE2"/>
    <w:rsid w:val="00637000"/>
    <w:rsid w:val="0063706B"/>
    <w:rsid w:val="006370A2"/>
    <w:rsid w:val="006371D2"/>
    <w:rsid w:val="0063723D"/>
    <w:rsid w:val="0063726A"/>
    <w:rsid w:val="00637410"/>
    <w:rsid w:val="00637457"/>
    <w:rsid w:val="006374EA"/>
    <w:rsid w:val="00637534"/>
    <w:rsid w:val="0063765D"/>
    <w:rsid w:val="0063768D"/>
    <w:rsid w:val="00637730"/>
    <w:rsid w:val="0063792F"/>
    <w:rsid w:val="00637A7D"/>
    <w:rsid w:val="00637B91"/>
    <w:rsid w:val="00637BA6"/>
    <w:rsid w:val="00637C41"/>
    <w:rsid w:val="00637C46"/>
    <w:rsid w:val="00637C92"/>
    <w:rsid w:val="00637D0A"/>
    <w:rsid w:val="00640AE2"/>
    <w:rsid w:val="00640BA6"/>
    <w:rsid w:val="00640D91"/>
    <w:rsid w:val="00641A17"/>
    <w:rsid w:val="00641A2F"/>
    <w:rsid w:val="00641B15"/>
    <w:rsid w:val="00641B61"/>
    <w:rsid w:val="00641E05"/>
    <w:rsid w:val="00642335"/>
    <w:rsid w:val="006423A2"/>
    <w:rsid w:val="00642530"/>
    <w:rsid w:val="00642656"/>
    <w:rsid w:val="00642746"/>
    <w:rsid w:val="00642793"/>
    <w:rsid w:val="00642834"/>
    <w:rsid w:val="00642862"/>
    <w:rsid w:val="00642BBC"/>
    <w:rsid w:val="00642D1D"/>
    <w:rsid w:val="00642E91"/>
    <w:rsid w:val="00642ECA"/>
    <w:rsid w:val="0064307D"/>
    <w:rsid w:val="00643205"/>
    <w:rsid w:val="00643346"/>
    <w:rsid w:val="006433A5"/>
    <w:rsid w:val="00643444"/>
    <w:rsid w:val="0064350A"/>
    <w:rsid w:val="00643564"/>
    <w:rsid w:val="00643C2D"/>
    <w:rsid w:val="00643FC9"/>
    <w:rsid w:val="00644703"/>
    <w:rsid w:val="006448FB"/>
    <w:rsid w:val="00644BBD"/>
    <w:rsid w:val="00644C7A"/>
    <w:rsid w:val="00644C7E"/>
    <w:rsid w:val="00644D13"/>
    <w:rsid w:val="0064510F"/>
    <w:rsid w:val="00645145"/>
    <w:rsid w:val="00645577"/>
    <w:rsid w:val="0064575D"/>
    <w:rsid w:val="00645777"/>
    <w:rsid w:val="00645860"/>
    <w:rsid w:val="00645AAB"/>
    <w:rsid w:val="00645B06"/>
    <w:rsid w:val="00645DD7"/>
    <w:rsid w:val="00645E7E"/>
    <w:rsid w:val="00645F15"/>
    <w:rsid w:val="0064603D"/>
    <w:rsid w:val="006460C2"/>
    <w:rsid w:val="00646147"/>
    <w:rsid w:val="00646157"/>
    <w:rsid w:val="006463F6"/>
    <w:rsid w:val="00646644"/>
    <w:rsid w:val="00646683"/>
    <w:rsid w:val="006469AD"/>
    <w:rsid w:val="00646BA8"/>
    <w:rsid w:val="00646FB7"/>
    <w:rsid w:val="00646FE9"/>
    <w:rsid w:val="00647100"/>
    <w:rsid w:val="00647182"/>
    <w:rsid w:val="00647678"/>
    <w:rsid w:val="006477C9"/>
    <w:rsid w:val="00647A02"/>
    <w:rsid w:val="00647D58"/>
    <w:rsid w:val="00647DBA"/>
    <w:rsid w:val="00647E46"/>
    <w:rsid w:val="00647ED5"/>
    <w:rsid w:val="006508AF"/>
    <w:rsid w:val="006509F9"/>
    <w:rsid w:val="00650AC1"/>
    <w:rsid w:val="00650AEF"/>
    <w:rsid w:val="00650B4D"/>
    <w:rsid w:val="00650D31"/>
    <w:rsid w:val="00650D40"/>
    <w:rsid w:val="00650D53"/>
    <w:rsid w:val="00650E03"/>
    <w:rsid w:val="006510E1"/>
    <w:rsid w:val="00651574"/>
    <w:rsid w:val="00651822"/>
    <w:rsid w:val="0065182A"/>
    <w:rsid w:val="00651A6E"/>
    <w:rsid w:val="00651A94"/>
    <w:rsid w:val="00651AC1"/>
    <w:rsid w:val="00651C1E"/>
    <w:rsid w:val="00651C73"/>
    <w:rsid w:val="00651CDA"/>
    <w:rsid w:val="00651DD3"/>
    <w:rsid w:val="00651FCC"/>
    <w:rsid w:val="00651FD6"/>
    <w:rsid w:val="00652071"/>
    <w:rsid w:val="006520A6"/>
    <w:rsid w:val="006523E8"/>
    <w:rsid w:val="0065242E"/>
    <w:rsid w:val="00652484"/>
    <w:rsid w:val="00652487"/>
    <w:rsid w:val="00652818"/>
    <w:rsid w:val="006528AA"/>
    <w:rsid w:val="006528DF"/>
    <w:rsid w:val="00652BBF"/>
    <w:rsid w:val="00652D39"/>
    <w:rsid w:val="00652DB9"/>
    <w:rsid w:val="00652F42"/>
    <w:rsid w:val="0065319E"/>
    <w:rsid w:val="00653267"/>
    <w:rsid w:val="0065338B"/>
    <w:rsid w:val="006535FE"/>
    <w:rsid w:val="00653618"/>
    <w:rsid w:val="00653A9E"/>
    <w:rsid w:val="00654086"/>
    <w:rsid w:val="006541B7"/>
    <w:rsid w:val="00654B4B"/>
    <w:rsid w:val="00654BE3"/>
    <w:rsid w:val="00654BEA"/>
    <w:rsid w:val="00654D3B"/>
    <w:rsid w:val="0065532E"/>
    <w:rsid w:val="006557A0"/>
    <w:rsid w:val="006559AD"/>
    <w:rsid w:val="00655C75"/>
    <w:rsid w:val="00655C9C"/>
    <w:rsid w:val="00655D28"/>
    <w:rsid w:val="00655D8C"/>
    <w:rsid w:val="00655EA3"/>
    <w:rsid w:val="006560DD"/>
    <w:rsid w:val="00656302"/>
    <w:rsid w:val="00656329"/>
    <w:rsid w:val="00656574"/>
    <w:rsid w:val="00656956"/>
    <w:rsid w:val="006569A5"/>
    <w:rsid w:val="00656CA6"/>
    <w:rsid w:val="00656CD2"/>
    <w:rsid w:val="00656E8C"/>
    <w:rsid w:val="00657249"/>
    <w:rsid w:val="0065728F"/>
    <w:rsid w:val="006574DC"/>
    <w:rsid w:val="006575DF"/>
    <w:rsid w:val="0065763F"/>
    <w:rsid w:val="006576E3"/>
    <w:rsid w:val="0065776A"/>
    <w:rsid w:val="0066009C"/>
    <w:rsid w:val="00660460"/>
    <w:rsid w:val="00660485"/>
    <w:rsid w:val="00660766"/>
    <w:rsid w:val="00660835"/>
    <w:rsid w:val="0066085F"/>
    <w:rsid w:val="006608F7"/>
    <w:rsid w:val="006609BE"/>
    <w:rsid w:val="00660A97"/>
    <w:rsid w:val="00660F7E"/>
    <w:rsid w:val="00661019"/>
    <w:rsid w:val="00661100"/>
    <w:rsid w:val="006612AD"/>
    <w:rsid w:val="006612DA"/>
    <w:rsid w:val="006612F6"/>
    <w:rsid w:val="00661354"/>
    <w:rsid w:val="006613CC"/>
    <w:rsid w:val="00661499"/>
    <w:rsid w:val="006614EF"/>
    <w:rsid w:val="006615E7"/>
    <w:rsid w:val="0066165D"/>
    <w:rsid w:val="00661997"/>
    <w:rsid w:val="0066247B"/>
    <w:rsid w:val="0066264A"/>
    <w:rsid w:val="0066267D"/>
    <w:rsid w:val="006626CE"/>
    <w:rsid w:val="006626EF"/>
    <w:rsid w:val="00662784"/>
    <w:rsid w:val="00662828"/>
    <w:rsid w:val="006628C1"/>
    <w:rsid w:val="00662BA0"/>
    <w:rsid w:val="00662D03"/>
    <w:rsid w:val="00662D90"/>
    <w:rsid w:val="00662E6E"/>
    <w:rsid w:val="0066321F"/>
    <w:rsid w:val="0066329F"/>
    <w:rsid w:val="006633D7"/>
    <w:rsid w:val="006634FD"/>
    <w:rsid w:val="0066368E"/>
    <w:rsid w:val="006637DE"/>
    <w:rsid w:val="006638B6"/>
    <w:rsid w:val="00663CB2"/>
    <w:rsid w:val="00663CEB"/>
    <w:rsid w:val="00663E01"/>
    <w:rsid w:val="00663E5F"/>
    <w:rsid w:val="0066452E"/>
    <w:rsid w:val="006648F7"/>
    <w:rsid w:val="0066498C"/>
    <w:rsid w:val="006649AA"/>
    <w:rsid w:val="00664AD4"/>
    <w:rsid w:val="00664BEB"/>
    <w:rsid w:val="00664C94"/>
    <w:rsid w:val="00664CB5"/>
    <w:rsid w:val="00664D8B"/>
    <w:rsid w:val="00665011"/>
    <w:rsid w:val="00665062"/>
    <w:rsid w:val="00665285"/>
    <w:rsid w:val="006653FB"/>
    <w:rsid w:val="00665447"/>
    <w:rsid w:val="00665480"/>
    <w:rsid w:val="00665672"/>
    <w:rsid w:val="00665756"/>
    <w:rsid w:val="00665825"/>
    <w:rsid w:val="006658DD"/>
    <w:rsid w:val="0066599B"/>
    <w:rsid w:val="00665D39"/>
    <w:rsid w:val="00666172"/>
    <w:rsid w:val="006662AA"/>
    <w:rsid w:val="006665CF"/>
    <w:rsid w:val="0066667D"/>
    <w:rsid w:val="006666A2"/>
    <w:rsid w:val="0066671D"/>
    <w:rsid w:val="006667B5"/>
    <w:rsid w:val="00666AD1"/>
    <w:rsid w:val="00666B1C"/>
    <w:rsid w:val="00666B36"/>
    <w:rsid w:val="00666D2C"/>
    <w:rsid w:val="00666F07"/>
    <w:rsid w:val="00667137"/>
    <w:rsid w:val="0066715B"/>
    <w:rsid w:val="0066742A"/>
    <w:rsid w:val="00667829"/>
    <w:rsid w:val="00667955"/>
    <w:rsid w:val="006679CC"/>
    <w:rsid w:val="00667A58"/>
    <w:rsid w:val="00667B80"/>
    <w:rsid w:val="00667D24"/>
    <w:rsid w:val="00670431"/>
    <w:rsid w:val="006705D8"/>
    <w:rsid w:val="006708FF"/>
    <w:rsid w:val="00670A05"/>
    <w:rsid w:val="00670D3B"/>
    <w:rsid w:val="00670EEA"/>
    <w:rsid w:val="00670F24"/>
    <w:rsid w:val="00670F3F"/>
    <w:rsid w:val="00670FB2"/>
    <w:rsid w:val="0067106B"/>
    <w:rsid w:val="0067126F"/>
    <w:rsid w:val="00671459"/>
    <w:rsid w:val="00671637"/>
    <w:rsid w:val="006719D9"/>
    <w:rsid w:val="00671C08"/>
    <w:rsid w:val="00671EDF"/>
    <w:rsid w:val="00671F49"/>
    <w:rsid w:val="00671FDD"/>
    <w:rsid w:val="0067206B"/>
    <w:rsid w:val="00672079"/>
    <w:rsid w:val="006723BD"/>
    <w:rsid w:val="0067257E"/>
    <w:rsid w:val="00672606"/>
    <w:rsid w:val="0067282F"/>
    <w:rsid w:val="00672A46"/>
    <w:rsid w:val="00672A8C"/>
    <w:rsid w:val="00672BFA"/>
    <w:rsid w:val="00672CCD"/>
    <w:rsid w:val="00672D2C"/>
    <w:rsid w:val="00672D39"/>
    <w:rsid w:val="006731C5"/>
    <w:rsid w:val="006733AD"/>
    <w:rsid w:val="00673650"/>
    <w:rsid w:val="0067395B"/>
    <w:rsid w:val="006739AA"/>
    <w:rsid w:val="00673A23"/>
    <w:rsid w:val="00673B0F"/>
    <w:rsid w:val="00673B93"/>
    <w:rsid w:val="00673BA7"/>
    <w:rsid w:val="00673E56"/>
    <w:rsid w:val="00673F93"/>
    <w:rsid w:val="00674060"/>
    <w:rsid w:val="0067429B"/>
    <w:rsid w:val="00674529"/>
    <w:rsid w:val="00674A12"/>
    <w:rsid w:val="00674C09"/>
    <w:rsid w:val="00674D65"/>
    <w:rsid w:val="00674E92"/>
    <w:rsid w:val="00674F13"/>
    <w:rsid w:val="00675035"/>
    <w:rsid w:val="0067546F"/>
    <w:rsid w:val="00675476"/>
    <w:rsid w:val="006755C8"/>
    <w:rsid w:val="006758BA"/>
    <w:rsid w:val="00675CA0"/>
    <w:rsid w:val="0067626D"/>
    <w:rsid w:val="006764D1"/>
    <w:rsid w:val="00676627"/>
    <w:rsid w:val="006766E0"/>
    <w:rsid w:val="0067671F"/>
    <w:rsid w:val="00676D7E"/>
    <w:rsid w:val="00676DBE"/>
    <w:rsid w:val="00676F32"/>
    <w:rsid w:val="006770A6"/>
    <w:rsid w:val="006773BB"/>
    <w:rsid w:val="0067740B"/>
    <w:rsid w:val="006774B6"/>
    <w:rsid w:val="006775E8"/>
    <w:rsid w:val="006775ED"/>
    <w:rsid w:val="0067785E"/>
    <w:rsid w:val="0067790D"/>
    <w:rsid w:val="00677B33"/>
    <w:rsid w:val="00677CB8"/>
    <w:rsid w:val="0068029E"/>
    <w:rsid w:val="006804B3"/>
    <w:rsid w:val="00680598"/>
    <w:rsid w:val="00680625"/>
    <w:rsid w:val="00680B35"/>
    <w:rsid w:val="00680B7E"/>
    <w:rsid w:val="00680C3B"/>
    <w:rsid w:val="00680C84"/>
    <w:rsid w:val="00680CC0"/>
    <w:rsid w:val="00680D5D"/>
    <w:rsid w:val="00680E47"/>
    <w:rsid w:val="00681086"/>
    <w:rsid w:val="00681189"/>
    <w:rsid w:val="00681310"/>
    <w:rsid w:val="00681457"/>
    <w:rsid w:val="00681529"/>
    <w:rsid w:val="00681A1F"/>
    <w:rsid w:val="00681AAE"/>
    <w:rsid w:val="00681B38"/>
    <w:rsid w:val="00681F6A"/>
    <w:rsid w:val="0068208D"/>
    <w:rsid w:val="006820BA"/>
    <w:rsid w:val="00682138"/>
    <w:rsid w:val="00682244"/>
    <w:rsid w:val="0068228F"/>
    <w:rsid w:val="006826DF"/>
    <w:rsid w:val="006829F1"/>
    <w:rsid w:val="006829F7"/>
    <w:rsid w:val="00682B1B"/>
    <w:rsid w:val="00682C29"/>
    <w:rsid w:val="00682C4F"/>
    <w:rsid w:val="00682CC3"/>
    <w:rsid w:val="00682D4C"/>
    <w:rsid w:val="00682D55"/>
    <w:rsid w:val="00682DD8"/>
    <w:rsid w:val="00682E0C"/>
    <w:rsid w:val="00682FEE"/>
    <w:rsid w:val="0068303F"/>
    <w:rsid w:val="00683287"/>
    <w:rsid w:val="00683523"/>
    <w:rsid w:val="00683545"/>
    <w:rsid w:val="00683643"/>
    <w:rsid w:val="00683647"/>
    <w:rsid w:val="0068386C"/>
    <w:rsid w:val="00683A8D"/>
    <w:rsid w:val="00683D8D"/>
    <w:rsid w:val="006840D1"/>
    <w:rsid w:val="006844BB"/>
    <w:rsid w:val="00684504"/>
    <w:rsid w:val="00684657"/>
    <w:rsid w:val="00684851"/>
    <w:rsid w:val="006848D6"/>
    <w:rsid w:val="00684911"/>
    <w:rsid w:val="00684BC1"/>
    <w:rsid w:val="00684BFD"/>
    <w:rsid w:val="00684C09"/>
    <w:rsid w:val="00684FA6"/>
    <w:rsid w:val="006850F8"/>
    <w:rsid w:val="00685183"/>
    <w:rsid w:val="006854B7"/>
    <w:rsid w:val="00685962"/>
    <w:rsid w:val="00685A4C"/>
    <w:rsid w:val="006861CB"/>
    <w:rsid w:val="006862EC"/>
    <w:rsid w:val="00686357"/>
    <w:rsid w:val="00686576"/>
    <w:rsid w:val="006865C2"/>
    <w:rsid w:val="00686834"/>
    <w:rsid w:val="00686CD8"/>
    <w:rsid w:val="00686D9F"/>
    <w:rsid w:val="00686F10"/>
    <w:rsid w:val="00687311"/>
    <w:rsid w:val="0068736C"/>
    <w:rsid w:val="006876B0"/>
    <w:rsid w:val="00687771"/>
    <w:rsid w:val="00687820"/>
    <w:rsid w:val="00687848"/>
    <w:rsid w:val="00687890"/>
    <w:rsid w:val="00687B43"/>
    <w:rsid w:val="00687CDC"/>
    <w:rsid w:val="00687CE1"/>
    <w:rsid w:val="00687EB9"/>
    <w:rsid w:val="00687EF9"/>
    <w:rsid w:val="0069013A"/>
    <w:rsid w:val="00690456"/>
    <w:rsid w:val="00690795"/>
    <w:rsid w:val="0069099B"/>
    <w:rsid w:val="006909C6"/>
    <w:rsid w:val="00690A6E"/>
    <w:rsid w:val="00690E77"/>
    <w:rsid w:val="00690FA0"/>
    <w:rsid w:val="00691003"/>
    <w:rsid w:val="0069139F"/>
    <w:rsid w:val="0069149D"/>
    <w:rsid w:val="0069168A"/>
    <w:rsid w:val="00691777"/>
    <w:rsid w:val="006917B7"/>
    <w:rsid w:val="00691802"/>
    <w:rsid w:val="006918E8"/>
    <w:rsid w:val="00691924"/>
    <w:rsid w:val="00691A9E"/>
    <w:rsid w:val="00691C4D"/>
    <w:rsid w:val="00691C5F"/>
    <w:rsid w:val="00691F1A"/>
    <w:rsid w:val="006920BB"/>
    <w:rsid w:val="00692139"/>
    <w:rsid w:val="006922C8"/>
    <w:rsid w:val="00692436"/>
    <w:rsid w:val="0069253D"/>
    <w:rsid w:val="00692545"/>
    <w:rsid w:val="0069274F"/>
    <w:rsid w:val="00692786"/>
    <w:rsid w:val="006927B7"/>
    <w:rsid w:val="00692914"/>
    <w:rsid w:val="006929D4"/>
    <w:rsid w:val="00692E6C"/>
    <w:rsid w:val="00692E74"/>
    <w:rsid w:val="00692F0C"/>
    <w:rsid w:val="0069355C"/>
    <w:rsid w:val="0069369D"/>
    <w:rsid w:val="00693B5F"/>
    <w:rsid w:val="00693C65"/>
    <w:rsid w:val="00693C99"/>
    <w:rsid w:val="006943A7"/>
    <w:rsid w:val="00694432"/>
    <w:rsid w:val="006947DB"/>
    <w:rsid w:val="00694A15"/>
    <w:rsid w:val="00694B5D"/>
    <w:rsid w:val="00694E89"/>
    <w:rsid w:val="00695063"/>
    <w:rsid w:val="00695151"/>
    <w:rsid w:val="00695193"/>
    <w:rsid w:val="0069537D"/>
    <w:rsid w:val="006954DC"/>
    <w:rsid w:val="0069552A"/>
    <w:rsid w:val="006959FA"/>
    <w:rsid w:val="00695D4D"/>
    <w:rsid w:val="00695DD6"/>
    <w:rsid w:val="006960A5"/>
    <w:rsid w:val="006963F0"/>
    <w:rsid w:val="00696513"/>
    <w:rsid w:val="00696553"/>
    <w:rsid w:val="0069664B"/>
    <w:rsid w:val="00696830"/>
    <w:rsid w:val="00696A08"/>
    <w:rsid w:val="00696B4E"/>
    <w:rsid w:val="00696B98"/>
    <w:rsid w:val="00696CF7"/>
    <w:rsid w:val="00696E72"/>
    <w:rsid w:val="00696F9B"/>
    <w:rsid w:val="00696FFD"/>
    <w:rsid w:val="00697035"/>
    <w:rsid w:val="0069710C"/>
    <w:rsid w:val="00697184"/>
    <w:rsid w:val="00697200"/>
    <w:rsid w:val="00697233"/>
    <w:rsid w:val="00697253"/>
    <w:rsid w:val="00697348"/>
    <w:rsid w:val="00697503"/>
    <w:rsid w:val="0069799E"/>
    <w:rsid w:val="006979B4"/>
    <w:rsid w:val="00697E1B"/>
    <w:rsid w:val="006A0545"/>
    <w:rsid w:val="006A0614"/>
    <w:rsid w:val="006A0709"/>
    <w:rsid w:val="006A073E"/>
    <w:rsid w:val="006A0803"/>
    <w:rsid w:val="006A0844"/>
    <w:rsid w:val="006A09D6"/>
    <w:rsid w:val="006A0C43"/>
    <w:rsid w:val="006A0CCF"/>
    <w:rsid w:val="006A0D14"/>
    <w:rsid w:val="006A0EC1"/>
    <w:rsid w:val="006A0ED6"/>
    <w:rsid w:val="006A0EE6"/>
    <w:rsid w:val="006A0FB4"/>
    <w:rsid w:val="006A1126"/>
    <w:rsid w:val="006A11FE"/>
    <w:rsid w:val="006A1204"/>
    <w:rsid w:val="006A12A2"/>
    <w:rsid w:val="006A1732"/>
    <w:rsid w:val="006A1810"/>
    <w:rsid w:val="006A1A94"/>
    <w:rsid w:val="006A1C8D"/>
    <w:rsid w:val="006A1F23"/>
    <w:rsid w:val="006A2295"/>
    <w:rsid w:val="006A232F"/>
    <w:rsid w:val="006A25A7"/>
    <w:rsid w:val="006A260A"/>
    <w:rsid w:val="006A2B9E"/>
    <w:rsid w:val="006A2C53"/>
    <w:rsid w:val="006A2C65"/>
    <w:rsid w:val="006A3354"/>
    <w:rsid w:val="006A3438"/>
    <w:rsid w:val="006A35BD"/>
    <w:rsid w:val="006A3857"/>
    <w:rsid w:val="006A3A0C"/>
    <w:rsid w:val="006A3F3A"/>
    <w:rsid w:val="006A3FAF"/>
    <w:rsid w:val="006A418E"/>
    <w:rsid w:val="006A43B5"/>
    <w:rsid w:val="006A4509"/>
    <w:rsid w:val="006A45B0"/>
    <w:rsid w:val="006A4638"/>
    <w:rsid w:val="006A475C"/>
    <w:rsid w:val="006A49E4"/>
    <w:rsid w:val="006A4DFF"/>
    <w:rsid w:val="006A4F75"/>
    <w:rsid w:val="006A556B"/>
    <w:rsid w:val="006A58C6"/>
    <w:rsid w:val="006A59B7"/>
    <w:rsid w:val="006A5AEF"/>
    <w:rsid w:val="006A5B6F"/>
    <w:rsid w:val="006A5BBA"/>
    <w:rsid w:val="006A5EBE"/>
    <w:rsid w:val="006A6046"/>
    <w:rsid w:val="006A61D3"/>
    <w:rsid w:val="006A6610"/>
    <w:rsid w:val="006A6A1C"/>
    <w:rsid w:val="006A6A63"/>
    <w:rsid w:val="006A6C9C"/>
    <w:rsid w:val="006A6CAA"/>
    <w:rsid w:val="006A6DFD"/>
    <w:rsid w:val="006A6E22"/>
    <w:rsid w:val="006A6FDB"/>
    <w:rsid w:val="006A71D1"/>
    <w:rsid w:val="006A736D"/>
    <w:rsid w:val="006A75F6"/>
    <w:rsid w:val="006A76C7"/>
    <w:rsid w:val="006A777B"/>
    <w:rsid w:val="006A7B98"/>
    <w:rsid w:val="006A7BB4"/>
    <w:rsid w:val="006A7D11"/>
    <w:rsid w:val="006A7E42"/>
    <w:rsid w:val="006A7F1D"/>
    <w:rsid w:val="006B014B"/>
    <w:rsid w:val="006B0166"/>
    <w:rsid w:val="006B020C"/>
    <w:rsid w:val="006B025C"/>
    <w:rsid w:val="006B02B1"/>
    <w:rsid w:val="006B05DA"/>
    <w:rsid w:val="006B0610"/>
    <w:rsid w:val="006B06DC"/>
    <w:rsid w:val="006B076A"/>
    <w:rsid w:val="006B0BB1"/>
    <w:rsid w:val="006B0CAB"/>
    <w:rsid w:val="006B0D58"/>
    <w:rsid w:val="006B1256"/>
    <w:rsid w:val="006B1D09"/>
    <w:rsid w:val="006B1DB3"/>
    <w:rsid w:val="006B2446"/>
    <w:rsid w:val="006B2490"/>
    <w:rsid w:val="006B26DA"/>
    <w:rsid w:val="006B281D"/>
    <w:rsid w:val="006B293E"/>
    <w:rsid w:val="006B29F8"/>
    <w:rsid w:val="006B2A0C"/>
    <w:rsid w:val="006B2D81"/>
    <w:rsid w:val="006B2E5F"/>
    <w:rsid w:val="006B2EFE"/>
    <w:rsid w:val="006B2FE6"/>
    <w:rsid w:val="006B3139"/>
    <w:rsid w:val="006B3270"/>
    <w:rsid w:val="006B32E6"/>
    <w:rsid w:val="006B3566"/>
    <w:rsid w:val="006B3662"/>
    <w:rsid w:val="006B38C1"/>
    <w:rsid w:val="006B395A"/>
    <w:rsid w:val="006B3C72"/>
    <w:rsid w:val="006B3D61"/>
    <w:rsid w:val="006B3E41"/>
    <w:rsid w:val="006B3F6F"/>
    <w:rsid w:val="006B4039"/>
    <w:rsid w:val="006B40AF"/>
    <w:rsid w:val="006B40B9"/>
    <w:rsid w:val="006B40D6"/>
    <w:rsid w:val="006B422D"/>
    <w:rsid w:val="006B435B"/>
    <w:rsid w:val="006B444F"/>
    <w:rsid w:val="006B4642"/>
    <w:rsid w:val="006B48E6"/>
    <w:rsid w:val="006B4B06"/>
    <w:rsid w:val="006B4C5D"/>
    <w:rsid w:val="006B51A7"/>
    <w:rsid w:val="006B543D"/>
    <w:rsid w:val="006B54D0"/>
    <w:rsid w:val="006B5577"/>
    <w:rsid w:val="006B55A7"/>
    <w:rsid w:val="006B57B3"/>
    <w:rsid w:val="006B5B5A"/>
    <w:rsid w:val="006B62A0"/>
    <w:rsid w:val="006B641E"/>
    <w:rsid w:val="006B6627"/>
    <w:rsid w:val="006B68DD"/>
    <w:rsid w:val="006B68EB"/>
    <w:rsid w:val="006B6992"/>
    <w:rsid w:val="006B6AB6"/>
    <w:rsid w:val="006B6AB7"/>
    <w:rsid w:val="006B6CD8"/>
    <w:rsid w:val="006B6D3A"/>
    <w:rsid w:val="006B6D9E"/>
    <w:rsid w:val="006B7082"/>
    <w:rsid w:val="006B7265"/>
    <w:rsid w:val="006B76C4"/>
    <w:rsid w:val="006B78EA"/>
    <w:rsid w:val="006B7AC0"/>
    <w:rsid w:val="006B7C55"/>
    <w:rsid w:val="006B7D70"/>
    <w:rsid w:val="006C005C"/>
    <w:rsid w:val="006C00F1"/>
    <w:rsid w:val="006C01F2"/>
    <w:rsid w:val="006C0246"/>
    <w:rsid w:val="006C0248"/>
    <w:rsid w:val="006C0487"/>
    <w:rsid w:val="006C0493"/>
    <w:rsid w:val="006C07DE"/>
    <w:rsid w:val="006C089C"/>
    <w:rsid w:val="006C097D"/>
    <w:rsid w:val="006C09DA"/>
    <w:rsid w:val="006C0A3C"/>
    <w:rsid w:val="006C0D39"/>
    <w:rsid w:val="006C0D89"/>
    <w:rsid w:val="006C0E66"/>
    <w:rsid w:val="006C0EE2"/>
    <w:rsid w:val="006C1143"/>
    <w:rsid w:val="006C118D"/>
    <w:rsid w:val="006C11A2"/>
    <w:rsid w:val="006C148D"/>
    <w:rsid w:val="006C14C7"/>
    <w:rsid w:val="006C15F0"/>
    <w:rsid w:val="006C1AFC"/>
    <w:rsid w:val="006C1B12"/>
    <w:rsid w:val="006C1C6D"/>
    <w:rsid w:val="006C1D69"/>
    <w:rsid w:val="006C21EB"/>
    <w:rsid w:val="006C2509"/>
    <w:rsid w:val="006C262E"/>
    <w:rsid w:val="006C26DD"/>
    <w:rsid w:val="006C285F"/>
    <w:rsid w:val="006C3143"/>
    <w:rsid w:val="006C3157"/>
    <w:rsid w:val="006C3310"/>
    <w:rsid w:val="006C3323"/>
    <w:rsid w:val="006C3508"/>
    <w:rsid w:val="006C380C"/>
    <w:rsid w:val="006C3991"/>
    <w:rsid w:val="006C3AE9"/>
    <w:rsid w:val="006C404F"/>
    <w:rsid w:val="006C417E"/>
    <w:rsid w:val="006C4222"/>
    <w:rsid w:val="006C4D9E"/>
    <w:rsid w:val="006C4F94"/>
    <w:rsid w:val="006C509B"/>
    <w:rsid w:val="006C51EC"/>
    <w:rsid w:val="006C5583"/>
    <w:rsid w:val="006C5A6B"/>
    <w:rsid w:val="006C5F2B"/>
    <w:rsid w:val="006C64AB"/>
    <w:rsid w:val="006C6677"/>
    <w:rsid w:val="006C68B4"/>
    <w:rsid w:val="006C6975"/>
    <w:rsid w:val="006C69B3"/>
    <w:rsid w:val="006C69CA"/>
    <w:rsid w:val="006C6B3D"/>
    <w:rsid w:val="006C6DB0"/>
    <w:rsid w:val="006C6F71"/>
    <w:rsid w:val="006C6F97"/>
    <w:rsid w:val="006C76AE"/>
    <w:rsid w:val="006C76E3"/>
    <w:rsid w:val="006C7852"/>
    <w:rsid w:val="006C7A91"/>
    <w:rsid w:val="006C7BBE"/>
    <w:rsid w:val="006C7BE7"/>
    <w:rsid w:val="006D02BC"/>
    <w:rsid w:val="006D0D28"/>
    <w:rsid w:val="006D0DB4"/>
    <w:rsid w:val="006D11BE"/>
    <w:rsid w:val="006D1359"/>
    <w:rsid w:val="006D1368"/>
    <w:rsid w:val="006D1AD5"/>
    <w:rsid w:val="006D1C24"/>
    <w:rsid w:val="006D1DF5"/>
    <w:rsid w:val="006D2010"/>
    <w:rsid w:val="006D20F5"/>
    <w:rsid w:val="006D2171"/>
    <w:rsid w:val="006D2225"/>
    <w:rsid w:val="006D26DE"/>
    <w:rsid w:val="006D26E1"/>
    <w:rsid w:val="006D2B30"/>
    <w:rsid w:val="006D2C48"/>
    <w:rsid w:val="006D2D4D"/>
    <w:rsid w:val="006D2EE2"/>
    <w:rsid w:val="006D30EC"/>
    <w:rsid w:val="006D31B9"/>
    <w:rsid w:val="006D3212"/>
    <w:rsid w:val="006D3317"/>
    <w:rsid w:val="006D341F"/>
    <w:rsid w:val="006D34A6"/>
    <w:rsid w:val="006D355F"/>
    <w:rsid w:val="006D36A0"/>
    <w:rsid w:val="006D372B"/>
    <w:rsid w:val="006D39DD"/>
    <w:rsid w:val="006D39EC"/>
    <w:rsid w:val="006D3C9B"/>
    <w:rsid w:val="006D3CD5"/>
    <w:rsid w:val="006D40AC"/>
    <w:rsid w:val="006D412B"/>
    <w:rsid w:val="006D41BD"/>
    <w:rsid w:val="006D4290"/>
    <w:rsid w:val="006D4494"/>
    <w:rsid w:val="006D4583"/>
    <w:rsid w:val="006D47E5"/>
    <w:rsid w:val="006D487C"/>
    <w:rsid w:val="006D4B59"/>
    <w:rsid w:val="006D4BDF"/>
    <w:rsid w:val="006D4CE3"/>
    <w:rsid w:val="006D4D02"/>
    <w:rsid w:val="006D4DD7"/>
    <w:rsid w:val="006D513A"/>
    <w:rsid w:val="006D5223"/>
    <w:rsid w:val="006D5360"/>
    <w:rsid w:val="006D536F"/>
    <w:rsid w:val="006D5393"/>
    <w:rsid w:val="006D53DE"/>
    <w:rsid w:val="006D54FA"/>
    <w:rsid w:val="006D577C"/>
    <w:rsid w:val="006D5B54"/>
    <w:rsid w:val="006D5D32"/>
    <w:rsid w:val="006D5D60"/>
    <w:rsid w:val="006D5DA2"/>
    <w:rsid w:val="006D5DFB"/>
    <w:rsid w:val="006D61C6"/>
    <w:rsid w:val="006D634E"/>
    <w:rsid w:val="006D657F"/>
    <w:rsid w:val="006D65CC"/>
    <w:rsid w:val="006D66F6"/>
    <w:rsid w:val="006D67C2"/>
    <w:rsid w:val="006D69D6"/>
    <w:rsid w:val="006D6BE0"/>
    <w:rsid w:val="006D6D88"/>
    <w:rsid w:val="006D6DEB"/>
    <w:rsid w:val="006D6FB6"/>
    <w:rsid w:val="006D723B"/>
    <w:rsid w:val="006D72D8"/>
    <w:rsid w:val="006D732F"/>
    <w:rsid w:val="006D746A"/>
    <w:rsid w:val="006D7567"/>
    <w:rsid w:val="006D7691"/>
    <w:rsid w:val="006D7694"/>
    <w:rsid w:val="006D7954"/>
    <w:rsid w:val="006D79F5"/>
    <w:rsid w:val="006D7A44"/>
    <w:rsid w:val="006D7E7C"/>
    <w:rsid w:val="006E01B6"/>
    <w:rsid w:val="006E0468"/>
    <w:rsid w:val="006E05EA"/>
    <w:rsid w:val="006E06D1"/>
    <w:rsid w:val="006E0913"/>
    <w:rsid w:val="006E0938"/>
    <w:rsid w:val="006E0C8C"/>
    <w:rsid w:val="006E1332"/>
    <w:rsid w:val="006E1341"/>
    <w:rsid w:val="006E1406"/>
    <w:rsid w:val="006E1544"/>
    <w:rsid w:val="006E15EA"/>
    <w:rsid w:val="006E16B0"/>
    <w:rsid w:val="006E1D32"/>
    <w:rsid w:val="006E1FDD"/>
    <w:rsid w:val="006E22C0"/>
    <w:rsid w:val="006E26BA"/>
    <w:rsid w:val="006E28B8"/>
    <w:rsid w:val="006E2902"/>
    <w:rsid w:val="006E2988"/>
    <w:rsid w:val="006E2A32"/>
    <w:rsid w:val="006E2C1C"/>
    <w:rsid w:val="006E2FFE"/>
    <w:rsid w:val="006E3128"/>
    <w:rsid w:val="006E367A"/>
    <w:rsid w:val="006E36C4"/>
    <w:rsid w:val="006E37EE"/>
    <w:rsid w:val="006E3C1C"/>
    <w:rsid w:val="006E3E70"/>
    <w:rsid w:val="006E4007"/>
    <w:rsid w:val="006E408D"/>
    <w:rsid w:val="006E4320"/>
    <w:rsid w:val="006E43B2"/>
    <w:rsid w:val="006E4495"/>
    <w:rsid w:val="006E44C1"/>
    <w:rsid w:val="006E4886"/>
    <w:rsid w:val="006E4ABF"/>
    <w:rsid w:val="006E4CBD"/>
    <w:rsid w:val="006E4D06"/>
    <w:rsid w:val="006E4D8E"/>
    <w:rsid w:val="006E4DF9"/>
    <w:rsid w:val="006E50D2"/>
    <w:rsid w:val="006E55B7"/>
    <w:rsid w:val="006E55D6"/>
    <w:rsid w:val="006E569C"/>
    <w:rsid w:val="006E581E"/>
    <w:rsid w:val="006E5856"/>
    <w:rsid w:val="006E5935"/>
    <w:rsid w:val="006E5943"/>
    <w:rsid w:val="006E5A3E"/>
    <w:rsid w:val="006E5ADD"/>
    <w:rsid w:val="006E5C81"/>
    <w:rsid w:val="006E5D8D"/>
    <w:rsid w:val="006E5E0B"/>
    <w:rsid w:val="006E5E69"/>
    <w:rsid w:val="006E618A"/>
    <w:rsid w:val="006E6256"/>
    <w:rsid w:val="006E62D1"/>
    <w:rsid w:val="006E65AD"/>
    <w:rsid w:val="006E674E"/>
    <w:rsid w:val="006E67B1"/>
    <w:rsid w:val="006E6FF7"/>
    <w:rsid w:val="006E711C"/>
    <w:rsid w:val="006E72E3"/>
    <w:rsid w:val="006E7551"/>
    <w:rsid w:val="006E787F"/>
    <w:rsid w:val="006E7B16"/>
    <w:rsid w:val="006E7B4D"/>
    <w:rsid w:val="006E7BFB"/>
    <w:rsid w:val="006E7C17"/>
    <w:rsid w:val="006F0055"/>
    <w:rsid w:val="006F00FF"/>
    <w:rsid w:val="006F0107"/>
    <w:rsid w:val="006F01CE"/>
    <w:rsid w:val="006F0335"/>
    <w:rsid w:val="006F048B"/>
    <w:rsid w:val="006F04ED"/>
    <w:rsid w:val="006F0591"/>
    <w:rsid w:val="006F07F2"/>
    <w:rsid w:val="006F0CFD"/>
    <w:rsid w:val="006F0E84"/>
    <w:rsid w:val="006F0FEA"/>
    <w:rsid w:val="006F12C6"/>
    <w:rsid w:val="006F1720"/>
    <w:rsid w:val="006F1E49"/>
    <w:rsid w:val="006F1E98"/>
    <w:rsid w:val="006F1EA6"/>
    <w:rsid w:val="006F22FC"/>
    <w:rsid w:val="006F2608"/>
    <w:rsid w:val="006F2758"/>
    <w:rsid w:val="006F2984"/>
    <w:rsid w:val="006F2C10"/>
    <w:rsid w:val="006F2CE9"/>
    <w:rsid w:val="006F2DA6"/>
    <w:rsid w:val="006F2E45"/>
    <w:rsid w:val="006F3316"/>
    <w:rsid w:val="006F3414"/>
    <w:rsid w:val="006F35BE"/>
    <w:rsid w:val="006F35E4"/>
    <w:rsid w:val="006F39DD"/>
    <w:rsid w:val="006F3A95"/>
    <w:rsid w:val="006F3C97"/>
    <w:rsid w:val="006F3DEE"/>
    <w:rsid w:val="006F4190"/>
    <w:rsid w:val="006F4218"/>
    <w:rsid w:val="006F439E"/>
    <w:rsid w:val="006F450F"/>
    <w:rsid w:val="006F467F"/>
    <w:rsid w:val="006F4B0B"/>
    <w:rsid w:val="006F4B90"/>
    <w:rsid w:val="006F4ED8"/>
    <w:rsid w:val="006F52E2"/>
    <w:rsid w:val="006F53EE"/>
    <w:rsid w:val="006F549E"/>
    <w:rsid w:val="006F54B9"/>
    <w:rsid w:val="006F56E5"/>
    <w:rsid w:val="006F5802"/>
    <w:rsid w:val="006F5867"/>
    <w:rsid w:val="006F58E5"/>
    <w:rsid w:val="006F5BEB"/>
    <w:rsid w:val="006F5E29"/>
    <w:rsid w:val="006F615C"/>
    <w:rsid w:val="006F6180"/>
    <w:rsid w:val="006F61A8"/>
    <w:rsid w:val="006F61C1"/>
    <w:rsid w:val="006F6337"/>
    <w:rsid w:val="006F6394"/>
    <w:rsid w:val="006F67D2"/>
    <w:rsid w:val="006F6AF0"/>
    <w:rsid w:val="006F6BBC"/>
    <w:rsid w:val="006F6D41"/>
    <w:rsid w:val="006F6E81"/>
    <w:rsid w:val="006F72ED"/>
    <w:rsid w:val="006F76B9"/>
    <w:rsid w:val="006F788E"/>
    <w:rsid w:val="006F78A3"/>
    <w:rsid w:val="006F78C4"/>
    <w:rsid w:val="006F7C8B"/>
    <w:rsid w:val="006F7D85"/>
    <w:rsid w:val="006F7EFF"/>
    <w:rsid w:val="006F7F22"/>
    <w:rsid w:val="007001A6"/>
    <w:rsid w:val="00700280"/>
    <w:rsid w:val="0070054F"/>
    <w:rsid w:val="007008D5"/>
    <w:rsid w:val="00700B5D"/>
    <w:rsid w:val="00700CCD"/>
    <w:rsid w:val="00701092"/>
    <w:rsid w:val="007010C1"/>
    <w:rsid w:val="00701591"/>
    <w:rsid w:val="00701B4D"/>
    <w:rsid w:val="007020EF"/>
    <w:rsid w:val="0070220F"/>
    <w:rsid w:val="007024A5"/>
    <w:rsid w:val="007024DB"/>
    <w:rsid w:val="00702572"/>
    <w:rsid w:val="007025B9"/>
    <w:rsid w:val="007026DB"/>
    <w:rsid w:val="00702823"/>
    <w:rsid w:val="00702A96"/>
    <w:rsid w:val="00702F06"/>
    <w:rsid w:val="00703103"/>
    <w:rsid w:val="00703428"/>
    <w:rsid w:val="0070342E"/>
    <w:rsid w:val="007035F6"/>
    <w:rsid w:val="0070383F"/>
    <w:rsid w:val="00703A4A"/>
    <w:rsid w:val="00703AC9"/>
    <w:rsid w:val="00703B84"/>
    <w:rsid w:val="00703C95"/>
    <w:rsid w:val="00703D52"/>
    <w:rsid w:val="00703E9C"/>
    <w:rsid w:val="00703EFF"/>
    <w:rsid w:val="00703F27"/>
    <w:rsid w:val="007040CC"/>
    <w:rsid w:val="00704107"/>
    <w:rsid w:val="007041A1"/>
    <w:rsid w:val="007041E8"/>
    <w:rsid w:val="00704AC3"/>
    <w:rsid w:val="00704AD0"/>
    <w:rsid w:val="00704D82"/>
    <w:rsid w:val="00704DD4"/>
    <w:rsid w:val="00704F8F"/>
    <w:rsid w:val="00705058"/>
    <w:rsid w:val="007056AC"/>
    <w:rsid w:val="007057E3"/>
    <w:rsid w:val="00705A34"/>
    <w:rsid w:val="00705B43"/>
    <w:rsid w:val="00705C7C"/>
    <w:rsid w:val="00705CD8"/>
    <w:rsid w:val="00705CD9"/>
    <w:rsid w:val="00705CED"/>
    <w:rsid w:val="00705D4E"/>
    <w:rsid w:val="00705DB0"/>
    <w:rsid w:val="00705E1C"/>
    <w:rsid w:val="00705FD6"/>
    <w:rsid w:val="00706039"/>
    <w:rsid w:val="007061AF"/>
    <w:rsid w:val="00706265"/>
    <w:rsid w:val="007062FE"/>
    <w:rsid w:val="0070648F"/>
    <w:rsid w:val="007066A6"/>
    <w:rsid w:val="0070680F"/>
    <w:rsid w:val="00706837"/>
    <w:rsid w:val="00706963"/>
    <w:rsid w:val="0070698B"/>
    <w:rsid w:val="00706A05"/>
    <w:rsid w:val="00706B22"/>
    <w:rsid w:val="00706DFE"/>
    <w:rsid w:val="007071C2"/>
    <w:rsid w:val="00707454"/>
    <w:rsid w:val="00707578"/>
    <w:rsid w:val="007076C0"/>
    <w:rsid w:val="00707807"/>
    <w:rsid w:val="00707820"/>
    <w:rsid w:val="007078C3"/>
    <w:rsid w:val="007079B6"/>
    <w:rsid w:val="00707DCB"/>
    <w:rsid w:val="00707F6A"/>
    <w:rsid w:val="007105C8"/>
    <w:rsid w:val="0071074D"/>
    <w:rsid w:val="00710788"/>
    <w:rsid w:val="007107A2"/>
    <w:rsid w:val="007107AC"/>
    <w:rsid w:val="007107E1"/>
    <w:rsid w:val="00710873"/>
    <w:rsid w:val="007108F7"/>
    <w:rsid w:val="00710B99"/>
    <w:rsid w:val="00710EB3"/>
    <w:rsid w:val="00711214"/>
    <w:rsid w:val="00711226"/>
    <w:rsid w:val="0071147A"/>
    <w:rsid w:val="007118EF"/>
    <w:rsid w:val="00711B8A"/>
    <w:rsid w:val="00711CBA"/>
    <w:rsid w:val="00711D0D"/>
    <w:rsid w:val="0071200C"/>
    <w:rsid w:val="00712089"/>
    <w:rsid w:val="007123FF"/>
    <w:rsid w:val="007125E9"/>
    <w:rsid w:val="00712714"/>
    <w:rsid w:val="0071271F"/>
    <w:rsid w:val="00712DD1"/>
    <w:rsid w:val="00712F25"/>
    <w:rsid w:val="00713249"/>
    <w:rsid w:val="00713419"/>
    <w:rsid w:val="0071357D"/>
    <w:rsid w:val="00713701"/>
    <w:rsid w:val="0071397E"/>
    <w:rsid w:val="007139D0"/>
    <w:rsid w:val="00713AF2"/>
    <w:rsid w:val="00713E2B"/>
    <w:rsid w:val="00713F9C"/>
    <w:rsid w:val="00714186"/>
    <w:rsid w:val="00714199"/>
    <w:rsid w:val="007141AA"/>
    <w:rsid w:val="007142B5"/>
    <w:rsid w:val="007142F7"/>
    <w:rsid w:val="007144C2"/>
    <w:rsid w:val="00714847"/>
    <w:rsid w:val="00714B27"/>
    <w:rsid w:val="00714F2F"/>
    <w:rsid w:val="007151AE"/>
    <w:rsid w:val="00715372"/>
    <w:rsid w:val="007156CD"/>
    <w:rsid w:val="00715725"/>
    <w:rsid w:val="00715975"/>
    <w:rsid w:val="007159FA"/>
    <w:rsid w:val="00715D3F"/>
    <w:rsid w:val="00715E3B"/>
    <w:rsid w:val="00715ECF"/>
    <w:rsid w:val="00715FB0"/>
    <w:rsid w:val="007165AB"/>
    <w:rsid w:val="00716885"/>
    <w:rsid w:val="007168BB"/>
    <w:rsid w:val="00716AE0"/>
    <w:rsid w:val="00716C52"/>
    <w:rsid w:val="00716D25"/>
    <w:rsid w:val="00716DE5"/>
    <w:rsid w:val="00716FCD"/>
    <w:rsid w:val="00717066"/>
    <w:rsid w:val="007172F5"/>
    <w:rsid w:val="007174BD"/>
    <w:rsid w:val="00717596"/>
    <w:rsid w:val="00717713"/>
    <w:rsid w:val="00717766"/>
    <w:rsid w:val="00717837"/>
    <w:rsid w:val="007178D6"/>
    <w:rsid w:val="00717BD5"/>
    <w:rsid w:val="0072007C"/>
    <w:rsid w:val="00720087"/>
    <w:rsid w:val="0072013F"/>
    <w:rsid w:val="00720339"/>
    <w:rsid w:val="00720479"/>
    <w:rsid w:val="007205F1"/>
    <w:rsid w:val="007207AB"/>
    <w:rsid w:val="00720811"/>
    <w:rsid w:val="007209C6"/>
    <w:rsid w:val="007209CD"/>
    <w:rsid w:val="00720A30"/>
    <w:rsid w:val="00720AC0"/>
    <w:rsid w:val="00720BDD"/>
    <w:rsid w:val="00720BFA"/>
    <w:rsid w:val="00720F9E"/>
    <w:rsid w:val="00721250"/>
    <w:rsid w:val="007216E5"/>
    <w:rsid w:val="0072172A"/>
    <w:rsid w:val="007219E9"/>
    <w:rsid w:val="00721B25"/>
    <w:rsid w:val="00721B78"/>
    <w:rsid w:val="00721C84"/>
    <w:rsid w:val="00721CEC"/>
    <w:rsid w:val="00721E24"/>
    <w:rsid w:val="00721E76"/>
    <w:rsid w:val="00721F9F"/>
    <w:rsid w:val="00722263"/>
    <w:rsid w:val="007226B4"/>
    <w:rsid w:val="00722C65"/>
    <w:rsid w:val="00722C6B"/>
    <w:rsid w:val="00723037"/>
    <w:rsid w:val="00723259"/>
    <w:rsid w:val="007235FF"/>
    <w:rsid w:val="0072360C"/>
    <w:rsid w:val="0072365F"/>
    <w:rsid w:val="00723756"/>
    <w:rsid w:val="0072392A"/>
    <w:rsid w:val="00723A7E"/>
    <w:rsid w:val="00723A98"/>
    <w:rsid w:val="00723E20"/>
    <w:rsid w:val="00723E55"/>
    <w:rsid w:val="00723EA9"/>
    <w:rsid w:val="0072409F"/>
    <w:rsid w:val="0072421B"/>
    <w:rsid w:val="007242EB"/>
    <w:rsid w:val="00724418"/>
    <w:rsid w:val="0072443E"/>
    <w:rsid w:val="007244AC"/>
    <w:rsid w:val="007244C8"/>
    <w:rsid w:val="00724731"/>
    <w:rsid w:val="00724820"/>
    <w:rsid w:val="007248A3"/>
    <w:rsid w:val="00724B33"/>
    <w:rsid w:val="00724BA5"/>
    <w:rsid w:val="00724DAF"/>
    <w:rsid w:val="00724E97"/>
    <w:rsid w:val="00724F87"/>
    <w:rsid w:val="00724FFD"/>
    <w:rsid w:val="00725314"/>
    <w:rsid w:val="007253A8"/>
    <w:rsid w:val="0072540D"/>
    <w:rsid w:val="0072543C"/>
    <w:rsid w:val="007254BB"/>
    <w:rsid w:val="00725624"/>
    <w:rsid w:val="0072581E"/>
    <w:rsid w:val="007258B0"/>
    <w:rsid w:val="00725929"/>
    <w:rsid w:val="0072595E"/>
    <w:rsid w:val="00725BB1"/>
    <w:rsid w:val="00725BF5"/>
    <w:rsid w:val="00726131"/>
    <w:rsid w:val="00726852"/>
    <w:rsid w:val="00726AD4"/>
    <w:rsid w:val="00726CEA"/>
    <w:rsid w:val="00726D67"/>
    <w:rsid w:val="00726DD7"/>
    <w:rsid w:val="00726E09"/>
    <w:rsid w:val="007270ED"/>
    <w:rsid w:val="007271D3"/>
    <w:rsid w:val="00727289"/>
    <w:rsid w:val="007272B6"/>
    <w:rsid w:val="00727588"/>
    <w:rsid w:val="0072767B"/>
    <w:rsid w:val="00727AFD"/>
    <w:rsid w:val="00727BB1"/>
    <w:rsid w:val="00727D8A"/>
    <w:rsid w:val="00727E5C"/>
    <w:rsid w:val="00727EF8"/>
    <w:rsid w:val="00727F6F"/>
    <w:rsid w:val="00727FAA"/>
    <w:rsid w:val="00730052"/>
    <w:rsid w:val="0073006E"/>
    <w:rsid w:val="0073076F"/>
    <w:rsid w:val="007307B8"/>
    <w:rsid w:val="00730AB1"/>
    <w:rsid w:val="00730B1D"/>
    <w:rsid w:val="007311A6"/>
    <w:rsid w:val="0073153B"/>
    <w:rsid w:val="00731B54"/>
    <w:rsid w:val="00731D01"/>
    <w:rsid w:val="00731E17"/>
    <w:rsid w:val="00731E8B"/>
    <w:rsid w:val="00731FB6"/>
    <w:rsid w:val="007320ED"/>
    <w:rsid w:val="0073210B"/>
    <w:rsid w:val="00732190"/>
    <w:rsid w:val="00732880"/>
    <w:rsid w:val="00732A91"/>
    <w:rsid w:val="00732B5B"/>
    <w:rsid w:val="00732C21"/>
    <w:rsid w:val="00732D0A"/>
    <w:rsid w:val="00732FA2"/>
    <w:rsid w:val="00733074"/>
    <w:rsid w:val="007331A3"/>
    <w:rsid w:val="00733618"/>
    <w:rsid w:val="007336DE"/>
    <w:rsid w:val="00733B1B"/>
    <w:rsid w:val="00733D7E"/>
    <w:rsid w:val="00733F25"/>
    <w:rsid w:val="00733F41"/>
    <w:rsid w:val="007341C5"/>
    <w:rsid w:val="0073422F"/>
    <w:rsid w:val="007343B2"/>
    <w:rsid w:val="007343F0"/>
    <w:rsid w:val="007345FC"/>
    <w:rsid w:val="0073472C"/>
    <w:rsid w:val="00734AC2"/>
    <w:rsid w:val="00734B5F"/>
    <w:rsid w:val="00734D03"/>
    <w:rsid w:val="00734D4B"/>
    <w:rsid w:val="00734DCB"/>
    <w:rsid w:val="00734E0B"/>
    <w:rsid w:val="00734FB8"/>
    <w:rsid w:val="00734FD7"/>
    <w:rsid w:val="007351CC"/>
    <w:rsid w:val="00735467"/>
    <w:rsid w:val="0073548C"/>
    <w:rsid w:val="0073568A"/>
    <w:rsid w:val="00735917"/>
    <w:rsid w:val="00735C69"/>
    <w:rsid w:val="00736367"/>
    <w:rsid w:val="00736393"/>
    <w:rsid w:val="007363E6"/>
    <w:rsid w:val="00736422"/>
    <w:rsid w:val="007364F7"/>
    <w:rsid w:val="00736583"/>
    <w:rsid w:val="007367EF"/>
    <w:rsid w:val="007368AF"/>
    <w:rsid w:val="0073693B"/>
    <w:rsid w:val="007369EF"/>
    <w:rsid w:val="00736AE9"/>
    <w:rsid w:val="00736CB5"/>
    <w:rsid w:val="00736D5B"/>
    <w:rsid w:val="00736ED6"/>
    <w:rsid w:val="00736F40"/>
    <w:rsid w:val="007370F7"/>
    <w:rsid w:val="007371D3"/>
    <w:rsid w:val="007373F8"/>
    <w:rsid w:val="00737456"/>
    <w:rsid w:val="007374CC"/>
    <w:rsid w:val="007378CD"/>
    <w:rsid w:val="00737D5E"/>
    <w:rsid w:val="007400C3"/>
    <w:rsid w:val="00740697"/>
    <w:rsid w:val="007407CA"/>
    <w:rsid w:val="00740C29"/>
    <w:rsid w:val="00740DDC"/>
    <w:rsid w:val="00740DFA"/>
    <w:rsid w:val="00740E2F"/>
    <w:rsid w:val="00740F70"/>
    <w:rsid w:val="0074109E"/>
    <w:rsid w:val="00741361"/>
    <w:rsid w:val="00741420"/>
    <w:rsid w:val="007415E7"/>
    <w:rsid w:val="0074161F"/>
    <w:rsid w:val="0074211B"/>
    <w:rsid w:val="0074218D"/>
    <w:rsid w:val="0074231C"/>
    <w:rsid w:val="007423BA"/>
    <w:rsid w:val="007425D0"/>
    <w:rsid w:val="00742A20"/>
    <w:rsid w:val="00742BC5"/>
    <w:rsid w:val="0074301B"/>
    <w:rsid w:val="00743205"/>
    <w:rsid w:val="00743239"/>
    <w:rsid w:val="007434F6"/>
    <w:rsid w:val="00743618"/>
    <w:rsid w:val="00743825"/>
    <w:rsid w:val="00743972"/>
    <w:rsid w:val="00743CC0"/>
    <w:rsid w:val="00743D49"/>
    <w:rsid w:val="00743FBB"/>
    <w:rsid w:val="00744067"/>
    <w:rsid w:val="0074408E"/>
    <w:rsid w:val="007440FB"/>
    <w:rsid w:val="007441BB"/>
    <w:rsid w:val="0074423E"/>
    <w:rsid w:val="007443C4"/>
    <w:rsid w:val="007443D8"/>
    <w:rsid w:val="007446AD"/>
    <w:rsid w:val="0074484A"/>
    <w:rsid w:val="00744874"/>
    <w:rsid w:val="00744BB3"/>
    <w:rsid w:val="00744EDA"/>
    <w:rsid w:val="00744EE5"/>
    <w:rsid w:val="00744FBE"/>
    <w:rsid w:val="0074512D"/>
    <w:rsid w:val="0074513B"/>
    <w:rsid w:val="00745161"/>
    <w:rsid w:val="0074530E"/>
    <w:rsid w:val="00745439"/>
    <w:rsid w:val="007456C4"/>
    <w:rsid w:val="007457DC"/>
    <w:rsid w:val="00745986"/>
    <w:rsid w:val="007459E1"/>
    <w:rsid w:val="00745A61"/>
    <w:rsid w:val="00745C29"/>
    <w:rsid w:val="00745CC4"/>
    <w:rsid w:val="00745DC0"/>
    <w:rsid w:val="00746013"/>
    <w:rsid w:val="007465FE"/>
    <w:rsid w:val="0074665B"/>
    <w:rsid w:val="00746746"/>
    <w:rsid w:val="007467CE"/>
    <w:rsid w:val="0074683D"/>
    <w:rsid w:val="0074687E"/>
    <w:rsid w:val="007468A2"/>
    <w:rsid w:val="007468AE"/>
    <w:rsid w:val="00746D99"/>
    <w:rsid w:val="00747439"/>
    <w:rsid w:val="007475E5"/>
    <w:rsid w:val="00747CB3"/>
    <w:rsid w:val="00747CB7"/>
    <w:rsid w:val="00747DC5"/>
    <w:rsid w:val="00747E7D"/>
    <w:rsid w:val="00750180"/>
    <w:rsid w:val="007504C1"/>
    <w:rsid w:val="00750AD9"/>
    <w:rsid w:val="00750C2B"/>
    <w:rsid w:val="00750F2E"/>
    <w:rsid w:val="00750F93"/>
    <w:rsid w:val="00751374"/>
    <w:rsid w:val="007513CE"/>
    <w:rsid w:val="007516A4"/>
    <w:rsid w:val="0075181C"/>
    <w:rsid w:val="007518D2"/>
    <w:rsid w:val="00752088"/>
    <w:rsid w:val="0075214B"/>
    <w:rsid w:val="007521A7"/>
    <w:rsid w:val="00752425"/>
    <w:rsid w:val="0075257A"/>
    <w:rsid w:val="007527DA"/>
    <w:rsid w:val="00752AD2"/>
    <w:rsid w:val="0075307E"/>
    <w:rsid w:val="007531EB"/>
    <w:rsid w:val="0075321F"/>
    <w:rsid w:val="007532F0"/>
    <w:rsid w:val="0075345B"/>
    <w:rsid w:val="0075345E"/>
    <w:rsid w:val="007534B2"/>
    <w:rsid w:val="007535B2"/>
    <w:rsid w:val="0075374A"/>
    <w:rsid w:val="00753B26"/>
    <w:rsid w:val="00753B9C"/>
    <w:rsid w:val="00753CCD"/>
    <w:rsid w:val="00753E66"/>
    <w:rsid w:val="00754B42"/>
    <w:rsid w:val="00754BF7"/>
    <w:rsid w:val="00754D7D"/>
    <w:rsid w:val="00754D8D"/>
    <w:rsid w:val="00754E77"/>
    <w:rsid w:val="00754E8A"/>
    <w:rsid w:val="00754EA5"/>
    <w:rsid w:val="00755891"/>
    <w:rsid w:val="007558E1"/>
    <w:rsid w:val="00755A33"/>
    <w:rsid w:val="00755B68"/>
    <w:rsid w:val="00755E2F"/>
    <w:rsid w:val="00755E8E"/>
    <w:rsid w:val="0075604D"/>
    <w:rsid w:val="00756910"/>
    <w:rsid w:val="00756942"/>
    <w:rsid w:val="00756991"/>
    <w:rsid w:val="00756A1F"/>
    <w:rsid w:val="00756AC9"/>
    <w:rsid w:val="00756D60"/>
    <w:rsid w:val="00756D7B"/>
    <w:rsid w:val="00756FBA"/>
    <w:rsid w:val="007570D1"/>
    <w:rsid w:val="007574FC"/>
    <w:rsid w:val="00757656"/>
    <w:rsid w:val="00757747"/>
    <w:rsid w:val="007577D1"/>
    <w:rsid w:val="00757A90"/>
    <w:rsid w:val="00757B2D"/>
    <w:rsid w:val="00757CA6"/>
    <w:rsid w:val="00757D7B"/>
    <w:rsid w:val="00757DF7"/>
    <w:rsid w:val="00757FC4"/>
    <w:rsid w:val="00760260"/>
    <w:rsid w:val="00760464"/>
    <w:rsid w:val="0076052E"/>
    <w:rsid w:val="00760661"/>
    <w:rsid w:val="00760750"/>
    <w:rsid w:val="00760886"/>
    <w:rsid w:val="00760917"/>
    <w:rsid w:val="00760D20"/>
    <w:rsid w:val="00760E8B"/>
    <w:rsid w:val="00760FFE"/>
    <w:rsid w:val="00761605"/>
    <w:rsid w:val="007616BA"/>
    <w:rsid w:val="0076172D"/>
    <w:rsid w:val="007617EE"/>
    <w:rsid w:val="00761E11"/>
    <w:rsid w:val="00762474"/>
    <w:rsid w:val="007624DB"/>
    <w:rsid w:val="0076251A"/>
    <w:rsid w:val="00762568"/>
    <w:rsid w:val="00762783"/>
    <w:rsid w:val="00762998"/>
    <w:rsid w:val="007629E2"/>
    <w:rsid w:val="00762B2D"/>
    <w:rsid w:val="00762F5C"/>
    <w:rsid w:val="00763078"/>
    <w:rsid w:val="00763140"/>
    <w:rsid w:val="0076331D"/>
    <w:rsid w:val="00763385"/>
    <w:rsid w:val="007635DA"/>
    <w:rsid w:val="00763880"/>
    <w:rsid w:val="00763995"/>
    <w:rsid w:val="00763A89"/>
    <w:rsid w:val="00763DC8"/>
    <w:rsid w:val="00763F47"/>
    <w:rsid w:val="00763FB9"/>
    <w:rsid w:val="00763FD9"/>
    <w:rsid w:val="0076403D"/>
    <w:rsid w:val="0076424C"/>
    <w:rsid w:val="00764444"/>
    <w:rsid w:val="00764719"/>
    <w:rsid w:val="00764753"/>
    <w:rsid w:val="0076488C"/>
    <w:rsid w:val="00764995"/>
    <w:rsid w:val="00764BBA"/>
    <w:rsid w:val="00764C88"/>
    <w:rsid w:val="00764DE6"/>
    <w:rsid w:val="00764F02"/>
    <w:rsid w:val="00764F15"/>
    <w:rsid w:val="007650CB"/>
    <w:rsid w:val="007651B2"/>
    <w:rsid w:val="0076577C"/>
    <w:rsid w:val="00765BC5"/>
    <w:rsid w:val="00765D83"/>
    <w:rsid w:val="00765E26"/>
    <w:rsid w:val="00765EDA"/>
    <w:rsid w:val="007662A3"/>
    <w:rsid w:val="00766340"/>
    <w:rsid w:val="00766492"/>
    <w:rsid w:val="0076659E"/>
    <w:rsid w:val="00766743"/>
    <w:rsid w:val="00766B84"/>
    <w:rsid w:val="0076706E"/>
    <w:rsid w:val="007671E1"/>
    <w:rsid w:val="00767800"/>
    <w:rsid w:val="0076780C"/>
    <w:rsid w:val="00767953"/>
    <w:rsid w:val="00767B51"/>
    <w:rsid w:val="00767C07"/>
    <w:rsid w:val="00767CEF"/>
    <w:rsid w:val="00767DEE"/>
    <w:rsid w:val="00767E21"/>
    <w:rsid w:val="00767E4B"/>
    <w:rsid w:val="00767E5D"/>
    <w:rsid w:val="00770176"/>
    <w:rsid w:val="00770229"/>
    <w:rsid w:val="0077036D"/>
    <w:rsid w:val="00770537"/>
    <w:rsid w:val="00770757"/>
    <w:rsid w:val="007707C2"/>
    <w:rsid w:val="0077096A"/>
    <w:rsid w:val="0077145A"/>
    <w:rsid w:val="00771487"/>
    <w:rsid w:val="00771A94"/>
    <w:rsid w:val="00771AD0"/>
    <w:rsid w:val="00771C87"/>
    <w:rsid w:val="00771ED4"/>
    <w:rsid w:val="00772082"/>
    <w:rsid w:val="00772350"/>
    <w:rsid w:val="0077249F"/>
    <w:rsid w:val="007726AD"/>
    <w:rsid w:val="00772897"/>
    <w:rsid w:val="007728C2"/>
    <w:rsid w:val="007728F6"/>
    <w:rsid w:val="00772B49"/>
    <w:rsid w:val="00772D5E"/>
    <w:rsid w:val="0077306F"/>
    <w:rsid w:val="00773371"/>
    <w:rsid w:val="0077337D"/>
    <w:rsid w:val="0077340B"/>
    <w:rsid w:val="00773907"/>
    <w:rsid w:val="007739F6"/>
    <w:rsid w:val="00773C6C"/>
    <w:rsid w:val="00773CFE"/>
    <w:rsid w:val="00773F0E"/>
    <w:rsid w:val="00773FC7"/>
    <w:rsid w:val="00774148"/>
    <w:rsid w:val="007742D9"/>
    <w:rsid w:val="00774392"/>
    <w:rsid w:val="00774662"/>
    <w:rsid w:val="007746C5"/>
    <w:rsid w:val="007747A6"/>
    <w:rsid w:val="0077489F"/>
    <w:rsid w:val="007748CF"/>
    <w:rsid w:val="007749A2"/>
    <w:rsid w:val="00774A42"/>
    <w:rsid w:val="00774A98"/>
    <w:rsid w:val="00774B12"/>
    <w:rsid w:val="00774C26"/>
    <w:rsid w:val="00774D17"/>
    <w:rsid w:val="00774D6A"/>
    <w:rsid w:val="00775003"/>
    <w:rsid w:val="007751B1"/>
    <w:rsid w:val="0077543B"/>
    <w:rsid w:val="00775680"/>
    <w:rsid w:val="0077570B"/>
    <w:rsid w:val="007758FC"/>
    <w:rsid w:val="00775B8F"/>
    <w:rsid w:val="00775C64"/>
    <w:rsid w:val="00775E78"/>
    <w:rsid w:val="00776102"/>
    <w:rsid w:val="00776269"/>
    <w:rsid w:val="007762B7"/>
    <w:rsid w:val="007762D9"/>
    <w:rsid w:val="0077630D"/>
    <w:rsid w:val="0077637C"/>
    <w:rsid w:val="0077661C"/>
    <w:rsid w:val="00776774"/>
    <w:rsid w:val="00776853"/>
    <w:rsid w:val="00776917"/>
    <w:rsid w:val="007769B1"/>
    <w:rsid w:val="007769D4"/>
    <w:rsid w:val="00776A6E"/>
    <w:rsid w:val="00776A6F"/>
    <w:rsid w:val="00776B55"/>
    <w:rsid w:val="00776B60"/>
    <w:rsid w:val="00777045"/>
    <w:rsid w:val="007776EB"/>
    <w:rsid w:val="0077774F"/>
    <w:rsid w:val="00777861"/>
    <w:rsid w:val="00777C27"/>
    <w:rsid w:val="00777C58"/>
    <w:rsid w:val="00777F00"/>
    <w:rsid w:val="00777FC3"/>
    <w:rsid w:val="0078031A"/>
    <w:rsid w:val="00780322"/>
    <w:rsid w:val="007803DE"/>
    <w:rsid w:val="007807AE"/>
    <w:rsid w:val="007809F0"/>
    <w:rsid w:val="00780B66"/>
    <w:rsid w:val="00780C47"/>
    <w:rsid w:val="00780FA9"/>
    <w:rsid w:val="007812A1"/>
    <w:rsid w:val="007815D0"/>
    <w:rsid w:val="007817BB"/>
    <w:rsid w:val="007817CB"/>
    <w:rsid w:val="007819F0"/>
    <w:rsid w:val="00781B06"/>
    <w:rsid w:val="00781CB2"/>
    <w:rsid w:val="00781D64"/>
    <w:rsid w:val="0078205E"/>
    <w:rsid w:val="0078228F"/>
    <w:rsid w:val="007824F8"/>
    <w:rsid w:val="0078260B"/>
    <w:rsid w:val="00782627"/>
    <w:rsid w:val="0078270F"/>
    <w:rsid w:val="00782762"/>
    <w:rsid w:val="007828D2"/>
    <w:rsid w:val="0078292C"/>
    <w:rsid w:val="00782BE8"/>
    <w:rsid w:val="00782DDE"/>
    <w:rsid w:val="00782E49"/>
    <w:rsid w:val="00783096"/>
    <w:rsid w:val="0078318C"/>
    <w:rsid w:val="0078320B"/>
    <w:rsid w:val="00783259"/>
    <w:rsid w:val="0078330C"/>
    <w:rsid w:val="0078352E"/>
    <w:rsid w:val="0078358C"/>
    <w:rsid w:val="0078379D"/>
    <w:rsid w:val="007839DB"/>
    <w:rsid w:val="00783A46"/>
    <w:rsid w:val="00783AFA"/>
    <w:rsid w:val="00783CD3"/>
    <w:rsid w:val="00783CFA"/>
    <w:rsid w:val="00783D26"/>
    <w:rsid w:val="00783D72"/>
    <w:rsid w:val="00783E80"/>
    <w:rsid w:val="00783FD9"/>
    <w:rsid w:val="007840B5"/>
    <w:rsid w:val="007848F9"/>
    <w:rsid w:val="00784940"/>
    <w:rsid w:val="00784A3A"/>
    <w:rsid w:val="00784A90"/>
    <w:rsid w:val="00784E1D"/>
    <w:rsid w:val="00784E9F"/>
    <w:rsid w:val="00785026"/>
    <w:rsid w:val="007850FE"/>
    <w:rsid w:val="00785394"/>
    <w:rsid w:val="00785472"/>
    <w:rsid w:val="00785480"/>
    <w:rsid w:val="007856D7"/>
    <w:rsid w:val="007859A5"/>
    <w:rsid w:val="007859B5"/>
    <w:rsid w:val="00785A97"/>
    <w:rsid w:val="00785D65"/>
    <w:rsid w:val="00785F9C"/>
    <w:rsid w:val="00786182"/>
    <w:rsid w:val="0078642F"/>
    <w:rsid w:val="0078644E"/>
    <w:rsid w:val="00786455"/>
    <w:rsid w:val="00786543"/>
    <w:rsid w:val="007868BA"/>
    <w:rsid w:val="007868E6"/>
    <w:rsid w:val="00786CCE"/>
    <w:rsid w:val="00786D2C"/>
    <w:rsid w:val="00786E32"/>
    <w:rsid w:val="00786E9C"/>
    <w:rsid w:val="00786F71"/>
    <w:rsid w:val="00787385"/>
    <w:rsid w:val="007875F8"/>
    <w:rsid w:val="007878A3"/>
    <w:rsid w:val="00787B1B"/>
    <w:rsid w:val="00787E63"/>
    <w:rsid w:val="00787F04"/>
    <w:rsid w:val="00787F9E"/>
    <w:rsid w:val="0079000F"/>
    <w:rsid w:val="00790454"/>
    <w:rsid w:val="00790815"/>
    <w:rsid w:val="00790853"/>
    <w:rsid w:val="0079085E"/>
    <w:rsid w:val="007908BD"/>
    <w:rsid w:val="007909D1"/>
    <w:rsid w:val="00790AC3"/>
    <w:rsid w:val="00790D13"/>
    <w:rsid w:val="00790F93"/>
    <w:rsid w:val="007911FA"/>
    <w:rsid w:val="00791287"/>
    <w:rsid w:val="00791471"/>
    <w:rsid w:val="00791583"/>
    <w:rsid w:val="007915A7"/>
    <w:rsid w:val="0079186E"/>
    <w:rsid w:val="00791888"/>
    <w:rsid w:val="0079195A"/>
    <w:rsid w:val="00791A26"/>
    <w:rsid w:val="00791A8B"/>
    <w:rsid w:val="00791C7A"/>
    <w:rsid w:val="00791CE2"/>
    <w:rsid w:val="00791CF7"/>
    <w:rsid w:val="00791E16"/>
    <w:rsid w:val="007920B0"/>
    <w:rsid w:val="0079242D"/>
    <w:rsid w:val="00792458"/>
    <w:rsid w:val="007924F4"/>
    <w:rsid w:val="007925B9"/>
    <w:rsid w:val="007928EB"/>
    <w:rsid w:val="007929FF"/>
    <w:rsid w:val="00792AE1"/>
    <w:rsid w:val="00792FF4"/>
    <w:rsid w:val="00793611"/>
    <w:rsid w:val="00793683"/>
    <w:rsid w:val="007937A5"/>
    <w:rsid w:val="00793855"/>
    <w:rsid w:val="00793892"/>
    <w:rsid w:val="007938E3"/>
    <w:rsid w:val="007939D3"/>
    <w:rsid w:val="00793CEC"/>
    <w:rsid w:val="00793E6F"/>
    <w:rsid w:val="0079400A"/>
    <w:rsid w:val="00794026"/>
    <w:rsid w:val="007940A5"/>
    <w:rsid w:val="0079410D"/>
    <w:rsid w:val="00794481"/>
    <w:rsid w:val="007944C3"/>
    <w:rsid w:val="007946C2"/>
    <w:rsid w:val="007947BC"/>
    <w:rsid w:val="00794989"/>
    <w:rsid w:val="00794AEF"/>
    <w:rsid w:val="00794BB1"/>
    <w:rsid w:val="00794D79"/>
    <w:rsid w:val="00794FFE"/>
    <w:rsid w:val="00795058"/>
    <w:rsid w:val="00795075"/>
    <w:rsid w:val="007950ED"/>
    <w:rsid w:val="007951B3"/>
    <w:rsid w:val="00795435"/>
    <w:rsid w:val="00795562"/>
    <w:rsid w:val="00795774"/>
    <w:rsid w:val="00795AE5"/>
    <w:rsid w:val="00795AFD"/>
    <w:rsid w:val="00795F74"/>
    <w:rsid w:val="00795FFD"/>
    <w:rsid w:val="007961D7"/>
    <w:rsid w:val="007961EE"/>
    <w:rsid w:val="0079623A"/>
    <w:rsid w:val="0079633A"/>
    <w:rsid w:val="0079669D"/>
    <w:rsid w:val="00796806"/>
    <w:rsid w:val="00796857"/>
    <w:rsid w:val="00796A0C"/>
    <w:rsid w:val="00796A85"/>
    <w:rsid w:val="00796D45"/>
    <w:rsid w:val="00796D8D"/>
    <w:rsid w:val="00796DCA"/>
    <w:rsid w:val="00796EA6"/>
    <w:rsid w:val="00797085"/>
    <w:rsid w:val="00797117"/>
    <w:rsid w:val="00797277"/>
    <w:rsid w:val="00797AAC"/>
    <w:rsid w:val="00797C5F"/>
    <w:rsid w:val="00797D83"/>
    <w:rsid w:val="00797D90"/>
    <w:rsid w:val="00797EAE"/>
    <w:rsid w:val="00797F35"/>
    <w:rsid w:val="00797FB7"/>
    <w:rsid w:val="007A008C"/>
    <w:rsid w:val="007A0137"/>
    <w:rsid w:val="007A0A93"/>
    <w:rsid w:val="007A0AC4"/>
    <w:rsid w:val="007A0B6C"/>
    <w:rsid w:val="007A0BCB"/>
    <w:rsid w:val="007A0D26"/>
    <w:rsid w:val="007A0F57"/>
    <w:rsid w:val="007A1088"/>
    <w:rsid w:val="007A11F2"/>
    <w:rsid w:val="007A12B7"/>
    <w:rsid w:val="007A1581"/>
    <w:rsid w:val="007A16DA"/>
    <w:rsid w:val="007A1A40"/>
    <w:rsid w:val="007A1EB8"/>
    <w:rsid w:val="007A2388"/>
    <w:rsid w:val="007A238A"/>
    <w:rsid w:val="007A2A55"/>
    <w:rsid w:val="007A2BF9"/>
    <w:rsid w:val="007A2FCD"/>
    <w:rsid w:val="007A3148"/>
    <w:rsid w:val="007A3262"/>
    <w:rsid w:val="007A32BE"/>
    <w:rsid w:val="007A334F"/>
    <w:rsid w:val="007A3450"/>
    <w:rsid w:val="007A365F"/>
    <w:rsid w:val="007A3BD9"/>
    <w:rsid w:val="007A3D02"/>
    <w:rsid w:val="007A4446"/>
    <w:rsid w:val="007A474C"/>
    <w:rsid w:val="007A493E"/>
    <w:rsid w:val="007A4A9E"/>
    <w:rsid w:val="007A5258"/>
    <w:rsid w:val="007A52F1"/>
    <w:rsid w:val="007A5712"/>
    <w:rsid w:val="007A5834"/>
    <w:rsid w:val="007A5865"/>
    <w:rsid w:val="007A5969"/>
    <w:rsid w:val="007A5A23"/>
    <w:rsid w:val="007A5A98"/>
    <w:rsid w:val="007A5D1E"/>
    <w:rsid w:val="007A5E83"/>
    <w:rsid w:val="007A5F78"/>
    <w:rsid w:val="007A5F93"/>
    <w:rsid w:val="007A6079"/>
    <w:rsid w:val="007A6603"/>
    <w:rsid w:val="007A674D"/>
    <w:rsid w:val="007A68FB"/>
    <w:rsid w:val="007A69AF"/>
    <w:rsid w:val="007A6D9F"/>
    <w:rsid w:val="007A74CA"/>
    <w:rsid w:val="007A76C0"/>
    <w:rsid w:val="007A77E1"/>
    <w:rsid w:val="007A7819"/>
    <w:rsid w:val="007A79E5"/>
    <w:rsid w:val="007A7ABE"/>
    <w:rsid w:val="007B00A9"/>
    <w:rsid w:val="007B020B"/>
    <w:rsid w:val="007B0253"/>
    <w:rsid w:val="007B02FE"/>
    <w:rsid w:val="007B03B6"/>
    <w:rsid w:val="007B07DC"/>
    <w:rsid w:val="007B0A6A"/>
    <w:rsid w:val="007B0C04"/>
    <w:rsid w:val="007B0C43"/>
    <w:rsid w:val="007B0DB1"/>
    <w:rsid w:val="007B0F44"/>
    <w:rsid w:val="007B15C1"/>
    <w:rsid w:val="007B1AF4"/>
    <w:rsid w:val="007B1B18"/>
    <w:rsid w:val="007B1C8D"/>
    <w:rsid w:val="007B1D32"/>
    <w:rsid w:val="007B1DE7"/>
    <w:rsid w:val="007B1EF2"/>
    <w:rsid w:val="007B2178"/>
    <w:rsid w:val="007B2404"/>
    <w:rsid w:val="007B254E"/>
    <w:rsid w:val="007B26B7"/>
    <w:rsid w:val="007B2821"/>
    <w:rsid w:val="007B287F"/>
    <w:rsid w:val="007B28C4"/>
    <w:rsid w:val="007B29E8"/>
    <w:rsid w:val="007B29EC"/>
    <w:rsid w:val="007B2C5D"/>
    <w:rsid w:val="007B2D58"/>
    <w:rsid w:val="007B2FB8"/>
    <w:rsid w:val="007B3073"/>
    <w:rsid w:val="007B3221"/>
    <w:rsid w:val="007B32C4"/>
    <w:rsid w:val="007B32C7"/>
    <w:rsid w:val="007B342C"/>
    <w:rsid w:val="007B389A"/>
    <w:rsid w:val="007B38D8"/>
    <w:rsid w:val="007B3925"/>
    <w:rsid w:val="007B3980"/>
    <w:rsid w:val="007B3983"/>
    <w:rsid w:val="007B3AC1"/>
    <w:rsid w:val="007B3E6C"/>
    <w:rsid w:val="007B3E6F"/>
    <w:rsid w:val="007B3F1E"/>
    <w:rsid w:val="007B3FC2"/>
    <w:rsid w:val="007B4080"/>
    <w:rsid w:val="007B4114"/>
    <w:rsid w:val="007B434C"/>
    <w:rsid w:val="007B436A"/>
    <w:rsid w:val="007B43FF"/>
    <w:rsid w:val="007B4CBF"/>
    <w:rsid w:val="007B4DA6"/>
    <w:rsid w:val="007B4FAE"/>
    <w:rsid w:val="007B5057"/>
    <w:rsid w:val="007B508A"/>
    <w:rsid w:val="007B5182"/>
    <w:rsid w:val="007B51EC"/>
    <w:rsid w:val="007B56D5"/>
    <w:rsid w:val="007B58F6"/>
    <w:rsid w:val="007B5B4A"/>
    <w:rsid w:val="007B5CCE"/>
    <w:rsid w:val="007B60E2"/>
    <w:rsid w:val="007B6163"/>
    <w:rsid w:val="007B62CA"/>
    <w:rsid w:val="007B630E"/>
    <w:rsid w:val="007B6826"/>
    <w:rsid w:val="007B69CA"/>
    <w:rsid w:val="007B6A50"/>
    <w:rsid w:val="007B6C77"/>
    <w:rsid w:val="007B6E3C"/>
    <w:rsid w:val="007B6FC5"/>
    <w:rsid w:val="007B7180"/>
    <w:rsid w:val="007B7293"/>
    <w:rsid w:val="007B73AA"/>
    <w:rsid w:val="007B7413"/>
    <w:rsid w:val="007B7445"/>
    <w:rsid w:val="007B75ED"/>
    <w:rsid w:val="007B772D"/>
    <w:rsid w:val="007B77CB"/>
    <w:rsid w:val="007B7937"/>
    <w:rsid w:val="007B7998"/>
    <w:rsid w:val="007B7C33"/>
    <w:rsid w:val="007C0446"/>
    <w:rsid w:val="007C0599"/>
    <w:rsid w:val="007C0E3F"/>
    <w:rsid w:val="007C13FB"/>
    <w:rsid w:val="007C1B10"/>
    <w:rsid w:val="007C1BA1"/>
    <w:rsid w:val="007C1BBD"/>
    <w:rsid w:val="007C1CA4"/>
    <w:rsid w:val="007C2177"/>
    <w:rsid w:val="007C2446"/>
    <w:rsid w:val="007C2856"/>
    <w:rsid w:val="007C28E0"/>
    <w:rsid w:val="007C2B9E"/>
    <w:rsid w:val="007C2C83"/>
    <w:rsid w:val="007C2D21"/>
    <w:rsid w:val="007C2DDA"/>
    <w:rsid w:val="007C30B9"/>
    <w:rsid w:val="007C31EA"/>
    <w:rsid w:val="007C3291"/>
    <w:rsid w:val="007C3368"/>
    <w:rsid w:val="007C3639"/>
    <w:rsid w:val="007C3660"/>
    <w:rsid w:val="007C3A2D"/>
    <w:rsid w:val="007C3BAB"/>
    <w:rsid w:val="007C3EFB"/>
    <w:rsid w:val="007C3FFB"/>
    <w:rsid w:val="007C4045"/>
    <w:rsid w:val="007C42EF"/>
    <w:rsid w:val="007C4471"/>
    <w:rsid w:val="007C454E"/>
    <w:rsid w:val="007C4568"/>
    <w:rsid w:val="007C49EE"/>
    <w:rsid w:val="007C4A0B"/>
    <w:rsid w:val="007C4BF3"/>
    <w:rsid w:val="007C5044"/>
    <w:rsid w:val="007C5341"/>
    <w:rsid w:val="007C5563"/>
    <w:rsid w:val="007C582F"/>
    <w:rsid w:val="007C58F5"/>
    <w:rsid w:val="007C5E4A"/>
    <w:rsid w:val="007C5F75"/>
    <w:rsid w:val="007C603C"/>
    <w:rsid w:val="007C60AC"/>
    <w:rsid w:val="007C63E7"/>
    <w:rsid w:val="007C67A2"/>
    <w:rsid w:val="007C697A"/>
    <w:rsid w:val="007C6C6D"/>
    <w:rsid w:val="007C6CC6"/>
    <w:rsid w:val="007C6CDF"/>
    <w:rsid w:val="007C6DB0"/>
    <w:rsid w:val="007C6ECB"/>
    <w:rsid w:val="007C707C"/>
    <w:rsid w:val="007C71C3"/>
    <w:rsid w:val="007C73B7"/>
    <w:rsid w:val="007C7432"/>
    <w:rsid w:val="007C746B"/>
    <w:rsid w:val="007C772A"/>
    <w:rsid w:val="007C7820"/>
    <w:rsid w:val="007C78AA"/>
    <w:rsid w:val="007C7982"/>
    <w:rsid w:val="007C7EA4"/>
    <w:rsid w:val="007D0061"/>
    <w:rsid w:val="007D03BE"/>
    <w:rsid w:val="007D0403"/>
    <w:rsid w:val="007D048C"/>
    <w:rsid w:val="007D051D"/>
    <w:rsid w:val="007D1068"/>
    <w:rsid w:val="007D117E"/>
    <w:rsid w:val="007D1194"/>
    <w:rsid w:val="007D15D3"/>
    <w:rsid w:val="007D164D"/>
    <w:rsid w:val="007D17EF"/>
    <w:rsid w:val="007D1823"/>
    <w:rsid w:val="007D1A02"/>
    <w:rsid w:val="007D1A8A"/>
    <w:rsid w:val="007D1C38"/>
    <w:rsid w:val="007D1D7A"/>
    <w:rsid w:val="007D1FE0"/>
    <w:rsid w:val="007D2198"/>
    <w:rsid w:val="007D23B5"/>
    <w:rsid w:val="007D2432"/>
    <w:rsid w:val="007D24D0"/>
    <w:rsid w:val="007D2A5E"/>
    <w:rsid w:val="007D2E98"/>
    <w:rsid w:val="007D2EF6"/>
    <w:rsid w:val="007D30A1"/>
    <w:rsid w:val="007D3239"/>
    <w:rsid w:val="007D3308"/>
    <w:rsid w:val="007D3389"/>
    <w:rsid w:val="007D340C"/>
    <w:rsid w:val="007D36D8"/>
    <w:rsid w:val="007D3F7A"/>
    <w:rsid w:val="007D41F4"/>
    <w:rsid w:val="007D4494"/>
    <w:rsid w:val="007D44C1"/>
    <w:rsid w:val="007D4606"/>
    <w:rsid w:val="007D47CD"/>
    <w:rsid w:val="007D48E8"/>
    <w:rsid w:val="007D490F"/>
    <w:rsid w:val="007D49F5"/>
    <w:rsid w:val="007D4F02"/>
    <w:rsid w:val="007D4F9F"/>
    <w:rsid w:val="007D4FAD"/>
    <w:rsid w:val="007D5216"/>
    <w:rsid w:val="007D5323"/>
    <w:rsid w:val="007D5375"/>
    <w:rsid w:val="007D562D"/>
    <w:rsid w:val="007D598C"/>
    <w:rsid w:val="007D5991"/>
    <w:rsid w:val="007D59D6"/>
    <w:rsid w:val="007D5BBB"/>
    <w:rsid w:val="007D5D9F"/>
    <w:rsid w:val="007D5EAF"/>
    <w:rsid w:val="007D5F76"/>
    <w:rsid w:val="007D61D3"/>
    <w:rsid w:val="007D62C7"/>
    <w:rsid w:val="007D6560"/>
    <w:rsid w:val="007D6583"/>
    <w:rsid w:val="007D658D"/>
    <w:rsid w:val="007D6A4B"/>
    <w:rsid w:val="007D6B0A"/>
    <w:rsid w:val="007D6C78"/>
    <w:rsid w:val="007D6D6B"/>
    <w:rsid w:val="007D6E16"/>
    <w:rsid w:val="007D6F6C"/>
    <w:rsid w:val="007D6FA5"/>
    <w:rsid w:val="007D7358"/>
    <w:rsid w:val="007D76D7"/>
    <w:rsid w:val="007D7B32"/>
    <w:rsid w:val="007D7D3D"/>
    <w:rsid w:val="007D7D47"/>
    <w:rsid w:val="007D7F7A"/>
    <w:rsid w:val="007E005F"/>
    <w:rsid w:val="007E01A1"/>
    <w:rsid w:val="007E01D5"/>
    <w:rsid w:val="007E0500"/>
    <w:rsid w:val="007E061F"/>
    <w:rsid w:val="007E0965"/>
    <w:rsid w:val="007E0AC7"/>
    <w:rsid w:val="007E0D42"/>
    <w:rsid w:val="007E0D49"/>
    <w:rsid w:val="007E0E94"/>
    <w:rsid w:val="007E0FEC"/>
    <w:rsid w:val="007E10C4"/>
    <w:rsid w:val="007E117A"/>
    <w:rsid w:val="007E12D8"/>
    <w:rsid w:val="007E12DB"/>
    <w:rsid w:val="007E15BF"/>
    <w:rsid w:val="007E178A"/>
    <w:rsid w:val="007E18CA"/>
    <w:rsid w:val="007E1A0F"/>
    <w:rsid w:val="007E1A3F"/>
    <w:rsid w:val="007E1B05"/>
    <w:rsid w:val="007E1BD1"/>
    <w:rsid w:val="007E1C2F"/>
    <w:rsid w:val="007E1FC5"/>
    <w:rsid w:val="007E242B"/>
    <w:rsid w:val="007E2777"/>
    <w:rsid w:val="007E28E1"/>
    <w:rsid w:val="007E29DC"/>
    <w:rsid w:val="007E2B0F"/>
    <w:rsid w:val="007E2B34"/>
    <w:rsid w:val="007E2C31"/>
    <w:rsid w:val="007E2E87"/>
    <w:rsid w:val="007E2EDB"/>
    <w:rsid w:val="007E30C5"/>
    <w:rsid w:val="007E310E"/>
    <w:rsid w:val="007E314B"/>
    <w:rsid w:val="007E3187"/>
    <w:rsid w:val="007E36DC"/>
    <w:rsid w:val="007E381E"/>
    <w:rsid w:val="007E3884"/>
    <w:rsid w:val="007E3957"/>
    <w:rsid w:val="007E39D4"/>
    <w:rsid w:val="007E3CBC"/>
    <w:rsid w:val="007E3E51"/>
    <w:rsid w:val="007E3F75"/>
    <w:rsid w:val="007E4053"/>
    <w:rsid w:val="007E40FE"/>
    <w:rsid w:val="007E4111"/>
    <w:rsid w:val="007E41BB"/>
    <w:rsid w:val="007E4644"/>
    <w:rsid w:val="007E4740"/>
    <w:rsid w:val="007E47AC"/>
    <w:rsid w:val="007E47E0"/>
    <w:rsid w:val="007E48A3"/>
    <w:rsid w:val="007E4C44"/>
    <w:rsid w:val="007E4C6E"/>
    <w:rsid w:val="007E4D13"/>
    <w:rsid w:val="007E4DB0"/>
    <w:rsid w:val="007E508E"/>
    <w:rsid w:val="007E514E"/>
    <w:rsid w:val="007E54A1"/>
    <w:rsid w:val="007E54A3"/>
    <w:rsid w:val="007E5578"/>
    <w:rsid w:val="007E55F4"/>
    <w:rsid w:val="007E5726"/>
    <w:rsid w:val="007E5806"/>
    <w:rsid w:val="007E58C0"/>
    <w:rsid w:val="007E59A1"/>
    <w:rsid w:val="007E59D0"/>
    <w:rsid w:val="007E5A42"/>
    <w:rsid w:val="007E61D0"/>
    <w:rsid w:val="007E649E"/>
    <w:rsid w:val="007E64CB"/>
    <w:rsid w:val="007E65D6"/>
    <w:rsid w:val="007E6AD9"/>
    <w:rsid w:val="007E6D4A"/>
    <w:rsid w:val="007E6E85"/>
    <w:rsid w:val="007E6FD6"/>
    <w:rsid w:val="007E7074"/>
    <w:rsid w:val="007E70F8"/>
    <w:rsid w:val="007E725D"/>
    <w:rsid w:val="007E72CD"/>
    <w:rsid w:val="007E745F"/>
    <w:rsid w:val="007E74C2"/>
    <w:rsid w:val="007E7832"/>
    <w:rsid w:val="007E78D6"/>
    <w:rsid w:val="007E7D75"/>
    <w:rsid w:val="007E7E8C"/>
    <w:rsid w:val="007E7F34"/>
    <w:rsid w:val="007F0029"/>
    <w:rsid w:val="007F00DD"/>
    <w:rsid w:val="007F021F"/>
    <w:rsid w:val="007F06B2"/>
    <w:rsid w:val="007F06B3"/>
    <w:rsid w:val="007F0B4B"/>
    <w:rsid w:val="007F12B8"/>
    <w:rsid w:val="007F135D"/>
    <w:rsid w:val="007F1412"/>
    <w:rsid w:val="007F1749"/>
    <w:rsid w:val="007F1779"/>
    <w:rsid w:val="007F1D57"/>
    <w:rsid w:val="007F1EFF"/>
    <w:rsid w:val="007F1F32"/>
    <w:rsid w:val="007F2035"/>
    <w:rsid w:val="007F233B"/>
    <w:rsid w:val="007F2622"/>
    <w:rsid w:val="007F2AF9"/>
    <w:rsid w:val="007F2D4B"/>
    <w:rsid w:val="007F2E3D"/>
    <w:rsid w:val="007F2EEC"/>
    <w:rsid w:val="007F3820"/>
    <w:rsid w:val="007F3847"/>
    <w:rsid w:val="007F3A62"/>
    <w:rsid w:val="007F3B76"/>
    <w:rsid w:val="007F3CAD"/>
    <w:rsid w:val="007F4294"/>
    <w:rsid w:val="007F43F7"/>
    <w:rsid w:val="007F442B"/>
    <w:rsid w:val="007F4471"/>
    <w:rsid w:val="007F44C8"/>
    <w:rsid w:val="007F45B4"/>
    <w:rsid w:val="007F48BF"/>
    <w:rsid w:val="007F4CD7"/>
    <w:rsid w:val="007F52C5"/>
    <w:rsid w:val="007F569F"/>
    <w:rsid w:val="007F578C"/>
    <w:rsid w:val="007F584F"/>
    <w:rsid w:val="007F5A1E"/>
    <w:rsid w:val="007F5CD8"/>
    <w:rsid w:val="007F5D44"/>
    <w:rsid w:val="007F5E3C"/>
    <w:rsid w:val="007F619A"/>
    <w:rsid w:val="007F6233"/>
    <w:rsid w:val="007F65DB"/>
    <w:rsid w:val="007F6675"/>
    <w:rsid w:val="007F6709"/>
    <w:rsid w:val="007F6A11"/>
    <w:rsid w:val="007F6C3B"/>
    <w:rsid w:val="007F6D06"/>
    <w:rsid w:val="007F6F50"/>
    <w:rsid w:val="007F7197"/>
    <w:rsid w:val="007F7358"/>
    <w:rsid w:val="007F76CE"/>
    <w:rsid w:val="007F7872"/>
    <w:rsid w:val="007F795C"/>
    <w:rsid w:val="007F7995"/>
    <w:rsid w:val="007F79A7"/>
    <w:rsid w:val="007F7C26"/>
    <w:rsid w:val="007F7D54"/>
    <w:rsid w:val="007F7E5C"/>
    <w:rsid w:val="007F7EFD"/>
    <w:rsid w:val="007F7F56"/>
    <w:rsid w:val="0080001A"/>
    <w:rsid w:val="00800337"/>
    <w:rsid w:val="008003CE"/>
    <w:rsid w:val="00800484"/>
    <w:rsid w:val="008006CF"/>
    <w:rsid w:val="008006F3"/>
    <w:rsid w:val="0080080E"/>
    <w:rsid w:val="0080086A"/>
    <w:rsid w:val="008009F0"/>
    <w:rsid w:val="00800B62"/>
    <w:rsid w:val="00800BEF"/>
    <w:rsid w:val="00800D59"/>
    <w:rsid w:val="008017BC"/>
    <w:rsid w:val="0080188D"/>
    <w:rsid w:val="00801AF6"/>
    <w:rsid w:val="00801BA0"/>
    <w:rsid w:val="00801BD3"/>
    <w:rsid w:val="00801D57"/>
    <w:rsid w:val="0080200F"/>
    <w:rsid w:val="00802024"/>
    <w:rsid w:val="0080258D"/>
    <w:rsid w:val="0080283E"/>
    <w:rsid w:val="0080296C"/>
    <w:rsid w:val="0080299C"/>
    <w:rsid w:val="00802ABF"/>
    <w:rsid w:val="00802C58"/>
    <w:rsid w:val="0080316D"/>
    <w:rsid w:val="0080322D"/>
    <w:rsid w:val="00803251"/>
    <w:rsid w:val="008033DE"/>
    <w:rsid w:val="008033F9"/>
    <w:rsid w:val="00803549"/>
    <w:rsid w:val="0080355A"/>
    <w:rsid w:val="00803A9C"/>
    <w:rsid w:val="00803B49"/>
    <w:rsid w:val="00803CB4"/>
    <w:rsid w:val="00803D89"/>
    <w:rsid w:val="0080416F"/>
    <w:rsid w:val="00804203"/>
    <w:rsid w:val="008042D3"/>
    <w:rsid w:val="008043B8"/>
    <w:rsid w:val="008046CE"/>
    <w:rsid w:val="0080496E"/>
    <w:rsid w:val="00804A91"/>
    <w:rsid w:val="00804D01"/>
    <w:rsid w:val="00804D4D"/>
    <w:rsid w:val="00804F7B"/>
    <w:rsid w:val="00804F9C"/>
    <w:rsid w:val="00805122"/>
    <w:rsid w:val="008051DA"/>
    <w:rsid w:val="008053DD"/>
    <w:rsid w:val="00805778"/>
    <w:rsid w:val="008059AE"/>
    <w:rsid w:val="008059F0"/>
    <w:rsid w:val="00805BFA"/>
    <w:rsid w:val="00805CA8"/>
    <w:rsid w:val="00805E05"/>
    <w:rsid w:val="00805E97"/>
    <w:rsid w:val="008060B9"/>
    <w:rsid w:val="008061F3"/>
    <w:rsid w:val="008063C3"/>
    <w:rsid w:val="00806815"/>
    <w:rsid w:val="008069BC"/>
    <w:rsid w:val="00806E26"/>
    <w:rsid w:val="0080700A"/>
    <w:rsid w:val="00807243"/>
    <w:rsid w:val="00807393"/>
    <w:rsid w:val="00807616"/>
    <w:rsid w:val="008076DA"/>
    <w:rsid w:val="0080787F"/>
    <w:rsid w:val="00807C4A"/>
    <w:rsid w:val="0081008B"/>
    <w:rsid w:val="00810107"/>
    <w:rsid w:val="00810166"/>
    <w:rsid w:val="00810477"/>
    <w:rsid w:val="008104F9"/>
    <w:rsid w:val="00810659"/>
    <w:rsid w:val="00810858"/>
    <w:rsid w:val="00810A8A"/>
    <w:rsid w:val="00810C4E"/>
    <w:rsid w:val="00810C79"/>
    <w:rsid w:val="00810F90"/>
    <w:rsid w:val="00810FE3"/>
    <w:rsid w:val="00810FF1"/>
    <w:rsid w:val="008115F7"/>
    <w:rsid w:val="00811987"/>
    <w:rsid w:val="00811A85"/>
    <w:rsid w:val="00811ACC"/>
    <w:rsid w:val="00811AD3"/>
    <w:rsid w:val="00811C26"/>
    <w:rsid w:val="008120D6"/>
    <w:rsid w:val="008124E8"/>
    <w:rsid w:val="00812791"/>
    <w:rsid w:val="0081289E"/>
    <w:rsid w:val="008129DA"/>
    <w:rsid w:val="00812CED"/>
    <w:rsid w:val="00812DF1"/>
    <w:rsid w:val="00812F8A"/>
    <w:rsid w:val="00812FC2"/>
    <w:rsid w:val="0081304B"/>
    <w:rsid w:val="0081334A"/>
    <w:rsid w:val="00813366"/>
    <w:rsid w:val="008133FA"/>
    <w:rsid w:val="00813487"/>
    <w:rsid w:val="008134E9"/>
    <w:rsid w:val="00813C1D"/>
    <w:rsid w:val="00813DCD"/>
    <w:rsid w:val="00813EDC"/>
    <w:rsid w:val="00813F1A"/>
    <w:rsid w:val="00813FEF"/>
    <w:rsid w:val="00814535"/>
    <w:rsid w:val="00814707"/>
    <w:rsid w:val="00814876"/>
    <w:rsid w:val="008148BC"/>
    <w:rsid w:val="00814A66"/>
    <w:rsid w:val="00814B44"/>
    <w:rsid w:val="00814C4F"/>
    <w:rsid w:val="00814DB6"/>
    <w:rsid w:val="00814FC1"/>
    <w:rsid w:val="0081598A"/>
    <w:rsid w:val="00815B79"/>
    <w:rsid w:val="00815CEB"/>
    <w:rsid w:val="00815ED4"/>
    <w:rsid w:val="00815EE4"/>
    <w:rsid w:val="00815F61"/>
    <w:rsid w:val="00816084"/>
    <w:rsid w:val="0081611E"/>
    <w:rsid w:val="008162AA"/>
    <w:rsid w:val="00816491"/>
    <w:rsid w:val="00816859"/>
    <w:rsid w:val="00816B65"/>
    <w:rsid w:val="00816BA7"/>
    <w:rsid w:val="00816C94"/>
    <w:rsid w:val="00816E90"/>
    <w:rsid w:val="00817049"/>
    <w:rsid w:val="008175AE"/>
    <w:rsid w:val="0081798E"/>
    <w:rsid w:val="00817D15"/>
    <w:rsid w:val="00817D3F"/>
    <w:rsid w:val="00817E3D"/>
    <w:rsid w:val="00820002"/>
    <w:rsid w:val="0082002C"/>
    <w:rsid w:val="00820119"/>
    <w:rsid w:val="00820389"/>
    <w:rsid w:val="008203EC"/>
    <w:rsid w:val="00820795"/>
    <w:rsid w:val="00820808"/>
    <w:rsid w:val="00820880"/>
    <w:rsid w:val="008208E6"/>
    <w:rsid w:val="00820A86"/>
    <w:rsid w:val="00820B29"/>
    <w:rsid w:val="00820BBD"/>
    <w:rsid w:val="00820ED8"/>
    <w:rsid w:val="00821115"/>
    <w:rsid w:val="00821279"/>
    <w:rsid w:val="00821349"/>
    <w:rsid w:val="0082158E"/>
    <w:rsid w:val="008215B5"/>
    <w:rsid w:val="00821733"/>
    <w:rsid w:val="00821919"/>
    <w:rsid w:val="00821CE6"/>
    <w:rsid w:val="00821D43"/>
    <w:rsid w:val="00822470"/>
    <w:rsid w:val="00822722"/>
    <w:rsid w:val="00822762"/>
    <w:rsid w:val="00822777"/>
    <w:rsid w:val="0082286B"/>
    <w:rsid w:val="00822915"/>
    <w:rsid w:val="00822A07"/>
    <w:rsid w:val="00822EAF"/>
    <w:rsid w:val="00822F56"/>
    <w:rsid w:val="008230E7"/>
    <w:rsid w:val="008232B5"/>
    <w:rsid w:val="00823450"/>
    <w:rsid w:val="008237AF"/>
    <w:rsid w:val="00823B65"/>
    <w:rsid w:val="00823BEA"/>
    <w:rsid w:val="00823C14"/>
    <w:rsid w:val="00823D6B"/>
    <w:rsid w:val="00823ED5"/>
    <w:rsid w:val="00823FA0"/>
    <w:rsid w:val="0082421B"/>
    <w:rsid w:val="008244E8"/>
    <w:rsid w:val="008246B3"/>
    <w:rsid w:val="00824764"/>
    <w:rsid w:val="00824AD5"/>
    <w:rsid w:val="00824B76"/>
    <w:rsid w:val="00824C8E"/>
    <w:rsid w:val="00824EEB"/>
    <w:rsid w:val="00824F79"/>
    <w:rsid w:val="00825088"/>
    <w:rsid w:val="00825167"/>
    <w:rsid w:val="008252E2"/>
    <w:rsid w:val="008259DB"/>
    <w:rsid w:val="00825C22"/>
    <w:rsid w:val="008261C1"/>
    <w:rsid w:val="00826460"/>
    <w:rsid w:val="0082678A"/>
    <w:rsid w:val="00826835"/>
    <w:rsid w:val="008269A7"/>
    <w:rsid w:val="00826A47"/>
    <w:rsid w:val="00826C54"/>
    <w:rsid w:val="00826D5D"/>
    <w:rsid w:val="00826F6A"/>
    <w:rsid w:val="00826FF5"/>
    <w:rsid w:val="008272EF"/>
    <w:rsid w:val="0082759B"/>
    <w:rsid w:val="00827659"/>
    <w:rsid w:val="0082779F"/>
    <w:rsid w:val="0082798F"/>
    <w:rsid w:val="00827A1C"/>
    <w:rsid w:val="00827A78"/>
    <w:rsid w:val="00827D27"/>
    <w:rsid w:val="00827DA0"/>
    <w:rsid w:val="00827DBD"/>
    <w:rsid w:val="00827E62"/>
    <w:rsid w:val="008301D2"/>
    <w:rsid w:val="0083049A"/>
    <w:rsid w:val="0083069F"/>
    <w:rsid w:val="00830C79"/>
    <w:rsid w:val="00830CB1"/>
    <w:rsid w:val="00830D2A"/>
    <w:rsid w:val="00830E62"/>
    <w:rsid w:val="00831179"/>
    <w:rsid w:val="008311AC"/>
    <w:rsid w:val="008315FF"/>
    <w:rsid w:val="008317F3"/>
    <w:rsid w:val="00831B13"/>
    <w:rsid w:val="00831E00"/>
    <w:rsid w:val="00831EA8"/>
    <w:rsid w:val="00831F59"/>
    <w:rsid w:val="00831F99"/>
    <w:rsid w:val="00831FFC"/>
    <w:rsid w:val="00832086"/>
    <w:rsid w:val="008324CA"/>
    <w:rsid w:val="0083254B"/>
    <w:rsid w:val="00832DD1"/>
    <w:rsid w:val="00832F5A"/>
    <w:rsid w:val="00832FF3"/>
    <w:rsid w:val="0083300F"/>
    <w:rsid w:val="00833549"/>
    <w:rsid w:val="00833960"/>
    <w:rsid w:val="00833BFE"/>
    <w:rsid w:val="00833C6C"/>
    <w:rsid w:val="0083414F"/>
    <w:rsid w:val="00834164"/>
    <w:rsid w:val="00834369"/>
    <w:rsid w:val="008343B4"/>
    <w:rsid w:val="00834475"/>
    <w:rsid w:val="00834691"/>
    <w:rsid w:val="00834790"/>
    <w:rsid w:val="008349CF"/>
    <w:rsid w:val="00834E7B"/>
    <w:rsid w:val="00834E80"/>
    <w:rsid w:val="0083506F"/>
    <w:rsid w:val="008356D8"/>
    <w:rsid w:val="008358B3"/>
    <w:rsid w:val="00835B87"/>
    <w:rsid w:val="00835CDB"/>
    <w:rsid w:val="00835FE7"/>
    <w:rsid w:val="00836252"/>
    <w:rsid w:val="00836307"/>
    <w:rsid w:val="00836319"/>
    <w:rsid w:val="00836381"/>
    <w:rsid w:val="008364BB"/>
    <w:rsid w:val="0083657C"/>
    <w:rsid w:val="008369C4"/>
    <w:rsid w:val="00836A01"/>
    <w:rsid w:val="00836AE3"/>
    <w:rsid w:val="008370E5"/>
    <w:rsid w:val="0083718D"/>
    <w:rsid w:val="00837384"/>
    <w:rsid w:val="008375AF"/>
    <w:rsid w:val="00837628"/>
    <w:rsid w:val="00837998"/>
    <w:rsid w:val="00837F63"/>
    <w:rsid w:val="008401F8"/>
    <w:rsid w:val="008402D4"/>
    <w:rsid w:val="008403DE"/>
    <w:rsid w:val="00840520"/>
    <w:rsid w:val="00840620"/>
    <w:rsid w:val="0084077F"/>
    <w:rsid w:val="00840802"/>
    <w:rsid w:val="00840A92"/>
    <w:rsid w:val="00840A93"/>
    <w:rsid w:val="00840D1A"/>
    <w:rsid w:val="0084134E"/>
    <w:rsid w:val="0084146E"/>
    <w:rsid w:val="00841620"/>
    <w:rsid w:val="00841634"/>
    <w:rsid w:val="008416A3"/>
    <w:rsid w:val="008417ED"/>
    <w:rsid w:val="00841899"/>
    <w:rsid w:val="008418DB"/>
    <w:rsid w:val="008418F4"/>
    <w:rsid w:val="00841AF3"/>
    <w:rsid w:val="00841D43"/>
    <w:rsid w:val="00841DFA"/>
    <w:rsid w:val="00841E0F"/>
    <w:rsid w:val="008421F1"/>
    <w:rsid w:val="0084230A"/>
    <w:rsid w:val="008426C0"/>
    <w:rsid w:val="00842C1C"/>
    <w:rsid w:val="00842D95"/>
    <w:rsid w:val="00842DAE"/>
    <w:rsid w:val="00843038"/>
    <w:rsid w:val="008434B5"/>
    <w:rsid w:val="00843639"/>
    <w:rsid w:val="00843937"/>
    <w:rsid w:val="00843B1D"/>
    <w:rsid w:val="00843F0C"/>
    <w:rsid w:val="00843F11"/>
    <w:rsid w:val="00844476"/>
    <w:rsid w:val="008444E8"/>
    <w:rsid w:val="00844569"/>
    <w:rsid w:val="008446A2"/>
    <w:rsid w:val="008447F7"/>
    <w:rsid w:val="00844A16"/>
    <w:rsid w:val="00844A5F"/>
    <w:rsid w:val="00844BDB"/>
    <w:rsid w:val="00844CA4"/>
    <w:rsid w:val="00844D57"/>
    <w:rsid w:val="00844EF8"/>
    <w:rsid w:val="008450B8"/>
    <w:rsid w:val="0084543E"/>
    <w:rsid w:val="008454A0"/>
    <w:rsid w:val="008456A7"/>
    <w:rsid w:val="0084571D"/>
    <w:rsid w:val="00845A49"/>
    <w:rsid w:val="00845C80"/>
    <w:rsid w:val="00845C89"/>
    <w:rsid w:val="00845F6C"/>
    <w:rsid w:val="0084601E"/>
    <w:rsid w:val="00846401"/>
    <w:rsid w:val="00846421"/>
    <w:rsid w:val="008464A6"/>
    <w:rsid w:val="0084653C"/>
    <w:rsid w:val="008467A6"/>
    <w:rsid w:val="008467CC"/>
    <w:rsid w:val="008468BF"/>
    <w:rsid w:val="008468CC"/>
    <w:rsid w:val="00846A65"/>
    <w:rsid w:val="00846CF2"/>
    <w:rsid w:val="00847119"/>
    <w:rsid w:val="00847152"/>
    <w:rsid w:val="0084721F"/>
    <w:rsid w:val="0084723F"/>
    <w:rsid w:val="00847251"/>
    <w:rsid w:val="0084744F"/>
    <w:rsid w:val="0084797D"/>
    <w:rsid w:val="00847A88"/>
    <w:rsid w:val="00847CB7"/>
    <w:rsid w:val="00847D9F"/>
    <w:rsid w:val="00847F15"/>
    <w:rsid w:val="00847F48"/>
    <w:rsid w:val="008501B1"/>
    <w:rsid w:val="0085023F"/>
    <w:rsid w:val="0085024F"/>
    <w:rsid w:val="008502D9"/>
    <w:rsid w:val="00850676"/>
    <w:rsid w:val="00850AD0"/>
    <w:rsid w:val="00850B95"/>
    <w:rsid w:val="00850BA0"/>
    <w:rsid w:val="00850C3A"/>
    <w:rsid w:val="00850FCA"/>
    <w:rsid w:val="00850FDA"/>
    <w:rsid w:val="00851059"/>
    <w:rsid w:val="008513D5"/>
    <w:rsid w:val="008519A6"/>
    <w:rsid w:val="008519F4"/>
    <w:rsid w:val="008519FE"/>
    <w:rsid w:val="00851A2F"/>
    <w:rsid w:val="00851A7B"/>
    <w:rsid w:val="00852020"/>
    <w:rsid w:val="00852115"/>
    <w:rsid w:val="00852213"/>
    <w:rsid w:val="00852431"/>
    <w:rsid w:val="0085245A"/>
    <w:rsid w:val="008527C9"/>
    <w:rsid w:val="00852815"/>
    <w:rsid w:val="008528E2"/>
    <w:rsid w:val="00852917"/>
    <w:rsid w:val="00852919"/>
    <w:rsid w:val="008529CD"/>
    <w:rsid w:val="00852ECB"/>
    <w:rsid w:val="00853092"/>
    <w:rsid w:val="008531BF"/>
    <w:rsid w:val="008533F7"/>
    <w:rsid w:val="00853747"/>
    <w:rsid w:val="0085378F"/>
    <w:rsid w:val="00853953"/>
    <w:rsid w:val="00853A98"/>
    <w:rsid w:val="00853A9E"/>
    <w:rsid w:val="00853D23"/>
    <w:rsid w:val="00853E04"/>
    <w:rsid w:val="00853E5A"/>
    <w:rsid w:val="00854149"/>
    <w:rsid w:val="008541A2"/>
    <w:rsid w:val="008543F0"/>
    <w:rsid w:val="0085440C"/>
    <w:rsid w:val="0085449C"/>
    <w:rsid w:val="008548EB"/>
    <w:rsid w:val="00854C05"/>
    <w:rsid w:val="00854C8F"/>
    <w:rsid w:val="00854CA3"/>
    <w:rsid w:val="00854CD0"/>
    <w:rsid w:val="00854FFC"/>
    <w:rsid w:val="008554D3"/>
    <w:rsid w:val="008555F9"/>
    <w:rsid w:val="00855633"/>
    <w:rsid w:val="0085595A"/>
    <w:rsid w:val="00855BF5"/>
    <w:rsid w:val="00855C16"/>
    <w:rsid w:val="00855D48"/>
    <w:rsid w:val="008561DD"/>
    <w:rsid w:val="008562F5"/>
    <w:rsid w:val="00856464"/>
    <w:rsid w:val="0085655B"/>
    <w:rsid w:val="008565D7"/>
    <w:rsid w:val="008568BC"/>
    <w:rsid w:val="00856BBD"/>
    <w:rsid w:val="00856F33"/>
    <w:rsid w:val="00857315"/>
    <w:rsid w:val="00857598"/>
    <w:rsid w:val="00857633"/>
    <w:rsid w:val="0085767E"/>
    <w:rsid w:val="008576A9"/>
    <w:rsid w:val="00857833"/>
    <w:rsid w:val="00857A12"/>
    <w:rsid w:val="00857A7B"/>
    <w:rsid w:val="00857B72"/>
    <w:rsid w:val="00860CFC"/>
    <w:rsid w:val="00860D02"/>
    <w:rsid w:val="00860DE8"/>
    <w:rsid w:val="00860EDE"/>
    <w:rsid w:val="00860FC1"/>
    <w:rsid w:val="00861162"/>
    <w:rsid w:val="008611E7"/>
    <w:rsid w:val="0086121F"/>
    <w:rsid w:val="00861441"/>
    <w:rsid w:val="00861487"/>
    <w:rsid w:val="00861754"/>
    <w:rsid w:val="00861789"/>
    <w:rsid w:val="008617FB"/>
    <w:rsid w:val="008618F0"/>
    <w:rsid w:val="00861A43"/>
    <w:rsid w:val="00861D44"/>
    <w:rsid w:val="00861DEA"/>
    <w:rsid w:val="00861E45"/>
    <w:rsid w:val="00861EA3"/>
    <w:rsid w:val="00861F65"/>
    <w:rsid w:val="008620ED"/>
    <w:rsid w:val="008623B3"/>
    <w:rsid w:val="00862556"/>
    <w:rsid w:val="00862592"/>
    <w:rsid w:val="00862ABA"/>
    <w:rsid w:val="00862ABF"/>
    <w:rsid w:val="0086303B"/>
    <w:rsid w:val="008631E0"/>
    <w:rsid w:val="0086335A"/>
    <w:rsid w:val="0086356E"/>
    <w:rsid w:val="0086377B"/>
    <w:rsid w:val="008637FD"/>
    <w:rsid w:val="00863E32"/>
    <w:rsid w:val="00863F79"/>
    <w:rsid w:val="00863FB0"/>
    <w:rsid w:val="008642AF"/>
    <w:rsid w:val="00864413"/>
    <w:rsid w:val="008646BA"/>
    <w:rsid w:val="00864814"/>
    <w:rsid w:val="0086495F"/>
    <w:rsid w:val="00864B27"/>
    <w:rsid w:val="00864B6A"/>
    <w:rsid w:val="00864C7D"/>
    <w:rsid w:val="00864CA7"/>
    <w:rsid w:val="00864CCB"/>
    <w:rsid w:val="008650AA"/>
    <w:rsid w:val="008651FA"/>
    <w:rsid w:val="00865357"/>
    <w:rsid w:val="0086542D"/>
    <w:rsid w:val="0086570A"/>
    <w:rsid w:val="008657EA"/>
    <w:rsid w:val="008657F1"/>
    <w:rsid w:val="008658F4"/>
    <w:rsid w:val="008659FE"/>
    <w:rsid w:val="00865D74"/>
    <w:rsid w:val="0086607D"/>
    <w:rsid w:val="00866126"/>
    <w:rsid w:val="00866482"/>
    <w:rsid w:val="008669A8"/>
    <w:rsid w:val="00866AFC"/>
    <w:rsid w:val="00866C4A"/>
    <w:rsid w:val="00866DE9"/>
    <w:rsid w:val="00866EAE"/>
    <w:rsid w:val="008672B1"/>
    <w:rsid w:val="00867475"/>
    <w:rsid w:val="0086749C"/>
    <w:rsid w:val="00867533"/>
    <w:rsid w:val="0086769D"/>
    <w:rsid w:val="0086783F"/>
    <w:rsid w:val="00867EFD"/>
    <w:rsid w:val="00867FE9"/>
    <w:rsid w:val="00870016"/>
    <w:rsid w:val="0087018D"/>
    <w:rsid w:val="008702BE"/>
    <w:rsid w:val="00870468"/>
    <w:rsid w:val="008704AB"/>
    <w:rsid w:val="00870544"/>
    <w:rsid w:val="00870631"/>
    <w:rsid w:val="00870682"/>
    <w:rsid w:val="008707CC"/>
    <w:rsid w:val="00870B17"/>
    <w:rsid w:val="00870BB2"/>
    <w:rsid w:val="00870E69"/>
    <w:rsid w:val="00870F2A"/>
    <w:rsid w:val="00870F45"/>
    <w:rsid w:val="00871010"/>
    <w:rsid w:val="0087105C"/>
    <w:rsid w:val="00871198"/>
    <w:rsid w:val="008711AC"/>
    <w:rsid w:val="008714E4"/>
    <w:rsid w:val="008715C3"/>
    <w:rsid w:val="00871694"/>
    <w:rsid w:val="008716C8"/>
    <w:rsid w:val="008717A0"/>
    <w:rsid w:val="008717AD"/>
    <w:rsid w:val="008717BA"/>
    <w:rsid w:val="008719A2"/>
    <w:rsid w:val="00871B54"/>
    <w:rsid w:val="00871C14"/>
    <w:rsid w:val="00871EB0"/>
    <w:rsid w:val="00871FA0"/>
    <w:rsid w:val="00871FC8"/>
    <w:rsid w:val="00872544"/>
    <w:rsid w:val="00872557"/>
    <w:rsid w:val="008728D1"/>
    <w:rsid w:val="0087292C"/>
    <w:rsid w:val="00872B19"/>
    <w:rsid w:val="00872B8F"/>
    <w:rsid w:val="00872F19"/>
    <w:rsid w:val="00872F80"/>
    <w:rsid w:val="008733A0"/>
    <w:rsid w:val="00873463"/>
    <w:rsid w:val="0087352B"/>
    <w:rsid w:val="008738C8"/>
    <w:rsid w:val="00873AE8"/>
    <w:rsid w:val="00873E47"/>
    <w:rsid w:val="00873FC8"/>
    <w:rsid w:val="00874182"/>
    <w:rsid w:val="0087444B"/>
    <w:rsid w:val="00874483"/>
    <w:rsid w:val="00874910"/>
    <w:rsid w:val="0087492E"/>
    <w:rsid w:val="00874986"/>
    <w:rsid w:val="00874B55"/>
    <w:rsid w:val="00874C3A"/>
    <w:rsid w:val="00875242"/>
    <w:rsid w:val="008752E9"/>
    <w:rsid w:val="0087550F"/>
    <w:rsid w:val="00875641"/>
    <w:rsid w:val="008757D6"/>
    <w:rsid w:val="00875A00"/>
    <w:rsid w:val="00875A7B"/>
    <w:rsid w:val="00875D26"/>
    <w:rsid w:val="00875D3F"/>
    <w:rsid w:val="00875DD4"/>
    <w:rsid w:val="00875FB9"/>
    <w:rsid w:val="008763C6"/>
    <w:rsid w:val="008764B0"/>
    <w:rsid w:val="008766EA"/>
    <w:rsid w:val="0087679B"/>
    <w:rsid w:val="00876874"/>
    <w:rsid w:val="00876BD4"/>
    <w:rsid w:val="00876BE2"/>
    <w:rsid w:val="00876C2B"/>
    <w:rsid w:val="00876D68"/>
    <w:rsid w:val="0087709A"/>
    <w:rsid w:val="00877181"/>
    <w:rsid w:val="008773D9"/>
    <w:rsid w:val="008774B0"/>
    <w:rsid w:val="008775A5"/>
    <w:rsid w:val="008775C8"/>
    <w:rsid w:val="008775EF"/>
    <w:rsid w:val="0087766B"/>
    <w:rsid w:val="00877968"/>
    <w:rsid w:val="00877ECD"/>
    <w:rsid w:val="008801C9"/>
    <w:rsid w:val="00880356"/>
    <w:rsid w:val="0088039C"/>
    <w:rsid w:val="008808ED"/>
    <w:rsid w:val="00880A50"/>
    <w:rsid w:val="00880FFC"/>
    <w:rsid w:val="00881036"/>
    <w:rsid w:val="008810CC"/>
    <w:rsid w:val="00881107"/>
    <w:rsid w:val="008812AA"/>
    <w:rsid w:val="00881373"/>
    <w:rsid w:val="008814EB"/>
    <w:rsid w:val="008817A1"/>
    <w:rsid w:val="00881859"/>
    <w:rsid w:val="00881A02"/>
    <w:rsid w:val="00881B2B"/>
    <w:rsid w:val="00881B44"/>
    <w:rsid w:val="00881E17"/>
    <w:rsid w:val="008821B1"/>
    <w:rsid w:val="008825E3"/>
    <w:rsid w:val="00882850"/>
    <w:rsid w:val="00882991"/>
    <w:rsid w:val="00882BE4"/>
    <w:rsid w:val="00882D4D"/>
    <w:rsid w:val="00882DC2"/>
    <w:rsid w:val="00882F51"/>
    <w:rsid w:val="008830D3"/>
    <w:rsid w:val="0088344D"/>
    <w:rsid w:val="0088347D"/>
    <w:rsid w:val="0088353F"/>
    <w:rsid w:val="0088364F"/>
    <w:rsid w:val="00883AEA"/>
    <w:rsid w:val="00883B3C"/>
    <w:rsid w:val="00883DA8"/>
    <w:rsid w:val="00883ECD"/>
    <w:rsid w:val="00884087"/>
    <w:rsid w:val="0088435D"/>
    <w:rsid w:val="008843F7"/>
    <w:rsid w:val="0088449B"/>
    <w:rsid w:val="008844CE"/>
    <w:rsid w:val="00884C90"/>
    <w:rsid w:val="00884E24"/>
    <w:rsid w:val="0088501B"/>
    <w:rsid w:val="0088544B"/>
    <w:rsid w:val="00885474"/>
    <w:rsid w:val="008854A1"/>
    <w:rsid w:val="0088556F"/>
    <w:rsid w:val="0088609C"/>
    <w:rsid w:val="0088634E"/>
    <w:rsid w:val="00886471"/>
    <w:rsid w:val="00886534"/>
    <w:rsid w:val="00886583"/>
    <w:rsid w:val="00886622"/>
    <w:rsid w:val="00886899"/>
    <w:rsid w:val="00886954"/>
    <w:rsid w:val="00886B06"/>
    <w:rsid w:val="00886B0E"/>
    <w:rsid w:val="00886B8C"/>
    <w:rsid w:val="00886BBC"/>
    <w:rsid w:val="00886EE4"/>
    <w:rsid w:val="0088702A"/>
    <w:rsid w:val="00887066"/>
    <w:rsid w:val="00887090"/>
    <w:rsid w:val="008870AE"/>
    <w:rsid w:val="00887284"/>
    <w:rsid w:val="00887527"/>
    <w:rsid w:val="0088755B"/>
    <w:rsid w:val="008877F3"/>
    <w:rsid w:val="00887A1A"/>
    <w:rsid w:val="00887DB5"/>
    <w:rsid w:val="0089011E"/>
    <w:rsid w:val="0089082B"/>
    <w:rsid w:val="00890D04"/>
    <w:rsid w:val="00890E59"/>
    <w:rsid w:val="00890FA2"/>
    <w:rsid w:val="00891064"/>
    <w:rsid w:val="00891121"/>
    <w:rsid w:val="0089121B"/>
    <w:rsid w:val="00891825"/>
    <w:rsid w:val="008919F0"/>
    <w:rsid w:val="00891AD7"/>
    <w:rsid w:val="00891C6B"/>
    <w:rsid w:val="00891D77"/>
    <w:rsid w:val="008921F8"/>
    <w:rsid w:val="008922F4"/>
    <w:rsid w:val="0089255A"/>
    <w:rsid w:val="008927F6"/>
    <w:rsid w:val="00892864"/>
    <w:rsid w:val="00892CB1"/>
    <w:rsid w:val="00892CE7"/>
    <w:rsid w:val="00892D44"/>
    <w:rsid w:val="00893549"/>
    <w:rsid w:val="0089362A"/>
    <w:rsid w:val="008936BB"/>
    <w:rsid w:val="008937FD"/>
    <w:rsid w:val="00893AEF"/>
    <w:rsid w:val="00893C04"/>
    <w:rsid w:val="00893C32"/>
    <w:rsid w:val="00893C4F"/>
    <w:rsid w:val="00893D9A"/>
    <w:rsid w:val="00893D9B"/>
    <w:rsid w:val="008940A0"/>
    <w:rsid w:val="008943D6"/>
    <w:rsid w:val="00894762"/>
    <w:rsid w:val="00894D87"/>
    <w:rsid w:val="00894EC6"/>
    <w:rsid w:val="00895180"/>
    <w:rsid w:val="00895536"/>
    <w:rsid w:val="00895784"/>
    <w:rsid w:val="008958FC"/>
    <w:rsid w:val="00895BA2"/>
    <w:rsid w:val="00895DCD"/>
    <w:rsid w:val="00895F59"/>
    <w:rsid w:val="00895F7E"/>
    <w:rsid w:val="008963AE"/>
    <w:rsid w:val="008965B1"/>
    <w:rsid w:val="00896AE5"/>
    <w:rsid w:val="00896B60"/>
    <w:rsid w:val="00896D5C"/>
    <w:rsid w:val="00896D8F"/>
    <w:rsid w:val="00896E18"/>
    <w:rsid w:val="00896E53"/>
    <w:rsid w:val="00896E82"/>
    <w:rsid w:val="00896FC5"/>
    <w:rsid w:val="0089734A"/>
    <w:rsid w:val="0089747D"/>
    <w:rsid w:val="008975F7"/>
    <w:rsid w:val="0089776F"/>
    <w:rsid w:val="00897780"/>
    <w:rsid w:val="00897983"/>
    <w:rsid w:val="00897D4E"/>
    <w:rsid w:val="00897D5D"/>
    <w:rsid w:val="008A0167"/>
    <w:rsid w:val="008A026D"/>
    <w:rsid w:val="008A0501"/>
    <w:rsid w:val="008A06C9"/>
    <w:rsid w:val="008A0C1F"/>
    <w:rsid w:val="008A0F93"/>
    <w:rsid w:val="008A0FB3"/>
    <w:rsid w:val="008A11D3"/>
    <w:rsid w:val="008A1244"/>
    <w:rsid w:val="008A12EB"/>
    <w:rsid w:val="008A1335"/>
    <w:rsid w:val="008A1501"/>
    <w:rsid w:val="008A157E"/>
    <w:rsid w:val="008A18AF"/>
    <w:rsid w:val="008A18BD"/>
    <w:rsid w:val="008A1936"/>
    <w:rsid w:val="008A1A50"/>
    <w:rsid w:val="008A1ACC"/>
    <w:rsid w:val="008A1D5E"/>
    <w:rsid w:val="008A1E15"/>
    <w:rsid w:val="008A1FA3"/>
    <w:rsid w:val="008A20BA"/>
    <w:rsid w:val="008A2150"/>
    <w:rsid w:val="008A2675"/>
    <w:rsid w:val="008A29A4"/>
    <w:rsid w:val="008A2BDC"/>
    <w:rsid w:val="008A2CAD"/>
    <w:rsid w:val="008A2E00"/>
    <w:rsid w:val="008A2F1D"/>
    <w:rsid w:val="008A31F2"/>
    <w:rsid w:val="008A335A"/>
    <w:rsid w:val="008A3449"/>
    <w:rsid w:val="008A3566"/>
    <w:rsid w:val="008A36E0"/>
    <w:rsid w:val="008A37F1"/>
    <w:rsid w:val="008A3A3E"/>
    <w:rsid w:val="008A3AF6"/>
    <w:rsid w:val="008A3C17"/>
    <w:rsid w:val="008A4250"/>
    <w:rsid w:val="008A431B"/>
    <w:rsid w:val="008A4492"/>
    <w:rsid w:val="008A48F9"/>
    <w:rsid w:val="008A4AD8"/>
    <w:rsid w:val="008A4CC2"/>
    <w:rsid w:val="008A4D5A"/>
    <w:rsid w:val="008A4DD5"/>
    <w:rsid w:val="008A4E0D"/>
    <w:rsid w:val="008A4E69"/>
    <w:rsid w:val="008A4FFF"/>
    <w:rsid w:val="008A5092"/>
    <w:rsid w:val="008A5389"/>
    <w:rsid w:val="008A54F9"/>
    <w:rsid w:val="008A5743"/>
    <w:rsid w:val="008A5899"/>
    <w:rsid w:val="008A599E"/>
    <w:rsid w:val="008A5A0D"/>
    <w:rsid w:val="008A5B1E"/>
    <w:rsid w:val="008A5DE1"/>
    <w:rsid w:val="008A5EC1"/>
    <w:rsid w:val="008A6024"/>
    <w:rsid w:val="008A6051"/>
    <w:rsid w:val="008A61D8"/>
    <w:rsid w:val="008A6712"/>
    <w:rsid w:val="008A6776"/>
    <w:rsid w:val="008A6AA7"/>
    <w:rsid w:val="008A6DB0"/>
    <w:rsid w:val="008A740C"/>
    <w:rsid w:val="008A77DC"/>
    <w:rsid w:val="008A79FC"/>
    <w:rsid w:val="008A7BF3"/>
    <w:rsid w:val="008A7D36"/>
    <w:rsid w:val="008A7F5E"/>
    <w:rsid w:val="008B01F1"/>
    <w:rsid w:val="008B0233"/>
    <w:rsid w:val="008B02C9"/>
    <w:rsid w:val="008B02EF"/>
    <w:rsid w:val="008B034E"/>
    <w:rsid w:val="008B063B"/>
    <w:rsid w:val="008B07EA"/>
    <w:rsid w:val="008B07FE"/>
    <w:rsid w:val="008B088F"/>
    <w:rsid w:val="008B0A2E"/>
    <w:rsid w:val="008B0C04"/>
    <w:rsid w:val="008B0C18"/>
    <w:rsid w:val="008B0C29"/>
    <w:rsid w:val="008B0C86"/>
    <w:rsid w:val="008B0E6A"/>
    <w:rsid w:val="008B1259"/>
    <w:rsid w:val="008B1519"/>
    <w:rsid w:val="008B165B"/>
    <w:rsid w:val="008B1771"/>
    <w:rsid w:val="008B17E0"/>
    <w:rsid w:val="008B1951"/>
    <w:rsid w:val="008B20A1"/>
    <w:rsid w:val="008B2303"/>
    <w:rsid w:val="008B2484"/>
    <w:rsid w:val="008B2946"/>
    <w:rsid w:val="008B2B51"/>
    <w:rsid w:val="008B2CC0"/>
    <w:rsid w:val="008B2DBC"/>
    <w:rsid w:val="008B3049"/>
    <w:rsid w:val="008B304F"/>
    <w:rsid w:val="008B3325"/>
    <w:rsid w:val="008B354B"/>
    <w:rsid w:val="008B3769"/>
    <w:rsid w:val="008B3A4B"/>
    <w:rsid w:val="008B3FB7"/>
    <w:rsid w:val="008B41D9"/>
    <w:rsid w:val="008B4557"/>
    <w:rsid w:val="008B47D7"/>
    <w:rsid w:val="008B49BD"/>
    <w:rsid w:val="008B4D03"/>
    <w:rsid w:val="008B4E41"/>
    <w:rsid w:val="008B4E9D"/>
    <w:rsid w:val="008B510E"/>
    <w:rsid w:val="008B5773"/>
    <w:rsid w:val="008B5809"/>
    <w:rsid w:val="008B5924"/>
    <w:rsid w:val="008B59D1"/>
    <w:rsid w:val="008B5A6A"/>
    <w:rsid w:val="008B5DA8"/>
    <w:rsid w:val="008B5E69"/>
    <w:rsid w:val="008B60E6"/>
    <w:rsid w:val="008B61C6"/>
    <w:rsid w:val="008B639A"/>
    <w:rsid w:val="008B6413"/>
    <w:rsid w:val="008B6707"/>
    <w:rsid w:val="008B678B"/>
    <w:rsid w:val="008B67F9"/>
    <w:rsid w:val="008B6A40"/>
    <w:rsid w:val="008B6A43"/>
    <w:rsid w:val="008B6A9F"/>
    <w:rsid w:val="008B6C0A"/>
    <w:rsid w:val="008B6FE1"/>
    <w:rsid w:val="008B7009"/>
    <w:rsid w:val="008B706B"/>
    <w:rsid w:val="008B724B"/>
    <w:rsid w:val="008B73AB"/>
    <w:rsid w:val="008B74E4"/>
    <w:rsid w:val="008B7547"/>
    <w:rsid w:val="008B7842"/>
    <w:rsid w:val="008B78C3"/>
    <w:rsid w:val="008B796B"/>
    <w:rsid w:val="008B7B55"/>
    <w:rsid w:val="008B7C32"/>
    <w:rsid w:val="008C025D"/>
    <w:rsid w:val="008C0304"/>
    <w:rsid w:val="008C090D"/>
    <w:rsid w:val="008C0F9F"/>
    <w:rsid w:val="008C109E"/>
    <w:rsid w:val="008C12FF"/>
    <w:rsid w:val="008C13FF"/>
    <w:rsid w:val="008C167F"/>
    <w:rsid w:val="008C1766"/>
    <w:rsid w:val="008C1CAC"/>
    <w:rsid w:val="008C1DB3"/>
    <w:rsid w:val="008C1ED8"/>
    <w:rsid w:val="008C1F2E"/>
    <w:rsid w:val="008C2182"/>
    <w:rsid w:val="008C21DA"/>
    <w:rsid w:val="008C2317"/>
    <w:rsid w:val="008C2321"/>
    <w:rsid w:val="008C234D"/>
    <w:rsid w:val="008C2353"/>
    <w:rsid w:val="008C23FA"/>
    <w:rsid w:val="008C2617"/>
    <w:rsid w:val="008C26A9"/>
    <w:rsid w:val="008C27F0"/>
    <w:rsid w:val="008C28A9"/>
    <w:rsid w:val="008C2D30"/>
    <w:rsid w:val="008C2D5F"/>
    <w:rsid w:val="008C2E6A"/>
    <w:rsid w:val="008C2E71"/>
    <w:rsid w:val="008C2F63"/>
    <w:rsid w:val="008C31B1"/>
    <w:rsid w:val="008C33D5"/>
    <w:rsid w:val="008C33ED"/>
    <w:rsid w:val="008C379B"/>
    <w:rsid w:val="008C3D3A"/>
    <w:rsid w:val="008C3DEA"/>
    <w:rsid w:val="008C3EBB"/>
    <w:rsid w:val="008C4034"/>
    <w:rsid w:val="008C4152"/>
    <w:rsid w:val="008C41A5"/>
    <w:rsid w:val="008C42E7"/>
    <w:rsid w:val="008C47D6"/>
    <w:rsid w:val="008C48F9"/>
    <w:rsid w:val="008C4C49"/>
    <w:rsid w:val="008C4C6F"/>
    <w:rsid w:val="008C4CE2"/>
    <w:rsid w:val="008C4E20"/>
    <w:rsid w:val="008C4E6B"/>
    <w:rsid w:val="008C4EDD"/>
    <w:rsid w:val="008C5056"/>
    <w:rsid w:val="008C51E3"/>
    <w:rsid w:val="008C52EB"/>
    <w:rsid w:val="008C53DD"/>
    <w:rsid w:val="008C56E0"/>
    <w:rsid w:val="008C56FD"/>
    <w:rsid w:val="008C586A"/>
    <w:rsid w:val="008C58D7"/>
    <w:rsid w:val="008C5B3A"/>
    <w:rsid w:val="008C5DEF"/>
    <w:rsid w:val="008C5F04"/>
    <w:rsid w:val="008C5FDD"/>
    <w:rsid w:val="008C64FB"/>
    <w:rsid w:val="008C657A"/>
    <w:rsid w:val="008C675B"/>
    <w:rsid w:val="008C69DE"/>
    <w:rsid w:val="008C6B5F"/>
    <w:rsid w:val="008C6BCF"/>
    <w:rsid w:val="008C6C75"/>
    <w:rsid w:val="008C6CAF"/>
    <w:rsid w:val="008C7030"/>
    <w:rsid w:val="008C7041"/>
    <w:rsid w:val="008C71BB"/>
    <w:rsid w:val="008C7220"/>
    <w:rsid w:val="008C722D"/>
    <w:rsid w:val="008C7252"/>
    <w:rsid w:val="008C727F"/>
    <w:rsid w:val="008C780C"/>
    <w:rsid w:val="008C7822"/>
    <w:rsid w:val="008C7905"/>
    <w:rsid w:val="008C798D"/>
    <w:rsid w:val="008C7D46"/>
    <w:rsid w:val="008D0055"/>
    <w:rsid w:val="008D0139"/>
    <w:rsid w:val="008D0303"/>
    <w:rsid w:val="008D04BE"/>
    <w:rsid w:val="008D064B"/>
    <w:rsid w:val="008D083C"/>
    <w:rsid w:val="008D0AFB"/>
    <w:rsid w:val="008D0B5F"/>
    <w:rsid w:val="008D0BDA"/>
    <w:rsid w:val="008D0DA0"/>
    <w:rsid w:val="008D0F5F"/>
    <w:rsid w:val="008D1039"/>
    <w:rsid w:val="008D142E"/>
    <w:rsid w:val="008D15C6"/>
    <w:rsid w:val="008D1689"/>
    <w:rsid w:val="008D19DC"/>
    <w:rsid w:val="008D1A16"/>
    <w:rsid w:val="008D1B70"/>
    <w:rsid w:val="008D1E58"/>
    <w:rsid w:val="008D215D"/>
    <w:rsid w:val="008D260C"/>
    <w:rsid w:val="008D2956"/>
    <w:rsid w:val="008D2AEB"/>
    <w:rsid w:val="008D2AF6"/>
    <w:rsid w:val="008D2C02"/>
    <w:rsid w:val="008D2C78"/>
    <w:rsid w:val="008D2EA0"/>
    <w:rsid w:val="008D302A"/>
    <w:rsid w:val="008D3050"/>
    <w:rsid w:val="008D33C3"/>
    <w:rsid w:val="008D35F5"/>
    <w:rsid w:val="008D3735"/>
    <w:rsid w:val="008D37E6"/>
    <w:rsid w:val="008D37F4"/>
    <w:rsid w:val="008D37FC"/>
    <w:rsid w:val="008D3878"/>
    <w:rsid w:val="008D3B32"/>
    <w:rsid w:val="008D3D37"/>
    <w:rsid w:val="008D3DCD"/>
    <w:rsid w:val="008D427B"/>
    <w:rsid w:val="008D43B1"/>
    <w:rsid w:val="008D43BF"/>
    <w:rsid w:val="008D43C3"/>
    <w:rsid w:val="008D4400"/>
    <w:rsid w:val="008D45C0"/>
    <w:rsid w:val="008D46FB"/>
    <w:rsid w:val="008D47B1"/>
    <w:rsid w:val="008D48CE"/>
    <w:rsid w:val="008D4C60"/>
    <w:rsid w:val="008D4D1F"/>
    <w:rsid w:val="008D4EE5"/>
    <w:rsid w:val="008D4F2B"/>
    <w:rsid w:val="008D50C2"/>
    <w:rsid w:val="008D542C"/>
    <w:rsid w:val="008D5549"/>
    <w:rsid w:val="008D569D"/>
    <w:rsid w:val="008D5781"/>
    <w:rsid w:val="008D5807"/>
    <w:rsid w:val="008D581F"/>
    <w:rsid w:val="008D592D"/>
    <w:rsid w:val="008D5AC4"/>
    <w:rsid w:val="008D5E68"/>
    <w:rsid w:val="008D5F0A"/>
    <w:rsid w:val="008D6026"/>
    <w:rsid w:val="008D6144"/>
    <w:rsid w:val="008D63DE"/>
    <w:rsid w:val="008D65A9"/>
    <w:rsid w:val="008D65F7"/>
    <w:rsid w:val="008D672B"/>
    <w:rsid w:val="008D686B"/>
    <w:rsid w:val="008D698D"/>
    <w:rsid w:val="008D6AE2"/>
    <w:rsid w:val="008D6CA8"/>
    <w:rsid w:val="008D6DBB"/>
    <w:rsid w:val="008D6F62"/>
    <w:rsid w:val="008D7069"/>
    <w:rsid w:val="008D7255"/>
    <w:rsid w:val="008D73FC"/>
    <w:rsid w:val="008D7442"/>
    <w:rsid w:val="008D7503"/>
    <w:rsid w:val="008D7BB5"/>
    <w:rsid w:val="008D7BFC"/>
    <w:rsid w:val="008D7DDF"/>
    <w:rsid w:val="008D7EF1"/>
    <w:rsid w:val="008D7F60"/>
    <w:rsid w:val="008E01B5"/>
    <w:rsid w:val="008E0228"/>
    <w:rsid w:val="008E045D"/>
    <w:rsid w:val="008E0513"/>
    <w:rsid w:val="008E071C"/>
    <w:rsid w:val="008E0904"/>
    <w:rsid w:val="008E0A13"/>
    <w:rsid w:val="008E0A24"/>
    <w:rsid w:val="008E0BB0"/>
    <w:rsid w:val="008E0BC2"/>
    <w:rsid w:val="008E0E01"/>
    <w:rsid w:val="008E1061"/>
    <w:rsid w:val="008E1219"/>
    <w:rsid w:val="008E187E"/>
    <w:rsid w:val="008E1BC4"/>
    <w:rsid w:val="008E1C8C"/>
    <w:rsid w:val="008E1DD3"/>
    <w:rsid w:val="008E2380"/>
    <w:rsid w:val="008E238C"/>
    <w:rsid w:val="008E243A"/>
    <w:rsid w:val="008E24C5"/>
    <w:rsid w:val="008E274D"/>
    <w:rsid w:val="008E279F"/>
    <w:rsid w:val="008E2835"/>
    <w:rsid w:val="008E2D01"/>
    <w:rsid w:val="008E2D2C"/>
    <w:rsid w:val="008E2D74"/>
    <w:rsid w:val="008E2DA6"/>
    <w:rsid w:val="008E32E6"/>
    <w:rsid w:val="008E334D"/>
    <w:rsid w:val="008E346C"/>
    <w:rsid w:val="008E3508"/>
    <w:rsid w:val="008E36A0"/>
    <w:rsid w:val="008E37B4"/>
    <w:rsid w:val="008E3BB6"/>
    <w:rsid w:val="008E3DAC"/>
    <w:rsid w:val="008E3E23"/>
    <w:rsid w:val="008E3FEC"/>
    <w:rsid w:val="008E405B"/>
    <w:rsid w:val="008E4235"/>
    <w:rsid w:val="008E4862"/>
    <w:rsid w:val="008E4989"/>
    <w:rsid w:val="008E49E5"/>
    <w:rsid w:val="008E4B83"/>
    <w:rsid w:val="008E4BBE"/>
    <w:rsid w:val="008E4FB7"/>
    <w:rsid w:val="008E5057"/>
    <w:rsid w:val="008E519F"/>
    <w:rsid w:val="008E5540"/>
    <w:rsid w:val="008E5662"/>
    <w:rsid w:val="008E56F9"/>
    <w:rsid w:val="008E575F"/>
    <w:rsid w:val="008E579B"/>
    <w:rsid w:val="008E5A03"/>
    <w:rsid w:val="008E5EA2"/>
    <w:rsid w:val="008E60E7"/>
    <w:rsid w:val="008E65C1"/>
    <w:rsid w:val="008E660D"/>
    <w:rsid w:val="008E6691"/>
    <w:rsid w:val="008E680B"/>
    <w:rsid w:val="008E69FF"/>
    <w:rsid w:val="008E6AAC"/>
    <w:rsid w:val="008E6C4A"/>
    <w:rsid w:val="008E6DE6"/>
    <w:rsid w:val="008E7018"/>
    <w:rsid w:val="008E73C5"/>
    <w:rsid w:val="008E747D"/>
    <w:rsid w:val="008E7857"/>
    <w:rsid w:val="008E79BC"/>
    <w:rsid w:val="008E79C0"/>
    <w:rsid w:val="008E7EC7"/>
    <w:rsid w:val="008E7FD5"/>
    <w:rsid w:val="008F01D8"/>
    <w:rsid w:val="008F03D8"/>
    <w:rsid w:val="008F049D"/>
    <w:rsid w:val="008F055D"/>
    <w:rsid w:val="008F0575"/>
    <w:rsid w:val="008F0652"/>
    <w:rsid w:val="008F066C"/>
    <w:rsid w:val="008F068B"/>
    <w:rsid w:val="008F07CF"/>
    <w:rsid w:val="008F0DF7"/>
    <w:rsid w:val="008F1129"/>
    <w:rsid w:val="008F13B7"/>
    <w:rsid w:val="008F1911"/>
    <w:rsid w:val="008F21FA"/>
    <w:rsid w:val="008F261B"/>
    <w:rsid w:val="008F26C6"/>
    <w:rsid w:val="008F28E1"/>
    <w:rsid w:val="008F28FD"/>
    <w:rsid w:val="008F2970"/>
    <w:rsid w:val="008F2C78"/>
    <w:rsid w:val="008F2D52"/>
    <w:rsid w:val="008F2EBD"/>
    <w:rsid w:val="008F31FA"/>
    <w:rsid w:val="008F32BC"/>
    <w:rsid w:val="008F33B7"/>
    <w:rsid w:val="008F3444"/>
    <w:rsid w:val="008F3622"/>
    <w:rsid w:val="008F365E"/>
    <w:rsid w:val="008F3752"/>
    <w:rsid w:val="008F37C8"/>
    <w:rsid w:val="008F384E"/>
    <w:rsid w:val="008F386E"/>
    <w:rsid w:val="008F38D2"/>
    <w:rsid w:val="008F391B"/>
    <w:rsid w:val="008F3AD1"/>
    <w:rsid w:val="008F3B13"/>
    <w:rsid w:val="008F3CEC"/>
    <w:rsid w:val="008F3DD6"/>
    <w:rsid w:val="008F3E35"/>
    <w:rsid w:val="008F3E49"/>
    <w:rsid w:val="008F4112"/>
    <w:rsid w:val="008F429D"/>
    <w:rsid w:val="008F463F"/>
    <w:rsid w:val="008F466A"/>
    <w:rsid w:val="008F4BA9"/>
    <w:rsid w:val="008F4C58"/>
    <w:rsid w:val="008F507A"/>
    <w:rsid w:val="008F5090"/>
    <w:rsid w:val="008F5095"/>
    <w:rsid w:val="008F52A3"/>
    <w:rsid w:val="008F548E"/>
    <w:rsid w:val="008F55D9"/>
    <w:rsid w:val="008F5763"/>
    <w:rsid w:val="008F57F7"/>
    <w:rsid w:val="008F5A9F"/>
    <w:rsid w:val="008F5BCE"/>
    <w:rsid w:val="008F5FB0"/>
    <w:rsid w:val="008F5FF3"/>
    <w:rsid w:val="008F61AE"/>
    <w:rsid w:val="008F63E6"/>
    <w:rsid w:val="008F658F"/>
    <w:rsid w:val="008F67CB"/>
    <w:rsid w:val="008F6C1B"/>
    <w:rsid w:val="008F72A9"/>
    <w:rsid w:val="008F72CE"/>
    <w:rsid w:val="008F737F"/>
    <w:rsid w:val="008F7562"/>
    <w:rsid w:val="008F767A"/>
    <w:rsid w:val="008F78C5"/>
    <w:rsid w:val="008F7933"/>
    <w:rsid w:val="008F79D1"/>
    <w:rsid w:val="008F7CA4"/>
    <w:rsid w:val="008F7D0B"/>
    <w:rsid w:val="008F7E2B"/>
    <w:rsid w:val="008F7FAD"/>
    <w:rsid w:val="009005CA"/>
    <w:rsid w:val="00900631"/>
    <w:rsid w:val="00900B3E"/>
    <w:rsid w:val="00900B46"/>
    <w:rsid w:val="00900B77"/>
    <w:rsid w:val="00900DD0"/>
    <w:rsid w:val="00900E17"/>
    <w:rsid w:val="00901199"/>
    <w:rsid w:val="0090130E"/>
    <w:rsid w:val="00901432"/>
    <w:rsid w:val="0090165F"/>
    <w:rsid w:val="0090183A"/>
    <w:rsid w:val="0090199E"/>
    <w:rsid w:val="009019A0"/>
    <w:rsid w:val="009020C4"/>
    <w:rsid w:val="0090212F"/>
    <w:rsid w:val="009021DA"/>
    <w:rsid w:val="00902250"/>
    <w:rsid w:val="009022EC"/>
    <w:rsid w:val="00902484"/>
    <w:rsid w:val="009025A8"/>
    <w:rsid w:val="0090265E"/>
    <w:rsid w:val="00902873"/>
    <w:rsid w:val="00902B4B"/>
    <w:rsid w:val="00902E9B"/>
    <w:rsid w:val="00902EE2"/>
    <w:rsid w:val="0090318F"/>
    <w:rsid w:val="009033A8"/>
    <w:rsid w:val="0090361A"/>
    <w:rsid w:val="009037E5"/>
    <w:rsid w:val="0090396B"/>
    <w:rsid w:val="00903B30"/>
    <w:rsid w:val="00904B9C"/>
    <w:rsid w:val="00904D3E"/>
    <w:rsid w:val="00905145"/>
    <w:rsid w:val="00905347"/>
    <w:rsid w:val="009053FD"/>
    <w:rsid w:val="0090550D"/>
    <w:rsid w:val="00905787"/>
    <w:rsid w:val="00905C19"/>
    <w:rsid w:val="00905F0B"/>
    <w:rsid w:val="00906063"/>
    <w:rsid w:val="00906082"/>
    <w:rsid w:val="009061E3"/>
    <w:rsid w:val="009062A6"/>
    <w:rsid w:val="0090649D"/>
    <w:rsid w:val="0090655A"/>
    <w:rsid w:val="0090659F"/>
    <w:rsid w:val="00906600"/>
    <w:rsid w:val="00906700"/>
    <w:rsid w:val="00906885"/>
    <w:rsid w:val="00906952"/>
    <w:rsid w:val="00906AC7"/>
    <w:rsid w:val="00906B35"/>
    <w:rsid w:val="00907074"/>
    <w:rsid w:val="00907244"/>
    <w:rsid w:val="00907266"/>
    <w:rsid w:val="00907356"/>
    <w:rsid w:val="0090740C"/>
    <w:rsid w:val="00907A2B"/>
    <w:rsid w:val="00907C2C"/>
    <w:rsid w:val="00907E0E"/>
    <w:rsid w:val="00907FA2"/>
    <w:rsid w:val="009100E1"/>
    <w:rsid w:val="00910210"/>
    <w:rsid w:val="00910432"/>
    <w:rsid w:val="009106B6"/>
    <w:rsid w:val="00910CDE"/>
    <w:rsid w:val="00910D1E"/>
    <w:rsid w:val="00910F07"/>
    <w:rsid w:val="00911111"/>
    <w:rsid w:val="009112E7"/>
    <w:rsid w:val="00911525"/>
    <w:rsid w:val="00911796"/>
    <w:rsid w:val="0091195D"/>
    <w:rsid w:val="00911D9A"/>
    <w:rsid w:val="00911E95"/>
    <w:rsid w:val="00911F69"/>
    <w:rsid w:val="0091206B"/>
    <w:rsid w:val="00912499"/>
    <w:rsid w:val="00912699"/>
    <w:rsid w:val="009127E1"/>
    <w:rsid w:val="009128D4"/>
    <w:rsid w:val="00912A4E"/>
    <w:rsid w:val="00912B60"/>
    <w:rsid w:val="00912CC6"/>
    <w:rsid w:val="00912D83"/>
    <w:rsid w:val="00912D84"/>
    <w:rsid w:val="00912DAF"/>
    <w:rsid w:val="00912F1C"/>
    <w:rsid w:val="00912FD8"/>
    <w:rsid w:val="00913144"/>
    <w:rsid w:val="009131BB"/>
    <w:rsid w:val="009132D7"/>
    <w:rsid w:val="009132FE"/>
    <w:rsid w:val="00913413"/>
    <w:rsid w:val="0091358B"/>
    <w:rsid w:val="009135A0"/>
    <w:rsid w:val="00913712"/>
    <w:rsid w:val="00913840"/>
    <w:rsid w:val="00913AAF"/>
    <w:rsid w:val="00913B10"/>
    <w:rsid w:val="00913CED"/>
    <w:rsid w:val="00913EBC"/>
    <w:rsid w:val="00913FFF"/>
    <w:rsid w:val="0091425A"/>
    <w:rsid w:val="0091459F"/>
    <w:rsid w:val="009145A5"/>
    <w:rsid w:val="00914612"/>
    <w:rsid w:val="00914751"/>
    <w:rsid w:val="009149B9"/>
    <w:rsid w:val="00914A0A"/>
    <w:rsid w:val="00914B81"/>
    <w:rsid w:val="00914CB7"/>
    <w:rsid w:val="009151A8"/>
    <w:rsid w:val="009151F8"/>
    <w:rsid w:val="00915345"/>
    <w:rsid w:val="00915528"/>
    <w:rsid w:val="00915533"/>
    <w:rsid w:val="009156A3"/>
    <w:rsid w:val="009157DF"/>
    <w:rsid w:val="009158B5"/>
    <w:rsid w:val="0091597E"/>
    <w:rsid w:val="00915FB3"/>
    <w:rsid w:val="0091612F"/>
    <w:rsid w:val="00916247"/>
    <w:rsid w:val="0091634E"/>
    <w:rsid w:val="009164F2"/>
    <w:rsid w:val="0091671A"/>
    <w:rsid w:val="0091683E"/>
    <w:rsid w:val="00916927"/>
    <w:rsid w:val="00916A97"/>
    <w:rsid w:val="00916E4F"/>
    <w:rsid w:val="00917749"/>
    <w:rsid w:val="00917855"/>
    <w:rsid w:val="00917878"/>
    <w:rsid w:val="009178FA"/>
    <w:rsid w:val="009179C1"/>
    <w:rsid w:val="00917D74"/>
    <w:rsid w:val="00917E54"/>
    <w:rsid w:val="00917F60"/>
    <w:rsid w:val="00917F6E"/>
    <w:rsid w:val="00917F8E"/>
    <w:rsid w:val="00920064"/>
    <w:rsid w:val="00920150"/>
    <w:rsid w:val="009201C3"/>
    <w:rsid w:val="00920216"/>
    <w:rsid w:val="009202A1"/>
    <w:rsid w:val="009202C5"/>
    <w:rsid w:val="0092097F"/>
    <w:rsid w:val="00920A15"/>
    <w:rsid w:val="00920C67"/>
    <w:rsid w:val="00920DCD"/>
    <w:rsid w:val="009213C8"/>
    <w:rsid w:val="009216C4"/>
    <w:rsid w:val="00921ACD"/>
    <w:rsid w:val="00921BCC"/>
    <w:rsid w:val="00921DBE"/>
    <w:rsid w:val="00921E5D"/>
    <w:rsid w:val="00921E7D"/>
    <w:rsid w:val="009222D9"/>
    <w:rsid w:val="00922631"/>
    <w:rsid w:val="009229AF"/>
    <w:rsid w:val="00922B52"/>
    <w:rsid w:val="00922D39"/>
    <w:rsid w:val="00922D98"/>
    <w:rsid w:val="00923004"/>
    <w:rsid w:val="0092300E"/>
    <w:rsid w:val="00923034"/>
    <w:rsid w:val="00923106"/>
    <w:rsid w:val="00923407"/>
    <w:rsid w:val="00923625"/>
    <w:rsid w:val="009238B4"/>
    <w:rsid w:val="00923EBC"/>
    <w:rsid w:val="009240E1"/>
    <w:rsid w:val="0092410C"/>
    <w:rsid w:val="00924504"/>
    <w:rsid w:val="009245E3"/>
    <w:rsid w:val="0092460F"/>
    <w:rsid w:val="00924659"/>
    <w:rsid w:val="009247BE"/>
    <w:rsid w:val="0092493A"/>
    <w:rsid w:val="009249B5"/>
    <w:rsid w:val="009249CF"/>
    <w:rsid w:val="009249E5"/>
    <w:rsid w:val="00924A3B"/>
    <w:rsid w:val="00924A54"/>
    <w:rsid w:val="00924FA4"/>
    <w:rsid w:val="0092507A"/>
    <w:rsid w:val="0092520F"/>
    <w:rsid w:val="00925286"/>
    <w:rsid w:val="009252E1"/>
    <w:rsid w:val="009253E9"/>
    <w:rsid w:val="0092585E"/>
    <w:rsid w:val="00925C99"/>
    <w:rsid w:val="00925DC0"/>
    <w:rsid w:val="00926033"/>
    <w:rsid w:val="00926378"/>
    <w:rsid w:val="0092641B"/>
    <w:rsid w:val="009268DC"/>
    <w:rsid w:val="00926C88"/>
    <w:rsid w:val="00926D9B"/>
    <w:rsid w:val="00926EAF"/>
    <w:rsid w:val="0092708B"/>
    <w:rsid w:val="009272A6"/>
    <w:rsid w:val="00927327"/>
    <w:rsid w:val="00927551"/>
    <w:rsid w:val="009276C0"/>
    <w:rsid w:val="00927C1D"/>
    <w:rsid w:val="0093000B"/>
    <w:rsid w:val="00930161"/>
    <w:rsid w:val="009303CA"/>
    <w:rsid w:val="0093040C"/>
    <w:rsid w:val="00930485"/>
    <w:rsid w:val="00930585"/>
    <w:rsid w:val="00930691"/>
    <w:rsid w:val="0093096D"/>
    <w:rsid w:val="00930D4A"/>
    <w:rsid w:val="00930EE4"/>
    <w:rsid w:val="00930FBC"/>
    <w:rsid w:val="0093119D"/>
    <w:rsid w:val="00931B13"/>
    <w:rsid w:val="00931BD1"/>
    <w:rsid w:val="00931DEB"/>
    <w:rsid w:val="00931E9F"/>
    <w:rsid w:val="00931ECC"/>
    <w:rsid w:val="009322DA"/>
    <w:rsid w:val="0093257F"/>
    <w:rsid w:val="00932595"/>
    <w:rsid w:val="00932A94"/>
    <w:rsid w:val="00933090"/>
    <w:rsid w:val="00933208"/>
    <w:rsid w:val="00933446"/>
    <w:rsid w:val="0093362E"/>
    <w:rsid w:val="0093376D"/>
    <w:rsid w:val="00933A31"/>
    <w:rsid w:val="00933AD4"/>
    <w:rsid w:val="00933C1D"/>
    <w:rsid w:val="00933C49"/>
    <w:rsid w:val="00933CDD"/>
    <w:rsid w:val="00934370"/>
    <w:rsid w:val="00934722"/>
    <w:rsid w:val="00934BB8"/>
    <w:rsid w:val="00934D41"/>
    <w:rsid w:val="0093520E"/>
    <w:rsid w:val="009352BE"/>
    <w:rsid w:val="00935468"/>
    <w:rsid w:val="00935479"/>
    <w:rsid w:val="009354BF"/>
    <w:rsid w:val="00935512"/>
    <w:rsid w:val="0093580C"/>
    <w:rsid w:val="00935880"/>
    <w:rsid w:val="00935C28"/>
    <w:rsid w:val="0093643E"/>
    <w:rsid w:val="009366AB"/>
    <w:rsid w:val="00936780"/>
    <w:rsid w:val="00936DF5"/>
    <w:rsid w:val="00937281"/>
    <w:rsid w:val="009372E3"/>
    <w:rsid w:val="0093752A"/>
    <w:rsid w:val="00937662"/>
    <w:rsid w:val="00937727"/>
    <w:rsid w:val="0093782D"/>
    <w:rsid w:val="00937B01"/>
    <w:rsid w:val="00937E27"/>
    <w:rsid w:val="00937F08"/>
    <w:rsid w:val="00940193"/>
    <w:rsid w:val="009402D6"/>
    <w:rsid w:val="00940376"/>
    <w:rsid w:val="00940468"/>
    <w:rsid w:val="00940642"/>
    <w:rsid w:val="00940676"/>
    <w:rsid w:val="009407B2"/>
    <w:rsid w:val="00940A05"/>
    <w:rsid w:val="00940DD1"/>
    <w:rsid w:val="00941192"/>
    <w:rsid w:val="00941332"/>
    <w:rsid w:val="009413C2"/>
    <w:rsid w:val="0094166E"/>
    <w:rsid w:val="00941ADB"/>
    <w:rsid w:val="00941B8C"/>
    <w:rsid w:val="009421F4"/>
    <w:rsid w:val="00942891"/>
    <w:rsid w:val="009428F9"/>
    <w:rsid w:val="0094290B"/>
    <w:rsid w:val="00942C58"/>
    <w:rsid w:val="00942D4B"/>
    <w:rsid w:val="00942F24"/>
    <w:rsid w:val="00942F51"/>
    <w:rsid w:val="00943390"/>
    <w:rsid w:val="009435F0"/>
    <w:rsid w:val="00943646"/>
    <w:rsid w:val="00943CA2"/>
    <w:rsid w:val="00943F81"/>
    <w:rsid w:val="00943FDA"/>
    <w:rsid w:val="00944005"/>
    <w:rsid w:val="00944037"/>
    <w:rsid w:val="009440A9"/>
    <w:rsid w:val="00944121"/>
    <w:rsid w:val="00944481"/>
    <w:rsid w:val="009445C3"/>
    <w:rsid w:val="009446D8"/>
    <w:rsid w:val="00944852"/>
    <w:rsid w:val="00944864"/>
    <w:rsid w:val="00944998"/>
    <w:rsid w:val="00944A02"/>
    <w:rsid w:val="00944AD4"/>
    <w:rsid w:val="00944C12"/>
    <w:rsid w:val="00944C98"/>
    <w:rsid w:val="00944FA2"/>
    <w:rsid w:val="00945442"/>
    <w:rsid w:val="009454BC"/>
    <w:rsid w:val="0094572B"/>
    <w:rsid w:val="0094582D"/>
    <w:rsid w:val="00945D81"/>
    <w:rsid w:val="00945D8B"/>
    <w:rsid w:val="0094617F"/>
    <w:rsid w:val="00946195"/>
    <w:rsid w:val="00946399"/>
    <w:rsid w:val="00946423"/>
    <w:rsid w:val="00946450"/>
    <w:rsid w:val="00946501"/>
    <w:rsid w:val="00946B8E"/>
    <w:rsid w:val="00946CE1"/>
    <w:rsid w:val="0094705D"/>
    <w:rsid w:val="00947153"/>
    <w:rsid w:val="00947707"/>
    <w:rsid w:val="00947CFE"/>
    <w:rsid w:val="00947DBC"/>
    <w:rsid w:val="009500C3"/>
    <w:rsid w:val="009500E7"/>
    <w:rsid w:val="0095023E"/>
    <w:rsid w:val="009506AF"/>
    <w:rsid w:val="009507BF"/>
    <w:rsid w:val="00950868"/>
    <w:rsid w:val="009508DA"/>
    <w:rsid w:val="00950BB0"/>
    <w:rsid w:val="00950CD8"/>
    <w:rsid w:val="009511FC"/>
    <w:rsid w:val="00951203"/>
    <w:rsid w:val="00951290"/>
    <w:rsid w:val="0095145F"/>
    <w:rsid w:val="00951878"/>
    <w:rsid w:val="009518FE"/>
    <w:rsid w:val="00951A02"/>
    <w:rsid w:val="00951A3B"/>
    <w:rsid w:val="00951CDB"/>
    <w:rsid w:val="00951ED2"/>
    <w:rsid w:val="00951F8B"/>
    <w:rsid w:val="00952223"/>
    <w:rsid w:val="009523E7"/>
    <w:rsid w:val="00952580"/>
    <w:rsid w:val="0095276A"/>
    <w:rsid w:val="0095302E"/>
    <w:rsid w:val="0095309B"/>
    <w:rsid w:val="009530BA"/>
    <w:rsid w:val="0095332F"/>
    <w:rsid w:val="00953365"/>
    <w:rsid w:val="00953398"/>
    <w:rsid w:val="009533C7"/>
    <w:rsid w:val="00953568"/>
    <w:rsid w:val="00953B24"/>
    <w:rsid w:val="00953C0D"/>
    <w:rsid w:val="00953C1A"/>
    <w:rsid w:val="00953D97"/>
    <w:rsid w:val="0095408F"/>
    <w:rsid w:val="009542CC"/>
    <w:rsid w:val="00954357"/>
    <w:rsid w:val="00954492"/>
    <w:rsid w:val="0095465F"/>
    <w:rsid w:val="009547B3"/>
    <w:rsid w:val="00954944"/>
    <w:rsid w:val="00954A73"/>
    <w:rsid w:val="00954BBD"/>
    <w:rsid w:val="00955232"/>
    <w:rsid w:val="009553C8"/>
    <w:rsid w:val="009557E5"/>
    <w:rsid w:val="00955B1E"/>
    <w:rsid w:val="00955BC2"/>
    <w:rsid w:val="00955C2E"/>
    <w:rsid w:val="00955DBC"/>
    <w:rsid w:val="00955F66"/>
    <w:rsid w:val="009561B9"/>
    <w:rsid w:val="00956521"/>
    <w:rsid w:val="0095656E"/>
    <w:rsid w:val="0095670E"/>
    <w:rsid w:val="009567E7"/>
    <w:rsid w:val="00956931"/>
    <w:rsid w:val="00956DF5"/>
    <w:rsid w:val="00956F18"/>
    <w:rsid w:val="00956F43"/>
    <w:rsid w:val="009570A4"/>
    <w:rsid w:val="009573CF"/>
    <w:rsid w:val="0095755D"/>
    <w:rsid w:val="00957638"/>
    <w:rsid w:val="0095765F"/>
    <w:rsid w:val="00957B58"/>
    <w:rsid w:val="00957D0E"/>
    <w:rsid w:val="00957DE6"/>
    <w:rsid w:val="00957F33"/>
    <w:rsid w:val="00957F5C"/>
    <w:rsid w:val="00957FCC"/>
    <w:rsid w:val="0096050C"/>
    <w:rsid w:val="009605CA"/>
    <w:rsid w:val="00960644"/>
    <w:rsid w:val="00960847"/>
    <w:rsid w:val="0096084B"/>
    <w:rsid w:val="0096095C"/>
    <w:rsid w:val="00960A0F"/>
    <w:rsid w:val="00960B22"/>
    <w:rsid w:val="00960C98"/>
    <w:rsid w:val="00960D75"/>
    <w:rsid w:val="00961250"/>
    <w:rsid w:val="00961603"/>
    <w:rsid w:val="0096166E"/>
    <w:rsid w:val="009619B5"/>
    <w:rsid w:val="00961A88"/>
    <w:rsid w:val="00962146"/>
    <w:rsid w:val="00962483"/>
    <w:rsid w:val="009625FA"/>
    <w:rsid w:val="009626AD"/>
    <w:rsid w:val="009629EA"/>
    <w:rsid w:val="00962C3B"/>
    <w:rsid w:val="00962D4C"/>
    <w:rsid w:val="00962D5A"/>
    <w:rsid w:val="00963370"/>
    <w:rsid w:val="009634FB"/>
    <w:rsid w:val="00963511"/>
    <w:rsid w:val="0096361A"/>
    <w:rsid w:val="00963884"/>
    <w:rsid w:val="009639C5"/>
    <w:rsid w:val="009639DE"/>
    <w:rsid w:val="00963A3C"/>
    <w:rsid w:val="00963B4E"/>
    <w:rsid w:val="009645BF"/>
    <w:rsid w:val="009645F1"/>
    <w:rsid w:val="009646C6"/>
    <w:rsid w:val="009649A4"/>
    <w:rsid w:val="009649F6"/>
    <w:rsid w:val="00964B37"/>
    <w:rsid w:val="00964E77"/>
    <w:rsid w:val="00965396"/>
    <w:rsid w:val="009653A2"/>
    <w:rsid w:val="009654A5"/>
    <w:rsid w:val="0096570B"/>
    <w:rsid w:val="0096577B"/>
    <w:rsid w:val="00965803"/>
    <w:rsid w:val="00965A36"/>
    <w:rsid w:val="00965EC3"/>
    <w:rsid w:val="00965FBC"/>
    <w:rsid w:val="009661C9"/>
    <w:rsid w:val="009663F4"/>
    <w:rsid w:val="00966501"/>
    <w:rsid w:val="009665C2"/>
    <w:rsid w:val="0096683C"/>
    <w:rsid w:val="009669B6"/>
    <w:rsid w:val="00966B7A"/>
    <w:rsid w:val="00966E0E"/>
    <w:rsid w:val="00967006"/>
    <w:rsid w:val="0096729D"/>
    <w:rsid w:val="009673B0"/>
    <w:rsid w:val="00967873"/>
    <w:rsid w:val="00967CD5"/>
    <w:rsid w:val="00967DBA"/>
    <w:rsid w:val="00967FE7"/>
    <w:rsid w:val="00970027"/>
    <w:rsid w:val="009701F9"/>
    <w:rsid w:val="00970319"/>
    <w:rsid w:val="0097068F"/>
    <w:rsid w:val="009706AF"/>
    <w:rsid w:val="00970793"/>
    <w:rsid w:val="00970807"/>
    <w:rsid w:val="00970CCE"/>
    <w:rsid w:val="00970FAB"/>
    <w:rsid w:val="009711C0"/>
    <w:rsid w:val="00971399"/>
    <w:rsid w:val="0097154D"/>
    <w:rsid w:val="009716AA"/>
    <w:rsid w:val="00971737"/>
    <w:rsid w:val="0097190E"/>
    <w:rsid w:val="00971A36"/>
    <w:rsid w:val="00971A84"/>
    <w:rsid w:val="009722CD"/>
    <w:rsid w:val="009722E3"/>
    <w:rsid w:val="00972373"/>
    <w:rsid w:val="00972402"/>
    <w:rsid w:val="009725D0"/>
    <w:rsid w:val="00972A31"/>
    <w:rsid w:val="00972DA8"/>
    <w:rsid w:val="009734D1"/>
    <w:rsid w:val="0097375A"/>
    <w:rsid w:val="00973805"/>
    <w:rsid w:val="0097387C"/>
    <w:rsid w:val="009738FC"/>
    <w:rsid w:val="00973975"/>
    <w:rsid w:val="009739E9"/>
    <w:rsid w:val="00973BA3"/>
    <w:rsid w:val="00973C31"/>
    <w:rsid w:val="00973F32"/>
    <w:rsid w:val="00973FB1"/>
    <w:rsid w:val="00974016"/>
    <w:rsid w:val="00974019"/>
    <w:rsid w:val="009742A5"/>
    <w:rsid w:val="009742DE"/>
    <w:rsid w:val="0097454A"/>
    <w:rsid w:val="00974691"/>
    <w:rsid w:val="00974B4C"/>
    <w:rsid w:val="00974C7C"/>
    <w:rsid w:val="00974DD8"/>
    <w:rsid w:val="0097507B"/>
    <w:rsid w:val="009751E1"/>
    <w:rsid w:val="00975285"/>
    <w:rsid w:val="009757FE"/>
    <w:rsid w:val="009759D6"/>
    <w:rsid w:val="00975A49"/>
    <w:rsid w:val="00975C45"/>
    <w:rsid w:val="00975C7D"/>
    <w:rsid w:val="00975D1C"/>
    <w:rsid w:val="00975D99"/>
    <w:rsid w:val="00975E35"/>
    <w:rsid w:val="00975ED9"/>
    <w:rsid w:val="00975FCD"/>
    <w:rsid w:val="00976534"/>
    <w:rsid w:val="009766A5"/>
    <w:rsid w:val="0097686B"/>
    <w:rsid w:val="00976951"/>
    <w:rsid w:val="00976B93"/>
    <w:rsid w:val="00976E11"/>
    <w:rsid w:val="00976EE7"/>
    <w:rsid w:val="00977343"/>
    <w:rsid w:val="0097737E"/>
    <w:rsid w:val="009773C0"/>
    <w:rsid w:val="0097772D"/>
    <w:rsid w:val="00977766"/>
    <w:rsid w:val="00977D92"/>
    <w:rsid w:val="00977E1F"/>
    <w:rsid w:val="00977F2D"/>
    <w:rsid w:val="00977F8F"/>
    <w:rsid w:val="00980185"/>
    <w:rsid w:val="009804EF"/>
    <w:rsid w:val="00980512"/>
    <w:rsid w:val="00980586"/>
    <w:rsid w:val="009807A2"/>
    <w:rsid w:val="00980846"/>
    <w:rsid w:val="00980C2D"/>
    <w:rsid w:val="00980C30"/>
    <w:rsid w:val="009810D7"/>
    <w:rsid w:val="0098135A"/>
    <w:rsid w:val="00981495"/>
    <w:rsid w:val="009815B4"/>
    <w:rsid w:val="00981695"/>
    <w:rsid w:val="00981B9B"/>
    <w:rsid w:val="00981CEB"/>
    <w:rsid w:val="00981EB2"/>
    <w:rsid w:val="00981F2E"/>
    <w:rsid w:val="00982275"/>
    <w:rsid w:val="0098243A"/>
    <w:rsid w:val="00982570"/>
    <w:rsid w:val="009827A6"/>
    <w:rsid w:val="009829B1"/>
    <w:rsid w:val="00982A5A"/>
    <w:rsid w:val="00982B56"/>
    <w:rsid w:val="00983208"/>
    <w:rsid w:val="009832DA"/>
    <w:rsid w:val="009835DA"/>
    <w:rsid w:val="00983823"/>
    <w:rsid w:val="009838E5"/>
    <w:rsid w:val="009839B4"/>
    <w:rsid w:val="00983E4E"/>
    <w:rsid w:val="00983FCA"/>
    <w:rsid w:val="00984729"/>
    <w:rsid w:val="009847B3"/>
    <w:rsid w:val="0098482A"/>
    <w:rsid w:val="0098489E"/>
    <w:rsid w:val="00984A69"/>
    <w:rsid w:val="00984A89"/>
    <w:rsid w:val="00984D37"/>
    <w:rsid w:val="00984F7E"/>
    <w:rsid w:val="009851D3"/>
    <w:rsid w:val="00985380"/>
    <w:rsid w:val="00985521"/>
    <w:rsid w:val="009856A4"/>
    <w:rsid w:val="00985798"/>
    <w:rsid w:val="00985992"/>
    <w:rsid w:val="00985A88"/>
    <w:rsid w:val="00985ADD"/>
    <w:rsid w:val="00986075"/>
    <w:rsid w:val="00986259"/>
    <w:rsid w:val="009862AB"/>
    <w:rsid w:val="009862C0"/>
    <w:rsid w:val="009866F5"/>
    <w:rsid w:val="00986770"/>
    <w:rsid w:val="0098682D"/>
    <w:rsid w:val="00986AEC"/>
    <w:rsid w:val="00986C50"/>
    <w:rsid w:val="00986D09"/>
    <w:rsid w:val="00986D23"/>
    <w:rsid w:val="0098738A"/>
    <w:rsid w:val="0098759A"/>
    <w:rsid w:val="0098790A"/>
    <w:rsid w:val="0098791E"/>
    <w:rsid w:val="00987997"/>
    <w:rsid w:val="009879F2"/>
    <w:rsid w:val="00987C1F"/>
    <w:rsid w:val="00987C59"/>
    <w:rsid w:val="00987DB5"/>
    <w:rsid w:val="00987E11"/>
    <w:rsid w:val="00987F09"/>
    <w:rsid w:val="00990086"/>
    <w:rsid w:val="009901F2"/>
    <w:rsid w:val="00990249"/>
    <w:rsid w:val="00990253"/>
    <w:rsid w:val="0099052A"/>
    <w:rsid w:val="00990544"/>
    <w:rsid w:val="0099057D"/>
    <w:rsid w:val="00990639"/>
    <w:rsid w:val="009907F9"/>
    <w:rsid w:val="0099086D"/>
    <w:rsid w:val="00990C46"/>
    <w:rsid w:val="00990F3F"/>
    <w:rsid w:val="00991050"/>
    <w:rsid w:val="0099121C"/>
    <w:rsid w:val="0099122C"/>
    <w:rsid w:val="009916DC"/>
    <w:rsid w:val="009918AA"/>
    <w:rsid w:val="00991B0F"/>
    <w:rsid w:val="00991C16"/>
    <w:rsid w:val="00991DC4"/>
    <w:rsid w:val="00991FB0"/>
    <w:rsid w:val="0099218A"/>
    <w:rsid w:val="009923DE"/>
    <w:rsid w:val="009924BF"/>
    <w:rsid w:val="00992B4A"/>
    <w:rsid w:val="00992F8C"/>
    <w:rsid w:val="0099306C"/>
    <w:rsid w:val="00993477"/>
    <w:rsid w:val="009935D1"/>
    <w:rsid w:val="00993752"/>
    <w:rsid w:val="00993DE0"/>
    <w:rsid w:val="00993EC6"/>
    <w:rsid w:val="00993F60"/>
    <w:rsid w:val="00993F6F"/>
    <w:rsid w:val="00993F76"/>
    <w:rsid w:val="00994508"/>
    <w:rsid w:val="009948BB"/>
    <w:rsid w:val="00995246"/>
    <w:rsid w:val="009953BC"/>
    <w:rsid w:val="00995471"/>
    <w:rsid w:val="0099551D"/>
    <w:rsid w:val="0099569B"/>
    <w:rsid w:val="009956EA"/>
    <w:rsid w:val="00995AAC"/>
    <w:rsid w:val="00995BF7"/>
    <w:rsid w:val="00995CAE"/>
    <w:rsid w:val="00995CF5"/>
    <w:rsid w:val="00995FEA"/>
    <w:rsid w:val="009960F2"/>
    <w:rsid w:val="0099617E"/>
    <w:rsid w:val="00996342"/>
    <w:rsid w:val="00996469"/>
    <w:rsid w:val="0099657F"/>
    <w:rsid w:val="0099661F"/>
    <w:rsid w:val="0099662F"/>
    <w:rsid w:val="00996763"/>
    <w:rsid w:val="0099698D"/>
    <w:rsid w:val="00996AED"/>
    <w:rsid w:val="00996D4B"/>
    <w:rsid w:val="00996EA2"/>
    <w:rsid w:val="009970E9"/>
    <w:rsid w:val="00997530"/>
    <w:rsid w:val="00997683"/>
    <w:rsid w:val="0099772D"/>
    <w:rsid w:val="00997897"/>
    <w:rsid w:val="00997D94"/>
    <w:rsid w:val="00997E37"/>
    <w:rsid w:val="009A0009"/>
    <w:rsid w:val="009A009C"/>
    <w:rsid w:val="009A0142"/>
    <w:rsid w:val="009A01D2"/>
    <w:rsid w:val="009A03D4"/>
    <w:rsid w:val="009A045E"/>
    <w:rsid w:val="009A0667"/>
    <w:rsid w:val="009A08DF"/>
    <w:rsid w:val="009A0A53"/>
    <w:rsid w:val="009A0AAD"/>
    <w:rsid w:val="009A0CBE"/>
    <w:rsid w:val="009A0CCC"/>
    <w:rsid w:val="009A0DBE"/>
    <w:rsid w:val="009A0DC7"/>
    <w:rsid w:val="009A12F9"/>
    <w:rsid w:val="009A15C3"/>
    <w:rsid w:val="009A1672"/>
    <w:rsid w:val="009A1688"/>
    <w:rsid w:val="009A1895"/>
    <w:rsid w:val="009A1BDB"/>
    <w:rsid w:val="009A1CA4"/>
    <w:rsid w:val="009A1D31"/>
    <w:rsid w:val="009A1D6A"/>
    <w:rsid w:val="009A1F42"/>
    <w:rsid w:val="009A23C1"/>
    <w:rsid w:val="009A23E5"/>
    <w:rsid w:val="009A23E8"/>
    <w:rsid w:val="009A2469"/>
    <w:rsid w:val="009A2547"/>
    <w:rsid w:val="009A283E"/>
    <w:rsid w:val="009A2B79"/>
    <w:rsid w:val="009A2D0A"/>
    <w:rsid w:val="009A2F79"/>
    <w:rsid w:val="009A2F90"/>
    <w:rsid w:val="009A2FAB"/>
    <w:rsid w:val="009A342C"/>
    <w:rsid w:val="009A360C"/>
    <w:rsid w:val="009A3620"/>
    <w:rsid w:val="009A371D"/>
    <w:rsid w:val="009A37CA"/>
    <w:rsid w:val="009A3987"/>
    <w:rsid w:val="009A3A68"/>
    <w:rsid w:val="009A3C51"/>
    <w:rsid w:val="009A3C65"/>
    <w:rsid w:val="009A3E87"/>
    <w:rsid w:val="009A41F2"/>
    <w:rsid w:val="009A42D6"/>
    <w:rsid w:val="009A43C5"/>
    <w:rsid w:val="009A4679"/>
    <w:rsid w:val="009A4769"/>
    <w:rsid w:val="009A48B2"/>
    <w:rsid w:val="009A4AA8"/>
    <w:rsid w:val="009A4B86"/>
    <w:rsid w:val="009A4BA4"/>
    <w:rsid w:val="009A4CC2"/>
    <w:rsid w:val="009A4CD7"/>
    <w:rsid w:val="009A4D35"/>
    <w:rsid w:val="009A4D65"/>
    <w:rsid w:val="009A53F5"/>
    <w:rsid w:val="009A5402"/>
    <w:rsid w:val="009A547B"/>
    <w:rsid w:val="009A56E5"/>
    <w:rsid w:val="009A572F"/>
    <w:rsid w:val="009A578E"/>
    <w:rsid w:val="009A6147"/>
    <w:rsid w:val="009A6553"/>
    <w:rsid w:val="009A6986"/>
    <w:rsid w:val="009A6EF8"/>
    <w:rsid w:val="009A70A7"/>
    <w:rsid w:val="009A717E"/>
    <w:rsid w:val="009A730A"/>
    <w:rsid w:val="009A751F"/>
    <w:rsid w:val="009A77A9"/>
    <w:rsid w:val="009A79D0"/>
    <w:rsid w:val="009A7C8C"/>
    <w:rsid w:val="009A7C9B"/>
    <w:rsid w:val="009A7CD9"/>
    <w:rsid w:val="009A7D14"/>
    <w:rsid w:val="009A7FC9"/>
    <w:rsid w:val="009B005E"/>
    <w:rsid w:val="009B00F2"/>
    <w:rsid w:val="009B046D"/>
    <w:rsid w:val="009B078E"/>
    <w:rsid w:val="009B085D"/>
    <w:rsid w:val="009B0B9D"/>
    <w:rsid w:val="009B0DFB"/>
    <w:rsid w:val="009B10D7"/>
    <w:rsid w:val="009B1100"/>
    <w:rsid w:val="009B1119"/>
    <w:rsid w:val="009B11BA"/>
    <w:rsid w:val="009B1214"/>
    <w:rsid w:val="009B1478"/>
    <w:rsid w:val="009B1601"/>
    <w:rsid w:val="009B16AD"/>
    <w:rsid w:val="009B16E9"/>
    <w:rsid w:val="009B184D"/>
    <w:rsid w:val="009B1B6C"/>
    <w:rsid w:val="009B1F41"/>
    <w:rsid w:val="009B2068"/>
    <w:rsid w:val="009B22B0"/>
    <w:rsid w:val="009B22EC"/>
    <w:rsid w:val="009B22F9"/>
    <w:rsid w:val="009B23D3"/>
    <w:rsid w:val="009B24DA"/>
    <w:rsid w:val="009B2587"/>
    <w:rsid w:val="009B33F1"/>
    <w:rsid w:val="009B3621"/>
    <w:rsid w:val="009B38D6"/>
    <w:rsid w:val="009B398F"/>
    <w:rsid w:val="009B3ADE"/>
    <w:rsid w:val="009B3B3C"/>
    <w:rsid w:val="009B3BA8"/>
    <w:rsid w:val="009B4215"/>
    <w:rsid w:val="009B422E"/>
    <w:rsid w:val="009B443A"/>
    <w:rsid w:val="009B444C"/>
    <w:rsid w:val="009B4B02"/>
    <w:rsid w:val="009B4F46"/>
    <w:rsid w:val="009B4FAD"/>
    <w:rsid w:val="009B50F2"/>
    <w:rsid w:val="009B5241"/>
    <w:rsid w:val="009B5428"/>
    <w:rsid w:val="009B549D"/>
    <w:rsid w:val="009B55B7"/>
    <w:rsid w:val="009B561C"/>
    <w:rsid w:val="009B5656"/>
    <w:rsid w:val="009B5AF9"/>
    <w:rsid w:val="009B5C81"/>
    <w:rsid w:val="009B5DAD"/>
    <w:rsid w:val="009B60EB"/>
    <w:rsid w:val="009B6191"/>
    <w:rsid w:val="009B621B"/>
    <w:rsid w:val="009B63C6"/>
    <w:rsid w:val="009B6497"/>
    <w:rsid w:val="009B649B"/>
    <w:rsid w:val="009B69F2"/>
    <w:rsid w:val="009B6AE4"/>
    <w:rsid w:val="009B6B7E"/>
    <w:rsid w:val="009B6C8B"/>
    <w:rsid w:val="009B6CE5"/>
    <w:rsid w:val="009B6E4A"/>
    <w:rsid w:val="009B6FB3"/>
    <w:rsid w:val="009B7234"/>
    <w:rsid w:val="009B74DF"/>
    <w:rsid w:val="009B7793"/>
    <w:rsid w:val="009B7828"/>
    <w:rsid w:val="009B7868"/>
    <w:rsid w:val="009B7938"/>
    <w:rsid w:val="009B7AB2"/>
    <w:rsid w:val="009B7C14"/>
    <w:rsid w:val="009B7DEB"/>
    <w:rsid w:val="009B7F43"/>
    <w:rsid w:val="009B7FB7"/>
    <w:rsid w:val="009C0158"/>
    <w:rsid w:val="009C0449"/>
    <w:rsid w:val="009C0643"/>
    <w:rsid w:val="009C0805"/>
    <w:rsid w:val="009C08BA"/>
    <w:rsid w:val="009C08C5"/>
    <w:rsid w:val="009C0A57"/>
    <w:rsid w:val="009C0CB5"/>
    <w:rsid w:val="009C0CF5"/>
    <w:rsid w:val="009C0DC1"/>
    <w:rsid w:val="009C1016"/>
    <w:rsid w:val="009C11AC"/>
    <w:rsid w:val="009C1267"/>
    <w:rsid w:val="009C12DB"/>
    <w:rsid w:val="009C141D"/>
    <w:rsid w:val="009C15D7"/>
    <w:rsid w:val="009C1789"/>
    <w:rsid w:val="009C17C4"/>
    <w:rsid w:val="009C1BD3"/>
    <w:rsid w:val="009C1CEF"/>
    <w:rsid w:val="009C1E06"/>
    <w:rsid w:val="009C1FF8"/>
    <w:rsid w:val="009C2034"/>
    <w:rsid w:val="009C21C4"/>
    <w:rsid w:val="009C2472"/>
    <w:rsid w:val="009C24D9"/>
    <w:rsid w:val="009C2603"/>
    <w:rsid w:val="009C2689"/>
    <w:rsid w:val="009C273F"/>
    <w:rsid w:val="009C2A10"/>
    <w:rsid w:val="009C2BB9"/>
    <w:rsid w:val="009C2FC1"/>
    <w:rsid w:val="009C3057"/>
    <w:rsid w:val="009C33AA"/>
    <w:rsid w:val="009C33FB"/>
    <w:rsid w:val="009C34F0"/>
    <w:rsid w:val="009C3960"/>
    <w:rsid w:val="009C3CF8"/>
    <w:rsid w:val="009C3DD1"/>
    <w:rsid w:val="009C3E30"/>
    <w:rsid w:val="009C4070"/>
    <w:rsid w:val="009C426C"/>
    <w:rsid w:val="009C4286"/>
    <w:rsid w:val="009C42C1"/>
    <w:rsid w:val="009C4369"/>
    <w:rsid w:val="009C4468"/>
    <w:rsid w:val="009C4579"/>
    <w:rsid w:val="009C460F"/>
    <w:rsid w:val="009C4784"/>
    <w:rsid w:val="009C491D"/>
    <w:rsid w:val="009C4B53"/>
    <w:rsid w:val="009C4C38"/>
    <w:rsid w:val="009C4C9E"/>
    <w:rsid w:val="009C4D62"/>
    <w:rsid w:val="009C4D89"/>
    <w:rsid w:val="009C4D97"/>
    <w:rsid w:val="009C50C8"/>
    <w:rsid w:val="009C5490"/>
    <w:rsid w:val="009C54DD"/>
    <w:rsid w:val="009C5512"/>
    <w:rsid w:val="009C556E"/>
    <w:rsid w:val="009C56E7"/>
    <w:rsid w:val="009C5802"/>
    <w:rsid w:val="009C59C9"/>
    <w:rsid w:val="009C5C14"/>
    <w:rsid w:val="009C5C21"/>
    <w:rsid w:val="009C60A9"/>
    <w:rsid w:val="009C61DD"/>
    <w:rsid w:val="009C654F"/>
    <w:rsid w:val="009C65EB"/>
    <w:rsid w:val="009C6773"/>
    <w:rsid w:val="009C693A"/>
    <w:rsid w:val="009C6945"/>
    <w:rsid w:val="009C6B5F"/>
    <w:rsid w:val="009C6DA9"/>
    <w:rsid w:val="009C7056"/>
    <w:rsid w:val="009C7184"/>
    <w:rsid w:val="009C783B"/>
    <w:rsid w:val="009C79FD"/>
    <w:rsid w:val="009C7D5D"/>
    <w:rsid w:val="009C7E5B"/>
    <w:rsid w:val="009C7E70"/>
    <w:rsid w:val="009D0000"/>
    <w:rsid w:val="009D00A0"/>
    <w:rsid w:val="009D00FA"/>
    <w:rsid w:val="009D0495"/>
    <w:rsid w:val="009D073B"/>
    <w:rsid w:val="009D0AB1"/>
    <w:rsid w:val="009D0E77"/>
    <w:rsid w:val="009D0E90"/>
    <w:rsid w:val="009D1001"/>
    <w:rsid w:val="009D103D"/>
    <w:rsid w:val="009D1368"/>
    <w:rsid w:val="009D13D2"/>
    <w:rsid w:val="009D1465"/>
    <w:rsid w:val="009D14AB"/>
    <w:rsid w:val="009D1566"/>
    <w:rsid w:val="009D161B"/>
    <w:rsid w:val="009D183E"/>
    <w:rsid w:val="009D1AE7"/>
    <w:rsid w:val="009D1F39"/>
    <w:rsid w:val="009D203C"/>
    <w:rsid w:val="009D23AE"/>
    <w:rsid w:val="009D2542"/>
    <w:rsid w:val="009D2594"/>
    <w:rsid w:val="009D269F"/>
    <w:rsid w:val="009D281C"/>
    <w:rsid w:val="009D291A"/>
    <w:rsid w:val="009D2BC4"/>
    <w:rsid w:val="009D2C0B"/>
    <w:rsid w:val="009D2C9E"/>
    <w:rsid w:val="009D2D22"/>
    <w:rsid w:val="009D2F73"/>
    <w:rsid w:val="009D3641"/>
    <w:rsid w:val="009D367C"/>
    <w:rsid w:val="009D37BC"/>
    <w:rsid w:val="009D38EF"/>
    <w:rsid w:val="009D3CCD"/>
    <w:rsid w:val="009D434C"/>
    <w:rsid w:val="009D4685"/>
    <w:rsid w:val="009D4A5D"/>
    <w:rsid w:val="009D4A90"/>
    <w:rsid w:val="009D4B78"/>
    <w:rsid w:val="009D4C32"/>
    <w:rsid w:val="009D4E34"/>
    <w:rsid w:val="009D4F6E"/>
    <w:rsid w:val="009D5081"/>
    <w:rsid w:val="009D50B1"/>
    <w:rsid w:val="009D51E5"/>
    <w:rsid w:val="009D5247"/>
    <w:rsid w:val="009D54F7"/>
    <w:rsid w:val="009D5514"/>
    <w:rsid w:val="009D5599"/>
    <w:rsid w:val="009D5602"/>
    <w:rsid w:val="009D5822"/>
    <w:rsid w:val="009D58F9"/>
    <w:rsid w:val="009D5C55"/>
    <w:rsid w:val="009D5D5D"/>
    <w:rsid w:val="009D603F"/>
    <w:rsid w:val="009D6156"/>
    <w:rsid w:val="009D61C0"/>
    <w:rsid w:val="009D6532"/>
    <w:rsid w:val="009D6621"/>
    <w:rsid w:val="009D6823"/>
    <w:rsid w:val="009D69A5"/>
    <w:rsid w:val="009D6AE2"/>
    <w:rsid w:val="009D7008"/>
    <w:rsid w:val="009D7106"/>
    <w:rsid w:val="009D731C"/>
    <w:rsid w:val="009D734B"/>
    <w:rsid w:val="009D7613"/>
    <w:rsid w:val="009D7682"/>
    <w:rsid w:val="009D797C"/>
    <w:rsid w:val="009D79CF"/>
    <w:rsid w:val="009D7B35"/>
    <w:rsid w:val="009D7B37"/>
    <w:rsid w:val="009D7BBD"/>
    <w:rsid w:val="009D7E1B"/>
    <w:rsid w:val="009E01C0"/>
    <w:rsid w:val="009E035D"/>
    <w:rsid w:val="009E047F"/>
    <w:rsid w:val="009E05BD"/>
    <w:rsid w:val="009E063D"/>
    <w:rsid w:val="009E0AE2"/>
    <w:rsid w:val="009E0C8E"/>
    <w:rsid w:val="009E0E0E"/>
    <w:rsid w:val="009E0E72"/>
    <w:rsid w:val="009E0F7C"/>
    <w:rsid w:val="009E1783"/>
    <w:rsid w:val="009E1DEC"/>
    <w:rsid w:val="009E1EEC"/>
    <w:rsid w:val="009E2083"/>
    <w:rsid w:val="009E219E"/>
    <w:rsid w:val="009E21AB"/>
    <w:rsid w:val="009E23C1"/>
    <w:rsid w:val="009E26C0"/>
    <w:rsid w:val="009E2782"/>
    <w:rsid w:val="009E27D9"/>
    <w:rsid w:val="009E2801"/>
    <w:rsid w:val="009E2955"/>
    <w:rsid w:val="009E2AA4"/>
    <w:rsid w:val="009E2D3A"/>
    <w:rsid w:val="009E2FD5"/>
    <w:rsid w:val="009E3240"/>
    <w:rsid w:val="009E3384"/>
    <w:rsid w:val="009E3495"/>
    <w:rsid w:val="009E3574"/>
    <w:rsid w:val="009E4368"/>
    <w:rsid w:val="009E4508"/>
    <w:rsid w:val="009E47D4"/>
    <w:rsid w:val="009E48C7"/>
    <w:rsid w:val="009E4918"/>
    <w:rsid w:val="009E494A"/>
    <w:rsid w:val="009E4AA3"/>
    <w:rsid w:val="009E4D40"/>
    <w:rsid w:val="009E5093"/>
    <w:rsid w:val="009E51D1"/>
    <w:rsid w:val="009E525F"/>
    <w:rsid w:val="009E540A"/>
    <w:rsid w:val="009E55F4"/>
    <w:rsid w:val="009E583B"/>
    <w:rsid w:val="009E5B90"/>
    <w:rsid w:val="009E5D89"/>
    <w:rsid w:val="009E5E2C"/>
    <w:rsid w:val="009E5F21"/>
    <w:rsid w:val="009E6132"/>
    <w:rsid w:val="009E6748"/>
    <w:rsid w:val="009E67C3"/>
    <w:rsid w:val="009E6E28"/>
    <w:rsid w:val="009E6F29"/>
    <w:rsid w:val="009E70AC"/>
    <w:rsid w:val="009E7140"/>
    <w:rsid w:val="009E7250"/>
    <w:rsid w:val="009E7473"/>
    <w:rsid w:val="009E7482"/>
    <w:rsid w:val="009E755D"/>
    <w:rsid w:val="009E780C"/>
    <w:rsid w:val="009E7843"/>
    <w:rsid w:val="009E78A3"/>
    <w:rsid w:val="009E78B5"/>
    <w:rsid w:val="009E7ACA"/>
    <w:rsid w:val="009E7B19"/>
    <w:rsid w:val="009E7BB6"/>
    <w:rsid w:val="009E7BE7"/>
    <w:rsid w:val="009E7D9C"/>
    <w:rsid w:val="009F0131"/>
    <w:rsid w:val="009F01FE"/>
    <w:rsid w:val="009F02A2"/>
    <w:rsid w:val="009F02D5"/>
    <w:rsid w:val="009F0491"/>
    <w:rsid w:val="009F04CC"/>
    <w:rsid w:val="009F05BA"/>
    <w:rsid w:val="009F085D"/>
    <w:rsid w:val="009F0A0C"/>
    <w:rsid w:val="009F0B0F"/>
    <w:rsid w:val="009F0D9E"/>
    <w:rsid w:val="009F0E74"/>
    <w:rsid w:val="009F0E83"/>
    <w:rsid w:val="009F0EAA"/>
    <w:rsid w:val="009F10C4"/>
    <w:rsid w:val="009F1320"/>
    <w:rsid w:val="009F1AE8"/>
    <w:rsid w:val="009F1B7C"/>
    <w:rsid w:val="009F1FDD"/>
    <w:rsid w:val="009F2124"/>
    <w:rsid w:val="009F2163"/>
    <w:rsid w:val="009F2326"/>
    <w:rsid w:val="009F2499"/>
    <w:rsid w:val="009F270F"/>
    <w:rsid w:val="009F278A"/>
    <w:rsid w:val="009F28A0"/>
    <w:rsid w:val="009F2947"/>
    <w:rsid w:val="009F2A56"/>
    <w:rsid w:val="009F2BA8"/>
    <w:rsid w:val="009F2EF6"/>
    <w:rsid w:val="009F2FA2"/>
    <w:rsid w:val="009F31A5"/>
    <w:rsid w:val="009F3896"/>
    <w:rsid w:val="009F39DC"/>
    <w:rsid w:val="009F3A67"/>
    <w:rsid w:val="009F3AAE"/>
    <w:rsid w:val="009F3CAD"/>
    <w:rsid w:val="009F3EE5"/>
    <w:rsid w:val="009F4266"/>
    <w:rsid w:val="009F42A3"/>
    <w:rsid w:val="009F4373"/>
    <w:rsid w:val="009F487B"/>
    <w:rsid w:val="009F4A63"/>
    <w:rsid w:val="009F4C0D"/>
    <w:rsid w:val="009F52A8"/>
    <w:rsid w:val="009F539F"/>
    <w:rsid w:val="009F543E"/>
    <w:rsid w:val="009F5445"/>
    <w:rsid w:val="009F54A0"/>
    <w:rsid w:val="009F5522"/>
    <w:rsid w:val="009F5561"/>
    <w:rsid w:val="009F55C6"/>
    <w:rsid w:val="009F5675"/>
    <w:rsid w:val="009F5682"/>
    <w:rsid w:val="009F573A"/>
    <w:rsid w:val="009F5908"/>
    <w:rsid w:val="009F5A55"/>
    <w:rsid w:val="009F5C96"/>
    <w:rsid w:val="009F5E58"/>
    <w:rsid w:val="009F6073"/>
    <w:rsid w:val="009F6153"/>
    <w:rsid w:val="009F62D4"/>
    <w:rsid w:val="009F6575"/>
    <w:rsid w:val="009F6A6F"/>
    <w:rsid w:val="009F6A77"/>
    <w:rsid w:val="009F701D"/>
    <w:rsid w:val="009F72B1"/>
    <w:rsid w:val="009F7303"/>
    <w:rsid w:val="009F7669"/>
    <w:rsid w:val="009F78D0"/>
    <w:rsid w:val="009F7AD1"/>
    <w:rsid w:val="009F7DA3"/>
    <w:rsid w:val="009F7DA5"/>
    <w:rsid w:val="009F7E63"/>
    <w:rsid w:val="009F7F43"/>
    <w:rsid w:val="009F7F68"/>
    <w:rsid w:val="009F7FBA"/>
    <w:rsid w:val="00A00119"/>
    <w:rsid w:val="00A00154"/>
    <w:rsid w:val="00A00160"/>
    <w:rsid w:val="00A0022D"/>
    <w:rsid w:val="00A0038F"/>
    <w:rsid w:val="00A00452"/>
    <w:rsid w:val="00A006D1"/>
    <w:rsid w:val="00A00A3A"/>
    <w:rsid w:val="00A00B08"/>
    <w:rsid w:val="00A00ECF"/>
    <w:rsid w:val="00A00ED0"/>
    <w:rsid w:val="00A00F23"/>
    <w:rsid w:val="00A01147"/>
    <w:rsid w:val="00A0133A"/>
    <w:rsid w:val="00A013A2"/>
    <w:rsid w:val="00A01434"/>
    <w:rsid w:val="00A01499"/>
    <w:rsid w:val="00A014A6"/>
    <w:rsid w:val="00A01501"/>
    <w:rsid w:val="00A016AB"/>
    <w:rsid w:val="00A01724"/>
    <w:rsid w:val="00A01ADE"/>
    <w:rsid w:val="00A01FA9"/>
    <w:rsid w:val="00A0211A"/>
    <w:rsid w:val="00A02284"/>
    <w:rsid w:val="00A023DB"/>
    <w:rsid w:val="00A0277B"/>
    <w:rsid w:val="00A027CD"/>
    <w:rsid w:val="00A028AC"/>
    <w:rsid w:val="00A02BF7"/>
    <w:rsid w:val="00A03249"/>
    <w:rsid w:val="00A033CE"/>
    <w:rsid w:val="00A03884"/>
    <w:rsid w:val="00A0389C"/>
    <w:rsid w:val="00A03D25"/>
    <w:rsid w:val="00A03E06"/>
    <w:rsid w:val="00A03E59"/>
    <w:rsid w:val="00A04031"/>
    <w:rsid w:val="00A04038"/>
    <w:rsid w:val="00A0403F"/>
    <w:rsid w:val="00A04067"/>
    <w:rsid w:val="00A041FE"/>
    <w:rsid w:val="00A0448D"/>
    <w:rsid w:val="00A04595"/>
    <w:rsid w:val="00A0483C"/>
    <w:rsid w:val="00A0487F"/>
    <w:rsid w:val="00A04A01"/>
    <w:rsid w:val="00A04D88"/>
    <w:rsid w:val="00A04DD9"/>
    <w:rsid w:val="00A04ECE"/>
    <w:rsid w:val="00A04F8D"/>
    <w:rsid w:val="00A0504A"/>
    <w:rsid w:val="00A050B9"/>
    <w:rsid w:val="00A053B9"/>
    <w:rsid w:val="00A0540B"/>
    <w:rsid w:val="00A0548E"/>
    <w:rsid w:val="00A055A8"/>
    <w:rsid w:val="00A056C8"/>
    <w:rsid w:val="00A05771"/>
    <w:rsid w:val="00A05CDF"/>
    <w:rsid w:val="00A06184"/>
    <w:rsid w:val="00A06296"/>
    <w:rsid w:val="00A0689D"/>
    <w:rsid w:val="00A06A18"/>
    <w:rsid w:val="00A06B99"/>
    <w:rsid w:val="00A06EDC"/>
    <w:rsid w:val="00A06F70"/>
    <w:rsid w:val="00A07137"/>
    <w:rsid w:val="00A071D4"/>
    <w:rsid w:val="00A0725C"/>
    <w:rsid w:val="00A0731D"/>
    <w:rsid w:val="00A074EB"/>
    <w:rsid w:val="00A0764E"/>
    <w:rsid w:val="00A07742"/>
    <w:rsid w:val="00A07BA0"/>
    <w:rsid w:val="00A07C2A"/>
    <w:rsid w:val="00A07D1B"/>
    <w:rsid w:val="00A07E08"/>
    <w:rsid w:val="00A07E9E"/>
    <w:rsid w:val="00A1011D"/>
    <w:rsid w:val="00A1013A"/>
    <w:rsid w:val="00A10364"/>
    <w:rsid w:val="00A1051E"/>
    <w:rsid w:val="00A10651"/>
    <w:rsid w:val="00A10835"/>
    <w:rsid w:val="00A10BBD"/>
    <w:rsid w:val="00A10D9A"/>
    <w:rsid w:val="00A11277"/>
    <w:rsid w:val="00A113AE"/>
    <w:rsid w:val="00A113BB"/>
    <w:rsid w:val="00A11609"/>
    <w:rsid w:val="00A1179A"/>
    <w:rsid w:val="00A117A6"/>
    <w:rsid w:val="00A11A8F"/>
    <w:rsid w:val="00A1203D"/>
    <w:rsid w:val="00A121BC"/>
    <w:rsid w:val="00A124A3"/>
    <w:rsid w:val="00A1277A"/>
    <w:rsid w:val="00A129DE"/>
    <w:rsid w:val="00A129DF"/>
    <w:rsid w:val="00A129FE"/>
    <w:rsid w:val="00A12C89"/>
    <w:rsid w:val="00A12DB2"/>
    <w:rsid w:val="00A12DD0"/>
    <w:rsid w:val="00A13333"/>
    <w:rsid w:val="00A13559"/>
    <w:rsid w:val="00A13B42"/>
    <w:rsid w:val="00A13D5D"/>
    <w:rsid w:val="00A1423D"/>
    <w:rsid w:val="00A14359"/>
    <w:rsid w:val="00A144FE"/>
    <w:rsid w:val="00A14768"/>
    <w:rsid w:val="00A14A64"/>
    <w:rsid w:val="00A14C27"/>
    <w:rsid w:val="00A14D0A"/>
    <w:rsid w:val="00A14EA8"/>
    <w:rsid w:val="00A14EEE"/>
    <w:rsid w:val="00A15075"/>
    <w:rsid w:val="00A15488"/>
    <w:rsid w:val="00A15496"/>
    <w:rsid w:val="00A155F6"/>
    <w:rsid w:val="00A1581E"/>
    <w:rsid w:val="00A15849"/>
    <w:rsid w:val="00A1584B"/>
    <w:rsid w:val="00A15A0F"/>
    <w:rsid w:val="00A15D6D"/>
    <w:rsid w:val="00A15ED6"/>
    <w:rsid w:val="00A160A6"/>
    <w:rsid w:val="00A160FF"/>
    <w:rsid w:val="00A16178"/>
    <w:rsid w:val="00A1621E"/>
    <w:rsid w:val="00A16A42"/>
    <w:rsid w:val="00A16B6B"/>
    <w:rsid w:val="00A16BB8"/>
    <w:rsid w:val="00A16C71"/>
    <w:rsid w:val="00A17437"/>
    <w:rsid w:val="00A1754E"/>
    <w:rsid w:val="00A176EE"/>
    <w:rsid w:val="00A17808"/>
    <w:rsid w:val="00A17975"/>
    <w:rsid w:val="00A17BBF"/>
    <w:rsid w:val="00A17D38"/>
    <w:rsid w:val="00A17D59"/>
    <w:rsid w:val="00A17D82"/>
    <w:rsid w:val="00A17DD9"/>
    <w:rsid w:val="00A17EDA"/>
    <w:rsid w:val="00A205E7"/>
    <w:rsid w:val="00A20912"/>
    <w:rsid w:val="00A20988"/>
    <w:rsid w:val="00A20AAF"/>
    <w:rsid w:val="00A20B43"/>
    <w:rsid w:val="00A2138A"/>
    <w:rsid w:val="00A2142E"/>
    <w:rsid w:val="00A219C2"/>
    <w:rsid w:val="00A21A79"/>
    <w:rsid w:val="00A21B30"/>
    <w:rsid w:val="00A21BA9"/>
    <w:rsid w:val="00A21DA6"/>
    <w:rsid w:val="00A21F0B"/>
    <w:rsid w:val="00A2211F"/>
    <w:rsid w:val="00A221AC"/>
    <w:rsid w:val="00A22440"/>
    <w:rsid w:val="00A22A99"/>
    <w:rsid w:val="00A22B94"/>
    <w:rsid w:val="00A22C2C"/>
    <w:rsid w:val="00A22C53"/>
    <w:rsid w:val="00A22D4C"/>
    <w:rsid w:val="00A22DCB"/>
    <w:rsid w:val="00A22F56"/>
    <w:rsid w:val="00A22F8A"/>
    <w:rsid w:val="00A230E3"/>
    <w:rsid w:val="00A2316C"/>
    <w:rsid w:val="00A2329A"/>
    <w:rsid w:val="00A23436"/>
    <w:rsid w:val="00A2343E"/>
    <w:rsid w:val="00A23518"/>
    <w:rsid w:val="00A2376C"/>
    <w:rsid w:val="00A23D50"/>
    <w:rsid w:val="00A23DAC"/>
    <w:rsid w:val="00A23FB6"/>
    <w:rsid w:val="00A24048"/>
    <w:rsid w:val="00A24211"/>
    <w:rsid w:val="00A246E5"/>
    <w:rsid w:val="00A24CA1"/>
    <w:rsid w:val="00A24DDE"/>
    <w:rsid w:val="00A2505A"/>
    <w:rsid w:val="00A2517F"/>
    <w:rsid w:val="00A252ED"/>
    <w:rsid w:val="00A25491"/>
    <w:rsid w:val="00A25680"/>
    <w:rsid w:val="00A25ADC"/>
    <w:rsid w:val="00A25BAF"/>
    <w:rsid w:val="00A25C85"/>
    <w:rsid w:val="00A25C94"/>
    <w:rsid w:val="00A25CD1"/>
    <w:rsid w:val="00A263D2"/>
    <w:rsid w:val="00A264B0"/>
    <w:rsid w:val="00A264BC"/>
    <w:rsid w:val="00A264E2"/>
    <w:rsid w:val="00A26626"/>
    <w:rsid w:val="00A26637"/>
    <w:rsid w:val="00A2668F"/>
    <w:rsid w:val="00A2685B"/>
    <w:rsid w:val="00A26D0C"/>
    <w:rsid w:val="00A26D5B"/>
    <w:rsid w:val="00A26EB8"/>
    <w:rsid w:val="00A27703"/>
    <w:rsid w:val="00A27AAF"/>
    <w:rsid w:val="00A27F2B"/>
    <w:rsid w:val="00A301B0"/>
    <w:rsid w:val="00A302CE"/>
    <w:rsid w:val="00A302F6"/>
    <w:rsid w:val="00A303EA"/>
    <w:rsid w:val="00A30458"/>
    <w:rsid w:val="00A304B0"/>
    <w:rsid w:val="00A304FE"/>
    <w:rsid w:val="00A30659"/>
    <w:rsid w:val="00A30954"/>
    <w:rsid w:val="00A30A8B"/>
    <w:rsid w:val="00A30B8A"/>
    <w:rsid w:val="00A31029"/>
    <w:rsid w:val="00A31085"/>
    <w:rsid w:val="00A31100"/>
    <w:rsid w:val="00A313D4"/>
    <w:rsid w:val="00A317FE"/>
    <w:rsid w:val="00A31802"/>
    <w:rsid w:val="00A318FB"/>
    <w:rsid w:val="00A31AAA"/>
    <w:rsid w:val="00A31AAE"/>
    <w:rsid w:val="00A31D16"/>
    <w:rsid w:val="00A31F9F"/>
    <w:rsid w:val="00A320EA"/>
    <w:rsid w:val="00A3229A"/>
    <w:rsid w:val="00A32536"/>
    <w:rsid w:val="00A326DE"/>
    <w:rsid w:val="00A32743"/>
    <w:rsid w:val="00A32B98"/>
    <w:rsid w:val="00A33133"/>
    <w:rsid w:val="00A3322F"/>
    <w:rsid w:val="00A3390E"/>
    <w:rsid w:val="00A33C7E"/>
    <w:rsid w:val="00A33D37"/>
    <w:rsid w:val="00A3401D"/>
    <w:rsid w:val="00A340CB"/>
    <w:rsid w:val="00A34408"/>
    <w:rsid w:val="00A3448B"/>
    <w:rsid w:val="00A34574"/>
    <w:rsid w:val="00A3483F"/>
    <w:rsid w:val="00A34948"/>
    <w:rsid w:val="00A34D4C"/>
    <w:rsid w:val="00A34E49"/>
    <w:rsid w:val="00A3505D"/>
    <w:rsid w:val="00A3530F"/>
    <w:rsid w:val="00A3542B"/>
    <w:rsid w:val="00A35497"/>
    <w:rsid w:val="00A3560E"/>
    <w:rsid w:val="00A35A8A"/>
    <w:rsid w:val="00A35CCF"/>
    <w:rsid w:val="00A35F7C"/>
    <w:rsid w:val="00A363A7"/>
    <w:rsid w:val="00A363E9"/>
    <w:rsid w:val="00A365C8"/>
    <w:rsid w:val="00A3685F"/>
    <w:rsid w:val="00A36B54"/>
    <w:rsid w:val="00A36B9B"/>
    <w:rsid w:val="00A3711A"/>
    <w:rsid w:val="00A371E3"/>
    <w:rsid w:val="00A37358"/>
    <w:rsid w:val="00A3752E"/>
    <w:rsid w:val="00A37702"/>
    <w:rsid w:val="00A37773"/>
    <w:rsid w:val="00A378F6"/>
    <w:rsid w:val="00A37E99"/>
    <w:rsid w:val="00A37EB0"/>
    <w:rsid w:val="00A400F2"/>
    <w:rsid w:val="00A4043F"/>
    <w:rsid w:val="00A40645"/>
    <w:rsid w:val="00A4068B"/>
    <w:rsid w:val="00A40919"/>
    <w:rsid w:val="00A40AF5"/>
    <w:rsid w:val="00A40B2C"/>
    <w:rsid w:val="00A40BC7"/>
    <w:rsid w:val="00A40C58"/>
    <w:rsid w:val="00A40CD8"/>
    <w:rsid w:val="00A40CE9"/>
    <w:rsid w:val="00A40E2B"/>
    <w:rsid w:val="00A40FDE"/>
    <w:rsid w:val="00A410BA"/>
    <w:rsid w:val="00A4155F"/>
    <w:rsid w:val="00A41560"/>
    <w:rsid w:val="00A41742"/>
    <w:rsid w:val="00A41B84"/>
    <w:rsid w:val="00A41BA1"/>
    <w:rsid w:val="00A4207A"/>
    <w:rsid w:val="00A422D1"/>
    <w:rsid w:val="00A426BB"/>
    <w:rsid w:val="00A42708"/>
    <w:rsid w:val="00A42AEE"/>
    <w:rsid w:val="00A42D9D"/>
    <w:rsid w:val="00A42E63"/>
    <w:rsid w:val="00A42F7D"/>
    <w:rsid w:val="00A42F92"/>
    <w:rsid w:val="00A430D8"/>
    <w:rsid w:val="00A4318F"/>
    <w:rsid w:val="00A43537"/>
    <w:rsid w:val="00A435AC"/>
    <w:rsid w:val="00A4366A"/>
    <w:rsid w:val="00A43693"/>
    <w:rsid w:val="00A43A69"/>
    <w:rsid w:val="00A43D08"/>
    <w:rsid w:val="00A44289"/>
    <w:rsid w:val="00A445D2"/>
    <w:rsid w:val="00A44700"/>
    <w:rsid w:val="00A4473C"/>
    <w:rsid w:val="00A44842"/>
    <w:rsid w:val="00A448D8"/>
    <w:rsid w:val="00A449EF"/>
    <w:rsid w:val="00A44C25"/>
    <w:rsid w:val="00A44C28"/>
    <w:rsid w:val="00A44EC3"/>
    <w:rsid w:val="00A44F6E"/>
    <w:rsid w:val="00A454D7"/>
    <w:rsid w:val="00A45502"/>
    <w:rsid w:val="00A45E6B"/>
    <w:rsid w:val="00A460E1"/>
    <w:rsid w:val="00A46358"/>
    <w:rsid w:val="00A46376"/>
    <w:rsid w:val="00A46413"/>
    <w:rsid w:val="00A46748"/>
    <w:rsid w:val="00A468F2"/>
    <w:rsid w:val="00A46917"/>
    <w:rsid w:val="00A46B34"/>
    <w:rsid w:val="00A46C7D"/>
    <w:rsid w:val="00A46C8F"/>
    <w:rsid w:val="00A46CCC"/>
    <w:rsid w:val="00A46DC4"/>
    <w:rsid w:val="00A46E37"/>
    <w:rsid w:val="00A470A6"/>
    <w:rsid w:val="00A472DC"/>
    <w:rsid w:val="00A47495"/>
    <w:rsid w:val="00A47625"/>
    <w:rsid w:val="00A47693"/>
    <w:rsid w:val="00A47858"/>
    <w:rsid w:val="00A47BCB"/>
    <w:rsid w:val="00A47F57"/>
    <w:rsid w:val="00A47FAA"/>
    <w:rsid w:val="00A5026F"/>
    <w:rsid w:val="00A50381"/>
    <w:rsid w:val="00A50502"/>
    <w:rsid w:val="00A5051A"/>
    <w:rsid w:val="00A505EA"/>
    <w:rsid w:val="00A5063F"/>
    <w:rsid w:val="00A5080A"/>
    <w:rsid w:val="00A50A9E"/>
    <w:rsid w:val="00A50B2E"/>
    <w:rsid w:val="00A50D5B"/>
    <w:rsid w:val="00A50DF8"/>
    <w:rsid w:val="00A514DB"/>
    <w:rsid w:val="00A516F5"/>
    <w:rsid w:val="00A5198C"/>
    <w:rsid w:val="00A51AAD"/>
    <w:rsid w:val="00A51E36"/>
    <w:rsid w:val="00A51EAB"/>
    <w:rsid w:val="00A522F1"/>
    <w:rsid w:val="00A52307"/>
    <w:rsid w:val="00A52413"/>
    <w:rsid w:val="00A52496"/>
    <w:rsid w:val="00A52548"/>
    <w:rsid w:val="00A528F8"/>
    <w:rsid w:val="00A52A0B"/>
    <w:rsid w:val="00A52B74"/>
    <w:rsid w:val="00A52FB3"/>
    <w:rsid w:val="00A530B0"/>
    <w:rsid w:val="00A53C0A"/>
    <w:rsid w:val="00A53F5D"/>
    <w:rsid w:val="00A53FF9"/>
    <w:rsid w:val="00A5410D"/>
    <w:rsid w:val="00A54174"/>
    <w:rsid w:val="00A544BD"/>
    <w:rsid w:val="00A54872"/>
    <w:rsid w:val="00A549E0"/>
    <w:rsid w:val="00A54C47"/>
    <w:rsid w:val="00A54DF7"/>
    <w:rsid w:val="00A54F98"/>
    <w:rsid w:val="00A54FD0"/>
    <w:rsid w:val="00A55115"/>
    <w:rsid w:val="00A5551A"/>
    <w:rsid w:val="00A55896"/>
    <w:rsid w:val="00A55985"/>
    <w:rsid w:val="00A55C29"/>
    <w:rsid w:val="00A55C51"/>
    <w:rsid w:val="00A55D6D"/>
    <w:rsid w:val="00A55F3B"/>
    <w:rsid w:val="00A56023"/>
    <w:rsid w:val="00A562D8"/>
    <w:rsid w:val="00A56420"/>
    <w:rsid w:val="00A56A50"/>
    <w:rsid w:val="00A56BCF"/>
    <w:rsid w:val="00A56C74"/>
    <w:rsid w:val="00A56F65"/>
    <w:rsid w:val="00A57105"/>
    <w:rsid w:val="00A5731C"/>
    <w:rsid w:val="00A574AC"/>
    <w:rsid w:val="00A57658"/>
    <w:rsid w:val="00A57665"/>
    <w:rsid w:val="00A57672"/>
    <w:rsid w:val="00A57864"/>
    <w:rsid w:val="00A57871"/>
    <w:rsid w:val="00A57A1A"/>
    <w:rsid w:val="00A57A68"/>
    <w:rsid w:val="00A57B31"/>
    <w:rsid w:val="00A57BBA"/>
    <w:rsid w:val="00A57C6C"/>
    <w:rsid w:val="00A57D97"/>
    <w:rsid w:val="00A600E2"/>
    <w:rsid w:val="00A600E4"/>
    <w:rsid w:val="00A600F3"/>
    <w:rsid w:val="00A60110"/>
    <w:rsid w:val="00A601E7"/>
    <w:rsid w:val="00A602A5"/>
    <w:rsid w:val="00A60C57"/>
    <w:rsid w:val="00A60CAC"/>
    <w:rsid w:val="00A60D8F"/>
    <w:rsid w:val="00A6104C"/>
    <w:rsid w:val="00A61194"/>
    <w:rsid w:val="00A61239"/>
    <w:rsid w:val="00A614E5"/>
    <w:rsid w:val="00A6196D"/>
    <w:rsid w:val="00A61C42"/>
    <w:rsid w:val="00A6211C"/>
    <w:rsid w:val="00A62173"/>
    <w:rsid w:val="00A62193"/>
    <w:rsid w:val="00A6231F"/>
    <w:rsid w:val="00A6238E"/>
    <w:rsid w:val="00A62529"/>
    <w:rsid w:val="00A625FC"/>
    <w:rsid w:val="00A62787"/>
    <w:rsid w:val="00A627C3"/>
    <w:rsid w:val="00A6293B"/>
    <w:rsid w:val="00A62AC5"/>
    <w:rsid w:val="00A62DEE"/>
    <w:rsid w:val="00A62E00"/>
    <w:rsid w:val="00A6300E"/>
    <w:rsid w:val="00A630BF"/>
    <w:rsid w:val="00A631A4"/>
    <w:rsid w:val="00A63846"/>
    <w:rsid w:val="00A63BCF"/>
    <w:rsid w:val="00A6408A"/>
    <w:rsid w:val="00A642C8"/>
    <w:rsid w:val="00A644FB"/>
    <w:rsid w:val="00A64526"/>
    <w:rsid w:val="00A6486A"/>
    <w:rsid w:val="00A64A0A"/>
    <w:rsid w:val="00A64A19"/>
    <w:rsid w:val="00A64A93"/>
    <w:rsid w:val="00A64BCD"/>
    <w:rsid w:val="00A64BD4"/>
    <w:rsid w:val="00A64C1B"/>
    <w:rsid w:val="00A64E45"/>
    <w:rsid w:val="00A65068"/>
    <w:rsid w:val="00A6519A"/>
    <w:rsid w:val="00A651C6"/>
    <w:rsid w:val="00A65429"/>
    <w:rsid w:val="00A65517"/>
    <w:rsid w:val="00A655C8"/>
    <w:rsid w:val="00A6567E"/>
    <w:rsid w:val="00A658E2"/>
    <w:rsid w:val="00A65998"/>
    <w:rsid w:val="00A65A2B"/>
    <w:rsid w:val="00A65B9F"/>
    <w:rsid w:val="00A65D76"/>
    <w:rsid w:val="00A65E91"/>
    <w:rsid w:val="00A65EA1"/>
    <w:rsid w:val="00A65EC9"/>
    <w:rsid w:val="00A65F1B"/>
    <w:rsid w:val="00A66001"/>
    <w:rsid w:val="00A66170"/>
    <w:rsid w:val="00A662A7"/>
    <w:rsid w:val="00A662A9"/>
    <w:rsid w:val="00A662BE"/>
    <w:rsid w:val="00A66302"/>
    <w:rsid w:val="00A663C6"/>
    <w:rsid w:val="00A663EF"/>
    <w:rsid w:val="00A66647"/>
    <w:rsid w:val="00A66714"/>
    <w:rsid w:val="00A66A17"/>
    <w:rsid w:val="00A66B01"/>
    <w:rsid w:val="00A66DE1"/>
    <w:rsid w:val="00A67001"/>
    <w:rsid w:val="00A671AE"/>
    <w:rsid w:val="00A673A9"/>
    <w:rsid w:val="00A673EC"/>
    <w:rsid w:val="00A67491"/>
    <w:rsid w:val="00A676DE"/>
    <w:rsid w:val="00A6796E"/>
    <w:rsid w:val="00A679B8"/>
    <w:rsid w:val="00A67D50"/>
    <w:rsid w:val="00A67DC7"/>
    <w:rsid w:val="00A67E6C"/>
    <w:rsid w:val="00A67EE3"/>
    <w:rsid w:val="00A67EEC"/>
    <w:rsid w:val="00A67F8A"/>
    <w:rsid w:val="00A70170"/>
    <w:rsid w:val="00A702E4"/>
    <w:rsid w:val="00A70385"/>
    <w:rsid w:val="00A703F5"/>
    <w:rsid w:val="00A70898"/>
    <w:rsid w:val="00A70CC3"/>
    <w:rsid w:val="00A7101A"/>
    <w:rsid w:val="00A711E3"/>
    <w:rsid w:val="00A71371"/>
    <w:rsid w:val="00A71665"/>
    <w:rsid w:val="00A717A9"/>
    <w:rsid w:val="00A719DF"/>
    <w:rsid w:val="00A71CDE"/>
    <w:rsid w:val="00A71D5D"/>
    <w:rsid w:val="00A71FA3"/>
    <w:rsid w:val="00A7212A"/>
    <w:rsid w:val="00A7246C"/>
    <w:rsid w:val="00A72520"/>
    <w:rsid w:val="00A725AE"/>
    <w:rsid w:val="00A72831"/>
    <w:rsid w:val="00A72A62"/>
    <w:rsid w:val="00A72A63"/>
    <w:rsid w:val="00A72D55"/>
    <w:rsid w:val="00A72DB1"/>
    <w:rsid w:val="00A72EB6"/>
    <w:rsid w:val="00A730EB"/>
    <w:rsid w:val="00A7375C"/>
    <w:rsid w:val="00A738E5"/>
    <w:rsid w:val="00A73990"/>
    <w:rsid w:val="00A73A33"/>
    <w:rsid w:val="00A73AC6"/>
    <w:rsid w:val="00A73C04"/>
    <w:rsid w:val="00A73D50"/>
    <w:rsid w:val="00A73E03"/>
    <w:rsid w:val="00A73E5B"/>
    <w:rsid w:val="00A73EBD"/>
    <w:rsid w:val="00A7410C"/>
    <w:rsid w:val="00A7444F"/>
    <w:rsid w:val="00A746A3"/>
    <w:rsid w:val="00A74811"/>
    <w:rsid w:val="00A749D6"/>
    <w:rsid w:val="00A749DC"/>
    <w:rsid w:val="00A74B67"/>
    <w:rsid w:val="00A74E6F"/>
    <w:rsid w:val="00A7531A"/>
    <w:rsid w:val="00A7578A"/>
    <w:rsid w:val="00A757B1"/>
    <w:rsid w:val="00A7596F"/>
    <w:rsid w:val="00A75A79"/>
    <w:rsid w:val="00A75E6F"/>
    <w:rsid w:val="00A7650F"/>
    <w:rsid w:val="00A765F1"/>
    <w:rsid w:val="00A76670"/>
    <w:rsid w:val="00A767ED"/>
    <w:rsid w:val="00A76AB9"/>
    <w:rsid w:val="00A76C23"/>
    <w:rsid w:val="00A76FD7"/>
    <w:rsid w:val="00A77300"/>
    <w:rsid w:val="00A7769D"/>
    <w:rsid w:val="00A77C44"/>
    <w:rsid w:val="00A77C80"/>
    <w:rsid w:val="00A77EE6"/>
    <w:rsid w:val="00A80061"/>
    <w:rsid w:val="00A800B1"/>
    <w:rsid w:val="00A8033A"/>
    <w:rsid w:val="00A80398"/>
    <w:rsid w:val="00A80441"/>
    <w:rsid w:val="00A806A3"/>
    <w:rsid w:val="00A80708"/>
    <w:rsid w:val="00A8090B"/>
    <w:rsid w:val="00A80B21"/>
    <w:rsid w:val="00A80B46"/>
    <w:rsid w:val="00A80B8E"/>
    <w:rsid w:val="00A80C67"/>
    <w:rsid w:val="00A80E2D"/>
    <w:rsid w:val="00A8105B"/>
    <w:rsid w:val="00A8108B"/>
    <w:rsid w:val="00A8109B"/>
    <w:rsid w:val="00A81141"/>
    <w:rsid w:val="00A812D3"/>
    <w:rsid w:val="00A817CC"/>
    <w:rsid w:val="00A817EF"/>
    <w:rsid w:val="00A81AB0"/>
    <w:rsid w:val="00A81CC8"/>
    <w:rsid w:val="00A81DE9"/>
    <w:rsid w:val="00A81E07"/>
    <w:rsid w:val="00A825E1"/>
    <w:rsid w:val="00A82A48"/>
    <w:rsid w:val="00A82B4A"/>
    <w:rsid w:val="00A82E97"/>
    <w:rsid w:val="00A82EAB"/>
    <w:rsid w:val="00A830CA"/>
    <w:rsid w:val="00A833FF"/>
    <w:rsid w:val="00A83405"/>
    <w:rsid w:val="00A83471"/>
    <w:rsid w:val="00A835C7"/>
    <w:rsid w:val="00A8395C"/>
    <w:rsid w:val="00A83D76"/>
    <w:rsid w:val="00A83E69"/>
    <w:rsid w:val="00A8424D"/>
    <w:rsid w:val="00A84472"/>
    <w:rsid w:val="00A84695"/>
    <w:rsid w:val="00A84746"/>
    <w:rsid w:val="00A8478E"/>
    <w:rsid w:val="00A848EF"/>
    <w:rsid w:val="00A8499C"/>
    <w:rsid w:val="00A84ABE"/>
    <w:rsid w:val="00A84B66"/>
    <w:rsid w:val="00A84E27"/>
    <w:rsid w:val="00A85077"/>
    <w:rsid w:val="00A850CC"/>
    <w:rsid w:val="00A8519C"/>
    <w:rsid w:val="00A8531D"/>
    <w:rsid w:val="00A85364"/>
    <w:rsid w:val="00A85523"/>
    <w:rsid w:val="00A8558F"/>
    <w:rsid w:val="00A856BA"/>
    <w:rsid w:val="00A856CC"/>
    <w:rsid w:val="00A859CF"/>
    <w:rsid w:val="00A85DD0"/>
    <w:rsid w:val="00A85FC4"/>
    <w:rsid w:val="00A866B9"/>
    <w:rsid w:val="00A86F0A"/>
    <w:rsid w:val="00A86FE3"/>
    <w:rsid w:val="00A8716D"/>
    <w:rsid w:val="00A871A3"/>
    <w:rsid w:val="00A8724B"/>
    <w:rsid w:val="00A872D2"/>
    <w:rsid w:val="00A8739F"/>
    <w:rsid w:val="00A87414"/>
    <w:rsid w:val="00A87420"/>
    <w:rsid w:val="00A878B7"/>
    <w:rsid w:val="00A879F4"/>
    <w:rsid w:val="00A87BA9"/>
    <w:rsid w:val="00A87BC1"/>
    <w:rsid w:val="00A87C31"/>
    <w:rsid w:val="00A87D3D"/>
    <w:rsid w:val="00A87E78"/>
    <w:rsid w:val="00A90191"/>
    <w:rsid w:val="00A90246"/>
    <w:rsid w:val="00A9068D"/>
    <w:rsid w:val="00A907FB"/>
    <w:rsid w:val="00A90A11"/>
    <w:rsid w:val="00A90C1E"/>
    <w:rsid w:val="00A90CCA"/>
    <w:rsid w:val="00A90CE2"/>
    <w:rsid w:val="00A90FA6"/>
    <w:rsid w:val="00A91228"/>
    <w:rsid w:val="00A9129B"/>
    <w:rsid w:val="00A913C8"/>
    <w:rsid w:val="00A91773"/>
    <w:rsid w:val="00A9181F"/>
    <w:rsid w:val="00A9193E"/>
    <w:rsid w:val="00A91B8B"/>
    <w:rsid w:val="00A91C9A"/>
    <w:rsid w:val="00A92068"/>
    <w:rsid w:val="00A920BB"/>
    <w:rsid w:val="00A920F4"/>
    <w:rsid w:val="00A92206"/>
    <w:rsid w:val="00A9225F"/>
    <w:rsid w:val="00A9273F"/>
    <w:rsid w:val="00A9285C"/>
    <w:rsid w:val="00A928A9"/>
    <w:rsid w:val="00A92DFE"/>
    <w:rsid w:val="00A92E85"/>
    <w:rsid w:val="00A92F13"/>
    <w:rsid w:val="00A92FB4"/>
    <w:rsid w:val="00A930EE"/>
    <w:rsid w:val="00A931A3"/>
    <w:rsid w:val="00A931BE"/>
    <w:rsid w:val="00A93249"/>
    <w:rsid w:val="00A935E3"/>
    <w:rsid w:val="00A937C3"/>
    <w:rsid w:val="00A93856"/>
    <w:rsid w:val="00A93A1A"/>
    <w:rsid w:val="00A93A1F"/>
    <w:rsid w:val="00A93A99"/>
    <w:rsid w:val="00A93C50"/>
    <w:rsid w:val="00A93D62"/>
    <w:rsid w:val="00A93D65"/>
    <w:rsid w:val="00A94134"/>
    <w:rsid w:val="00A94485"/>
    <w:rsid w:val="00A9464F"/>
    <w:rsid w:val="00A94771"/>
    <w:rsid w:val="00A94B7B"/>
    <w:rsid w:val="00A94DAC"/>
    <w:rsid w:val="00A94EFE"/>
    <w:rsid w:val="00A95250"/>
    <w:rsid w:val="00A95315"/>
    <w:rsid w:val="00A955CF"/>
    <w:rsid w:val="00A958BA"/>
    <w:rsid w:val="00A959EC"/>
    <w:rsid w:val="00A95BDE"/>
    <w:rsid w:val="00A95C8A"/>
    <w:rsid w:val="00A95E19"/>
    <w:rsid w:val="00A9611C"/>
    <w:rsid w:val="00A96265"/>
    <w:rsid w:val="00A96322"/>
    <w:rsid w:val="00A9648F"/>
    <w:rsid w:val="00A964EC"/>
    <w:rsid w:val="00A9673E"/>
    <w:rsid w:val="00A96792"/>
    <w:rsid w:val="00A96808"/>
    <w:rsid w:val="00A9691E"/>
    <w:rsid w:val="00A96AC4"/>
    <w:rsid w:val="00A96F38"/>
    <w:rsid w:val="00A970BD"/>
    <w:rsid w:val="00A970DA"/>
    <w:rsid w:val="00A970F6"/>
    <w:rsid w:val="00A971A6"/>
    <w:rsid w:val="00A9740F"/>
    <w:rsid w:val="00A9760B"/>
    <w:rsid w:val="00A976DB"/>
    <w:rsid w:val="00A97C4B"/>
    <w:rsid w:val="00A97D10"/>
    <w:rsid w:val="00A97DA9"/>
    <w:rsid w:val="00A97F70"/>
    <w:rsid w:val="00AA0041"/>
    <w:rsid w:val="00AA0127"/>
    <w:rsid w:val="00AA013C"/>
    <w:rsid w:val="00AA02BD"/>
    <w:rsid w:val="00AA03FD"/>
    <w:rsid w:val="00AA0512"/>
    <w:rsid w:val="00AA067E"/>
    <w:rsid w:val="00AA06B9"/>
    <w:rsid w:val="00AA0949"/>
    <w:rsid w:val="00AA09BC"/>
    <w:rsid w:val="00AA0B42"/>
    <w:rsid w:val="00AA0DF0"/>
    <w:rsid w:val="00AA0E97"/>
    <w:rsid w:val="00AA10A7"/>
    <w:rsid w:val="00AA10EE"/>
    <w:rsid w:val="00AA112F"/>
    <w:rsid w:val="00AA1867"/>
    <w:rsid w:val="00AA1AA6"/>
    <w:rsid w:val="00AA1B87"/>
    <w:rsid w:val="00AA1C75"/>
    <w:rsid w:val="00AA20F5"/>
    <w:rsid w:val="00AA2778"/>
    <w:rsid w:val="00AA28F0"/>
    <w:rsid w:val="00AA2BED"/>
    <w:rsid w:val="00AA3001"/>
    <w:rsid w:val="00AA31F6"/>
    <w:rsid w:val="00AA3211"/>
    <w:rsid w:val="00AA3769"/>
    <w:rsid w:val="00AA39BA"/>
    <w:rsid w:val="00AA3B47"/>
    <w:rsid w:val="00AA3B64"/>
    <w:rsid w:val="00AA3CD7"/>
    <w:rsid w:val="00AA3CEA"/>
    <w:rsid w:val="00AA3D54"/>
    <w:rsid w:val="00AA3E44"/>
    <w:rsid w:val="00AA3E4B"/>
    <w:rsid w:val="00AA3EAB"/>
    <w:rsid w:val="00AA3F34"/>
    <w:rsid w:val="00AA4020"/>
    <w:rsid w:val="00AA438E"/>
    <w:rsid w:val="00AA460A"/>
    <w:rsid w:val="00AA4707"/>
    <w:rsid w:val="00AA48C7"/>
    <w:rsid w:val="00AA48DF"/>
    <w:rsid w:val="00AA4A38"/>
    <w:rsid w:val="00AA4B5F"/>
    <w:rsid w:val="00AA4D89"/>
    <w:rsid w:val="00AA4EB7"/>
    <w:rsid w:val="00AA5005"/>
    <w:rsid w:val="00AA5052"/>
    <w:rsid w:val="00AA5276"/>
    <w:rsid w:val="00AA5312"/>
    <w:rsid w:val="00AA544C"/>
    <w:rsid w:val="00AA55DB"/>
    <w:rsid w:val="00AA560C"/>
    <w:rsid w:val="00AA564D"/>
    <w:rsid w:val="00AA5666"/>
    <w:rsid w:val="00AA592B"/>
    <w:rsid w:val="00AA5938"/>
    <w:rsid w:val="00AA5C6E"/>
    <w:rsid w:val="00AA5EB3"/>
    <w:rsid w:val="00AA5EBA"/>
    <w:rsid w:val="00AA5FAE"/>
    <w:rsid w:val="00AA60ED"/>
    <w:rsid w:val="00AA61C7"/>
    <w:rsid w:val="00AA64D5"/>
    <w:rsid w:val="00AA6543"/>
    <w:rsid w:val="00AA688A"/>
    <w:rsid w:val="00AA69E3"/>
    <w:rsid w:val="00AA6B2A"/>
    <w:rsid w:val="00AA6B6F"/>
    <w:rsid w:val="00AA6CB6"/>
    <w:rsid w:val="00AA6D66"/>
    <w:rsid w:val="00AA6E53"/>
    <w:rsid w:val="00AA6FF1"/>
    <w:rsid w:val="00AA739F"/>
    <w:rsid w:val="00AA78E6"/>
    <w:rsid w:val="00AA78EC"/>
    <w:rsid w:val="00AA7A00"/>
    <w:rsid w:val="00AA7A9C"/>
    <w:rsid w:val="00AB00EA"/>
    <w:rsid w:val="00AB016A"/>
    <w:rsid w:val="00AB01DE"/>
    <w:rsid w:val="00AB03E2"/>
    <w:rsid w:val="00AB04D0"/>
    <w:rsid w:val="00AB0635"/>
    <w:rsid w:val="00AB064D"/>
    <w:rsid w:val="00AB0703"/>
    <w:rsid w:val="00AB08AA"/>
    <w:rsid w:val="00AB0969"/>
    <w:rsid w:val="00AB0984"/>
    <w:rsid w:val="00AB09F9"/>
    <w:rsid w:val="00AB0B79"/>
    <w:rsid w:val="00AB0BAA"/>
    <w:rsid w:val="00AB0C78"/>
    <w:rsid w:val="00AB0F23"/>
    <w:rsid w:val="00AB0FD1"/>
    <w:rsid w:val="00AB119B"/>
    <w:rsid w:val="00AB128A"/>
    <w:rsid w:val="00AB17C6"/>
    <w:rsid w:val="00AB1810"/>
    <w:rsid w:val="00AB19CB"/>
    <w:rsid w:val="00AB1A0B"/>
    <w:rsid w:val="00AB1BB1"/>
    <w:rsid w:val="00AB1BF4"/>
    <w:rsid w:val="00AB1E62"/>
    <w:rsid w:val="00AB1FBA"/>
    <w:rsid w:val="00AB20B7"/>
    <w:rsid w:val="00AB21E0"/>
    <w:rsid w:val="00AB2520"/>
    <w:rsid w:val="00AB266C"/>
    <w:rsid w:val="00AB292B"/>
    <w:rsid w:val="00AB293F"/>
    <w:rsid w:val="00AB2B1C"/>
    <w:rsid w:val="00AB2D52"/>
    <w:rsid w:val="00AB2E05"/>
    <w:rsid w:val="00AB2FE3"/>
    <w:rsid w:val="00AB305C"/>
    <w:rsid w:val="00AB30FD"/>
    <w:rsid w:val="00AB318C"/>
    <w:rsid w:val="00AB34C2"/>
    <w:rsid w:val="00AB351E"/>
    <w:rsid w:val="00AB353F"/>
    <w:rsid w:val="00AB39E6"/>
    <w:rsid w:val="00AB3BF1"/>
    <w:rsid w:val="00AB3C2B"/>
    <w:rsid w:val="00AB3C88"/>
    <w:rsid w:val="00AB4093"/>
    <w:rsid w:val="00AB4732"/>
    <w:rsid w:val="00AB4AB9"/>
    <w:rsid w:val="00AB54BC"/>
    <w:rsid w:val="00AB558E"/>
    <w:rsid w:val="00AB5803"/>
    <w:rsid w:val="00AB58E4"/>
    <w:rsid w:val="00AB5BED"/>
    <w:rsid w:val="00AB5C02"/>
    <w:rsid w:val="00AB5C85"/>
    <w:rsid w:val="00AB5DF2"/>
    <w:rsid w:val="00AB5E8D"/>
    <w:rsid w:val="00AB60D9"/>
    <w:rsid w:val="00AB6166"/>
    <w:rsid w:val="00AB6342"/>
    <w:rsid w:val="00AB6383"/>
    <w:rsid w:val="00AB6419"/>
    <w:rsid w:val="00AB6479"/>
    <w:rsid w:val="00AB676F"/>
    <w:rsid w:val="00AB6CED"/>
    <w:rsid w:val="00AB6D97"/>
    <w:rsid w:val="00AB7048"/>
    <w:rsid w:val="00AB70A3"/>
    <w:rsid w:val="00AB7145"/>
    <w:rsid w:val="00AB71A0"/>
    <w:rsid w:val="00AB74A9"/>
    <w:rsid w:val="00AB786A"/>
    <w:rsid w:val="00AB7BE2"/>
    <w:rsid w:val="00AB7EAF"/>
    <w:rsid w:val="00AB7F06"/>
    <w:rsid w:val="00AC001B"/>
    <w:rsid w:val="00AC006B"/>
    <w:rsid w:val="00AC00DC"/>
    <w:rsid w:val="00AC0150"/>
    <w:rsid w:val="00AC0211"/>
    <w:rsid w:val="00AC087A"/>
    <w:rsid w:val="00AC0AEF"/>
    <w:rsid w:val="00AC0B31"/>
    <w:rsid w:val="00AC0B74"/>
    <w:rsid w:val="00AC10AE"/>
    <w:rsid w:val="00AC1182"/>
    <w:rsid w:val="00AC119F"/>
    <w:rsid w:val="00AC1228"/>
    <w:rsid w:val="00AC1382"/>
    <w:rsid w:val="00AC14DB"/>
    <w:rsid w:val="00AC1534"/>
    <w:rsid w:val="00AC1563"/>
    <w:rsid w:val="00AC1586"/>
    <w:rsid w:val="00AC16B3"/>
    <w:rsid w:val="00AC18D0"/>
    <w:rsid w:val="00AC1B2A"/>
    <w:rsid w:val="00AC1C1A"/>
    <w:rsid w:val="00AC1C36"/>
    <w:rsid w:val="00AC1D44"/>
    <w:rsid w:val="00AC20F6"/>
    <w:rsid w:val="00AC2882"/>
    <w:rsid w:val="00AC2A71"/>
    <w:rsid w:val="00AC2CEE"/>
    <w:rsid w:val="00AC3037"/>
    <w:rsid w:val="00AC3038"/>
    <w:rsid w:val="00AC3048"/>
    <w:rsid w:val="00AC31B1"/>
    <w:rsid w:val="00AC33E5"/>
    <w:rsid w:val="00AC35DF"/>
    <w:rsid w:val="00AC35FD"/>
    <w:rsid w:val="00AC36D0"/>
    <w:rsid w:val="00AC372C"/>
    <w:rsid w:val="00AC37FE"/>
    <w:rsid w:val="00AC3877"/>
    <w:rsid w:val="00AC3899"/>
    <w:rsid w:val="00AC3A86"/>
    <w:rsid w:val="00AC3B9D"/>
    <w:rsid w:val="00AC3BD3"/>
    <w:rsid w:val="00AC3BE5"/>
    <w:rsid w:val="00AC3E14"/>
    <w:rsid w:val="00AC400E"/>
    <w:rsid w:val="00AC44C4"/>
    <w:rsid w:val="00AC46B1"/>
    <w:rsid w:val="00AC46F9"/>
    <w:rsid w:val="00AC473D"/>
    <w:rsid w:val="00AC48EE"/>
    <w:rsid w:val="00AC4E9A"/>
    <w:rsid w:val="00AC5160"/>
    <w:rsid w:val="00AC52A0"/>
    <w:rsid w:val="00AC5392"/>
    <w:rsid w:val="00AC55E5"/>
    <w:rsid w:val="00AC566D"/>
    <w:rsid w:val="00AC5A4D"/>
    <w:rsid w:val="00AC5C89"/>
    <w:rsid w:val="00AC5D2A"/>
    <w:rsid w:val="00AC5E32"/>
    <w:rsid w:val="00AC5EE2"/>
    <w:rsid w:val="00AC5FC2"/>
    <w:rsid w:val="00AC61BF"/>
    <w:rsid w:val="00AC6360"/>
    <w:rsid w:val="00AC683A"/>
    <w:rsid w:val="00AC69BC"/>
    <w:rsid w:val="00AC6BEB"/>
    <w:rsid w:val="00AC6DC3"/>
    <w:rsid w:val="00AC7490"/>
    <w:rsid w:val="00AC7674"/>
    <w:rsid w:val="00AC790B"/>
    <w:rsid w:val="00AC79D4"/>
    <w:rsid w:val="00AC7A1F"/>
    <w:rsid w:val="00AC7A55"/>
    <w:rsid w:val="00AC7F4D"/>
    <w:rsid w:val="00AC7FC7"/>
    <w:rsid w:val="00AC7FFD"/>
    <w:rsid w:val="00AD02CB"/>
    <w:rsid w:val="00AD0310"/>
    <w:rsid w:val="00AD05DE"/>
    <w:rsid w:val="00AD06BB"/>
    <w:rsid w:val="00AD09AC"/>
    <w:rsid w:val="00AD0BEC"/>
    <w:rsid w:val="00AD0E89"/>
    <w:rsid w:val="00AD0FD6"/>
    <w:rsid w:val="00AD1046"/>
    <w:rsid w:val="00AD1391"/>
    <w:rsid w:val="00AD1451"/>
    <w:rsid w:val="00AD1642"/>
    <w:rsid w:val="00AD1706"/>
    <w:rsid w:val="00AD1729"/>
    <w:rsid w:val="00AD17ED"/>
    <w:rsid w:val="00AD1DF0"/>
    <w:rsid w:val="00AD22E9"/>
    <w:rsid w:val="00AD27A3"/>
    <w:rsid w:val="00AD2843"/>
    <w:rsid w:val="00AD2AF5"/>
    <w:rsid w:val="00AD2C6A"/>
    <w:rsid w:val="00AD2FFF"/>
    <w:rsid w:val="00AD3015"/>
    <w:rsid w:val="00AD314E"/>
    <w:rsid w:val="00AD33C7"/>
    <w:rsid w:val="00AD35BE"/>
    <w:rsid w:val="00AD37CB"/>
    <w:rsid w:val="00AD390B"/>
    <w:rsid w:val="00AD3A08"/>
    <w:rsid w:val="00AD3BC7"/>
    <w:rsid w:val="00AD3EA7"/>
    <w:rsid w:val="00AD40B5"/>
    <w:rsid w:val="00AD4133"/>
    <w:rsid w:val="00AD41B0"/>
    <w:rsid w:val="00AD46A9"/>
    <w:rsid w:val="00AD4A34"/>
    <w:rsid w:val="00AD4BE3"/>
    <w:rsid w:val="00AD4C78"/>
    <w:rsid w:val="00AD50AF"/>
    <w:rsid w:val="00AD5781"/>
    <w:rsid w:val="00AD582C"/>
    <w:rsid w:val="00AD593A"/>
    <w:rsid w:val="00AD59F6"/>
    <w:rsid w:val="00AD5AEA"/>
    <w:rsid w:val="00AD5B82"/>
    <w:rsid w:val="00AD5C47"/>
    <w:rsid w:val="00AD5D7F"/>
    <w:rsid w:val="00AD5EF5"/>
    <w:rsid w:val="00AD5F5B"/>
    <w:rsid w:val="00AD601E"/>
    <w:rsid w:val="00AD63A9"/>
    <w:rsid w:val="00AD65CB"/>
    <w:rsid w:val="00AD6897"/>
    <w:rsid w:val="00AD693C"/>
    <w:rsid w:val="00AD6A38"/>
    <w:rsid w:val="00AD6B58"/>
    <w:rsid w:val="00AD6BFA"/>
    <w:rsid w:val="00AD6CEC"/>
    <w:rsid w:val="00AD6EA3"/>
    <w:rsid w:val="00AD6EDE"/>
    <w:rsid w:val="00AD7287"/>
    <w:rsid w:val="00AD72D0"/>
    <w:rsid w:val="00AD754E"/>
    <w:rsid w:val="00AD79FB"/>
    <w:rsid w:val="00AD7AD1"/>
    <w:rsid w:val="00AD7F02"/>
    <w:rsid w:val="00AD7FDE"/>
    <w:rsid w:val="00AE00F5"/>
    <w:rsid w:val="00AE02B9"/>
    <w:rsid w:val="00AE04DC"/>
    <w:rsid w:val="00AE0668"/>
    <w:rsid w:val="00AE08B9"/>
    <w:rsid w:val="00AE09CD"/>
    <w:rsid w:val="00AE0B12"/>
    <w:rsid w:val="00AE0B66"/>
    <w:rsid w:val="00AE0B94"/>
    <w:rsid w:val="00AE107A"/>
    <w:rsid w:val="00AE109E"/>
    <w:rsid w:val="00AE10ED"/>
    <w:rsid w:val="00AE1181"/>
    <w:rsid w:val="00AE1259"/>
    <w:rsid w:val="00AE1264"/>
    <w:rsid w:val="00AE134D"/>
    <w:rsid w:val="00AE1626"/>
    <w:rsid w:val="00AE1B4F"/>
    <w:rsid w:val="00AE1DDA"/>
    <w:rsid w:val="00AE1DF6"/>
    <w:rsid w:val="00AE1FC9"/>
    <w:rsid w:val="00AE212F"/>
    <w:rsid w:val="00AE2193"/>
    <w:rsid w:val="00AE24BE"/>
    <w:rsid w:val="00AE25C9"/>
    <w:rsid w:val="00AE27FF"/>
    <w:rsid w:val="00AE286C"/>
    <w:rsid w:val="00AE295A"/>
    <w:rsid w:val="00AE2AF5"/>
    <w:rsid w:val="00AE2CD4"/>
    <w:rsid w:val="00AE2DFF"/>
    <w:rsid w:val="00AE2F36"/>
    <w:rsid w:val="00AE38AA"/>
    <w:rsid w:val="00AE3BF7"/>
    <w:rsid w:val="00AE3D51"/>
    <w:rsid w:val="00AE4368"/>
    <w:rsid w:val="00AE4576"/>
    <w:rsid w:val="00AE4634"/>
    <w:rsid w:val="00AE47B7"/>
    <w:rsid w:val="00AE4DC7"/>
    <w:rsid w:val="00AE4E85"/>
    <w:rsid w:val="00AE4E91"/>
    <w:rsid w:val="00AE4EC7"/>
    <w:rsid w:val="00AE5077"/>
    <w:rsid w:val="00AE509B"/>
    <w:rsid w:val="00AE5120"/>
    <w:rsid w:val="00AE5325"/>
    <w:rsid w:val="00AE53FF"/>
    <w:rsid w:val="00AE544E"/>
    <w:rsid w:val="00AE55C7"/>
    <w:rsid w:val="00AE5926"/>
    <w:rsid w:val="00AE5944"/>
    <w:rsid w:val="00AE59A3"/>
    <w:rsid w:val="00AE5A51"/>
    <w:rsid w:val="00AE5A9A"/>
    <w:rsid w:val="00AE5B29"/>
    <w:rsid w:val="00AE5C22"/>
    <w:rsid w:val="00AE5CDB"/>
    <w:rsid w:val="00AE5D5B"/>
    <w:rsid w:val="00AE5F9F"/>
    <w:rsid w:val="00AE611B"/>
    <w:rsid w:val="00AE6251"/>
    <w:rsid w:val="00AE6370"/>
    <w:rsid w:val="00AE645E"/>
    <w:rsid w:val="00AE64D6"/>
    <w:rsid w:val="00AE6566"/>
    <w:rsid w:val="00AE6818"/>
    <w:rsid w:val="00AE6A0D"/>
    <w:rsid w:val="00AE6A82"/>
    <w:rsid w:val="00AE6EEA"/>
    <w:rsid w:val="00AE6F37"/>
    <w:rsid w:val="00AE7185"/>
    <w:rsid w:val="00AE725C"/>
    <w:rsid w:val="00AE76DD"/>
    <w:rsid w:val="00AE7C9B"/>
    <w:rsid w:val="00AE7F78"/>
    <w:rsid w:val="00AF00FF"/>
    <w:rsid w:val="00AF0408"/>
    <w:rsid w:val="00AF0423"/>
    <w:rsid w:val="00AF060D"/>
    <w:rsid w:val="00AF0673"/>
    <w:rsid w:val="00AF07B3"/>
    <w:rsid w:val="00AF0817"/>
    <w:rsid w:val="00AF083B"/>
    <w:rsid w:val="00AF087B"/>
    <w:rsid w:val="00AF0A56"/>
    <w:rsid w:val="00AF0B54"/>
    <w:rsid w:val="00AF0C56"/>
    <w:rsid w:val="00AF0DF6"/>
    <w:rsid w:val="00AF0E72"/>
    <w:rsid w:val="00AF1225"/>
    <w:rsid w:val="00AF15B4"/>
    <w:rsid w:val="00AF15F0"/>
    <w:rsid w:val="00AF190F"/>
    <w:rsid w:val="00AF19E7"/>
    <w:rsid w:val="00AF1B7D"/>
    <w:rsid w:val="00AF1C67"/>
    <w:rsid w:val="00AF1E34"/>
    <w:rsid w:val="00AF222A"/>
    <w:rsid w:val="00AF225C"/>
    <w:rsid w:val="00AF24CF"/>
    <w:rsid w:val="00AF27CF"/>
    <w:rsid w:val="00AF28CE"/>
    <w:rsid w:val="00AF2B4F"/>
    <w:rsid w:val="00AF2DE0"/>
    <w:rsid w:val="00AF2F37"/>
    <w:rsid w:val="00AF30C2"/>
    <w:rsid w:val="00AF31E5"/>
    <w:rsid w:val="00AF32FB"/>
    <w:rsid w:val="00AF3720"/>
    <w:rsid w:val="00AF4144"/>
    <w:rsid w:val="00AF4707"/>
    <w:rsid w:val="00AF4835"/>
    <w:rsid w:val="00AF4A31"/>
    <w:rsid w:val="00AF4DDB"/>
    <w:rsid w:val="00AF5221"/>
    <w:rsid w:val="00AF5330"/>
    <w:rsid w:val="00AF5784"/>
    <w:rsid w:val="00AF592E"/>
    <w:rsid w:val="00AF5ADA"/>
    <w:rsid w:val="00AF5B12"/>
    <w:rsid w:val="00AF5B8E"/>
    <w:rsid w:val="00AF5C60"/>
    <w:rsid w:val="00AF5CAF"/>
    <w:rsid w:val="00AF5D63"/>
    <w:rsid w:val="00AF5E51"/>
    <w:rsid w:val="00AF6001"/>
    <w:rsid w:val="00AF61E1"/>
    <w:rsid w:val="00AF66B8"/>
    <w:rsid w:val="00AF6731"/>
    <w:rsid w:val="00AF6DD1"/>
    <w:rsid w:val="00AF6FE6"/>
    <w:rsid w:val="00AF7085"/>
    <w:rsid w:val="00AF7176"/>
    <w:rsid w:val="00AF7276"/>
    <w:rsid w:val="00AF73BE"/>
    <w:rsid w:val="00AF7440"/>
    <w:rsid w:val="00AF7857"/>
    <w:rsid w:val="00AF78D8"/>
    <w:rsid w:val="00AF79A7"/>
    <w:rsid w:val="00AF7B35"/>
    <w:rsid w:val="00AF7FDA"/>
    <w:rsid w:val="00B000BE"/>
    <w:rsid w:val="00B0027A"/>
    <w:rsid w:val="00B00445"/>
    <w:rsid w:val="00B00B3F"/>
    <w:rsid w:val="00B00BF6"/>
    <w:rsid w:val="00B00BF7"/>
    <w:rsid w:val="00B00D90"/>
    <w:rsid w:val="00B01104"/>
    <w:rsid w:val="00B01133"/>
    <w:rsid w:val="00B01172"/>
    <w:rsid w:val="00B013B6"/>
    <w:rsid w:val="00B01450"/>
    <w:rsid w:val="00B0149B"/>
    <w:rsid w:val="00B014BF"/>
    <w:rsid w:val="00B01516"/>
    <w:rsid w:val="00B01692"/>
    <w:rsid w:val="00B016BE"/>
    <w:rsid w:val="00B01A29"/>
    <w:rsid w:val="00B01F5F"/>
    <w:rsid w:val="00B0205D"/>
    <w:rsid w:val="00B025A5"/>
    <w:rsid w:val="00B0289C"/>
    <w:rsid w:val="00B02ADF"/>
    <w:rsid w:val="00B02B66"/>
    <w:rsid w:val="00B02C79"/>
    <w:rsid w:val="00B02CB2"/>
    <w:rsid w:val="00B02CCC"/>
    <w:rsid w:val="00B02E9D"/>
    <w:rsid w:val="00B02F78"/>
    <w:rsid w:val="00B032BB"/>
    <w:rsid w:val="00B03493"/>
    <w:rsid w:val="00B03528"/>
    <w:rsid w:val="00B03868"/>
    <w:rsid w:val="00B0394B"/>
    <w:rsid w:val="00B03C1A"/>
    <w:rsid w:val="00B03E75"/>
    <w:rsid w:val="00B04188"/>
    <w:rsid w:val="00B04215"/>
    <w:rsid w:val="00B04400"/>
    <w:rsid w:val="00B04BA5"/>
    <w:rsid w:val="00B04D94"/>
    <w:rsid w:val="00B05103"/>
    <w:rsid w:val="00B0546A"/>
    <w:rsid w:val="00B0570A"/>
    <w:rsid w:val="00B05AA3"/>
    <w:rsid w:val="00B0607E"/>
    <w:rsid w:val="00B061D5"/>
    <w:rsid w:val="00B061F9"/>
    <w:rsid w:val="00B062D5"/>
    <w:rsid w:val="00B06325"/>
    <w:rsid w:val="00B065B1"/>
    <w:rsid w:val="00B065D5"/>
    <w:rsid w:val="00B06980"/>
    <w:rsid w:val="00B06B1B"/>
    <w:rsid w:val="00B06CCB"/>
    <w:rsid w:val="00B06E4C"/>
    <w:rsid w:val="00B06F7A"/>
    <w:rsid w:val="00B0708A"/>
    <w:rsid w:val="00B070A1"/>
    <w:rsid w:val="00B073FF"/>
    <w:rsid w:val="00B076F1"/>
    <w:rsid w:val="00B07769"/>
    <w:rsid w:val="00B07901"/>
    <w:rsid w:val="00B07B0E"/>
    <w:rsid w:val="00B07B3F"/>
    <w:rsid w:val="00B1011C"/>
    <w:rsid w:val="00B10191"/>
    <w:rsid w:val="00B104FC"/>
    <w:rsid w:val="00B1070D"/>
    <w:rsid w:val="00B10720"/>
    <w:rsid w:val="00B10900"/>
    <w:rsid w:val="00B10999"/>
    <w:rsid w:val="00B109B3"/>
    <w:rsid w:val="00B109EC"/>
    <w:rsid w:val="00B10A17"/>
    <w:rsid w:val="00B10CFD"/>
    <w:rsid w:val="00B10F5D"/>
    <w:rsid w:val="00B1138E"/>
    <w:rsid w:val="00B11B91"/>
    <w:rsid w:val="00B11F07"/>
    <w:rsid w:val="00B11F7C"/>
    <w:rsid w:val="00B11FA9"/>
    <w:rsid w:val="00B12104"/>
    <w:rsid w:val="00B12337"/>
    <w:rsid w:val="00B1241F"/>
    <w:rsid w:val="00B124DE"/>
    <w:rsid w:val="00B12703"/>
    <w:rsid w:val="00B12757"/>
    <w:rsid w:val="00B12B95"/>
    <w:rsid w:val="00B12C3A"/>
    <w:rsid w:val="00B12D56"/>
    <w:rsid w:val="00B12F4F"/>
    <w:rsid w:val="00B12FFF"/>
    <w:rsid w:val="00B13053"/>
    <w:rsid w:val="00B1307E"/>
    <w:rsid w:val="00B13106"/>
    <w:rsid w:val="00B1321E"/>
    <w:rsid w:val="00B132C6"/>
    <w:rsid w:val="00B132EF"/>
    <w:rsid w:val="00B1341B"/>
    <w:rsid w:val="00B137BA"/>
    <w:rsid w:val="00B139C1"/>
    <w:rsid w:val="00B13ADA"/>
    <w:rsid w:val="00B13B80"/>
    <w:rsid w:val="00B13BEA"/>
    <w:rsid w:val="00B13DB5"/>
    <w:rsid w:val="00B13E22"/>
    <w:rsid w:val="00B13ED1"/>
    <w:rsid w:val="00B1403C"/>
    <w:rsid w:val="00B142A9"/>
    <w:rsid w:val="00B14634"/>
    <w:rsid w:val="00B1466F"/>
    <w:rsid w:val="00B146B7"/>
    <w:rsid w:val="00B14773"/>
    <w:rsid w:val="00B1491C"/>
    <w:rsid w:val="00B14D65"/>
    <w:rsid w:val="00B14F38"/>
    <w:rsid w:val="00B14F4F"/>
    <w:rsid w:val="00B14F7F"/>
    <w:rsid w:val="00B14FB2"/>
    <w:rsid w:val="00B14FE9"/>
    <w:rsid w:val="00B15087"/>
    <w:rsid w:val="00B1527B"/>
    <w:rsid w:val="00B15384"/>
    <w:rsid w:val="00B15456"/>
    <w:rsid w:val="00B156B3"/>
    <w:rsid w:val="00B15849"/>
    <w:rsid w:val="00B158F8"/>
    <w:rsid w:val="00B15BCB"/>
    <w:rsid w:val="00B15BEC"/>
    <w:rsid w:val="00B15E11"/>
    <w:rsid w:val="00B15E1C"/>
    <w:rsid w:val="00B16183"/>
    <w:rsid w:val="00B16970"/>
    <w:rsid w:val="00B169F4"/>
    <w:rsid w:val="00B16CE7"/>
    <w:rsid w:val="00B16E10"/>
    <w:rsid w:val="00B16E6E"/>
    <w:rsid w:val="00B174D0"/>
    <w:rsid w:val="00B174E8"/>
    <w:rsid w:val="00B175F3"/>
    <w:rsid w:val="00B17730"/>
    <w:rsid w:val="00B1778A"/>
    <w:rsid w:val="00B177CF"/>
    <w:rsid w:val="00B1788E"/>
    <w:rsid w:val="00B178BE"/>
    <w:rsid w:val="00B17A39"/>
    <w:rsid w:val="00B17A52"/>
    <w:rsid w:val="00B17B2F"/>
    <w:rsid w:val="00B17DB0"/>
    <w:rsid w:val="00B17DDD"/>
    <w:rsid w:val="00B20393"/>
    <w:rsid w:val="00B20441"/>
    <w:rsid w:val="00B2049D"/>
    <w:rsid w:val="00B20662"/>
    <w:rsid w:val="00B20796"/>
    <w:rsid w:val="00B207F3"/>
    <w:rsid w:val="00B20A8A"/>
    <w:rsid w:val="00B20BE7"/>
    <w:rsid w:val="00B21187"/>
    <w:rsid w:val="00B212F5"/>
    <w:rsid w:val="00B21338"/>
    <w:rsid w:val="00B21A88"/>
    <w:rsid w:val="00B21B27"/>
    <w:rsid w:val="00B21E15"/>
    <w:rsid w:val="00B21E53"/>
    <w:rsid w:val="00B21EF6"/>
    <w:rsid w:val="00B22105"/>
    <w:rsid w:val="00B2214A"/>
    <w:rsid w:val="00B221DF"/>
    <w:rsid w:val="00B22228"/>
    <w:rsid w:val="00B226B0"/>
    <w:rsid w:val="00B22A45"/>
    <w:rsid w:val="00B22A55"/>
    <w:rsid w:val="00B22B8A"/>
    <w:rsid w:val="00B230EC"/>
    <w:rsid w:val="00B23117"/>
    <w:rsid w:val="00B233E7"/>
    <w:rsid w:val="00B23511"/>
    <w:rsid w:val="00B2358B"/>
    <w:rsid w:val="00B235B7"/>
    <w:rsid w:val="00B23764"/>
    <w:rsid w:val="00B238A9"/>
    <w:rsid w:val="00B23AD3"/>
    <w:rsid w:val="00B23B95"/>
    <w:rsid w:val="00B23DD8"/>
    <w:rsid w:val="00B241BE"/>
    <w:rsid w:val="00B24300"/>
    <w:rsid w:val="00B2448D"/>
    <w:rsid w:val="00B24652"/>
    <w:rsid w:val="00B246C1"/>
    <w:rsid w:val="00B247B6"/>
    <w:rsid w:val="00B24916"/>
    <w:rsid w:val="00B24C92"/>
    <w:rsid w:val="00B24EAC"/>
    <w:rsid w:val="00B24FC1"/>
    <w:rsid w:val="00B25131"/>
    <w:rsid w:val="00B25136"/>
    <w:rsid w:val="00B254C7"/>
    <w:rsid w:val="00B25505"/>
    <w:rsid w:val="00B2582A"/>
    <w:rsid w:val="00B2588B"/>
    <w:rsid w:val="00B259A4"/>
    <w:rsid w:val="00B259F7"/>
    <w:rsid w:val="00B25D08"/>
    <w:rsid w:val="00B264E1"/>
    <w:rsid w:val="00B26535"/>
    <w:rsid w:val="00B268FA"/>
    <w:rsid w:val="00B2723D"/>
    <w:rsid w:val="00B27600"/>
    <w:rsid w:val="00B27724"/>
    <w:rsid w:val="00B278A9"/>
    <w:rsid w:val="00B27DB8"/>
    <w:rsid w:val="00B27F24"/>
    <w:rsid w:val="00B27F84"/>
    <w:rsid w:val="00B27FBA"/>
    <w:rsid w:val="00B3028E"/>
    <w:rsid w:val="00B302A3"/>
    <w:rsid w:val="00B306D9"/>
    <w:rsid w:val="00B308C8"/>
    <w:rsid w:val="00B30A6E"/>
    <w:rsid w:val="00B30AEC"/>
    <w:rsid w:val="00B30C32"/>
    <w:rsid w:val="00B30F9F"/>
    <w:rsid w:val="00B3112F"/>
    <w:rsid w:val="00B31375"/>
    <w:rsid w:val="00B318C8"/>
    <w:rsid w:val="00B31BA0"/>
    <w:rsid w:val="00B31DCE"/>
    <w:rsid w:val="00B31F98"/>
    <w:rsid w:val="00B31FD5"/>
    <w:rsid w:val="00B32067"/>
    <w:rsid w:val="00B324BF"/>
    <w:rsid w:val="00B328A5"/>
    <w:rsid w:val="00B328A9"/>
    <w:rsid w:val="00B32AFA"/>
    <w:rsid w:val="00B32E40"/>
    <w:rsid w:val="00B32EF2"/>
    <w:rsid w:val="00B331B7"/>
    <w:rsid w:val="00B331E2"/>
    <w:rsid w:val="00B33236"/>
    <w:rsid w:val="00B33367"/>
    <w:rsid w:val="00B33477"/>
    <w:rsid w:val="00B33701"/>
    <w:rsid w:val="00B337F4"/>
    <w:rsid w:val="00B339DE"/>
    <w:rsid w:val="00B33D73"/>
    <w:rsid w:val="00B33E1D"/>
    <w:rsid w:val="00B341E6"/>
    <w:rsid w:val="00B34545"/>
    <w:rsid w:val="00B3489D"/>
    <w:rsid w:val="00B34ADF"/>
    <w:rsid w:val="00B34D2F"/>
    <w:rsid w:val="00B34E61"/>
    <w:rsid w:val="00B350DD"/>
    <w:rsid w:val="00B35183"/>
    <w:rsid w:val="00B3529D"/>
    <w:rsid w:val="00B358A6"/>
    <w:rsid w:val="00B35C64"/>
    <w:rsid w:val="00B35E28"/>
    <w:rsid w:val="00B36286"/>
    <w:rsid w:val="00B36351"/>
    <w:rsid w:val="00B364CB"/>
    <w:rsid w:val="00B3684A"/>
    <w:rsid w:val="00B36AEE"/>
    <w:rsid w:val="00B36D05"/>
    <w:rsid w:val="00B36D22"/>
    <w:rsid w:val="00B36FEE"/>
    <w:rsid w:val="00B3700A"/>
    <w:rsid w:val="00B373AC"/>
    <w:rsid w:val="00B373BE"/>
    <w:rsid w:val="00B374EE"/>
    <w:rsid w:val="00B37591"/>
    <w:rsid w:val="00B37806"/>
    <w:rsid w:val="00B37B06"/>
    <w:rsid w:val="00B37D6D"/>
    <w:rsid w:val="00B37F77"/>
    <w:rsid w:val="00B40222"/>
    <w:rsid w:val="00B4044C"/>
    <w:rsid w:val="00B4045A"/>
    <w:rsid w:val="00B40465"/>
    <w:rsid w:val="00B405A9"/>
    <w:rsid w:val="00B405BB"/>
    <w:rsid w:val="00B4075D"/>
    <w:rsid w:val="00B40850"/>
    <w:rsid w:val="00B40959"/>
    <w:rsid w:val="00B40B6B"/>
    <w:rsid w:val="00B40CAD"/>
    <w:rsid w:val="00B40EE9"/>
    <w:rsid w:val="00B40FE2"/>
    <w:rsid w:val="00B41058"/>
    <w:rsid w:val="00B41098"/>
    <w:rsid w:val="00B4122C"/>
    <w:rsid w:val="00B413C0"/>
    <w:rsid w:val="00B41664"/>
    <w:rsid w:val="00B416EE"/>
    <w:rsid w:val="00B417C7"/>
    <w:rsid w:val="00B41D11"/>
    <w:rsid w:val="00B41D82"/>
    <w:rsid w:val="00B41EF1"/>
    <w:rsid w:val="00B42074"/>
    <w:rsid w:val="00B420CB"/>
    <w:rsid w:val="00B42721"/>
    <w:rsid w:val="00B42AA2"/>
    <w:rsid w:val="00B42BB3"/>
    <w:rsid w:val="00B42CB6"/>
    <w:rsid w:val="00B42DA6"/>
    <w:rsid w:val="00B434E3"/>
    <w:rsid w:val="00B43546"/>
    <w:rsid w:val="00B435F3"/>
    <w:rsid w:val="00B43698"/>
    <w:rsid w:val="00B43717"/>
    <w:rsid w:val="00B43A0C"/>
    <w:rsid w:val="00B43CC3"/>
    <w:rsid w:val="00B43D4D"/>
    <w:rsid w:val="00B43DFB"/>
    <w:rsid w:val="00B43E31"/>
    <w:rsid w:val="00B43EE1"/>
    <w:rsid w:val="00B44128"/>
    <w:rsid w:val="00B4435F"/>
    <w:rsid w:val="00B443AD"/>
    <w:rsid w:val="00B443B7"/>
    <w:rsid w:val="00B44413"/>
    <w:rsid w:val="00B4450B"/>
    <w:rsid w:val="00B445BC"/>
    <w:rsid w:val="00B4470B"/>
    <w:rsid w:val="00B449AB"/>
    <w:rsid w:val="00B449B0"/>
    <w:rsid w:val="00B44B16"/>
    <w:rsid w:val="00B44B28"/>
    <w:rsid w:val="00B4503F"/>
    <w:rsid w:val="00B45332"/>
    <w:rsid w:val="00B455DA"/>
    <w:rsid w:val="00B459AC"/>
    <w:rsid w:val="00B45ACE"/>
    <w:rsid w:val="00B45B07"/>
    <w:rsid w:val="00B45C4A"/>
    <w:rsid w:val="00B45DD4"/>
    <w:rsid w:val="00B461D6"/>
    <w:rsid w:val="00B462D9"/>
    <w:rsid w:val="00B46567"/>
    <w:rsid w:val="00B46655"/>
    <w:rsid w:val="00B469CA"/>
    <w:rsid w:val="00B46A1D"/>
    <w:rsid w:val="00B46C05"/>
    <w:rsid w:val="00B46D81"/>
    <w:rsid w:val="00B46DDE"/>
    <w:rsid w:val="00B46E73"/>
    <w:rsid w:val="00B46FA0"/>
    <w:rsid w:val="00B46FF8"/>
    <w:rsid w:val="00B47279"/>
    <w:rsid w:val="00B472FB"/>
    <w:rsid w:val="00B47324"/>
    <w:rsid w:val="00B47565"/>
    <w:rsid w:val="00B475AA"/>
    <w:rsid w:val="00B47616"/>
    <w:rsid w:val="00B47626"/>
    <w:rsid w:val="00B478A0"/>
    <w:rsid w:val="00B47999"/>
    <w:rsid w:val="00B47AC6"/>
    <w:rsid w:val="00B47C6F"/>
    <w:rsid w:val="00B47E7B"/>
    <w:rsid w:val="00B502E6"/>
    <w:rsid w:val="00B50409"/>
    <w:rsid w:val="00B50542"/>
    <w:rsid w:val="00B50690"/>
    <w:rsid w:val="00B507A6"/>
    <w:rsid w:val="00B508DE"/>
    <w:rsid w:val="00B50930"/>
    <w:rsid w:val="00B50950"/>
    <w:rsid w:val="00B509A6"/>
    <w:rsid w:val="00B50BAD"/>
    <w:rsid w:val="00B50CEA"/>
    <w:rsid w:val="00B50D0C"/>
    <w:rsid w:val="00B51194"/>
    <w:rsid w:val="00B511B5"/>
    <w:rsid w:val="00B5149F"/>
    <w:rsid w:val="00B51643"/>
    <w:rsid w:val="00B51BB1"/>
    <w:rsid w:val="00B51D39"/>
    <w:rsid w:val="00B51D74"/>
    <w:rsid w:val="00B51F20"/>
    <w:rsid w:val="00B5269E"/>
    <w:rsid w:val="00B52750"/>
    <w:rsid w:val="00B5296B"/>
    <w:rsid w:val="00B52998"/>
    <w:rsid w:val="00B52A8B"/>
    <w:rsid w:val="00B52B81"/>
    <w:rsid w:val="00B52EC6"/>
    <w:rsid w:val="00B530C3"/>
    <w:rsid w:val="00B53120"/>
    <w:rsid w:val="00B531A6"/>
    <w:rsid w:val="00B5333E"/>
    <w:rsid w:val="00B5367E"/>
    <w:rsid w:val="00B5372D"/>
    <w:rsid w:val="00B53C04"/>
    <w:rsid w:val="00B53E77"/>
    <w:rsid w:val="00B54247"/>
    <w:rsid w:val="00B549A2"/>
    <w:rsid w:val="00B54C77"/>
    <w:rsid w:val="00B54E2C"/>
    <w:rsid w:val="00B550BF"/>
    <w:rsid w:val="00B555C5"/>
    <w:rsid w:val="00B55811"/>
    <w:rsid w:val="00B55D3D"/>
    <w:rsid w:val="00B55F6E"/>
    <w:rsid w:val="00B562F2"/>
    <w:rsid w:val="00B563DB"/>
    <w:rsid w:val="00B56517"/>
    <w:rsid w:val="00B56951"/>
    <w:rsid w:val="00B56980"/>
    <w:rsid w:val="00B56B82"/>
    <w:rsid w:val="00B56C3F"/>
    <w:rsid w:val="00B56CD3"/>
    <w:rsid w:val="00B56E0D"/>
    <w:rsid w:val="00B57201"/>
    <w:rsid w:val="00B572B0"/>
    <w:rsid w:val="00B572FA"/>
    <w:rsid w:val="00B57344"/>
    <w:rsid w:val="00B573CC"/>
    <w:rsid w:val="00B5753D"/>
    <w:rsid w:val="00B575FC"/>
    <w:rsid w:val="00B577E0"/>
    <w:rsid w:val="00B578EB"/>
    <w:rsid w:val="00B57F8C"/>
    <w:rsid w:val="00B6005B"/>
    <w:rsid w:val="00B600E4"/>
    <w:rsid w:val="00B6022E"/>
    <w:rsid w:val="00B6028A"/>
    <w:rsid w:val="00B60452"/>
    <w:rsid w:val="00B6058A"/>
    <w:rsid w:val="00B6079E"/>
    <w:rsid w:val="00B60812"/>
    <w:rsid w:val="00B608CF"/>
    <w:rsid w:val="00B60DEF"/>
    <w:rsid w:val="00B61841"/>
    <w:rsid w:val="00B61EC8"/>
    <w:rsid w:val="00B61ED8"/>
    <w:rsid w:val="00B62153"/>
    <w:rsid w:val="00B621C9"/>
    <w:rsid w:val="00B6231F"/>
    <w:rsid w:val="00B624AB"/>
    <w:rsid w:val="00B624EC"/>
    <w:rsid w:val="00B625AC"/>
    <w:rsid w:val="00B627E9"/>
    <w:rsid w:val="00B6288D"/>
    <w:rsid w:val="00B628A9"/>
    <w:rsid w:val="00B62C42"/>
    <w:rsid w:val="00B632B1"/>
    <w:rsid w:val="00B6339F"/>
    <w:rsid w:val="00B633EB"/>
    <w:rsid w:val="00B635FB"/>
    <w:rsid w:val="00B63735"/>
    <w:rsid w:val="00B638AB"/>
    <w:rsid w:val="00B639B0"/>
    <w:rsid w:val="00B63A52"/>
    <w:rsid w:val="00B63A61"/>
    <w:rsid w:val="00B63BB6"/>
    <w:rsid w:val="00B63CCC"/>
    <w:rsid w:val="00B63CE4"/>
    <w:rsid w:val="00B63EE5"/>
    <w:rsid w:val="00B640E0"/>
    <w:rsid w:val="00B64318"/>
    <w:rsid w:val="00B6463A"/>
    <w:rsid w:val="00B6490B"/>
    <w:rsid w:val="00B64A23"/>
    <w:rsid w:val="00B64BCE"/>
    <w:rsid w:val="00B64D6F"/>
    <w:rsid w:val="00B64DEB"/>
    <w:rsid w:val="00B64F20"/>
    <w:rsid w:val="00B651C7"/>
    <w:rsid w:val="00B6534B"/>
    <w:rsid w:val="00B65404"/>
    <w:rsid w:val="00B655C1"/>
    <w:rsid w:val="00B655C2"/>
    <w:rsid w:val="00B65678"/>
    <w:rsid w:val="00B6575E"/>
    <w:rsid w:val="00B65A5F"/>
    <w:rsid w:val="00B65A7B"/>
    <w:rsid w:val="00B65B72"/>
    <w:rsid w:val="00B65C43"/>
    <w:rsid w:val="00B664A1"/>
    <w:rsid w:val="00B664C8"/>
    <w:rsid w:val="00B664D0"/>
    <w:rsid w:val="00B665A5"/>
    <w:rsid w:val="00B665FB"/>
    <w:rsid w:val="00B66680"/>
    <w:rsid w:val="00B667A3"/>
    <w:rsid w:val="00B668BC"/>
    <w:rsid w:val="00B66941"/>
    <w:rsid w:val="00B66948"/>
    <w:rsid w:val="00B66D96"/>
    <w:rsid w:val="00B67542"/>
    <w:rsid w:val="00B6778B"/>
    <w:rsid w:val="00B67981"/>
    <w:rsid w:val="00B67BEE"/>
    <w:rsid w:val="00B67D6A"/>
    <w:rsid w:val="00B67DCF"/>
    <w:rsid w:val="00B67ED1"/>
    <w:rsid w:val="00B702B4"/>
    <w:rsid w:val="00B7043C"/>
    <w:rsid w:val="00B704E0"/>
    <w:rsid w:val="00B7086B"/>
    <w:rsid w:val="00B70884"/>
    <w:rsid w:val="00B70B45"/>
    <w:rsid w:val="00B70B55"/>
    <w:rsid w:val="00B70C31"/>
    <w:rsid w:val="00B70CE2"/>
    <w:rsid w:val="00B70D18"/>
    <w:rsid w:val="00B70E22"/>
    <w:rsid w:val="00B71194"/>
    <w:rsid w:val="00B711CB"/>
    <w:rsid w:val="00B71307"/>
    <w:rsid w:val="00B7145C"/>
    <w:rsid w:val="00B71867"/>
    <w:rsid w:val="00B719A9"/>
    <w:rsid w:val="00B71B3B"/>
    <w:rsid w:val="00B71DD3"/>
    <w:rsid w:val="00B71E99"/>
    <w:rsid w:val="00B71F38"/>
    <w:rsid w:val="00B72077"/>
    <w:rsid w:val="00B7225D"/>
    <w:rsid w:val="00B72394"/>
    <w:rsid w:val="00B724B1"/>
    <w:rsid w:val="00B724C7"/>
    <w:rsid w:val="00B724D2"/>
    <w:rsid w:val="00B72594"/>
    <w:rsid w:val="00B726D2"/>
    <w:rsid w:val="00B7278F"/>
    <w:rsid w:val="00B728FC"/>
    <w:rsid w:val="00B72A68"/>
    <w:rsid w:val="00B72BC5"/>
    <w:rsid w:val="00B72D79"/>
    <w:rsid w:val="00B73027"/>
    <w:rsid w:val="00B734DE"/>
    <w:rsid w:val="00B73630"/>
    <w:rsid w:val="00B73704"/>
    <w:rsid w:val="00B73721"/>
    <w:rsid w:val="00B73981"/>
    <w:rsid w:val="00B739A5"/>
    <w:rsid w:val="00B73B50"/>
    <w:rsid w:val="00B73DA8"/>
    <w:rsid w:val="00B73F1B"/>
    <w:rsid w:val="00B7406C"/>
    <w:rsid w:val="00B741FD"/>
    <w:rsid w:val="00B74309"/>
    <w:rsid w:val="00B74390"/>
    <w:rsid w:val="00B74435"/>
    <w:rsid w:val="00B74487"/>
    <w:rsid w:val="00B745DA"/>
    <w:rsid w:val="00B74680"/>
    <w:rsid w:val="00B748DD"/>
    <w:rsid w:val="00B74A09"/>
    <w:rsid w:val="00B74CB3"/>
    <w:rsid w:val="00B750FC"/>
    <w:rsid w:val="00B75917"/>
    <w:rsid w:val="00B75991"/>
    <w:rsid w:val="00B759E7"/>
    <w:rsid w:val="00B75E73"/>
    <w:rsid w:val="00B76022"/>
    <w:rsid w:val="00B761EB"/>
    <w:rsid w:val="00B76245"/>
    <w:rsid w:val="00B7661F"/>
    <w:rsid w:val="00B76C1B"/>
    <w:rsid w:val="00B76F4C"/>
    <w:rsid w:val="00B76FE0"/>
    <w:rsid w:val="00B770AC"/>
    <w:rsid w:val="00B770D4"/>
    <w:rsid w:val="00B77369"/>
    <w:rsid w:val="00B77412"/>
    <w:rsid w:val="00B7770C"/>
    <w:rsid w:val="00B77710"/>
    <w:rsid w:val="00B778A2"/>
    <w:rsid w:val="00B77B61"/>
    <w:rsid w:val="00B77DE1"/>
    <w:rsid w:val="00B77F6A"/>
    <w:rsid w:val="00B80329"/>
    <w:rsid w:val="00B80402"/>
    <w:rsid w:val="00B80571"/>
    <w:rsid w:val="00B806FD"/>
    <w:rsid w:val="00B8079A"/>
    <w:rsid w:val="00B80959"/>
    <w:rsid w:val="00B80A08"/>
    <w:rsid w:val="00B80B3A"/>
    <w:rsid w:val="00B810CA"/>
    <w:rsid w:val="00B81137"/>
    <w:rsid w:val="00B81160"/>
    <w:rsid w:val="00B8126D"/>
    <w:rsid w:val="00B813A8"/>
    <w:rsid w:val="00B815A1"/>
    <w:rsid w:val="00B81661"/>
    <w:rsid w:val="00B81B01"/>
    <w:rsid w:val="00B81CAE"/>
    <w:rsid w:val="00B81D19"/>
    <w:rsid w:val="00B81D3C"/>
    <w:rsid w:val="00B81DDE"/>
    <w:rsid w:val="00B81EF1"/>
    <w:rsid w:val="00B82318"/>
    <w:rsid w:val="00B827E6"/>
    <w:rsid w:val="00B82978"/>
    <w:rsid w:val="00B82A3F"/>
    <w:rsid w:val="00B82C0A"/>
    <w:rsid w:val="00B82CEF"/>
    <w:rsid w:val="00B82DC6"/>
    <w:rsid w:val="00B82E1A"/>
    <w:rsid w:val="00B83055"/>
    <w:rsid w:val="00B8362A"/>
    <w:rsid w:val="00B836D3"/>
    <w:rsid w:val="00B836D8"/>
    <w:rsid w:val="00B83CC5"/>
    <w:rsid w:val="00B83D61"/>
    <w:rsid w:val="00B8400E"/>
    <w:rsid w:val="00B842D9"/>
    <w:rsid w:val="00B843CF"/>
    <w:rsid w:val="00B8446F"/>
    <w:rsid w:val="00B8454E"/>
    <w:rsid w:val="00B8494A"/>
    <w:rsid w:val="00B84CDA"/>
    <w:rsid w:val="00B84DC1"/>
    <w:rsid w:val="00B84E11"/>
    <w:rsid w:val="00B84E20"/>
    <w:rsid w:val="00B84F5B"/>
    <w:rsid w:val="00B850CA"/>
    <w:rsid w:val="00B851CF"/>
    <w:rsid w:val="00B855AE"/>
    <w:rsid w:val="00B8585E"/>
    <w:rsid w:val="00B85F4F"/>
    <w:rsid w:val="00B86097"/>
    <w:rsid w:val="00B860E4"/>
    <w:rsid w:val="00B861B6"/>
    <w:rsid w:val="00B862E4"/>
    <w:rsid w:val="00B86369"/>
    <w:rsid w:val="00B86817"/>
    <w:rsid w:val="00B8694C"/>
    <w:rsid w:val="00B869BA"/>
    <w:rsid w:val="00B86A84"/>
    <w:rsid w:val="00B86F24"/>
    <w:rsid w:val="00B86FC8"/>
    <w:rsid w:val="00B87105"/>
    <w:rsid w:val="00B8740C"/>
    <w:rsid w:val="00B874E1"/>
    <w:rsid w:val="00B875EA"/>
    <w:rsid w:val="00B87D4D"/>
    <w:rsid w:val="00B87E75"/>
    <w:rsid w:val="00B87EFE"/>
    <w:rsid w:val="00B87FAC"/>
    <w:rsid w:val="00B87FBC"/>
    <w:rsid w:val="00B90015"/>
    <w:rsid w:val="00B90170"/>
    <w:rsid w:val="00B901C9"/>
    <w:rsid w:val="00B90206"/>
    <w:rsid w:val="00B9024D"/>
    <w:rsid w:val="00B90325"/>
    <w:rsid w:val="00B90351"/>
    <w:rsid w:val="00B90382"/>
    <w:rsid w:val="00B904FE"/>
    <w:rsid w:val="00B906E4"/>
    <w:rsid w:val="00B90EE4"/>
    <w:rsid w:val="00B90F5C"/>
    <w:rsid w:val="00B91007"/>
    <w:rsid w:val="00B91091"/>
    <w:rsid w:val="00B916F5"/>
    <w:rsid w:val="00B917DF"/>
    <w:rsid w:val="00B918AC"/>
    <w:rsid w:val="00B91A0C"/>
    <w:rsid w:val="00B91EDE"/>
    <w:rsid w:val="00B91FFA"/>
    <w:rsid w:val="00B924EA"/>
    <w:rsid w:val="00B925E9"/>
    <w:rsid w:val="00B926E2"/>
    <w:rsid w:val="00B926E3"/>
    <w:rsid w:val="00B92778"/>
    <w:rsid w:val="00B92A50"/>
    <w:rsid w:val="00B92B58"/>
    <w:rsid w:val="00B92C67"/>
    <w:rsid w:val="00B92E6B"/>
    <w:rsid w:val="00B92F14"/>
    <w:rsid w:val="00B93463"/>
    <w:rsid w:val="00B938FC"/>
    <w:rsid w:val="00B93A78"/>
    <w:rsid w:val="00B93C3D"/>
    <w:rsid w:val="00B93CA1"/>
    <w:rsid w:val="00B93D92"/>
    <w:rsid w:val="00B93FAA"/>
    <w:rsid w:val="00B94125"/>
    <w:rsid w:val="00B9419E"/>
    <w:rsid w:val="00B9458E"/>
    <w:rsid w:val="00B946B6"/>
    <w:rsid w:val="00B9493E"/>
    <w:rsid w:val="00B9497E"/>
    <w:rsid w:val="00B94B14"/>
    <w:rsid w:val="00B94D19"/>
    <w:rsid w:val="00B95019"/>
    <w:rsid w:val="00B95147"/>
    <w:rsid w:val="00B952CF"/>
    <w:rsid w:val="00B95736"/>
    <w:rsid w:val="00B959EC"/>
    <w:rsid w:val="00B95B13"/>
    <w:rsid w:val="00B95C4D"/>
    <w:rsid w:val="00B95E74"/>
    <w:rsid w:val="00B95F03"/>
    <w:rsid w:val="00B96081"/>
    <w:rsid w:val="00B961B1"/>
    <w:rsid w:val="00B9647E"/>
    <w:rsid w:val="00B96498"/>
    <w:rsid w:val="00B9696B"/>
    <w:rsid w:val="00B96B04"/>
    <w:rsid w:val="00B96F41"/>
    <w:rsid w:val="00B97563"/>
    <w:rsid w:val="00B979E0"/>
    <w:rsid w:val="00B97C12"/>
    <w:rsid w:val="00BA0051"/>
    <w:rsid w:val="00BA00A6"/>
    <w:rsid w:val="00BA010A"/>
    <w:rsid w:val="00BA0241"/>
    <w:rsid w:val="00BA02FD"/>
    <w:rsid w:val="00BA04C2"/>
    <w:rsid w:val="00BA0943"/>
    <w:rsid w:val="00BA0DBA"/>
    <w:rsid w:val="00BA0DCF"/>
    <w:rsid w:val="00BA0E7C"/>
    <w:rsid w:val="00BA0E89"/>
    <w:rsid w:val="00BA101F"/>
    <w:rsid w:val="00BA11C6"/>
    <w:rsid w:val="00BA121F"/>
    <w:rsid w:val="00BA122D"/>
    <w:rsid w:val="00BA12B7"/>
    <w:rsid w:val="00BA136C"/>
    <w:rsid w:val="00BA1690"/>
    <w:rsid w:val="00BA17CE"/>
    <w:rsid w:val="00BA1896"/>
    <w:rsid w:val="00BA19A6"/>
    <w:rsid w:val="00BA1D7C"/>
    <w:rsid w:val="00BA1E3F"/>
    <w:rsid w:val="00BA1EFE"/>
    <w:rsid w:val="00BA2199"/>
    <w:rsid w:val="00BA2208"/>
    <w:rsid w:val="00BA22D6"/>
    <w:rsid w:val="00BA2302"/>
    <w:rsid w:val="00BA279F"/>
    <w:rsid w:val="00BA2DA9"/>
    <w:rsid w:val="00BA2E4C"/>
    <w:rsid w:val="00BA2EC2"/>
    <w:rsid w:val="00BA3085"/>
    <w:rsid w:val="00BA31F6"/>
    <w:rsid w:val="00BA32AB"/>
    <w:rsid w:val="00BA32E9"/>
    <w:rsid w:val="00BA333E"/>
    <w:rsid w:val="00BA34C1"/>
    <w:rsid w:val="00BA3567"/>
    <w:rsid w:val="00BA36AB"/>
    <w:rsid w:val="00BA389B"/>
    <w:rsid w:val="00BA3A3E"/>
    <w:rsid w:val="00BA3C1D"/>
    <w:rsid w:val="00BA3CA3"/>
    <w:rsid w:val="00BA3F19"/>
    <w:rsid w:val="00BA3F73"/>
    <w:rsid w:val="00BA42E0"/>
    <w:rsid w:val="00BA42F7"/>
    <w:rsid w:val="00BA4508"/>
    <w:rsid w:val="00BA4520"/>
    <w:rsid w:val="00BA4678"/>
    <w:rsid w:val="00BA469A"/>
    <w:rsid w:val="00BA4C78"/>
    <w:rsid w:val="00BA4D9A"/>
    <w:rsid w:val="00BA5099"/>
    <w:rsid w:val="00BA564A"/>
    <w:rsid w:val="00BA5767"/>
    <w:rsid w:val="00BA5AAE"/>
    <w:rsid w:val="00BA6102"/>
    <w:rsid w:val="00BA61FD"/>
    <w:rsid w:val="00BA6200"/>
    <w:rsid w:val="00BA64E5"/>
    <w:rsid w:val="00BA6642"/>
    <w:rsid w:val="00BA6683"/>
    <w:rsid w:val="00BA69C3"/>
    <w:rsid w:val="00BA6C1E"/>
    <w:rsid w:val="00BA6CFD"/>
    <w:rsid w:val="00BA6D85"/>
    <w:rsid w:val="00BA706C"/>
    <w:rsid w:val="00BA73D5"/>
    <w:rsid w:val="00BA74B5"/>
    <w:rsid w:val="00BA7612"/>
    <w:rsid w:val="00BA7827"/>
    <w:rsid w:val="00BA78DA"/>
    <w:rsid w:val="00BA7B39"/>
    <w:rsid w:val="00BA7BAA"/>
    <w:rsid w:val="00BA7C18"/>
    <w:rsid w:val="00BA7C99"/>
    <w:rsid w:val="00BA7D6B"/>
    <w:rsid w:val="00BA7F00"/>
    <w:rsid w:val="00BB00EC"/>
    <w:rsid w:val="00BB036C"/>
    <w:rsid w:val="00BB03E0"/>
    <w:rsid w:val="00BB0511"/>
    <w:rsid w:val="00BB0621"/>
    <w:rsid w:val="00BB07B5"/>
    <w:rsid w:val="00BB0BE0"/>
    <w:rsid w:val="00BB0CC6"/>
    <w:rsid w:val="00BB0CF6"/>
    <w:rsid w:val="00BB0E9A"/>
    <w:rsid w:val="00BB0F8B"/>
    <w:rsid w:val="00BB1344"/>
    <w:rsid w:val="00BB1767"/>
    <w:rsid w:val="00BB182A"/>
    <w:rsid w:val="00BB1B0F"/>
    <w:rsid w:val="00BB1D5F"/>
    <w:rsid w:val="00BB20D3"/>
    <w:rsid w:val="00BB21F2"/>
    <w:rsid w:val="00BB2270"/>
    <w:rsid w:val="00BB27BB"/>
    <w:rsid w:val="00BB2801"/>
    <w:rsid w:val="00BB285B"/>
    <w:rsid w:val="00BB2934"/>
    <w:rsid w:val="00BB29E8"/>
    <w:rsid w:val="00BB2ACC"/>
    <w:rsid w:val="00BB2D8C"/>
    <w:rsid w:val="00BB2DC1"/>
    <w:rsid w:val="00BB3467"/>
    <w:rsid w:val="00BB387C"/>
    <w:rsid w:val="00BB3D7F"/>
    <w:rsid w:val="00BB40CD"/>
    <w:rsid w:val="00BB4343"/>
    <w:rsid w:val="00BB436D"/>
    <w:rsid w:val="00BB43A8"/>
    <w:rsid w:val="00BB4875"/>
    <w:rsid w:val="00BB4892"/>
    <w:rsid w:val="00BB4922"/>
    <w:rsid w:val="00BB4C16"/>
    <w:rsid w:val="00BB4E96"/>
    <w:rsid w:val="00BB5043"/>
    <w:rsid w:val="00BB514A"/>
    <w:rsid w:val="00BB51CA"/>
    <w:rsid w:val="00BB5275"/>
    <w:rsid w:val="00BB54CA"/>
    <w:rsid w:val="00BB54DC"/>
    <w:rsid w:val="00BB56F6"/>
    <w:rsid w:val="00BB5834"/>
    <w:rsid w:val="00BB58B4"/>
    <w:rsid w:val="00BB5A0E"/>
    <w:rsid w:val="00BB6233"/>
    <w:rsid w:val="00BB65C2"/>
    <w:rsid w:val="00BB69A0"/>
    <w:rsid w:val="00BB6A6C"/>
    <w:rsid w:val="00BB6AD0"/>
    <w:rsid w:val="00BB6C7A"/>
    <w:rsid w:val="00BB6DBB"/>
    <w:rsid w:val="00BB6DC5"/>
    <w:rsid w:val="00BB6E60"/>
    <w:rsid w:val="00BB70A2"/>
    <w:rsid w:val="00BB70DB"/>
    <w:rsid w:val="00BB746B"/>
    <w:rsid w:val="00BB7A42"/>
    <w:rsid w:val="00BB7B14"/>
    <w:rsid w:val="00BB7F32"/>
    <w:rsid w:val="00BC0043"/>
    <w:rsid w:val="00BC053A"/>
    <w:rsid w:val="00BC076D"/>
    <w:rsid w:val="00BC07DE"/>
    <w:rsid w:val="00BC083D"/>
    <w:rsid w:val="00BC0CCE"/>
    <w:rsid w:val="00BC0E1B"/>
    <w:rsid w:val="00BC0E58"/>
    <w:rsid w:val="00BC0F0C"/>
    <w:rsid w:val="00BC102C"/>
    <w:rsid w:val="00BC1407"/>
    <w:rsid w:val="00BC1469"/>
    <w:rsid w:val="00BC1612"/>
    <w:rsid w:val="00BC18B2"/>
    <w:rsid w:val="00BC1A98"/>
    <w:rsid w:val="00BC1F1A"/>
    <w:rsid w:val="00BC22B1"/>
    <w:rsid w:val="00BC255B"/>
    <w:rsid w:val="00BC26DB"/>
    <w:rsid w:val="00BC282D"/>
    <w:rsid w:val="00BC2C20"/>
    <w:rsid w:val="00BC2C5D"/>
    <w:rsid w:val="00BC2D8A"/>
    <w:rsid w:val="00BC2F00"/>
    <w:rsid w:val="00BC3148"/>
    <w:rsid w:val="00BC326E"/>
    <w:rsid w:val="00BC32A3"/>
    <w:rsid w:val="00BC32D9"/>
    <w:rsid w:val="00BC33B4"/>
    <w:rsid w:val="00BC3665"/>
    <w:rsid w:val="00BC37BE"/>
    <w:rsid w:val="00BC39A1"/>
    <w:rsid w:val="00BC3DF7"/>
    <w:rsid w:val="00BC3E21"/>
    <w:rsid w:val="00BC3E8C"/>
    <w:rsid w:val="00BC4070"/>
    <w:rsid w:val="00BC40B2"/>
    <w:rsid w:val="00BC4535"/>
    <w:rsid w:val="00BC49BE"/>
    <w:rsid w:val="00BC4A16"/>
    <w:rsid w:val="00BC4BDA"/>
    <w:rsid w:val="00BC4DD5"/>
    <w:rsid w:val="00BC4E67"/>
    <w:rsid w:val="00BC552E"/>
    <w:rsid w:val="00BC57CD"/>
    <w:rsid w:val="00BC5851"/>
    <w:rsid w:val="00BC5B0D"/>
    <w:rsid w:val="00BC5C21"/>
    <w:rsid w:val="00BC5C57"/>
    <w:rsid w:val="00BC5C97"/>
    <w:rsid w:val="00BC5E17"/>
    <w:rsid w:val="00BC5FC4"/>
    <w:rsid w:val="00BC60F8"/>
    <w:rsid w:val="00BC615B"/>
    <w:rsid w:val="00BC647E"/>
    <w:rsid w:val="00BC64F8"/>
    <w:rsid w:val="00BC665C"/>
    <w:rsid w:val="00BC66AA"/>
    <w:rsid w:val="00BC6861"/>
    <w:rsid w:val="00BC6B44"/>
    <w:rsid w:val="00BC6CC4"/>
    <w:rsid w:val="00BC6D71"/>
    <w:rsid w:val="00BC7384"/>
    <w:rsid w:val="00BC75C0"/>
    <w:rsid w:val="00BC7674"/>
    <w:rsid w:val="00BC7857"/>
    <w:rsid w:val="00BC7988"/>
    <w:rsid w:val="00BC7BC5"/>
    <w:rsid w:val="00BC7BDA"/>
    <w:rsid w:val="00BC7BE5"/>
    <w:rsid w:val="00BC7C1F"/>
    <w:rsid w:val="00BC7C34"/>
    <w:rsid w:val="00BC7C88"/>
    <w:rsid w:val="00BC7DD3"/>
    <w:rsid w:val="00BC7E52"/>
    <w:rsid w:val="00BC7FAD"/>
    <w:rsid w:val="00BD026D"/>
    <w:rsid w:val="00BD02A0"/>
    <w:rsid w:val="00BD02E1"/>
    <w:rsid w:val="00BD0361"/>
    <w:rsid w:val="00BD03C9"/>
    <w:rsid w:val="00BD090B"/>
    <w:rsid w:val="00BD0A26"/>
    <w:rsid w:val="00BD0A68"/>
    <w:rsid w:val="00BD0B0C"/>
    <w:rsid w:val="00BD0BE2"/>
    <w:rsid w:val="00BD0E85"/>
    <w:rsid w:val="00BD1002"/>
    <w:rsid w:val="00BD10B6"/>
    <w:rsid w:val="00BD12B8"/>
    <w:rsid w:val="00BD1764"/>
    <w:rsid w:val="00BD193A"/>
    <w:rsid w:val="00BD1A25"/>
    <w:rsid w:val="00BD1E12"/>
    <w:rsid w:val="00BD2069"/>
    <w:rsid w:val="00BD2077"/>
    <w:rsid w:val="00BD2174"/>
    <w:rsid w:val="00BD2381"/>
    <w:rsid w:val="00BD2414"/>
    <w:rsid w:val="00BD248D"/>
    <w:rsid w:val="00BD24C5"/>
    <w:rsid w:val="00BD24DE"/>
    <w:rsid w:val="00BD25BF"/>
    <w:rsid w:val="00BD2C11"/>
    <w:rsid w:val="00BD2C3D"/>
    <w:rsid w:val="00BD2D17"/>
    <w:rsid w:val="00BD2DDC"/>
    <w:rsid w:val="00BD31C8"/>
    <w:rsid w:val="00BD3214"/>
    <w:rsid w:val="00BD3248"/>
    <w:rsid w:val="00BD3519"/>
    <w:rsid w:val="00BD357F"/>
    <w:rsid w:val="00BD3BBE"/>
    <w:rsid w:val="00BD3C3F"/>
    <w:rsid w:val="00BD3D1D"/>
    <w:rsid w:val="00BD3F1C"/>
    <w:rsid w:val="00BD411E"/>
    <w:rsid w:val="00BD421E"/>
    <w:rsid w:val="00BD4500"/>
    <w:rsid w:val="00BD4505"/>
    <w:rsid w:val="00BD4680"/>
    <w:rsid w:val="00BD479C"/>
    <w:rsid w:val="00BD4A3C"/>
    <w:rsid w:val="00BD4B60"/>
    <w:rsid w:val="00BD4C8D"/>
    <w:rsid w:val="00BD4F74"/>
    <w:rsid w:val="00BD5045"/>
    <w:rsid w:val="00BD5216"/>
    <w:rsid w:val="00BD53BE"/>
    <w:rsid w:val="00BD54FA"/>
    <w:rsid w:val="00BD5846"/>
    <w:rsid w:val="00BD5A87"/>
    <w:rsid w:val="00BD5B84"/>
    <w:rsid w:val="00BD5E79"/>
    <w:rsid w:val="00BD5FDD"/>
    <w:rsid w:val="00BD63B5"/>
    <w:rsid w:val="00BD646B"/>
    <w:rsid w:val="00BD64A6"/>
    <w:rsid w:val="00BD64CA"/>
    <w:rsid w:val="00BD64FE"/>
    <w:rsid w:val="00BD6581"/>
    <w:rsid w:val="00BD667B"/>
    <w:rsid w:val="00BD6714"/>
    <w:rsid w:val="00BD68E0"/>
    <w:rsid w:val="00BD6A44"/>
    <w:rsid w:val="00BD6C9A"/>
    <w:rsid w:val="00BD6C9F"/>
    <w:rsid w:val="00BD6E74"/>
    <w:rsid w:val="00BD6E91"/>
    <w:rsid w:val="00BD7257"/>
    <w:rsid w:val="00BD757B"/>
    <w:rsid w:val="00BD7681"/>
    <w:rsid w:val="00BD76D6"/>
    <w:rsid w:val="00BD77A2"/>
    <w:rsid w:val="00BD7A5A"/>
    <w:rsid w:val="00BE0122"/>
    <w:rsid w:val="00BE013D"/>
    <w:rsid w:val="00BE0506"/>
    <w:rsid w:val="00BE059D"/>
    <w:rsid w:val="00BE064A"/>
    <w:rsid w:val="00BE09AA"/>
    <w:rsid w:val="00BE0C3A"/>
    <w:rsid w:val="00BE0D07"/>
    <w:rsid w:val="00BE0DFE"/>
    <w:rsid w:val="00BE1161"/>
    <w:rsid w:val="00BE12D5"/>
    <w:rsid w:val="00BE12FC"/>
    <w:rsid w:val="00BE13D6"/>
    <w:rsid w:val="00BE172A"/>
    <w:rsid w:val="00BE1771"/>
    <w:rsid w:val="00BE1906"/>
    <w:rsid w:val="00BE1A0C"/>
    <w:rsid w:val="00BE1A32"/>
    <w:rsid w:val="00BE1C31"/>
    <w:rsid w:val="00BE1F42"/>
    <w:rsid w:val="00BE20D9"/>
    <w:rsid w:val="00BE2182"/>
    <w:rsid w:val="00BE253C"/>
    <w:rsid w:val="00BE2925"/>
    <w:rsid w:val="00BE2A44"/>
    <w:rsid w:val="00BE2BCA"/>
    <w:rsid w:val="00BE2E8A"/>
    <w:rsid w:val="00BE2FA6"/>
    <w:rsid w:val="00BE30AB"/>
    <w:rsid w:val="00BE3180"/>
    <w:rsid w:val="00BE36E0"/>
    <w:rsid w:val="00BE36F0"/>
    <w:rsid w:val="00BE3778"/>
    <w:rsid w:val="00BE39C5"/>
    <w:rsid w:val="00BE3BB5"/>
    <w:rsid w:val="00BE3D90"/>
    <w:rsid w:val="00BE3F77"/>
    <w:rsid w:val="00BE40C9"/>
    <w:rsid w:val="00BE43D0"/>
    <w:rsid w:val="00BE4584"/>
    <w:rsid w:val="00BE4636"/>
    <w:rsid w:val="00BE4851"/>
    <w:rsid w:val="00BE48F6"/>
    <w:rsid w:val="00BE499D"/>
    <w:rsid w:val="00BE4F14"/>
    <w:rsid w:val="00BE4F64"/>
    <w:rsid w:val="00BE50BD"/>
    <w:rsid w:val="00BE5334"/>
    <w:rsid w:val="00BE5596"/>
    <w:rsid w:val="00BE566D"/>
    <w:rsid w:val="00BE5AF6"/>
    <w:rsid w:val="00BE5BB8"/>
    <w:rsid w:val="00BE5CE0"/>
    <w:rsid w:val="00BE61C1"/>
    <w:rsid w:val="00BE626A"/>
    <w:rsid w:val="00BE6281"/>
    <w:rsid w:val="00BE6285"/>
    <w:rsid w:val="00BE63B6"/>
    <w:rsid w:val="00BE667D"/>
    <w:rsid w:val="00BE675F"/>
    <w:rsid w:val="00BE679F"/>
    <w:rsid w:val="00BE6823"/>
    <w:rsid w:val="00BE69D3"/>
    <w:rsid w:val="00BE6AD8"/>
    <w:rsid w:val="00BE6C7A"/>
    <w:rsid w:val="00BE6D25"/>
    <w:rsid w:val="00BE6D86"/>
    <w:rsid w:val="00BE70EC"/>
    <w:rsid w:val="00BE71EE"/>
    <w:rsid w:val="00BE7231"/>
    <w:rsid w:val="00BE7248"/>
    <w:rsid w:val="00BE7379"/>
    <w:rsid w:val="00BE7503"/>
    <w:rsid w:val="00BE7B1F"/>
    <w:rsid w:val="00BE7B74"/>
    <w:rsid w:val="00BE7C75"/>
    <w:rsid w:val="00BE7E24"/>
    <w:rsid w:val="00BE7E76"/>
    <w:rsid w:val="00BE7F61"/>
    <w:rsid w:val="00BE7FA4"/>
    <w:rsid w:val="00BF0383"/>
    <w:rsid w:val="00BF04BC"/>
    <w:rsid w:val="00BF053C"/>
    <w:rsid w:val="00BF066F"/>
    <w:rsid w:val="00BF0880"/>
    <w:rsid w:val="00BF089E"/>
    <w:rsid w:val="00BF0C03"/>
    <w:rsid w:val="00BF0D09"/>
    <w:rsid w:val="00BF0D25"/>
    <w:rsid w:val="00BF0E27"/>
    <w:rsid w:val="00BF0EC0"/>
    <w:rsid w:val="00BF10D7"/>
    <w:rsid w:val="00BF10F7"/>
    <w:rsid w:val="00BF12C6"/>
    <w:rsid w:val="00BF131B"/>
    <w:rsid w:val="00BF1440"/>
    <w:rsid w:val="00BF15FA"/>
    <w:rsid w:val="00BF1976"/>
    <w:rsid w:val="00BF2088"/>
    <w:rsid w:val="00BF2194"/>
    <w:rsid w:val="00BF22F4"/>
    <w:rsid w:val="00BF235A"/>
    <w:rsid w:val="00BF2409"/>
    <w:rsid w:val="00BF2497"/>
    <w:rsid w:val="00BF265B"/>
    <w:rsid w:val="00BF281E"/>
    <w:rsid w:val="00BF286D"/>
    <w:rsid w:val="00BF288E"/>
    <w:rsid w:val="00BF295D"/>
    <w:rsid w:val="00BF2AAE"/>
    <w:rsid w:val="00BF2B55"/>
    <w:rsid w:val="00BF2BD4"/>
    <w:rsid w:val="00BF2DE7"/>
    <w:rsid w:val="00BF30EF"/>
    <w:rsid w:val="00BF31CC"/>
    <w:rsid w:val="00BF3373"/>
    <w:rsid w:val="00BF362B"/>
    <w:rsid w:val="00BF36DD"/>
    <w:rsid w:val="00BF38AB"/>
    <w:rsid w:val="00BF3A3A"/>
    <w:rsid w:val="00BF4006"/>
    <w:rsid w:val="00BF419D"/>
    <w:rsid w:val="00BF4364"/>
    <w:rsid w:val="00BF44A4"/>
    <w:rsid w:val="00BF4804"/>
    <w:rsid w:val="00BF487F"/>
    <w:rsid w:val="00BF48CC"/>
    <w:rsid w:val="00BF48CF"/>
    <w:rsid w:val="00BF4CC3"/>
    <w:rsid w:val="00BF4D9D"/>
    <w:rsid w:val="00BF4EDA"/>
    <w:rsid w:val="00BF5034"/>
    <w:rsid w:val="00BF5075"/>
    <w:rsid w:val="00BF507C"/>
    <w:rsid w:val="00BF5088"/>
    <w:rsid w:val="00BF50AA"/>
    <w:rsid w:val="00BF559B"/>
    <w:rsid w:val="00BF5600"/>
    <w:rsid w:val="00BF58F2"/>
    <w:rsid w:val="00BF599B"/>
    <w:rsid w:val="00BF5A56"/>
    <w:rsid w:val="00BF5AAA"/>
    <w:rsid w:val="00BF5D73"/>
    <w:rsid w:val="00BF5E3C"/>
    <w:rsid w:val="00BF5EBA"/>
    <w:rsid w:val="00BF5FB4"/>
    <w:rsid w:val="00BF606E"/>
    <w:rsid w:val="00BF609D"/>
    <w:rsid w:val="00BF66C5"/>
    <w:rsid w:val="00BF6724"/>
    <w:rsid w:val="00BF6805"/>
    <w:rsid w:val="00BF6A26"/>
    <w:rsid w:val="00BF6C3A"/>
    <w:rsid w:val="00BF6F24"/>
    <w:rsid w:val="00BF71A7"/>
    <w:rsid w:val="00BF739C"/>
    <w:rsid w:val="00BF771D"/>
    <w:rsid w:val="00BF78AB"/>
    <w:rsid w:val="00BF7C90"/>
    <w:rsid w:val="00C00052"/>
    <w:rsid w:val="00C0008D"/>
    <w:rsid w:val="00C001ED"/>
    <w:rsid w:val="00C00277"/>
    <w:rsid w:val="00C00324"/>
    <w:rsid w:val="00C0032A"/>
    <w:rsid w:val="00C006AA"/>
    <w:rsid w:val="00C0080F"/>
    <w:rsid w:val="00C00920"/>
    <w:rsid w:val="00C009EF"/>
    <w:rsid w:val="00C00B0A"/>
    <w:rsid w:val="00C00D14"/>
    <w:rsid w:val="00C00F2D"/>
    <w:rsid w:val="00C00F73"/>
    <w:rsid w:val="00C00FD4"/>
    <w:rsid w:val="00C00FEA"/>
    <w:rsid w:val="00C010C6"/>
    <w:rsid w:val="00C010DC"/>
    <w:rsid w:val="00C01243"/>
    <w:rsid w:val="00C01491"/>
    <w:rsid w:val="00C01526"/>
    <w:rsid w:val="00C01557"/>
    <w:rsid w:val="00C017D6"/>
    <w:rsid w:val="00C017F4"/>
    <w:rsid w:val="00C01A0B"/>
    <w:rsid w:val="00C01A75"/>
    <w:rsid w:val="00C01B2E"/>
    <w:rsid w:val="00C01BE5"/>
    <w:rsid w:val="00C0200E"/>
    <w:rsid w:val="00C0203E"/>
    <w:rsid w:val="00C0205D"/>
    <w:rsid w:val="00C02497"/>
    <w:rsid w:val="00C0260F"/>
    <w:rsid w:val="00C026C2"/>
    <w:rsid w:val="00C028E5"/>
    <w:rsid w:val="00C029BD"/>
    <w:rsid w:val="00C02D33"/>
    <w:rsid w:val="00C0321D"/>
    <w:rsid w:val="00C0338D"/>
    <w:rsid w:val="00C03611"/>
    <w:rsid w:val="00C0367D"/>
    <w:rsid w:val="00C03BE5"/>
    <w:rsid w:val="00C0407C"/>
    <w:rsid w:val="00C04308"/>
    <w:rsid w:val="00C043CC"/>
    <w:rsid w:val="00C048F7"/>
    <w:rsid w:val="00C04A70"/>
    <w:rsid w:val="00C04CB2"/>
    <w:rsid w:val="00C05589"/>
    <w:rsid w:val="00C056C8"/>
    <w:rsid w:val="00C05A38"/>
    <w:rsid w:val="00C05A51"/>
    <w:rsid w:val="00C05A6D"/>
    <w:rsid w:val="00C05B9A"/>
    <w:rsid w:val="00C05BB6"/>
    <w:rsid w:val="00C05F12"/>
    <w:rsid w:val="00C05FE2"/>
    <w:rsid w:val="00C06484"/>
    <w:rsid w:val="00C0673F"/>
    <w:rsid w:val="00C06820"/>
    <w:rsid w:val="00C069B5"/>
    <w:rsid w:val="00C06AAD"/>
    <w:rsid w:val="00C06E91"/>
    <w:rsid w:val="00C06F0A"/>
    <w:rsid w:val="00C07142"/>
    <w:rsid w:val="00C07194"/>
    <w:rsid w:val="00C072A2"/>
    <w:rsid w:val="00C075C2"/>
    <w:rsid w:val="00C07640"/>
    <w:rsid w:val="00C077C0"/>
    <w:rsid w:val="00C07863"/>
    <w:rsid w:val="00C07AC1"/>
    <w:rsid w:val="00C07AE0"/>
    <w:rsid w:val="00C07CF9"/>
    <w:rsid w:val="00C07E8F"/>
    <w:rsid w:val="00C07F81"/>
    <w:rsid w:val="00C10090"/>
    <w:rsid w:val="00C10404"/>
    <w:rsid w:val="00C10514"/>
    <w:rsid w:val="00C106D1"/>
    <w:rsid w:val="00C1074D"/>
    <w:rsid w:val="00C10882"/>
    <w:rsid w:val="00C109B8"/>
    <w:rsid w:val="00C109E7"/>
    <w:rsid w:val="00C10B34"/>
    <w:rsid w:val="00C10D5D"/>
    <w:rsid w:val="00C10F36"/>
    <w:rsid w:val="00C10F98"/>
    <w:rsid w:val="00C10FF3"/>
    <w:rsid w:val="00C11058"/>
    <w:rsid w:val="00C11119"/>
    <w:rsid w:val="00C111B6"/>
    <w:rsid w:val="00C1121F"/>
    <w:rsid w:val="00C1139B"/>
    <w:rsid w:val="00C11608"/>
    <w:rsid w:val="00C11682"/>
    <w:rsid w:val="00C11891"/>
    <w:rsid w:val="00C118EF"/>
    <w:rsid w:val="00C11B05"/>
    <w:rsid w:val="00C121C0"/>
    <w:rsid w:val="00C1235B"/>
    <w:rsid w:val="00C12875"/>
    <w:rsid w:val="00C12A0D"/>
    <w:rsid w:val="00C12B50"/>
    <w:rsid w:val="00C12B7F"/>
    <w:rsid w:val="00C12C67"/>
    <w:rsid w:val="00C13121"/>
    <w:rsid w:val="00C13394"/>
    <w:rsid w:val="00C13564"/>
    <w:rsid w:val="00C13753"/>
    <w:rsid w:val="00C1388A"/>
    <w:rsid w:val="00C13942"/>
    <w:rsid w:val="00C13988"/>
    <w:rsid w:val="00C139E3"/>
    <w:rsid w:val="00C13B44"/>
    <w:rsid w:val="00C13BB7"/>
    <w:rsid w:val="00C13C47"/>
    <w:rsid w:val="00C13EA5"/>
    <w:rsid w:val="00C13F24"/>
    <w:rsid w:val="00C1410A"/>
    <w:rsid w:val="00C14307"/>
    <w:rsid w:val="00C14489"/>
    <w:rsid w:val="00C144CE"/>
    <w:rsid w:val="00C1458F"/>
    <w:rsid w:val="00C147A5"/>
    <w:rsid w:val="00C14B5A"/>
    <w:rsid w:val="00C14B89"/>
    <w:rsid w:val="00C14D76"/>
    <w:rsid w:val="00C15236"/>
    <w:rsid w:val="00C152B3"/>
    <w:rsid w:val="00C15359"/>
    <w:rsid w:val="00C1541C"/>
    <w:rsid w:val="00C154A8"/>
    <w:rsid w:val="00C15538"/>
    <w:rsid w:val="00C15567"/>
    <w:rsid w:val="00C15654"/>
    <w:rsid w:val="00C157C9"/>
    <w:rsid w:val="00C1583D"/>
    <w:rsid w:val="00C15AFB"/>
    <w:rsid w:val="00C15C01"/>
    <w:rsid w:val="00C15C5B"/>
    <w:rsid w:val="00C15C8D"/>
    <w:rsid w:val="00C15F7D"/>
    <w:rsid w:val="00C16186"/>
    <w:rsid w:val="00C16304"/>
    <w:rsid w:val="00C1640F"/>
    <w:rsid w:val="00C164E3"/>
    <w:rsid w:val="00C1655C"/>
    <w:rsid w:val="00C16B95"/>
    <w:rsid w:val="00C16C26"/>
    <w:rsid w:val="00C16E11"/>
    <w:rsid w:val="00C16E2C"/>
    <w:rsid w:val="00C16E69"/>
    <w:rsid w:val="00C16FC0"/>
    <w:rsid w:val="00C1731C"/>
    <w:rsid w:val="00C17554"/>
    <w:rsid w:val="00C177E7"/>
    <w:rsid w:val="00C1789C"/>
    <w:rsid w:val="00C178F6"/>
    <w:rsid w:val="00C17AB1"/>
    <w:rsid w:val="00C17DA8"/>
    <w:rsid w:val="00C17FB0"/>
    <w:rsid w:val="00C20016"/>
    <w:rsid w:val="00C20101"/>
    <w:rsid w:val="00C2019B"/>
    <w:rsid w:val="00C206D0"/>
    <w:rsid w:val="00C20712"/>
    <w:rsid w:val="00C2077C"/>
    <w:rsid w:val="00C20841"/>
    <w:rsid w:val="00C20B13"/>
    <w:rsid w:val="00C20E64"/>
    <w:rsid w:val="00C20E76"/>
    <w:rsid w:val="00C213F0"/>
    <w:rsid w:val="00C2159B"/>
    <w:rsid w:val="00C2159D"/>
    <w:rsid w:val="00C219A9"/>
    <w:rsid w:val="00C21A4C"/>
    <w:rsid w:val="00C21FBE"/>
    <w:rsid w:val="00C220F8"/>
    <w:rsid w:val="00C22124"/>
    <w:rsid w:val="00C2256A"/>
    <w:rsid w:val="00C22751"/>
    <w:rsid w:val="00C227C3"/>
    <w:rsid w:val="00C2283B"/>
    <w:rsid w:val="00C22942"/>
    <w:rsid w:val="00C22A36"/>
    <w:rsid w:val="00C22B34"/>
    <w:rsid w:val="00C22B4C"/>
    <w:rsid w:val="00C23065"/>
    <w:rsid w:val="00C2323D"/>
    <w:rsid w:val="00C2357E"/>
    <w:rsid w:val="00C236DC"/>
    <w:rsid w:val="00C2376D"/>
    <w:rsid w:val="00C23818"/>
    <w:rsid w:val="00C23ACF"/>
    <w:rsid w:val="00C23BC1"/>
    <w:rsid w:val="00C23C93"/>
    <w:rsid w:val="00C24036"/>
    <w:rsid w:val="00C2416C"/>
    <w:rsid w:val="00C241E0"/>
    <w:rsid w:val="00C243CC"/>
    <w:rsid w:val="00C24402"/>
    <w:rsid w:val="00C244A7"/>
    <w:rsid w:val="00C244E8"/>
    <w:rsid w:val="00C245E4"/>
    <w:rsid w:val="00C24892"/>
    <w:rsid w:val="00C249B3"/>
    <w:rsid w:val="00C249DC"/>
    <w:rsid w:val="00C24A9A"/>
    <w:rsid w:val="00C24AF5"/>
    <w:rsid w:val="00C24E3D"/>
    <w:rsid w:val="00C25111"/>
    <w:rsid w:val="00C25154"/>
    <w:rsid w:val="00C252E0"/>
    <w:rsid w:val="00C25455"/>
    <w:rsid w:val="00C25463"/>
    <w:rsid w:val="00C257ED"/>
    <w:rsid w:val="00C25B8F"/>
    <w:rsid w:val="00C25BA5"/>
    <w:rsid w:val="00C25BCF"/>
    <w:rsid w:val="00C25C16"/>
    <w:rsid w:val="00C25C9A"/>
    <w:rsid w:val="00C25CA7"/>
    <w:rsid w:val="00C25E7E"/>
    <w:rsid w:val="00C25F26"/>
    <w:rsid w:val="00C26049"/>
    <w:rsid w:val="00C26102"/>
    <w:rsid w:val="00C26608"/>
    <w:rsid w:val="00C26711"/>
    <w:rsid w:val="00C267A7"/>
    <w:rsid w:val="00C269DB"/>
    <w:rsid w:val="00C26D30"/>
    <w:rsid w:val="00C26D45"/>
    <w:rsid w:val="00C26E2C"/>
    <w:rsid w:val="00C26EA7"/>
    <w:rsid w:val="00C270B2"/>
    <w:rsid w:val="00C27134"/>
    <w:rsid w:val="00C272CF"/>
    <w:rsid w:val="00C273A3"/>
    <w:rsid w:val="00C273E3"/>
    <w:rsid w:val="00C2756C"/>
    <w:rsid w:val="00C277C6"/>
    <w:rsid w:val="00C27A9B"/>
    <w:rsid w:val="00C27B55"/>
    <w:rsid w:val="00C27C3B"/>
    <w:rsid w:val="00C27C80"/>
    <w:rsid w:val="00C27F44"/>
    <w:rsid w:val="00C27FB5"/>
    <w:rsid w:val="00C27FF4"/>
    <w:rsid w:val="00C30562"/>
    <w:rsid w:val="00C30591"/>
    <w:rsid w:val="00C30977"/>
    <w:rsid w:val="00C30AB9"/>
    <w:rsid w:val="00C30B11"/>
    <w:rsid w:val="00C30C15"/>
    <w:rsid w:val="00C30C3F"/>
    <w:rsid w:val="00C30DB4"/>
    <w:rsid w:val="00C30E4C"/>
    <w:rsid w:val="00C30EAE"/>
    <w:rsid w:val="00C30EF9"/>
    <w:rsid w:val="00C30F52"/>
    <w:rsid w:val="00C31089"/>
    <w:rsid w:val="00C311E3"/>
    <w:rsid w:val="00C3138E"/>
    <w:rsid w:val="00C313D9"/>
    <w:rsid w:val="00C318FC"/>
    <w:rsid w:val="00C31AE8"/>
    <w:rsid w:val="00C31CCC"/>
    <w:rsid w:val="00C31DA6"/>
    <w:rsid w:val="00C31E12"/>
    <w:rsid w:val="00C31E28"/>
    <w:rsid w:val="00C31EF2"/>
    <w:rsid w:val="00C320F9"/>
    <w:rsid w:val="00C32407"/>
    <w:rsid w:val="00C32795"/>
    <w:rsid w:val="00C3297B"/>
    <w:rsid w:val="00C329EF"/>
    <w:rsid w:val="00C32E7A"/>
    <w:rsid w:val="00C33375"/>
    <w:rsid w:val="00C333BA"/>
    <w:rsid w:val="00C33562"/>
    <w:rsid w:val="00C3357B"/>
    <w:rsid w:val="00C335A0"/>
    <w:rsid w:val="00C335C1"/>
    <w:rsid w:val="00C33B9E"/>
    <w:rsid w:val="00C33F9B"/>
    <w:rsid w:val="00C34252"/>
    <w:rsid w:val="00C342B4"/>
    <w:rsid w:val="00C344C7"/>
    <w:rsid w:val="00C345C9"/>
    <w:rsid w:val="00C346EC"/>
    <w:rsid w:val="00C34B4B"/>
    <w:rsid w:val="00C34BBD"/>
    <w:rsid w:val="00C34C42"/>
    <w:rsid w:val="00C34CDA"/>
    <w:rsid w:val="00C34CE3"/>
    <w:rsid w:val="00C34E9A"/>
    <w:rsid w:val="00C34F93"/>
    <w:rsid w:val="00C34FA6"/>
    <w:rsid w:val="00C34FFB"/>
    <w:rsid w:val="00C351F7"/>
    <w:rsid w:val="00C353FF"/>
    <w:rsid w:val="00C359BE"/>
    <w:rsid w:val="00C35BEF"/>
    <w:rsid w:val="00C35DEB"/>
    <w:rsid w:val="00C35F69"/>
    <w:rsid w:val="00C36117"/>
    <w:rsid w:val="00C3649F"/>
    <w:rsid w:val="00C364B2"/>
    <w:rsid w:val="00C36659"/>
    <w:rsid w:val="00C366DB"/>
    <w:rsid w:val="00C36779"/>
    <w:rsid w:val="00C36843"/>
    <w:rsid w:val="00C36994"/>
    <w:rsid w:val="00C36B41"/>
    <w:rsid w:val="00C36B4F"/>
    <w:rsid w:val="00C37290"/>
    <w:rsid w:val="00C3729F"/>
    <w:rsid w:val="00C372AD"/>
    <w:rsid w:val="00C37696"/>
    <w:rsid w:val="00C37B87"/>
    <w:rsid w:val="00C37EB6"/>
    <w:rsid w:val="00C4021B"/>
    <w:rsid w:val="00C402C9"/>
    <w:rsid w:val="00C40702"/>
    <w:rsid w:val="00C4083B"/>
    <w:rsid w:val="00C4095C"/>
    <w:rsid w:val="00C40EBB"/>
    <w:rsid w:val="00C415CE"/>
    <w:rsid w:val="00C416CD"/>
    <w:rsid w:val="00C41A28"/>
    <w:rsid w:val="00C41B04"/>
    <w:rsid w:val="00C41CCF"/>
    <w:rsid w:val="00C41DE6"/>
    <w:rsid w:val="00C41F22"/>
    <w:rsid w:val="00C420CB"/>
    <w:rsid w:val="00C42139"/>
    <w:rsid w:val="00C42254"/>
    <w:rsid w:val="00C427FE"/>
    <w:rsid w:val="00C42858"/>
    <w:rsid w:val="00C429D7"/>
    <w:rsid w:val="00C42C06"/>
    <w:rsid w:val="00C43380"/>
    <w:rsid w:val="00C4355B"/>
    <w:rsid w:val="00C4374D"/>
    <w:rsid w:val="00C43D29"/>
    <w:rsid w:val="00C43FA3"/>
    <w:rsid w:val="00C44361"/>
    <w:rsid w:val="00C446B1"/>
    <w:rsid w:val="00C448D5"/>
    <w:rsid w:val="00C4498C"/>
    <w:rsid w:val="00C44B7A"/>
    <w:rsid w:val="00C44DBC"/>
    <w:rsid w:val="00C44E4E"/>
    <w:rsid w:val="00C45031"/>
    <w:rsid w:val="00C45083"/>
    <w:rsid w:val="00C450E6"/>
    <w:rsid w:val="00C45424"/>
    <w:rsid w:val="00C454A6"/>
    <w:rsid w:val="00C4550E"/>
    <w:rsid w:val="00C458DB"/>
    <w:rsid w:val="00C45915"/>
    <w:rsid w:val="00C45936"/>
    <w:rsid w:val="00C45BCB"/>
    <w:rsid w:val="00C45BFE"/>
    <w:rsid w:val="00C45F2E"/>
    <w:rsid w:val="00C45F63"/>
    <w:rsid w:val="00C464EB"/>
    <w:rsid w:val="00C46A4F"/>
    <w:rsid w:val="00C46B24"/>
    <w:rsid w:val="00C46C79"/>
    <w:rsid w:val="00C46D2E"/>
    <w:rsid w:val="00C46DDB"/>
    <w:rsid w:val="00C46E1D"/>
    <w:rsid w:val="00C47078"/>
    <w:rsid w:val="00C47118"/>
    <w:rsid w:val="00C47468"/>
    <w:rsid w:val="00C479F2"/>
    <w:rsid w:val="00C47A1E"/>
    <w:rsid w:val="00C47D53"/>
    <w:rsid w:val="00C47DAB"/>
    <w:rsid w:val="00C47F30"/>
    <w:rsid w:val="00C50162"/>
    <w:rsid w:val="00C502E5"/>
    <w:rsid w:val="00C50318"/>
    <w:rsid w:val="00C503AC"/>
    <w:rsid w:val="00C5077F"/>
    <w:rsid w:val="00C50869"/>
    <w:rsid w:val="00C508E6"/>
    <w:rsid w:val="00C5094C"/>
    <w:rsid w:val="00C50B3D"/>
    <w:rsid w:val="00C50B97"/>
    <w:rsid w:val="00C50C0F"/>
    <w:rsid w:val="00C50F15"/>
    <w:rsid w:val="00C51106"/>
    <w:rsid w:val="00C511B5"/>
    <w:rsid w:val="00C515D3"/>
    <w:rsid w:val="00C51751"/>
    <w:rsid w:val="00C51774"/>
    <w:rsid w:val="00C517C8"/>
    <w:rsid w:val="00C517D6"/>
    <w:rsid w:val="00C519B5"/>
    <w:rsid w:val="00C51A2A"/>
    <w:rsid w:val="00C51A46"/>
    <w:rsid w:val="00C51BE8"/>
    <w:rsid w:val="00C51EF7"/>
    <w:rsid w:val="00C51F97"/>
    <w:rsid w:val="00C51FCC"/>
    <w:rsid w:val="00C520CD"/>
    <w:rsid w:val="00C520E5"/>
    <w:rsid w:val="00C52331"/>
    <w:rsid w:val="00C526D4"/>
    <w:rsid w:val="00C527B6"/>
    <w:rsid w:val="00C5289E"/>
    <w:rsid w:val="00C52A79"/>
    <w:rsid w:val="00C52B67"/>
    <w:rsid w:val="00C52EE0"/>
    <w:rsid w:val="00C52F1D"/>
    <w:rsid w:val="00C530C5"/>
    <w:rsid w:val="00C5316E"/>
    <w:rsid w:val="00C5319F"/>
    <w:rsid w:val="00C5353A"/>
    <w:rsid w:val="00C53893"/>
    <w:rsid w:val="00C53956"/>
    <w:rsid w:val="00C5399A"/>
    <w:rsid w:val="00C53B4B"/>
    <w:rsid w:val="00C53D49"/>
    <w:rsid w:val="00C53ECB"/>
    <w:rsid w:val="00C54452"/>
    <w:rsid w:val="00C54603"/>
    <w:rsid w:val="00C5463D"/>
    <w:rsid w:val="00C54ADB"/>
    <w:rsid w:val="00C54B7E"/>
    <w:rsid w:val="00C54CCB"/>
    <w:rsid w:val="00C54DCA"/>
    <w:rsid w:val="00C54EAE"/>
    <w:rsid w:val="00C54FAA"/>
    <w:rsid w:val="00C55039"/>
    <w:rsid w:val="00C551ED"/>
    <w:rsid w:val="00C5522D"/>
    <w:rsid w:val="00C55415"/>
    <w:rsid w:val="00C558B5"/>
    <w:rsid w:val="00C559EC"/>
    <w:rsid w:val="00C55BD2"/>
    <w:rsid w:val="00C55D91"/>
    <w:rsid w:val="00C55EFD"/>
    <w:rsid w:val="00C55F4E"/>
    <w:rsid w:val="00C56015"/>
    <w:rsid w:val="00C56061"/>
    <w:rsid w:val="00C560F7"/>
    <w:rsid w:val="00C565B1"/>
    <w:rsid w:val="00C56AA9"/>
    <w:rsid w:val="00C56B8A"/>
    <w:rsid w:val="00C56CBB"/>
    <w:rsid w:val="00C57289"/>
    <w:rsid w:val="00C57493"/>
    <w:rsid w:val="00C57592"/>
    <w:rsid w:val="00C575EE"/>
    <w:rsid w:val="00C57648"/>
    <w:rsid w:val="00C576D4"/>
    <w:rsid w:val="00C577A1"/>
    <w:rsid w:val="00C578BD"/>
    <w:rsid w:val="00C57F15"/>
    <w:rsid w:val="00C6001B"/>
    <w:rsid w:val="00C60359"/>
    <w:rsid w:val="00C6068F"/>
    <w:rsid w:val="00C606AB"/>
    <w:rsid w:val="00C60991"/>
    <w:rsid w:val="00C609FF"/>
    <w:rsid w:val="00C60AF8"/>
    <w:rsid w:val="00C60BB8"/>
    <w:rsid w:val="00C60C93"/>
    <w:rsid w:val="00C60D0B"/>
    <w:rsid w:val="00C60D3B"/>
    <w:rsid w:val="00C60E1C"/>
    <w:rsid w:val="00C6175B"/>
    <w:rsid w:val="00C617F7"/>
    <w:rsid w:val="00C61873"/>
    <w:rsid w:val="00C61AA7"/>
    <w:rsid w:val="00C61ABD"/>
    <w:rsid w:val="00C61E0A"/>
    <w:rsid w:val="00C61E0D"/>
    <w:rsid w:val="00C62020"/>
    <w:rsid w:val="00C62154"/>
    <w:rsid w:val="00C62250"/>
    <w:rsid w:val="00C6286A"/>
    <w:rsid w:val="00C62959"/>
    <w:rsid w:val="00C62A4D"/>
    <w:rsid w:val="00C62E6C"/>
    <w:rsid w:val="00C63140"/>
    <w:rsid w:val="00C631A0"/>
    <w:rsid w:val="00C634A4"/>
    <w:rsid w:val="00C63531"/>
    <w:rsid w:val="00C635EC"/>
    <w:rsid w:val="00C637C0"/>
    <w:rsid w:val="00C63C5D"/>
    <w:rsid w:val="00C63D3E"/>
    <w:rsid w:val="00C63D7E"/>
    <w:rsid w:val="00C63E2B"/>
    <w:rsid w:val="00C63E9A"/>
    <w:rsid w:val="00C64241"/>
    <w:rsid w:val="00C6486C"/>
    <w:rsid w:val="00C64912"/>
    <w:rsid w:val="00C64992"/>
    <w:rsid w:val="00C649D8"/>
    <w:rsid w:val="00C64C64"/>
    <w:rsid w:val="00C64ED8"/>
    <w:rsid w:val="00C65542"/>
    <w:rsid w:val="00C6564B"/>
    <w:rsid w:val="00C65B59"/>
    <w:rsid w:val="00C65B76"/>
    <w:rsid w:val="00C65EB0"/>
    <w:rsid w:val="00C6610E"/>
    <w:rsid w:val="00C66182"/>
    <w:rsid w:val="00C661C1"/>
    <w:rsid w:val="00C66256"/>
    <w:rsid w:val="00C6628F"/>
    <w:rsid w:val="00C6675F"/>
    <w:rsid w:val="00C66886"/>
    <w:rsid w:val="00C66BAD"/>
    <w:rsid w:val="00C66FF1"/>
    <w:rsid w:val="00C67767"/>
    <w:rsid w:val="00C678A1"/>
    <w:rsid w:val="00C67BBD"/>
    <w:rsid w:val="00C67BCF"/>
    <w:rsid w:val="00C67EA7"/>
    <w:rsid w:val="00C70241"/>
    <w:rsid w:val="00C7068A"/>
    <w:rsid w:val="00C7077A"/>
    <w:rsid w:val="00C70850"/>
    <w:rsid w:val="00C70963"/>
    <w:rsid w:val="00C70B3C"/>
    <w:rsid w:val="00C70B89"/>
    <w:rsid w:val="00C70D5C"/>
    <w:rsid w:val="00C70DD0"/>
    <w:rsid w:val="00C70F6F"/>
    <w:rsid w:val="00C7119C"/>
    <w:rsid w:val="00C7127A"/>
    <w:rsid w:val="00C7138E"/>
    <w:rsid w:val="00C7164B"/>
    <w:rsid w:val="00C718D6"/>
    <w:rsid w:val="00C71A03"/>
    <w:rsid w:val="00C71CED"/>
    <w:rsid w:val="00C71EE0"/>
    <w:rsid w:val="00C71FC3"/>
    <w:rsid w:val="00C720BD"/>
    <w:rsid w:val="00C721F5"/>
    <w:rsid w:val="00C7221D"/>
    <w:rsid w:val="00C72258"/>
    <w:rsid w:val="00C724E9"/>
    <w:rsid w:val="00C72643"/>
    <w:rsid w:val="00C728A8"/>
    <w:rsid w:val="00C72A5D"/>
    <w:rsid w:val="00C72A9B"/>
    <w:rsid w:val="00C72AC3"/>
    <w:rsid w:val="00C72AFA"/>
    <w:rsid w:val="00C72B1B"/>
    <w:rsid w:val="00C72DBA"/>
    <w:rsid w:val="00C72E10"/>
    <w:rsid w:val="00C72E44"/>
    <w:rsid w:val="00C732B2"/>
    <w:rsid w:val="00C73572"/>
    <w:rsid w:val="00C737F9"/>
    <w:rsid w:val="00C739EB"/>
    <w:rsid w:val="00C73B26"/>
    <w:rsid w:val="00C73E5A"/>
    <w:rsid w:val="00C73F05"/>
    <w:rsid w:val="00C74148"/>
    <w:rsid w:val="00C74206"/>
    <w:rsid w:val="00C7438B"/>
    <w:rsid w:val="00C7467E"/>
    <w:rsid w:val="00C75051"/>
    <w:rsid w:val="00C75154"/>
    <w:rsid w:val="00C75491"/>
    <w:rsid w:val="00C7552D"/>
    <w:rsid w:val="00C7578B"/>
    <w:rsid w:val="00C757A2"/>
    <w:rsid w:val="00C758D7"/>
    <w:rsid w:val="00C759C0"/>
    <w:rsid w:val="00C75A36"/>
    <w:rsid w:val="00C75B38"/>
    <w:rsid w:val="00C75D97"/>
    <w:rsid w:val="00C76027"/>
    <w:rsid w:val="00C760AC"/>
    <w:rsid w:val="00C76126"/>
    <w:rsid w:val="00C762A1"/>
    <w:rsid w:val="00C76505"/>
    <w:rsid w:val="00C76571"/>
    <w:rsid w:val="00C767EE"/>
    <w:rsid w:val="00C767F3"/>
    <w:rsid w:val="00C7683E"/>
    <w:rsid w:val="00C768AD"/>
    <w:rsid w:val="00C7691B"/>
    <w:rsid w:val="00C7692F"/>
    <w:rsid w:val="00C76983"/>
    <w:rsid w:val="00C769B0"/>
    <w:rsid w:val="00C76B3B"/>
    <w:rsid w:val="00C76BC8"/>
    <w:rsid w:val="00C76C4B"/>
    <w:rsid w:val="00C76D40"/>
    <w:rsid w:val="00C76E7C"/>
    <w:rsid w:val="00C76F61"/>
    <w:rsid w:val="00C76F8F"/>
    <w:rsid w:val="00C7704E"/>
    <w:rsid w:val="00C770D0"/>
    <w:rsid w:val="00C77110"/>
    <w:rsid w:val="00C77115"/>
    <w:rsid w:val="00C7732B"/>
    <w:rsid w:val="00C775A8"/>
    <w:rsid w:val="00C775D5"/>
    <w:rsid w:val="00C77622"/>
    <w:rsid w:val="00C7784F"/>
    <w:rsid w:val="00C779C7"/>
    <w:rsid w:val="00C77A33"/>
    <w:rsid w:val="00C77A75"/>
    <w:rsid w:val="00C77C29"/>
    <w:rsid w:val="00C77D27"/>
    <w:rsid w:val="00C77E89"/>
    <w:rsid w:val="00C77FA0"/>
    <w:rsid w:val="00C801FA"/>
    <w:rsid w:val="00C802B1"/>
    <w:rsid w:val="00C80332"/>
    <w:rsid w:val="00C804B8"/>
    <w:rsid w:val="00C808ED"/>
    <w:rsid w:val="00C80D06"/>
    <w:rsid w:val="00C80D4D"/>
    <w:rsid w:val="00C80E16"/>
    <w:rsid w:val="00C80E93"/>
    <w:rsid w:val="00C80EFD"/>
    <w:rsid w:val="00C80F6D"/>
    <w:rsid w:val="00C8124E"/>
    <w:rsid w:val="00C81420"/>
    <w:rsid w:val="00C814E6"/>
    <w:rsid w:val="00C81580"/>
    <w:rsid w:val="00C81A64"/>
    <w:rsid w:val="00C81BA2"/>
    <w:rsid w:val="00C81D5C"/>
    <w:rsid w:val="00C81ED3"/>
    <w:rsid w:val="00C81EE6"/>
    <w:rsid w:val="00C81F92"/>
    <w:rsid w:val="00C8213D"/>
    <w:rsid w:val="00C824DC"/>
    <w:rsid w:val="00C82578"/>
    <w:rsid w:val="00C82590"/>
    <w:rsid w:val="00C82894"/>
    <w:rsid w:val="00C82A78"/>
    <w:rsid w:val="00C83020"/>
    <w:rsid w:val="00C83046"/>
    <w:rsid w:val="00C83058"/>
    <w:rsid w:val="00C83066"/>
    <w:rsid w:val="00C83098"/>
    <w:rsid w:val="00C833B6"/>
    <w:rsid w:val="00C83427"/>
    <w:rsid w:val="00C8380A"/>
    <w:rsid w:val="00C838E1"/>
    <w:rsid w:val="00C83CDD"/>
    <w:rsid w:val="00C83E46"/>
    <w:rsid w:val="00C83EF1"/>
    <w:rsid w:val="00C84012"/>
    <w:rsid w:val="00C842C0"/>
    <w:rsid w:val="00C84377"/>
    <w:rsid w:val="00C8438C"/>
    <w:rsid w:val="00C843BF"/>
    <w:rsid w:val="00C8441E"/>
    <w:rsid w:val="00C84454"/>
    <w:rsid w:val="00C84527"/>
    <w:rsid w:val="00C845C1"/>
    <w:rsid w:val="00C84606"/>
    <w:rsid w:val="00C846D4"/>
    <w:rsid w:val="00C84C8A"/>
    <w:rsid w:val="00C84E44"/>
    <w:rsid w:val="00C851B3"/>
    <w:rsid w:val="00C85253"/>
    <w:rsid w:val="00C8549C"/>
    <w:rsid w:val="00C85508"/>
    <w:rsid w:val="00C85646"/>
    <w:rsid w:val="00C85842"/>
    <w:rsid w:val="00C85B7A"/>
    <w:rsid w:val="00C85BC9"/>
    <w:rsid w:val="00C85CE0"/>
    <w:rsid w:val="00C85D09"/>
    <w:rsid w:val="00C85EFF"/>
    <w:rsid w:val="00C85F71"/>
    <w:rsid w:val="00C86008"/>
    <w:rsid w:val="00C86035"/>
    <w:rsid w:val="00C8628F"/>
    <w:rsid w:val="00C8646F"/>
    <w:rsid w:val="00C866D2"/>
    <w:rsid w:val="00C866FB"/>
    <w:rsid w:val="00C869E9"/>
    <w:rsid w:val="00C86EF3"/>
    <w:rsid w:val="00C86FAB"/>
    <w:rsid w:val="00C8706B"/>
    <w:rsid w:val="00C8731C"/>
    <w:rsid w:val="00C873BE"/>
    <w:rsid w:val="00C874FC"/>
    <w:rsid w:val="00C87528"/>
    <w:rsid w:val="00C87792"/>
    <w:rsid w:val="00C87909"/>
    <w:rsid w:val="00C879A8"/>
    <w:rsid w:val="00C87B0E"/>
    <w:rsid w:val="00C87BAF"/>
    <w:rsid w:val="00C87C38"/>
    <w:rsid w:val="00C87D97"/>
    <w:rsid w:val="00C87DA2"/>
    <w:rsid w:val="00C87ECE"/>
    <w:rsid w:val="00C9009D"/>
    <w:rsid w:val="00C90231"/>
    <w:rsid w:val="00C90249"/>
    <w:rsid w:val="00C902E2"/>
    <w:rsid w:val="00C9033E"/>
    <w:rsid w:val="00C9093F"/>
    <w:rsid w:val="00C909C7"/>
    <w:rsid w:val="00C90A0F"/>
    <w:rsid w:val="00C90E5B"/>
    <w:rsid w:val="00C910AD"/>
    <w:rsid w:val="00C910DD"/>
    <w:rsid w:val="00C91121"/>
    <w:rsid w:val="00C91314"/>
    <w:rsid w:val="00C913C9"/>
    <w:rsid w:val="00C914A1"/>
    <w:rsid w:val="00C916A3"/>
    <w:rsid w:val="00C91CED"/>
    <w:rsid w:val="00C9242D"/>
    <w:rsid w:val="00C925A5"/>
    <w:rsid w:val="00C926EE"/>
    <w:rsid w:val="00C9270F"/>
    <w:rsid w:val="00C929AF"/>
    <w:rsid w:val="00C92A58"/>
    <w:rsid w:val="00C92ACF"/>
    <w:rsid w:val="00C92CB7"/>
    <w:rsid w:val="00C92FC5"/>
    <w:rsid w:val="00C9301E"/>
    <w:rsid w:val="00C9315D"/>
    <w:rsid w:val="00C93510"/>
    <w:rsid w:val="00C9353A"/>
    <w:rsid w:val="00C93874"/>
    <w:rsid w:val="00C9398A"/>
    <w:rsid w:val="00C93B1E"/>
    <w:rsid w:val="00C93C11"/>
    <w:rsid w:val="00C93C6F"/>
    <w:rsid w:val="00C93D71"/>
    <w:rsid w:val="00C93D9C"/>
    <w:rsid w:val="00C942A5"/>
    <w:rsid w:val="00C94561"/>
    <w:rsid w:val="00C9462E"/>
    <w:rsid w:val="00C946F9"/>
    <w:rsid w:val="00C94737"/>
    <w:rsid w:val="00C94763"/>
    <w:rsid w:val="00C948F8"/>
    <w:rsid w:val="00C94AA1"/>
    <w:rsid w:val="00C94C7B"/>
    <w:rsid w:val="00C94C82"/>
    <w:rsid w:val="00C94E40"/>
    <w:rsid w:val="00C950AB"/>
    <w:rsid w:val="00C95346"/>
    <w:rsid w:val="00C95462"/>
    <w:rsid w:val="00C955E6"/>
    <w:rsid w:val="00C95635"/>
    <w:rsid w:val="00C956E0"/>
    <w:rsid w:val="00C958A7"/>
    <w:rsid w:val="00C95A0D"/>
    <w:rsid w:val="00C95AC4"/>
    <w:rsid w:val="00C95ACF"/>
    <w:rsid w:val="00C95BE9"/>
    <w:rsid w:val="00C95F3D"/>
    <w:rsid w:val="00C96592"/>
    <w:rsid w:val="00C9660E"/>
    <w:rsid w:val="00C9694B"/>
    <w:rsid w:val="00C96E5B"/>
    <w:rsid w:val="00C9701D"/>
    <w:rsid w:val="00C97159"/>
    <w:rsid w:val="00C97196"/>
    <w:rsid w:val="00C971F8"/>
    <w:rsid w:val="00C9731D"/>
    <w:rsid w:val="00C9753E"/>
    <w:rsid w:val="00C977E9"/>
    <w:rsid w:val="00C977F9"/>
    <w:rsid w:val="00C97CEF"/>
    <w:rsid w:val="00C97D77"/>
    <w:rsid w:val="00C97F4C"/>
    <w:rsid w:val="00C97FC4"/>
    <w:rsid w:val="00CA0002"/>
    <w:rsid w:val="00CA0038"/>
    <w:rsid w:val="00CA010D"/>
    <w:rsid w:val="00CA012A"/>
    <w:rsid w:val="00CA045A"/>
    <w:rsid w:val="00CA0498"/>
    <w:rsid w:val="00CA0705"/>
    <w:rsid w:val="00CA0715"/>
    <w:rsid w:val="00CA0A33"/>
    <w:rsid w:val="00CA0AF6"/>
    <w:rsid w:val="00CA0B7B"/>
    <w:rsid w:val="00CA0C87"/>
    <w:rsid w:val="00CA146C"/>
    <w:rsid w:val="00CA14A0"/>
    <w:rsid w:val="00CA189E"/>
    <w:rsid w:val="00CA193B"/>
    <w:rsid w:val="00CA1971"/>
    <w:rsid w:val="00CA19A6"/>
    <w:rsid w:val="00CA1A74"/>
    <w:rsid w:val="00CA1C91"/>
    <w:rsid w:val="00CA1D99"/>
    <w:rsid w:val="00CA1E3A"/>
    <w:rsid w:val="00CA2139"/>
    <w:rsid w:val="00CA238E"/>
    <w:rsid w:val="00CA2614"/>
    <w:rsid w:val="00CA26F4"/>
    <w:rsid w:val="00CA2777"/>
    <w:rsid w:val="00CA2C26"/>
    <w:rsid w:val="00CA2DD2"/>
    <w:rsid w:val="00CA2EE0"/>
    <w:rsid w:val="00CA3015"/>
    <w:rsid w:val="00CA304A"/>
    <w:rsid w:val="00CA3081"/>
    <w:rsid w:val="00CA3237"/>
    <w:rsid w:val="00CA32E1"/>
    <w:rsid w:val="00CA3644"/>
    <w:rsid w:val="00CA3885"/>
    <w:rsid w:val="00CA3B23"/>
    <w:rsid w:val="00CA3C6D"/>
    <w:rsid w:val="00CA4088"/>
    <w:rsid w:val="00CA43AC"/>
    <w:rsid w:val="00CA4511"/>
    <w:rsid w:val="00CA456F"/>
    <w:rsid w:val="00CA4590"/>
    <w:rsid w:val="00CA4867"/>
    <w:rsid w:val="00CA4C58"/>
    <w:rsid w:val="00CA509E"/>
    <w:rsid w:val="00CA50C0"/>
    <w:rsid w:val="00CA513A"/>
    <w:rsid w:val="00CA516B"/>
    <w:rsid w:val="00CA51A7"/>
    <w:rsid w:val="00CA5229"/>
    <w:rsid w:val="00CA5409"/>
    <w:rsid w:val="00CA54DA"/>
    <w:rsid w:val="00CA5A47"/>
    <w:rsid w:val="00CA606F"/>
    <w:rsid w:val="00CA61A4"/>
    <w:rsid w:val="00CA61D5"/>
    <w:rsid w:val="00CA62A2"/>
    <w:rsid w:val="00CA660B"/>
    <w:rsid w:val="00CA6689"/>
    <w:rsid w:val="00CA67B5"/>
    <w:rsid w:val="00CA68B0"/>
    <w:rsid w:val="00CA6AAD"/>
    <w:rsid w:val="00CA6BC1"/>
    <w:rsid w:val="00CA72D1"/>
    <w:rsid w:val="00CA7510"/>
    <w:rsid w:val="00CA75B9"/>
    <w:rsid w:val="00CA7BF9"/>
    <w:rsid w:val="00CB00B7"/>
    <w:rsid w:val="00CB019A"/>
    <w:rsid w:val="00CB0371"/>
    <w:rsid w:val="00CB03CD"/>
    <w:rsid w:val="00CB04D9"/>
    <w:rsid w:val="00CB0740"/>
    <w:rsid w:val="00CB0B82"/>
    <w:rsid w:val="00CB0C90"/>
    <w:rsid w:val="00CB0DDE"/>
    <w:rsid w:val="00CB1988"/>
    <w:rsid w:val="00CB1A33"/>
    <w:rsid w:val="00CB1B36"/>
    <w:rsid w:val="00CB1B49"/>
    <w:rsid w:val="00CB1D13"/>
    <w:rsid w:val="00CB2006"/>
    <w:rsid w:val="00CB212A"/>
    <w:rsid w:val="00CB22FF"/>
    <w:rsid w:val="00CB2340"/>
    <w:rsid w:val="00CB2504"/>
    <w:rsid w:val="00CB25F2"/>
    <w:rsid w:val="00CB2888"/>
    <w:rsid w:val="00CB2A52"/>
    <w:rsid w:val="00CB2AA4"/>
    <w:rsid w:val="00CB2DA1"/>
    <w:rsid w:val="00CB304A"/>
    <w:rsid w:val="00CB306C"/>
    <w:rsid w:val="00CB3181"/>
    <w:rsid w:val="00CB31B1"/>
    <w:rsid w:val="00CB3400"/>
    <w:rsid w:val="00CB349B"/>
    <w:rsid w:val="00CB36F0"/>
    <w:rsid w:val="00CB38AB"/>
    <w:rsid w:val="00CB3967"/>
    <w:rsid w:val="00CB39E8"/>
    <w:rsid w:val="00CB39EB"/>
    <w:rsid w:val="00CB3B40"/>
    <w:rsid w:val="00CB3D84"/>
    <w:rsid w:val="00CB3FC3"/>
    <w:rsid w:val="00CB40E9"/>
    <w:rsid w:val="00CB41DB"/>
    <w:rsid w:val="00CB41EB"/>
    <w:rsid w:val="00CB4320"/>
    <w:rsid w:val="00CB43CC"/>
    <w:rsid w:val="00CB43F0"/>
    <w:rsid w:val="00CB4BCB"/>
    <w:rsid w:val="00CB4BEF"/>
    <w:rsid w:val="00CB4D4D"/>
    <w:rsid w:val="00CB4FAD"/>
    <w:rsid w:val="00CB5006"/>
    <w:rsid w:val="00CB5025"/>
    <w:rsid w:val="00CB522A"/>
    <w:rsid w:val="00CB547C"/>
    <w:rsid w:val="00CB54D7"/>
    <w:rsid w:val="00CB557F"/>
    <w:rsid w:val="00CB56D4"/>
    <w:rsid w:val="00CB577D"/>
    <w:rsid w:val="00CB5935"/>
    <w:rsid w:val="00CB5EAB"/>
    <w:rsid w:val="00CB5F3A"/>
    <w:rsid w:val="00CB6233"/>
    <w:rsid w:val="00CB63BC"/>
    <w:rsid w:val="00CB65B9"/>
    <w:rsid w:val="00CB670A"/>
    <w:rsid w:val="00CB6832"/>
    <w:rsid w:val="00CB69D2"/>
    <w:rsid w:val="00CB6D20"/>
    <w:rsid w:val="00CB6D7C"/>
    <w:rsid w:val="00CB6E17"/>
    <w:rsid w:val="00CB6F29"/>
    <w:rsid w:val="00CB6FE7"/>
    <w:rsid w:val="00CB71BD"/>
    <w:rsid w:val="00CB7443"/>
    <w:rsid w:val="00CB7500"/>
    <w:rsid w:val="00CB7520"/>
    <w:rsid w:val="00CB7551"/>
    <w:rsid w:val="00CB7669"/>
    <w:rsid w:val="00CB7701"/>
    <w:rsid w:val="00CB777E"/>
    <w:rsid w:val="00CB799D"/>
    <w:rsid w:val="00CB7B2E"/>
    <w:rsid w:val="00CB7F18"/>
    <w:rsid w:val="00CB7FF8"/>
    <w:rsid w:val="00CC005C"/>
    <w:rsid w:val="00CC0239"/>
    <w:rsid w:val="00CC0265"/>
    <w:rsid w:val="00CC0464"/>
    <w:rsid w:val="00CC061A"/>
    <w:rsid w:val="00CC09D9"/>
    <w:rsid w:val="00CC0B91"/>
    <w:rsid w:val="00CC0C2F"/>
    <w:rsid w:val="00CC0C3C"/>
    <w:rsid w:val="00CC0C43"/>
    <w:rsid w:val="00CC0E7A"/>
    <w:rsid w:val="00CC0EC1"/>
    <w:rsid w:val="00CC10C3"/>
    <w:rsid w:val="00CC12F5"/>
    <w:rsid w:val="00CC130A"/>
    <w:rsid w:val="00CC15A1"/>
    <w:rsid w:val="00CC167A"/>
    <w:rsid w:val="00CC1965"/>
    <w:rsid w:val="00CC1AFF"/>
    <w:rsid w:val="00CC1C7A"/>
    <w:rsid w:val="00CC1F6A"/>
    <w:rsid w:val="00CC243B"/>
    <w:rsid w:val="00CC2444"/>
    <w:rsid w:val="00CC2614"/>
    <w:rsid w:val="00CC289B"/>
    <w:rsid w:val="00CC2A6F"/>
    <w:rsid w:val="00CC2D22"/>
    <w:rsid w:val="00CC2D65"/>
    <w:rsid w:val="00CC2E65"/>
    <w:rsid w:val="00CC2EEA"/>
    <w:rsid w:val="00CC3174"/>
    <w:rsid w:val="00CC3484"/>
    <w:rsid w:val="00CC3490"/>
    <w:rsid w:val="00CC3600"/>
    <w:rsid w:val="00CC366E"/>
    <w:rsid w:val="00CC38A5"/>
    <w:rsid w:val="00CC39D0"/>
    <w:rsid w:val="00CC3A09"/>
    <w:rsid w:val="00CC3B72"/>
    <w:rsid w:val="00CC3F96"/>
    <w:rsid w:val="00CC3FE0"/>
    <w:rsid w:val="00CC415E"/>
    <w:rsid w:val="00CC42B0"/>
    <w:rsid w:val="00CC430C"/>
    <w:rsid w:val="00CC43D4"/>
    <w:rsid w:val="00CC4A44"/>
    <w:rsid w:val="00CC4A8F"/>
    <w:rsid w:val="00CC4B47"/>
    <w:rsid w:val="00CC4C2B"/>
    <w:rsid w:val="00CC4D7F"/>
    <w:rsid w:val="00CC501A"/>
    <w:rsid w:val="00CC517A"/>
    <w:rsid w:val="00CC51B5"/>
    <w:rsid w:val="00CC51C5"/>
    <w:rsid w:val="00CC51D5"/>
    <w:rsid w:val="00CC53E2"/>
    <w:rsid w:val="00CC56B1"/>
    <w:rsid w:val="00CC5716"/>
    <w:rsid w:val="00CC57EE"/>
    <w:rsid w:val="00CC5993"/>
    <w:rsid w:val="00CC5E31"/>
    <w:rsid w:val="00CC60D8"/>
    <w:rsid w:val="00CC6255"/>
    <w:rsid w:val="00CC655F"/>
    <w:rsid w:val="00CC6570"/>
    <w:rsid w:val="00CC65C6"/>
    <w:rsid w:val="00CC6622"/>
    <w:rsid w:val="00CC671A"/>
    <w:rsid w:val="00CC6C24"/>
    <w:rsid w:val="00CC6DAD"/>
    <w:rsid w:val="00CC6E0C"/>
    <w:rsid w:val="00CC6E95"/>
    <w:rsid w:val="00CC72AB"/>
    <w:rsid w:val="00CC73FC"/>
    <w:rsid w:val="00CC7829"/>
    <w:rsid w:val="00CC796F"/>
    <w:rsid w:val="00CC797C"/>
    <w:rsid w:val="00CC7AE0"/>
    <w:rsid w:val="00CC7AE5"/>
    <w:rsid w:val="00CC7D47"/>
    <w:rsid w:val="00CD0206"/>
    <w:rsid w:val="00CD034F"/>
    <w:rsid w:val="00CD0418"/>
    <w:rsid w:val="00CD0491"/>
    <w:rsid w:val="00CD07D2"/>
    <w:rsid w:val="00CD08AD"/>
    <w:rsid w:val="00CD08F0"/>
    <w:rsid w:val="00CD0974"/>
    <w:rsid w:val="00CD0A9B"/>
    <w:rsid w:val="00CD0C1F"/>
    <w:rsid w:val="00CD0D46"/>
    <w:rsid w:val="00CD0E71"/>
    <w:rsid w:val="00CD0F85"/>
    <w:rsid w:val="00CD11A9"/>
    <w:rsid w:val="00CD165B"/>
    <w:rsid w:val="00CD16C6"/>
    <w:rsid w:val="00CD16E5"/>
    <w:rsid w:val="00CD1908"/>
    <w:rsid w:val="00CD196D"/>
    <w:rsid w:val="00CD1970"/>
    <w:rsid w:val="00CD19FD"/>
    <w:rsid w:val="00CD1A3E"/>
    <w:rsid w:val="00CD1BB3"/>
    <w:rsid w:val="00CD1C05"/>
    <w:rsid w:val="00CD1C8E"/>
    <w:rsid w:val="00CD2182"/>
    <w:rsid w:val="00CD2251"/>
    <w:rsid w:val="00CD2550"/>
    <w:rsid w:val="00CD280C"/>
    <w:rsid w:val="00CD2944"/>
    <w:rsid w:val="00CD2C0B"/>
    <w:rsid w:val="00CD2C9C"/>
    <w:rsid w:val="00CD2EB6"/>
    <w:rsid w:val="00CD2EBB"/>
    <w:rsid w:val="00CD3424"/>
    <w:rsid w:val="00CD37F4"/>
    <w:rsid w:val="00CD3A3B"/>
    <w:rsid w:val="00CD3A70"/>
    <w:rsid w:val="00CD3B39"/>
    <w:rsid w:val="00CD4245"/>
    <w:rsid w:val="00CD436F"/>
    <w:rsid w:val="00CD43D6"/>
    <w:rsid w:val="00CD44C2"/>
    <w:rsid w:val="00CD45F1"/>
    <w:rsid w:val="00CD4639"/>
    <w:rsid w:val="00CD46E0"/>
    <w:rsid w:val="00CD470A"/>
    <w:rsid w:val="00CD487F"/>
    <w:rsid w:val="00CD4A37"/>
    <w:rsid w:val="00CD4D90"/>
    <w:rsid w:val="00CD4DEE"/>
    <w:rsid w:val="00CD5143"/>
    <w:rsid w:val="00CD5178"/>
    <w:rsid w:val="00CD5182"/>
    <w:rsid w:val="00CD535A"/>
    <w:rsid w:val="00CD5388"/>
    <w:rsid w:val="00CD570A"/>
    <w:rsid w:val="00CD5927"/>
    <w:rsid w:val="00CD5A8B"/>
    <w:rsid w:val="00CD5D51"/>
    <w:rsid w:val="00CD5E64"/>
    <w:rsid w:val="00CD6161"/>
    <w:rsid w:val="00CD62A6"/>
    <w:rsid w:val="00CD62B1"/>
    <w:rsid w:val="00CD6307"/>
    <w:rsid w:val="00CD63AB"/>
    <w:rsid w:val="00CD6848"/>
    <w:rsid w:val="00CD6A23"/>
    <w:rsid w:val="00CD6BCB"/>
    <w:rsid w:val="00CD7080"/>
    <w:rsid w:val="00CD710A"/>
    <w:rsid w:val="00CD74A2"/>
    <w:rsid w:val="00CD74AB"/>
    <w:rsid w:val="00CD77AC"/>
    <w:rsid w:val="00CD77F0"/>
    <w:rsid w:val="00CD77F1"/>
    <w:rsid w:val="00CD793C"/>
    <w:rsid w:val="00CD7B37"/>
    <w:rsid w:val="00CD7C8F"/>
    <w:rsid w:val="00CD7F10"/>
    <w:rsid w:val="00CE01AA"/>
    <w:rsid w:val="00CE04C0"/>
    <w:rsid w:val="00CE0534"/>
    <w:rsid w:val="00CE079C"/>
    <w:rsid w:val="00CE0874"/>
    <w:rsid w:val="00CE0955"/>
    <w:rsid w:val="00CE0CE7"/>
    <w:rsid w:val="00CE1628"/>
    <w:rsid w:val="00CE1AB9"/>
    <w:rsid w:val="00CE1AE0"/>
    <w:rsid w:val="00CE1BC5"/>
    <w:rsid w:val="00CE1C05"/>
    <w:rsid w:val="00CE1E49"/>
    <w:rsid w:val="00CE1EBC"/>
    <w:rsid w:val="00CE1F70"/>
    <w:rsid w:val="00CE2003"/>
    <w:rsid w:val="00CE21CF"/>
    <w:rsid w:val="00CE25C3"/>
    <w:rsid w:val="00CE26BB"/>
    <w:rsid w:val="00CE32ED"/>
    <w:rsid w:val="00CE332A"/>
    <w:rsid w:val="00CE362A"/>
    <w:rsid w:val="00CE367E"/>
    <w:rsid w:val="00CE37F2"/>
    <w:rsid w:val="00CE396E"/>
    <w:rsid w:val="00CE397D"/>
    <w:rsid w:val="00CE3C2F"/>
    <w:rsid w:val="00CE3DBB"/>
    <w:rsid w:val="00CE3F5A"/>
    <w:rsid w:val="00CE40F0"/>
    <w:rsid w:val="00CE4360"/>
    <w:rsid w:val="00CE4627"/>
    <w:rsid w:val="00CE46A5"/>
    <w:rsid w:val="00CE4832"/>
    <w:rsid w:val="00CE48E7"/>
    <w:rsid w:val="00CE4B4F"/>
    <w:rsid w:val="00CE4FC3"/>
    <w:rsid w:val="00CE4FDB"/>
    <w:rsid w:val="00CE506E"/>
    <w:rsid w:val="00CE531D"/>
    <w:rsid w:val="00CE53C8"/>
    <w:rsid w:val="00CE547D"/>
    <w:rsid w:val="00CE5492"/>
    <w:rsid w:val="00CE5560"/>
    <w:rsid w:val="00CE56FC"/>
    <w:rsid w:val="00CE591B"/>
    <w:rsid w:val="00CE5A13"/>
    <w:rsid w:val="00CE5B66"/>
    <w:rsid w:val="00CE5BBD"/>
    <w:rsid w:val="00CE5C89"/>
    <w:rsid w:val="00CE5C9B"/>
    <w:rsid w:val="00CE5DFE"/>
    <w:rsid w:val="00CE5EAA"/>
    <w:rsid w:val="00CE6282"/>
    <w:rsid w:val="00CE6308"/>
    <w:rsid w:val="00CE64A3"/>
    <w:rsid w:val="00CE67E7"/>
    <w:rsid w:val="00CE6ABD"/>
    <w:rsid w:val="00CE6F5D"/>
    <w:rsid w:val="00CE6F61"/>
    <w:rsid w:val="00CE7049"/>
    <w:rsid w:val="00CE725E"/>
    <w:rsid w:val="00CE760D"/>
    <w:rsid w:val="00CE7676"/>
    <w:rsid w:val="00CE767B"/>
    <w:rsid w:val="00CE7791"/>
    <w:rsid w:val="00CE78CF"/>
    <w:rsid w:val="00CE7B6D"/>
    <w:rsid w:val="00CE7C66"/>
    <w:rsid w:val="00CE7E0A"/>
    <w:rsid w:val="00CF005B"/>
    <w:rsid w:val="00CF0632"/>
    <w:rsid w:val="00CF0854"/>
    <w:rsid w:val="00CF0A5F"/>
    <w:rsid w:val="00CF0AD0"/>
    <w:rsid w:val="00CF0B89"/>
    <w:rsid w:val="00CF0DDD"/>
    <w:rsid w:val="00CF0EBB"/>
    <w:rsid w:val="00CF0EDB"/>
    <w:rsid w:val="00CF19D3"/>
    <w:rsid w:val="00CF1BE4"/>
    <w:rsid w:val="00CF1D6E"/>
    <w:rsid w:val="00CF1FF4"/>
    <w:rsid w:val="00CF23C1"/>
    <w:rsid w:val="00CF23F0"/>
    <w:rsid w:val="00CF254D"/>
    <w:rsid w:val="00CF2A9E"/>
    <w:rsid w:val="00CF2B59"/>
    <w:rsid w:val="00CF2B93"/>
    <w:rsid w:val="00CF2BB9"/>
    <w:rsid w:val="00CF2D3C"/>
    <w:rsid w:val="00CF3032"/>
    <w:rsid w:val="00CF3175"/>
    <w:rsid w:val="00CF330E"/>
    <w:rsid w:val="00CF3359"/>
    <w:rsid w:val="00CF3561"/>
    <w:rsid w:val="00CF3AE6"/>
    <w:rsid w:val="00CF3E36"/>
    <w:rsid w:val="00CF40C5"/>
    <w:rsid w:val="00CF416C"/>
    <w:rsid w:val="00CF4233"/>
    <w:rsid w:val="00CF4475"/>
    <w:rsid w:val="00CF44E2"/>
    <w:rsid w:val="00CF46B6"/>
    <w:rsid w:val="00CF49AD"/>
    <w:rsid w:val="00CF4DBD"/>
    <w:rsid w:val="00CF4F19"/>
    <w:rsid w:val="00CF50DF"/>
    <w:rsid w:val="00CF50FB"/>
    <w:rsid w:val="00CF5342"/>
    <w:rsid w:val="00CF5736"/>
    <w:rsid w:val="00CF5946"/>
    <w:rsid w:val="00CF5AF2"/>
    <w:rsid w:val="00CF5D30"/>
    <w:rsid w:val="00CF5EE2"/>
    <w:rsid w:val="00CF5F95"/>
    <w:rsid w:val="00CF5FFB"/>
    <w:rsid w:val="00CF6076"/>
    <w:rsid w:val="00CF6158"/>
    <w:rsid w:val="00CF6365"/>
    <w:rsid w:val="00CF644D"/>
    <w:rsid w:val="00CF66C6"/>
    <w:rsid w:val="00CF6B2D"/>
    <w:rsid w:val="00CF6D0D"/>
    <w:rsid w:val="00CF6E64"/>
    <w:rsid w:val="00CF6EBC"/>
    <w:rsid w:val="00CF6FBD"/>
    <w:rsid w:val="00CF7503"/>
    <w:rsid w:val="00CF76C1"/>
    <w:rsid w:val="00CF77D3"/>
    <w:rsid w:val="00CF78E1"/>
    <w:rsid w:val="00CF7AB3"/>
    <w:rsid w:val="00CF7B03"/>
    <w:rsid w:val="00CF7B0E"/>
    <w:rsid w:val="00CF7B35"/>
    <w:rsid w:val="00CF7DD2"/>
    <w:rsid w:val="00D000E7"/>
    <w:rsid w:val="00D001D0"/>
    <w:rsid w:val="00D00287"/>
    <w:rsid w:val="00D003F9"/>
    <w:rsid w:val="00D00458"/>
    <w:rsid w:val="00D005BC"/>
    <w:rsid w:val="00D00696"/>
    <w:rsid w:val="00D007C9"/>
    <w:rsid w:val="00D00A19"/>
    <w:rsid w:val="00D00A72"/>
    <w:rsid w:val="00D0140D"/>
    <w:rsid w:val="00D01646"/>
    <w:rsid w:val="00D01658"/>
    <w:rsid w:val="00D017BC"/>
    <w:rsid w:val="00D017C1"/>
    <w:rsid w:val="00D01855"/>
    <w:rsid w:val="00D01A9B"/>
    <w:rsid w:val="00D01A9F"/>
    <w:rsid w:val="00D01ED4"/>
    <w:rsid w:val="00D01F0F"/>
    <w:rsid w:val="00D01F21"/>
    <w:rsid w:val="00D0203D"/>
    <w:rsid w:val="00D02133"/>
    <w:rsid w:val="00D02194"/>
    <w:rsid w:val="00D021EC"/>
    <w:rsid w:val="00D02395"/>
    <w:rsid w:val="00D0247F"/>
    <w:rsid w:val="00D024CE"/>
    <w:rsid w:val="00D02703"/>
    <w:rsid w:val="00D0297E"/>
    <w:rsid w:val="00D02A08"/>
    <w:rsid w:val="00D02AA0"/>
    <w:rsid w:val="00D02B4C"/>
    <w:rsid w:val="00D02C66"/>
    <w:rsid w:val="00D02EA2"/>
    <w:rsid w:val="00D03000"/>
    <w:rsid w:val="00D0366B"/>
    <w:rsid w:val="00D03695"/>
    <w:rsid w:val="00D03854"/>
    <w:rsid w:val="00D03DB6"/>
    <w:rsid w:val="00D03DCF"/>
    <w:rsid w:val="00D03F4B"/>
    <w:rsid w:val="00D0403E"/>
    <w:rsid w:val="00D043E1"/>
    <w:rsid w:val="00D045A5"/>
    <w:rsid w:val="00D049D5"/>
    <w:rsid w:val="00D05012"/>
    <w:rsid w:val="00D052A2"/>
    <w:rsid w:val="00D0530E"/>
    <w:rsid w:val="00D053C1"/>
    <w:rsid w:val="00D05577"/>
    <w:rsid w:val="00D057F5"/>
    <w:rsid w:val="00D05979"/>
    <w:rsid w:val="00D05AC1"/>
    <w:rsid w:val="00D05B31"/>
    <w:rsid w:val="00D05ED0"/>
    <w:rsid w:val="00D05EEC"/>
    <w:rsid w:val="00D05F4F"/>
    <w:rsid w:val="00D06242"/>
    <w:rsid w:val="00D062B0"/>
    <w:rsid w:val="00D06726"/>
    <w:rsid w:val="00D06731"/>
    <w:rsid w:val="00D06883"/>
    <w:rsid w:val="00D0698C"/>
    <w:rsid w:val="00D06C57"/>
    <w:rsid w:val="00D06CA8"/>
    <w:rsid w:val="00D06D44"/>
    <w:rsid w:val="00D06EA5"/>
    <w:rsid w:val="00D06F7A"/>
    <w:rsid w:val="00D07145"/>
    <w:rsid w:val="00D074E5"/>
    <w:rsid w:val="00D07574"/>
    <w:rsid w:val="00D07698"/>
    <w:rsid w:val="00D079DF"/>
    <w:rsid w:val="00D07A32"/>
    <w:rsid w:val="00D07AE1"/>
    <w:rsid w:val="00D07E5B"/>
    <w:rsid w:val="00D07F78"/>
    <w:rsid w:val="00D1008B"/>
    <w:rsid w:val="00D1028E"/>
    <w:rsid w:val="00D10517"/>
    <w:rsid w:val="00D1051C"/>
    <w:rsid w:val="00D105F6"/>
    <w:rsid w:val="00D10A06"/>
    <w:rsid w:val="00D10A36"/>
    <w:rsid w:val="00D10D72"/>
    <w:rsid w:val="00D11386"/>
    <w:rsid w:val="00D11472"/>
    <w:rsid w:val="00D11749"/>
    <w:rsid w:val="00D117DF"/>
    <w:rsid w:val="00D11D12"/>
    <w:rsid w:val="00D12005"/>
    <w:rsid w:val="00D120EF"/>
    <w:rsid w:val="00D12299"/>
    <w:rsid w:val="00D122AD"/>
    <w:rsid w:val="00D12542"/>
    <w:rsid w:val="00D125B7"/>
    <w:rsid w:val="00D12659"/>
    <w:rsid w:val="00D12697"/>
    <w:rsid w:val="00D1274F"/>
    <w:rsid w:val="00D12925"/>
    <w:rsid w:val="00D12A46"/>
    <w:rsid w:val="00D12D6A"/>
    <w:rsid w:val="00D13294"/>
    <w:rsid w:val="00D133DB"/>
    <w:rsid w:val="00D1366A"/>
    <w:rsid w:val="00D136BC"/>
    <w:rsid w:val="00D1390C"/>
    <w:rsid w:val="00D13A6B"/>
    <w:rsid w:val="00D13B28"/>
    <w:rsid w:val="00D141E7"/>
    <w:rsid w:val="00D1421B"/>
    <w:rsid w:val="00D14271"/>
    <w:rsid w:val="00D14553"/>
    <w:rsid w:val="00D145AD"/>
    <w:rsid w:val="00D14823"/>
    <w:rsid w:val="00D1485A"/>
    <w:rsid w:val="00D148EA"/>
    <w:rsid w:val="00D1490B"/>
    <w:rsid w:val="00D14B01"/>
    <w:rsid w:val="00D14CFF"/>
    <w:rsid w:val="00D14E72"/>
    <w:rsid w:val="00D14FE1"/>
    <w:rsid w:val="00D15003"/>
    <w:rsid w:val="00D150D5"/>
    <w:rsid w:val="00D1530B"/>
    <w:rsid w:val="00D15666"/>
    <w:rsid w:val="00D1574E"/>
    <w:rsid w:val="00D1576D"/>
    <w:rsid w:val="00D157FC"/>
    <w:rsid w:val="00D1597D"/>
    <w:rsid w:val="00D15B18"/>
    <w:rsid w:val="00D15B5F"/>
    <w:rsid w:val="00D15C03"/>
    <w:rsid w:val="00D160A1"/>
    <w:rsid w:val="00D160BF"/>
    <w:rsid w:val="00D1614C"/>
    <w:rsid w:val="00D16231"/>
    <w:rsid w:val="00D16471"/>
    <w:rsid w:val="00D16AD9"/>
    <w:rsid w:val="00D17275"/>
    <w:rsid w:val="00D1729B"/>
    <w:rsid w:val="00D172B1"/>
    <w:rsid w:val="00D17685"/>
    <w:rsid w:val="00D17924"/>
    <w:rsid w:val="00D17C96"/>
    <w:rsid w:val="00D17F29"/>
    <w:rsid w:val="00D17F71"/>
    <w:rsid w:val="00D20070"/>
    <w:rsid w:val="00D200A7"/>
    <w:rsid w:val="00D206C8"/>
    <w:rsid w:val="00D20806"/>
    <w:rsid w:val="00D209A5"/>
    <w:rsid w:val="00D20A1C"/>
    <w:rsid w:val="00D20A60"/>
    <w:rsid w:val="00D20B1D"/>
    <w:rsid w:val="00D20B73"/>
    <w:rsid w:val="00D20BCE"/>
    <w:rsid w:val="00D20C58"/>
    <w:rsid w:val="00D20CB5"/>
    <w:rsid w:val="00D20E9C"/>
    <w:rsid w:val="00D21069"/>
    <w:rsid w:val="00D211A3"/>
    <w:rsid w:val="00D211CD"/>
    <w:rsid w:val="00D2122B"/>
    <w:rsid w:val="00D212DF"/>
    <w:rsid w:val="00D21A59"/>
    <w:rsid w:val="00D21C6A"/>
    <w:rsid w:val="00D21C6E"/>
    <w:rsid w:val="00D21CC3"/>
    <w:rsid w:val="00D21D80"/>
    <w:rsid w:val="00D22041"/>
    <w:rsid w:val="00D222CE"/>
    <w:rsid w:val="00D2240D"/>
    <w:rsid w:val="00D224BA"/>
    <w:rsid w:val="00D2267A"/>
    <w:rsid w:val="00D2299B"/>
    <w:rsid w:val="00D22A1E"/>
    <w:rsid w:val="00D22C8C"/>
    <w:rsid w:val="00D22E57"/>
    <w:rsid w:val="00D22FAA"/>
    <w:rsid w:val="00D22FB1"/>
    <w:rsid w:val="00D22FB5"/>
    <w:rsid w:val="00D23038"/>
    <w:rsid w:val="00D2322A"/>
    <w:rsid w:val="00D23323"/>
    <w:rsid w:val="00D235F6"/>
    <w:rsid w:val="00D23C88"/>
    <w:rsid w:val="00D23DDF"/>
    <w:rsid w:val="00D2406B"/>
    <w:rsid w:val="00D240C4"/>
    <w:rsid w:val="00D2425C"/>
    <w:rsid w:val="00D242DB"/>
    <w:rsid w:val="00D2433E"/>
    <w:rsid w:val="00D24395"/>
    <w:rsid w:val="00D24849"/>
    <w:rsid w:val="00D249BD"/>
    <w:rsid w:val="00D24C49"/>
    <w:rsid w:val="00D24F41"/>
    <w:rsid w:val="00D2506C"/>
    <w:rsid w:val="00D25481"/>
    <w:rsid w:val="00D257A5"/>
    <w:rsid w:val="00D2587F"/>
    <w:rsid w:val="00D258E2"/>
    <w:rsid w:val="00D259CA"/>
    <w:rsid w:val="00D25C22"/>
    <w:rsid w:val="00D25DB0"/>
    <w:rsid w:val="00D25F49"/>
    <w:rsid w:val="00D25F5D"/>
    <w:rsid w:val="00D26135"/>
    <w:rsid w:val="00D262DB"/>
    <w:rsid w:val="00D26586"/>
    <w:rsid w:val="00D26767"/>
    <w:rsid w:val="00D26AF2"/>
    <w:rsid w:val="00D26CB5"/>
    <w:rsid w:val="00D26D18"/>
    <w:rsid w:val="00D26D40"/>
    <w:rsid w:val="00D26E23"/>
    <w:rsid w:val="00D27288"/>
    <w:rsid w:val="00D275C4"/>
    <w:rsid w:val="00D27729"/>
    <w:rsid w:val="00D27935"/>
    <w:rsid w:val="00D27982"/>
    <w:rsid w:val="00D27A49"/>
    <w:rsid w:val="00D27CA1"/>
    <w:rsid w:val="00D27D77"/>
    <w:rsid w:val="00D27DE8"/>
    <w:rsid w:val="00D27E1B"/>
    <w:rsid w:val="00D27F48"/>
    <w:rsid w:val="00D301D6"/>
    <w:rsid w:val="00D306C1"/>
    <w:rsid w:val="00D307A6"/>
    <w:rsid w:val="00D307E5"/>
    <w:rsid w:val="00D3081C"/>
    <w:rsid w:val="00D3084A"/>
    <w:rsid w:val="00D30990"/>
    <w:rsid w:val="00D30AEA"/>
    <w:rsid w:val="00D30B68"/>
    <w:rsid w:val="00D30CF5"/>
    <w:rsid w:val="00D30D28"/>
    <w:rsid w:val="00D30DD7"/>
    <w:rsid w:val="00D31009"/>
    <w:rsid w:val="00D310A2"/>
    <w:rsid w:val="00D31125"/>
    <w:rsid w:val="00D31389"/>
    <w:rsid w:val="00D31397"/>
    <w:rsid w:val="00D3139D"/>
    <w:rsid w:val="00D31423"/>
    <w:rsid w:val="00D3143C"/>
    <w:rsid w:val="00D3145D"/>
    <w:rsid w:val="00D314B1"/>
    <w:rsid w:val="00D3169A"/>
    <w:rsid w:val="00D31762"/>
    <w:rsid w:val="00D3179A"/>
    <w:rsid w:val="00D3188E"/>
    <w:rsid w:val="00D31B1B"/>
    <w:rsid w:val="00D31BBA"/>
    <w:rsid w:val="00D31C43"/>
    <w:rsid w:val="00D31CF6"/>
    <w:rsid w:val="00D31D04"/>
    <w:rsid w:val="00D31F9A"/>
    <w:rsid w:val="00D32085"/>
    <w:rsid w:val="00D3245C"/>
    <w:rsid w:val="00D3257D"/>
    <w:rsid w:val="00D325FC"/>
    <w:rsid w:val="00D326BB"/>
    <w:rsid w:val="00D3287D"/>
    <w:rsid w:val="00D32AE8"/>
    <w:rsid w:val="00D32D28"/>
    <w:rsid w:val="00D33001"/>
    <w:rsid w:val="00D33154"/>
    <w:rsid w:val="00D33342"/>
    <w:rsid w:val="00D333A0"/>
    <w:rsid w:val="00D33411"/>
    <w:rsid w:val="00D33426"/>
    <w:rsid w:val="00D334F7"/>
    <w:rsid w:val="00D3368B"/>
    <w:rsid w:val="00D33D60"/>
    <w:rsid w:val="00D33E04"/>
    <w:rsid w:val="00D33F45"/>
    <w:rsid w:val="00D33FCB"/>
    <w:rsid w:val="00D33FDE"/>
    <w:rsid w:val="00D342E3"/>
    <w:rsid w:val="00D34576"/>
    <w:rsid w:val="00D348CA"/>
    <w:rsid w:val="00D34915"/>
    <w:rsid w:val="00D34AE2"/>
    <w:rsid w:val="00D34B6D"/>
    <w:rsid w:val="00D34D30"/>
    <w:rsid w:val="00D34DBC"/>
    <w:rsid w:val="00D35056"/>
    <w:rsid w:val="00D350FB"/>
    <w:rsid w:val="00D35347"/>
    <w:rsid w:val="00D35513"/>
    <w:rsid w:val="00D35523"/>
    <w:rsid w:val="00D355A3"/>
    <w:rsid w:val="00D3566E"/>
    <w:rsid w:val="00D35E24"/>
    <w:rsid w:val="00D35E70"/>
    <w:rsid w:val="00D362B6"/>
    <w:rsid w:val="00D36402"/>
    <w:rsid w:val="00D36457"/>
    <w:rsid w:val="00D36566"/>
    <w:rsid w:val="00D367F5"/>
    <w:rsid w:val="00D36AC7"/>
    <w:rsid w:val="00D36B30"/>
    <w:rsid w:val="00D36DEE"/>
    <w:rsid w:val="00D36E34"/>
    <w:rsid w:val="00D370A5"/>
    <w:rsid w:val="00D371DD"/>
    <w:rsid w:val="00D372F4"/>
    <w:rsid w:val="00D376BC"/>
    <w:rsid w:val="00D37739"/>
    <w:rsid w:val="00D37A76"/>
    <w:rsid w:val="00D37A98"/>
    <w:rsid w:val="00D37AAB"/>
    <w:rsid w:val="00D37BE2"/>
    <w:rsid w:val="00D37C87"/>
    <w:rsid w:val="00D37DE3"/>
    <w:rsid w:val="00D37EF6"/>
    <w:rsid w:val="00D37FD8"/>
    <w:rsid w:val="00D40151"/>
    <w:rsid w:val="00D401D7"/>
    <w:rsid w:val="00D4046E"/>
    <w:rsid w:val="00D40472"/>
    <w:rsid w:val="00D4055F"/>
    <w:rsid w:val="00D409E9"/>
    <w:rsid w:val="00D40F75"/>
    <w:rsid w:val="00D41161"/>
    <w:rsid w:val="00D412CD"/>
    <w:rsid w:val="00D41376"/>
    <w:rsid w:val="00D413F1"/>
    <w:rsid w:val="00D41649"/>
    <w:rsid w:val="00D418FF"/>
    <w:rsid w:val="00D41967"/>
    <w:rsid w:val="00D41C41"/>
    <w:rsid w:val="00D41CDA"/>
    <w:rsid w:val="00D41D74"/>
    <w:rsid w:val="00D41EA8"/>
    <w:rsid w:val="00D41FA1"/>
    <w:rsid w:val="00D4212C"/>
    <w:rsid w:val="00D421AB"/>
    <w:rsid w:val="00D423C9"/>
    <w:rsid w:val="00D423DB"/>
    <w:rsid w:val="00D423EB"/>
    <w:rsid w:val="00D4295F"/>
    <w:rsid w:val="00D429FE"/>
    <w:rsid w:val="00D42A6E"/>
    <w:rsid w:val="00D42C0A"/>
    <w:rsid w:val="00D42E4C"/>
    <w:rsid w:val="00D433C1"/>
    <w:rsid w:val="00D43567"/>
    <w:rsid w:val="00D435B4"/>
    <w:rsid w:val="00D438F3"/>
    <w:rsid w:val="00D43934"/>
    <w:rsid w:val="00D43DE5"/>
    <w:rsid w:val="00D43E1F"/>
    <w:rsid w:val="00D43FB4"/>
    <w:rsid w:val="00D43FD0"/>
    <w:rsid w:val="00D44374"/>
    <w:rsid w:val="00D4465B"/>
    <w:rsid w:val="00D4492D"/>
    <w:rsid w:val="00D449E8"/>
    <w:rsid w:val="00D44C29"/>
    <w:rsid w:val="00D44CDD"/>
    <w:rsid w:val="00D44D04"/>
    <w:rsid w:val="00D44E8D"/>
    <w:rsid w:val="00D44FF5"/>
    <w:rsid w:val="00D4519A"/>
    <w:rsid w:val="00D45320"/>
    <w:rsid w:val="00D453F8"/>
    <w:rsid w:val="00D4550D"/>
    <w:rsid w:val="00D45762"/>
    <w:rsid w:val="00D45A15"/>
    <w:rsid w:val="00D45C2F"/>
    <w:rsid w:val="00D45D56"/>
    <w:rsid w:val="00D46096"/>
    <w:rsid w:val="00D4634B"/>
    <w:rsid w:val="00D46719"/>
    <w:rsid w:val="00D468A6"/>
    <w:rsid w:val="00D46918"/>
    <w:rsid w:val="00D46A2F"/>
    <w:rsid w:val="00D46A79"/>
    <w:rsid w:val="00D46D48"/>
    <w:rsid w:val="00D46DD9"/>
    <w:rsid w:val="00D4703E"/>
    <w:rsid w:val="00D471BF"/>
    <w:rsid w:val="00D4752F"/>
    <w:rsid w:val="00D47656"/>
    <w:rsid w:val="00D47722"/>
    <w:rsid w:val="00D47821"/>
    <w:rsid w:val="00D47D78"/>
    <w:rsid w:val="00D47DED"/>
    <w:rsid w:val="00D47FF7"/>
    <w:rsid w:val="00D50044"/>
    <w:rsid w:val="00D50059"/>
    <w:rsid w:val="00D5037C"/>
    <w:rsid w:val="00D5048A"/>
    <w:rsid w:val="00D5063A"/>
    <w:rsid w:val="00D50762"/>
    <w:rsid w:val="00D50874"/>
    <w:rsid w:val="00D50997"/>
    <w:rsid w:val="00D50C0C"/>
    <w:rsid w:val="00D50E83"/>
    <w:rsid w:val="00D50EAD"/>
    <w:rsid w:val="00D5112F"/>
    <w:rsid w:val="00D5155F"/>
    <w:rsid w:val="00D5174E"/>
    <w:rsid w:val="00D51766"/>
    <w:rsid w:val="00D5180E"/>
    <w:rsid w:val="00D51894"/>
    <w:rsid w:val="00D51D50"/>
    <w:rsid w:val="00D51E6D"/>
    <w:rsid w:val="00D52041"/>
    <w:rsid w:val="00D52058"/>
    <w:rsid w:val="00D52078"/>
    <w:rsid w:val="00D5221B"/>
    <w:rsid w:val="00D52259"/>
    <w:rsid w:val="00D5227A"/>
    <w:rsid w:val="00D52309"/>
    <w:rsid w:val="00D527B4"/>
    <w:rsid w:val="00D52DAD"/>
    <w:rsid w:val="00D52E90"/>
    <w:rsid w:val="00D52EBE"/>
    <w:rsid w:val="00D52F94"/>
    <w:rsid w:val="00D52FC6"/>
    <w:rsid w:val="00D531AE"/>
    <w:rsid w:val="00D535E1"/>
    <w:rsid w:val="00D53621"/>
    <w:rsid w:val="00D53677"/>
    <w:rsid w:val="00D5367F"/>
    <w:rsid w:val="00D536EF"/>
    <w:rsid w:val="00D538A4"/>
    <w:rsid w:val="00D538B0"/>
    <w:rsid w:val="00D538BD"/>
    <w:rsid w:val="00D53BD1"/>
    <w:rsid w:val="00D53CD8"/>
    <w:rsid w:val="00D53D83"/>
    <w:rsid w:val="00D53FBE"/>
    <w:rsid w:val="00D54103"/>
    <w:rsid w:val="00D5429C"/>
    <w:rsid w:val="00D5444C"/>
    <w:rsid w:val="00D545A5"/>
    <w:rsid w:val="00D54D39"/>
    <w:rsid w:val="00D54D84"/>
    <w:rsid w:val="00D54FB0"/>
    <w:rsid w:val="00D550AC"/>
    <w:rsid w:val="00D55136"/>
    <w:rsid w:val="00D55188"/>
    <w:rsid w:val="00D5523E"/>
    <w:rsid w:val="00D554D2"/>
    <w:rsid w:val="00D554E5"/>
    <w:rsid w:val="00D5559D"/>
    <w:rsid w:val="00D555EB"/>
    <w:rsid w:val="00D55678"/>
    <w:rsid w:val="00D5577A"/>
    <w:rsid w:val="00D557D3"/>
    <w:rsid w:val="00D55ABB"/>
    <w:rsid w:val="00D55CC5"/>
    <w:rsid w:val="00D55D17"/>
    <w:rsid w:val="00D55F9C"/>
    <w:rsid w:val="00D560D8"/>
    <w:rsid w:val="00D56126"/>
    <w:rsid w:val="00D5652F"/>
    <w:rsid w:val="00D569B3"/>
    <w:rsid w:val="00D569BC"/>
    <w:rsid w:val="00D56A23"/>
    <w:rsid w:val="00D56D20"/>
    <w:rsid w:val="00D56DB1"/>
    <w:rsid w:val="00D56F7A"/>
    <w:rsid w:val="00D57104"/>
    <w:rsid w:val="00D57113"/>
    <w:rsid w:val="00D57160"/>
    <w:rsid w:val="00D571EE"/>
    <w:rsid w:val="00D5746B"/>
    <w:rsid w:val="00D57504"/>
    <w:rsid w:val="00D5761B"/>
    <w:rsid w:val="00D57881"/>
    <w:rsid w:val="00D57955"/>
    <w:rsid w:val="00D57EAF"/>
    <w:rsid w:val="00D57F63"/>
    <w:rsid w:val="00D60480"/>
    <w:rsid w:val="00D6084F"/>
    <w:rsid w:val="00D608EE"/>
    <w:rsid w:val="00D60CA4"/>
    <w:rsid w:val="00D61191"/>
    <w:rsid w:val="00D61303"/>
    <w:rsid w:val="00D61318"/>
    <w:rsid w:val="00D6135C"/>
    <w:rsid w:val="00D61815"/>
    <w:rsid w:val="00D619BC"/>
    <w:rsid w:val="00D61A44"/>
    <w:rsid w:val="00D61BAC"/>
    <w:rsid w:val="00D61BB3"/>
    <w:rsid w:val="00D61D89"/>
    <w:rsid w:val="00D61EDC"/>
    <w:rsid w:val="00D61F40"/>
    <w:rsid w:val="00D620B6"/>
    <w:rsid w:val="00D6235F"/>
    <w:rsid w:val="00D62B60"/>
    <w:rsid w:val="00D62D56"/>
    <w:rsid w:val="00D62EE2"/>
    <w:rsid w:val="00D63004"/>
    <w:rsid w:val="00D63081"/>
    <w:rsid w:val="00D63416"/>
    <w:rsid w:val="00D63459"/>
    <w:rsid w:val="00D6345A"/>
    <w:rsid w:val="00D635AB"/>
    <w:rsid w:val="00D63736"/>
    <w:rsid w:val="00D63A40"/>
    <w:rsid w:val="00D63CF9"/>
    <w:rsid w:val="00D63ED1"/>
    <w:rsid w:val="00D64079"/>
    <w:rsid w:val="00D64188"/>
    <w:rsid w:val="00D648F8"/>
    <w:rsid w:val="00D64A74"/>
    <w:rsid w:val="00D64B30"/>
    <w:rsid w:val="00D64C53"/>
    <w:rsid w:val="00D64D04"/>
    <w:rsid w:val="00D64D71"/>
    <w:rsid w:val="00D64EE1"/>
    <w:rsid w:val="00D6509A"/>
    <w:rsid w:val="00D65355"/>
    <w:rsid w:val="00D65526"/>
    <w:rsid w:val="00D655EE"/>
    <w:rsid w:val="00D656D9"/>
    <w:rsid w:val="00D65987"/>
    <w:rsid w:val="00D66022"/>
    <w:rsid w:val="00D66154"/>
    <w:rsid w:val="00D66305"/>
    <w:rsid w:val="00D66431"/>
    <w:rsid w:val="00D66890"/>
    <w:rsid w:val="00D669F5"/>
    <w:rsid w:val="00D66D7F"/>
    <w:rsid w:val="00D6710E"/>
    <w:rsid w:val="00D67230"/>
    <w:rsid w:val="00D6750F"/>
    <w:rsid w:val="00D6786B"/>
    <w:rsid w:val="00D67AF6"/>
    <w:rsid w:val="00D67BB8"/>
    <w:rsid w:val="00D70307"/>
    <w:rsid w:val="00D7031A"/>
    <w:rsid w:val="00D707AA"/>
    <w:rsid w:val="00D70987"/>
    <w:rsid w:val="00D70A80"/>
    <w:rsid w:val="00D70B14"/>
    <w:rsid w:val="00D70B4C"/>
    <w:rsid w:val="00D70C74"/>
    <w:rsid w:val="00D71069"/>
    <w:rsid w:val="00D71543"/>
    <w:rsid w:val="00D715CF"/>
    <w:rsid w:val="00D71605"/>
    <w:rsid w:val="00D717B2"/>
    <w:rsid w:val="00D718BD"/>
    <w:rsid w:val="00D71937"/>
    <w:rsid w:val="00D71955"/>
    <w:rsid w:val="00D719F2"/>
    <w:rsid w:val="00D71DC2"/>
    <w:rsid w:val="00D71FC8"/>
    <w:rsid w:val="00D7205A"/>
    <w:rsid w:val="00D7264A"/>
    <w:rsid w:val="00D7284A"/>
    <w:rsid w:val="00D728D6"/>
    <w:rsid w:val="00D729B5"/>
    <w:rsid w:val="00D72A41"/>
    <w:rsid w:val="00D72B12"/>
    <w:rsid w:val="00D72C98"/>
    <w:rsid w:val="00D72F0C"/>
    <w:rsid w:val="00D73115"/>
    <w:rsid w:val="00D7327A"/>
    <w:rsid w:val="00D732F5"/>
    <w:rsid w:val="00D73595"/>
    <w:rsid w:val="00D73762"/>
    <w:rsid w:val="00D737C2"/>
    <w:rsid w:val="00D7388E"/>
    <w:rsid w:val="00D738A5"/>
    <w:rsid w:val="00D739F5"/>
    <w:rsid w:val="00D73A84"/>
    <w:rsid w:val="00D73CFB"/>
    <w:rsid w:val="00D73F8B"/>
    <w:rsid w:val="00D74313"/>
    <w:rsid w:val="00D7446F"/>
    <w:rsid w:val="00D744D5"/>
    <w:rsid w:val="00D747D4"/>
    <w:rsid w:val="00D7485C"/>
    <w:rsid w:val="00D74ABF"/>
    <w:rsid w:val="00D75222"/>
    <w:rsid w:val="00D75230"/>
    <w:rsid w:val="00D75284"/>
    <w:rsid w:val="00D75339"/>
    <w:rsid w:val="00D7537F"/>
    <w:rsid w:val="00D75489"/>
    <w:rsid w:val="00D755C7"/>
    <w:rsid w:val="00D756EF"/>
    <w:rsid w:val="00D7599E"/>
    <w:rsid w:val="00D759B9"/>
    <w:rsid w:val="00D75A58"/>
    <w:rsid w:val="00D75D69"/>
    <w:rsid w:val="00D75DB4"/>
    <w:rsid w:val="00D75DB5"/>
    <w:rsid w:val="00D75FBB"/>
    <w:rsid w:val="00D76195"/>
    <w:rsid w:val="00D7621F"/>
    <w:rsid w:val="00D7648B"/>
    <w:rsid w:val="00D76544"/>
    <w:rsid w:val="00D768B8"/>
    <w:rsid w:val="00D769E5"/>
    <w:rsid w:val="00D76C72"/>
    <w:rsid w:val="00D76DFC"/>
    <w:rsid w:val="00D77370"/>
    <w:rsid w:val="00D7768E"/>
    <w:rsid w:val="00D77766"/>
    <w:rsid w:val="00D777AE"/>
    <w:rsid w:val="00D77D11"/>
    <w:rsid w:val="00D77DF9"/>
    <w:rsid w:val="00D77E7F"/>
    <w:rsid w:val="00D77F9D"/>
    <w:rsid w:val="00D80025"/>
    <w:rsid w:val="00D80050"/>
    <w:rsid w:val="00D80140"/>
    <w:rsid w:val="00D8016F"/>
    <w:rsid w:val="00D80268"/>
    <w:rsid w:val="00D80384"/>
    <w:rsid w:val="00D8044F"/>
    <w:rsid w:val="00D805CE"/>
    <w:rsid w:val="00D80954"/>
    <w:rsid w:val="00D8095B"/>
    <w:rsid w:val="00D8097D"/>
    <w:rsid w:val="00D80CB4"/>
    <w:rsid w:val="00D81109"/>
    <w:rsid w:val="00D811F6"/>
    <w:rsid w:val="00D8143A"/>
    <w:rsid w:val="00D81A55"/>
    <w:rsid w:val="00D81A5D"/>
    <w:rsid w:val="00D81BC6"/>
    <w:rsid w:val="00D81D49"/>
    <w:rsid w:val="00D81D98"/>
    <w:rsid w:val="00D8221F"/>
    <w:rsid w:val="00D825A6"/>
    <w:rsid w:val="00D826CF"/>
    <w:rsid w:val="00D82BB6"/>
    <w:rsid w:val="00D82CD6"/>
    <w:rsid w:val="00D82D73"/>
    <w:rsid w:val="00D82E54"/>
    <w:rsid w:val="00D82EF1"/>
    <w:rsid w:val="00D82FC5"/>
    <w:rsid w:val="00D83168"/>
    <w:rsid w:val="00D83270"/>
    <w:rsid w:val="00D832CE"/>
    <w:rsid w:val="00D832DA"/>
    <w:rsid w:val="00D833BF"/>
    <w:rsid w:val="00D8351A"/>
    <w:rsid w:val="00D83778"/>
    <w:rsid w:val="00D83DBA"/>
    <w:rsid w:val="00D83FF1"/>
    <w:rsid w:val="00D8430A"/>
    <w:rsid w:val="00D84424"/>
    <w:rsid w:val="00D8442B"/>
    <w:rsid w:val="00D846D8"/>
    <w:rsid w:val="00D848CD"/>
    <w:rsid w:val="00D84C2E"/>
    <w:rsid w:val="00D84D3F"/>
    <w:rsid w:val="00D84EA9"/>
    <w:rsid w:val="00D850D7"/>
    <w:rsid w:val="00D8511B"/>
    <w:rsid w:val="00D853B6"/>
    <w:rsid w:val="00D85610"/>
    <w:rsid w:val="00D856B1"/>
    <w:rsid w:val="00D85CC4"/>
    <w:rsid w:val="00D85D85"/>
    <w:rsid w:val="00D85FE4"/>
    <w:rsid w:val="00D860C0"/>
    <w:rsid w:val="00D86118"/>
    <w:rsid w:val="00D864D4"/>
    <w:rsid w:val="00D86839"/>
    <w:rsid w:val="00D868CD"/>
    <w:rsid w:val="00D86A27"/>
    <w:rsid w:val="00D86B86"/>
    <w:rsid w:val="00D86BB2"/>
    <w:rsid w:val="00D86C24"/>
    <w:rsid w:val="00D86DA2"/>
    <w:rsid w:val="00D86DE5"/>
    <w:rsid w:val="00D86E08"/>
    <w:rsid w:val="00D87144"/>
    <w:rsid w:val="00D87149"/>
    <w:rsid w:val="00D874D9"/>
    <w:rsid w:val="00D874F2"/>
    <w:rsid w:val="00D8753A"/>
    <w:rsid w:val="00D877DD"/>
    <w:rsid w:val="00D878FA"/>
    <w:rsid w:val="00D87A2A"/>
    <w:rsid w:val="00D87BF4"/>
    <w:rsid w:val="00D87DD1"/>
    <w:rsid w:val="00D87E4F"/>
    <w:rsid w:val="00D87E96"/>
    <w:rsid w:val="00D87EA8"/>
    <w:rsid w:val="00D87F08"/>
    <w:rsid w:val="00D9015A"/>
    <w:rsid w:val="00D903CE"/>
    <w:rsid w:val="00D905F3"/>
    <w:rsid w:val="00D906D0"/>
    <w:rsid w:val="00D9093A"/>
    <w:rsid w:val="00D90A64"/>
    <w:rsid w:val="00D90C6C"/>
    <w:rsid w:val="00D90CCC"/>
    <w:rsid w:val="00D911BE"/>
    <w:rsid w:val="00D913C1"/>
    <w:rsid w:val="00D9147E"/>
    <w:rsid w:val="00D91ACB"/>
    <w:rsid w:val="00D91BC7"/>
    <w:rsid w:val="00D91E20"/>
    <w:rsid w:val="00D922A5"/>
    <w:rsid w:val="00D92507"/>
    <w:rsid w:val="00D92600"/>
    <w:rsid w:val="00D9271A"/>
    <w:rsid w:val="00D927A8"/>
    <w:rsid w:val="00D9291A"/>
    <w:rsid w:val="00D92940"/>
    <w:rsid w:val="00D9298D"/>
    <w:rsid w:val="00D929E3"/>
    <w:rsid w:val="00D92AF6"/>
    <w:rsid w:val="00D92C92"/>
    <w:rsid w:val="00D92CDA"/>
    <w:rsid w:val="00D92E0A"/>
    <w:rsid w:val="00D92EE8"/>
    <w:rsid w:val="00D92FAB"/>
    <w:rsid w:val="00D9305F"/>
    <w:rsid w:val="00D93462"/>
    <w:rsid w:val="00D93504"/>
    <w:rsid w:val="00D93527"/>
    <w:rsid w:val="00D936BF"/>
    <w:rsid w:val="00D93899"/>
    <w:rsid w:val="00D93AFC"/>
    <w:rsid w:val="00D93B67"/>
    <w:rsid w:val="00D93D34"/>
    <w:rsid w:val="00D93E32"/>
    <w:rsid w:val="00D93F6A"/>
    <w:rsid w:val="00D93FF7"/>
    <w:rsid w:val="00D94267"/>
    <w:rsid w:val="00D94328"/>
    <w:rsid w:val="00D9438D"/>
    <w:rsid w:val="00D944A1"/>
    <w:rsid w:val="00D94512"/>
    <w:rsid w:val="00D94922"/>
    <w:rsid w:val="00D94965"/>
    <w:rsid w:val="00D94CC6"/>
    <w:rsid w:val="00D94DC9"/>
    <w:rsid w:val="00D95061"/>
    <w:rsid w:val="00D952BF"/>
    <w:rsid w:val="00D955D2"/>
    <w:rsid w:val="00D95651"/>
    <w:rsid w:val="00D957F2"/>
    <w:rsid w:val="00D959B4"/>
    <w:rsid w:val="00D95CF1"/>
    <w:rsid w:val="00D95F59"/>
    <w:rsid w:val="00D961A9"/>
    <w:rsid w:val="00D968C7"/>
    <w:rsid w:val="00D96A98"/>
    <w:rsid w:val="00D96DC3"/>
    <w:rsid w:val="00D9714F"/>
    <w:rsid w:val="00D97382"/>
    <w:rsid w:val="00D97719"/>
    <w:rsid w:val="00D978C3"/>
    <w:rsid w:val="00D97B39"/>
    <w:rsid w:val="00D97C65"/>
    <w:rsid w:val="00DA029F"/>
    <w:rsid w:val="00DA054B"/>
    <w:rsid w:val="00DA079D"/>
    <w:rsid w:val="00DA0870"/>
    <w:rsid w:val="00DA0CD9"/>
    <w:rsid w:val="00DA119B"/>
    <w:rsid w:val="00DA1210"/>
    <w:rsid w:val="00DA1263"/>
    <w:rsid w:val="00DA151F"/>
    <w:rsid w:val="00DA1529"/>
    <w:rsid w:val="00DA1681"/>
    <w:rsid w:val="00DA1699"/>
    <w:rsid w:val="00DA1872"/>
    <w:rsid w:val="00DA1A09"/>
    <w:rsid w:val="00DA1AC9"/>
    <w:rsid w:val="00DA1D63"/>
    <w:rsid w:val="00DA1E0E"/>
    <w:rsid w:val="00DA2126"/>
    <w:rsid w:val="00DA2147"/>
    <w:rsid w:val="00DA2325"/>
    <w:rsid w:val="00DA24F9"/>
    <w:rsid w:val="00DA2DEF"/>
    <w:rsid w:val="00DA2EFD"/>
    <w:rsid w:val="00DA2F1A"/>
    <w:rsid w:val="00DA2F52"/>
    <w:rsid w:val="00DA30F0"/>
    <w:rsid w:val="00DA3126"/>
    <w:rsid w:val="00DA338A"/>
    <w:rsid w:val="00DA34EC"/>
    <w:rsid w:val="00DA35E1"/>
    <w:rsid w:val="00DA387E"/>
    <w:rsid w:val="00DA3AA4"/>
    <w:rsid w:val="00DA3B0B"/>
    <w:rsid w:val="00DA3C45"/>
    <w:rsid w:val="00DA4098"/>
    <w:rsid w:val="00DA4208"/>
    <w:rsid w:val="00DA4236"/>
    <w:rsid w:val="00DA42FE"/>
    <w:rsid w:val="00DA449A"/>
    <w:rsid w:val="00DA466A"/>
    <w:rsid w:val="00DA49B8"/>
    <w:rsid w:val="00DA4ACB"/>
    <w:rsid w:val="00DA4E3A"/>
    <w:rsid w:val="00DA4F62"/>
    <w:rsid w:val="00DA4FD3"/>
    <w:rsid w:val="00DA52D7"/>
    <w:rsid w:val="00DA536C"/>
    <w:rsid w:val="00DA583B"/>
    <w:rsid w:val="00DA5B98"/>
    <w:rsid w:val="00DA5C64"/>
    <w:rsid w:val="00DA5CE8"/>
    <w:rsid w:val="00DA5CEE"/>
    <w:rsid w:val="00DA5CFA"/>
    <w:rsid w:val="00DA5F61"/>
    <w:rsid w:val="00DA6594"/>
    <w:rsid w:val="00DA69E3"/>
    <w:rsid w:val="00DA6A09"/>
    <w:rsid w:val="00DA6AFF"/>
    <w:rsid w:val="00DA6BBA"/>
    <w:rsid w:val="00DA6E2E"/>
    <w:rsid w:val="00DA6E37"/>
    <w:rsid w:val="00DA7147"/>
    <w:rsid w:val="00DA74E3"/>
    <w:rsid w:val="00DA77FA"/>
    <w:rsid w:val="00DA7BF7"/>
    <w:rsid w:val="00DA7C37"/>
    <w:rsid w:val="00DA7F41"/>
    <w:rsid w:val="00DB00E7"/>
    <w:rsid w:val="00DB018A"/>
    <w:rsid w:val="00DB031E"/>
    <w:rsid w:val="00DB033A"/>
    <w:rsid w:val="00DB051B"/>
    <w:rsid w:val="00DB088B"/>
    <w:rsid w:val="00DB094E"/>
    <w:rsid w:val="00DB0979"/>
    <w:rsid w:val="00DB0B28"/>
    <w:rsid w:val="00DB0C29"/>
    <w:rsid w:val="00DB0C3C"/>
    <w:rsid w:val="00DB0CAD"/>
    <w:rsid w:val="00DB0E0A"/>
    <w:rsid w:val="00DB0E2A"/>
    <w:rsid w:val="00DB0EBE"/>
    <w:rsid w:val="00DB152B"/>
    <w:rsid w:val="00DB155E"/>
    <w:rsid w:val="00DB1745"/>
    <w:rsid w:val="00DB17FC"/>
    <w:rsid w:val="00DB1B0A"/>
    <w:rsid w:val="00DB1D7A"/>
    <w:rsid w:val="00DB1E6A"/>
    <w:rsid w:val="00DB20F3"/>
    <w:rsid w:val="00DB24BE"/>
    <w:rsid w:val="00DB250E"/>
    <w:rsid w:val="00DB269F"/>
    <w:rsid w:val="00DB2816"/>
    <w:rsid w:val="00DB2820"/>
    <w:rsid w:val="00DB2871"/>
    <w:rsid w:val="00DB2CBC"/>
    <w:rsid w:val="00DB2EF8"/>
    <w:rsid w:val="00DB2F68"/>
    <w:rsid w:val="00DB302F"/>
    <w:rsid w:val="00DB3201"/>
    <w:rsid w:val="00DB34C2"/>
    <w:rsid w:val="00DB3517"/>
    <w:rsid w:val="00DB37DE"/>
    <w:rsid w:val="00DB39BD"/>
    <w:rsid w:val="00DB3BBE"/>
    <w:rsid w:val="00DB3D0E"/>
    <w:rsid w:val="00DB3D47"/>
    <w:rsid w:val="00DB3EFF"/>
    <w:rsid w:val="00DB3FEC"/>
    <w:rsid w:val="00DB4428"/>
    <w:rsid w:val="00DB461F"/>
    <w:rsid w:val="00DB4985"/>
    <w:rsid w:val="00DB5073"/>
    <w:rsid w:val="00DB5169"/>
    <w:rsid w:val="00DB5207"/>
    <w:rsid w:val="00DB5256"/>
    <w:rsid w:val="00DB5329"/>
    <w:rsid w:val="00DB54B6"/>
    <w:rsid w:val="00DB54EB"/>
    <w:rsid w:val="00DB552E"/>
    <w:rsid w:val="00DB5611"/>
    <w:rsid w:val="00DB571A"/>
    <w:rsid w:val="00DB5AD7"/>
    <w:rsid w:val="00DB5B42"/>
    <w:rsid w:val="00DB5E6F"/>
    <w:rsid w:val="00DB5EA8"/>
    <w:rsid w:val="00DB61BA"/>
    <w:rsid w:val="00DB65D2"/>
    <w:rsid w:val="00DB6727"/>
    <w:rsid w:val="00DB675D"/>
    <w:rsid w:val="00DB67A8"/>
    <w:rsid w:val="00DB6A7F"/>
    <w:rsid w:val="00DB6BA5"/>
    <w:rsid w:val="00DB6C33"/>
    <w:rsid w:val="00DB6D09"/>
    <w:rsid w:val="00DB6D1D"/>
    <w:rsid w:val="00DB6DD7"/>
    <w:rsid w:val="00DB6EA8"/>
    <w:rsid w:val="00DB6F66"/>
    <w:rsid w:val="00DB7189"/>
    <w:rsid w:val="00DB7197"/>
    <w:rsid w:val="00DB7247"/>
    <w:rsid w:val="00DB76C1"/>
    <w:rsid w:val="00DB79A5"/>
    <w:rsid w:val="00DB7AB7"/>
    <w:rsid w:val="00DB7E95"/>
    <w:rsid w:val="00DB7F14"/>
    <w:rsid w:val="00DC001A"/>
    <w:rsid w:val="00DC01C7"/>
    <w:rsid w:val="00DC03FE"/>
    <w:rsid w:val="00DC042E"/>
    <w:rsid w:val="00DC043E"/>
    <w:rsid w:val="00DC0596"/>
    <w:rsid w:val="00DC0723"/>
    <w:rsid w:val="00DC079D"/>
    <w:rsid w:val="00DC0839"/>
    <w:rsid w:val="00DC085C"/>
    <w:rsid w:val="00DC0869"/>
    <w:rsid w:val="00DC0917"/>
    <w:rsid w:val="00DC0B4F"/>
    <w:rsid w:val="00DC11E0"/>
    <w:rsid w:val="00DC12C7"/>
    <w:rsid w:val="00DC1389"/>
    <w:rsid w:val="00DC1772"/>
    <w:rsid w:val="00DC1844"/>
    <w:rsid w:val="00DC1866"/>
    <w:rsid w:val="00DC186F"/>
    <w:rsid w:val="00DC18B5"/>
    <w:rsid w:val="00DC1987"/>
    <w:rsid w:val="00DC1990"/>
    <w:rsid w:val="00DC1D31"/>
    <w:rsid w:val="00DC1E6A"/>
    <w:rsid w:val="00DC20B7"/>
    <w:rsid w:val="00DC22D0"/>
    <w:rsid w:val="00DC22EB"/>
    <w:rsid w:val="00DC260C"/>
    <w:rsid w:val="00DC2768"/>
    <w:rsid w:val="00DC2937"/>
    <w:rsid w:val="00DC29A2"/>
    <w:rsid w:val="00DC29DC"/>
    <w:rsid w:val="00DC2B36"/>
    <w:rsid w:val="00DC2B5D"/>
    <w:rsid w:val="00DC2DA0"/>
    <w:rsid w:val="00DC2DEF"/>
    <w:rsid w:val="00DC2DF4"/>
    <w:rsid w:val="00DC2E88"/>
    <w:rsid w:val="00DC2EE1"/>
    <w:rsid w:val="00DC3076"/>
    <w:rsid w:val="00DC31B0"/>
    <w:rsid w:val="00DC3334"/>
    <w:rsid w:val="00DC3702"/>
    <w:rsid w:val="00DC3755"/>
    <w:rsid w:val="00DC39C6"/>
    <w:rsid w:val="00DC3E2C"/>
    <w:rsid w:val="00DC44F4"/>
    <w:rsid w:val="00DC463A"/>
    <w:rsid w:val="00DC46BE"/>
    <w:rsid w:val="00DC4791"/>
    <w:rsid w:val="00DC4949"/>
    <w:rsid w:val="00DC49F6"/>
    <w:rsid w:val="00DC4B37"/>
    <w:rsid w:val="00DC4D96"/>
    <w:rsid w:val="00DC5476"/>
    <w:rsid w:val="00DC56A2"/>
    <w:rsid w:val="00DC5A14"/>
    <w:rsid w:val="00DC5B3B"/>
    <w:rsid w:val="00DC5C17"/>
    <w:rsid w:val="00DC6032"/>
    <w:rsid w:val="00DC615E"/>
    <w:rsid w:val="00DC622C"/>
    <w:rsid w:val="00DC64B3"/>
    <w:rsid w:val="00DC66F5"/>
    <w:rsid w:val="00DC6702"/>
    <w:rsid w:val="00DC6777"/>
    <w:rsid w:val="00DC6836"/>
    <w:rsid w:val="00DC6AA2"/>
    <w:rsid w:val="00DC6D26"/>
    <w:rsid w:val="00DC700D"/>
    <w:rsid w:val="00DC703A"/>
    <w:rsid w:val="00DC706E"/>
    <w:rsid w:val="00DC71A1"/>
    <w:rsid w:val="00DC71FD"/>
    <w:rsid w:val="00DC7258"/>
    <w:rsid w:val="00DC73E7"/>
    <w:rsid w:val="00DC743A"/>
    <w:rsid w:val="00DC74F4"/>
    <w:rsid w:val="00DC765D"/>
    <w:rsid w:val="00DC77DA"/>
    <w:rsid w:val="00DC78BC"/>
    <w:rsid w:val="00DC7905"/>
    <w:rsid w:val="00DC798A"/>
    <w:rsid w:val="00DC7E4D"/>
    <w:rsid w:val="00DC7F0E"/>
    <w:rsid w:val="00DD0239"/>
    <w:rsid w:val="00DD039B"/>
    <w:rsid w:val="00DD04D6"/>
    <w:rsid w:val="00DD0863"/>
    <w:rsid w:val="00DD093A"/>
    <w:rsid w:val="00DD09EE"/>
    <w:rsid w:val="00DD0D4F"/>
    <w:rsid w:val="00DD0FA2"/>
    <w:rsid w:val="00DD1106"/>
    <w:rsid w:val="00DD119F"/>
    <w:rsid w:val="00DD1396"/>
    <w:rsid w:val="00DD1658"/>
    <w:rsid w:val="00DD1967"/>
    <w:rsid w:val="00DD1D55"/>
    <w:rsid w:val="00DD2134"/>
    <w:rsid w:val="00DD2492"/>
    <w:rsid w:val="00DD25E4"/>
    <w:rsid w:val="00DD2613"/>
    <w:rsid w:val="00DD28D8"/>
    <w:rsid w:val="00DD2965"/>
    <w:rsid w:val="00DD2A5E"/>
    <w:rsid w:val="00DD2A80"/>
    <w:rsid w:val="00DD2C21"/>
    <w:rsid w:val="00DD2C80"/>
    <w:rsid w:val="00DD2E60"/>
    <w:rsid w:val="00DD2EEC"/>
    <w:rsid w:val="00DD3593"/>
    <w:rsid w:val="00DD35A0"/>
    <w:rsid w:val="00DD3943"/>
    <w:rsid w:val="00DD3EC6"/>
    <w:rsid w:val="00DD3FDE"/>
    <w:rsid w:val="00DD4331"/>
    <w:rsid w:val="00DD43A8"/>
    <w:rsid w:val="00DD44E9"/>
    <w:rsid w:val="00DD4ACF"/>
    <w:rsid w:val="00DD4B94"/>
    <w:rsid w:val="00DD4C53"/>
    <w:rsid w:val="00DD4C85"/>
    <w:rsid w:val="00DD4FD8"/>
    <w:rsid w:val="00DD5041"/>
    <w:rsid w:val="00DD53E6"/>
    <w:rsid w:val="00DD5874"/>
    <w:rsid w:val="00DD58F6"/>
    <w:rsid w:val="00DD5A06"/>
    <w:rsid w:val="00DD5A13"/>
    <w:rsid w:val="00DD5BD3"/>
    <w:rsid w:val="00DD5BF8"/>
    <w:rsid w:val="00DD5D6F"/>
    <w:rsid w:val="00DD5D8C"/>
    <w:rsid w:val="00DD5DBF"/>
    <w:rsid w:val="00DD5E18"/>
    <w:rsid w:val="00DD611B"/>
    <w:rsid w:val="00DD655C"/>
    <w:rsid w:val="00DD6615"/>
    <w:rsid w:val="00DD674E"/>
    <w:rsid w:val="00DD6876"/>
    <w:rsid w:val="00DD6939"/>
    <w:rsid w:val="00DD6940"/>
    <w:rsid w:val="00DD71A1"/>
    <w:rsid w:val="00DD7405"/>
    <w:rsid w:val="00DD7734"/>
    <w:rsid w:val="00DD7ABF"/>
    <w:rsid w:val="00DD7B6C"/>
    <w:rsid w:val="00DD7BEB"/>
    <w:rsid w:val="00DE004F"/>
    <w:rsid w:val="00DE0331"/>
    <w:rsid w:val="00DE065C"/>
    <w:rsid w:val="00DE079B"/>
    <w:rsid w:val="00DE09EA"/>
    <w:rsid w:val="00DE0C9D"/>
    <w:rsid w:val="00DE0CF1"/>
    <w:rsid w:val="00DE0D5C"/>
    <w:rsid w:val="00DE0F62"/>
    <w:rsid w:val="00DE1080"/>
    <w:rsid w:val="00DE1151"/>
    <w:rsid w:val="00DE12A7"/>
    <w:rsid w:val="00DE1370"/>
    <w:rsid w:val="00DE193A"/>
    <w:rsid w:val="00DE1A8F"/>
    <w:rsid w:val="00DE1D37"/>
    <w:rsid w:val="00DE1D56"/>
    <w:rsid w:val="00DE2071"/>
    <w:rsid w:val="00DE217C"/>
    <w:rsid w:val="00DE2283"/>
    <w:rsid w:val="00DE25A3"/>
    <w:rsid w:val="00DE25B7"/>
    <w:rsid w:val="00DE267F"/>
    <w:rsid w:val="00DE26F8"/>
    <w:rsid w:val="00DE2988"/>
    <w:rsid w:val="00DE2B14"/>
    <w:rsid w:val="00DE2BE8"/>
    <w:rsid w:val="00DE2BEC"/>
    <w:rsid w:val="00DE2C0C"/>
    <w:rsid w:val="00DE2E4F"/>
    <w:rsid w:val="00DE2EF8"/>
    <w:rsid w:val="00DE2FD5"/>
    <w:rsid w:val="00DE31CF"/>
    <w:rsid w:val="00DE3423"/>
    <w:rsid w:val="00DE35DB"/>
    <w:rsid w:val="00DE3948"/>
    <w:rsid w:val="00DE43E1"/>
    <w:rsid w:val="00DE4A2F"/>
    <w:rsid w:val="00DE4C34"/>
    <w:rsid w:val="00DE4C6B"/>
    <w:rsid w:val="00DE4EEB"/>
    <w:rsid w:val="00DE567B"/>
    <w:rsid w:val="00DE58C6"/>
    <w:rsid w:val="00DE59B0"/>
    <w:rsid w:val="00DE59E3"/>
    <w:rsid w:val="00DE5AAA"/>
    <w:rsid w:val="00DE5BE5"/>
    <w:rsid w:val="00DE5E06"/>
    <w:rsid w:val="00DE5F70"/>
    <w:rsid w:val="00DE6295"/>
    <w:rsid w:val="00DE62D9"/>
    <w:rsid w:val="00DE62EE"/>
    <w:rsid w:val="00DE63B5"/>
    <w:rsid w:val="00DE6474"/>
    <w:rsid w:val="00DE6519"/>
    <w:rsid w:val="00DE68EB"/>
    <w:rsid w:val="00DE6989"/>
    <w:rsid w:val="00DE6B40"/>
    <w:rsid w:val="00DE6B72"/>
    <w:rsid w:val="00DE6B84"/>
    <w:rsid w:val="00DE7092"/>
    <w:rsid w:val="00DE713A"/>
    <w:rsid w:val="00DE71E7"/>
    <w:rsid w:val="00DE74B0"/>
    <w:rsid w:val="00DE7514"/>
    <w:rsid w:val="00DE77EE"/>
    <w:rsid w:val="00DE77F9"/>
    <w:rsid w:val="00DE7D12"/>
    <w:rsid w:val="00DE7E1A"/>
    <w:rsid w:val="00DE7EC5"/>
    <w:rsid w:val="00DF0026"/>
    <w:rsid w:val="00DF0169"/>
    <w:rsid w:val="00DF01AF"/>
    <w:rsid w:val="00DF044B"/>
    <w:rsid w:val="00DF048B"/>
    <w:rsid w:val="00DF0521"/>
    <w:rsid w:val="00DF0538"/>
    <w:rsid w:val="00DF074A"/>
    <w:rsid w:val="00DF08D3"/>
    <w:rsid w:val="00DF09FE"/>
    <w:rsid w:val="00DF0AD1"/>
    <w:rsid w:val="00DF0B59"/>
    <w:rsid w:val="00DF0BD9"/>
    <w:rsid w:val="00DF1171"/>
    <w:rsid w:val="00DF12B2"/>
    <w:rsid w:val="00DF1379"/>
    <w:rsid w:val="00DF1392"/>
    <w:rsid w:val="00DF16B5"/>
    <w:rsid w:val="00DF1752"/>
    <w:rsid w:val="00DF2225"/>
    <w:rsid w:val="00DF254C"/>
    <w:rsid w:val="00DF25AE"/>
    <w:rsid w:val="00DF274A"/>
    <w:rsid w:val="00DF27CC"/>
    <w:rsid w:val="00DF2B42"/>
    <w:rsid w:val="00DF2B79"/>
    <w:rsid w:val="00DF2F8D"/>
    <w:rsid w:val="00DF30AD"/>
    <w:rsid w:val="00DF3161"/>
    <w:rsid w:val="00DF316A"/>
    <w:rsid w:val="00DF349D"/>
    <w:rsid w:val="00DF34B1"/>
    <w:rsid w:val="00DF36CD"/>
    <w:rsid w:val="00DF3700"/>
    <w:rsid w:val="00DF37AC"/>
    <w:rsid w:val="00DF38DC"/>
    <w:rsid w:val="00DF3902"/>
    <w:rsid w:val="00DF3A4F"/>
    <w:rsid w:val="00DF3D67"/>
    <w:rsid w:val="00DF3DEC"/>
    <w:rsid w:val="00DF3DF6"/>
    <w:rsid w:val="00DF3F44"/>
    <w:rsid w:val="00DF4236"/>
    <w:rsid w:val="00DF42DD"/>
    <w:rsid w:val="00DF4448"/>
    <w:rsid w:val="00DF4658"/>
    <w:rsid w:val="00DF4660"/>
    <w:rsid w:val="00DF47A5"/>
    <w:rsid w:val="00DF4BE7"/>
    <w:rsid w:val="00DF4CB5"/>
    <w:rsid w:val="00DF4E08"/>
    <w:rsid w:val="00DF4E3E"/>
    <w:rsid w:val="00DF4ED1"/>
    <w:rsid w:val="00DF4F0A"/>
    <w:rsid w:val="00DF4FCD"/>
    <w:rsid w:val="00DF5162"/>
    <w:rsid w:val="00DF53F1"/>
    <w:rsid w:val="00DF586D"/>
    <w:rsid w:val="00DF5932"/>
    <w:rsid w:val="00DF5A4B"/>
    <w:rsid w:val="00DF5AD8"/>
    <w:rsid w:val="00DF5BBF"/>
    <w:rsid w:val="00DF5DA5"/>
    <w:rsid w:val="00DF5EC8"/>
    <w:rsid w:val="00DF62A0"/>
    <w:rsid w:val="00DF634A"/>
    <w:rsid w:val="00DF685A"/>
    <w:rsid w:val="00DF6E81"/>
    <w:rsid w:val="00DF6F86"/>
    <w:rsid w:val="00DF723E"/>
    <w:rsid w:val="00DF731A"/>
    <w:rsid w:val="00DF73A1"/>
    <w:rsid w:val="00DF73D7"/>
    <w:rsid w:val="00DF7808"/>
    <w:rsid w:val="00DF7851"/>
    <w:rsid w:val="00DF7A98"/>
    <w:rsid w:val="00DF7B99"/>
    <w:rsid w:val="00DF7CB5"/>
    <w:rsid w:val="00DF7E6F"/>
    <w:rsid w:val="00DF7E85"/>
    <w:rsid w:val="00E001A6"/>
    <w:rsid w:val="00E002F4"/>
    <w:rsid w:val="00E0045E"/>
    <w:rsid w:val="00E00561"/>
    <w:rsid w:val="00E00B6A"/>
    <w:rsid w:val="00E00EEE"/>
    <w:rsid w:val="00E00F17"/>
    <w:rsid w:val="00E00F6A"/>
    <w:rsid w:val="00E01115"/>
    <w:rsid w:val="00E013FF"/>
    <w:rsid w:val="00E01483"/>
    <w:rsid w:val="00E01617"/>
    <w:rsid w:val="00E018C2"/>
    <w:rsid w:val="00E018EB"/>
    <w:rsid w:val="00E019C5"/>
    <w:rsid w:val="00E01AB9"/>
    <w:rsid w:val="00E01C0D"/>
    <w:rsid w:val="00E020DB"/>
    <w:rsid w:val="00E02AF2"/>
    <w:rsid w:val="00E02C14"/>
    <w:rsid w:val="00E02CFD"/>
    <w:rsid w:val="00E02DE9"/>
    <w:rsid w:val="00E02F0F"/>
    <w:rsid w:val="00E02F57"/>
    <w:rsid w:val="00E032AB"/>
    <w:rsid w:val="00E03612"/>
    <w:rsid w:val="00E036D8"/>
    <w:rsid w:val="00E03788"/>
    <w:rsid w:val="00E0386D"/>
    <w:rsid w:val="00E039ED"/>
    <w:rsid w:val="00E03B5C"/>
    <w:rsid w:val="00E03D8D"/>
    <w:rsid w:val="00E03E86"/>
    <w:rsid w:val="00E03EB0"/>
    <w:rsid w:val="00E03F97"/>
    <w:rsid w:val="00E0453E"/>
    <w:rsid w:val="00E0470D"/>
    <w:rsid w:val="00E04737"/>
    <w:rsid w:val="00E04849"/>
    <w:rsid w:val="00E048B6"/>
    <w:rsid w:val="00E049BC"/>
    <w:rsid w:val="00E04A68"/>
    <w:rsid w:val="00E04A97"/>
    <w:rsid w:val="00E04BA5"/>
    <w:rsid w:val="00E04BCD"/>
    <w:rsid w:val="00E04E84"/>
    <w:rsid w:val="00E04F7F"/>
    <w:rsid w:val="00E0502F"/>
    <w:rsid w:val="00E052DF"/>
    <w:rsid w:val="00E05446"/>
    <w:rsid w:val="00E0556C"/>
    <w:rsid w:val="00E055A5"/>
    <w:rsid w:val="00E05715"/>
    <w:rsid w:val="00E05C4C"/>
    <w:rsid w:val="00E05ECB"/>
    <w:rsid w:val="00E063B9"/>
    <w:rsid w:val="00E064D3"/>
    <w:rsid w:val="00E066F3"/>
    <w:rsid w:val="00E06708"/>
    <w:rsid w:val="00E06892"/>
    <w:rsid w:val="00E0692B"/>
    <w:rsid w:val="00E06A24"/>
    <w:rsid w:val="00E07079"/>
    <w:rsid w:val="00E0719D"/>
    <w:rsid w:val="00E072BB"/>
    <w:rsid w:val="00E07441"/>
    <w:rsid w:val="00E075B9"/>
    <w:rsid w:val="00E075C3"/>
    <w:rsid w:val="00E0768B"/>
    <w:rsid w:val="00E07818"/>
    <w:rsid w:val="00E07ABF"/>
    <w:rsid w:val="00E07C1E"/>
    <w:rsid w:val="00E07D2C"/>
    <w:rsid w:val="00E07E51"/>
    <w:rsid w:val="00E10053"/>
    <w:rsid w:val="00E10074"/>
    <w:rsid w:val="00E10350"/>
    <w:rsid w:val="00E10413"/>
    <w:rsid w:val="00E10730"/>
    <w:rsid w:val="00E10CC7"/>
    <w:rsid w:val="00E11473"/>
    <w:rsid w:val="00E114B4"/>
    <w:rsid w:val="00E117D7"/>
    <w:rsid w:val="00E11904"/>
    <w:rsid w:val="00E11CC5"/>
    <w:rsid w:val="00E11D83"/>
    <w:rsid w:val="00E11DEA"/>
    <w:rsid w:val="00E11E85"/>
    <w:rsid w:val="00E12043"/>
    <w:rsid w:val="00E12188"/>
    <w:rsid w:val="00E121F2"/>
    <w:rsid w:val="00E1240A"/>
    <w:rsid w:val="00E12827"/>
    <w:rsid w:val="00E129FA"/>
    <w:rsid w:val="00E12A4D"/>
    <w:rsid w:val="00E12CB8"/>
    <w:rsid w:val="00E12FB0"/>
    <w:rsid w:val="00E130A1"/>
    <w:rsid w:val="00E13139"/>
    <w:rsid w:val="00E1365D"/>
    <w:rsid w:val="00E1396E"/>
    <w:rsid w:val="00E139BC"/>
    <w:rsid w:val="00E13E79"/>
    <w:rsid w:val="00E14136"/>
    <w:rsid w:val="00E1470F"/>
    <w:rsid w:val="00E14793"/>
    <w:rsid w:val="00E14939"/>
    <w:rsid w:val="00E149B7"/>
    <w:rsid w:val="00E14A4C"/>
    <w:rsid w:val="00E14AF3"/>
    <w:rsid w:val="00E14C44"/>
    <w:rsid w:val="00E14FE9"/>
    <w:rsid w:val="00E15134"/>
    <w:rsid w:val="00E152AC"/>
    <w:rsid w:val="00E152F9"/>
    <w:rsid w:val="00E15543"/>
    <w:rsid w:val="00E158ED"/>
    <w:rsid w:val="00E1594E"/>
    <w:rsid w:val="00E15A36"/>
    <w:rsid w:val="00E15AD3"/>
    <w:rsid w:val="00E15B5F"/>
    <w:rsid w:val="00E15BA3"/>
    <w:rsid w:val="00E15C9F"/>
    <w:rsid w:val="00E1613A"/>
    <w:rsid w:val="00E165E3"/>
    <w:rsid w:val="00E166F2"/>
    <w:rsid w:val="00E16777"/>
    <w:rsid w:val="00E168FC"/>
    <w:rsid w:val="00E16A34"/>
    <w:rsid w:val="00E16A56"/>
    <w:rsid w:val="00E16DEF"/>
    <w:rsid w:val="00E16F81"/>
    <w:rsid w:val="00E1704E"/>
    <w:rsid w:val="00E17279"/>
    <w:rsid w:val="00E178A4"/>
    <w:rsid w:val="00E17A92"/>
    <w:rsid w:val="00E17ADF"/>
    <w:rsid w:val="00E17D9F"/>
    <w:rsid w:val="00E2015B"/>
    <w:rsid w:val="00E2028E"/>
    <w:rsid w:val="00E2029B"/>
    <w:rsid w:val="00E20301"/>
    <w:rsid w:val="00E20357"/>
    <w:rsid w:val="00E203B3"/>
    <w:rsid w:val="00E2040E"/>
    <w:rsid w:val="00E20705"/>
    <w:rsid w:val="00E2078B"/>
    <w:rsid w:val="00E208B9"/>
    <w:rsid w:val="00E209BC"/>
    <w:rsid w:val="00E20A92"/>
    <w:rsid w:val="00E20B8B"/>
    <w:rsid w:val="00E20CAC"/>
    <w:rsid w:val="00E21008"/>
    <w:rsid w:val="00E2114D"/>
    <w:rsid w:val="00E21167"/>
    <w:rsid w:val="00E214AC"/>
    <w:rsid w:val="00E21546"/>
    <w:rsid w:val="00E21797"/>
    <w:rsid w:val="00E217DC"/>
    <w:rsid w:val="00E21886"/>
    <w:rsid w:val="00E21A41"/>
    <w:rsid w:val="00E21AEB"/>
    <w:rsid w:val="00E21CFA"/>
    <w:rsid w:val="00E21E05"/>
    <w:rsid w:val="00E21ED1"/>
    <w:rsid w:val="00E22280"/>
    <w:rsid w:val="00E225E4"/>
    <w:rsid w:val="00E22A41"/>
    <w:rsid w:val="00E22AAD"/>
    <w:rsid w:val="00E22F11"/>
    <w:rsid w:val="00E23423"/>
    <w:rsid w:val="00E23591"/>
    <w:rsid w:val="00E238D5"/>
    <w:rsid w:val="00E23969"/>
    <w:rsid w:val="00E239C5"/>
    <w:rsid w:val="00E23A10"/>
    <w:rsid w:val="00E23FA3"/>
    <w:rsid w:val="00E24137"/>
    <w:rsid w:val="00E2428B"/>
    <w:rsid w:val="00E242A5"/>
    <w:rsid w:val="00E24845"/>
    <w:rsid w:val="00E24989"/>
    <w:rsid w:val="00E24CD7"/>
    <w:rsid w:val="00E24CED"/>
    <w:rsid w:val="00E24E6D"/>
    <w:rsid w:val="00E24EEB"/>
    <w:rsid w:val="00E251DA"/>
    <w:rsid w:val="00E252DC"/>
    <w:rsid w:val="00E25608"/>
    <w:rsid w:val="00E2567C"/>
    <w:rsid w:val="00E25745"/>
    <w:rsid w:val="00E257C3"/>
    <w:rsid w:val="00E25BD9"/>
    <w:rsid w:val="00E260BA"/>
    <w:rsid w:val="00E26132"/>
    <w:rsid w:val="00E2661A"/>
    <w:rsid w:val="00E269CF"/>
    <w:rsid w:val="00E26C84"/>
    <w:rsid w:val="00E26EFD"/>
    <w:rsid w:val="00E270B8"/>
    <w:rsid w:val="00E27199"/>
    <w:rsid w:val="00E2737A"/>
    <w:rsid w:val="00E273FA"/>
    <w:rsid w:val="00E2740E"/>
    <w:rsid w:val="00E27554"/>
    <w:rsid w:val="00E279D7"/>
    <w:rsid w:val="00E27B3E"/>
    <w:rsid w:val="00E27BA4"/>
    <w:rsid w:val="00E27D1D"/>
    <w:rsid w:val="00E27E5F"/>
    <w:rsid w:val="00E27EBD"/>
    <w:rsid w:val="00E27EC7"/>
    <w:rsid w:val="00E27ED7"/>
    <w:rsid w:val="00E27F24"/>
    <w:rsid w:val="00E27FFD"/>
    <w:rsid w:val="00E3010C"/>
    <w:rsid w:val="00E3026A"/>
    <w:rsid w:val="00E30331"/>
    <w:rsid w:val="00E30421"/>
    <w:rsid w:val="00E3059E"/>
    <w:rsid w:val="00E305D5"/>
    <w:rsid w:val="00E308E4"/>
    <w:rsid w:val="00E30A53"/>
    <w:rsid w:val="00E30ECC"/>
    <w:rsid w:val="00E31060"/>
    <w:rsid w:val="00E3116A"/>
    <w:rsid w:val="00E31183"/>
    <w:rsid w:val="00E311B9"/>
    <w:rsid w:val="00E313EF"/>
    <w:rsid w:val="00E3148B"/>
    <w:rsid w:val="00E31614"/>
    <w:rsid w:val="00E31675"/>
    <w:rsid w:val="00E31735"/>
    <w:rsid w:val="00E318FD"/>
    <w:rsid w:val="00E31964"/>
    <w:rsid w:val="00E31A35"/>
    <w:rsid w:val="00E31A78"/>
    <w:rsid w:val="00E31A92"/>
    <w:rsid w:val="00E31C64"/>
    <w:rsid w:val="00E31F5F"/>
    <w:rsid w:val="00E31FAF"/>
    <w:rsid w:val="00E32536"/>
    <w:rsid w:val="00E3286C"/>
    <w:rsid w:val="00E329EB"/>
    <w:rsid w:val="00E32B65"/>
    <w:rsid w:val="00E32CE4"/>
    <w:rsid w:val="00E32F33"/>
    <w:rsid w:val="00E32F66"/>
    <w:rsid w:val="00E3323B"/>
    <w:rsid w:val="00E3332C"/>
    <w:rsid w:val="00E33506"/>
    <w:rsid w:val="00E33844"/>
    <w:rsid w:val="00E3386F"/>
    <w:rsid w:val="00E33E59"/>
    <w:rsid w:val="00E33EAD"/>
    <w:rsid w:val="00E33FC3"/>
    <w:rsid w:val="00E342A0"/>
    <w:rsid w:val="00E342FC"/>
    <w:rsid w:val="00E34357"/>
    <w:rsid w:val="00E34619"/>
    <w:rsid w:val="00E348CC"/>
    <w:rsid w:val="00E3496B"/>
    <w:rsid w:val="00E34E87"/>
    <w:rsid w:val="00E34F04"/>
    <w:rsid w:val="00E3500B"/>
    <w:rsid w:val="00E3509C"/>
    <w:rsid w:val="00E3543F"/>
    <w:rsid w:val="00E35496"/>
    <w:rsid w:val="00E3555E"/>
    <w:rsid w:val="00E35604"/>
    <w:rsid w:val="00E357B2"/>
    <w:rsid w:val="00E358A4"/>
    <w:rsid w:val="00E359C1"/>
    <w:rsid w:val="00E35E2B"/>
    <w:rsid w:val="00E35EEE"/>
    <w:rsid w:val="00E36007"/>
    <w:rsid w:val="00E36082"/>
    <w:rsid w:val="00E3610D"/>
    <w:rsid w:val="00E36465"/>
    <w:rsid w:val="00E36773"/>
    <w:rsid w:val="00E3690D"/>
    <w:rsid w:val="00E36981"/>
    <w:rsid w:val="00E36A80"/>
    <w:rsid w:val="00E36C0A"/>
    <w:rsid w:val="00E36FEC"/>
    <w:rsid w:val="00E371C0"/>
    <w:rsid w:val="00E371EF"/>
    <w:rsid w:val="00E375CE"/>
    <w:rsid w:val="00E3768F"/>
    <w:rsid w:val="00E3788A"/>
    <w:rsid w:val="00E37CE1"/>
    <w:rsid w:val="00E37D8D"/>
    <w:rsid w:val="00E37F30"/>
    <w:rsid w:val="00E40048"/>
    <w:rsid w:val="00E4005D"/>
    <w:rsid w:val="00E401B2"/>
    <w:rsid w:val="00E402D8"/>
    <w:rsid w:val="00E404B1"/>
    <w:rsid w:val="00E40798"/>
    <w:rsid w:val="00E407BF"/>
    <w:rsid w:val="00E40866"/>
    <w:rsid w:val="00E40924"/>
    <w:rsid w:val="00E40A54"/>
    <w:rsid w:val="00E40F71"/>
    <w:rsid w:val="00E4102D"/>
    <w:rsid w:val="00E4105C"/>
    <w:rsid w:val="00E414D7"/>
    <w:rsid w:val="00E4150C"/>
    <w:rsid w:val="00E415A8"/>
    <w:rsid w:val="00E4178A"/>
    <w:rsid w:val="00E41893"/>
    <w:rsid w:val="00E419E7"/>
    <w:rsid w:val="00E41B30"/>
    <w:rsid w:val="00E41BA5"/>
    <w:rsid w:val="00E41BB9"/>
    <w:rsid w:val="00E41DAA"/>
    <w:rsid w:val="00E421AF"/>
    <w:rsid w:val="00E42510"/>
    <w:rsid w:val="00E42775"/>
    <w:rsid w:val="00E42849"/>
    <w:rsid w:val="00E4286F"/>
    <w:rsid w:val="00E42B46"/>
    <w:rsid w:val="00E42CB1"/>
    <w:rsid w:val="00E42FFD"/>
    <w:rsid w:val="00E430DA"/>
    <w:rsid w:val="00E4333A"/>
    <w:rsid w:val="00E43447"/>
    <w:rsid w:val="00E434FE"/>
    <w:rsid w:val="00E4358A"/>
    <w:rsid w:val="00E43909"/>
    <w:rsid w:val="00E439C7"/>
    <w:rsid w:val="00E43BAB"/>
    <w:rsid w:val="00E43CF2"/>
    <w:rsid w:val="00E4419D"/>
    <w:rsid w:val="00E44285"/>
    <w:rsid w:val="00E44A7D"/>
    <w:rsid w:val="00E44B02"/>
    <w:rsid w:val="00E44B50"/>
    <w:rsid w:val="00E4515A"/>
    <w:rsid w:val="00E45A4C"/>
    <w:rsid w:val="00E45AAF"/>
    <w:rsid w:val="00E45ACD"/>
    <w:rsid w:val="00E45B55"/>
    <w:rsid w:val="00E45D52"/>
    <w:rsid w:val="00E462EE"/>
    <w:rsid w:val="00E46408"/>
    <w:rsid w:val="00E46A74"/>
    <w:rsid w:val="00E46AAC"/>
    <w:rsid w:val="00E46BB0"/>
    <w:rsid w:val="00E46DC8"/>
    <w:rsid w:val="00E4709C"/>
    <w:rsid w:val="00E471B3"/>
    <w:rsid w:val="00E4722C"/>
    <w:rsid w:val="00E47354"/>
    <w:rsid w:val="00E473FB"/>
    <w:rsid w:val="00E474B7"/>
    <w:rsid w:val="00E478CA"/>
    <w:rsid w:val="00E4797B"/>
    <w:rsid w:val="00E47C2D"/>
    <w:rsid w:val="00E47D2C"/>
    <w:rsid w:val="00E47DA3"/>
    <w:rsid w:val="00E47EA6"/>
    <w:rsid w:val="00E500D7"/>
    <w:rsid w:val="00E5037B"/>
    <w:rsid w:val="00E503BE"/>
    <w:rsid w:val="00E50534"/>
    <w:rsid w:val="00E50561"/>
    <w:rsid w:val="00E50702"/>
    <w:rsid w:val="00E50745"/>
    <w:rsid w:val="00E50986"/>
    <w:rsid w:val="00E50EF4"/>
    <w:rsid w:val="00E50EFA"/>
    <w:rsid w:val="00E50FA9"/>
    <w:rsid w:val="00E51030"/>
    <w:rsid w:val="00E51237"/>
    <w:rsid w:val="00E51925"/>
    <w:rsid w:val="00E51A87"/>
    <w:rsid w:val="00E51AEC"/>
    <w:rsid w:val="00E51F09"/>
    <w:rsid w:val="00E51F89"/>
    <w:rsid w:val="00E51FD7"/>
    <w:rsid w:val="00E5221C"/>
    <w:rsid w:val="00E52341"/>
    <w:rsid w:val="00E52391"/>
    <w:rsid w:val="00E527A0"/>
    <w:rsid w:val="00E5283D"/>
    <w:rsid w:val="00E529FC"/>
    <w:rsid w:val="00E52A04"/>
    <w:rsid w:val="00E52AAB"/>
    <w:rsid w:val="00E52BB3"/>
    <w:rsid w:val="00E52BCD"/>
    <w:rsid w:val="00E52D9D"/>
    <w:rsid w:val="00E53036"/>
    <w:rsid w:val="00E53488"/>
    <w:rsid w:val="00E537F1"/>
    <w:rsid w:val="00E539D1"/>
    <w:rsid w:val="00E53A14"/>
    <w:rsid w:val="00E53B9E"/>
    <w:rsid w:val="00E53CEE"/>
    <w:rsid w:val="00E53CFF"/>
    <w:rsid w:val="00E54129"/>
    <w:rsid w:val="00E54208"/>
    <w:rsid w:val="00E54431"/>
    <w:rsid w:val="00E54432"/>
    <w:rsid w:val="00E5470B"/>
    <w:rsid w:val="00E54951"/>
    <w:rsid w:val="00E54BAF"/>
    <w:rsid w:val="00E54F3E"/>
    <w:rsid w:val="00E5516D"/>
    <w:rsid w:val="00E5543A"/>
    <w:rsid w:val="00E5552E"/>
    <w:rsid w:val="00E55607"/>
    <w:rsid w:val="00E5571F"/>
    <w:rsid w:val="00E55730"/>
    <w:rsid w:val="00E558EB"/>
    <w:rsid w:val="00E5592F"/>
    <w:rsid w:val="00E559CA"/>
    <w:rsid w:val="00E55B44"/>
    <w:rsid w:val="00E55E1A"/>
    <w:rsid w:val="00E56040"/>
    <w:rsid w:val="00E562B1"/>
    <w:rsid w:val="00E56782"/>
    <w:rsid w:val="00E5691F"/>
    <w:rsid w:val="00E56B18"/>
    <w:rsid w:val="00E56E5C"/>
    <w:rsid w:val="00E56E89"/>
    <w:rsid w:val="00E56FFF"/>
    <w:rsid w:val="00E57098"/>
    <w:rsid w:val="00E57158"/>
    <w:rsid w:val="00E57363"/>
    <w:rsid w:val="00E574E2"/>
    <w:rsid w:val="00E57726"/>
    <w:rsid w:val="00E57BAF"/>
    <w:rsid w:val="00E57C73"/>
    <w:rsid w:val="00E57FA0"/>
    <w:rsid w:val="00E6006D"/>
    <w:rsid w:val="00E600D3"/>
    <w:rsid w:val="00E600DA"/>
    <w:rsid w:val="00E6023B"/>
    <w:rsid w:val="00E60247"/>
    <w:rsid w:val="00E6041D"/>
    <w:rsid w:val="00E6053B"/>
    <w:rsid w:val="00E6057E"/>
    <w:rsid w:val="00E6058D"/>
    <w:rsid w:val="00E606FE"/>
    <w:rsid w:val="00E60809"/>
    <w:rsid w:val="00E6092F"/>
    <w:rsid w:val="00E60AC6"/>
    <w:rsid w:val="00E60B18"/>
    <w:rsid w:val="00E60D0A"/>
    <w:rsid w:val="00E60EB7"/>
    <w:rsid w:val="00E61000"/>
    <w:rsid w:val="00E6116D"/>
    <w:rsid w:val="00E61212"/>
    <w:rsid w:val="00E6128C"/>
    <w:rsid w:val="00E612C3"/>
    <w:rsid w:val="00E613B5"/>
    <w:rsid w:val="00E61600"/>
    <w:rsid w:val="00E6164D"/>
    <w:rsid w:val="00E61676"/>
    <w:rsid w:val="00E61808"/>
    <w:rsid w:val="00E6185D"/>
    <w:rsid w:val="00E61888"/>
    <w:rsid w:val="00E6188E"/>
    <w:rsid w:val="00E6199D"/>
    <w:rsid w:val="00E61D73"/>
    <w:rsid w:val="00E6202B"/>
    <w:rsid w:val="00E6216D"/>
    <w:rsid w:val="00E62279"/>
    <w:rsid w:val="00E62360"/>
    <w:rsid w:val="00E623AF"/>
    <w:rsid w:val="00E6272F"/>
    <w:rsid w:val="00E627A8"/>
    <w:rsid w:val="00E62816"/>
    <w:rsid w:val="00E62A4B"/>
    <w:rsid w:val="00E62B83"/>
    <w:rsid w:val="00E62C4B"/>
    <w:rsid w:val="00E62C4F"/>
    <w:rsid w:val="00E62C96"/>
    <w:rsid w:val="00E62DE1"/>
    <w:rsid w:val="00E62F17"/>
    <w:rsid w:val="00E62F60"/>
    <w:rsid w:val="00E633EA"/>
    <w:rsid w:val="00E63564"/>
    <w:rsid w:val="00E63E26"/>
    <w:rsid w:val="00E63F2B"/>
    <w:rsid w:val="00E6443B"/>
    <w:rsid w:val="00E645B5"/>
    <w:rsid w:val="00E645ED"/>
    <w:rsid w:val="00E64849"/>
    <w:rsid w:val="00E6486C"/>
    <w:rsid w:val="00E64D52"/>
    <w:rsid w:val="00E64E01"/>
    <w:rsid w:val="00E65289"/>
    <w:rsid w:val="00E653D1"/>
    <w:rsid w:val="00E65461"/>
    <w:rsid w:val="00E654B8"/>
    <w:rsid w:val="00E656E6"/>
    <w:rsid w:val="00E6572D"/>
    <w:rsid w:val="00E65A2E"/>
    <w:rsid w:val="00E65D70"/>
    <w:rsid w:val="00E65E81"/>
    <w:rsid w:val="00E65FB4"/>
    <w:rsid w:val="00E65FC6"/>
    <w:rsid w:val="00E66395"/>
    <w:rsid w:val="00E663B8"/>
    <w:rsid w:val="00E663C5"/>
    <w:rsid w:val="00E66464"/>
    <w:rsid w:val="00E66567"/>
    <w:rsid w:val="00E665E8"/>
    <w:rsid w:val="00E66622"/>
    <w:rsid w:val="00E66639"/>
    <w:rsid w:val="00E66965"/>
    <w:rsid w:val="00E66B1D"/>
    <w:rsid w:val="00E66C21"/>
    <w:rsid w:val="00E66CA9"/>
    <w:rsid w:val="00E66CC5"/>
    <w:rsid w:val="00E67531"/>
    <w:rsid w:val="00E67624"/>
    <w:rsid w:val="00E67ABA"/>
    <w:rsid w:val="00E67D01"/>
    <w:rsid w:val="00E67D59"/>
    <w:rsid w:val="00E67E51"/>
    <w:rsid w:val="00E67EAB"/>
    <w:rsid w:val="00E67EF1"/>
    <w:rsid w:val="00E67FAA"/>
    <w:rsid w:val="00E67FB9"/>
    <w:rsid w:val="00E70057"/>
    <w:rsid w:val="00E70518"/>
    <w:rsid w:val="00E70626"/>
    <w:rsid w:val="00E707D9"/>
    <w:rsid w:val="00E7080C"/>
    <w:rsid w:val="00E7081D"/>
    <w:rsid w:val="00E70970"/>
    <w:rsid w:val="00E7099B"/>
    <w:rsid w:val="00E70A33"/>
    <w:rsid w:val="00E70A9B"/>
    <w:rsid w:val="00E70B59"/>
    <w:rsid w:val="00E70D49"/>
    <w:rsid w:val="00E70D4F"/>
    <w:rsid w:val="00E70E1F"/>
    <w:rsid w:val="00E70E4E"/>
    <w:rsid w:val="00E70FAD"/>
    <w:rsid w:val="00E70FC6"/>
    <w:rsid w:val="00E70FD2"/>
    <w:rsid w:val="00E710FE"/>
    <w:rsid w:val="00E7129C"/>
    <w:rsid w:val="00E71308"/>
    <w:rsid w:val="00E714D9"/>
    <w:rsid w:val="00E716AF"/>
    <w:rsid w:val="00E71A10"/>
    <w:rsid w:val="00E71D0F"/>
    <w:rsid w:val="00E71E00"/>
    <w:rsid w:val="00E72171"/>
    <w:rsid w:val="00E72206"/>
    <w:rsid w:val="00E724CC"/>
    <w:rsid w:val="00E72993"/>
    <w:rsid w:val="00E729B3"/>
    <w:rsid w:val="00E72AB5"/>
    <w:rsid w:val="00E72AB9"/>
    <w:rsid w:val="00E72BB4"/>
    <w:rsid w:val="00E72D0D"/>
    <w:rsid w:val="00E72F5A"/>
    <w:rsid w:val="00E72F6C"/>
    <w:rsid w:val="00E7302D"/>
    <w:rsid w:val="00E73132"/>
    <w:rsid w:val="00E73261"/>
    <w:rsid w:val="00E735F9"/>
    <w:rsid w:val="00E736C5"/>
    <w:rsid w:val="00E7375E"/>
    <w:rsid w:val="00E73771"/>
    <w:rsid w:val="00E737F5"/>
    <w:rsid w:val="00E73B2B"/>
    <w:rsid w:val="00E73C17"/>
    <w:rsid w:val="00E73E6E"/>
    <w:rsid w:val="00E742BA"/>
    <w:rsid w:val="00E74448"/>
    <w:rsid w:val="00E7456E"/>
    <w:rsid w:val="00E74BF1"/>
    <w:rsid w:val="00E751D7"/>
    <w:rsid w:val="00E75508"/>
    <w:rsid w:val="00E7598A"/>
    <w:rsid w:val="00E75A12"/>
    <w:rsid w:val="00E75A18"/>
    <w:rsid w:val="00E75A50"/>
    <w:rsid w:val="00E75B86"/>
    <w:rsid w:val="00E75C04"/>
    <w:rsid w:val="00E764D3"/>
    <w:rsid w:val="00E768E5"/>
    <w:rsid w:val="00E76910"/>
    <w:rsid w:val="00E769D5"/>
    <w:rsid w:val="00E76C8E"/>
    <w:rsid w:val="00E76E0D"/>
    <w:rsid w:val="00E76E18"/>
    <w:rsid w:val="00E76E6C"/>
    <w:rsid w:val="00E77016"/>
    <w:rsid w:val="00E771C8"/>
    <w:rsid w:val="00E7725B"/>
    <w:rsid w:val="00E77291"/>
    <w:rsid w:val="00E7745A"/>
    <w:rsid w:val="00E7745B"/>
    <w:rsid w:val="00E7757C"/>
    <w:rsid w:val="00E775A0"/>
    <w:rsid w:val="00E7763D"/>
    <w:rsid w:val="00E7781C"/>
    <w:rsid w:val="00E778D7"/>
    <w:rsid w:val="00E77BC5"/>
    <w:rsid w:val="00E77C5D"/>
    <w:rsid w:val="00E77D36"/>
    <w:rsid w:val="00E77E61"/>
    <w:rsid w:val="00E77E9C"/>
    <w:rsid w:val="00E77FDA"/>
    <w:rsid w:val="00E80366"/>
    <w:rsid w:val="00E804AC"/>
    <w:rsid w:val="00E804AD"/>
    <w:rsid w:val="00E80595"/>
    <w:rsid w:val="00E80720"/>
    <w:rsid w:val="00E80756"/>
    <w:rsid w:val="00E80E44"/>
    <w:rsid w:val="00E81317"/>
    <w:rsid w:val="00E81372"/>
    <w:rsid w:val="00E817EF"/>
    <w:rsid w:val="00E8222C"/>
    <w:rsid w:val="00E82363"/>
    <w:rsid w:val="00E8260B"/>
    <w:rsid w:val="00E8281A"/>
    <w:rsid w:val="00E8281B"/>
    <w:rsid w:val="00E82912"/>
    <w:rsid w:val="00E82A8E"/>
    <w:rsid w:val="00E82D37"/>
    <w:rsid w:val="00E82EDF"/>
    <w:rsid w:val="00E82F5D"/>
    <w:rsid w:val="00E83053"/>
    <w:rsid w:val="00E8313E"/>
    <w:rsid w:val="00E8329D"/>
    <w:rsid w:val="00E8342C"/>
    <w:rsid w:val="00E83579"/>
    <w:rsid w:val="00E8371B"/>
    <w:rsid w:val="00E83910"/>
    <w:rsid w:val="00E83DBE"/>
    <w:rsid w:val="00E847E9"/>
    <w:rsid w:val="00E84C28"/>
    <w:rsid w:val="00E84E24"/>
    <w:rsid w:val="00E84F7A"/>
    <w:rsid w:val="00E85002"/>
    <w:rsid w:val="00E852C3"/>
    <w:rsid w:val="00E853E1"/>
    <w:rsid w:val="00E854DE"/>
    <w:rsid w:val="00E85605"/>
    <w:rsid w:val="00E8572A"/>
    <w:rsid w:val="00E8572D"/>
    <w:rsid w:val="00E85A14"/>
    <w:rsid w:val="00E85D06"/>
    <w:rsid w:val="00E85E84"/>
    <w:rsid w:val="00E85F7A"/>
    <w:rsid w:val="00E864F6"/>
    <w:rsid w:val="00E8697D"/>
    <w:rsid w:val="00E86B02"/>
    <w:rsid w:val="00E86D59"/>
    <w:rsid w:val="00E86D68"/>
    <w:rsid w:val="00E86F01"/>
    <w:rsid w:val="00E872F9"/>
    <w:rsid w:val="00E87487"/>
    <w:rsid w:val="00E87741"/>
    <w:rsid w:val="00E87786"/>
    <w:rsid w:val="00E877C4"/>
    <w:rsid w:val="00E87A2B"/>
    <w:rsid w:val="00E87A3F"/>
    <w:rsid w:val="00E87AA7"/>
    <w:rsid w:val="00E87E98"/>
    <w:rsid w:val="00E87EF7"/>
    <w:rsid w:val="00E87EFA"/>
    <w:rsid w:val="00E9012B"/>
    <w:rsid w:val="00E903CF"/>
    <w:rsid w:val="00E90470"/>
    <w:rsid w:val="00E90E41"/>
    <w:rsid w:val="00E9118C"/>
    <w:rsid w:val="00E91259"/>
    <w:rsid w:val="00E91557"/>
    <w:rsid w:val="00E91609"/>
    <w:rsid w:val="00E9185D"/>
    <w:rsid w:val="00E91A3E"/>
    <w:rsid w:val="00E91B7A"/>
    <w:rsid w:val="00E91CB2"/>
    <w:rsid w:val="00E91EB4"/>
    <w:rsid w:val="00E91FFD"/>
    <w:rsid w:val="00E920F8"/>
    <w:rsid w:val="00E9221F"/>
    <w:rsid w:val="00E9228E"/>
    <w:rsid w:val="00E922C0"/>
    <w:rsid w:val="00E92517"/>
    <w:rsid w:val="00E92C1C"/>
    <w:rsid w:val="00E92DE6"/>
    <w:rsid w:val="00E931DF"/>
    <w:rsid w:val="00E93249"/>
    <w:rsid w:val="00E93292"/>
    <w:rsid w:val="00E93365"/>
    <w:rsid w:val="00E933B9"/>
    <w:rsid w:val="00E93653"/>
    <w:rsid w:val="00E93793"/>
    <w:rsid w:val="00E93A15"/>
    <w:rsid w:val="00E93DF6"/>
    <w:rsid w:val="00E93ECF"/>
    <w:rsid w:val="00E940A8"/>
    <w:rsid w:val="00E94140"/>
    <w:rsid w:val="00E941E0"/>
    <w:rsid w:val="00E942D6"/>
    <w:rsid w:val="00E9444C"/>
    <w:rsid w:val="00E94463"/>
    <w:rsid w:val="00E94550"/>
    <w:rsid w:val="00E946AD"/>
    <w:rsid w:val="00E9488D"/>
    <w:rsid w:val="00E948F0"/>
    <w:rsid w:val="00E94B82"/>
    <w:rsid w:val="00E94D5D"/>
    <w:rsid w:val="00E94D75"/>
    <w:rsid w:val="00E95169"/>
    <w:rsid w:val="00E95205"/>
    <w:rsid w:val="00E9546F"/>
    <w:rsid w:val="00E9549B"/>
    <w:rsid w:val="00E954F1"/>
    <w:rsid w:val="00E954F7"/>
    <w:rsid w:val="00E9565E"/>
    <w:rsid w:val="00E95744"/>
    <w:rsid w:val="00E95C9F"/>
    <w:rsid w:val="00E95CE4"/>
    <w:rsid w:val="00E96377"/>
    <w:rsid w:val="00E965CB"/>
    <w:rsid w:val="00E96796"/>
    <w:rsid w:val="00E96A5F"/>
    <w:rsid w:val="00E96D5B"/>
    <w:rsid w:val="00E96D80"/>
    <w:rsid w:val="00E96EE1"/>
    <w:rsid w:val="00E97319"/>
    <w:rsid w:val="00E97382"/>
    <w:rsid w:val="00E97616"/>
    <w:rsid w:val="00E977ED"/>
    <w:rsid w:val="00E978D0"/>
    <w:rsid w:val="00E97912"/>
    <w:rsid w:val="00E97A18"/>
    <w:rsid w:val="00E97A67"/>
    <w:rsid w:val="00E97BAD"/>
    <w:rsid w:val="00E97C97"/>
    <w:rsid w:val="00E97E0B"/>
    <w:rsid w:val="00E97F01"/>
    <w:rsid w:val="00EA0159"/>
    <w:rsid w:val="00EA0165"/>
    <w:rsid w:val="00EA0221"/>
    <w:rsid w:val="00EA030C"/>
    <w:rsid w:val="00EA0397"/>
    <w:rsid w:val="00EA0435"/>
    <w:rsid w:val="00EA0709"/>
    <w:rsid w:val="00EA0789"/>
    <w:rsid w:val="00EA0928"/>
    <w:rsid w:val="00EA099B"/>
    <w:rsid w:val="00EA09DF"/>
    <w:rsid w:val="00EA0E92"/>
    <w:rsid w:val="00EA0EDD"/>
    <w:rsid w:val="00EA10DA"/>
    <w:rsid w:val="00EA1122"/>
    <w:rsid w:val="00EA11EA"/>
    <w:rsid w:val="00EA15F8"/>
    <w:rsid w:val="00EA1B16"/>
    <w:rsid w:val="00EA203A"/>
    <w:rsid w:val="00EA2226"/>
    <w:rsid w:val="00EA2227"/>
    <w:rsid w:val="00EA239B"/>
    <w:rsid w:val="00EA2430"/>
    <w:rsid w:val="00EA2442"/>
    <w:rsid w:val="00EA24BE"/>
    <w:rsid w:val="00EA2516"/>
    <w:rsid w:val="00EA2596"/>
    <w:rsid w:val="00EA25C1"/>
    <w:rsid w:val="00EA30A8"/>
    <w:rsid w:val="00EA30FA"/>
    <w:rsid w:val="00EA3213"/>
    <w:rsid w:val="00EA3777"/>
    <w:rsid w:val="00EA3916"/>
    <w:rsid w:val="00EA3B07"/>
    <w:rsid w:val="00EA3B4C"/>
    <w:rsid w:val="00EA3B76"/>
    <w:rsid w:val="00EA3BE8"/>
    <w:rsid w:val="00EA3E08"/>
    <w:rsid w:val="00EA3E5A"/>
    <w:rsid w:val="00EA42E7"/>
    <w:rsid w:val="00EA4458"/>
    <w:rsid w:val="00EA451F"/>
    <w:rsid w:val="00EA45B7"/>
    <w:rsid w:val="00EA4BB0"/>
    <w:rsid w:val="00EA51F2"/>
    <w:rsid w:val="00EA52B1"/>
    <w:rsid w:val="00EA555F"/>
    <w:rsid w:val="00EA55ED"/>
    <w:rsid w:val="00EA5861"/>
    <w:rsid w:val="00EA5972"/>
    <w:rsid w:val="00EA59C7"/>
    <w:rsid w:val="00EA5BEE"/>
    <w:rsid w:val="00EA5C78"/>
    <w:rsid w:val="00EA60F1"/>
    <w:rsid w:val="00EA642B"/>
    <w:rsid w:val="00EA64F0"/>
    <w:rsid w:val="00EA6871"/>
    <w:rsid w:val="00EA6876"/>
    <w:rsid w:val="00EA69B2"/>
    <w:rsid w:val="00EA6CCA"/>
    <w:rsid w:val="00EA6D53"/>
    <w:rsid w:val="00EA6F38"/>
    <w:rsid w:val="00EA6FD2"/>
    <w:rsid w:val="00EA71A5"/>
    <w:rsid w:val="00EA721C"/>
    <w:rsid w:val="00EA7298"/>
    <w:rsid w:val="00EA754E"/>
    <w:rsid w:val="00EA7589"/>
    <w:rsid w:val="00EA7687"/>
    <w:rsid w:val="00EA7B92"/>
    <w:rsid w:val="00EA7C4E"/>
    <w:rsid w:val="00EA7C66"/>
    <w:rsid w:val="00EA7CE9"/>
    <w:rsid w:val="00EA7D96"/>
    <w:rsid w:val="00EB005F"/>
    <w:rsid w:val="00EB0362"/>
    <w:rsid w:val="00EB03E6"/>
    <w:rsid w:val="00EB04AC"/>
    <w:rsid w:val="00EB0751"/>
    <w:rsid w:val="00EB07D6"/>
    <w:rsid w:val="00EB07F7"/>
    <w:rsid w:val="00EB0B7E"/>
    <w:rsid w:val="00EB0C56"/>
    <w:rsid w:val="00EB0CB1"/>
    <w:rsid w:val="00EB0F80"/>
    <w:rsid w:val="00EB1208"/>
    <w:rsid w:val="00EB1489"/>
    <w:rsid w:val="00EB14C8"/>
    <w:rsid w:val="00EB14D1"/>
    <w:rsid w:val="00EB1555"/>
    <w:rsid w:val="00EB15AC"/>
    <w:rsid w:val="00EB1873"/>
    <w:rsid w:val="00EB19CC"/>
    <w:rsid w:val="00EB1DBF"/>
    <w:rsid w:val="00EB1F30"/>
    <w:rsid w:val="00EB20A2"/>
    <w:rsid w:val="00EB2A39"/>
    <w:rsid w:val="00EB2AC3"/>
    <w:rsid w:val="00EB2B3C"/>
    <w:rsid w:val="00EB2B5A"/>
    <w:rsid w:val="00EB2E35"/>
    <w:rsid w:val="00EB30B0"/>
    <w:rsid w:val="00EB3124"/>
    <w:rsid w:val="00EB32BC"/>
    <w:rsid w:val="00EB3477"/>
    <w:rsid w:val="00EB38A3"/>
    <w:rsid w:val="00EB3A96"/>
    <w:rsid w:val="00EB3B79"/>
    <w:rsid w:val="00EB408D"/>
    <w:rsid w:val="00EB425A"/>
    <w:rsid w:val="00EB48D5"/>
    <w:rsid w:val="00EB4991"/>
    <w:rsid w:val="00EB4AEC"/>
    <w:rsid w:val="00EB4E22"/>
    <w:rsid w:val="00EB4E57"/>
    <w:rsid w:val="00EB4E92"/>
    <w:rsid w:val="00EB50D5"/>
    <w:rsid w:val="00EB51EB"/>
    <w:rsid w:val="00EB52A2"/>
    <w:rsid w:val="00EB53B8"/>
    <w:rsid w:val="00EB53E5"/>
    <w:rsid w:val="00EB53F9"/>
    <w:rsid w:val="00EB54D6"/>
    <w:rsid w:val="00EB5733"/>
    <w:rsid w:val="00EB57F0"/>
    <w:rsid w:val="00EB5B53"/>
    <w:rsid w:val="00EB5C7B"/>
    <w:rsid w:val="00EB5D9D"/>
    <w:rsid w:val="00EB5F30"/>
    <w:rsid w:val="00EB5FBC"/>
    <w:rsid w:val="00EB6030"/>
    <w:rsid w:val="00EB6118"/>
    <w:rsid w:val="00EB62B4"/>
    <w:rsid w:val="00EB6307"/>
    <w:rsid w:val="00EB6329"/>
    <w:rsid w:val="00EB639F"/>
    <w:rsid w:val="00EB63DE"/>
    <w:rsid w:val="00EB673B"/>
    <w:rsid w:val="00EB6A6E"/>
    <w:rsid w:val="00EB6BD9"/>
    <w:rsid w:val="00EB6E21"/>
    <w:rsid w:val="00EB6E27"/>
    <w:rsid w:val="00EB6F3D"/>
    <w:rsid w:val="00EB6FAD"/>
    <w:rsid w:val="00EB7094"/>
    <w:rsid w:val="00EB71EC"/>
    <w:rsid w:val="00EB7757"/>
    <w:rsid w:val="00EB77E2"/>
    <w:rsid w:val="00EB7823"/>
    <w:rsid w:val="00EB793B"/>
    <w:rsid w:val="00EB7958"/>
    <w:rsid w:val="00EB796B"/>
    <w:rsid w:val="00EB7A6F"/>
    <w:rsid w:val="00EB7B57"/>
    <w:rsid w:val="00EB7BCD"/>
    <w:rsid w:val="00EB7CF0"/>
    <w:rsid w:val="00EC0051"/>
    <w:rsid w:val="00EC013E"/>
    <w:rsid w:val="00EC0561"/>
    <w:rsid w:val="00EC060E"/>
    <w:rsid w:val="00EC065C"/>
    <w:rsid w:val="00EC0711"/>
    <w:rsid w:val="00EC090D"/>
    <w:rsid w:val="00EC09F7"/>
    <w:rsid w:val="00EC0A36"/>
    <w:rsid w:val="00EC0C42"/>
    <w:rsid w:val="00EC0D70"/>
    <w:rsid w:val="00EC0DC6"/>
    <w:rsid w:val="00EC1302"/>
    <w:rsid w:val="00EC17A2"/>
    <w:rsid w:val="00EC17CF"/>
    <w:rsid w:val="00EC18A4"/>
    <w:rsid w:val="00EC18B4"/>
    <w:rsid w:val="00EC18CA"/>
    <w:rsid w:val="00EC19BA"/>
    <w:rsid w:val="00EC1AA3"/>
    <w:rsid w:val="00EC1C69"/>
    <w:rsid w:val="00EC1F2C"/>
    <w:rsid w:val="00EC1FB4"/>
    <w:rsid w:val="00EC2074"/>
    <w:rsid w:val="00EC226A"/>
    <w:rsid w:val="00EC2461"/>
    <w:rsid w:val="00EC2535"/>
    <w:rsid w:val="00EC25CE"/>
    <w:rsid w:val="00EC27CF"/>
    <w:rsid w:val="00EC2CF2"/>
    <w:rsid w:val="00EC2D29"/>
    <w:rsid w:val="00EC302C"/>
    <w:rsid w:val="00EC3047"/>
    <w:rsid w:val="00EC3170"/>
    <w:rsid w:val="00EC33DA"/>
    <w:rsid w:val="00EC348F"/>
    <w:rsid w:val="00EC38D6"/>
    <w:rsid w:val="00EC3AA2"/>
    <w:rsid w:val="00EC3ACD"/>
    <w:rsid w:val="00EC3D1C"/>
    <w:rsid w:val="00EC3DB8"/>
    <w:rsid w:val="00EC3E0D"/>
    <w:rsid w:val="00EC402A"/>
    <w:rsid w:val="00EC4402"/>
    <w:rsid w:val="00EC4582"/>
    <w:rsid w:val="00EC4649"/>
    <w:rsid w:val="00EC4684"/>
    <w:rsid w:val="00EC46A7"/>
    <w:rsid w:val="00EC4C05"/>
    <w:rsid w:val="00EC4C72"/>
    <w:rsid w:val="00EC4D74"/>
    <w:rsid w:val="00EC4F8E"/>
    <w:rsid w:val="00EC50DF"/>
    <w:rsid w:val="00EC50FB"/>
    <w:rsid w:val="00EC55FC"/>
    <w:rsid w:val="00EC56B8"/>
    <w:rsid w:val="00EC5939"/>
    <w:rsid w:val="00EC5B48"/>
    <w:rsid w:val="00EC5D64"/>
    <w:rsid w:val="00EC5DE4"/>
    <w:rsid w:val="00EC5E28"/>
    <w:rsid w:val="00EC5FF6"/>
    <w:rsid w:val="00EC615F"/>
    <w:rsid w:val="00EC6227"/>
    <w:rsid w:val="00EC637F"/>
    <w:rsid w:val="00EC6446"/>
    <w:rsid w:val="00EC6730"/>
    <w:rsid w:val="00EC681C"/>
    <w:rsid w:val="00EC6973"/>
    <w:rsid w:val="00EC6B1F"/>
    <w:rsid w:val="00EC6CC5"/>
    <w:rsid w:val="00EC7161"/>
    <w:rsid w:val="00EC7179"/>
    <w:rsid w:val="00EC71BB"/>
    <w:rsid w:val="00EC7331"/>
    <w:rsid w:val="00EC7375"/>
    <w:rsid w:val="00EC7A3A"/>
    <w:rsid w:val="00EC7C4F"/>
    <w:rsid w:val="00EC7CC1"/>
    <w:rsid w:val="00ED03A5"/>
    <w:rsid w:val="00ED03A8"/>
    <w:rsid w:val="00ED0507"/>
    <w:rsid w:val="00ED099F"/>
    <w:rsid w:val="00ED0A8C"/>
    <w:rsid w:val="00ED0B42"/>
    <w:rsid w:val="00ED0BCB"/>
    <w:rsid w:val="00ED0C9F"/>
    <w:rsid w:val="00ED0CBA"/>
    <w:rsid w:val="00ED0CFF"/>
    <w:rsid w:val="00ED0D69"/>
    <w:rsid w:val="00ED0F7D"/>
    <w:rsid w:val="00ED11C0"/>
    <w:rsid w:val="00ED1277"/>
    <w:rsid w:val="00ED139A"/>
    <w:rsid w:val="00ED13DD"/>
    <w:rsid w:val="00ED1402"/>
    <w:rsid w:val="00ED17C4"/>
    <w:rsid w:val="00ED188B"/>
    <w:rsid w:val="00ED19A2"/>
    <w:rsid w:val="00ED1A36"/>
    <w:rsid w:val="00ED1D3A"/>
    <w:rsid w:val="00ED1DC9"/>
    <w:rsid w:val="00ED1E58"/>
    <w:rsid w:val="00ED1E6B"/>
    <w:rsid w:val="00ED1F17"/>
    <w:rsid w:val="00ED2254"/>
    <w:rsid w:val="00ED2457"/>
    <w:rsid w:val="00ED26A8"/>
    <w:rsid w:val="00ED2D57"/>
    <w:rsid w:val="00ED2DA0"/>
    <w:rsid w:val="00ED2E0D"/>
    <w:rsid w:val="00ED3009"/>
    <w:rsid w:val="00ED31ED"/>
    <w:rsid w:val="00ED342C"/>
    <w:rsid w:val="00ED3474"/>
    <w:rsid w:val="00ED3694"/>
    <w:rsid w:val="00ED3736"/>
    <w:rsid w:val="00ED38BB"/>
    <w:rsid w:val="00ED3AC0"/>
    <w:rsid w:val="00ED3B7B"/>
    <w:rsid w:val="00ED3D91"/>
    <w:rsid w:val="00ED3D9E"/>
    <w:rsid w:val="00ED3E83"/>
    <w:rsid w:val="00ED3F60"/>
    <w:rsid w:val="00ED415E"/>
    <w:rsid w:val="00ED4AF2"/>
    <w:rsid w:val="00ED50F3"/>
    <w:rsid w:val="00ED5302"/>
    <w:rsid w:val="00ED5626"/>
    <w:rsid w:val="00ED57FF"/>
    <w:rsid w:val="00ED592F"/>
    <w:rsid w:val="00ED5AC6"/>
    <w:rsid w:val="00ED5B7C"/>
    <w:rsid w:val="00ED6020"/>
    <w:rsid w:val="00ED6034"/>
    <w:rsid w:val="00ED6458"/>
    <w:rsid w:val="00ED65B8"/>
    <w:rsid w:val="00ED672A"/>
    <w:rsid w:val="00ED68E8"/>
    <w:rsid w:val="00ED6947"/>
    <w:rsid w:val="00ED6D0A"/>
    <w:rsid w:val="00ED6D5F"/>
    <w:rsid w:val="00ED7001"/>
    <w:rsid w:val="00ED71B9"/>
    <w:rsid w:val="00ED744F"/>
    <w:rsid w:val="00ED7529"/>
    <w:rsid w:val="00ED7600"/>
    <w:rsid w:val="00ED7865"/>
    <w:rsid w:val="00ED78D1"/>
    <w:rsid w:val="00ED7B73"/>
    <w:rsid w:val="00EE0224"/>
    <w:rsid w:val="00EE02E5"/>
    <w:rsid w:val="00EE0578"/>
    <w:rsid w:val="00EE05F0"/>
    <w:rsid w:val="00EE083B"/>
    <w:rsid w:val="00EE0F54"/>
    <w:rsid w:val="00EE134E"/>
    <w:rsid w:val="00EE1568"/>
    <w:rsid w:val="00EE15FC"/>
    <w:rsid w:val="00EE1A96"/>
    <w:rsid w:val="00EE1FB9"/>
    <w:rsid w:val="00EE22EA"/>
    <w:rsid w:val="00EE2400"/>
    <w:rsid w:val="00EE242F"/>
    <w:rsid w:val="00EE2436"/>
    <w:rsid w:val="00EE2ACC"/>
    <w:rsid w:val="00EE2B03"/>
    <w:rsid w:val="00EE2DA9"/>
    <w:rsid w:val="00EE2DE2"/>
    <w:rsid w:val="00EE2DF7"/>
    <w:rsid w:val="00EE2E53"/>
    <w:rsid w:val="00EE3067"/>
    <w:rsid w:val="00EE3158"/>
    <w:rsid w:val="00EE3418"/>
    <w:rsid w:val="00EE356F"/>
    <w:rsid w:val="00EE3606"/>
    <w:rsid w:val="00EE36CD"/>
    <w:rsid w:val="00EE37D5"/>
    <w:rsid w:val="00EE3A1B"/>
    <w:rsid w:val="00EE3CB7"/>
    <w:rsid w:val="00EE3F82"/>
    <w:rsid w:val="00EE410E"/>
    <w:rsid w:val="00EE41A4"/>
    <w:rsid w:val="00EE4312"/>
    <w:rsid w:val="00EE4453"/>
    <w:rsid w:val="00EE45FD"/>
    <w:rsid w:val="00EE4650"/>
    <w:rsid w:val="00EE46A7"/>
    <w:rsid w:val="00EE47A3"/>
    <w:rsid w:val="00EE4936"/>
    <w:rsid w:val="00EE4973"/>
    <w:rsid w:val="00EE49EE"/>
    <w:rsid w:val="00EE4AD8"/>
    <w:rsid w:val="00EE4D22"/>
    <w:rsid w:val="00EE4EC0"/>
    <w:rsid w:val="00EE4F5B"/>
    <w:rsid w:val="00EE4FFE"/>
    <w:rsid w:val="00EE5165"/>
    <w:rsid w:val="00EE54A7"/>
    <w:rsid w:val="00EE55C6"/>
    <w:rsid w:val="00EE55E7"/>
    <w:rsid w:val="00EE5A2A"/>
    <w:rsid w:val="00EE5C78"/>
    <w:rsid w:val="00EE5FEB"/>
    <w:rsid w:val="00EE60FF"/>
    <w:rsid w:val="00EE613B"/>
    <w:rsid w:val="00EE642F"/>
    <w:rsid w:val="00EE6450"/>
    <w:rsid w:val="00EE64C5"/>
    <w:rsid w:val="00EE6826"/>
    <w:rsid w:val="00EE6A6B"/>
    <w:rsid w:val="00EE6D4C"/>
    <w:rsid w:val="00EE6D59"/>
    <w:rsid w:val="00EE6DB6"/>
    <w:rsid w:val="00EE6F35"/>
    <w:rsid w:val="00EE709A"/>
    <w:rsid w:val="00EE70FD"/>
    <w:rsid w:val="00EE7199"/>
    <w:rsid w:val="00EE74C5"/>
    <w:rsid w:val="00EE773F"/>
    <w:rsid w:val="00EE7747"/>
    <w:rsid w:val="00EE7A43"/>
    <w:rsid w:val="00EE7AB2"/>
    <w:rsid w:val="00EE7B51"/>
    <w:rsid w:val="00EE7CC8"/>
    <w:rsid w:val="00EE7CF0"/>
    <w:rsid w:val="00EE7EA5"/>
    <w:rsid w:val="00EF0009"/>
    <w:rsid w:val="00EF0093"/>
    <w:rsid w:val="00EF02CF"/>
    <w:rsid w:val="00EF04A1"/>
    <w:rsid w:val="00EF0749"/>
    <w:rsid w:val="00EF08BF"/>
    <w:rsid w:val="00EF0AE9"/>
    <w:rsid w:val="00EF0BBE"/>
    <w:rsid w:val="00EF0DD0"/>
    <w:rsid w:val="00EF0E0E"/>
    <w:rsid w:val="00EF0E1C"/>
    <w:rsid w:val="00EF0F90"/>
    <w:rsid w:val="00EF134C"/>
    <w:rsid w:val="00EF1404"/>
    <w:rsid w:val="00EF14F1"/>
    <w:rsid w:val="00EF185C"/>
    <w:rsid w:val="00EF1ADC"/>
    <w:rsid w:val="00EF1D01"/>
    <w:rsid w:val="00EF208C"/>
    <w:rsid w:val="00EF20A6"/>
    <w:rsid w:val="00EF21B5"/>
    <w:rsid w:val="00EF21D5"/>
    <w:rsid w:val="00EF2630"/>
    <w:rsid w:val="00EF264F"/>
    <w:rsid w:val="00EF2778"/>
    <w:rsid w:val="00EF27E0"/>
    <w:rsid w:val="00EF2948"/>
    <w:rsid w:val="00EF2C7E"/>
    <w:rsid w:val="00EF2CC9"/>
    <w:rsid w:val="00EF2F80"/>
    <w:rsid w:val="00EF346B"/>
    <w:rsid w:val="00EF3978"/>
    <w:rsid w:val="00EF3A87"/>
    <w:rsid w:val="00EF3B71"/>
    <w:rsid w:val="00EF3EA4"/>
    <w:rsid w:val="00EF3FA1"/>
    <w:rsid w:val="00EF448C"/>
    <w:rsid w:val="00EF47C5"/>
    <w:rsid w:val="00EF48D7"/>
    <w:rsid w:val="00EF4B7B"/>
    <w:rsid w:val="00EF4BE6"/>
    <w:rsid w:val="00EF4CA5"/>
    <w:rsid w:val="00EF4E41"/>
    <w:rsid w:val="00EF4F0A"/>
    <w:rsid w:val="00EF5115"/>
    <w:rsid w:val="00EF5125"/>
    <w:rsid w:val="00EF51A3"/>
    <w:rsid w:val="00EF5236"/>
    <w:rsid w:val="00EF52FC"/>
    <w:rsid w:val="00EF545F"/>
    <w:rsid w:val="00EF550D"/>
    <w:rsid w:val="00EF5640"/>
    <w:rsid w:val="00EF56CC"/>
    <w:rsid w:val="00EF58E1"/>
    <w:rsid w:val="00EF5B30"/>
    <w:rsid w:val="00EF5FBE"/>
    <w:rsid w:val="00EF608B"/>
    <w:rsid w:val="00EF6439"/>
    <w:rsid w:val="00EF6767"/>
    <w:rsid w:val="00EF67BA"/>
    <w:rsid w:val="00EF69EB"/>
    <w:rsid w:val="00EF6C30"/>
    <w:rsid w:val="00EF6CDB"/>
    <w:rsid w:val="00EF6E89"/>
    <w:rsid w:val="00EF6EAD"/>
    <w:rsid w:val="00EF72CF"/>
    <w:rsid w:val="00EF7541"/>
    <w:rsid w:val="00EF7562"/>
    <w:rsid w:val="00EF7777"/>
    <w:rsid w:val="00EF7949"/>
    <w:rsid w:val="00EF7A97"/>
    <w:rsid w:val="00EF7AAF"/>
    <w:rsid w:val="00EF7B5B"/>
    <w:rsid w:val="00EF7B7B"/>
    <w:rsid w:val="00EF7C04"/>
    <w:rsid w:val="00EF7CB0"/>
    <w:rsid w:val="00EF7E24"/>
    <w:rsid w:val="00EF7FB9"/>
    <w:rsid w:val="00F00036"/>
    <w:rsid w:val="00F000D5"/>
    <w:rsid w:val="00F00154"/>
    <w:rsid w:val="00F00350"/>
    <w:rsid w:val="00F0046C"/>
    <w:rsid w:val="00F0069C"/>
    <w:rsid w:val="00F009A4"/>
    <w:rsid w:val="00F009CE"/>
    <w:rsid w:val="00F00CD8"/>
    <w:rsid w:val="00F00E05"/>
    <w:rsid w:val="00F00F4C"/>
    <w:rsid w:val="00F00F7A"/>
    <w:rsid w:val="00F010BE"/>
    <w:rsid w:val="00F011F2"/>
    <w:rsid w:val="00F0121B"/>
    <w:rsid w:val="00F013BB"/>
    <w:rsid w:val="00F01433"/>
    <w:rsid w:val="00F01503"/>
    <w:rsid w:val="00F0156F"/>
    <w:rsid w:val="00F01651"/>
    <w:rsid w:val="00F0184E"/>
    <w:rsid w:val="00F0192B"/>
    <w:rsid w:val="00F01944"/>
    <w:rsid w:val="00F019D2"/>
    <w:rsid w:val="00F01CCE"/>
    <w:rsid w:val="00F01D82"/>
    <w:rsid w:val="00F01DC2"/>
    <w:rsid w:val="00F02144"/>
    <w:rsid w:val="00F0233D"/>
    <w:rsid w:val="00F02821"/>
    <w:rsid w:val="00F028DB"/>
    <w:rsid w:val="00F029B2"/>
    <w:rsid w:val="00F029F0"/>
    <w:rsid w:val="00F02A5D"/>
    <w:rsid w:val="00F033C6"/>
    <w:rsid w:val="00F0352B"/>
    <w:rsid w:val="00F03553"/>
    <w:rsid w:val="00F036EF"/>
    <w:rsid w:val="00F03DE1"/>
    <w:rsid w:val="00F04368"/>
    <w:rsid w:val="00F0498B"/>
    <w:rsid w:val="00F04B2D"/>
    <w:rsid w:val="00F04F59"/>
    <w:rsid w:val="00F05175"/>
    <w:rsid w:val="00F052F5"/>
    <w:rsid w:val="00F0535B"/>
    <w:rsid w:val="00F055F3"/>
    <w:rsid w:val="00F059BD"/>
    <w:rsid w:val="00F061E2"/>
    <w:rsid w:val="00F0646E"/>
    <w:rsid w:val="00F0668E"/>
    <w:rsid w:val="00F066BC"/>
    <w:rsid w:val="00F06A9E"/>
    <w:rsid w:val="00F06C45"/>
    <w:rsid w:val="00F06C98"/>
    <w:rsid w:val="00F06F8D"/>
    <w:rsid w:val="00F0700F"/>
    <w:rsid w:val="00F0723F"/>
    <w:rsid w:val="00F0730C"/>
    <w:rsid w:val="00F07342"/>
    <w:rsid w:val="00F07774"/>
    <w:rsid w:val="00F07808"/>
    <w:rsid w:val="00F07971"/>
    <w:rsid w:val="00F07982"/>
    <w:rsid w:val="00F079CE"/>
    <w:rsid w:val="00F07EFC"/>
    <w:rsid w:val="00F10130"/>
    <w:rsid w:val="00F10408"/>
    <w:rsid w:val="00F10504"/>
    <w:rsid w:val="00F10749"/>
    <w:rsid w:val="00F10B28"/>
    <w:rsid w:val="00F10C69"/>
    <w:rsid w:val="00F10EFE"/>
    <w:rsid w:val="00F10F7A"/>
    <w:rsid w:val="00F10F8D"/>
    <w:rsid w:val="00F1110F"/>
    <w:rsid w:val="00F11533"/>
    <w:rsid w:val="00F11805"/>
    <w:rsid w:val="00F11A1A"/>
    <w:rsid w:val="00F1204E"/>
    <w:rsid w:val="00F120A7"/>
    <w:rsid w:val="00F1220C"/>
    <w:rsid w:val="00F1234C"/>
    <w:rsid w:val="00F1267B"/>
    <w:rsid w:val="00F127B1"/>
    <w:rsid w:val="00F12800"/>
    <w:rsid w:val="00F12D34"/>
    <w:rsid w:val="00F13155"/>
    <w:rsid w:val="00F132CA"/>
    <w:rsid w:val="00F134F9"/>
    <w:rsid w:val="00F137AE"/>
    <w:rsid w:val="00F13A85"/>
    <w:rsid w:val="00F13AE5"/>
    <w:rsid w:val="00F13BCE"/>
    <w:rsid w:val="00F13D94"/>
    <w:rsid w:val="00F13DF8"/>
    <w:rsid w:val="00F141C6"/>
    <w:rsid w:val="00F1422B"/>
    <w:rsid w:val="00F142C3"/>
    <w:rsid w:val="00F1477A"/>
    <w:rsid w:val="00F152B4"/>
    <w:rsid w:val="00F15339"/>
    <w:rsid w:val="00F154BD"/>
    <w:rsid w:val="00F15ABB"/>
    <w:rsid w:val="00F15F07"/>
    <w:rsid w:val="00F1630C"/>
    <w:rsid w:val="00F1633B"/>
    <w:rsid w:val="00F16549"/>
    <w:rsid w:val="00F167E2"/>
    <w:rsid w:val="00F169FA"/>
    <w:rsid w:val="00F16EA5"/>
    <w:rsid w:val="00F16F15"/>
    <w:rsid w:val="00F1719D"/>
    <w:rsid w:val="00F173C5"/>
    <w:rsid w:val="00F1744A"/>
    <w:rsid w:val="00F177D0"/>
    <w:rsid w:val="00F178F6"/>
    <w:rsid w:val="00F17EAF"/>
    <w:rsid w:val="00F17F24"/>
    <w:rsid w:val="00F17FC1"/>
    <w:rsid w:val="00F201AA"/>
    <w:rsid w:val="00F20428"/>
    <w:rsid w:val="00F204B4"/>
    <w:rsid w:val="00F2055D"/>
    <w:rsid w:val="00F2072D"/>
    <w:rsid w:val="00F2073A"/>
    <w:rsid w:val="00F20966"/>
    <w:rsid w:val="00F20B61"/>
    <w:rsid w:val="00F20CAE"/>
    <w:rsid w:val="00F20DCD"/>
    <w:rsid w:val="00F20E8F"/>
    <w:rsid w:val="00F20FF7"/>
    <w:rsid w:val="00F210BE"/>
    <w:rsid w:val="00F212D6"/>
    <w:rsid w:val="00F21477"/>
    <w:rsid w:val="00F216F1"/>
    <w:rsid w:val="00F217AD"/>
    <w:rsid w:val="00F218B8"/>
    <w:rsid w:val="00F21DDD"/>
    <w:rsid w:val="00F224FC"/>
    <w:rsid w:val="00F229A3"/>
    <w:rsid w:val="00F22A6C"/>
    <w:rsid w:val="00F22B82"/>
    <w:rsid w:val="00F22D6D"/>
    <w:rsid w:val="00F22F0A"/>
    <w:rsid w:val="00F23099"/>
    <w:rsid w:val="00F23112"/>
    <w:rsid w:val="00F23302"/>
    <w:rsid w:val="00F2350F"/>
    <w:rsid w:val="00F23823"/>
    <w:rsid w:val="00F23B11"/>
    <w:rsid w:val="00F23B43"/>
    <w:rsid w:val="00F23B57"/>
    <w:rsid w:val="00F23E74"/>
    <w:rsid w:val="00F23E78"/>
    <w:rsid w:val="00F23EBC"/>
    <w:rsid w:val="00F23ED4"/>
    <w:rsid w:val="00F24212"/>
    <w:rsid w:val="00F2498D"/>
    <w:rsid w:val="00F249D9"/>
    <w:rsid w:val="00F249EE"/>
    <w:rsid w:val="00F24A61"/>
    <w:rsid w:val="00F24B91"/>
    <w:rsid w:val="00F24BC4"/>
    <w:rsid w:val="00F24E27"/>
    <w:rsid w:val="00F24E74"/>
    <w:rsid w:val="00F24F2F"/>
    <w:rsid w:val="00F25049"/>
    <w:rsid w:val="00F2523B"/>
    <w:rsid w:val="00F25483"/>
    <w:rsid w:val="00F2551C"/>
    <w:rsid w:val="00F2554C"/>
    <w:rsid w:val="00F2562F"/>
    <w:rsid w:val="00F256B2"/>
    <w:rsid w:val="00F25A68"/>
    <w:rsid w:val="00F25C1E"/>
    <w:rsid w:val="00F25C29"/>
    <w:rsid w:val="00F25CD7"/>
    <w:rsid w:val="00F25DA6"/>
    <w:rsid w:val="00F25EF5"/>
    <w:rsid w:val="00F25FDE"/>
    <w:rsid w:val="00F260B7"/>
    <w:rsid w:val="00F2636C"/>
    <w:rsid w:val="00F26442"/>
    <w:rsid w:val="00F264A0"/>
    <w:rsid w:val="00F268F1"/>
    <w:rsid w:val="00F2698D"/>
    <w:rsid w:val="00F26ACD"/>
    <w:rsid w:val="00F26ACE"/>
    <w:rsid w:val="00F26BCD"/>
    <w:rsid w:val="00F26C73"/>
    <w:rsid w:val="00F26EDE"/>
    <w:rsid w:val="00F26FC1"/>
    <w:rsid w:val="00F27150"/>
    <w:rsid w:val="00F27171"/>
    <w:rsid w:val="00F2726D"/>
    <w:rsid w:val="00F272A5"/>
    <w:rsid w:val="00F275E6"/>
    <w:rsid w:val="00F27835"/>
    <w:rsid w:val="00F2799D"/>
    <w:rsid w:val="00F27A86"/>
    <w:rsid w:val="00F27C73"/>
    <w:rsid w:val="00F27FCB"/>
    <w:rsid w:val="00F30072"/>
    <w:rsid w:val="00F30195"/>
    <w:rsid w:val="00F30271"/>
    <w:rsid w:val="00F304A4"/>
    <w:rsid w:val="00F30806"/>
    <w:rsid w:val="00F308C3"/>
    <w:rsid w:val="00F30964"/>
    <w:rsid w:val="00F30A73"/>
    <w:rsid w:val="00F30DB6"/>
    <w:rsid w:val="00F30F41"/>
    <w:rsid w:val="00F310AC"/>
    <w:rsid w:val="00F312AC"/>
    <w:rsid w:val="00F31408"/>
    <w:rsid w:val="00F315F5"/>
    <w:rsid w:val="00F3176F"/>
    <w:rsid w:val="00F317E0"/>
    <w:rsid w:val="00F31AE5"/>
    <w:rsid w:val="00F31B41"/>
    <w:rsid w:val="00F31B7D"/>
    <w:rsid w:val="00F32028"/>
    <w:rsid w:val="00F3298D"/>
    <w:rsid w:val="00F32A5D"/>
    <w:rsid w:val="00F3337C"/>
    <w:rsid w:val="00F3350D"/>
    <w:rsid w:val="00F33555"/>
    <w:rsid w:val="00F3361D"/>
    <w:rsid w:val="00F336EB"/>
    <w:rsid w:val="00F338DB"/>
    <w:rsid w:val="00F33B50"/>
    <w:rsid w:val="00F33D31"/>
    <w:rsid w:val="00F33E68"/>
    <w:rsid w:val="00F33F0A"/>
    <w:rsid w:val="00F33FDF"/>
    <w:rsid w:val="00F3402F"/>
    <w:rsid w:val="00F34175"/>
    <w:rsid w:val="00F341AD"/>
    <w:rsid w:val="00F34230"/>
    <w:rsid w:val="00F34617"/>
    <w:rsid w:val="00F3469E"/>
    <w:rsid w:val="00F34831"/>
    <w:rsid w:val="00F349AB"/>
    <w:rsid w:val="00F349FC"/>
    <w:rsid w:val="00F34DA7"/>
    <w:rsid w:val="00F34F81"/>
    <w:rsid w:val="00F35201"/>
    <w:rsid w:val="00F353B1"/>
    <w:rsid w:val="00F35675"/>
    <w:rsid w:val="00F35E87"/>
    <w:rsid w:val="00F3625D"/>
    <w:rsid w:val="00F3632B"/>
    <w:rsid w:val="00F3649E"/>
    <w:rsid w:val="00F36625"/>
    <w:rsid w:val="00F3667A"/>
    <w:rsid w:val="00F368D9"/>
    <w:rsid w:val="00F369D0"/>
    <w:rsid w:val="00F369FA"/>
    <w:rsid w:val="00F36D96"/>
    <w:rsid w:val="00F36EB4"/>
    <w:rsid w:val="00F36ECC"/>
    <w:rsid w:val="00F36F13"/>
    <w:rsid w:val="00F37032"/>
    <w:rsid w:val="00F37209"/>
    <w:rsid w:val="00F37670"/>
    <w:rsid w:val="00F376BD"/>
    <w:rsid w:val="00F37872"/>
    <w:rsid w:val="00F37926"/>
    <w:rsid w:val="00F37AD2"/>
    <w:rsid w:val="00F37B91"/>
    <w:rsid w:val="00F37C48"/>
    <w:rsid w:val="00F4040A"/>
    <w:rsid w:val="00F40637"/>
    <w:rsid w:val="00F40B07"/>
    <w:rsid w:val="00F41129"/>
    <w:rsid w:val="00F41317"/>
    <w:rsid w:val="00F416E2"/>
    <w:rsid w:val="00F416E7"/>
    <w:rsid w:val="00F419F4"/>
    <w:rsid w:val="00F41A2E"/>
    <w:rsid w:val="00F41FC9"/>
    <w:rsid w:val="00F42035"/>
    <w:rsid w:val="00F4237F"/>
    <w:rsid w:val="00F423E1"/>
    <w:rsid w:val="00F4283C"/>
    <w:rsid w:val="00F42A5B"/>
    <w:rsid w:val="00F42A72"/>
    <w:rsid w:val="00F42D2D"/>
    <w:rsid w:val="00F43293"/>
    <w:rsid w:val="00F43948"/>
    <w:rsid w:val="00F43ABA"/>
    <w:rsid w:val="00F43DB9"/>
    <w:rsid w:val="00F440E9"/>
    <w:rsid w:val="00F44125"/>
    <w:rsid w:val="00F44154"/>
    <w:rsid w:val="00F443B4"/>
    <w:rsid w:val="00F44447"/>
    <w:rsid w:val="00F44616"/>
    <w:rsid w:val="00F447CD"/>
    <w:rsid w:val="00F44827"/>
    <w:rsid w:val="00F44ACB"/>
    <w:rsid w:val="00F44BE5"/>
    <w:rsid w:val="00F44C60"/>
    <w:rsid w:val="00F44D41"/>
    <w:rsid w:val="00F44E5A"/>
    <w:rsid w:val="00F44F4E"/>
    <w:rsid w:val="00F45002"/>
    <w:rsid w:val="00F450C0"/>
    <w:rsid w:val="00F45110"/>
    <w:rsid w:val="00F4519A"/>
    <w:rsid w:val="00F4534C"/>
    <w:rsid w:val="00F453E9"/>
    <w:rsid w:val="00F45510"/>
    <w:rsid w:val="00F456F9"/>
    <w:rsid w:val="00F4575B"/>
    <w:rsid w:val="00F457D8"/>
    <w:rsid w:val="00F45904"/>
    <w:rsid w:val="00F45BB8"/>
    <w:rsid w:val="00F45D65"/>
    <w:rsid w:val="00F46031"/>
    <w:rsid w:val="00F46087"/>
    <w:rsid w:val="00F4630F"/>
    <w:rsid w:val="00F464B7"/>
    <w:rsid w:val="00F4655F"/>
    <w:rsid w:val="00F465DD"/>
    <w:rsid w:val="00F466DA"/>
    <w:rsid w:val="00F46741"/>
    <w:rsid w:val="00F468BB"/>
    <w:rsid w:val="00F46916"/>
    <w:rsid w:val="00F469A8"/>
    <w:rsid w:val="00F46FB0"/>
    <w:rsid w:val="00F47266"/>
    <w:rsid w:val="00F47640"/>
    <w:rsid w:val="00F47705"/>
    <w:rsid w:val="00F477EC"/>
    <w:rsid w:val="00F4789C"/>
    <w:rsid w:val="00F478C0"/>
    <w:rsid w:val="00F47C16"/>
    <w:rsid w:val="00F47C26"/>
    <w:rsid w:val="00F47C58"/>
    <w:rsid w:val="00F47D6B"/>
    <w:rsid w:val="00F47DFA"/>
    <w:rsid w:val="00F47EE8"/>
    <w:rsid w:val="00F50063"/>
    <w:rsid w:val="00F5022B"/>
    <w:rsid w:val="00F50322"/>
    <w:rsid w:val="00F5048D"/>
    <w:rsid w:val="00F5052B"/>
    <w:rsid w:val="00F5069F"/>
    <w:rsid w:val="00F507B7"/>
    <w:rsid w:val="00F50804"/>
    <w:rsid w:val="00F50A93"/>
    <w:rsid w:val="00F50B5D"/>
    <w:rsid w:val="00F50C05"/>
    <w:rsid w:val="00F51088"/>
    <w:rsid w:val="00F5147C"/>
    <w:rsid w:val="00F5149F"/>
    <w:rsid w:val="00F514FA"/>
    <w:rsid w:val="00F51843"/>
    <w:rsid w:val="00F51A39"/>
    <w:rsid w:val="00F51A76"/>
    <w:rsid w:val="00F51AAB"/>
    <w:rsid w:val="00F51BE7"/>
    <w:rsid w:val="00F51EB3"/>
    <w:rsid w:val="00F51F12"/>
    <w:rsid w:val="00F51FAE"/>
    <w:rsid w:val="00F520F9"/>
    <w:rsid w:val="00F52473"/>
    <w:rsid w:val="00F5248D"/>
    <w:rsid w:val="00F525A6"/>
    <w:rsid w:val="00F52819"/>
    <w:rsid w:val="00F529D2"/>
    <w:rsid w:val="00F52AB5"/>
    <w:rsid w:val="00F52B32"/>
    <w:rsid w:val="00F52F8F"/>
    <w:rsid w:val="00F53257"/>
    <w:rsid w:val="00F533CF"/>
    <w:rsid w:val="00F534B8"/>
    <w:rsid w:val="00F534CD"/>
    <w:rsid w:val="00F5363D"/>
    <w:rsid w:val="00F5367E"/>
    <w:rsid w:val="00F53935"/>
    <w:rsid w:val="00F5398A"/>
    <w:rsid w:val="00F53B73"/>
    <w:rsid w:val="00F53C34"/>
    <w:rsid w:val="00F53C64"/>
    <w:rsid w:val="00F53C92"/>
    <w:rsid w:val="00F53ED0"/>
    <w:rsid w:val="00F540F6"/>
    <w:rsid w:val="00F5414A"/>
    <w:rsid w:val="00F54569"/>
    <w:rsid w:val="00F54661"/>
    <w:rsid w:val="00F54693"/>
    <w:rsid w:val="00F5479E"/>
    <w:rsid w:val="00F548A0"/>
    <w:rsid w:val="00F54ADD"/>
    <w:rsid w:val="00F54C75"/>
    <w:rsid w:val="00F54DC4"/>
    <w:rsid w:val="00F54E58"/>
    <w:rsid w:val="00F54EBD"/>
    <w:rsid w:val="00F55680"/>
    <w:rsid w:val="00F5577B"/>
    <w:rsid w:val="00F559D8"/>
    <w:rsid w:val="00F55A47"/>
    <w:rsid w:val="00F55B2F"/>
    <w:rsid w:val="00F55B51"/>
    <w:rsid w:val="00F55C78"/>
    <w:rsid w:val="00F55D6F"/>
    <w:rsid w:val="00F55E1D"/>
    <w:rsid w:val="00F55EDF"/>
    <w:rsid w:val="00F5609D"/>
    <w:rsid w:val="00F564A5"/>
    <w:rsid w:val="00F56535"/>
    <w:rsid w:val="00F56628"/>
    <w:rsid w:val="00F5672E"/>
    <w:rsid w:val="00F5687E"/>
    <w:rsid w:val="00F56A34"/>
    <w:rsid w:val="00F56B52"/>
    <w:rsid w:val="00F56D14"/>
    <w:rsid w:val="00F5715A"/>
    <w:rsid w:val="00F57CF9"/>
    <w:rsid w:val="00F57D34"/>
    <w:rsid w:val="00F57EA4"/>
    <w:rsid w:val="00F6025F"/>
    <w:rsid w:val="00F60341"/>
    <w:rsid w:val="00F603E4"/>
    <w:rsid w:val="00F604C7"/>
    <w:rsid w:val="00F605C7"/>
    <w:rsid w:val="00F60778"/>
    <w:rsid w:val="00F609E1"/>
    <w:rsid w:val="00F60ABE"/>
    <w:rsid w:val="00F60C02"/>
    <w:rsid w:val="00F60D8F"/>
    <w:rsid w:val="00F61098"/>
    <w:rsid w:val="00F610CC"/>
    <w:rsid w:val="00F61903"/>
    <w:rsid w:val="00F619E9"/>
    <w:rsid w:val="00F61AEF"/>
    <w:rsid w:val="00F61D13"/>
    <w:rsid w:val="00F61D40"/>
    <w:rsid w:val="00F61D7B"/>
    <w:rsid w:val="00F61DB3"/>
    <w:rsid w:val="00F61EB3"/>
    <w:rsid w:val="00F61F4B"/>
    <w:rsid w:val="00F61F4F"/>
    <w:rsid w:val="00F62222"/>
    <w:rsid w:val="00F62351"/>
    <w:rsid w:val="00F62675"/>
    <w:rsid w:val="00F62BA2"/>
    <w:rsid w:val="00F62BD9"/>
    <w:rsid w:val="00F62C25"/>
    <w:rsid w:val="00F62C41"/>
    <w:rsid w:val="00F62E14"/>
    <w:rsid w:val="00F62EC8"/>
    <w:rsid w:val="00F630A9"/>
    <w:rsid w:val="00F63288"/>
    <w:rsid w:val="00F6337F"/>
    <w:rsid w:val="00F633D2"/>
    <w:rsid w:val="00F63554"/>
    <w:rsid w:val="00F636AB"/>
    <w:rsid w:val="00F636BC"/>
    <w:rsid w:val="00F63B02"/>
    <w:rsid w:val="00F63E5B"/>
    <w:rsid w:val="00F63F7E"/>
    <w:rsid w:val="00F641B8"/>
    <w:rsid w:val="00F64C63"/>
    <w:rsid w:val="00F64E14"/>
    <w:rsid w:val="00F64F89"/>
    <w:rsid w:val="00F65065"/>
    <w:rsid w:val="00F65076"/>
    <w:rsid w:val="00F656F3"/>
    <w:rsid w:val="00F6598F"/>
    <w:rsid w:val="00F65B88"/>
    <w:rsid w:val="00F65DDF"/>
    <w:rsid w:val="00F660F5"/>
    <w:rsid w:val="00F661B9"/>
    <w:rsid w:val="00F667A2"/>
    <w:rsid w:val="00F668F2"/>
    <w:rsid w:val="00F66B7B"/>
    <w:rsid w:val="00F66BD4"/>
    <w:rsid w:val="00F66CB6"/>
    <w:rsid w:val="00F670FD"/>
    <w:rsid w:val="00F671B5"/>
    <w:rsid w:val="00F672A3"/>
    <w:rsid w:val="00F6751D"/>
    <w:rsid w:val="00F6752A"/>
    <w:rsid w:val="00F676C0"/>
    <w:rsid w:val="00F676FA"/>
    <w:rsid w:val="00F67777"/>
    <w:rsid w:val="00F6799E"/>
    <w:rsid w:val="00F67A3D"/>
    <w:rsid w:val="00F67C55"/>
    <w:rsid w:val="00F67DD2"/>
    <w:rsid w:val="00F67DF3"/>
    <w:rsid w:val="00F7008A"/>
    <w:rsid w:val="00F702D2"/>
    <w:rsid w:val="00F70649"/>
    <w:rsid w:val="00F7078D"/>
    <w:rsid w:val="00F707EA"/>
    <w:rsid w:val="00F70A4B"/>
    <w:rsid w:val="00F70D6A"/>
    <w:rsid w:val="00F70E55"/>
    <w:rsid w:val="00F70F24"/>
    <w:rsid w:val="00F71337"/>
    <w:rsid w:val="00F713A6"/>
    <w:rsid w:val="00F71725"/>
    <w:rsid w:val="00F717CF"/>
    <w:rsid w:val="00F71846"/>
    <w:rsid w:val="00F71B3D"/>
    <w:rsid w:val="00F71DBF"/>
    <w:rsid w:val="00F71E1A"/>
    <w:rsid w:val="00F71E53"/>
    <w:rsid w:val="00F71EE4"/>
    <w:rsid w:val="00F71F1B"/>
    <w:rsid w:val="00F72182"/>
    <w:rsid w:val="00F726E6"/>
    <w:rsid w:val="00F727D2"/>
    <w:rsid w:val="00F72866"/>
    <w:rsid w:val="00F729CA"/>
    <w:rsid w:val="00F72AD9"/>
    <w:rsid w:val="00F72CE3"/>
    <w:rsid w:val="00F72EE6"/>
    <w:rsid w:val="00F73375"/>
    <w:rsid w:val="00F73507"/>
    <w:rsid w:val="00F73510"/>
    <w:rsid w:val="00F738EF"/>
    <w:rsid w:val="00F73AF3"/>
    <w:rsid w:val="00F73BE0"/>
    <w:rsid w:val="00F73CC4"/>
    <w:rsid w:val="00F73D39"/>
    <w:rsid w:val="00F73D4D"/>
    <w:rsid w:val="00F73E1C"/>
    <w:rsid w:val="00F7413E"/>
    <w:rsid w:val="00F74394"/>
    <w:rsid w:val="00F7446F"/>
    <w:rsid w:val="00F74550"/>
    <w:rsid w:val="00F7482F"/>
    <w:rsid w:val="00F748CC"/>
    <w:rsid w:val="00F749A1"/>
    <w:rsid w:val="00F74CF1"/>
    <w:rsid w:val="00F74DAD"/>
    <w:rsid w:val="00F74F0C"/>
    <w:rsid w:val="00F74F81"/>
    <w:rsid w:val="00F7524C"/>
    <w:rsid w:val="00F75293"/>
    <w:rsid w:val="00F756DB"/>
    <w:rsid w:val="00F75A99"/>
    <w:rsid w:val="00F75DD2"/>
    <w:rsid w:val="00F75E7D"/>
    <w:rsid w:val="00F75FDF"/>
    <w:rsid w:val="00F76507"/>
    <w:rsid w:val="00F76AF3"/>
    <w:rsid w:val="00F76ECF"/>
    <w:rsid w:val="00F76ED8"/>
    <w:rsid w:val="00F770F5"/>
    <w:rsid w:val="00F77258"/>
    <w:rsid w:val="00F77306"/>
    <w:rsid w:val="00F77505"/>
    <w:rsid w:val="00F77555"/>
    <w:rsid w:val="00F7764B"/>
    <w:rsid w:val="00F777F5"/>
    <w:rsid w:val="00F7791B"/>
    <w:rsid w:val="00F77A93"/>
    <w:rsid w:val="00F77AC5"/>
    <w:rsid w:val="00F77D22"/>
    <w:rsid w:val="00F77E4C"/>
    <w:rsid w:val="00F80214"/>
    <w:rsid w:val="00F80221"/>
    <w:rsid w:val="00F805DC"/>
    <w:rsid w:val="00F80649"/>
    <w:rsid w:val="00F806F0"/>
    <w:rsid w:val="00F80B8B"/>
    <w:rsid w:val="00F80B97"/>
    <w:rsid w:val="00F80BBE"/>
    <w:rsid w:val="00F80C50"/>
    <w:rsid w:val="00F80FC4"/>
    <w:rsid w:val="00F8171C"/>
    <w:rsid w:val="00F8183D"/>
    <w:rsid w:val="00F81932"/>
    <w:rsid w:val="00F8195B"/>
    <w:rsid w:val="00F81B4E"/>
    <w:rsid w:val="00F81FF1"/>
    <w:rsid w:val="00F82038"/>
    <w:rsid w:val="00F82142"/>
    <w:rsid w:val="00F823CE"/>
    <w:rsid w:val="00F82460"/>
    <w:rsid w:val="00F8286B"/>
    <w:rsid w:val="00F82B54"/>
    <w:rsid w:val="00F82DE7"/>
    <w:rsid w:val="00F82FF4"/>
    <w:rsid w:val="00F83368"/>
    <w:rsid w:val="00F83583"/>
    <w:rsid w:val="00F83B22"/>
    <w:rsid w:val="00F8489E"/>
    <w:rsid w:val="00F8496F"/>
    <w:rsid w:val="00F84B8E"/>
    <w:rsid w:val="00F84E9D"/>
    <w:rsid w:val="00F85123"/>
    <w:rsid w:val="00F8545D"/>
    <w:rsid w:val="00F859E2"/>
    <w:rsid w:val="00F85DB5"/>
    <w:rsid w:val="00F86101"/>
    <w:rsid w:val="00F8620A"/>
    <w:rsid w:val="00F863C4"/>
    <w:rsid w:val="00F86422"/>
    <w:rsid w:val="00F864E2"/>
    <w:rsid w:val="00F86501"/>
    <w:rsid w:val="00F86520"/>
    <w:rsid w:val="00F865A8"/>
    <w:rsid w:val="00F86A67"/>
    <w:rsid w:val="00F86A68"/>
    <w:rsid w:val="00F86AFD"/>
    <w:rsid w:val="00F86BF5"/>
    <w:rsid w:val="00F86DA9"/>
    <w:rsid w:val="00F86E33"/>
    <w:rsid w:val="00F87048"/>
    <w:rsid w:val="00F8708D"/>
    <w:rsid w:val="00F870B7"/>
    <w:rsid w:val="00F873CD"/>
    <w:rsid w:val="00F879E1"/>
    <w:rsid w:val="00F87E6C"/>
    <w:rsid w:val="00F9007A"/>
    <w:rsid w:val="00F90369"/>
    <w:rsid w:val="00F90604"/>
    <w:rsid w:val="00F90679"/>
    <w:rsid w:val="00F90C07"/>
    <w:rsid w:val="00F90E1E"/>
    <w:rsid w:val="00F90F27"/>
    <w:rsid w:val="00F90F2B"/>
    <w:rsid w:val="00F91102"/>
    <w:rsid w:val="00F9116A"/>
    <w:rsid w:val="00F911B8"/>
    <w:rsid w:val="00F911DB"/>
    <w:rsid w:val="00F915EB"/>
    <w:rsid w:val="00F916B0"/>
    <w:rsid w:val="00F91761"/>
    <w:rsid w:val="00F918F7"/>
    <w:rsid w:val="00F91C79"/>
    <w:rsid w:val="00F91E76"/>
    <w:rsid w:val="00F91F04"/>
    <w:rsid w:val="00F92452"/>
    <w:rsid w:val="00F924E8"/>
    <w:rsid w:val="00F9256A"/>
    <w:rsid w:val="00F92615"/>
    <w:rsid w:val="00F92814"/>
    <w:rsid w:val="00F92A35"/>
    <w:rsid w:val="00F92E6F"/>
    <w:rsid w:val="00F92EA3"/>
    <w:rsid w:val="00F92FB9"/>
    <w:rsid w:val="00F935F0"/>
    <w:rsid w:val="00F936B8"/>
    <w:rsid w:val="00F936C6"/>
    <w:rsid w:val="00F93737"/>
    <w:rsid w:val="00F93835"/>
    <w:rsid w:val="00F9394C"/>
    <w:rsid w:val="00F93A67"/>
    <w:rsid w:val="00F93BF8"/>
    <w:rsid w:val="00F93C0C"/>
    <w:rsid w:val="00F93CC8"/>
    <w:rsid w:val="00F93D1F"/>
    <w:rsid w:val="00F93EC8"/>
    <w:rsid w:val="00F93EE3"/>
    <w:rsid w:val="00F93EEC"/>
    <w:rsid w:val="00F93F33"/>
    <w:rsid w:val="00F940B7"/>
    <w:rsid w:val="00F9413D"/>
    <w:rsid w:val="00F945C4"/>
    <w:rsid w:val="00F9461E"/>
    <w:rsid w:val="00F94637"/>
    <w:rsid w:val="00F94D38"/>
    <w:rsid w:val="00F94D59"/>
    <w:rsid w:val="00F94E7C"/>
    <w:rsid w:val="00F94F6B"/>
    <w:rsid w:val="00F952F1"/>
    <w:rsid w:val="00F95374"/>
    <w:rsid w:val="00F95404"/>
    <w:rsid w:val="00F95431"/>
    <w:rsid w:val="00F955EE"/>
    <w:rsid w:val="00F9576B"/>
    <w:rsid w:val="00F957BE"/>
    <w:rsid w:val="00F95C4D"/>
    <w:rsid w:val="00F95CFE"/>
    <w:rsid w:val="00F95E34"/>
    <w:rsid w:val="00F9628F"/>
    <w:rsid w:val="00F963F1"/>
    <w:rsid w:val="00F9641D"/>
    <w:rsid w:val="00F9646F"/>
    <w:rsid w:val="00F9661C"/>
    <w:rsid w:val="00F969F9"/>
    <w:rsid w:val="00F96B91"/>
    <w:rsid w:val="00F96F4E"/>
    <w:rsid w:val="00F97019"/>
    <w:rsid w:val="00F970CC"/>
    <w:rsid w:val="00F9743D"/>
    <w:rsid w:val="00F97619"/>
    <w:rsid w:val="00F97644"/>
    <w:rsid w:val="00F979FC"/>
    <w:rsid w:val="00F97CC9"/>
    <w:rsid w:val="00F97E3E"/>
    <w:rsid w:val="00F97E47"/>
    <w:rsid w:val="00FA00B1"/>
    <w:rsid w:val="00FA0229"/>
    <w:rsid w:val="00FA02EB"/>
    <w:rsid w:val="00FA0396"/>
    <w:rsid w:val="00FA0898"/>
    <w:rsid w:val="00FA09D2"/>
    <w:rsid w:val="00FA0B6E"/>
    <w:rsid w:val="00FA0B72"/>
    <w:rsid w:val="00FA0BCA"/>
    <w:rsid w:val="00FA100B"/>
    <w:rsid w:val="00FA1293"/>
    <w:rsid w:val="00FA1365"/>
    <w:rsid w:val="00FA13F9"/>
    <w:rsid w:val="00FA1911"/>
    <w:rsid w:val="00FA1A0E"/>
    <w:rsid w:val="00FA1A25"/>
    <w:rsid w:val="00FA1BE8"/>
    <w:rsid w:val="00FA1CA5"/>
    <w:rsid w:val="00FA1D8A"/>
    <w:rsid w:val="00FA2561"/>
    <w:rsid w:val="00FA2575"/>
    <w:rsid w:val="00FA26BA"/>
    <w:rsid w:val="00FA2923"/>
    <w:rsid w:val="00FA29ED"/>
    <w:rsid w:val="00FA2BC2"/>
    <w:rsid w:val="00FA2BEE"/>
    <w:rsid w:val="00FA2C37"/>
    <w:rsid w:val="00FA2E94"/>
    <w:rsid w:val="00FA309C"/>
    <w:rsid w:val="00FA3294"/>
    <w:rsid w:val="00FA32F2"/>
    <w:rsid w:val="00FA3726"/>
    <w:rsid w:val="00FA395B"/>
    <w:rsid w:val="00FA3A41"/>
    <w:rsid w:val="00FA3A8B"/>
    <w:rsid w:val="00FA3A93"/>
    <w:rsid w:val="00FA3AAF"/>
    <w:rsid w:val="00FA3E1D"/>
    <w:rsid w:val="00FA3F06"/>
    <w:rsid w:val="00FA4A8C"/>
    <w:rsid w:val="00FA4B26"/>
    <w:rsid w:val="00FA4C82"/>
    <w:rsid w:val="00FA5059"/>
    <w:rsid w:val="00FA511F"/>
    <w:rsid w:val="00FA53B3"/>
    <w:rsid w:val="00FA565F"/>
    <w:rsid w:val="00FA5809"/>
    <w:rsid w:val="00FA58C9"/>
    <w:rsid w:val="00FA5958"/>
    <w:rsid w:val="00FA5967"/>
    <w:rsid w:val="00FA5990"/>
    <w:rsid w:val="00FA5B0A"/>
    <w:rsid w:val="00FA5CE3"/>
    <w:rsid w:val="00FA5CF4"/>
    <w:rsid w:val="00FA5E55"/>
    <w:rsid w:val="00FA6115"/>
    <w:rsid w:val="00FA65E7"/>
    <w:rsid w:val="00FA66EB"/>
    <w:rsid w:val="00FA6963"/>
    <w:rsid w:val="00FA69BA"/>
    <w:rsid w:val="00FA6B4D"/>
    <w:rsid w:val="00FA6C41"/>
    <w:rsid w:val="00FA6CEC"/>
    <w:rsid w:val="00FA6D2F"/>
    <w:rsid w:val="00FA6DA3"/>
    <w:rsid w:val="00FA7028"/>
    <w:rsid w:val="00FA7068"/>
    <w:rsid w:val="00FA70F3"/>
    <w:rsid w:val="00FA726A"/>
    <w:rsid w:val="00FA7316"/>
    <w:rsid w:val="00FA7529"/>
    <w:rsid w:val="00FA7909"/>
    <w:rsid w:val="00FB00CD"/>
    <w:rsid w:val="00FB0452"/>
    <w:rsid w:val="00FB058E"/>
    <w:rsid w:val="00FB0620"/>
    <w:rsid w:val="00FB072F"/>
    <w:rsid w:val="00FB0934"/>
    <w:rsid w:val="00FB0B48"/>
    <w:rsid w:val="00FB0F22"/>
    <w:rsid w:val="00FB0FE4"/>
    <w:rsid w:val="00FB0FFE"/>
    <w:rsid w:val="00FB1136"/>
    <w:rsid w:val="00FB1174"/>
    <w:rsid w:val="00FB132B"/>
    <w:rsid w:val="00FB14CD"/>
    <w:rsid w:val="00FB1502"/>
    <w:rsid w:val="00FB1534"/>
    <w:rsid w:val="00FB1C42"/>
    <w:rsid w:val="00FB1CA5"/>
    <w:rsid w:val="00FB1D3E"/>
    <w:rsid w:val="00FB1E28"/>
    <w:rsid w:val="00FB1EA4"/>
    <w:rsid w:val="00FB2031"/>
    <w:rsid w:val="00FB22D2"/>
    <w:rsid w:val="00FB235C"/>
    <w:rsid w:val="00FB23AF"/>
    <w:rsid w:val="00FB26C4"/>
    <w:rsid w:val="00FB26C5"/>
    <w:rsid w:val="00FB26FC"/>
    <w:rsid w:val="00FB2948"/>
    <w:rsid w:val="00FB2BD6"/>
    <w:rsid w:val="00FB2D60"/>
    <w:rsid w:val="00FB2EF9"/>
    <w:rsid w:val="00FB2F38"/>
    <w:rsid w:val="00FB2F45"/>
    <w:rsid w:val="00FB3129"/>
    <w:rsid w:val="00FB31A9"/>
    <w:rsid w:val="00FB33A9"/>
    <w:rsid w:val="00FB3756"/>
    <w:rsid w:val="00FB382F"/>
    <w:rsid w:val="00FB3A22"/>
    <w:rsid w:val="00FB3A56"/>
    <w:rsid w:val="00FB3BCF"/>
    <w:rsid w:val="00FB3D0F"/>
    <w:rsid w:val="00FB3E5B"/>
    <w:rsid w:val="00FB407B"/>
    <w:rsid w:val="00FB40F5"/>
    <w:rsid w:val="00FB4317"/>
    <w:rsid w:val="00FB4474"/>
    <w:rsid w:val="00FB44D3"/>
    <w:rsid w:val="00FB451D"/>
    <w:rsid w:val="00FB4637"/>
    <w:rsid w:val="00FB49F3"/>
    <w:rsid w:val="00FB4A6E"/>
    <w:rsid w:val="00FB4ADB"/>
    <w:rsid w:val="00FB4B9E"/>
    <w:rsid w:val="00FB4E7E"/>
    <w:rsid w:val="00FB5537"/>
    <w:rsid w:val="00FB5694"/>
    <w:rsid w:val="00FB5A43"/>
    <w:rsid w:val="00FB5B89"/>
    <w:rsid w:val="00FB5F5A"/>
    <w:rsid w:val="00FB5FB7"/>
    <w:rsid w:val="00FB62E3"/>
    <w:rsid w:val="00FB6594"/>
    <w:rsid w:val="00FB6777"/>
    <w:rsid w:val="00FB689C"/>
    <w:rsid w:val="00FB68C3"/>
    <w:rsid w:val="00FB696D"/>
    <w:rsid w:val="00FB6C37"/>
    <w:rsid w:val="00FB6DFB"/>
    <w:rsid w:val="00FB7070"/>
    <w:rsid w:val="00FB71F2"/>
    <w:rsid w:val="00FB732A"/>
    <w:rsid w:val="00FB7375"/>
    <w:rsid w:val="00FB7431"/>
    <w:rsid w:val="00FB767A"/>
    <w:rsid w:val="00FB7703"/>
    <w:rsid w:val="00FB7853"/>
    <w:rsid w:val="00FB7A4F"/>
    <w:rsid w:val="00FB7FF0"/>
    <w:rsid w:val="00FC0088"/>
    <w:rsid w:val="00FC01DE"/>
    <w:rsid w:val="00FC0447"/>
    <w:rsid w:val="00FC0498"/>
    <w:rsid w:val="00FC054A"/>
    <w:rsid w:val="00FC06DC"/>
    <w:rsid w:val="00FC08CE"/>
    <w:rsid w:val="00FC0E77"/>
    <w:rsid w:val="00FC0F19"/>
    <w:rsid w:val="00FC1083"/>
    <w:rsid w:val="00FC113E"/>
    <w:rsid w:val="00FC12F7"/>
    <w:rsid w:val="00FC13AA"/>
    <w:rsid w:val="00FC177C"/>
    <w:rsid w:val="00FC1D6C"/>
    <w:rsid w:val="00FC1E63"/>
    <w:rsid w:val="00FC1FA8"/>
    <w:rsid w:val="00FC202C"/>
    <w:rsid w:val="00FC202E"/>
    <w:rsid w:val="00FC220A"/>
    <w:rsid w:val="00FC22E5"/>
    <w:rsid w:val="00FC2740"/>
    <w:rsid w:val="00FC2752"/>
    <w:rsid w:val="00FC2785"/>
    <w:rsid w:val="00FC29AA"/>
    <w:rsid w:val="00FC2A53"/>
    <w:rsid w:val="00FC2B1A"/>
    <w:rsid w:val="00FC2EBD"/>
    <w:rsid w:val="00FC2ED6"/>
    <w:rsid w:val="00FC2FEC"/>
    <w:rsid w:val="00FC2FF1"/>
    <w:rsid w:val="00FC300D"/>
    <w:rsid w:val="00FC3120"/>
    <w:rsid w:val="00FC32A2"/>
    <w:rsid w:val="00FC34B1"/>
    <w:rsid w:val="00FC358F"/>
    <w:rsid w:val="00FC381B"/>
    <w:rsid w:val="00FC3A68"/>
    <w:rsid w:val="00FC3B46"/>
    <w:rsid w:val="00FC3CD4"/>
    <w:rsid w:val="00FC3E80"/>
    <w:rsid w:val="00FC4069"/>
    <w:rsid w:val="00FC40C9"/>
    <w:rsid w:val="00FC41A7"/>
    <w:rsid w:val="00FC4207"/>
    <w:rsid w:val="00FC426E"/>
    <w:rsid w:val="00FC432F"/>
    <w:rsid w:val="00FC45EE"/>
    <w:rsid w:val="00FC4735"/>
    <w:rsid w:val="00FC4B48"/>
    <w:rsid w:val="00FC4B90"/>
    <w:rsid w:val="00FC547A"/>
    <w:rsid w:val="00FC5549"/>
    <w:rsid w:val="00FC5581"/>
    <w:rsid w:val="00FC55B2"/>
    <w:rsid w:val="00FC5816"/>
    <w:rsid w:val="00FC5BCC"/>
    <w:rsid w:val="00FC5C1C"/>
    <w:rsid w:val="00FC5D91"/>
    <w:rsid w:val="00FC5E56"/>
    <w:rsid w:val="00FC5E8E"/>
    <w:rsid w:val="00FC5F7C"/>
    <w:rsid w:val="00FC6049"/>
    <w:rsid w:val="00FC606A"/>
    <w:rsid w:val="00FC606D"/>
    <w:rsid w:val="00FC6096"/>
    <w:rsid w:val="00FC62B0"/>
    <w:rsid w:val="00FC64A4"/>
    <w:rsid w:val="00FC6C48"/>
    <w:rsid w:val="00FC6CD5"/>
    <w:rsid w:val="00FC6E59"/>
    <w:rsid w:val="00FC6EA6"/>
    <w:rsid w:val="00FC7375"/>
    <w:rsid w:val="00FC769B"/>
    <w:rsid w:val="00FC7BD6"/>
    <w:rsid w:val="00FC7CF6"/>
    <w:rsid w:val="00FC7F91"/>
    <w:rsid w:val="00FD00E7"/>
    <w:rsid w:val="00FD01D2"/>
    <w:rsid w:val="00FD05A6"/>
    <w:rsid w:val="00FD0663"/>
    <w:rsid w:val="00FD06F9"/>
    <w:rsid w:val="00FD08DC"/>
    <w:rsid w:val="00FD09FF"/>
    <w:rsid w:val="00FD0A53"/>
    <w:rsid w:val="00FD0C39"/>
    <w:rsid w:val="00FD0CFE"/>
    <w:rsid w:val="00FD0CFF"/>
    <w:rsid w:val="00FD0EB6"/>
    <w:rsid w:val="00FD0F57"/>
    <w:rsid w:val="00FD0F69"/>
    <w:rsid w:val="00FD1024"/>
    <w:rsid w:val="00FD11BD"/>
    <w:rsid w:val="00FD1243"/>
    <w:rsid w:val="00FD1614"/>
    <w:rsid w:val="00FD1988"/>
    <w:rsid w:val="00FD1C58"/>
    <w:rsid w:val="00FD1CED"/>
    <w:rsid w:val="00FD1D77"/>
    <w:rsid w:val="00FD1E17"/>
    <w:rsid w:val="00FD2304"/>
    <w:rsid w:val="00FD2317"/>
    <w:rsid w:val="00FD23A8"/>
    <w:rsid w:val="00FD2682"/>
    <w:rsid w:val="00FD2714"/>
    <w:rsid w:val="00FD28B0"/>
    <w:rsid w:val="00FD2AB1"/>
    <w:rsid w:val="00FD2D6D"/>
    <w:rsid w:val="00FD2EE4"/>
    <w:rsid w:val="00FD32C7"/>
    <w:rsid w:val="00FD3873"/>
    <w:rsid w:val="00FD3A11"/>
    <w:rsid w:val="00FD3F2E"/>
    <w:rsid w:val="00FD45EC"/>
    <w:rsid w:val="00FD461F"/>
    <w:rsid w:val="00FD46E9"/>
    <w:rsid w:val="00FD47B2"/>
    <w:rsid w:val="00FD4987"/>
    <w:rsid w:val="00FD4BF0"/>
    <w:rsid w:val="00FD4C62"/>
    <w:rsid w:val="00FD4CF4"/>
    <w:rsid w:val="00FD5100"/>
    <w:rsid w:val="00FD51B5"/>
    <w:rsid w:val="00FD5694"/>
    <w:rsid w:val="00FD5AF5"/>
    <w:rsid w:val="00FD5C28"/>
    <w:rsid w:val="00FD5E2C"/>
    <w:rsid w:val="00FD5E67"/>
    <w:rsid w:val="00FD5F1D"/>
    <w:rsid w:val="00FD617A"/>
    <w:rsid w:val="00FD64A0"/>
    <w:rsid w:val="00FD6595"/>
    <w:rsid w:val="00FD66AD"/>
    <w:rsid w:val="00FD6711"/>
    <w:rsid w:val="00FD6785"/>
    <w:rsid w:val="00FD6887"/>
    <w:rsid w:val="00FD690C"/>
    <w:rsid w:val="00FD6A12"/>
    <w:rsid w:val="00FD6B49"/>
    <w:rsid w:val="00FD6C68"/>
    <w:rsid w:val="00FD6DB1"/>
    <w:rsid w:val="00FD73C6"/>
    <w:rsid w:val="00FD7623"/>
    <w:rsid w:val="00FD76AA"/>
    <w:rsid w:val="00FD7811"/>
    <w:rsid w:val="00FD7A3F"/>
    <w:rsid w:val="00FE0147"/>
    <w:rsid w:val="00FE02BB"/>
    <w:rsid w:val="00FE031A"/>
    <w:rsid w:val="00FE0573"/>
    <w:rsid w:val="00FE0879"/>
    <w:rsid w:val="00FE0A4F"/>
    <w:rsid w:val="00FE0AAD"/>
    <w:rsid w:val="00FE0C55"/>
    <w:rsid w:val="00FE171D"/>
    <w:rsid w:val="00FE1963"/>
    <w:rsid w:val="00FE1985"/>
    <w:rsid w:val="00FE1CBB"/>
    <w:rsid w:val="00FE1EBC"/>
    <w:rsid w:val="00FE1F36"/>
    <w:rsid w:val="00FE2007"/>
    <w:rsid w:val="00FE2310"/>
    <w:rsid w:val="00FE2FC5"/>
    <w:rsid w:val="00FE2FE6"/>
    <w:rsid w:val="00FE31D4"/>
    <w:rsid w:val="00FE33A2"/>
    <w:rsid w:val="00FE379E"/>
    <w:rsid w:val="00FE3A91"/>
    <w:rsid w:val="00FE3C9C"/>
    <w:rsid w:val="00FE3CAC"/>
    <w:rsid w:val="00FE3D1A"/>
    <w:rsid w:val="00FE3E0C"/>
    <w:rsid w:val="00FE3EFE"/>
    <w:rsid w:val="00FE3F0C"/>
    <w:rsid w:val="00FE4136"/>
    <w:rsid w:val="00FE4292"/>
    <w:rsid w:val="00FE42F9"/>
    <w:rsid w:val="00FE437E"/>
    <w:rsid w:val="00FE4831"/>
    <w:rsid w:val="00FE4A59"/>
    <w:rsid w:val="00FE4A7D"/>
    <w:rsid w:val="00FE4A9A"/>
    <w:rsid w:val="00FE4E3C"/>
    <w:rsid w:val="00FE4E78"/>
    <w:rsid w:val="00FE504D"/>
    <w:rsid w:val="00FE506B"/>
    <w:rsid w:val="00FE50EF"/>
    <w:rsid w:val="00FE559C"/>
    <w:rsid w:val="00FE56D5"/>
    <w:rsid w:val="00FE576E"/>
    <w:rsid w:val="00FE59EA"/>
    <w:rsid w:val="00FE5A1B"/>
    <w:rsid w:val="00FE5A5A"/>
    <w:rsid w:val="00FE5A9B"/>
    <w:rsid w:val="00FE5CAF"/>
    <w:rsid w:val="00FE5FEA"/>
    <w:rsid w:val="00FE6046"/>
    <w:rsid w:val="00FE6133"/>
    <w:rsid w:val="00FE6209"/>
    <w:rsid w:val="00FE64A6"/>
    <w:rsid w:val="00FE6772"/>
    <w:rsid w:val="00FE69B0"/>
    <w:rsid w:val="00FE69B9"/>
    <w:rsid w:val="00FE6ADC"/>
    <w:rsid w:val="00FE6BC0"/>
    <w:rsid w:val="00FE6CC9"/>
    <w:rsid w:val="00FE7198"/>
    <w:rsid w:val="00FE73E6"/>
    <w:rsid w:val="00FE7722"/>
    <w:rsid w:val="00FE7A8C"/>
    <w:rsid w:val="00FE7C05"/>
    <w:rsid w:val="00FE7E74"/>
    <w:rsid w:val="00FE7F7E"/>
    <w:rsid w:val="00FF0219"/>
    <w:rsid w:val="00FF07F9"/>
    <w:rsid w:val="00FF0947"/>
    <w:rsid w:val="00FF0E97"/>
    <w:rsid w:val="00FF0E9E"/>
    <w:rsid w:val="00FF1016"/>
    <w:rsid w:val="00FF1589"/>
    <w:rsid w:val="00FF15BF"/>
    <w:rsid w:val="00FF1B02"/>
    <w:rsid w:val="00FF1C0F"/>
    <w:rsid w:val="00FF1D6A"/>
    <w:rsid w:val="00FF22E1"/>
    <w:rsid w:val="00FF2327"/>
    <w:rsid w:val="00FF23F8"/>
    <w:rsid w:val="00FF24C0"/>
    <w:rsid w:val="00FF257C"/>
    <w:rsid w:val="00FF25E3"/>
    <w:rsid w:val="00FF2618"/>
    <w:rsid w:val="00FF28DC"/>
    <w:rsid w:val="00FF2976"/>
    <w:rsid w:val="00FF2C92"/>
    <w:rsid w:val="00FF2FDE"/>
    <w:rsid w:val="00FF30D8"/>
    <w:rsid w:val="00FF3A66"/>
    <w:rsid w:val="00FF3ADA"/>
    <w:rsid w:val="00FF3AEB"/>
    <w:rsid w:val="00FF3B31"/>
    <w:rsid w:val="00FF3BB2"/>
    <w:rsid w:val="00FF3C5F"/>
    <w:rsid w:val="00FF3CF3"/>
    <w:rsid w:val="00FF3DC6"/>
    <w:rsid w:val="00FF41E6"/>
    <w:rsid w:val="00FF4341"/>
    <w:rsid w:val="00FF4447"/>
    <w:rsid w:val="00FF459F"/>
    <w:rsid w:val="00FF45A3"/>
    <w:rsid w:val="00FF464C"/>
    <w:rsid w:val="00FF48B5"/>
    <w:rsid w:val="00FF4B6E"/>
    <w:rsid w:val="00FF4C13"/>
    <w:rsid w:val="00FF4F76"/>
    <w:rsid w:val="00FF524D"/>
    <w:rsid w:val="00FF525D"/>
    <w:rsid w:val="00FF585F"/>
    <w:rsid w:val="00FF591F"/>
    <w:rsid w:val="00FF59B9"/>
    <w:rsid w:val="00FF5AF0"/>
    <w:rsid w:val="00FF5B86"/>
    <w:rsid w:val="00FF6358"/>
    <w:rsid w:val="00FF646E"/>
    <w:rsid w:val="00FF655E"/>
    <w:rsid w:val="00FF674C"/>
    <w:rsid w:val="00FF6959"/>
    <w:rsid w:val="00FF6A91"/>
    <w:rsid w:val="00FF6B2A"/>
    <w:rsid w:val="00FF6C49"/>
    <w:rsid w:val="00FF6DC5"/>
    <w:rsid w:val="00FF6DCB"/>
    <w:rsid w:val="00FF6E5D"/>
    <w:rsid w:val="00FF720E"/>
    <w:rsid w:val="00FF732C"/>
    <w:rsid w:val="00FF74E9"/>
    <w:rsid w:val="00FF7820"/>
    <w:rsid w:val="00FF7A70"/>
    <w:rsid w:val="00FF7B80"/>
    <w:rsid w:val="00FF7BB5"/>
    <w:rsid w:val="00FF7C32"/>
    <w:rsid w:val="00FF7CD0"/>
    <w:rsid w:val="00FF7DC2"/>
    <w:rsid w:val="00FF7F2C"/>
    <w:rsid w:val="02624152"/>
    <w:rsid w:val="02685C0C"/>
    <w:rsid w:val="04D1736D"/>
    <w:rsid w:val="053318E3"/>
    <w:rsid w:val="0BB7198C"/>
    <w:rsid w:val="0DDB55C3"/>
    <w:rsid w:val="0E883192"/>
    <w:rsid w:val="0E912047"/>
    <w:rsid w:val="0F005B8C"/>
    <w:rsid w:val="11390774"/>
    <w:rsid w:val="136C3083"/>
    <w:rsid w:val="16DD178B"/>
    <w:rsid w:val="17EE22B8"/>
    <w:rsid w:val="187A1D9E"/>
    <w:rsid w:val="19011DDF"/>
    <w:rsid w:val="19662322"/>
    <w:rsid w:val="19CC6629"/>
    <w:rsid w:val="19D85DB4"/>
    <w:rsid w:val="1B570174"/>
    <w:rsid w:val="1C2A1322"/>
    <w:rsid w:val="1ED560D3"/>
    <w:rsid w:val="1F1D16D5"/>
    <w:rsid w:val="214051E7"/>
    <w:rsid w:val="21537630"/>
    <w:rsid w:val="23D04F68"/>
    <w:rsid w:val="24C7636B"/>
    <w:rsid w:val="2591155E"/>
    <w:rsid w:val="25B40539"/>
    <w:rsid w:val="26E13F2D"/>
    <w:rsid w:val="27447265"/>
    <w:rsid w:val="28700AC7"/>
    <w:rsid w:val="2DBD655D"/>
    <w:rsid w:val="2EC658E5"/>
    <w:rsid w:val="3163741B"/>
    <w:rsid w:val="320C360F"/>
    <w:rsid w:val="33042538"/>
    <w:rsid w:val="3442156A"/>
    <w:rsid w:val="35101668"/>
    <w:rsid w:val="36F6488E"/>
    <w:rsid w:val="3E0C2BE9"/>
    <w:rsid w:val="3F32042D"/>
    <w:rsid w:val="3FE206D5"/>
    <w:rsid w:val="40E47A09"/>
    <w:rsid w:val="41C932CA"/>
    <w:rsid w:val="444D3D3D"/>
    <w:rsid w:val="451E56DB"/>
    <w:rsid w:val="45F12DF0"/>
    <w:rsid w:val="4A205A52"/>
    <w:rsid w:val="4AB372C5"/>
    <w:rsid w:val="4D1D096E"/>
    <w:rsid w:val="4F8545A9"/>
    <w:rsid w:val="522D3402"/>
    <w:rsid w:val="53F561A1"/>
    <w:rsid w:val="55E55519"/>
    <w:rsid w:val="55F34962"/>
    <w:rsid w:val="56FB338D"/>
    <w:rsid w:val="578810DA"/>
    <w:rsid w:val="59994698"/>
    <w:rsid w:val="59D6612D"/>
    <w:rsid w:val="5A1E5F89"/>
    <w:rsid w:val="5B8228C3"/>
    <w:rsid w:val="5BC326E1"/>
    <w:rsid w:val="5D2F65C3"/>
    <w:rsid w:val="5F632247"/>
    <w:rsid w:val="61616C24"/>
    <w:rsid w:val="66BC48FC"/>
    <w:rsid w:val="67B4748E"/>
    <w:rsid w:val="6DE54739"/>
    <w:rsid w:val="70BF74C3"/>
    <w:rsid w:val="71663DE2"/>
    <w:rsid w:val="71722787"/>
    <w:rsid w:val="7270316B"/>
    <w:rsid w:val="72CC4119"/>
    <w:rsid w:val="771E0FF3"/>
    <w:rsid w:val="773248C7"/>
    <w:rsid w:val="78436C2C"/>
    <w:rsid w:val="78CD16BF"/>
    <w:rsid w:val="7A564270"/>
    <w:rsid w:val="7E2857F6"/>
    <w:rsid w:val="7ED518B6"/>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szCs w:val="20"/>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34"/>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样式 标题 5 + 右侧:  -0.18 字符"/>
    <w:basedOn w:val="1"/>
    <w:autoRedefine/>
    <w:qFormat/>
    <w:uiPriority w:val="0"/>
    <w:pPr>
      <w:tabs>
        <w:tab w:val="left" w:pos="1008"/>
      </w:tabs>
      <w:ind w:left="1008" w:hanging="1008"/>
    </w:pPr>
    <w:rPr>
      <w:rFonts w:ascii="Times New Roman" w:hAnsi="Times New Roman" w:eastAsia="宋体" w:cs="Times New Roman"/>
      <w:szCs w:val="24"/>
    </w:rPr>
  </w:style>
  <w:style w:type="character" w:customStyle="1" w:styleId="15">
    <w:name w:val="日期 字符"/>
    <w:basedOn w:val="9"/>
    <w:link w:val="3"/>
    <w:autoRedefine/>
    <w:semiHidden/>
    <w:qFormat/>
    <w:uiPriority w:val="99"/>
  </w:style>
  <w:style w:type="paragraph" w:customStyle="1" w:styleId="1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
    <w:name w:val="font8"/>
    <w:basedOn w:val="1"/>
    <w:qFormat/>
    <w:uiPriority w:val="0"/>
    <w:pPr>
      <w:widowControl/>
      <w:spacing w:before="100" w:beforeAutospacing="1" w:after="100" w:afterAutospacing="1"/>
      <w:jc w:val="left"/>
    </w:pPr>
    <w:rPr>
      <w:rFonts w:ascii="Tahoma" w:hAnsi="Tahoma" w:eastAsia="宋体" w:cs="Tahoma"/>
      <w:kern w:val="0"/>
      <w:sz w:val="28"/>
      <w:szCs w:val="28"/>
    </w:rPr>
  </w:style>
  <w:style w:type="paragraph" w:customStyle="1" w:styleId="20">
    <w:name w:val="font9"/>
    <w:basedOn w:val="1"/>
    <w:qFormat/>
    <w:uiPriority w:val="0"/>
    <w:pPr>
      <w:widowControl/>
      <w:spacing w:before="100" w:beforeAutospacing="1" w:after="100" w:afterAutospacing="1"/>
      <w:jc w:val="left"/>
    </w:pPr>
    <w:rPr>
      <w:rFonts w:ascii="Tahoma" w:hAnsi="Tahoma" w:eastAsia="宋体" w:cs="Tahoma"/>
      <w:kern w:val="0"/>
      <w:sz w:val="24"/>
      <w:szCs w:val="24"/>
    </w:rPr>
  </w:style>
  <w:style w:type="paragraph" w:customStyle="1" w:styleId="21">
    <w:name w:val="font10"/>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2">
    <w:name w:val="font1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5">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2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2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szCs w:val="24"/>
    </w:rPr>
  </w:style>
  <w:style w:type="paragraph" w:customStyle="1" w:styleId="28">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rPr>
  </w:style>
  <w:style w:type="paragraph" w:customStyle="1" w:styleId="29">
    <w:name w:val="xl72"/>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18"/>
      <w:szCs w:val="18"/>
    </w:rPr>
  </w:style>
  <w:style w:type="paragraph" w:customStyle="1" w:styleId="30">
    <w:name w:val="xl73"/>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1">
    <w:name w:val="xl74"/>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32">
    <w:name w:val="xl75"/>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3">
    <w:name w:val="xl76"/>
    <w:basedOn w:val="1"/>
    <w:qFormat/>
    <w:uiPriority w:val="0"/>
    <w:pPr>
      <w:widowControl/>
      <w:shd w:val="clear" w:color="000000" w:fill="FFFFFF"/>
      <w:spacing w:before="100" w:beforeAutospacing="1" w:after="100" w:afterAutospacing="1"/>
      <w:jc w:val="left"/>
    </w:pPr>
    <w:rPr>
      <w:rFonts w:ascii="Tahoma" w:hAnsi="Tahoma" w:eastAsia="宋体" w:cs="Tahoma"/>
      <w:kern w:val="0"/>
      <w:sz w:val="20"/>
      <w:szCs w:val="20"/>
    </w:rPr>
  </w:style>
  <w:style w:type="character" w:customStyle="1" w:styleId="34">
    <w:name w:val="批注框文本 字符"/>
    <w:basedOn w:val="9"/>
    <w:link w:val="4"/>
    <w:autoRedefine/>
    <w:semiHidden/>
    <w:qFormat/>
    <w:uiPriority w:val="99"/>
    <w:rPr>
      <w:sz w:val="18"/>
      <w:szCs w:val="18"/>
    </w:rPr>
  </w:style>
  <w:style w:type="table" w:customStyle="1" w:styleId="35">
    <w:name w:val="网格型3"/>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36">
    <w:name w:val="_正文段落"/>
    <w:basedOn w:val="1"/>
    <w:autoRedefine/>
    <w:qFormat/>
    <w:uiPriority w:val="0"/>
    <w:pPr>
      <w:spacing w:beforeLines="15" w:afterLines="15" w:line="360" w:lineRule="auto"/>
      <w:ind w:firstLine="480" w:firstLineChars="200"/>
    </w:pPr>
    <w:rPr>
      <w:rFonts w:ascii="宋体" w:hAnsi="宋体" w:eastAsia="宋体" w:cs="Times New Roman"/>
      <w:sz w:val="24"/>
      <w:szCs w:val="24"/>
    </w:rPr>
  </w:style>
  <w:style w:type="table" w:customStyle="1" w:styleId="37">
    <w:name w:val="表格样式2"/>
    <w:basedOn w:val="7"/>
    <w:qFormat/>
    <w:uiPriority w:val="0"/>
    <w:pPr>
      <w:jc w:val="center"/>
    </w:pPr>
    <w:rPr>
      <w:sz w:val="21"/>
    </w:rPr>
    <w:tblPr>
      <w:tblBorders>
        <w:top w:val="single" w:color="auto" w:sz="12" w:space="0"/>
        <w:bottom w:val="single" w:color="auto" w:sz="12" w:space="0"/>
        <w:insideH w:val="single" w:color="auto" w:sz="4" w:space="0"/>
        <w:insideV w:val="single" w:color="auto" w:sz="4" w:space="0"/>
      </w:tblBorders>
    </w:tblPr>
    <w:tcPr>
      <w:tcBorders>
        <w:top w:val="single" w:color="auto" w:sz="12" w:space="0"/>
        <w:left w:val="nil"/>
        <w:bottom w:val="single" w:color="auto" w:sz="12" w:space="0"/>
        <w:right w:val="nil"/>
      </w:tcBorders>
      <w:vAlign w:val="center"/>
    </w:tcPr>
  </w:style>
  <w:style w:type="table" w:customStyle="1" w:styleId="38">
    <w:name w:val="表格样式21"/>
    <w:basedOn w:val="7"/>
    <w:qFormat/>
    <w:uiPriority w:val="0"/>
    <w:pPr>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39">
    <w:name w:val="正文1"/>
    <w:basedOn w:val="1"/>
    <w:qFormat/>
    <w:uiPriority w:val="0"/>
    <w:pPr>
      <w:adjustRightInd w:val="0"/>
      <w:spacing w:line="318" w:lineRule="atLeast"/>
      <w:ind w:left="369" w:firstLine="369"/>
      <w:textAlignment w:val="baseline"/>
    </w:pPr>
    <w:rPr>
      <w:rFonts w:ascii="宋体" w:eastAsia="宋体"/>
      <w:szCs w:val="20"/>
    </w:rPr>
  </w:style>
  <w:style w:type="paragraph" w:styleId="40">
    <w:name w:val="List Paragraph"/>
    <w:basedOn w:val="1"/>
    <w:unhideWhenUsed/>
    <w:qFormat/>
    <w:uiPriority w:val="99"/>
    <w:pPr>
      <w:ind w:firstLine="420" w:firstLineChars="200"/>
    </w:p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41F9-42FA-404A-8C97-8335F726E488}">
  <ds:schemaRefs/>
</ds:datastoreItem>
</file>

<file path=docProps/app.xml><?xml version="1.0" encoding="utf-8"?>
<Properties xmlns="http://schemas.openxmlformats.org/officeDocument/2006/extended-properties" xmlns:vt="http://schemas.openxmlformats.org/officeDocument/2006/docPropsVTypes">
  <Template>Normal</Template>
  <Pages>46</Pages>
  <Words>7155</Words>
  <Characters>7755</Characters>
  <Lines>281</Lines>
  <Paragraphs>79</Paragraphs>
  <TotalTime>10</TotalTime>
  <ScaleCrop>false</ScaleCrop>
  <LinksUpToDate>false</LinksUpToDate>
  <CharactersWithSpaces>7763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2020-10-21T15:20:00Z</dcterms:created>
  <dc:creator>虞圣韡</dc:creator>
  <cp:lastModifiedBy>火辣辣的太阳</cp:lastModifiedBy>
  <cp:lastPrinted>2024-01-12T07:43:00Z</cp:lastPrinted>
  <dcterms:modified xsi:type="dcterms:W3CDTF">2026-04-14T08:45:46Z</dcterms:modified>
  <cp:revision>20889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36F590F1143541C888C65C7ABFA3C12E_12</vt:lpwstr>
  </property>
  <property fmtid="{D5CDD505-2E9C-101B-9397-08002B2CF9AE}" pid="4" name="KSOTemplateDocerSaveRecord">
    <vt:lpwstr>eyJoZGlkIjoiY2E4MzE4Y2ZlOTNhNDM1MjI5N2FhNzlkNWYwOTdiMGYiLCJ1c2VySWQiOiI0NTUyNDA2MjUifQ==</vt:lpwstr>
  </property>
</Properties>
</file>