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4BB93">
      <w:pPr>
        <w:rPr>
          <w:rFonts w:hint="eastAsia" w:ascii="黑体" w:hAnsi="黑体" w:eastAsia="黑体"/>
          <w:color w:val="auto"/>
          <w:sz w:val="24"/>
          <w:szCs w:val="24"/>
          <w:highlight w:val="none"/>
          <w:lang w:eastAsia="zh-CN"/>
        </w:rPr>
      </w:pPr>
    </w:p>
    <w:p w14:paraId="5E76F09E">
      <w:pPr>
        <w:jc w:val="center"/>
        <w:rPr>
          <w:rFonts w:hint="eastAsia" w:cs="宋体"/>
          <w:b/>
          <w:bCs/>
          <w:color w:val="auto"/>
          <w:kern w:val="0"/>
          <w:sz w:val="48"/>
          <w:szCs w:val="48"/>
          <w:highlight w:val="none"/>
          <w:lang w:val="en-US" w:eastAsia="zh-CN"/>
        </w:rPr>
      </w:pPr>
    </w:p>
    <w:p w14:paraId="6C9131F7">
      <w:pPr>
        <w:jc w:val="center"/>
        <w:rPr>
          <w:rFonts w:hint="default" w:ascii="宋体" w:hAnsi="宋体" w:eastAsia="宋体" w:cs="宋体"/>
          <w:b/>
          <w:bCs/>
          <w:color w:val="auto"/>
          <w:sz w:val="48"/>
          <w:szCs w:val="48"/>
          <w:highlight w:val="none"/>
          <w:lang w:val="en-US" w:eastAsia="zh-CN"/>
        </w:rPr>
      </w:pPr>
    </w:p>
    <w:p w14:paraId="02327FC9">
      <w:pPr>
        <w:jc w:val="center"/>
        <w:rPr>
          <w:rFonts w:hint="default"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2026年市属单位采购专用设备项目</w:t>
      </w:r>
    </w:p>
    <w:p w14:paraId="7AAE2502">
      <w:pPr>
        <w:jc w:val="center"/>
        <w:rPr>
          <w:rFonts w:hint="eastAsia" w:ascii="宋体" w:hAnsi="宋体" w:eastAsia="宋体" w:cs="宋体"/>
          <w:b/>
          <w:bCs/>
          <w:color w:val="auto"/>
          <w:sz w:val="52"/>
          <w:szCs w:val="52"/>
          <w:highlight w:val="none"/>
        </w:rPr>
      </w:pPr>
    </w:p>
    <w:p w14:paraId="584E0CD7">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公开招标文件</w:t>
      </w:r>
    </w:p>
    <w:p w14:paraId="3254C361">
      <w:pPr>
        <w:spacing w:line="240" w:lineRule="auto"/>
        <w:jc w:val="center"/>
        <w:rPr>
          <w:rFonts w:ascii="黑体" w:hAnsi="黑体" w:eastAsia="黑体"/>
          <w:color w:val="auto"/>
          <w:sz w:val="52"/>
          <w:szCs w:val="52"/>
          <w:highlight w:val="none"/>
        </w:rPr>
      </w:pPr>
    </w:p>
    <w:p w14:paraId="1A55F2DB">
      <w:pPr>
        <w:pStyle w:val="36"/>
        <w:rPr>
          <w:rFonts w:ascii="黑体" w:hAnsi="黑体" w:eastAsia="黑体"/>
          <w:color w:val="auto"/>
          <w:sz w:val="52"/>
          <w:szCs w:val="52"/>
          <w:highlight w:val="none"/>
        </w:rPr>
      </w:pPr>
    </w:p>
    <w:p w14:paraId="2F7CF4C9">
      <w:pPr>
        <w:rPr>
          <w:rFonts w:hint="eastAsia" w:ascii="宋体" w:hAnsi="宋体" w:eastAsia="宋体" w:cs="宋体"/>
          <w:color w:val="auto"/>
          <w:sz w:val="32"/>
          <w:szCs w:val="32"/>
          <w:highlight w:val="none"/>
        </w:rPr>
      </w:pPr>
    </w:p>
    <w:p w14:paraId="77F1860D">
      <w:pPr>
        <w:rPr>
          <w:rFonts w:hint="eastAsia" w:ascii="宋体" w:hAnsi="宋体" w:eastAsia="宋体" w:cs="宋体"/>
          <w:color w:val="auto"/>
          <w:sz w:val="32"/>
          <w:szCs w:val="32"/>
          <w:highlight w:val="none"/>
        </w:rPr>
      </w:pPr>
    </w:p>
    <w:p w14:paraId="430363F6">
      <w:pPr>
        <w:rPr>
          <w:rFonts w:hint="eastAsia" w:ascii="宋体" w:hAnsi="宋体" w:eastAsia="宋体" w:cs="宋体"/>
          <w:color w:val="auto"/>
          <w:sz w:val="32"/>
          <w:szCs w:val="32"/>
          <w:highlight w:val="none"/>
        </w:rPr>
      </w:pPr>
    </w:p>
    <w:p w14:paraId="20821928">
      <w:pPr>
        <w:rPr>
          <w:rFonts w:hint="eastAsia" w:ascii="宋体" w:hAnsi="宋体" w:eastAsia="宋体" w:cs="宋体"/>
          <w:color w:val="auto"/>
          <w:sz w:val="32"/>
          <w:szCs w:val="32"/>
          <w:highlight w:val="none"/>
        </w:rPr>
      </w:pPr>
    </w:p>
    <w:p w14:paraId="66981B6C">
      <w:pPr>
        <w:rPr>
          <w:rFonts w:hint="eastAsia" w:ascii="宋体" w:hAnsi="宋体" w:eastAsia="宋体" w:cs="宋体"/>
          <w:color w:val="auto"/>
          <w:sz w:val="32"/>
          <w:szCs w:val="32"/>
          <w:highlight w:val="none"/>
        </w:rPr>
      </w:pPr>
    </w:p>
    <w:p w14:paraId="44264031">
      <w:pPr>
        <w:rPr>
          <w:rFonts w:hint="eastAsia" w:ascii="宋体" w:hAnsi="宋体" w:eastAsia="宋体" w:cs="宋体"/>
          <w:color w:val="auto"/>
          <w:sz w:val="32"/>
          <w:szCs w:val="32"/>
          <w:highlight w:val="none"/>
        </w:rPr>
      </w:pPr>
    </w:p>
    <w:p w14:paraId="4682E655">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cs="宋体"/>
          <w:color w:val="auto"/>
          <w:sz w:val="32"/>
          <w:szCs w:val="32"/>
          <w:highlight w:val="none"/>
          <w:u w:val="none"/>
          <w:lang w:val="en-US" w:eastAsia="zh-CN"/>
        </w:rPr>
        <w:t>XSY-2026-Z-081</w:t>
      </w:r>
    </w:p>
    <w:p w14:paraId="4A8C0F72">
      <w:pPr>
        <w:ind w:left="16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w:t>
      </w:r>
      <w:r>
        <w:rPr>
          <w:rFonts w:hint="eastAsia" w:cs="宋体"/>
          <w:color w:val="auto"/>
          <w:sz w:val="32"/>
          <w:szCs w:val="32"/>
          <w:highlight w:val="none"/>
          <w:lang w:val="en-US" w:eastAsia="zh-CN"/>
        </w:rPr>
        <w:t>2026年市属单位采购专用设备项目</w:t>
      </w:r>
    </w:p>
    <w:p w14:paraId="32EE0426">
      <w:pPr>
        <w:ind w:left="1600" w:hanging="1600" w:hanging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人：乌鲁木齐市公安局（本级）</w:t>
      </w:r>
    </w:p>
    <w:p w14:paraId="6F60F0A4">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cs="宋体"/>
          <w:color w:val="auto"/>
          <w:sz w:val="32"/>
          <w:szCs w:val="32"/>
          <w:highlight w:val="none"/>
          <w:u w:val="none"/>
          <w:lang w:eastAsia="zh-CN"/>
        </w:rPr>
        <w:t>新疆星圣源工程项目管理有限公司</w:t>
      </w:r>
    </w:p>
    <w:p w14:paraId="5DDD85AA">
      <w:pPr>
        <w:rPr>
          <w:rFonts w:ascii="黑体" w:hAnsi="黑体" w:eastAsia="黑体"/>
          <w:color w:val="auto"/>
          <w:highlight w:val="none"/>
        </w:rPr>
      </w:pPr>
    </w:p>
    <w:p w14:paraId="63860BF1">
      <w:pPr>
        <w:jc w:val="center"/>
        <w:rPr>
          <w:rFonts w:hint="eastAsia" w:ascii="宋体" w:hAnsi="宋体" w:eastAsia="宋体" w:cs="宋体"/>
          <w:b/>
          <w:bCs/>
          <w:color w:val="auto"/>
          <w:sz w:val="36"/>
          <w:szCs w:val="36"/>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C2F78F5">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241FBB78">
      <w:pPr>
        <w:pStyle w:val="36"/>
        <w:rPr>
          <w:rFonts w:hint="eastAsia"/>
        </w:rPr>
      </w:pPr>
    </w:p>
    <w:p w14:paraId="162F692D">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_Toc3968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A400667">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_Toc29609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6D87E44">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_Toc22090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00B5157">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_Toc12252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_Toc12252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ABA7586">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_Toc23606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B332AF2">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_Toc23323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- 63 -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4675F92">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_Toc15820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- 79 -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DF328C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134BB9C0">
      <w:pPr>
        <w:jc w:val="center"/>
        <w:rPr>
          <w:rFonts w:ascii="黑体" w:hAns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5B1C9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55185859"/>
      <w:bookmarkStart w:id="1" w:name="_Toc163492811"/>
      <w:bookmarkStart w:id="2" w:name="_Toc3968"/>
      <w:r>
        <w:rPr>
          <w:rFonts w:hint="eastAsia" w:ascii="宋体" w:hAnsi="宋体" w:eastAsia="宋体" w:cs="宋体"/>
          <w:b/>
          <w:bCs/>
          <w:color w:val="auto"/>
          <w:kern w:val="44"/>
          <w:sz w:val="36"/>
          <w:szCs w:val="36"/>
          <w:highlight w:val="none"/>
          <w:lang w:val="en-US" w:eastAsia="zh-CN" w:bidi="ar-SA"/>
        </w:rPr>
        <w:t xml:space="preserve">第一章 </w:t>
      </w:r>
      <w:bookmarkEnd w:id="0"/>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921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9E7A8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7609"/>
            <w:bookmarkStart w:id="5" w:name="_Toc155185860"/>
            <w:bookmarkStart w:id="6" w:name="_Toc109899410"/>
            <w:bookmarkStart w:id="7" w:name="_Toc28359012"/>
            <w:bookmarkStart w:id="8" w:name="_Toc109899829"/>
            <w:bookmarkStart w:id="9" w:name="_Toc35393798"/>
            <w:bookmarkStart w:id="10" w:name="_Toc44583628"/>
            <w:bookmarkStart w:id="11" w:name="_Toc35393629"/>
            <w:bookmarkStart w:id="12" w:name="_Toc140132745"/>
            <w:bookmarkStart w:id="13" w:name="_Toc109900248"/>
            <w:bookmarkStart w:id="14" w:name="_Toc28359089"/>
            <w:bookmarkStart w:id="15" w:name="_Toc163492812"/>
            <w:r>
              <w:rPr>
                <w:rFonts w:hint="eastAsia"/>
                <w:color w:val="auto"/>
                <w:sz w:val="24"/>
                <w:szCs w:val="24"/>
                <w:highlight w:val="none"/>
                <w:lang w:val="en-US" w:eastAsia="zh-CN"/>
              </w:rPr>
              <w:t>项目概况：</w:t>
            </w:r>
            <w:bookmarkEnd w:id="4"/>
          </w:p>
          <w:p w14:paraId="08E9CBA4">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2026年市属单位采购专用设备项目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05</w:t>
            </w:r>
            <w:r>
              <w:rPr>
                <w:rFonts w:hint="default" w:ascii="宋体" w:hAnsi="宋体" w:eastAsia="宋体" w:cstheme="minorBidi"/>
                <w:i w:val="0"/>
                <w:iCs w:val="0"/>
                <w:color w:val="auto"/>
                <w:kern w:val="2"/>
                <w:sz w:val="24"/>
                <w:szCs w:val="22"/>
                <w:highlight w:val="cyan"/>
                <w:u w:val="single"/>
                <w:lang w:val="en-US" w:eastAsia="zh-CN" w:bidi="ar-SA"/>
              </w:rPr>
              <w:t>月</w:t>
            </w:r>
            <w:r>
              <w:rPr>
                <w:rFonts w:hint="eastAsia" w:cstheme="minorBidi"/>
                <w:i w:val="0"/>
                <w:iCs w:val="0"/>
                <w:color w:val="auto"/>
                <w:kern w:val="2"/>
                <w:sz w:val="24"/>
                <w:szCs w:val="22"/>
                <w:highlight w:val="cyan"/>
                <w:u w:val="single"/>
                <w:lang w:val="en-US" w:eastAsia="zh-CN" w:bidi="ar-SA"/>
              </w:rPr>
              <w:t>18</w:t>
            </w:r>
            <w:r>
              <w:rPr>
                <w:rFonts w:hint="default" w:ascii="宋体" w:hAnsi="宋体" w:eastAsia="宋体" w:cstheme="minorBidi"/>
                <w:i w:val="0"/>
                <w:iCs w:val="0"/>
                <w:color w:val="auto"/>
                <w:kern w:val="2"/>
                <w:sz w:val="24"/>
                <w:szCs w:val="22"/>
                <w:highlight w:val="cyan"/>
                <w:u w:val="single"/>
                <w:lang w:val="en-US" w:eastAsia="zh-CN" w:bidi="ar-SA"/>
              </w:rPr>
              <w:t>日</w:t>
            </w:r>
            <w:r>
              <w:rPr>
                <w:rFonts w:hint="eastAsia" w:cstheme="minorBidi"/>
                <w:i w:val="0"/>
                <w:iCs w:val="0"/>
                <w:color w:val="auto"/>
                <w:kern w:val="2"/>
                <w:sz w:val="24"/>
                <w:szCs w:val="22"/>
                <w:highlight w:val="cyan"/>
                <w:u w:val="single"/>
                <w:lang w:val="en-US" w:eastAsia="zh-CN" w:bidi="ar-SA"/>
              </w:rPr>
              <w:t>11时00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71F1C65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3249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p>
    <w:p w14:paraId="5F1BBAA0">
      <w:pPr>
        <w:pStyle w:val="39"/>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u w:val="none"/>
          <w:lang w:val="en-US" w:eastAsia="zh-CN"/>
        </w:rPr>
        <w:t>XSY-2026-Z-081</w:t>
      </w:r>
    </w:p>
    <w:p w14:paraId="7A08F715">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val="hr-HR"/>
        </w:rPr>
        <w:t>.项目名称：</w:t>
      </w:r>
      <w:r>
        <w:rPr>
          <w:rFonts w:hint="eastAsia" w:cs="宋体"/>
          <w:color w:val="auto"/>
          <w:sz w:val="24"/>
          <w:highlight w:val="none"/>
          <w:u w:val="none"/>
          <w:lang w:val="hr-HR" w:eastAsia="zh-CN"/>
        </w:rPr>
        <w:t>2026年市属单位采购专用设备项目</w:t>
      </w:r>
    </w:p>
    <w:p w14:paraId="1CECED80">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336B10C3">
      <w:pPr>
        <w:pStyle w:val="39"/>
        <w:pageBreakBefore w:val="0"/>
        <w:widowControl w:val="0"/>
        <w:kinsoku/>
        <w:overflowPunct/>
        <w:topLinePunct w:val="0"/>
        <w:autoSpaceDE/>
        <w:autoSpaceDN/>
        <w:bidi w:val="0"/>
        <w:adjustRightInd/>
        <w:snapToGrid/>
        <w:spacing w:line="360" w:lineRule="auto"/>
        <w:ind w:left="2400" w:leftChars="200" w:hanging="1920" w:hangingChars="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hr-HR"/>
        </w:rPr>
        <w:t>预算金额：</w:t>
      </w:r>
      <w:r>
        <w:rPr>
          <w:rFonts w:hint="eastAsia" w:cs="宋体"/>
          <w:color w:val="auto"/>
          <w:sz w:val="24"/>
          <w:highlight w:val="none"/>
          <w:u w:val="none"/>
          <w:lang w:val="en-US" w:eastAsia="zh-CN"/>
        </w:rPr>
        <w:t>102.165</w:t>
      </w:r>
      <w:r>
        <w:rPr>
          <w:rFonts w:hint="eastAsia" w:cs="宋体"/>
          <w:color w:val="auto"/>
          <w:sz w:val="24"/>
          <w:highlight w:val="none"/>
          <w:lang w:val="en-US" w:eastAsia="zh-CN"/>
        </w:rPr>
        <w:t>万元</w:t>
      </w:r>
    </w:p>
    <w:p w14:paraId="0555FA4A">
      <w:pPr>
        <w:pStyle w:val="39"/>
        <w:pageBreakBefore w:val="0"/>
        <w:widowControl w:val="0"/>
        <w:kinsoku/>
        <w:overflowPunct/>
        <w:topLinePunct w:val="0"/>
        <w:autoSpaceDE/>
        <w:autoSpaceDN/>
        <w:bidi w:val="0"/>
        <w:adjustRightInd/>
        <w:snapToGrid/>
        <w:spacing w:line="360" w:lineRule="auto"/>
        <w:ind w:left="1680" w:leftChars="200" w:hanging="1200" w:hangingChars="50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w:t>
      </w:r>
      <w:r>
        <w:rPr>
          <w:rFonts w:hint="eastAsia" w:cs="宋体"/>
          <w:color w:val="auto"/>
          <w:sz w:val="24"/>
          <w:highlight w:val="none"/>
          <w:u w:val="none"/>
          <w:lang w:val="en-US" w:eastAsia="zh-CN"/>
        </w:rPr>
        <w:t>102.165</w:t>
      </w:r>
      <w:r>
        <w:rPr>
          <w:rFonts w:hint="eastAsia" w:ascii="宋体" w:hAnsi="宋体" w:eastAsia="宋体" w:cs="宋体"/>
          <w:color w:val="auto"/>
          <w:sz w:val="24"/>
          <w:highlight w:val="none"/>
          <w:lang w:val="hr-HR" w:eastAsia="zh-CN"/>
        </w:rPr>
        <w:t>万元</w:t>
      </w:r>
    </w:p>
    <w:p w14:paraId="710CED56">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r>
        <w:rPr>
          <w:rFonts w:hint="eastAsia" w:cs="宋体"/>
          <w:color w:val="auto"/>
          <w:sz w:val="24"/>
          <w:highlight w:val="none"/>
          <w:lang w:val="hr-HR" w:eastAsia="zh-CN"/>
        </w:rPr>
        <w:t>2026年市属单位采购专用设备项目</w:t>
      </w:r>
      <w:r>
        <w:rPr>
          <w:rFonts w:hint="eastAsia" w:cs="宋体"/>
          <w:color w:val="auto"/>
          <w:sz w:val="24"/>
          <w:highlight w:val="none"/>
          <w:u w:val="none"/>
          <w:lang w:val="en-US" w:eastAsia="zh-CN"/>
        </w:rPr>
        <w:t>，详见第三章 采购需求。</w:t>
      </w:r>
    </w:p>
    <w:p w14:paraId="1C9803A8">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w:t>
      </w:r>
      <w:r>
        <w:rPr>
          <w:rFonts w:hint="eastAsia" w:cs="宋体"/>
          <w:color w:val="auto"/>
          <w:sz w:val="24"/>
          <w:highlight w:val="none"/>
          <w:u w:val="none"/>
          <w:lang w:val="en-US" w:eastAsia="zh-CN"/>
        </w:rPr>
        <w:t>合同签订后60天完成供货。</w:t>
      </w:r>
    </w:p>
    <w:p w14:paraId="0D0AD98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cs="宋体"/>
          <w:color w:val="auto"/>
          <w:sz w:val="24"/>
          <w:highlight w:val="none"/>
          <w:u w:val="none"/>
          <w:lang w:val="en-US" w:eastAsia="zh-CN"/>
        </w:rPr>
      </w:pPr>
      <w:r>
        <w:rPr>
          <w:rFonts w:hint="eastAsia" w:cs="宋体"/>
          <w:color w:val="auto"/>
          <w:sz w:val="24"/>
          <w:highlight w:val="none"/>
          <w:u w:val="none"/>
          <w:lang w:val="en-US" w:eastAsia="zh-CN"/>
        </w:rPr>
        <w:t>8.质保期：三年。</w:t>
      </w:r>
    </w:p>
    <w:p w14:paraId="25F45F3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7" w:name="_Toc35393799"/>
      <w:bookmarkStart w:id="18" w:name="_Toc44583629"/>
      <w:bookmarkStart w:id="19" w:name="_Toc28359090"/>
      <w:bookmarkStart w:id="20" w:name="_Toc35393630"/>
      <w:bookmarkStart w:id="21" w:name="_Toc28359013"/>
      <w:r>
        <w:rPr>
          <w:rFonts w:hint="eastAsia" w:ascii="宋体" w:hAnsi="宋体" w:eastAsia="宋体" w:cs="宋体"/>
          <w:color w:val="auto"/>
          <w:sz w:val="24"/>
          <w:highlight w:val="none"/>
          <w:lang w:val="en-US" w:eastAsia="zh-CN"/>
        </w:rPr>
        <w:t>8.</w:t>
      </w:r>
      <w:bookmarkStart w:id="22" w:name="_Hlk162011358"/>
      <w:r>
        <w:rPr>
          <w:rFonts w:hint="eastAsia" w:ascii="宋体" w:hAnsi="宋体" w:eastAsia="宋体" w:cs="宋体"/>
          <w:color w:val="auto"/>
          <w:sz w:val="24"/>
          <w:highlight w:val="none"/>
          <w:lang w:val="en-US" w:eastAsia="zh-CN"/>
        </w:rPr>
        <w:t>本项目是否接受联合体投标：□是</w:t>
      </w:r>
      <w:bookmarkEnd w:id="22"/>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2251C8BE">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3" w:name="_Toc109899411"/>
      <w:bookmarkStart w:id="24" w:name="_Toc155185861"/>
      <w:bookmarkStart w:id="25" w:name="_Toc109899830"/>
      <w:bookmarkStart w:id="26" w:name="_Toc109900249"/>
      <w:bookmarkStart w:id="27" w:name="_Toc163492813"/>
      <w:bookmarkStart w:id="28" w:name="_Toc140132746"/>
      <w:bookmarkStart w:id="29" w:name="_Toc3089"/>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7"/>
      <w:bookmarkEnd w:id="18"/>
      <w:bookmarkEnd w:id="19"/>
      <w:bookmarkEnd w:id="20"/>
      <w:bookmarkEnd w:id="21"/>
      <w:bookmarkEnd w:id="23"/>
      <w:bookmarkEnd w:id="24"/>
      <w:bookmarkEnd w:id="25"/>
      <w:bookmarkEnd w:id="26"/>
      <w:bookmarkEnd w:id="27"/>
      <w:bookmarkEnd w:id="28"/>
      <w:bookmarkEnd w:id="29"/>
    </w:p>
    <w:p w14:paraId="46A44AD6">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0" w:name="_Toc28359091"/>
      <w:bookmarkStart w:id="31" w:name="_Toc28359014"/>
      <w:bookmarkStart w:id="32" w:name="_Toc35393800"/>
      <w:bookmarkStart w:id="33" w:name="_Toc44583630"/>
      <w:bookmarkStart w:id="34" w:name="_Toc35393631"/>
      <w:r>
        <w:rPr>
          <w:rFonts w:hint="eastAsia" w:ascii="宋体" w:hAnsi="宋体" w:eastAsia="宋体" w:cs="宋体"/>
          <w:color w:val="auto"/>
          <w:sz w:val="24"/>
          <w:highlight w:val="none"/>
          <w:lang w:val="en-US" w:eastAsia="zh-CN"/>
        </w:rPr>
        <w:t>1.满足《中华人民共和国政府采购法》第二十二条规定；</w:t>
      </w:r>
    </w:p>
    <w:p w14:paraId="57DB370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w:t>
      </w:r>
      <w:r>
        <w:rPr>
          <w:rFonts w:hint="eastAsia" w:ascii="宋体" w:hAnsi="宋体" w:eastAsia="宋体" w:cs="宋体"/>
          <w:color w:val="auto"/>
          <w:sz w:val="24"/>
          <w:highlight w:val="none"/>
          <w:u w:val="none"/>
          <w:lang w:val="en-US" w:eastAsia="zh-CN"/>
        </w:rPr>
        <w:t>求：</w:t>
      </w:r>
      <w:r>
        <w:rPr>
          <w:rFonts w:hint="eastAsia" w:cs="宋体"/>
          <w:color w:val="auto"/>
          <w:sz w:val="24"/>
          <w:highlight w:val="none"/>
          <w:u w:val="none"/>
          <w:lang w:val="en-US" w:eastAsia="zh-CN"/>
        </w:rPr>
        <w:t>本项目</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小微</w:t>
      </w:r>
      <w:r>
        <w:rPr>
          <w:rFonts w:hint="eastAsia" w:ascii="宋体" w:hAnsi="宋体" w:eastAsia="宋体" w:cs="宋体"/>
          <w:color w:val="auto"/>
          <w:sz w:val="24"/>
          <w:highlight w:val="none"/>
          <w:u w:val="none"/>
          <w:lang w:val="en-US" w:eastAsia="zh-CN"/>
        </w:rPr>
        <w:t>企业</w:t>
      </w:r>
      <w:r>
        <w:rPr>
          <w:rFonts w:hint="eastAsia" w:cs="宋体"/>
          <w:color w:val="auto"/>
          <w:sz w:val="24"/>
          <w:highlight w:val="none"/>
          <w:u w:val="none"/>
          <w:lang w:val="en-US" w:eastAsia="zh-CN"/>
        </w:rPr>
        <w:t>。</w:t>
      </w:r>
    </w:p>
    <w:p w14:paraId="7F71A8DE">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cs="宋体"/>
          <w:color w:val="auto"/>
          <w:sz w:val="24"/>
          <w:highlight w:val="none"/>
          <w:lang w:val="en-US" w:eastAsia="zh-CN"/>
        </w:rPr>
        <w:t>/</w:t>
      </w:r>
    </w:p>
    <w:p w14:paraId="02525138">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5" w:name="_Toc155185862"/>
      <w:bookmarkStart w:id="36" w:name="_Toc109899831"/>
      <w:bookmarkStart w:id="37" w:name="_Toc163492814"/>
      <w:bookmarkStart w:id="38" w:name="_Toc109899412"/>
      <w:bookmarkStart w:id="39" w:name="_Toc109900250"/>
      <w:bookmarkStart w:id="40" w:name="_Toc5330"/>
      <w:bookmarkStart w:id="41" w:name="_Toc14013274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eastAsia="宋体" w:cs="宋体"/>
          <w:b/>
          <w:bCs/>
          <w:color w:val="auto"/>
          <w:kern w:val="2"/>
          <w:sz w:val="24"/>
          <w:szCs w:val="24"/>
          <w:highlight w:val="none"/>
          <w:lang w:val="hr-HR" w:eastAsia="zh-CN" w:bidi="ar-SA"/>
        </w:rPr>
        <w:t xml:space="preserve"> </w:t>
      </w:r>
    </w:p>
    <w:p w14:paraId="3F85B78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2" w:name="_Hlk130457234"/>
      <w:bookmarkStart w:id="43" w:name="_Toc28359015"/>
      <w:bookmarkStart w:id="44" w:name="_Hlk130457327"/>
      <w:bookmarkStart w:id="45" w:name="_Hlk130457261"/>
      <w:bookmarkStart w:id="46" w:name="_Toc35393801"/>
      <w:bookmarkStart w:id="47" w:name="_Toc35393632"/>
      <w:bookmarkStart w:id="48" w:name="_Toc28359092"/>
      <w:r>
        <w:rPr>
          <w:rFonts w:hint="eastAsia" w:ascii="宋体" w:hAnsi="宋体" w:eastAsia="宋体" w:cs="宋体"/>
          <w:color w:val="auto"/>
          <w:sz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04</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28</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08</w:t>
      </w:r>
      <w:r>
        <w:rPr>
          <w:rFonts w:hint="eastAsia" w:ascii="宋体" w:hAnsi="宋体" w:eastAsia="宋体" w:cs="宋体"/>
          <w:i w:val="0"/>
          <w:iCs w:val="0"/>
          <w:color w:val="auto"/>
          <w:sz w:val="24"/>
          <w:szCs w:val="24"/>
          <w:highlight w:val="cyan"/>
          <w:u w:val="single"/>
        </w:rPr>
        <w:t>日</w:t>
      </w:r>
      <w:r>
        <w:rPr>
          <w:rFonts w:hint="eastAsia" w:cs="宋体"/>
          <w:i w:val="0"/>
          <w:iCs w:val="0"/>
          <w:color w:val="auto"/>
          <w:sz w:val="24"/>
          <w:szCs w:val="24"/>
          <w:highlight w:val="none"/>
          <w:u w:val="single"/>
          <w:lang w:eastAsia="zh-CN"/>
        </w:rPr>
        <w:t>，</w:t>
      </w:r>
      <w:r>
        <w:rPr>
          <w:rFonts w:hint="eastAsia" w:ascii="宋体" w:hAnsi="宋体" w:eastAsia="宋体" w:cs="宋体"/>
          <w:b w:val="0"/>
          <w:bCs w:val="0"/>
          <w:color w:val="auto"/>
          <w:sz w:val="24"/>
          <w:highlight w:val="none"/>
        </w:rPr>
        <w:t>每天上午</w:t>
      </w:r>
      <w:r>
        <w:rPr>
          <w:rFonts w:hint="eastAsia" w:ascii="宋体" w:hAnsi="宋体" w:cs="宋体"/>
          <w:b w:val="0"/>
          <w:bCs w:val="0"/>
          <w:color w:val="auto"/>
          <w:sz w:val="24"/>
          <w:highlight w:val="none"/>
          <w:lang w:val="en-US" w:eastAsia="zh-CN"/>
        </w:rPr>
        <w:t>00:00</w:t>
      </w:r>
      <w:r>
        <w:rPr>
          <w:rFonts w:hint="eastAsia" w:ascii="宋体" w:hAnsi="宋体" w:eastAsia="宋体" w:cs="宋体"/>
          <w:b w:val="0"/>
          <w:bCs w:val="0"/>
          <w:color w:val="auto"/>
          <w:sz w:val="24"/>
          <w:highlight w:val="none"/>
        </w:rPr>
        <w:t xml:space="preserve">至 </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，下午</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至</w:t>
      </w:r>
      <w:r>
        <w:rPr>
          <w:rFonts w:hint="eastAsia" w:ascii="宋体" w:hAnsi="宋体" w:cs="宋体"/>
          <w:b w:val="0"/>
          <w:bCs w:val="0"/>
          <w:color w:val="auto"/>
          <w:sz w:val="24"/>
          <w:highlight w:val="none"/>
          <w:lang w:val="en-US" w:eastAsia="zh-CN"/>
        </w:rPr>
        <w:t>23:59</w:t>
      </w:r>
      <w:r>
        <w:rPr>
          <w:rFonts w:hint="eastAsia" w:ascii="宋体" w:hAnsi="宋体" w:eastAsia="宋体" w:cs="宋体"/>
          <w:b w:val="0"/>
          <w:bCs w:val="0"/>
          <w:color w:val="auto"/>
          <w:sz w:val="24"/>
          <w:highlight w:val="none"/>
        </w:rPr>
        <w:t>（北京时间，法定节假日除外）</w:t>
      </w:r>
      <w:r>
        <w:rPr>
          <w:rFonts w:hint="eastAsia" w:ascii="宋体" w:hAnsi="宋体" w:eastAsia="宋体" w:cs="宋体"/>
          <w:color w:val="auto"/>
          <w:sz w:val="24"/>
          <w:highlight w:val="none"/>
          <w:lang w:val="hr-HR"/>
        </w:rPr>
        <w:t>。</w:t>
      </w:r>
    </w:p>
    <w:bookmarkEnd w:id="42"/>
    <w:p w14:paraId="5FBBC73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49" w:name="_Hlk89807779"/>
      <w:r>
        <w:rPr>
          <w:rFonts w:hint="eastAsia" w:ascii="宋体" w:hAnsi="宋体" w:eastAsia="宋体" w:cs="宋体"/>
          <w:color w:val="auto"/>
          <w:sz w:val="24"/>
          <w:highlight w:val="none"/>
          <w:lang w:val="hr-HR" w:eastAsia="zh-CN"/>
        </w:rPr>
        <w:t>新疆</w:t>
      </w:r>
      <w:r>
        <w:rPr>
          <w:rFonts w:hint="eastAsia" w:ascii="宋体" w:hAnsi="宋体" w:eastAsia="宋体" w:cs="宋体"/>
          <w:color w:val="auto"/>
          <w:sz w:val="24"/>
          <w:highlight w:val="none"/>
          <w:lang w:val="hr-HR"/>
        </w:rPr>
        <w:t>政府采购电子交易云平台（网址：</w:t>
      </w:r>
      <w:r>
        <w:rPr>
          <w:rFonts w:hint="eastAsia" w:ascii="宋体" w:hAnsi="宋体" w:eastAsia="宋体" w:cs="宋体"/>
          <w:color w:val="auto"/>
          <w:sz w:val="24"/>
          <w:highlight w:val="none"/>
          <w:lang w:val="hr-HR" w:eastAsia="zh-CN"/>
        </w:rPr>
        <w:t>http://www.ccgp-xinjiang.gov.cn/</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w:t>
      </w:r>
      <w:bookmarkEnd w:id="49"/>
    </w:p>
    <w:p w14:paraId="5916641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2B3376B6">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3"/>
    <w:bookmarkEnd w:id="44"/>
    <w:bookmarkEnd w:id="45"/>
    <w:bookmarkEnd w:id="46"/>
    <w:bookmarkEnd w:id="47"/>
    <w:bookmarkEnd w:id="48"/>
    <w:p w14:paraId="649FF0D6">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0" w:name="_Toc155185863"/>
      <w:bookmarkStart w:id="51" w:name="_Toc109899413"/>
      <w:bookmarkStart w:id="52" w:name="_Toc163492815"/>
      <w:bookmarkStart w:id="53" w:name="_Toc109899832"/>
      <w:bookmarkStart w:id="54" w:name="_Toc109900251"/>
      <w:bookmarkStart w:id="55" w:name="_Toc140132748"/>
      <w:bookmarkStart w:id="56" w:name="_Toc363"/>
      <w:r>
        <w:rPr>
          <w:rFonts w:hint="eastAsia" w:ascii="宋体" w:hAnsi="宋体" w:eastAsia="宋体" w:cs="宋体"/>
          <w:b/>
          <w:bCs/>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28359094"/>
      <w:bookmarkStart w:id="59" w:name="_Toc44583633"/>
      <w:bookmarkStart w:id="60" w:name="_Toc35393803"/>
      <w:bookmarkStart w:id="61" w:name="_Toc35393634"/>
      <w:bookmarkStart w:id="62" w:name="_Toc28359017"/>
    </w:p>
    <w:p w14:paraId="0E7B1E09">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8573"/>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ascii="宋体" w:hAnsi="宋体" w:cs="宋体"/>
          <w:b w:val="0"/>
          <w:bCs w:val="0"/>
          <w:color w:val="auto"/>
          <w:sz w:val="24"/>
          <w:highlight w:val="cyan"/>
          <w:u w:val="single"/>
          <w:lang w:val="en-US" w:eastAsia="zh-CN"/>
        </w:rPr>
        <w:t>05</w:t>
      </w:r>
      <w:r>
        <w:rPr>
          <w:rFonts w:hint="eastAsia" w:ascii="宋体" w:hAnsi="宋体" w:eastAsia="宋体" w:cs="宋体"/>
          <w:b w:val="0"/>
          <w:bCs w:val="0"/>
          <w:color w:val="auto"/>
          <w:sz w:val="24"/>
          <w:highlight w:val="cyan"/>
          <w:u w:val="single"/>
        </w:rPr>
        <w:t>月</w:t>
      </w:r>
      <w:r>
        <w:rPr>
          <w:rFonts w:hint="eastAsia" w:ascii="宋体" w:hAnsi="宋体" w:cs="宋体"/>
          <w:b w:val="0"/>
          <w:bCs w:val="0"/>
          <w:color w:val="auto"/>
          <w:sz w:val="24"/>
          <w:highlight w:val="cyan"/>
          <w:u w:val="single"/>
          <w:lang w:val="en-US" w:eastAsia="zh-CN"/>
        </w:rPr>
        <w:t>18</w:t>
      </w:r>
      <w:r>
        <w:rPr>
          <w:rFonts w:hint="eastAsia" w:ascii="宋体" w:hAnsi="宋体" w:eastAsia="宋体" w:cs="宋体"/>
          <w:b w:val="0"/>
          <w:bCs w:val="0"/>
          <w:color w:val="auto"/>
          <w:sz w:val="24"/>
          <w:highlight w:val="cyan"/>
          <w:u w:val="single"/>
        </w:rPr>
        <w:t>日</w:t>
      </w:r>
      <w:r>
        <w:rPr>
          <w:rFonts w:hint="eastAsia" w:ascii="宋体" w:hAnsi="宋体" w:eastAsia="宋体" w:cs="宋体"/>
          <w:b w:val="0"/>
          <w:bCs w:val="0"/>
          <w:color w:val="auto"/>
          <w:sz w:val="24"/>
          <w:highlight w:val="cyan"/>
          <w:u w:val="single"/>
          <w:lang w:val="en-US" w:eastAsia="zh-CN"/>
        </w:rPr>
        <w:t>11</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b w:val="0"/>
          <w:bCs w:val="0"/>
          <w:color w:val="auto"/>
          <w:sz w:val="24"/>
          <w:highlight w:val="none"/>
          <w:u w:val="none"/>
          <w:lang w:val="hr-HR"/>
        </w:rPr>
        <w:t>（北京时间）</w:t>
      </w:r>
      <w:r>
        <w:rPr>
          <w:rFonts w:hint="eastAsia" w:ascii="宋体" w:hAnsi="宋体" w:eastAsia="宋体" w:cs="宋体"/>
          <w:b w:val="0"/>
          <w:bCs w:val="0"/>
          <w:color w:val="auto"/>
          <w:sz w:val="24"/>
          <w:highlight w:val="none"/>
        </w:rPr>
        <w:t>。</w:t>
      </w:r>
      <w:bookmarkEnd w:id="63"/>
    </w:p>
    <w:p w14:paraId="56CAEA2B">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4" w:name="_Hlk89807823"/>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政府采购电子交易云平台（网址：</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highlight w:val="none"/>
        </w:rPr>
        <w:t>）进入“项目采购”应用，在投标文件上传菜单中选择项目进行上传。</w:t>
      </w:r>
      <w:bookmarkEnd w:id="64"/>
    </w:p>
    <w:p w14:paraId="1B61193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5B963DA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24676"/>
      <w:bookmarkStart w:id="66" w:name="_Toc109899833"/>
      <w:bookmarkStart w:id="67" w:name="_Toc155185864"/>
      <w:bookmarkStart w:id="68" w:name="_Toc163492816"/>
      <w:bookmarkStart w:id="69" w:name="_Toc109899414"/>
      <w:bookmarkStart w:id="70" w:name="_Toc109900252"/>
      <w:bookmarkStart w:id="71" w:name="_Toc140132749"/>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65"/>
      <w:bookmarkEnd w:id="66"/>
      <w:bookmarkEnd w:id="67"/>
      <w:bookmarkEnd w:id="68"/>
      <w:bookmarkEnd w:id="69"/>
      <w:bookmarkEnd w:id="70"/>
      <w:bookmarkEnd w:id="71"/>
    </w:p>
    <w:p w14:paraId="52D0007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62D9036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2" w:name="_Toc109899415"/>
      <w:bookmarkStart w:id="73" w:name="_Toc109899834"/>
      <w:bookmarkStart w:id="74" w:name="_Toc163492817"/>
      <w:bookmarkStart w:id="75" w:name="_Toc109900253"/>
      <w:bookmarkStart w:id="76" w:name="_Toc35393804"/>
      <w:bookmarkStart w:id="77" w:name="_Toc44583634"/>
      <w:bookmarkStart w:id="78" w:name="_Toc35393635"/>
      <w:bookmarkStart w:id="79" w:name="_Toc155185865"/>
      <w:bookmarkStart w:id="80" w:name="_Toc5198"/>
      <w:bookmarkStart w:id="81" w:name="_Toc140132750"/>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2"/>
      <w:bookmarkEnd w:id="73"/>
      <w:bookmarkEnd w:id="74"/>
      <w:bookmarkEnd w:id="75"/>
      <w:bookmarkEnd w:id="76"/>
      <w:bookmarkEnd w:id="77"/>
      <w:bookmarkEnd w:id="78"/>
      <w:bookmarkEnd w:id="79"/>
      <w:bookmarkEnd w:id="80"/>
      <w:bookmarkEnd w:id="81"/>
    </w:p>
    <w:p w14:paraId="0C107969">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6A441BF9">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A3241B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9A326F5">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4、其他事项： </w:t>
      </w:r>
    </w:p>
    <w:p w14:paraId="597406D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18485FAB">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w:t>
      </w:r>
      <w:bookmarkStart w:id="408" w:name="_GoBack"/>
      <w:bookmarkEnd w:id="408"/>
      <w:r>
        <w:rPr>
          <w:rFonts w:hint="eastAsia" w:ascii="宋体" w:hAnsi="宋体" w:eastAsia="宋体" w:cs="宋体"/>
          <w:color w:val="auto"/>
          <w:sz w:val="24"/>
          <w:highlight w:val="none"/>
          <w:lang w:val="en-US" w:eastAsia="zh-CN"/>
        </w:rPr>
        <w:t>失败等后果的由供应商自行承担。</w:t>
      </w:r>
    </w:p>
    <w:p w14:paraId="301829F0">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（3）供应商可前往新疆政府采购网（http://www.ccgp-xinjiang.gov.cn/）下载专区，下载政采云电子投标客户端，安装完成后，可通过账号密码或CA登录客户端进行投标文件制作。</w:t>
      </w:r>
    </w:p>
    <w:p w14:paraId="1AD9FC4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（4）供应商在开标时须携带制作加密电子投标文件所使用的CA锁，电脑须提前配置好浏览器，以便开标时在线解密。</w:t>
      </w:r>
    </w:p>
    <w:p w14:paraId="231DCFE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color w:val="auto"/>
          <w:sz w:val="24"/>
          <w:highlight w:val="none"/>
          <w:lang w:val="en-US" w:eastAsia="zh-CN"/>
        </w:rPr>
        <w:t>。</w:t>
      </w:r>
    </w:p>
    <w:p w14:paraId="3D6BD58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2" w:name="_Toc109899835"/>
      <w:bookmarkStart w:id="83" w:name="_Toc163492818"/>
      <w:bookmarkStart w:id="84" w:name="_Toc28359018"/>
      <w:bookmarkStart w:id="85" w:name="_Toc109900254"/>
      <w:bookmarkStart w:id="86" w:name="_Toc28359095"/>
      <w:bookmarkStart w:id="87" w:name="_Toc44583635"/>
      <w:bookmarkStart w:id="88" w:name="_Toc155185866"/>
      <w:bookmarkStart w:id="89" w:name="_Toc140132751"/>
      <w:bookmarkStart w:id="90" w:name="_Toc109899416"/>
      <w:bookmarkStart w:id="91" w:name="_Toc35393636"/>
      <w:bookmarkStart w:id="92" w:name="_Toc35393805"/>
      <w:bookmarkStart w:id="93" w:name="_Toc31968"/>
      <w:r>
        <w:rPr>
          <w:rFonts w:hint="eastAsia" w:ascii="宋体" w:hAnsi="宋体" w:eastAsia="宋体" w:cs="宋体"/>
          <w:b/>
          <w:bCs/>
          <w:color w:val="auto"/>
          <w:kern w:val="2"/>
          <w:sz w:val="24"/>
          <w:szCs w:val="24"/>
          <w:highlight w:val="none"/>
          <w:lang w:val="en-US" w:eastAsia="zh-CN" w:bidi="ar-SA"/>
        </w:rPr>
        <w:t>七、</w:t>
      </w:r>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3"/>
    </w:p>
    <w:p w14:paraId="419786C7">
      <w:pPr>
        <w:pStyle w:val="39"/>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highlight w:val="none"/>
        </w:rPr>
      </w:pPr>
      <w:bookmarkStart w:id="94" w:name="_Toc28359019"/>
      <w:bookmarkStart w:id="95" w:name="_Toc35393806"/>
      <w:bookmarkStart w:id="96" w:name="_Toc35393637"/>
      <w:bookmarkStart w:id="97" w:name="_Toc28359096"/>
      <w:r>
        <w:rPr>
          <w:rFonts w:hint="eastAsia" w:ascii="宋体" w:hAnsi="宋体" w:eastAsia="宋体" w:cs="宋体"/>
          <w:color w:val="auto"/>
          <w:sz w:val="24"/>
          <w:highlight w:val="none"/>
        </w:rPr>
        <w:t>1.采购人信息</w:t>
      </w:r>
      <w:bookmarkEnd w:id="94"/>
      <w:bookmarkEnd w:id="95"/>
      <w:bookmarkEnd w:id="96"/>
      <w:bookmarkEnd w:id="97"/>
    </w:p>
    <w:p w14:paraId="150525B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名称：乌鲁木齐市公安局（本级）</w:t>
      </w:r>
      <w:r>
        <w:rPr>
          <w:rFonts w:hint="eastAsia" w:ascii="宋体" w:hAnsi="宋体" w:eastAsia="宋体" w:cs="宋体"/>
          <w:color w:val="auto"/>
          <w:sz w:val="24"/>
          <w:highlight w:val="none"/>
          <w:u w:val="none"/>
          <w:lang w:val="en-US" w:eastAsia="zh-CN"/>
        </w:rPr>
        <w:t xml:space="preserve"> </w:t>
      </w:r>
    </w:p>
    <w:p w14:paraId="1EE2BAF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地址：乌鲁木齐市南湖东路29</w:t>
      </w:r>
      <w:r>
        <w:rPr>
          <w:rFonts w:hint="eastAsia" w:ascii="宋体" w:hAnsi="宋体" w:eastAsia="宋体" w:cs="宋体"/>
          <w:color w:val="auto"/>
          <w:sz w:val="24"/>
          <w:highlight w:val="none"/>
          <w:u w:val="none"/>
          <w:lang w:val="en-US" w:eastAsia="zh-CN"/>
        </w:rPr>
        <w:t>号</w:t>
      </w:r>
      <w:r>
        <w:rPr>
          <w:rFonts w:hint="eastAsia" w:ascii="宋体" w:hAnsi="宋体" w:eastAsia="宋体" w:cs="宋体"/>
          <w:color w:val="auto"/>
          <w:sz w:val="24"/>
          <w:highlight w:val="none"/>
          <w:u w:val="none"/>
        </w:rPr>
        <w:t xml:space="preserve"> </w:t>
      </w:r>
    </w:p>
    <w:p w14:paraId="5B19DC3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bookmarkStart w:id="98" w:name="_Hlk46775675"/>
      <w:r>
        <w:rPr>
          <w:rFonts w:hint="eastAsia" w:ascii="宋体" w:hAnsi="宋体" w:eastAsia="宋体" w:cs="宋体"/>
          <w:color w:val="auto"/>
          <w:sz w:val="24"/>
          <w:highlight w:val="none"/>
          <w:u w:val="none"/>
          <w:lang w:eastAsia="zh-CN"/>
        </w:rPr>
        <w:t>魏警官</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none"/>
          <w:lang w:eastAsia="zh-CN"/>
        </w:rPr>
        <w:t>0991-4182610</w:t>
      </w:r>
      <w:r>
        <w:rPr>
          <w:rFonts w:hint="eastAsia" w:ascii="宋体" w:hAnsi="宋体" w:eastAsia="宋体" w:cs="宋体"/>
          <w:color w:val="auto"/>
          <w:sz w:val="24"/>
          <w:highlight w:val="none"/>
          <w:u w:val="none"/>
        </w:rPr>
        <w:t xml:space="preserve"> </w:t>
      </w:r>
    </w:p>
    <w:bookmarkEnd w:id="98"/>
    <w:p w14:paraId="23172AB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2.采购代理机构信息</w:t>
      </w:r>
    </w:p>
    <w:p w14:paraId="6049BA2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bookmarkStart w:id="99" w:name="_Toc28359098"/>
      <w:bookmarkStart w:id="100" w:name="_Toc35393639"/>
      <w:bookmarkStart w:id="101" w:name="_Toc28359021"/>
      <w:bookmarkStart w:id="102" w:name="_Toc35393808"/>
      <w:r>
        <w:rPr>
          <w:rFonts w:hint="eastAsia" w:ascii="宋体" w:hAnsi="宋体" w:eastAsia="宋体" w:cs="宋体"/>
          <w:color w:val="auto"/>
          <w:sz w:val="24"/>
          <w:highlight w:val="none"/>
          <w:u w:val="none"/>
          <w:lang w:val="en-US" w:eastAsia="zh-CN"/>
        </w:rPr>
        <w:t xml:space="preserve">名称：新疆星圣源工程项目管理有限公司 </w:t>
      </w:r>
    </w:p>
    <w:p w14:paraId="6693CD2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3753432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667C355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项目联系方式</w:t>
      </w:r>
    </w:p>
    <w:bookmarkEnd w:id="99"/>
    <w:bookmarkEnd w:id="100"/>
    <w:bookmarkEnd w:id="101"/>
    <w:bookmarkEnd w:id="102"/>
    <w:p w14:paraId="026522A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eastAsia="zh-CN"/>
        </w:rPr>
        <w:t>孙东、杨霞</w:t>
      </w:r>
      <w:r>
        <w:rPr>
          <w:rFonts w:hint="eastAsia" w:ascii="宋体" w:hAnsi="宋体" w:eastAsia="宋体" w:cs="宋体"/>
          <w:color w:val="auto"/>
          <w:sz w:val="24"/>
          <w:highlight w:val="none"/>
          <w:u w:val="none"/>
          <w:lang w:val="en-US" w:eastAsia="zh-CN"/>
        </w:rPr>
        <w:t xml:space="preserve">                 </w:t>
      </w:r>
    </w:p>
    <w:p w14:paraId="76BC64B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 xml:space="preserve">电话：0991-5803779 </w:t>
      </w:r>
    </w:p>
    <w:p w14:paraId="78F26B3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103" w:name="_Toc163492819"/>
      <w:bookmarkStart w:id="104" w:name="_Toc155185867"/>
      <w:bookmarkStart w:id="105" w:name="_Toc29609"/>
    </w:p>
    <w:p w14:paraId="4B6936D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投标人须知</w:t>
      </w:r>
      <w:bookmarkEnd w:id="103"/>
      <w:bookmarkEnd w:id="104"/>
      <w:bookmarkEnd w:id="105"/>
    </w:p>
    <w:bookmarkEnd w:id="3"/>
    <w:p w14:paraId="3ADB8432">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6" w:name="_Toc155185868"/>
      <w:bookmarkStart w:id="107" w:name="_Toc163492820"/>
      <w:bookmarkStart w:id="108" w:name="_Toc1412"/>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06"/>
      <w:bookmarkEnd w:id="107"/>
      <w:bookmarkEnd w:id="108"/>
    </w:p>
    <w:p w14:paraId="54849A5B">
      <w:pPr>
        <w:pStyle w:val="39"/>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00B1B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D9EB75">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3325B9">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82925C">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19346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AA87453">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6EFF713">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4875EC47">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6F36C151">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包为单一产品采购项目。 </w:t>
            </w:r>
          </w:p>
          <w:p w14:paraId="4EB28D6D">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包为非单一产品采购项目，其中核心产品为：</w:t>
            </w:r>
            <w:r>
              <w:rPr>
                <w:rFonts w:hint="eastAsia" w:cs="宋体"/>
                <w:color w:val="auto"/>
                <w:sz w:val="24"/>
                <w:szCs w:val="24"/>
                <w:highlight w:val="none"/>
                <w:u w:val="single"/>
                <w:lang w:val="en-US" w:eastAsia="zh-CN"/>
              </w:rPr>
              <w:t xml:space="preserve"> 狙击制冷前串+枪托系统+多室制退器系统 </w:t>
            </w:r>
            <w:r>
              <w:rPr>
                <w:rFonts w:hint="eastAsia" w:ascii="宋体" w:hAnsi="宋体" w:eastAsia="宋体" w:cs="宋体"/>
                <w:color w:val="auto"/>
                <w:sz w:val="24"/>
                <w:szCs w:val="24"/>
                <w:highlight w:val="none"/>
                <w:lang w:val="en-US" w:eastAsia="zh-CN"/>
              </w:rPr>
              <w:t>。</w:t>
            </w:r>
          </w:p>
        </w:tc>
      </w:tr>
      <w:tr w14:paraId="64861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6F133FD6">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18ED882E">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4742C90D">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1F5298BB">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06C4DF94">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0DFC1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5438C770">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23EE6C23">
            <w:pPr>
              <w:pStyle w:val="51"/>
              <w:rPr>
                <w:rFonts w:hint="eastAsia" w:ascii="宋体" w:hAnsi="宋体" w:eastAsia="宋体" w:cs="宋体"/>
                <w:color w:val="auto"/>
                <w:sz w:val="24"/>
                <w:szCs w:val="24"/>
                <w:highlight w:val="none"/>
              </w:rPr>
            </w:pPr>
            <w:bookmarkStart w:id="109" w:name="_Hlk143529175"/>
            <w:r>
              <w:rPr>
                <w:rFonts w:hint="eastAsia" w:ascii="宋体" w:hAnsi="宋体" w:eastAsia="宋体" w:cs="宋体"/>
                <w:color w:val="auto"/>
                <w:sz w:val="24"/>
                <w:szCs w:val="24"/>
                <w:highlight w:val="none"/>
              </w:rPr>
              <w:t>现场考察</w:t>
            </w:r>
            <w:bookmarkEnd w:id="109"/>
          </w:p>
        </w:tc>
        <w:tc>
          <w:tcPr>
            <w:tcW w:w="6700" w:type="dxa"/>
            <w:vAlign w:val="center"/>
          </w:tcPr>
          <w:p w14:paraId="348474C8">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44B71B2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34231DF0">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CB4D8B">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39E2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4615E42A">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ECF5FD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583B7500">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5A61EC1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26B83A67">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AA7C8D">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9DB5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BD1176A">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018475E3">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DD6470E">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60FFEE6">
            <w:pPr>
              <w:pStyle w:val="51"/>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tc>
      </w:tr>
      <w:tr w14:paraId="78954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E8E3F00">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62BB487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6ACAAB0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7E28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1645F3CD">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5AA54DAD">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0398142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C02B6C7">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24BE2A8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i w:val="0"/>
                <w:iCs w:val="0"/>
                <w:color w:val="0000FF"/>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301D037E">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10200 </w:t>
            </w:r>
            <w:r>
              <w:rPr>
                <w:rFonts w:hint="eastAsia" w:ascii="宋体" w:hAnsi="宋体" w:eastAsia="宋体" w:cs="宋体"/>
                <w:color w:val="auto"/>
                <w:sz w:val="24"/>
                <w:szCs w:val="24"/>
                <w:highlight w:val="none"/>
              </w:rPr>
              <w:t>元</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大写：壹万零贰佰元整</w:t>
            </w:r>
            <w:r>
              <w:rPr>
                <w:rFonts w:hint="eastAsia" w:ascii="宋体" w:hAnsi="宋体" w:cs="宋体"/>
                <w:i w:val="0"/>
                <w:iCs w:val="0"/>
                <w:color w:val="auto"/>
                <w:sz w:val="24"/>
                <w:szCs w:val="24"/>
                <w:highlight w:val="none"/>
                <w:lang w:eastAsia="zh-CN"/>
              </w:rPr>
              <w:t>）</w:t>
            </w:r>
          </w:p>
          <w:p w14:paraId="7691294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436A358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233EADB3">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643CDAB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43829F2A">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4B3EA50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保证金应当自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保证金自采购合同签订之日起5个工作日内退还（需要</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79CB27D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4945E308">
            <w:pPr>
              <w:pStyle w:val="55"/>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5D39F87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2AE9F4AA">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18A98BB9">
            <w:pPr>
              <w:pStyle w:val="55"/>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XSY-2026-Z-081</w:t>
            </w:r>
            <w:r>
              <w:rPr>
                <w:rFonts w:hint="eastAsia" w:ascii="宋体" w:hAnsi="宋体" w:eastAsia="宋体" w:cs="宋体"/>
                <w:b/>
                <w:bCs/>
                <w:i w:val="0"/>
                <w:iCs w:val="0"/>
                <w:color w:val="auto"/>
                <w:sz w:val="24"/>
                <w:szCs w:val="24"/>
                <w:highlight w:val="none"/>
                <w:u w:val="none"/>
                <w:lang w:val="en-US" w:eastAsia="zh-CN"/>
              </w:rPr>
              <w:t>保证金+联系方式</w:t>
            </w:r>
          </w:p>
          <w:p w14:paraId="7AE8DB6D">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79AADC1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50919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4D6CD013">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57F8C9D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5AC7925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2FE1713C">
            <w:pPr>
              <w:pStyle w:val="51"/>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1213E1E">
            <w:pPr>
              <w:pStyle w:val="51"/>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1D553A8F">
            <w:pPr>
              <w:pStyle w:val="5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样品为：弹道测距仪</w:t>
            </w:r>
            <w:r>
              <w:rPr>
                <w:rFonts w:hint="eastAsia" w:cs="宋体"/>
                <w:b/>
                <w:bCs/>
                <w:color w:val="auto"/>
                <w:sz w:val="24"/>
                <w:szCs w:val="24"/>
                <w:highlight w:val="none"/>
                <w:lang w:val="en-US" w:eastAsia="zh-CN"/>
              </w:rPr>
              <w:t>；三倍棱镜；狙击制冷前串+枪托系统+多室制退器系统；战术观察望远镜</w:t>
            </w:r>
          </w:p>
          <w:p w14:paraId="7F5826B1">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弹道测距仪</w:t>
            </w:r>
            <w:r>
              <w:rPr>
                <w:rFonts w:hint="eastAsia" w:cs="宋体"/>
                <w:b/>
                <w:bCs/>
                <w:color w:val="auto"/>
                <w:sz w:val="24"/>
                <w:szCs w:val="24"/>
                <w:highlight w:val="none"/>
                <w:lang w:val="en-US" w:eastAsia="zh-CN"/>
              </w:rPr>
              <w:t>；三倍棱镜；狙击制冷前串+枪托系统+多室制退器系统；战术观察望远镜</w:t>
            </w:r>
            <w:r>
              <w:rPr>
                <w:rFonts w:hint="eastAsia" w:ascii="宋体" w:hAnsi="宋体" w:eastAsia="宋体" w:cs="宋体"/>
                <w:color w:val="auto"/>
                <w:sz w:val="24"/>
                <w:szCs w:val="24"/>
                <w:highlight w:val="none"/>
                <w:lang w:val="en-US" w:eastAsia="zh-CN"/>
              </w:rPr>
              <w:t>。因仅凭书面方式不能准确描述采购需求，需要投标人提供样品进行主观判断以确认是否满足采购需求。</w:t>
            </w:r>
          </w:p>
          <w:p w14:paraId="5BA3344F">
            <w:pPr>
              <w:pStyle w:val="51"/>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样品递交时间和地点：投标文件递交截止时间前2日，投标人应将样品递交至新疆星圣源工程项目管理有限公司（地址：新疆乌鲁木齐市沙依巴克区奇台路658号德汇万达E2写字楼1703-02号）；如未按上述方式将样品递交至采购代理机构，也可在投标文件递交截止时间前，随投标文件一并现场递交。</w:t>
            </w:r>
          </w:p>
          <w:p w14:paraId="136622CF">
            <w:pPr>
              <w:pStyle w:val="51"/>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（2）样品递交截止时间：同投标文件递交截止时间。</w:t>
            </w:r>
          </w:p>
          <w:p w14:paraId="00E41FCF">
            <w:pPr>
              <w:pStyle w:val="51"/>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3.样品制作的标准和要求：按招标文件第三章“采购需求”的要求制作。所递交样品上不得体现投标人或制造商名称或其他标识，相应位置须一律空白。</w:t>
            </w:r>
          </w:p>
          <w:p w14:paraId="4D5AEA95">
            <w:pPr>
              <w:pStyle w:val="51"/>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4.是否需要随样品提交相关检测报告：相关检测报告需随样品提交。</w:t>
            </w:r>
          </w:p>
          <w:p w14:paraId="25279160">
            <w:pPr>
              <w:pStyle w:val="51"/>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5.样品的评审方法以及评审标准：详见第五章“评审方法及标准”。</w:t>
            </w:r>
          </w:p>
          <w:p w14:paraId="141C3F4C">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6.样品的密封及包装：所提交样品须分包装箱密封，并在外包装上粘贴A4纸注明项目名称、项目编号、包号、投标人名称、样品名称。密封箱中须随样品附样品清单一份（样品清单表格自拟）。</w:t>
            </w:r>
          </w:p>
          <w:p w14:paraId="025C7D05">
            <w:pPr>
              <w:pStyle w:val="5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特别说明：</w:t>
            </w:r>
          </w:p>
          <w:p w14:paraId="31BB86FE">
            <w:pPr>
              <w:pStyle w:val="51"/>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）若不满足以上样品制作的标准和要求，样品评分为</w:t>
            </w:r>
            <w:r>
              <w:rPr>
                <w:rFonts w:hint="eastAsia" w:ascii="宋体" w:hAnsi="宋体" w:eastAsia="宋体" w:cs="宋体"/>
                <w:color w:val="auto"/>
                <w:sz w:val="24"/>
                <w:szCs w:val="24"/>
                <w:highlight w:val="none"/>
                <w:lang w:val="en-US" w:eastAsia="zh-CN"/>
              </w:rPr>
              <w:t>0分。</w:t>
            </w:r>
          </w:p>
          <w:p w14:paraId="464E4D27">
            <w:pPr>
              <w:pStyle w:val="51"/>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应具有所投标包样品的所有权，并确保采购人和采购代理机构免于受到第三方基于样品所有权产生的起诉。</w:t>
            </w:r>
          </w:p>
          <w:p w14:paraId="2773D5F2">
            <w:pPr>
              <w:pStyle w:val="51"/>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）现场根据评标委员会的要求可以对样品进行破坏性测试，采购人及采购代理机构不承担任何责任。</w:t>
            </w:r>
          </w:p>
          <w:p w14:paraId="28F90A60">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）评审结束后，中标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的样品经密封封存于指定位置，作为履约验收的参考。未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人的投标样品应在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公告发布之日起</w:t>
            </w:r>
            <w:r>
              <w:rPr>
                <w:rFonts w:hint="eastAsia" w:ascii="宋体" w:hAnsi="宋体" w:eastAsia="宋体" w:cs="宋体"/>
                <w:color w:val="auto"/>
                <w:sz w:val="24"/>
                <w:szCs w:val="24"/>
                <w:highlight w:val="none"/>
                <w:lang w:val="en-US" w:eastAsia="zh-CN"/>
              </w:rPr>
              <w:t>7个工作日由投标人自行联系采购代理机构取回，或自行委托采购代理机构邮寄退回，邮寄样品所产生的费用由投标人自行承担。若未中标人未按时取回样品又拒绝以邮寄方式退回样品，则视为同意采购代理机构有权自行处置相关样品。</w:t>
            </w:r>
          </w:p>
        </w:tc>
      </w:tr>
      <w:tr w14:paraId="30783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1" w:hRule="atLeast"/>
        </w:trPr>
        <w:tc>
          <w:tcPr>
            <w:tcW w:w="970" w:type="dxa"/>
            <w:vAlign w:val="center"/>
          </w:tcPr>
          <w:p w14:paraId="604EC22F">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EB01A2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512252C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278A739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3CCEC7FE">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157C690C">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4F6AAB97">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33DD7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3DA964A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031055B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52F7C96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57D78FE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4F4C6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0AB4DF1">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900A88E">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06EE9173">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30D96F79">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76697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2975D9F8">
            <w:pPr>
              <w:pStyle w:val="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3C043A5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55526B9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2983F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1FCD320">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6CBF5B1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63DE335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298F010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3BEB4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0356FEEA">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74E65AA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44789371">
            <w:pPr>
              <w:pStyle w:val="51"/>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3BF3743F">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商务技术得分最高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39C0ABF1">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cs="宋体"/>
                <w:color w:val="auto"/>
                <w:kern w:val="0"/>
                <w:sz w:val="24"/>
                <w:szCs w:val="24"/>
                <w:highlight w:val="none"/>
                <w:u w:val="single"/>
                <w:lang w:val="en-US" w:eastAsia="zh-CN" w:bidi="ar"/>
              </w:rPr>
              <w:t xml:space="preserve"> /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288E4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6682B5D7">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114BA29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4804F61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66F02966">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352DC0DF">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D4CD8D">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40BD37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43260C1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1EA4BE3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90841D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3028A11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01AAA21">
            <w:pPr>
              <w:pStyle w:val="5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39543BF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4DF3002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04FF0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15A8632E">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5480611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65A8F26F">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5A77955">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7318AF06">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3CAEB96E">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8E261E1">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3C44DA84">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3E672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3EA69C6">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3D0A695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38000E9">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D769CFC">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4D332B8E">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E9C4429">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5C96C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3E1BFD4B">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4784B35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3D42FAA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467BD79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584B78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2E83CEE4">
            <w:pPr>
              <w:pStyle w:val="5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78C2E8E">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AF23383">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24C32849">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02178643">
            <w:pPr>
              <w:pStyle w:val="51"/>
              <w:rPr>
                <w:rFonts w:hint="default" w:cs="宋体"/>
                <w:color w:val="auto"/>
                <w:sz w:val="24"/>
                <w:szCs w:val="24"/>
                <w:highlight w:val="none"/>
                <w:u w:val="none"/>
                <w:lang w:val="en-US" w:eastAsia="zh-CN"/>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67BAF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70" w:hRule="atLeast"/>
        </w:trPr>
        <w:tc>
          <w:tcPr>
            <w:tcW w:w="970" w:type="dxa"/>
            <w:vAlign w:val="center"/>
          </w:tcPr>
          <w:p w14:paraId="2862D01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02B5B60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39C2F2E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486B642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3FFAE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92054D8">
            <w:pPr>
              <w:pStyle w:val="51"/>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41.5</w:t>
            </w:r>
          </w:p>
        </w:tc>
        <w:tc>
          <w:tcPr>
            <w:tcW w:w="1738" w:type="dxa"/>
            <w:vAlign w:val="center"/>
          </w:tcPr>
          <w:p w14:paraId="7CB13F0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对本国产品的支持政策的相关要求</w:t>
            </w:r>
          </w:p>
        </w:tc>
        <w:tc>
          <w:tcPr>
            <w:tcW w:w="6700" w:type="dxa"/>
            <w:vAlign w:val="center"/>
          </w:tcPr>
          <w:p w14:paraId="0B5C66F2">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（1）政府采购活动中既有本国产品又有非本国产品参与竞争的，依法对本国产品给予价格评审优惠，对本国产品的报价给予20%的价格扣除，用扣除后的价格参与评审。 </w:t>
            </w:r>
          </w:p>
          <w:p w14:paraId="73294DF7">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即对该供应商提供的全部产品的总报价给予20%的价格扣除，用扣除后的价格参与评审。</w:t>
            </w:r>
          </w:p>
          <w:p w14:paraId="476590D1">
            <w:pPr>
              <w:pStyle w:val="71"/>
              <w:widowControl w:val="0"/>
              <w:spacing w:before="0" w:beforeAutospacing="0" w:after="0" w:afterAutospacing="0" w:line="240" w:lineRule="auto"/>
              <w:jc w:val="both"/>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（3）供应商按照文件要求提供《关于符合本国产品标准的声明函》的享受上述价格扣除；未提供《关于符合本国产品标准的声明函》的，不享受本国产品价格优惠与政策支持。</w:t>
            </w:r>
          </w:p>
        </w:tc>
      </w:tr>
      <w:tr w14:paraId="02EB9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708F688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522895A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16CBB461">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9651C27">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7CF986E8">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ABB516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363D1A8">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27E85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3" w:hRule="atLeast"/>
        </w:trPr>
        <w:tc>
          <w:tcPr>
            <w:tcW w:w="970" w:type="dxa"/>
            <w:vAlign w:val="center"/>
          </w:tcPr>
          <w:p w14:paraId="6861885E">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3CA80613">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09FDBE59">
            <w:pPr>
              <w:pStyle w:val="51"/>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vAlign w:val="center"/>
          </w:tcPr>
          <w:p w14:paraId="0A9EB41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工业</w:t>
            </w:r>
          </w:p>
        </w:tc>
      </w:tr>
      <w:tr w14:paraId="199F9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29CF1260">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22F6CDD">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505E85A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32D02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27AB5ECA">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0073500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33E02E3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5CF27EF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5538E3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438F502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502F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0CE2279C">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1D60767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0D28196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220B13DA">
      <w:pPr>
        <w:rPr>
          <w:color w:val="auto"/>
          <w:highlight w:val="none"/>
        </w:rPr>
      </w:pPr>
      <w:r>
        <w:rPr>
          <w:color w:val="auto"/>
          <w:highlight w:val="none"/>
        </w:rPr>
        <w:br w:type="page"/>
      </w:r>
    </w:p>
    <w:p w14:paraId="7C73067E">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0" w:name="_Toc155185869"/>
      <w:bookmarkStart w:id="111" w:name="_Toc163492821"/>
      <w:bookmarkStart w:id="112" w:name="_Toc5698"/>
      <w:r>
        <w:rPr>
          <w:rFonts w:hint="eastAsia" w:eastAsia="宋体" w:asciiTheme="majorHAnsi" w:hAnsiTheme="majorHAnsi" w:cstheme="majorBidi"/>
          <w:b/>
          <w:bCs/>
          <w:color w:val="auto"/>
          <w:kern w:val="2"/>
          <w:sz w:val="28"/>
          <w:szCs w:val="28"/>
          <w:highlight w:val="none"/>
          <w:lang w:val="en-US" w:eastAsia="zh-CN" w:bidi="ar-SA"/>
        </w:rPr>
        <w:t>二、投标人须知</w:t>
      </w:r>
      <w:bookmarkEnd w:id="110"/>
      <w:bookmarkEnd w:id="111"/>
      <w:bookmarkEnd w:id="112"/>
    </w:p>
    <w:p w14:paraId="58BD6D0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13" w:name="_Toc163492822"/>
      <w:bookmarkStart w:id="114" w:name="_Toc155185870"/>
      <w:r>
        <w:rPr>
          <w:rFonts w:hint="eastAsia" w:ascii="宋体" w:hAnsi="宋体" w:eastAsia="宋体" w:cs="宋体"/>
          <w:b/>
          <w:bCs/>
          <w:color w:val="auto"/>
          <w:kern w:val="2"/>
          <w:sz w:val="24"/>
          <w:szCs w:val="32"/>
          <w:highlight w:val="none"/>
          <w:lang w:val="en-US" w:eastAsia="zh-CN" w:bidi="ar-SA"/>
        </w:rPr>
        <w:t>（一）总则</w:t>
      </w:r>
      <w:bookmarkEnd w:id="113"/>
      <w:bookmarkEnd w:id="114"/>
    </w:p>
    <w:p w14:paraId="201ECB9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5" w:name="_Toc109900050"/>
      <w:bookmarkStart w:id="116" w:name="_Toc109897532"/>
      <w:bookmarkStart w:id="117" w:name="_Toc163492823"/>
      <w:bookmarkStart w:id="118" w:name="_Toc31233"/>
      <w:bookmarkStart w:id="119" w:name="_Toc109900469"/>
      <w:bookmarkStart w:id="120" w:name="_Toc155095689"/>
      <w:bookmarkStart w:id="121" w:name="_Toc109899631"/>
      <w:r>
        <w:rPr>
          <w:rFonts w:hint="eastAsia" w:ascii="宋体" w:hAnsi="宋体" w:eastAsia="宋体" w:cs="宋体"/>
          <w:b/>
          <w:bCs/>
          <w:color w:val="auto"/>
          <w:kern w:val="2"/>
          <w:sz w:val="24"/>
          <w:szCs w:val="28"/>
          <w:highlight w:val="none"/>
          <w:lang w:val="en-US" w:eastAsia="zh-CN" w:bidi="ar-SA"/>
        </w:rPr>
        <w:t>1.适用范围</w:t>
      </w:r>
      <w:bookmarkEnd w:id="115"/>
      <w:bookmarkEnd w:id="116"/>
      <w:bookmarkEnd w:id="117"/>
      <w:bookmarkEnd w:id="118"/>
      <w:bookmarkEnd w:id="119"/>
      <w:bookmarkEnd w:id="120"/>
      <w:bookmarkEnd w:id="121"/>
    </w:p>
    <w:p w14:paraId="06249C1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EA4C7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2" w:name="_Toc163492824"/>
      <w:r>
        <w:rPr>
          <w:rFonts w:hint="eastAsia" w:ascii="宋体" w:hAnsi="宋体" w:eastAsia="宋体" w:cs="宋体"/>
          <w:b/>
          <w:bCs/>
          <w:color w:val="auto"/>
          <w:kern w:val="2"/>
          <w:sz w:val="24"/>
          <w:szCs w:val="28"/>
          <w:highlight w:val="none"/>
          <w:lang w:val="en-US" w:eastAsia="zh-CN" w:bidi="ar-SA"/>
        </w:rPr>
        <w:t>2.基本定义</w:t>
      </w:r>
      <w:bookmarkEnd w:id="122"/>
    </w:p>
    <w:p w14:paraId="1288527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1384F7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3BE9767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FBBE92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364C8D4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28B3C53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6516F9C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7FCD7238">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26AC1E5C">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6FDB4F6">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2CF36503">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132EA5C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3" w:name="_Toc140132758"/>
      <w:bookmarkStart w:id="124" w:name="_Toc163492825"/>
      <w:r>
        <w:rPr>
          <w:rFonts w:hint="eastAsia" w:ascii="宋体" w:hAnsi="宋体" w:eastAsia="宋体" w:cs="宋体"/>
          <w:b/>
          <w:bCs/>
          <w:color w:val="auto"/>
          <w:kern w:val="2"/>
          <w:sz w:val="24"/>
          <w:szCs w:val="28"/>
          <w:highlight w:val="none"/>
          <w:lang w:val="en-US" w:eastAsia="zh-CN" w:bidi="ar-SA"/>
        </w:rPr>
        <w:t>3.资金来源</w:t>
      </w:r>
      <w:bookmarkEnd w:id="123"/>
      <w:bookmarkEnd w:id="124"/>
    </w:p>
    <w:p w14:paraId="4F112C9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57CB1A6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5" w:name="_Toc140132760"/>
      <w:bookmarkStart w:id="126" w:name="_Toc163492826"/>
      <w:r>
        <w:rPr>
          <w:rFonts w:hint="eastAsia" w:ascii="宋体" w:hAnsi="宋体" w:eastAsia="宋体" w:cs="宋体"/>
          <w:b/>
          <w:bCs/>
          <w:color w:val="auto"/>
          <w:kern w:val="2"/>
          <w:sz w:val="24"/>
          <w:szCs w:val="28"/>
          <w:highlight w:val="none"/>
          <w:lang w:val="en-US" w:eastAsia="zh-CN" w:bidi="ar-SA"/>
        </w:rPr>
        <w:t>4.投标人资格要求</w:t>
      </w:r>
      <w:bookmarkEnd w:id="125"/>
      <w:bookmarkEnd w:id="126"/>
    </w:p>
    <w:p w14:paraId="4786570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1BA0894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68151C1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607184E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171C802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1EDFF6F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0D9BC59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6F9465F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17051ED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4DFE2B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0610461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7" w:name="_Toc163492827"/>
      <w:r>
        <w:rPr>
          <w:rFonts w:hint="eastAsia" w:ascii="宋体" w:hAnsi="宋体" w:eastAsia="宋体" w:cs="宋体"/>
          <w:b/>
          <w:bCs/>
          <w:color w:val="auto"/>
          <w:kern w:val="2"/>
          <w:sz w:val="24"/>
          <w:szCs w:val="28"/>
          <w:highlight w:val="none"/>
          <w:lang w:val="en-US" w:eastAsia="zh-CN" w:bidi="ar-SA"/>
        </w:rPr>
        <w:t>5.费用承担</w:t>
      </w:r>
      <w:bookmarkEnd w:id="127"/>
    </w:p>
    <w:p w14:paraId="267CCF0E">
      <w:pPr>
        <w:pStyle w:val="39"/>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3EF5985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8" w:name="_Toc163492828"/>
      <w:bookmarkStart w:id="129" w:name="_Toc140132761"/>
      <w:r>
        <w:rPr>
          <w:rFonts w:hint="eastAsia" w:ascii="宋体" w:hAnsi="宋体" w:eastAsia="宋体" w:cs="宋体"/>
          <w:b/>
          <w:bCs/>
          <w:color w:val="auto"/>
          <w:kern w:val="2"/>
          <w:sz w:val="24"/>
          <w:szCs w:val="28"/>
          <w:highlight w:val="none"/>
          <w:lang w:val="en-US" w:eastAsia="zh-CN" w:bidi="ar-SA"/>
        </w:rPr>
        <w:t>6.保密</w:t>
      </w:r>
      <w:bookmarkEnd w:id="128"/>
      <w:bookmarkEnd w:id="129"/>
    </w:p>
    <w:p w14:paraId="009997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759530C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0D4212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08BB6BA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0B3F397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0" w:name="_Toc140132762"/>
      <w:bookmarkStart w:id="131" w:name="_Toc163492829"/>
      <w:r>
        <w:rPr>
          <w:rFonts w:hint="eastAsia" w:ascii="宋体" w:hAnsi="宋体" w:eastAsia="宋体" w:cs="宋体"/>
          <w:b/>
          <w:bCs/>
          <w:color w:val="auto"/>
          <w:kern w:val="2"/>
          <w:sz w:val="24"/>
          <w:szCs w:val="28"/>
          <w:highlight w:val="none"/>
          <w:lang w:val="en-US" w:eastAsia="zh-CN" w:bidi="ar-SA"/>
        </w:rPr>
        <w:t>7.语言文字</w:t>
      </w:r>
      <w:bookmarkEnd w:id="130"/>
      <w:bookmarkEnd w:id="131"/>
    </w:p>
    <w:p w14:paraId="123C889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529BC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2" w:name="_Toc163492830"/>
      <w:bookmarkStart w:id="133" w:name="_Toc140132763"/>
      <w:r>
        <w:rPr>
          <w:rFonts w:hint="eastAsia" w:ascii="宋体" w:hAnsi="宋体" w:eastAsia="宋体" w:cs="宋体"/>
          <w:b/>
          <w:bCs/>
          <w:color w:val="auto"/>
          <w:kern w:val="2"/>
          <w:sz w:val="24"/>
          <w:szCs w:val="28"/>
          <w:highlight w:val="none"/>
          <w:lang w:val="en-US" w:eastAsia="zh-CN" w:bidi="ar-SA"/>
        </w:rPr>
        <w:t>8.计量单位</w:t>
      </w:r>
      <w:bookmarkEnd w:id="132"/>
      <w:bookmarkEnd w:id="133"/>
    </w:p>
    <w:p w14:paraId="2C106A39">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62A2A2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4" w:name="_Toc163492831"/>
      <w:bookmarkStart w:id="135" w:name="_Toc140132764"/>
      <w:r>
        <w:rPr>
          <w:rFonts w:hint="eastAsia" w:ascii="宋体" w:hAnsi="宋体" w:eastAsia="宋体" w:cs="宋体"/>
          <w:b/>
          <w:bCs/>
          <w:color w:val="auto"/>
          <w:kern w:val="2"/>
          <w:sz w:val="24"/>
          <w:szCs w:val="28"/>
          <w:highlight w:val="none"/>
          <w:lang w:val="en-US" w:eastAsia="zh-CN" w:bidi="ar-SA"/>
        </w:rPr>
        <w:t>9.现场考察和答疑会</w:t>
      </w:r>
      <w:bookmarkEnd w:id="134"/>
      <w:bookmarkEnd w:id="135"/>
    </w:p>
    <w:p w14:paraId="56BAC48B">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36"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07D8E8A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3ADC021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7DAF6CB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30D8998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562B4ED4">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36"/>
    <w:p w14:paraId="0255C10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37" w:name="_Toc155185858"/>
      <w:bookmarkStart w:id="138" w:name="_Toc163492833"/>
      <w:bookmarkStart w:id="139" w:name="_Toc155185871"/>
      <w:r>
        <w:rPr>
          <w:rFonts w:hint="eastAsia" w:ascii="宋体" w:hAnsi="宋体" w:eastAsia="宋体" w:cs="宋体"/>
          <w:b/>
          <w:bCs/>
          <w:color w:val="auto"/>
          <w:kern w:val="2"/>
          <w:sz w:val="24"/>
          <w:szCs w:val="28"/>
          <w:highlight w:val="none"/>
          <w:lang w:val="en-US" w:eastAsia="zh-CN" w:bidi="ar-SA"/>
        </w:rPr>
        <w:t>10.电子投标说明</w:t>
      </w:r>
      <w:bookmarkEnd w:id="137"/>
      <w:bookmarkEnd w:id="138"/>
      <w:r>
        <w:rPr>
          <w:rFonts w:hint="eastAsia" w:ascii="宋体" w:hAnsi="宋体" w:eastAsia="宋体" w:cs="宋体"/>
          <w:b/>
          <w:bCs/>
          <w:color w:val="auto"/>
          <w:kern w:val="2"/>
          <w:sz w:val="24"/>
          <w:szCs w:val="28"/>
          <w:highlight w:val="none"/>
          <w:lang w:val="en-US" w:eastAsia="zh-CN" w:bidi="ar-SA"/>
        </w:rPr>
        <w:t xml:space="preserve">   </w:t>
      </w:r>
    </w:p>
    <w:p w14:paraId="0AC112C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11113A8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2E556BE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110AA1B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255323A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”电子交易规则调整，以最新要求为准。</w:t>
      </w:r>
    </w:p>
    <w:p w14:paraId="271FAD5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4EDFCA7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5C7599C8">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0" w:name="_Toc163492834"/>
      <w:r>
        <w:rPr>
          <w:rFonts w:hint="eastAsia" w:ascii="宋体" w:hAnsi="宋体" w:eastAsia="宋体" w:cs="宋体"/>
          <w:b/>
          <w:bCs/>
          <w:color w:val="auto"/>
          <w:kern w:val="2"/>
          <w:sz w:val="24"/>
          <w:szCs w:val="32"/>
          <w:highlight w:val="none"/>
          <w:lang w:val="en-US" w:eastAsia="zh-CN" w:bidi="ar-SA"/>
        </w:rPr>
        <w:t>（二）招标文件</w:t>
      </w:r>
      <w:bookmarkEnd w:id="139"/>
      <w:bookmarkEnd w:id="140"/>
    </w:p>
    <w:p w14:paraId="187E267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1" w:name="_Toc163492835"/>
      <w:bookmarkStart w:id="142" w:name="_Toc140132768"/>
      <w:r>
        <w:rPr>
          <w:rFonts w:hint="eastAsia" w:ascii="宋体" w:hAnsi="宋体" w:eastAsia="宋体" w:cs="宋体"/>
          <w:b/>
          <w:bCs/>
          <w:color w:val="auto"/>
          <w:kern w:val="2"/>
          <w:sz w:val="24"/>
          <w:szCs w:val="28"/>
          <w:highlight w:val="none"/>
          <w:lang w:val="en-US" w:eastAsia="zh-CN" w:bidi="ar-SA"/>
        </w:rPr>
        <w:t>11.招标文件的组成</w:t>
      </w:r>
      <w:bookmarkEnd w:id="141"/>
      <w:bookmarkEnd w:id="142"/>
    </w:p>
    <w:p w14:paraId="562A55C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47FDD29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F204C9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75E5D70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386FADD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479C36AA">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5A1CFD41">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6E97F2B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0EB15CC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3" w:name="_Toc140132769"/>
      <w:bookmarkStart w:id="144"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43"/>
      <w:bookmarkEnd w:id="144"/>
    </w:p>
    <w:p w14:paraId="1F1A2D3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739723D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6B8A1C2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3BD0ED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A41496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179DFC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4B353B7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46B0EA6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5" w:name="_Toc163492837"/>
      <w:bookmarkStart w:id="146" w:name="_Toc155185872"/>
      <w:r>
        <w:rPr>
          <w:rFonts w:hint="eastAsia" w:ascii="宋体" w:hAnsi="宋体" w:eastAsia="宋体" w:cs="宋体"/>
          <w:b/>
          <w:bCs/>
          <w:color w:val="auto"/>
          <w:kern w:val="2"/>
          <w:sz w:val="24"/>
          <w:szCs w:val="32"/>
          <w:highlight w:val="none"/>
          <w:lang w:val="en-US" w:eastAsia="zh-CN" w:bidi="ar-SA"/>
        </w:rPr>
        <w:t>（三）投标文件</w:t>
      </w:r>
      <w:bookmarkEnd w:id="145"/>
      <w:bookmarkEnd w:id="146"/>
    </w:p>
    <w:p w14:paraId="16453C9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47" w:name="_Toc163492838"/>
      <w:r>
        <w:rPr>
          <w:rFonts w:hint="eastAsia" w:ascii="宋体" w:hAnsi="宋体" w:eastAsia="宋体" w:cs="宋体"/>
          <w:b/>
          <w:bCs/>
          <w:color w:val="auto"/>
          <w:kern w:val="2"/>
          <w:sz w:val="24"/>
          <w:szCs w:val="28"/>
          <w:highlight w:val="none"/>
          <w:lang w:val="en-US" w:eastAsia="zh-CN" w:bidi="ar-SA"/>
        </w:rPr>
        <w:t>13.投标文件的组成</w:t>
      </w:r>
      <w:bookmarkEnd w:id="147"/>
    </w:p>
    <w:p w14:paraId="1E6BE18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48" w:name="_Toc140132772"/>
      <w:bookmarkStart w:id="149"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5F5A9C7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0" w:name="_Hlk11703583"/>
      <w:r>
        <w:rPr>
          <w:rFonts w:hint="eastAsia" w:ascii="宋体" w:hAnsi="宋体" w:eastAsia="宋体" w:cs="宋体"/>
          <w:color w:val="auto"/>
          <w:kern w:val="2"/>
          <w:sz w:val="24"/>
          <w:szCs w:val="22"/>
          <w:highlight w:val="none"/>
          <w:lang w:val="en-US" w:eastAsia="zh-CN"/>
        </w:rPr>
        <w:t>等。</w:t>
      </w:r>
    </w:p>
    <w:bookmarkEnd w:id="150"/>
    <w:p w14:paraId="4DACFB7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5E4D5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48"/>
      <w:bookmarkEnd w:id="149"/>
    </w:p>
    <w:p w14:paraId="0C180AA4">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F78E8D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5A43B70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603A5965">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56379E6E">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2D048AD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5A5A1718">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2E64053A">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69FA15EB">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56DF6F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796CCED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45A4867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FAEB7F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0CD07A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62166F5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29A20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1" w:name="_Toc140132773"/>
      <w:bookmarkStart w:id="152" w:name="_Toc163492840"/>
      <w:r>
        <w:rPr>
          <w:rFonts w:hint="eastAsia" w:ascii="宋体" w:hAnsi="宋体" w:eastAsia="宋体" w:cs="宋体"/>
          <w:b/>
          <w:bCs/>
          <w:color w:val="auto"/>
          <w:kern w:val="2"/>
          <w:sz w:val="24"/>
          <w:szCs w:val="28"/>
          <w:highlight w:val="none"/>
          <w:lang w:val="en-US" w:eastAsia="zh-CN" w:bidi="ar-SA"/>
        </w:rPr>
        <w:t>15.投标有效期</w:t>
      </w:r>
      <w:bookmarkEnd w:id="151"/>
      <w:bookmarkEnd w:id="152"/>
    </w:p>
    <w:p w14:paraId="5249E88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70C22B5F">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5D74A6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2FFB07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7C5469D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3" w:name="_Toc140132774"/>
      <w:bookmarkStart w:id="154" w:name="_Toc163492841"/>
      <w:r>
        <w:rPr>
          <w:rFonts w:hint="eastAsia" w:ascii="宋体" w:hAnsi="宋体" w:eastAsia="宋体" w:cs="宋体"/>
          <w:b/>
          <w:bCs/>
          <w:color w:val="auto"/>
          <w:kern w:val="2"/>
          <w:sz w:val="24"/>
          <w:szCs w:val="28"/>
          <w:highlight w:val="none"/>
          <w:lang w:val="en-US" w:eastAsia="zh-CN" w:bidi="ar-SA"/>
        </w:rPr>
        <w:t>16.投标文件的编制</w:t>
      </w:r>
      <w:bookmarkEnd w:id="153"/>
      <w:bookmarkEnd w:id="154"/>
    </w:p>
    <w:p w14:paraId="2A023C1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78DB8E4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55"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55"/>
    </w:p>
    <w:p w14:paraId="17E7EB1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4041A8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6724C45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7526A66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3AFBABD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68C6D63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2BA088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2E57EE4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2B4A857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6659B6D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74BD4C7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56" w:name="_Toc163492842"/>
      <w:bookmarkStart w:id="157" w:name="_Toc155185873"/>
      <w:r>
        <w:rPr>
          <w:rFonts w:hint="eastAsia" w:ascii="宋体" w:hAnsi="宋体" w:eastAsia="宋体" w:cs="宋体"/>
          <w:b/>
          <w:bCs/>
          <w:color w:val="auto"/>
          <w:kern w:val="2"/>
          <w:sz w:val="24"/>
          <w:szCs w:val="32"/>
          <w:highlight w:val="none"/>
          <w:lang w:val="en-US" w:eastAsia="zh-CN" w:bidi="ar-SA"/>
        </w:rPr>
        <w:t>（四）投标</w:t>
      </w:r>
      <w:bookmarkEnd w:id="156"/>
      <w:bookmarkEnd w:id="157"/>
    </w:p>
    <w:p w14:paraId="752CEA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8" w:name="_Toc163492843"/>
      <w:r>
        <w:rPr>
          <w:rFonts w:hint="eastAsia" w:ascii="宋体" w:hAnsi="宋体" w:eastAsia="宋体" w:cs="宋体"/>
          <w:b/>
          <w:bCs/>
          <w:color w:val="auto"/>
          <w:kern w:val="2"/>
          <w:sz w:val="24"/>
          <w:szCs w:val="28"/>
          <w:highlight w:val="none"/>
          <w:lang w:val="en-US" w:eastAsia="zh-CN" w:bidi="ar-SA"/>
        </w:rPr>
        <w:t>17.投标保证金</w:t>
      </w:r>
    </w:p>
    <w:p w14:paraId="3F1C3E7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67D81DE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648E5C9A">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44D858D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008EF966">
      <w:pPr>
        <w:pStyle w:val="56"/>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58F71DD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04D5D9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6E1B47B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F00DF5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5592A1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2C9D95A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35AC0C7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2C38714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197F5BF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5E717C6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6BEA556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A509EA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E225FA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4111DCF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6E5F717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C91455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58"/>
    </w:p>
    <w:p w14:paraId="2914ACC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59"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6478ED3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1229B228">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65342AC7">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eastAsia="宋体" w:cs="仿宋_GB2312"/>
          <w:color w:val="auto"/>
          <w:sz w:val="24"/>
          <w:szCs w:val="24"/>
          <w:highlight w:val="none"/>
        </w:rPr>
        <w:t>）的”政采云登录入口”登录后，将加密电子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5EBA1BE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3004CAE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59"/>
    <w:p w14:paraId="4DA3EE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0" w:name="_Toc140132777"/>
      <w:bookmarkStart w:id="161" w:name="_Toc163492844"/>
      <w:r>
        <w:rPr>
          <w:rFonts w:hint="eastAsia" w:ascii="宋体" w:hAnsi="宋体" w:eastAsia="宋体" w:cs="宋体"/>
          <w:b/>
          <w:bCs/>
          <w:color w:val="auto"/>
          <w:kern w:val="2"/>
          <w:sz w:val="24"/>
          <w:szCs w:val="28"/>
          <w:highlight w:val="none"/>
          <w:lang w:val="en-US" w:eastAsia="zh-CN" w:bidi="ar-SA"/>
        </w:rPr>
        <w:t>19.投标文件的递交</w:t>
      </w:r>
      <w:bookmarkEnd w:id="160"/>
      <w:r>
        <w:rPr>
          <w:rFonts w:hint="eastAsia" w:ascii="宋体" w:hAnsi="宋体" w:eastAsia="宋体" w:cs="宋体"/>
          <w:b/>
          <w:bCs/>
          <w:color w:val="auto"/>
          <w:kern w:val="2"/>
          <w:sz w:val="24"/>
          <w:szCs w:val="28"/>
          <w:highlight w:val="none"/>
          <w:lang w:val="en-US" w:eastAsia="zh-CN" w:bidi="ar-SA"/>
        </w:rPr>
        <w:t>（上传）</w:t>
      </w:r>
      <w:bookmarkEnd w:id="161"/>
    </w:p>
    <w:p w14:paraId="606EE4E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62"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381A4B2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0041933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0A714F98">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2FA2935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2"/>
    <w:p w14:paraId="0E5507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3" w:name="_Toc163492845"/>
      <w:r>
        <w:rPr>
          <w:rFonts w:hint="eastAsia" w:ascii="宋体" w:hAnsi="宋体" w:eastAsia="宋体" w:cs="宋体"/>
          <w:b/>
          <w:bCs/>
          <w:color w:val="auto"/>
          <w:kern w:val="2"/>
          <w:sz w:val="24"/>
          <w:szCs w:val="28"/>
          <w:highlight w:val="none"/>
          <w:lang w:val="en-US" w:eastAsia="zh-CN" w:bidi="ar-SA"/>
        </w:rPr>
        <w:t>20.拒收</w:t>
      </w:r>
      <w:bookmarkEnd w:id="163"/>
    </w:p>
    <w:p w14:paraId="07F6E39B">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64" w:name="_Hlk143532404"/>
      <w:r>
        <w:rPr>
          <w:rFonts w:hint="eastAsia" w:eastAsia="宋体" w:cs="仿宋_GB2312"/>
          <w:color w:val="auto"/>
          <w:sz w:val="24"/>
          <w:szCs w:val="24"/>
          <w:highlight w:val="none"/>
        </w:rPr>
        <w:t>或者不按照本章要求加密的投标文件，交易系统应当拒收</w:t>
      </w:r>
      <w:bookmarkEnd w:id="164"/>
      <w:r>
        <w:rPr>
          <w:rFonts w:hint="eastAsia" w:eastAsia="宋体" w:cs="仿宋_GB2312"/>
          <w:color w:val="auto"/>
          <w:sz w:val="24"/>
          <w:szCs w:val="24"/>
          <w:highlight w:val="none"/>
        </w:rPr>
        <w:t>。</w:t>
      </w:r>
    </w:p>
    <w:p w14:paraId="64054E7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5" w:name="_Toc163492846"/>
      <w:bookmarkStart w:id="166"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65"/>
      <w:bookmarkEnd w:id="166"/>
    </w:p>
    <w:p w14:paraId="051EE8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67"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67"/>
    <w:p w14:paraId="2CFE6D9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8" w:name="_Toc163492847"/>
      <w:bookmarkStart w:id="169" w:name="_Toc155185874"/>
      <w:r>
        <w:rPr>
          <w:rFonts w:hint="eastAsia" w:ascii="宋体" w:hAnsi="宋体" w:eastAsia="宋体" w:cs="宋体"/>
          <w:b/>
          <w:bCs/>
          <w:color w:val="auto"/>
          <w:kern w:val="2"/>
          <w:sz w:val="24"/>
          <w:szCs w:val="28"/>
          <w:highlight w:val="none"/>
          <w:lang w:val="en-US" w:eastAsia="zh-CN" w:bidi="ar-SA"/>
        </w:rPr>
        <w:t>22.实物样品</w:t>
      </w:r>
      <w:bookmarkEnd w:id="168"/>
      <w:bookmarkEnd w:id="169"/>
    </w:p>
    <w:p w14:paraId="349575B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2D40EC9">
      <w:pPr>
        <w:pStyle w:val="39"/>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6246280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163492848"/>
      <w:bookmarkStart w:id="171" w:name="_Toc155185875"/>
      <w:r>
        <w:rPr>
          <w:rFonts w:hint="eastAsia" w:ascii="宋体" w:hAnsi="宋体" w:eastAsia="宋体" w:cs="宋体"/>
          <w:b/>
          <w:bCs/>
          <w:color w:val="auto"/>
          <w:kern w:val="2"/>
          <w:sz w:val="24"/>
          <w:szCs w:val="28"/>
          <w:highlight w:val="none"/>
          <w:lang w:val="en-US" w:eastAsia="zh-CN" w:bidi="ar-SA"/>
        </w:rPr>
        <w:t>23.演示</w:t>
      </w:r>
      <w:bookmarkEnd w:id="170"/>
      <w:bookmarkEnd w:id="171"/>
    </w:p>
    <w:p w14:paraId="5D305EC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3B3BE89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7289584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2" w:name="_Toc140132779"/>
      <w:bookmarkStart w:id="173" w:name="_Toc155185876"/>
      <w:bookmarkStart w:id="174" w:name="_Toc163492849"/>
      <w:r>
        <w:rPr>
          <w:rFonts w:hint="eastAsia" w:ascii="宋体" w:hAnsi="宋体" w:eastAsia="宋体" w:cs="宋体"/>
          <w:b/>
          <w:bCs/>
          <w:color w:val="auto"/>
          <w:kern w:val="2"/>
          <w:sz w:val="24"/>
          <w:szCs w:val="32"/>
          <w:highlight w:val="none"/>
          <w:lang w:val="en-US" w:eastAsia="zh-CN" w:bidi="ar-SA"/>
        </w:rPr>
        <w:t>（五）开标</w:t>
      </w:r>
      <w:bookmarkEnd w:id="172"/>
      <w:bookmarkEnd w:id="173"/>
      <w:bookmarkEnd w:id="174"/>
    </w:p>
    <w:p w14:paraId="2834E8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5" w:name="_Toc163492850"/>
      <w:bookmarkStart w:id="176" w:name="_Toc140132780"/>
      <w:r>
        <w:rPr>
          <w:rFonts w:hint="eastAsia" w:ascii="宋体" w:hAnsi="宋体" w:eastAsia="宋体" w:cs="宋体"/>
          <w:b/>
          <w:bCs/>
          <w:color w:val="auto"/>
          <w:kern w:val="2"/>
          <w:sz w:val="24"/>
          <w:szCs w:val="28"/>
          <w:highlight w:val="none"/>
          <w:lang w:val="en-US" w:eastAsia="zh-CN" w:bidi="ar-SA"/>
        </w:rPr>
        <w:t>24.开标会议</w:t>
      </w:r>
      <w:bookmarkEnd w:id="175"/>
      <w:bookmarkEnd w:id="176"/>
    </w:p>
    <w:p w14:paraId="55916F6C">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77"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331C266A">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77"/>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5997F40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4B9EF4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8" w:name="_Toc163492852"/>
      <w:bookmarkStart w:id="179" w:name="_Toc140132783"/>
      <w:r>
        <w:rPr>
          <w:rFonts w:hint="eastAsia" w:ascii="宋体" w:hAnsi="宋体" w:eastAsia="宋体" w:cs="宋体"/>
          <w:b/>
          <w:bCs/>
          <w:color w:val="auto"/>
          <w:kern w:val="2"/>
          <w:sz w:val="24"/>
          <w:szCs w:val="28"/>
          <w:highlight w:val="none"/>
          <w:lang w:val="en-US" w:eastAsia="zh-CN" w:bidi="ar-SA"/>
        </w:rPr>
        <w:t>25.开标程序</w:t>
      </w:r>
      <w:bookmarkEnd w:id="178"/>
      <w:bookmarkEnd w:id="179"/>
    </w:p>
    <w:p w14:paraId="3E00323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3FB79CB5">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1D88071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45B5DAB4">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B9D22">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4A894561">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2146981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45B3EB75">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35F79A7C">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0" w:name="_Toc163492853"/>
      <w:bookmarkStart w:id="181" w:name="_Toc140132784"/>
    </w:p>
    <w:p w14:paraId="201FAEF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0"/>
      <w:bookmarkEnd w:id="181"/>
    </w:p>
    <w:p w14:paraId="48E9CFC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79C43A70">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79705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2" w:name="_Toc155185877"/>
      <w:bookmarkStart w:id="183" w:name="_Toc140132785"/>
      <w:bookmarkStart w:id="184" w:name="_Toc163492854"/>
      <w:r>
        <w:rPr>
          <w:rFonts w:hint="eastAsia" w:ascii="宋体" w:hAnsi="宋体" w:eastAsia="宋体" w:cs="宋体"/>
          <w:b/>
          <w:bCs/>
          <w:color w:val="auto"/>
          <w:kern w:val="2"/>
          <w:sz w:val="24"/>
          <w:szCs w:val="32"/>
          <w:highlight w:val="none"/>
          <w:lang w:val="en-US" w:eastAsia="zh-CN" w:bidi="ar-SA"/>
        </w:rPr>
        <w:t>（六）资格审查</w:t>
      </w:r>
      <w:bookmarkEnd w:id="182"/>
      <w:bookmarkEnd w:id="183"/>
      <w:bookmarkEnd w:id="184"/>
    </w:p>
    <w:p w14:paraId="5E5C9C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5"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85"/>
    </w:p>
    <w:p w14:paraId="454CC76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6"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86"/>
      <w:r>
        <w:rPr>
          <w:rFonts w:hint="eastAsia" w:eastAsia="宋体"/>
          <w:color w:val="auto"/>
          <w:sz w:val="24"/>
          <w:highlight w:val="none"/>
        </w:rPr>
        <w:t>开标结束后，采购人或者采购代理机构应当依法对投标人的资格进行审查。</w:t>
      </w:r>
    </w:p>
    <w:p w14:paraId="6DA2468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7"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87"/>
    </w:p>
    <w:p w14:paraId="3BF3E8A9">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8"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88"/>
    </w:p>
    <w:p w14:paraId="1FA67A78">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12572B3">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9" w:name="_Toc163492856"/>
      <w:bookmarkStart w:id="190" w:name="_Toc140132789"/>
      <w:bookmarkStart w:id="191" w:name="_Toc155185878"/>
      <w:r>
        <w:rPr>
          <w:rFonts w:hint="eastAsia" w:ascii="宋体" w:hAnsi="宋体" w:eastAsia="宋体" w:cs="宋体"/>
          <w:b/>
          <w:bCs/>
          <w:color w:val="auto"/>
          <w:kern w:val="2"/>
          <w:sz w:val="24"/>
          <w:szCs w:val="32"/>
          <w:highlight w:val="none"/>
          <w:lang w:val="en-US" w:eastAsia="zh-CN" w:bidi="ar-SA"/>
        </w:rPr>
        <w:t>（七）评标</w:t>
      </w:r>
      <w:bookmarkEnd w:id="189"/>
      <w:bookmarkEnd w:id="190"/>
      <w:bookmarkEnd w:id="191"/>
    </w:p>
    <w:p w14:paraId="359F35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2" w:name="_Toc163492857"/>
      <w:bookmarkStart w:id="193" w:name="_Toc140132790"/>
      <w:r>
        <w:rPr>
          <w:rFonts w:hint="eastAsia" w:ascii="宋体" w:hAnsi="宋体" w:eastAsia="宋体" w:cs="宋体"/>
          <w:b/>
          <w:bCs/>
          <w:color w:val="auto"/>
          <w:kern w:val="2"/>
          <w:sz w:val="24"/>
          <w:szCs w:val="28"/>
          <w:highlight w:val="none"/>
          <w:lang w:val="en-US" w:eastAsia="zh-CN" w:bidi="ar-SA"/>
        </w:rPr>
        <w:t>28.评标委员会</w:t>
      </w:r>
      <w:bookmarkEnd w:id="192"/>
      <w:bookmarkEnd w:id="193"/>
    </w:p>
    <w:p w14:paraId="05F6843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5ECD7A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427748B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02FBA7E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722CC62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6CA6817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7F83DBC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3D007A8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4F4C458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E29FF25">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791A9DDE">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2C0766D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2528A1F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0F2C972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1B85B8D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6FD035B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4" w:name="_Toc163492858"/>
      <w:bookmarkStart w:id="195" w:name="_Toc140132791"/>
      <w:r>
        <w:rPr>
          <w:rFonts w:hint="eastAsia" w:ascii="宋体" w:hAnsi="宋体" w:eastAsia="宋体" w:cs="宋体"/>
          <w:b/>
          <w:bCs/>
          <w:color w:val="auto"/>
          <w:kern w:val="2"/>
          <w:sz w:val="24"/>
          <w:szCs w:val="28"/>
          <w:highlight w:val="none"/>
          <w:lang w:val="en-US" w:eastAsia="zh-CN" w:bidi="ar-SA"/>
        </w:rPr>
        <w:t>29.评标</w:t>
      </w:r>
      <w:bookmarkEnd w:id="194"/>
      <w:bookmarkEnd w:id="195"/>
    </w:p>
    <w:p w14:paraId="587847B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57DC63B8">
      <w:pPr>
        <w:pStyle w:val="39"/>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2DDECDC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2331DDD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6E0D0E4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0B1B7A6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0710C92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1EE98BA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3A86A61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57C60DB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43C8C02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0B6431E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C73B84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12FF536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7CDA78A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6000D8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6B268E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7AD3DC8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395BE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6" w:name="_Toc155185879"/>
      <w:bookmarkStart w:id="197" w:name="_Toc140132792"/>
      <w:bookmarkStart w:id="198" w:name="_Toc163492859"/>
      <w:r>
        <w:rPr>
          <w:rFonts w:hint="eastAsia" w:ascii="宋体" w:hAnsi="宋体" w:eastAsia="宋体" w:cs="宋体"/>
          <w:b/>
          <w:bCs/>
          <w:color w:val="auto"/>
          <w:kern w:val="2"/>
          <w:sz w:val="24"/>
          <w:szCs w:val="32"/>
          <w:highlight w:val="none"/>
          <w:lang w:val="en-US" w:eastAsia="zh-CN" w:bidi="ar-SA"/>
        </w:rPr>
        <w:t>（八）中标</w:t>
      </w:r>
      <w:bookmarkEnd w:id="196"/>
      <w:bookmarkEnd w:id="197"/>
      <w:bookmarkEnd w:id="198"/>
    </w:p>
    <w:p w14:paraId="5C1E89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9" w:name="_Toc163492860"/>
      <w:bookmarkStart w:id="200" w:name="_Toc140132793"/>
      <w:r>
        <w:rPr>
          <w:rFonts w:hint="eastAsia" w:ascii="宋体" w:hAnsi="宋体" w:eastAsia="宋体" w:cs="宋体"/>
          <w:b/>
          <w:bCs/>
          <w:color w:val="auto"/>
          <w:kern w:val="2"/>
          <w:sz w:val="24"/>
          <w:szCs w:val="28"/>
          <w:highlight w:val="none"/>
          <w:lang w:val="en-US" w:eastAsia="zh-CN" w:bidi="ar-SA"/>
        </w:rPr>
        <w:t>30.确定中标人</w:t>
      </w:r>
      <w:bookmarkEnd w:id="199"/>
      <w:bookmarkEnd w:id="200"/>
    </w:p>
    <w:p w14:paraId="7A08653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43BC022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24C9E1F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6D04205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2EDB0E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1" w:name="_Toc140132794"/>
      <w:bookmarkStart w:id="202" w:name="_Toc163492861"/>
      <w:r>
        <w:rPr>
          <w:rFonts w:hint="eastAsia" w:ascii="宋体" w:hAnsi="宋体" w:eastAsia="宋体" w:cs="宋体"/>
          <w:b/>
          <w:bCs/>
          <w:color w:val="auto"/>
          <w:kern w:val="2"/>
          <w:sz w:val="24"/>
          <w:szCs w:val="28"/>
          <w:highlight w:val="none"/>
          <w:lang w:val="en-US" w:eastAsia="zh-CN" w:bidi="ar-SA"/>
        </w:rPr>
        <w:t>31.中标结果公告</w:t>
      </w:r>
      <w:bookmarkEnd w:id="201"/>
      <w:bookmarkEnd w:id="202"/>
    </w:p>
    <w:p w14:paraId="23E0CFBE">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1D616F6E">
      <w:pPr>
        <w:pStyle w:val="39"/>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3668E75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087BA26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163492862"/>
      <w:bookmarkStart w:id="204" w:name="_Toc140132795"/>
      <w:r>
        <w:rPr>
          <w:rFonts w:hint="eastAsia" w:ascii="宋体" w:hAnsi="宋体" w:eastAsia="宋体" w:cs="宋体"/>
          <w:b/>
          <w:bCs/>
          <w:color w:val="auto"/>
          <w:kern w:val="2"/>
          <w:sz w:val="24"/>
          <w:szCs w:val="28"/>
          <w:highlight w:val="none"/>
          <w:lang w:val="en-US" w:eastAsia="zh-CN" w:bidi="ar-SA"/>
        </w:rPr>
        <w:t>32.中标通知</w:t>
      </w:r>
      <w:bookmarkEnd w:id="203"/>
      <w:bookmarkEnd w:id="204"/>
    </w:p>
    <w:p w14:paraId="2FF761F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9C7944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4B8FA6C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5" w:name="_Toc163492863"/>
      <w:r>
        <w:rPr>
          <w:rFonts w:hint="eastAsia" w:ascii="宋体" w:hAnsi="宋体" w:eastAsia="宋体" w:cs="宋体"/>
          <w:b/>
          <w:bCs/>
          <w:color w:val="auto"/>
          <w:kern w:val="2"/>
          <w:sz w:val="24"/>
          <w:szCs w:val="32"/>
          <w:highlight w:val="none"/>
          <w:lang w:val="en-US" w:eastAsia="zh-CN" w:bidi="ar-SA"/>
        </w:rPr>
        <w:t>（九）签订</w:t>
      </w:r>
      <w:bookmarkStart w:id="206" w:name="_Toc155185880"/>
      <w:bookmarkStart w:id="207" w:name="_Toc140132796"/>
      <w:r>
        <w:rPr>
          <w:rFonts w:hint="eastAsia" w:ascii="宋体" w:hAnsi="宋体" w:eastAsia="宋体" w:cs="宋体"/>
          <w:b/>
          <w:bCs/>
          <w:color w:val="auto"/>
          <w:kern w:val="2"/>
          <w:sz w:val="24"/>
          <w:szCs w:val="32"/>
          <w:highlight w:val="none"/>
          <w:lang w:val="en-US" w:eastAsia="zh-CN" w:bidi="ar-SA"/>
        </w:rPr>
        <w:t>合同</w:t>
      </w:r>
      <w:bookmarkEnd w:id="205"/>
      <w:bookmarkEnd w:id="206"/>
      <w:bookmarkEnd w:id="207"/>
    </w:p>
    <w:p w14:paraId="2AFD952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8" w:name="_Toc140132797"/>
      <w:bookmarkStart w:id="209" w:name="_Toc163492864"/>
      <w:r>
        <w:rPr>
          <w:rFonts w:hint="eastAsia" w:ascii="宋体" w:hAnsi="宋体" w:eastAsia="宋体" w:cs="宋体"/>
          <w:b/>
          <w:bCs/>
          <w:color w:val="auto"/>
          <w:kern w:val="2"/>
          <w:sz w:val="24"/>
          <w:szCs w:val="28"/>
          <w:highlight w:val="none"/>
          <w:lang w:val="en-US" w:eastAsia="zh-CN" w:bidi="ar-SA"/>
        </w:rPr>
        <w:t>33.履约保证金</w:t>
      </w:r>
      <w:bookmarkEnd w:id="208"/>
      <w:bookmarkEnd w:id="209"/>
    </w:p>
    <w:p w14:paraId="5AB698A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3B0E061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8FD3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0" w:name="_Toc163492865"/>
      <w:bookmarkStart w:id="211" w:name="_Toc140132798"/>
      <w:r>
        <w:rPr>
          <w:rFonts w:hint="eastAsia" w:ascii="宋体" w:hAnsi="宋体" w:eastAsia="宋体" w:cs="宋体"/>
          <w:b/>
          <w:bCs/>
          <w:color w:val="auto"/>
          <w:kern w:val="2"/>
          <w:sz w:val="24"/>
          <w:szCs w:val="28"/>
          <w:highlight w:val="none"/>
          <w:lang w:val="en-US" w:eastAsia="zh-CN" w:bidi="ar-SA"/>
        </w:rPr>
        <w:t>34.签订合同</w:t>
      </w:r>
      <w:bookmarkEnd w:id="210"/>
      <w:bookmarkEnd w:id="211"/>
    </w:p>
    <w:p w14:paraId="5725AF6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1A9C634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7A9928A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3267568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59FA0957">
      <w:pPr>
        <w:pStyle w:val="39"/>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6E2A4B2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7F29643D">
      <w:pPr>
        <w:pStyle w:val="39"/>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0A4B277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2" w:name="_Toc140132799"/>
      <w:bookmarkStart w:id="213" w:name="_Toc163492866"/>
      <w:bookmarkStart w:id="214" w:name="_Toc155185881"/>
      <w:r>
        <w:rPr>
          <w:rFonts w:hint="eastAsia" w:ascii="宋体" w:hAnsi="宋体" w:eastAsia="宋体" w:cs="宋体"/>
          <w:b/>
          <w:bCs/>
          <w:color w:val="auto"/>
          <w:kern w:val="2"/>
          <w:sz w:val="24"/>
          <w:szCs w:val="32"/>
          <w:highlight w:val="none"/>
          <w:lang w:val="en-US" w:eastAsia="zh-CN" w:bidi="ar-SA"/>
        </w:rPr>
        <w:t>（十）质疑和投诉</w:t>
      </w:r>
      <w:bookmarkEnd w:id="212"/>
      <w:bookmarkEnd w:id="213"/>
      <w:bookmarkEnd w:id="214"/>
    </w:p>
    <w:p w14:paraId="1D204F8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5" w:name="_Toc163492867"/>
      <w:bookmarkStart w:id="216" w:name="_Toc140132800"/>
      <w:r>
        <w:rPr>
          <w:rFonts w:hint="eastAsia" w:ascii="宋体" w:hAnsi="宋体" w:eastAsia="宋体" w:cs="宋体"/>
          <w:b/>
          <w:bCs/>
          <w:color w:val="auto"/>
          <w:kern w:val="2"/>
          <w:sz w:val="24"/>
          <w:szCs w:val="28"/>
          <w:highlight w:val="none"/>
          <w:lang w:val="en-US" w:eastAsia="zh-CN" w:bidi="ar-SA"/>
        </w:rPr>
        <w:t>35.质疑</w:t>
      </w:r>
      <w:bookmarkEnd w:id="215"/>
      <w:bookmarkEnd w:id="216"/>
    </w:p>
    <w:p w14:paraId="00CD406F">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484BAC2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F5C8A6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4328624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34B4FAC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01A063D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39349AD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0148949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0C79737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32C83B0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379B229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0958AA9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3228BDBF">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022B7B48">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4544815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7" w:name="_Toc140132801"/>
      <w:bookmarkStart w:id="218" w:name="_Toc163492868"/>
      <w:r>
        <w:rPr>
          <w:rFonts w:hint="eastAsia" w:ascii="宋体" w:hAnsi="宋体" w:eastAsia="宋体" w:cs="宋体"/>
          <w:b/>
          <w:bCs/>
          <w:color w:val="auto"/>
          <w:kern w:val="2"/>
          <w:sz w:val="24"/>
          <w:szCs w:val="28"/>
          <w:highlight w:val="none"/>
          <w:lang w:val="en-US" w:eastAsia="zh-CN" w:bidi="ar-SA"/>
        </w:rPr>
        <w:t>36.质疑答复</w:t>
      </w:r>
      <w:bookmarkEnd w:id="217"/>
      <w:bookmarkEnd w:id="218"/>
    </w:p>
    <w:p w14:paraId="09A2C41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2F39481B">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2AE6BD5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19" w:name="_Toc140132802"/>
      <w:bookmarkStart w:id="220" w:name="_Toc163492869"/>
      <w:r>
        <w:rPr>
          <w:rFonts w:hint="eastAsia" w:eastAsia="宋体"/>
          <w:color w:val="auto"/>
          <w:sz w:val="24"/>
          <w:highlight w:val="none"/>
          <w:lang w:val="zh-CN" w:eastAsia="zh-CN"/>
        </w:rPr>
        <w:t>质疑答复应当包括下列内容：</w:t>
      </w:r>
    </w:p>
    <w:p w14:paraId="19E4FEF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35C4AD7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4CA48CE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D2F267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5283064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5F69C65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7CBCC84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09F9A2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19"/>
      <w:bookmarkEnd w:id="220"/>
    </w:p>
    <w:p w14:paraId="6CD6E6E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1FC4D79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E39AE7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32B21E1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3D90C14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0A53A3A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3414CD4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32F2D7E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47B8ED7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40C3E67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5FD46D8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207FB654">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1" w:name="_Toc155185882"/>
      <w:bookmarkStart w:id="222" w:name="_Toc163492870"/>
      <w:bookmarkStart w:id="223" w:name="_Toc140132803"/>
      <w:r>
        <w:rPr>
          <w:rFonts w:hint="eastAsia" w:ascii="宋体" w:hAnsi="宋体" w:eastAsia="宋体" w:cs="宋体"/>
          <w:b/>
          <w:bCs/>
          <w:color w:val="auto"/>
          <w:kern w:val="2"/>
          <w:sz w:val="24"/>
          <w:szCs w:val="32"/>
          <w:highlight w:val="none"/>
          <w:lang w:val="en-US" w:eastAsia="zh-CN" w:bidi="ar-SA"/>
        </w:rPr>
        <w:t>（十一）采购代理服务费</w:t>
      </w:r>
      <w:bookmarkEnd w:id="221"/>
      <w:bookmarkEnd w:id="222"/>
      <w:bookmarkEnd w:id="223"/>
    </w:p>
    <w:p w14:paraId="60662BF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4" w:name="_Toc140132804"/>
      <w:bookmarkStart w:id="225" w:name="_Toc163492871"/>
      <w:r>
        <w:rPr>
          <w:rFonts w:hint="eastAsia" w:ascii="宋体" w:hAnsi="宋体" w:eastAsia="宋体" w:cs="宋体"/>
          <w:b/>
          <w:bCs/>
          <w:color w:val="auto"/>
          <w:kern w:val="2"/>
          <w:sz w:val="24"/>
          <w:szCs w:val="28"/>
          <w:highlight w:val="none"/>
          <w:lang w:val="en-US" w:eastAsia="zh-CN" w:bidi="ar-SA"/>
        </w:rPr>
        <w:t>38.收取方式和标准</w:t>
      </w:r>
      <w:bookmarkEnd w:id="224"/>
      <w:bookmarkEnd w:id="225"/>
    </w:p>
    <w:p w14:paraId="2F9832D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11E10C5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6" w:name="_Toc155185883"/>
      <w:bookmarkStart w:id="227" w:name="_Toc163492872"/>
      <w:bookmarkStart w:id="228" w:name="_Toc140132805"/>
      <w:r>
        <w:rPr>
          <w:rFonts w:hint="eastAsia" w:ascii="宋体" w:hAnsi="宋体" w:eastAsia="宋体" w:cs="宋体"/>
          <w:b/>
          <w:bCs/>
          <w:color w:val="auto"/>
          <w:kern w:val="2"/>
          <w:sz w:val="24"/>
          <w:szCs w:val="32"/>
          <w:highlight w:val="none"/>
          <w:lang w:val="en-US" w:eastAsia="zh-CN" w:bidi="ar-SA"/>
        </w:rPr>
        <w:t>（十二）无效投标和废标</w:t>
      </w:r>
      <w:bookmarkEnd w:id="226"/>
      <w:bookmarkEnd w:id="227"/>
      <w:bookmarkEnd w:id="228"/>
    </w:p>
    <w:p w14:paraId="0766D1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9" w:name="_Toc163492873"/>
      <w:bookmarkStart w:id="230" w:name="_Toc140132806"/>
      <w:r>
        <w:rPr>
          <w:rFonts w:hint="eastAsia" w:ascii="宋体" w:hAnsi="宋体" w:eastAsia="宋体" w:cs="宋体"/>
          <w:b/>
          <w:bCs/>
          <w:color w:val="auto"/>
          <w:kern w:val="2"/>
          <w:sz w:val="24"/>
          <w:szCs w:val="28"/>
          <w:highlight w:val="none"/>
          <w:lang w:val="en-US" w:eastAsia="zh-CN" w:bidi="ar-SA"/>
        </w:rPr>
        <w:t>39.无效投标</w:t>
      </w:r>
      <w:bookmarkEnd w:id="229"/>
      <w:bookmarkEnd w:id="230"/>
    </w:p>
    <w:p w14:paraId="39FC90A0">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2E2B1DC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1" w:name="_Toc163492874"/>
      <w:bookmarkStart w:id="232" w:name="_Toc140132807"/>
      <w:r>
        <w:rPr>
          <w:rFonts w:hint="eastAsia" w:ascii="宋体" w:hAnsi="宋体" w:eastAsia="宋体" w:cs="宋体"/>
          <w:b/>
          <w:bCs/>
          <w:color w:val="auto"/>
          <w:kern w:val="2"/>
          <w:sz w:val="24"/>
          <w:szCs w:val="28"/>
          <w:highlight w:val="none"/>
          <w:lang w:val="en-US" w:eastAsia="zh-CN" w:bidi="ar-SA"/>
        </w:rPr>
        <w:t>40.废标</w:t>
      </w:r>
      <w:bookmarkEnd w:id="231"/>
      <w:bookmarkEnd w:id="232"/>
    </w:p>
    <w:p w14:paraId="2B91B5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55F9A2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3" w:name="_Toc163492875"/>
      <w:bookmarkStart w:id="234" w:name="_Toc140132766"/>
      <w:bookmarkStart w:id="235" w:name="_Toc155185884"/>
      <w:bookmarkStart w:id="236"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33"/>
      <w:bookmarkEnd w:id="234"/>
      <w:r>
        <w:rPr>
          <w:rFonts w:hint="eastAsia" w:ascii="宋体" w:hAnsi="宋体" w:eastAsia="宋体" w:cs="宋体"/>
          <w:b/>
          <w:bCs/>
          <w:color w:val="auto"/>
          <w:kern w:val="2"/>
          <w:sz w:val="24"/>
          <w:szCs w:val="32"/>
          <w:highlight w:val="none"/>
          <w:lang w:val="en-US" w:eastAsia="zh-CN" w:bidi="ar-SA"/>
        </w:rPr>
        <w:t>（包括但不限于下列具体政策要求）</w:t>
      </w:r>
    </w:p>
    <w:p w14:paraId="7E32785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41.采购本国货物、服务和工程 </w:t>
      </w:r>
    </w:p>
    <w:p w14:paraId="5B75575A">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政府采购应当采购本国货物、工程和服务。但有《中华人民共和国政府采购 </w:t>
      </w:r>
    </w:p>
    <w:p w14:paraId="6E8A401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法》第十条规定情形的除外。 </w:t>
      </w:r>
    </w:p>
    <w:p w14:paraId="05A08964">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41.1 本项目如接受非本国货物、工程、服务参与投标，则具体要求见第三 </w:t>
      </w:r>
    </w:p>
    <w:p w14:paraId="0DDA703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章《采购需求》。若第三章《采购需求》中不接受采购进口产品，投标人所投产 </w:t>
      </w:r>
    </w:p>
    <w:p w14:paraId="177A3E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品为进口产品的将被认定为</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 xml:space="preserve">。 </w:t>
      </w:r>
    </w:p>
    <w:p w14:paraId="6EC04F6B">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41.2 进口产品指通过中国海关报关验放进入中国境内且产自关境外的产品， </w:t>
      </w:r>
    </w:p>
    <w:p w14:paraId="61D9E0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包括已经进入中国境内的进口产品。关于进口产品的相关规定依据《政府采购进 </w:t>
      </w:r>
    </w:p>
    <w:p w14:paraId="6189AF8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口产品管理办法》（财库〔2007〕119 号）、《关于政府采购进口产品管理有关 </w:t>
      </w:r>
    </w:p>
    <w:p w14:paraId="6717D0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问题的通知》（财办库〔2008〕248 号）。投标人应保证所投产品可履行合法报 </w:t>
      </w:r>
    </w:p>
    <w:p w14:paraId="3A8553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通关手续进入中国关境内。 </w:t>
      </w:r>
    </w:p>
    <w:p w14:paraId="6A428E61">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41.3 按照《国务院办公厅关于在政府采购中实施本国产品标准及相关政策 </w:t>
      </w:r>
    </w:p>
    <w:p w14:paraId="4FF51E3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的通知》（国办发〔2025〕34 号）要求，政府采购货物项目和服务项目中涉及的货物适用于本国产品标准。适用本国产品标准的货物具体是指《政府采购品目 分类目录》中的货物类产品，但不包括其中的房屋和构筑物，文物和陈列品，图 书和档案，特种动植物，农林牧渔业产品，矿与矿物，电力、城市燃气、蒸汽和 热水、水，食品、饮料和烟草原料，无形资产。 </w:t>
      </w:r>
    </w:p>
    <w:p w14:paraId="5C318DAB">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41.4 在接受进口产品投标的采购项目或采购包中，提供本国生产的货物的供应商，应当对其提供的产品出具第七章</w:t>
      </w:r>
      <w:r>
        <w:rPr>
          <w:rFonts w:hint="eastAsia" w:cs="宋体"/>
          <w:color w:val="000000"/>
          <w:kern w:val="0"/>
          <w:sz w:val="24"/>
          <w:szCs w:val="24"/>
          <w:lang w:val="en-US" w:eastAsia="zh-CN" w:bidi="ar"/>
        </w:rPr>
        <w:t>投标文件</w:t>
      </w:r>
      <w:r>
        <w:rPr>
          <w:rFonts w:hint="eastAsia" w:ascii="宋体" w:hAnsi="宋体" w:eastAsia="宋体" w:cs="宋体"/>
          <w:color w:val="000000"/>
          <w:kern w:val="0"/>
          <w:sz w:val="24"/>
          <w:szCs w:val="24"/>
          <w:lang w:val="en-US" w:eastAsia="zh-CN" w:bidi="ar"/>
        </w:rPr>
        <w:t>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r>
        <w:rPr>
          <w:rFonts w:hint="eastAsia" w:ascii="宋体" w:hAnsi="宋体" w:eastAsia="宋体" w:cs="宋体"/>
          <w:color w:val="333333"/>
          <w:kern w:val="0"/>
          <w:sz w:val="24"/>
          <w:szCs w:val="24"/>
          <w:lang w:val="en-US" w:eastAsia="zh-CN" w:bidi="ar"/>
        </w:rPr>
        <w:t xml:space="preserve"> </w:t>
      </w:r>
    </w:p>
    <w:p w14:paraId="6284345C">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41.5 对本国产品的支持政策的相关要求 </w:t>
      </w:r>
    </w:p>
    <w:p w14:paraId="07367B22">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（1）政府采购活动中既有本国产品又有非本国产品参与竞争的，依法对本 国产品给予价格评审优惠，对本国产品的报价给予20%的价格扣除，用扣除后的 </w:t>
      </w:r>
    </w:p>
    <w:p w14:paraId="6741990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价格参与评审。 </w:t>
      </w:r>
    </w:p>
    <w:p w14:paraId="3B90C4A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（2）当采购项目或者采购包中含有多种产品，供应商为该采购项目或者采 </w:t>
      </w:r>
    </w:p>
    <w:p w14:paraId="551FD9A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购包提供的符合本国产品标准的产品成本之和占该供应商提供的全部产品成本 </w:t>
      </w:r>
    </w:p>
    <w:p w14:paraId="18007F4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之和的比例达到80%以上时，依法对该供应商提供的全部产品给予价格评审优惠， </w:t>
      </w:r>
    </w:p>
    <w:p w14:paraId="03EC64A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即对该供应商提供的全部产品的总报价给予20%的价格扣除，用扣除后的价格参 </w:t>
      </w:r>
    </w:p>
    <w:p w14:paraId="2E589AC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与评审。</w:t>
      </w:r>
    </w:p>
    <w:p w14:paraId="08549BE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37"/>
    </w:p>
    <w:p w14:paraId="6A04978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65F439E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63ABF979">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1D576BB0">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F05538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1E724DD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7CB97CE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729C16F5">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46DFC100">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C904C1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1F67FB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72E691F2">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469AA9D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79904C04">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1E18BFB">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7CAC83A3">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4E91A4A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272C6A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8"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38"/>
    </w:p>
    <w:p w14:paraId="0C50BD0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13B81F4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088C6B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406659C0">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0850B51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15ACA10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39"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5D6E1E9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55EFE9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61FA6C2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5C16FA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5381DD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A3D7F60">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21BF7FF">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BAD564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0C71522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6DE29C82">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2673DCEA">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8FB1DFF">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54322B8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481F733">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5DACA06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3894512">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308C9C0F">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396B5B8">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066CCD5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09C6D4DA">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76F836C2">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3949AC0A">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5169FCEF">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2CD1B4DB">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49027B5C">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317FB85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35"/>
      <w:bookmarkEnd w:id="236"/>
      <w:bookmarkEnd w:id="239"/>
    </w:p>
    <w:p w14:paraId="09EAC4F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0"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0"/>
    </w:p>
    <w:p w14:paraId="20E9AC6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73FAA553">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41" w:name="_Toc163492881"/>
      <w:r>
        <w:rPr>
          <w:rFonts w:hint="eastAsia" w:ascii="宋体" w:hAnsi="宋体" w:eastAsia="宋体" w:cs="宋体"/>
          <w:b/>
          <w:bCs/>
          <w:color w:val="auto"/>
          <w:kern w:val="2"/>
          <w:sz w:val="24"/>
          <w:szCs w:val="32"/>
          <w:highlight w:val="none"/>
          <w:lang w:val="en-US" w:eastAsia="zh-CN" w:bidi="ar-SA"/>
        </w:rPr>
        <w:t>（十五）其他</w:t>
      </w:r>
      <w:bookmarkEnd w:id="241"/>
    </w:p>
    <w:p w14:paraId="7DC94FC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2"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42"/>
    </w:p>
    <w:p w14:paraId="6B534AD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69C4022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3" w:name="_Toc163492883"/>
      <w:bookmarkStart w:id="244" w:name="_Toc155185886"/>
      <w:bookmarkStart w:id="245" w:name="_Toc140132810"/>
      <w:r>
        <w:rPr>
          <w:rFonts w:hint="eastAsia" w:ascii="宋体" w:hAnsi="宋体" w:eastAsia="宋体" w:cs="宋体"/>
          <w:b/>
          <w:bCs/>
          <w:color w:val="auto"/>
          <w:kern w:val="2"/>
          <w:sz w:val="24"/>
          <w:szCs w:val="28"/>
          <w:highlight w:val="none"/>
          <w:lang w:val="en-US" w:eastAsia="zh-CN" w:bidi="ar-SA"/>
        </w:rPr>
        <w:t>49.适用法律</w:t>
      </w:r>
      <w:bookmarkEnd w:id="243"/>
      <w:bookmarkEnd w:id="244"/>
      <w:bookmarkEnd w:id="245"/>
    </w:p>
    <w:p w14:paraId="2F71C23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3042A52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22BF7AA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6" w:name="_Toc155185887"/>
      <w:bookmarkStart w:id="247" w:name="_Toc163492884"/>
      <w:r>
        <w:rPr>
          <w:rFonts w:hint="eastAsia" w:ascii="宋体" w:hAnsi="宋体" w:eastAsia="宋体" w:cs="宋体"/>
          <w:b/>
          <w:bCs/>
          <w:color w:val="auto"/>
          <w:kern w:val="2"/>
          <w:sz w:val="24"/>
          <w:szCs w:val="28"/>
          <w:highlight w:val="none"/>
          <w:lang w:val="en-US" w:eastAsia="zh-CN" w:bidi="ar-SA"/>
        </w:rPr>
        <w:t>50.解释权</w:t>
      </w:r>
      <w:bookmarkEnd w:id="246"/>
      <w:bookmarkEnd w:id="247"/>
    </w:p>
    <w:p w14:paraId="333E19C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112891D5">
      <w:pPr>
        <w:pStyle w:val="2"/>
        <w:keepNext w:val="0"/>
        <w:keepLines w:val="0"/>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48" w:name="_Toc163492885"/>
      <w:bookmarkStart w:id="249" w:name="_Toc155185888"/>
    </w:p>
    <w:p w14:paraId="307F654E">
      <w:pPr>
        <w:rPr>
          <w:rFonts w:hint="eastAsia" w:ascii="宋体" w:hAnsi="宋体" w:eastAsia="宋体" w:cs="宋体"/>
          <w:b/>
          <w:bCs/>
          <w:color w:val="auto"/>
          <w:kern w:val="44"/>
          <w:sz w:val="36"/>
          <w:szCs w:val="36"/>
          <w:highlight w:val="none"/>
          <w:lang w:val="en-US" w:eastAsia="zh-CN" w:bidi="ar-SA"/>
        </w:rPr>
      </w:pPr>
    </w:p>
    <w:p w14:paraId="1E9FBA80">
      <w:pPr>
        <w:pStyle w:val="14"/>
        <w:rPr>
          <w:rFonts w:hint="eastAsia" w:ascii="宋体" w:hAnsi="宋体" w:eastAsia="宋体" w:cs="宋体"/>
          <w:b/>
          <w:bCs/>
          <w:color w:val="auto"/>
          <w:kern w:val="44"/>
          <w:sz w:val="36"/>
          <w:szCs w:val="36"/>
          <w:highlight w:val="none"/>
          <w:lang w:val="en-US" w:eastAsia="zh-CN" w:bidi="ar-SA"/>
        </w:rPr>
      </w:pPr>
    </w:p>
    <w:p w14:paraId="4BBC2C6C">
      <w:pPr>
        <w:pStyle w:val="14"/>
        <w:rPr>
          <w:rFonts w:hint="eastAsia" w:ascii="宋体" w:hAnsi="宋体" w:eastAsia="宋体" w:cs="宋体"/>
          <w:b/>
          <w:bCs/>
          <w:color w:val="auto"/>
          <w:kern w:val="44"/>
          <w:sz w:val="36"/>
          <w:szCs w:val="36"/>
          <w:highlight w:val="none"/>
          <w:lang w:val="en-US" w:eastAsia="zh-CN" w:bidi="ar-SA"/>
        </w:rPr>
      </w:pPr>
    </w:p>
    <w:p w14:paraId="474060E4">
      <w:pPr>
        <w:pStyle w:val="14"/>
        <w:rPr>
          <w:rFonts w:hint="eastAsia" w:ascii="宋体" w:hAnsi="宋体" w:eastAsia="宋体" w:cs="宋体"/>
          <w:b/>
          <w:bCs/>
          <w:color w:val="auto"/>
          <w:kern w:val="44"/>
          <w:sz w:val="36"/>
          <w:szCs w:val="36"/>
          <w:highlight w:val="none"/>
          <w:lang w:val="en-US" w:eastAsia="zh-CN" w:bidi="ar-SA"/>
        </w:rPr>
      </w:pPr>
    </w:p>
    <w:p w14:paraId="09E84D97">
      <w:pPr>
        <w:pStyle w:val="14"/>
        <w:rPr>
          <w:rFonts w:hint="eastAsia" w:ascii="宋体" w:hAnsi="宋体" w:eastAsia="宋体" w:cs="宋体"/>
          <w:b/>
          <w:bCs/>
          <w:color w:val="auto"/>
          <w:kern w:val="44"/>
          <w:sz w:val="36"/>
          <w:szCs w:val="36"/>
          <w:highlight w:val="none"/>
          <w:lang w:val="en-US" w:eastAsia="zh-CN" w:bidi="ar-SA"/>
        </w:rPr>
      </w:pPr>
    </w:p>
    <w:p w14:paraId="5325891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250" w:name="_Toc22090"/>
    </w:p>
    <w:p w14:paraId="1E83B545">
      <w:pPr>
        <w:pStyle w:val="2"/>
        <w:keepNext/>
        <w:keepLines/>
        <w:pageBreakBefore w:val="0"/>
        <w:widowControl w:val="0"/>
        <w:numPr>
          <w:ilvl w:val="0"/>
          <w:numId w:val="3"/>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采购需求</w:t>
      </w:r>
      <w:bookmarkEnd w:id="248"/>
      <w:bookmarkEnd w:id="249"/>
      <w:bookmarkEnd w:id="250"/>
      <w:bookmarkStart w:id="251" w:name="_Toc163492886"/>
      <w:bookmarkStart w:id="252" w:name="_Toc140132812"/>
      <w:bookmarkStart w:id="253" w:name="_Toc155185889"/>
    </w:p>
    <w:tbl>
      <w:tblPr>
        <w:tblStyle w:val="30"/>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780"/>
        <w:gridCol w:w="9412"/>
        <w:gridCol w:w="876"/>
        <w:gridCol w:w="1230"/>
      </w:tblGrid>
      <w:tr w14:paraId="5715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BD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F8D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项目建设明细</w:t>
            </w:r>
          </w:p>
        </w:tc>
        <w:tc>
          <w:tcPr>
            <w:tcW w:w="9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4B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BF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01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p w14:paraId="13E6ED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（万元）</w:t>
            </w:r>
          </w:p>
        </w:tc>
      </w:tr>
      <w:tr w14:paraId="12E7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081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467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狙击瞄准镜</w:t>
            </w:r>
          </w:p>
        </w:tc>
        <w:tc>
          <w:tcPr>
            <w:tcW w:w="9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C6F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一、总体要求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1.用途：为狙击手提供远距离上清晰、精确的瞄准能力，其结构是一套精密的光学与机械系统，用于放大目标、修正弹道并将瞄准点稳定地“锁定”在目标上。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2.结构：主要由光学镜片组、分划板、机械调节系统、镜身与连接结构组成。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3.标准：产品技术指标应符合国家或行业相关标准，投标人需提供第三方检测机构出具的带CMA或CNAS标识的检测报告。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二、核心技术指标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1.变倍范围7-35倍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2.物镜直径≥56毫米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3.镜管尺寸≤34毫米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4.塔轮调节单位应该为0.1密位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5.分化位置应该为前置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6.焦平面应该为第一焦平面（F1/FFP）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7.高低调节范围≥29密位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8.横向调节范围≥17密位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9.对焦调节范围≥11码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10.出瞳距≥91毫米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11.视野：应为1.1米至5米（100码/米）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12.外壳材质：不低于6061-T6航空级铝合金材料，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13.可适配皮卡汀尼导轨（MILSTD-1913）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14.外壳采用阳极氧化处理，颜色应为低光棕色或黑色。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15.重量≤1120g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16.镜子长度：406mm±2mm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17.设置归零锁止后，可在选择的归零点创建一个机械停止点。随后任意进行高度调整，将高度旋钮调低至归零锁止时，都将回到原来的零位。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18.需配备和瞄准镜适配的皮卡汀尼导轨支架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19.可连接多种配件，并集成气泡水平仪，以防止步枪倾斜。环呈对角切割，可提高仰角和风偏调节器的可见性。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三、环境适应性与物理特性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▲1.应通过冲击试验：在冲击加速度为500m/s²的条件下，持续时间不少于10ms、在X、Y、Z三轴向各试验，产品无损坏，可正常使用。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▲2.应通过振动试验：500g振动台上，测试200次，产品无损坏，可正常使用。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3.低温贮存：-30℃士2℃条件下，保温时间2h，恢复至室温后样品功能正常。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4.高温贮存：+60℃士2℃条件下，保温时间2h，恢复至室温后样品功能正常。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四、功能与配置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▲1.分化类型应为MIL-XT密位分化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2.应带有分划板照明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▲3.应具备零停止系统：设置归零锁止后，可在选择的归零点创建一个机械停止点。随后任意进行高度调整，将高度旋钮调低至归零锁止时，都将回到原来的零位。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▲4.应具有可反向锁定的屈光度调节锁定圈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5.应具有支持锁定风偏塔轮防止误触的的机构或者装置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▲6.应采用多层镀膜低色散玻璃，透光率≥90%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▲7.镜片应具</w:t>
            </w:r>
            <w:r>
              <w:rPr>
                <w:rFonts w:hint="eastAsia" w:ascii="宋体" w:hAnsi="宋体" w:eastAsia="宋体" w:cs="宋体"/>
                <w:i w:val="0"/>
                <w:iCs w:val="0"/>
                <w:color w:val="auto"/>
                <w:kern w:val="0"/>
                <w:sz w:val="22"/>
                <w:szCs w:val="22"/>
                <w:u w:val="none"/>
                <w:lang w:val="en-US" w:eastAsia="zh-CN" w:bidi="ar"/>
              </w:rPr>
              <w:t>有防刮涂层：符合GB10810.5中最低耐磨要求:镜片摩擦范围内不应有可见的划痕磨损和磨损面。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w:t>
            </w:r>
            <w:r>
              <w:rPr>
                <w:rStyle w:val="75"/>
                <w:color w:val="auto"/>
                <w:lang w:val="en-US" w:eastAsia="zh-CN" w:bidi="ar"/>
              </w:rPr>
              <w:t>适配标准皮卡汀尼导轨（MIL-STD-1913），镜架支持 20MOA 补偿角度（或等效）。</w:t>
            </w:r>
            <w:r>
              <w:rPr>
                <w:rStyle w:val="76"/>
                <w:color w:val="auto"/>
                <w:lang w:val="en-US" w:eastAsia="zh-CN" w:bidi="ar"/>
              </w:rPr>
              <w:br w:type="textWrapping"/>
            </w:r>
            <w:r>
              <w:rPr>
                <w:rStyle w:val="76"/>
                <w:color w:val="auto"/>
                <w:lang w:val="en-US" w:eastAsia="zh-CN" w:bidi="ar"/>
              </w:rPr>
              <w:t>注：投标人须提供第三方检测机构出具的带CMA或CNAS标识的检测报告。检测内容需包含▲关键参数。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BA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4B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10F1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A9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465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弹道测距仪</w:t>
            </w:r>
          </w:p>
          <w:p w14:paraId="4C1407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highlight w:val="none"/>
                <w:u w:val="none"/>
                <w:lang w:val="en-US" w:eastAsia="zh-CN" w:bidi="ar"/>
              </w:rPr>
              <w:t>（提供样品）</w:t>
            </w:r>
          </w:p>
        </w:tc>
        <w:tc>
          <w:tcPr>
            <w:tcW w:w="9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545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一、总体要求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途：具有快速、准确的弹道修正能力。在不离开枪的情况下，即可产生射击目标解决方案。激光测距仪采用皮轨安装，通过集成地球弹道学求解器，车载环境传感器，和风轴承捕获模式，可提供关键的射程、弹道和天气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2.结构：由计算器主机和遥控器组成，计算器可匹配皮轨接口，安装在瞄准镜上方，遥控器用来快速设置参数。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二、核心技术指标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1.激光类型应为1535nm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2.测距范围：10-4000m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3.激光安全级别为1类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4.可调范围±3°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▲5.指示距离≥500m(夜间)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6.精度±1m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7.频率范围约1Hz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三、环境适应性与物理特性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1.电源：DC 2.2-5V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2.电池类型：CR123A*1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3.电池耐久性≥5000次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4.显示器大小≥1.3 OLED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▲5.质量≤250g(含电池)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6.尺寸≤76x56x47mm(LxWxH)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7.工作温度：-40℃~55℃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8.储存温度：-50℃~65℃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9.IP等级≥IP67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四、功能与配置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1.检测率≥98%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2.散度~0.6mrad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3.角度测量范围：俯仰角±90°（±1°)横滚角：0-180°（±1°）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4.测温范围：-40℃~60℃（±1℃）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5.湿度测量范围：0~100%（±5%）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6.高度测量范围：0-5000m（±20m）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7.连接器可用Uart(TTL_3.3V)及USB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8.无线传输：蓝牙5.0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9.可移动APP互联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注：投标人需提供第三方检测机构出具的带CMA或CNAS标识的检测报告。检测内容需包含▲关键参数。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A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78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733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53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5A0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三倍棱镜</w:t>
            </w:r>
          </w:p>
          <w:p w14:paraId="1C2D33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（提供样品）</w:t>
            </w:r>
          </w:p>
        </w:tc>
        <w:tc>
          <w:tcPr>
            <w:tcW w:w="9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B52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一、总体要求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1.用途：放大倍率1-3倍，适用于突击步枪、狙击枪、冲锋枪等多种可安装瞄具的枪械。该配件主要定位于中距离作战，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2.结构：圆筒封闭式设计，通过皮轨接口安装至冲锋枪或者步枪上方，可有效提高瞄准速度及提高射击精度。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二、核心技术指标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1.红点尺寸≥3MOA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2.圆环尺寸≤45MOA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3.瞄点颜色应为红色或绿色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▲4.视窗尺寸≥φ18mm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5.高度（底部到视线中）≥35mm，有高低底座可选；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6.透镜应有多层镀膜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▲7.瞄镜倍率≥3X</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8.出瞳距≥6mm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9.每次调整值≤1MOA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10.调整范围：±50MOA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11.亮度设置≥10档，包含至少2档夜视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三、环境适应性与物理特性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w:t>
            </w:r>
            <w:r>
              <w:rPr>
                <w:rStyle w:val="75"/>
                <w:color w:val="auto"/>
                <w:highlight w:val="none"/>
                <w:lang w:val="en-US" w:eastAsia="zh-CN" w:bidi="ar"/>
              </w:rPr>
              <w:t>采用小型轻量化电池供电，结构紧凑、便于更换，提供电池数量为≥</w:t>
            </w:r>
            <w:r>
              <w:rPr>
                <w:rStyle w:val="75"/>
                <w:rFonts w:hint="eastAsia"/>
                <w:color w:val="auto"/>
                <w:highlight w:val="none"/>
                <w:lang w:val="en-US" w:eastAsia="zh-CN" w:bidi="ar"/>
              </w:rPr>
              <w:t>5个。</w:t>
            </w:r>
            <w:r>
              <w:rPr>
                <w:rStyle w:val="76"/>
                <w:color w:val="auto"/>
                <w:highlight w:val="none"/>
                <w:lang w:val="en-US" w:eastAsia="zh-CN" w:bidi="ar"/>
              </w:rPr>
              <w:br w:type="textWrapping"/>
            </w:r>
            <w:r>
              <w:rPr>
                <w:rStyle w:val="76"/>
                <w:color w:val="auto"/>
                <w:highlight w:val="none"/>
                <w:lang w:val="en-US" w:eastAsia="zh-CN" w:bidi="ar"/>
              </w:rPr>
              <w:t>2.</w:t>
            </w:r>
            <w:r>
              <w:rPr>
                <w:rStyle w:val="75"/>
                <w:color w:val="auto"/>
                <w:highlight w:val="none"/>
                <w:lang w:val="en-US" w:eastAsia="zh-CN" w:bidi="ar"/>
              </w:rPr>
              <w:t>连续点亮续航≥</w:t>
            </w:r>
            <w:r>
              <w:rPr>
                <w:rStyle w:val="75"/>
                <w:rFonts w:hint="eastAsia"/>
                <w:color w:val="auto"/>
                <w:highlight w:val="none"/>
                <w:lang w:val="en-US" w:eastAsia="zh-CN" w:bidi="ar"/>
              </w:rPr>
              <w:t>72</w:t>
            </w:r>
            <w:r>
              <w:rPr>
                <w:rStyle w:val="75"/>
                <w:color w:val="auto"/>
                <w:highlight w:val="none"/>
                <w:lang w:val="en-US" w:eastAsia="zh-CN" w:bidi="ar"/>
              </w:rPr>
              <w:t>小时</w:t>
            </w:r>
            <w:r>
              <w:rPr>
                <w:rStyle w:val="76"/>
                <w:highlight w:val="none"/>
                <w:lang w:val="en-US" w:eastAsia="zh-CN" w:bidi="ar"/>
              </w:rPr>
              <w:br w:type="textWrapping"/>
            </w:r>
            <w:r>
              <w:rPr>
                <w:rStyle w:val="76"/>
                <w:highlight w:val="none"/>
                <w:lang w:val="en-US" w:eastAsia="zh-CN" w:bidi="ar"/>
              </w:rPr>
              <w:t>3.外壳尺寸≤75.5*46*62.5mm</w:t>
            </w:r>
            <w:r>
              <w:rPr>
                <w:rStyle w:val="76"/>
                <w:highlight w:val="none"/>
                <w:lang w:val="en-US" w:eastAsia="zh-CN" w:bidi="ar"/>
              </w:rPr>
              <w:br w:type="textWrapping"/>
            </w:r>
            <w:r>
              <w:rPr>
                <w:rStyle w:val="76"/>
                <w:highlight w:val="none"/>
                <w:lang w:val="en-US" w:eastAsia="zh-CN" w:bidi="ar"/>
              </w:rPr>
              <w:t>4.重量≤210g（带支架）</w:t>
            </w:r>
            <w:r>
              <w:rPr>
                <w:rStyle w:val="76"/>
                <w:highlight w:val="none"/>
                <w:lang w:val="en-US" w:eastAsia="zh-CN" w:bidi="ar"/>
              </w:rPr>
              <w:br w:type="textWrapping"/>
            </w:r>
            <w:r>
              <w:rPr>
                <w:rStyle w:val="76"/>
                <w:highlight w:val="none"/>
                <w:lang w:val="en-US" w:eastAsia="zh-CN" w:bidi="ar"/>
              </w:rPr>
              <w:t>▲5.防震≥3500G</w:t>
            </w:r>
            <w:r>
              <w:rPr>
                <w:rStyle w:val="76"/>
                <w:highlight w:val="none"/>
                <w:lang w:val="en-US" w:eastAsia="zh-CN" w:bidi="ar"/>
              </w:rPr>
              <w:br w:type="textWrapping"/>
            </w:r>
            <w:r>
              <w:rPr>
                <w:rStyle w:val="76"/>
                <w:highlight w:val="none"/>
                <w:lang w:val="en-US" w:eastAsia="zh-CN" w:bidi="ar"/>
              </w:rPr>
              <w:t>四、功能与配置</w:t>
            </w:r>
            <w:r>
              <w:rPr>
                <w:rStyle w:val="76"/>
                <w:highlight w:val="none"/>
                <w:lang w:val="en-US" w:eastAsia="zh-CN" w:bidi="ar"/>
              </w:rPr>
              <w:br w:type="textWrapping"/>
            </w:r>
            <w:r>
              <w:rPr>
                <w:rStyle w:val="76"/>
                <w:highlight w:val="none"/>
                <w:lang w:val="en-US" w:eastAsia="zh-CN" w:bidi="ar"/>
              </w:rPr>
              <w:t>1.应具备防雾功能</w:t>
            </w:r>
            <w:r>
              <w:rPr>
                <w:rStyle w:val="76"/>
                <w:highlight w:val="none"/>
                <w:lang w:val="en-US" w:eastAsia="zh-CN" w:bidi="ar"/>
              </w:rPr>
              <w:br w:type="textWrapping"/>
            </w:r>
            <w:r>
              <w:rPr>
                <w:rStyle w:val="76"/>
                <w:highlight w:val="none"/>
                <w:lang w:val="en-US" w:eastAsia="zh-CN" w:bidi="ar"/>
              </w:rPr>
              <w:t>2.应具备振动传感器开关</w:t>
            </w:r>
            <w:r>
              <w:rPr>
                <w:rStyle w:val="76"/>
                <w:highlight w:val="none"/>
                <w:lang w:val="en-US" w:eastAsia="zh-CN" w:bidi="ar"/>
              </w:rPr>
              <w:br w:type="textWrapping"/>
            </w:r>
            <w:r>
              <w:rPr>
                <w:rStyle w:val="76"/>
                <w:highlight w:val="none"/>
                <w:lang w:val="en-US" w:eastAsia="zh-CN" w:bidi="ar"/>
              </w:rPr>
              <w:t>3.应具备自动休眠功能</w:t>
            </w:r>
            <w:r>
              <w:rPr>
                <w:rStyle w:val="76"/>
                <w:highlight w:val="none"/>
                <w:lang w:val="en-US" w:eastAsia="zh-CN" w:bidi="ar"/>
              </w:rPr>
              <w:br w:type="textWrapping"/>
            </w:r>
            <w:r>
              <w:rPr>
                <w:rStyle w:val="76"/>
                <w:highlight w:val="none"/>
                <w:lang w:val="en-US" w:eastAsia="zh-CN" w:bidi="ar"/>
              </w:rPr>
              <w:t>4.应具备亮度记忆功能</w:t>
            </w:r>
            <w:r>
              <w:rPr>
                <w:rStyle w:val="76"/>
                <w:highlight w:val="none"/>
                <w:lang w:val="en-US" w:eastAsia="zh-CN" w:bidi="ar"/>
              </w:rPr>
              <w:br w:type="textWrapping"/>
            </w:r>
            <w:r>
              <w:rPr>
                <w:rStyle w:val="76"/>
                <w:highlight w:val="none"/>
                <w:lang w:val="en-US" w:eastAsia="zh-CN" w:bidi="ar"/>
              </w:rPr>
              <w:t>5.可标配皮卡汀尼导轨底座及增高座</w:t>
            </w:r>
            <w:r>
              <w:rPr>
                <w:rStyle w:val="76"/>
                <w:highlight w:val="none"/>
                <w:lang w:val="en-US" w:eastAsia="zh-CN" w:bidi="ar"/>
              </w:rPr>
              <w:br w:type="textWrapping"/>
            </w:r>
            <w:r>
              <w:rPr>
                <w:rStyle w:val="76"/>
                <w:highlight w:val="none"/>
                <w:lang w:val="en-US" w:eastAsia="zh-CN" w:bidi="ar"/>
              </w:rPr>
              <w:t>注：投标人须提供第三方检测机构出具的带CMA或CNAS标识的检测报告。检测内容需包含▲关键参数。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4D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38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0.455</w:t>
            </w:r>
          </w:p>
        </w:tc>
      </w:tr>
      <w:tr w14:paraId="4FBE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A7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7CD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92拓展系统</w:t>
            </w:r>
          </w:p>
        </w:tc>
        <w:tc>
          <w:tcPr>
            <w:tcW w:w="9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86A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一、总体要求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1.用途：92G式枪用战术导轨提高了手枪的可操控性及火力精度、具有体积小、可搭载各种战术附件的特点，该套件采用7075航空铝合金，模块化设计，重量轻，结构简单，并且适应市面上各种接口的瞄准器。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2.结构：战术导轨及制退器应适用于92G式手枪，整套包含双光指示器、枪口制退器、枪带、可替换弹匣握把，双光指示器适配皮卡丁尼导轨，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二、核心技术指标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1．长度尺寸（最大值）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折叠时（不含枪支）：长度≤250mm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伸展后（不含枪支）：长度≤460mm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2.外观检验：应表面不刮手，无毛刺，无锈蚀，可用于直接持握；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3.导轨中部、侧面、下部都应具有皮卡汀尼卡槽，如：导轨扩展器、三倍镜、快速红点瞄准器等扩展附件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▲4.导轨后部应具有抵肩枪托，枪托可折叠，折叠后可靠锁定，支持左右折叠方向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三、环境适应性与物理特性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▲1.导轨参照《GB/T 10125-2021》规定的中性盐雾试验，经24小时试验后，膜层及金属无锈蚀。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w:t>
            </w:r>
            <w:r>
              <w:rPr>
                <w:rStyle w:val="75"/>
                <w:color w:val="auto"/>
                <w:lang w:val="en-US" w:eastAsia="zh-CN" w:bidi="ar"/>
              </w:rPr>
              <w:t>导轨硬度≥55HRC（7075-T6 常规标准）。</w:t>
            </w:r>
            <w:r>
              <w:rPr>
                <w:rStyle w:val="76"/>
                <w:color w:val="auto"/>
                <w:lang w:val="en-US" w:eastAsia="zh-CN" w:bidi="ar"/>
              </w:rPr>
              <w:br w:type="textWrapping"/>
            </w:r>
            <w:r>
              <w:rPr>
                <w:rStyle w:val="76"/>
                <w:color w:val="auto"/>
                <w:lang w:val="en-US" w:eastAsia="zh-CN" w:bidi="ar"/>
              </w:rPr>
              <w:t>▲3.导轨重量≤480g</w:t>
            </w:r>
            <w:r>
              <w:rPr>
                <w:rStyle w:val="76"/>
                <w:color w:val="auto"/>
                <w:lang w:val="en-US" w:eastAsia="zh-CN" w:bidi="ar"/>
              </w:rPr>
              <w:br w:type="textWrapping"/>
            </w:r>
            <w:r>
              <w:rPr>
                <w:rStyle w:val="76"/>
                <w:color w:val="auto"/>
                <w:lang w:val="en-US" w:eastAsia="zh-CN" w:bidi="ar"/>
              </w:rPr>
              <w:t>双光指示器重量≤60克；材料：铝合金结构；</w:t>
            </w:r>
            <w:r>
              <w:rPr>
                <w:rStyle w:val="76"/>
                <w:color w:val="auto"/>
                <w:lang w:val="en-US" w:eastAsia="zh-CN" w:bidi="ar"/>
              </w:rPr>
              <w:br w:type="textWrapping"/>
            </w:r>
            <w:r>
              <w:rPr>
                <w:rStyle w:val="76"/>
                <w:color w:val="auto"/>
                <w:lang w:val="en-US" w:eastAsia="zh-CN" w:bidi="ar"/>
              </w:rPr>
              <w:t>4.枪口制退器金属表面阳极氧化黑色；</w:t>
            </w:r>
            <w:r>
              <w:rPr>
                <w:rStyle w:val="76"/>
                <w:color w:val="auto"/>
                <w:lang w:val="en-US" w:eastAsia="zh-CN" w:bidi="ar"/>
              </w:rPr>
              <w:br w:type="textWrapping"/>
            </w:r>
            <w:r>
              <w:rPr>
                <w:rStyle w:val="76"/>
                <w:color w:val="auto"/>
                <w:lang w:val="en-US" w:eastAsia="zh-CN" w:bidi="ar"/>
              </w:rPr>
              <w:t>5.枪口制退器长度≤55mm：</w:t>
            </w:r>
            <w:r>
              <w:rPr>
                <w:rStyle w:val="76"/>
                <w:color w:val="auto"/>
                <w:lang w:val="en-US" w:eastAsia="zh-CN" w:bidi="ar"/>
              </w:rPr>
              <w:br w:type="textWrapping"/>
            </w:r>
            <w:r>
              <w:rPr>
                <w:rStyle w:val="76"/>
                <w:color w:val="auto"/>
                <w:lang w:val="en-US" w:eastAsia="zh-CN" w:bidi="ar"/>
              </w:rPr>
              <w:t>▲6.枪口制退器重量≤75g；</w:t>
            </w:r>
            <w:r>
              <w:rPr>
                <w:rStyle w:val="76"/>
                <w:color w:val="auto"/>
                <w:lang w:val="en-US" w:eastAsia="zh-CN" w:bidi="ar"/>
              </w:rPr>
              <w:br w:type="textWrapping"/>
            </w:r>
            <w:r>
              <w:rPr>
                <w:rStyle w:val="76"/>
                <w:color w:val="auto"/>
                <w:lang w:val="en-US" w:eastAsia="zh-CN" w:bidi="ar"/>
              </w:rPr>
              <w:t>▲7.枪口制退器钢材硬度≥30HRC</w:t>
            </w:r>
            <w:r>
              <w:rPr>
                <w:rStyle w:val="76"/>
                <w:color w:val="auto"/>
                <w:lang w:val="en-US" w:eastAsia="zh-CN" w:bidi="ar"/>
              </w:rPr>
              <w:br w:type="textWrapping"/>
            </w:r>
            <w:r>
              <w:rPr>
                <w:rStyle w:val="76"/>
                <w:color w:val="auto"/>
                <w:lang w:val="en-US" w:eastAsia="zh-CN" w:bidi="ar"/>
              </w:rPr>
              <w:t>四、功能与配置</w:t>
            </w:r>
            <w:r>
              <w:rPr>
                <w:rStyle w:val="76"/>
                <w:color w:val="auto"/>
                <w:lang w:val="en-US" w:eastAsia="zh-CN" w:bidi="ar"/>
              </w:rPr>
              <w:br w:type="textWrapping"/>
            </w:r>
            <w:r>
              <w:rPr>
                <w:rStyle w:val="76"/>
                <w:color w:val="auto"/>
                <w:lang w:val="en-US" w:eastAsia="zh-CN" w:bidi="ar"/>
              </w:rPr>
              <w:t>1.导轨与枪支连接处应无需拆卸改装枪支任何部件，并设有锁紧装置；</w:t>
            </w:r>
            <w:r>
              <w:rPr>
                <w:rStyle w:val="76"/>
                <w:color w:val="auto"/>
                <w:lang w:val="en-US" w:eastAsia="zh-CN" w:bidi="ar"/>
              </w:rPr>
              <w:br w:type="textWrapping"/>
            </w:r>
            <w:r>
              <w:rPr>
                <w:rStyle w:val="76"/>
                <w:color w:val="auto"/>
                <w:lang w:val="en-US" w:eastAsia="zh-CN" w:bidi="ar"/>
              </w:rPr>
              <w:t>2.抵肩枪托应可改装为左向或者右向折叠。</w:t>
            </w:r>
            <w:r>
              <w:rPr>
                <w:rStyle w:val="76"/>
                <w:color w:val="auto"/>
                <w:lang w:val="en-US" w:eastAsia="zh-CN" w:bidi="ar"/>
              </w:rPr>
              <w:br w:type="textWrapping"/>
            </w:r>
            <w:r>
              <w:rPr>
                <w:rStyle w:val="76"/>
                <w:color w:val="auto"/>
                <w:lang w:val="en-US" w:eastAsia="zh-CN" w:bidi="ar"/>
              </w:rPr>
              <w:t>3.双光指示器应具备强光、爆闪、激光指示，至少 2 种组合模式，白光亮度：≥300 流明，红色或绿色激光（人眼安全）</w:t>
            </w:r>
            <w:r>
              <w:rPr>
                <w:rStyle w:val="76"/>
                <w:color w:val="auto"/>
                <w:lang w:val="en-US" w:eastAsia="zh-CN" w:bidi="ar"/>
              </w:rPr>
              <w:br w:type="textWrapping"/>
            </w:r>
            <w:r>
              <w:rPr>
                <w:rStyle w:val="76"/>
                <w:color w:val="auto"/>
                <w:lang w:val="en-US" w:eastAsia="zh-CN" w:bidi="ar"/>
              </w:rPr>
              <w:t>4.枪口制退器应安装于92G手枪枪口位置，可有效降低射击火焰，并提高射击稳定性</w:t>
            </w:r>
            <w:r>
              <w:rPr>
                <w:rStyle w:val="76"/>
                <w:color w:val="auto"/>
                <w:lang w:val="en-US" w:eastAsia="zh-CN" w:bidi="ar"/>
              </w:rPr>
              <w:br w:type="textWrapping"/>
            </w:r>
            <w:r>
              <w:rPr>
                <w:rStyle w:val="75"/>
                <w:color w:val="auto"/>
                <w:lang w:val="en-US" w:eastAsia="zh-CN" w:bidi="ar"/>
              </w:rPr>
              <w:t>注：投标人须提供具备CMA或CNAS资质的第三方检测机构出具的检测报告，检测内容需包含▲关键参数。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7F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9B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5C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34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BCB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狙击制冷前串+枪托系统+多室制退器系统</w:t>
            </w:r>
          </w:p>
          <w:p w14:paraId="1A99EA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highlight w:val="none"/>
                <w:u w:val="none"/>
                <w:lang w:val="en-US" w:eastAsia="zh-CN" w:bidi="ar"/>
              </w:rPr>
              <w:t>（提供样品）</w:t>
            </w:r>
          </w:p>
        </w:tc>
        <w:tc>
          <w:tcPr>
            <w:tcW w:w="9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37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一、总体要求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途：整套瞄准系统可适配国产高精狙击枪，冷却式中红外夹式热成像仪，应配备日间变焦功能，支持最高35倍放大倍率，精度可达0.03密尔。采用可充电锂电池组，支持热插拔，可精准捕捉扣动扳机后弹头的热轨迹。此外，还可加装外部测距模块，实现测距与弹道计算功能。弹簧减震系统可确保稳定射击性能。枪托导轨系统可大幅度增加人机操作效能，制退器可增强射击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2.结构：整套系统由狙击制冷前串瞄准器、高精狙枪托导轨、多室制退器组成。高精狙枪托导轨应包含不少于上机匣、枪托、枪管护木、折叠握把。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二、核心技术指标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1.前串瞄准器传感器类型：分辨率≥640x512，像素大小≥15μm，帧速率≥50Hz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2.光学特性：焦距≥250mm，相对孔径≤F5.5，FOV≥2.2x1.8度，放大倍数≥1X，电子变焦1-4x，识别范围距离≥2300米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3.显示类型应采用主动矩阵有机发光二极体面板，分辨率≥1280x1024像素，尺寸≥0.37英寸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4.枪托托腮板可高调节，最大调节高度35mm，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5.后托具有伸缩功能，最大延长长度40cm；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6.后托可以左右摆动，摆动幅度±15度以内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7.后支架可90度或45度折叠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8.后支架具有高低调节功能，最大调节高度30mm。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三、环境适应性与物理特性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1.前串电源：电池应采用可充电锂电池组，最大使用时间(常温)9小时(带热插拔)，应采用24V外接电源，功率不低于36w；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2.前串操作特性：抗性≥1500g/1Hz,0.3ms，工作温度范围-40~+60℃，防护等级≥IP67，内置存储容量≥128GB，尺寸≤283X94x104mm(L、W、H)，最小基线高度≥38mm，可适配MIL-1913、Picatinny导轨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3.导轨材质</w:t>
            </w:r>
            <w:r>
              <w:rPr>
                <w:rFonts w:hint="eastAsia" w:ascii="宋体" w:hAnsi="宋体" w:eastAsia="宋体" w:cs="宋体"/>
                <w:i w:val="0"/>
                <w:iCs w:val="0"/>
                <w:color w:val="auto"/>
                <w:kern w:val="0"/>
                <w:sz w:val="22"/>
                <w:szCs w:val="22"/>
                <w:highlight w:val="none"/>
                <w:u w:val="none"/>
                <w:lang w:val="en-US" w:eastAsia="zh-CN" w:bidi="ar"/>
              </w:rPr>
              <w:t>：</w:t>
            </w:r>
            <w:r>
              <w:rPr>
                <w:rStyle w:val="75"/>
                <w:color w:val="auto"/>
                <w:highlight w:val="none"/>
                <w:lang w:val="en-US" w:eastAsia="zh-CN" w:bidi="ar"/>
              </w:rPr>
              <w:t>采用航空级高强度铝合金（6061或同等及以上性能材质）</w:t>
            </w:r>
            <w:r>
              <w:rPr>
                <w:rStyle w:val="76"/>
                <w:color w:val="auto"/>
                <w:highlight w:val="none"/>
                <w:lang w:val="en-US" w:eastAsia="zh-CN" w:bidi="ar"/>
              </w:rPr>
              <w:t>；</w:t>
            </w:r>
            <w:r>
              <w:rPr>
                <w:rStyle w:val="76"/>
                <w:color w:val="auto"/>
                <w:highlight w:val="none"/>
                <w:lang w:val="en-US" w:eastAsia="zh-CN" w:bidi="ar"/>
              </w:rPr>
              <w:br w:type="textWrapping"/>
            </w:r>
            <w:r>
              <w:rPr>
                <w:rStyle w:val="76"/>
                <w:color w:val="auto"/>
                <w:highlight w:val="none"/>
                <w:lang w:val="en-US" w:eastAsia="zh-CN" w:bidi="ar"/>
              </w:rPr>
              <w:t>▲4.</w:t>
            </w:r>
            <w:r>
              <w:rPr>
                <w:rStyle w:val="76"/>
                <w:rFonts w:hint="eastAsia"/>
                <w:color w:val="auto"/>
                <w:highlight w:val="none"/>
                <w:lang w:val="en-US" w:eastAsia="zh-CN" w:bidi="ar"/>
              </w:rPr>
              <w:t>导轨表面处理应采用铝硬质阳极氧化处理，盐雾48h无锈蚀</w:t>
            </w:r>
            <w:r>
              <w:rPr>
                <w:rStyle w:val="76"/>
                <w:color w:val="auto"/>
                <w:highlight w:val="none"/>
                <w:lang w:val="en-US" w:eastAsia="zh-CN" w:bidi="ar"/>
              </w:rPr>
              <w:br w:type="textWrapping"/>
            </w:r>
            <w:r>
              <w:rPr>
                <w:rStyle w:val="76"/>
                <w:color w:val="auto"/>
                <w:highlight w:val="none"/>
                <w:lang w:val="en-US" w:eastAsia="zh-CN" w:bidi="ar"/>
              </w:rPr>
              <w:t>5.前串≤300mm、导轨安装后全枪折叠尺寸≤1000mm；</w:t>
            </w:r>
            <w:r>
              <w:rPr>
                <w:rStyle w:val="76"/>
                <w:color w:val="auto"/>
                <w:highlight w:val="none"/>
                <w:lang w:val="en-US" w:eastAsia="zh-CN" w:bidi="ar"/>
              </w:rPr>
              <w:br w:type="textWrapping"/>
            </w:r>
            <w:r>
              <w:rPr>
                <w:rStyle w:val="76"/>
                <w:color w:val="auto"/>
                <w:highlight w:val="none"/>
                <w:lang w:val="en-US" w:eastAsia="zh-CN" w:bidi="ar"/>
              </w:rPr>
              <w:t>6.前串 ≤2.0kg，导轨套件重量≤3.5kg，枪口制退器重量：≤400g；</w:t>
            </w:r>
            <w:r>
              <w:rPr>
                <w:rStyle w:val="76"/>
                <w:color w:val="auto"/>
                <w:highlight w:val="none"/>
                <w:lang w:val="en-US" w:eastAsia="zh-CN" w:bidi="ar"/>
              </w:rPr>
              <w:br w:type="textWrapping"/>
            </w:r>
            <w:r>
              <w:rPr>
                <w:rStyle w:val="76"/>
                <w:color w:val="auto"/>
                <w:highlight w:val="none"/>
                <w:lang w:val="en-US" w:eastAsia="zh-CN" w:bidi="ar"/>
              </w:rPr>
              <w:t>7.导轨表面洛氏硬度≥30HRC</w:t>
            </w:r>
            <w:r>
              <w:rPr>
                <w:rStyle w:val="76"/>
                <w:color w:val="auto"/>
                <w:highlight w:val="none"/>
                <w:lang w:val="en-US" w:eastAsia="zh-CN" w:bidi="ar"/>
              </w:rPr>
              <w:br w:type="textWrapping"/>
            </w:r>
            <w:r>
              <w:rPr>
                <w:rStyle w:val="76"/>
                <w:color w:val="auto"/>
                <w:highlight w:val="none"/>
                <w:lang w:val="en-US" w:eastAsia="zh-CN" w:bidi="ar"/>
              </w:rPr>
              <w:t>▲8.</w:t>
            </w:r>
            <w:r>
              <w:rPr>
                <w:rStyle w:val="76"/>
                <w:rFonts w:hint="eastAsia"/>
                <w:color w:val="auto"/>
                <w:highlight w:val="none"/>
                <w:lang w:val="en-US" w:eastAsia="zh-CN" w:bidi="ar"/>
              </w:rPr>
              <w:t>导轨经过2g(锯齿波型)过载试验后，应无松脱、不变形、不解体</w:t>
            </w:r>
            <w:r>
              <w:rPr>
                <w:rStyle w:val="76"/>
                <w:color w:val="auto"/>
                <w:highlight w:val="none"/>
                <w:lang w:val="en-US" w:eastAsia="zh-CN" w:bidi="ar"/>
              </w:rPr>
              <w:t>。</w:t>
            </w:r>
            <w:r>
              <w:rPr>
                <w:rStyle w:val="76"/>
                <w:color w:val="auto"/>
                <w:highlight w:val="none"/>
                <w:lang w:val="en-US" w:eastAsia="zh-CN" w:bidi="ar"/>
              </w:rPr>
              <w:br w:type="textWrapping"/>
            </w:r>
            <w:r>
              <w:rPr>
                <w:rStyle w:val="76"/>
                <w:color w:val="auto"/>
                <w:highlight w:val="none"/>
                <w:lang w:val="en-US" w:eastAsia="zh-CN" w:bidi="ar"/>
              </w:rPr>
              <w:t>9.导轨系统高低温性能（-40℃/55℃，2h）：装配拆卸顺畅。</w:t>
            </w:r>
            <w:r>
              <w:rPr>
                <w:rStyle w:val="76"/>
                <w:color w:val="auto"/>
                <w:highlight w:val="none"/>
                <w:lang w:val="en-US" w:eastAsia="zh-CN" w:bidi="ar"/>
              </w:rPr>
              <w:br w:type="textWrapping"/>
            </w:r>
            <w:r>
              <w:rPr>
                <w:rStyle w:val="76"/>
                <w:color w:val="auto"/>
                <w:highlight w:val="none"/>
                <w:lang w:val="en-US" w:eastAsia="zh-CN" w:bidi="ar"/>
              </w:rPr>
              <w:t>10.</w:t>
            </w:r>
            <w:r>
              <w:rPr>
                <w:rStyle w:val="76"/>
                <w:rFonts w:hint="eastAsia"/>
                <w:color w:val="auto"/>
                <w:highlight w:val="none"/>
                <w:lang w:val="en-US" w:eastAsia="zh-CN" w:bidi="ar"/>
              </w:rPr>
              <w:t>采用高强度耐腐蚀钢合金(42CRMO或同等及以上材质)</w:t>
            </w:r>
            <w:r>
              <w:rPr>
                <w:rStyle w:val="76"/>
                <w:color w:val="auto"/>
                <w:highlight w:val="none"/>
                <w:lang w:val="en-US" w:eastAsia="zh-CN" w:bidi="ar"/>
              </w:rPr>
              <w:br w:type="textWrapping"/>
            </w:r>
            <w:r>
              <w:rPr>
                <w:rStyle w:val="76"/>
                <w:color w:val="auto"/>
                <w:highlight w:val="none"/>
                <w:lang w:val="en-US" w:eastAsia="zh-CN" w:bidi="ar"/>
              </w:rPr>
              <w:t>11.枪口制退器表面处理应采用钢制磷化，显乌黑色</w:t>
            </w:r>
            <w:r>
              <w:rPr>
                <w:rStyle w:val="76"/>
                <w:color w:val="auto"/>
                <w:highlight w:val="none"/>
                <w:lang w:val="en-US" w:eastAsia="zh-CN" w:bidi="ar"/>
              </w:rPr>
              <w:br w:type="textWrapping"/>
            </w:r>
            <w:r>
              <w:rPr>
                <w:rStyle w:val="76"/>
                <w:color w:val="auto"/>
                <w:highlight w:val="none"/>
                <w:lang w:val="en-US" w:eastAsia="zh-CN" w:bidi="ar"/>
              </w:rPr>
              <w:t>12.枪口制退器尺寸：长度≤200mm，直径≤38mm</w:t>
            </w:r>
            <w:r>
              <w:rPr>
                <w:rStyle w:val="76"/>
                <w:color w:val="auto"/>
                <w:highlight w:val="none"/>
                <w:lang w:val="en-US" w:eastAsia="zh-CN" w:bidi="ar"/>
              </w:rPr>
              <w:br w:type="textWrapping"/>
            </w:r>
            <w:r>
              <w:rPr>
                <w:rStyle w:val="76"/>
                <w:color w:val="auto"/>
                <w:highlight w:val="none"/>
                <w:lang w:val="en-US" w:eastAsia="zh-CN" w:bidi="ar"/>
              </w:rPr>
              <w:t>▲13.枪口制退器耐盐雾腐蚀：产品经盐雾试验后，外表面及金属件无腐蚀</w:t>
            </w:r>
            <w:r>
              <w:rPr>
                <w:rStyle w:val="76"/>
                <w:color w:val="auto"/>
                <w:highlight w:val="none"/>
                <w:lang w:val="en-US" w:eastAsia="zh-CN" w:bidi="ar"/>
              </w:rPr>
              <w:br w:type="textWrapping"/>
            </w:r>
            <w:r>
              <w:rPr>
                <w:rStyle w:val="76"/>
                <w:color w:val="auto"/>
                <w:highlight w:val="none"/>
                <w:lang w:val="en-US" w:eastAsia="zh-CN" w:bidi="ar"/>
              </w:rPr>
              <w:t>▲14.枪口制退器耐高温性能：</w:t>
            </w:r>
            <w:r>
              <w:rPr>
                <w:rStyle w:val="75"/>
                <w:color w:val="auto"/>
                <w:highlight w:val="none"/>
                <w:lang w:val="en-US" w:eastAsia="zh-CN" w:bidi="ar"/>
              </w:rPr>
              <w:t>连续射击高温耐受、局部短时高温无变形、强度无明显衰减</w:t>
            </w:r>
            <w:r>
              <w:rPr>
                <w:rStyle w:val="76"/>
                <w:color w:val="auto"/>
                <w:highlight w:val="none"/>
                <w:lang w:val="en-US" w:eastAsia="zh-CN" w:bidi="ar"/>
              </w:rPr>
              <w:t>。</w:t>
            </w:r>
            <w:r>
              <w:rPr>
                <w:rStyle w:val="76"/>
                <w:lang w:val="en-US" w:eastAsia="zh-CN" w:bidi="ar"/>
              </w:rPr>
              <w:br w:type="textWrapping"/>
            </w:r>
            <w:r>
              <w:rPr>
                <w:rStyle w:val="76"/>
                <w:lang w:val="en-US" w:eastAsia="zh-CN" w:bidi="ar"/>
              </w:rPr>
              <w:t>四、功能与配置</w:t>
            </w:r>
            <w:r>
              <w:rPr>
                <w:rStyle w:val="76"/>
                <w:lang w:val="en-US" w:eastAsia="zh-CN" w:bidi="ar"/>
              </w:rPr>
              <w:br w:type="textWrapping"/>
            </w:r>
            <w:r>
              <w:rPr>
                <w:rStyle w:val="76"/>
                <w:lang w:val="en-US" w:eastAsia="zh-CN" w:bidi="ar"/>
              </w:rPr>
              <w:t>1.测距仪特性：波长≥1535nm，最大测量范围≥3000m，测量精度±1m，</w:t>
            </w:r>
            <w:r>
              <w:rPr>
                <w:rStyle w:val="76"/>
                <w:lang w:val="en-US" w:eastAsia="zh-CN" w:bidi="ar"/>
              </w:rPr>
              <w:br w:type="textWrapping"/>
            </w:r>
            <w:r>
              <w:rPr>
                <w:rStyle w:val="76"/>
                <w:lang w:val="en-US" w:eastAsia="zh-CN" w:bidi="ar"/>
              </w:rPr>
              <w:t>2.标准功能：目镜显示屏应为高清晰度，统一放大倍率，支持视频输出、远程控制，接口兼容主流协议。</w:t>
            </w:r>
            <w:r>
              <w:rPr>
                <w:rStyle w:val="76"/>
                <w:lang w:val="en-US" w:eastAsia="zh-CN" w:bidi="ar"/>
              </w:rPr>
              <w:br w:type="textWrapping"/>
            </w:r>
            <w:r>
              <w:rPr>
                <w:rStyle w:val="76"/>
                <w:lang w:val="en-US" w:eastAsia="zh-CN" w:bidi="ar"/>
              </w:rPr>
              <w:t>3.工作原理为主动制冷式红外线热成像瞄准器</w:t>
            </w:r>
            <w:r>
              <w:rPr>
                <w:rStyle w:val="76"/>
                <w:lang w:val="en-US" w:eastAsia="zh-CN" w:bidi="ar"/>
              </w:rPr>
              <w:br w:type="textWrapping"/>
            </w:r>
            <w:r>
              <w:rPr>
                <w:rStyle w:val="76"/>
                <w:lang w:val="en-US" w:eastAsia="zh-CN" w:bidi="ar"/>
              </w:rPr>
              <w:t>4.枪托导轨系统组成：应包含不少于上机匣、枪托、枪管护木、折叠握把，可适配国产高精狙击步枪（如 CS/LR4 系列），以提高操作便携性及人机功效</w:t>
            </w:r>
            <w:r>
              <w:rPr>
                <w:rStyle w:val="76"/>
                <w:lang w:val="en-US" w:eastAsia="zh-CN" w:bidi="ar"/>
              </w:rPr>
              <w:br w:type="textWrapping"/>
            </w:r>
            <w:r>
              <w:rPr>
                <w:rStyle w:val="76"/>
                <w:lang w:val="en-US" w:eastAsia="zh-CN" w:bidi="ar"/>
              </w:rPr>
              <w:t>5.枪口制退器功能：应可以手动安装于CS/LR4狙击步枪枪口，降低射击火焰并提高射击稳定性。</w:t>
            </w:r>
            <w:r>
              <w:rPr>
                <w:rStyle w:val="76"/>
                <w:lang w:val="en-US" w:eastAsia="zh-CN" w:bidi="ar"/>
              </w:rPr>
              <w:br w:type="textWrapping"/>
            </w:r>
            <w:r>
              <w:rPr>
                <w:rStyle w:val="76"/>
                <w:lang w:val="en-US" w:eastAsia="zh-CN" w:bidi="ar"/>
              </w:rPr>
              <w:t>注：投标人须提供具备CMA或CNAS资质的第三方检测机构出具的检测报告，检测内容需包含▲关键参数。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AE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33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r>
      <w:tr w14:paraId="7633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20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28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战术观察望远镜</w:t>
            </w:r>
          </w:p>
          <w:p w14:paraId="02FE9E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highlight w:val="none"/>
                <w:u w:val="none"/>
                <w:lang w:val="en-US" w:eastAsia="zh-CN" w:bidi="ar"/>
              </w:rPr>
              <w:t>（提供样品）</w:t>
            </w:r>
          </w:p>
        </w:tc>
        <w:tc>
          <w:tcPr>
            <w:tcW w:w="9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0DF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一、总体要求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1.用途：是军事行动中用于远距离侦察、目标定位与战场监视的核心光学装备。它是“望远”工具，集目标测量与信息获取于一体的综合光电平台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2.结构：望远镜由物镜、目镜、镜体、棱镜、脚架组成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二、核心技术指标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1.放大倍率：15-45×（物镜≥60mm）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2.近焦距：≤10 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3.出瞳直径≥4毫米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4.眼距：≥30mm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5.眼罩应采用旋转式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w:t>
            </w:r>
            <w:r>
              <w:rPr>
                <w:rStyle w:val="75"/>
                <w:color w:val="auto"/>
                <w:lang w:val="en-US" w:eastAsia="zh-CN" w:bidi="ar"/>
              </w:rPr>
              <w:t>镜片采用全多层增透镀膜+相位校正镀膜，提升透光率与成像清晰度</w:t>
            </w:r>
            <w:r>
              <w:rPr>
                <w:rStyle w:val="76"/>
                <w:color w:val="auto"/>
                <w:lang w:val="en-US" w:eastAsia="zh-CN" w:bidi="ar"/>
              </w:rPr>
              <w:t xml:space="preserve"> </w:t>
            </w:r>
            <w:r>
              <w:rPr>
                <w:rStyle w:val="76"/>
                <w:color w:val="auto"/>
                <w:lang w:val="en-US" w:eastAsia="zh-CN" w:bidi="ar"/>
              </w:rPr>
              <w:br w:type="textWrapping"/>
            </w:r>
            <w:r>
              <w:rPr>
                <w:rStyle w:val="76"/>
                <w:color w:val="auto"/>
                <w:lang w:val="en-US" w:eastAsia="zh-CN" w:bidi="ar"/>
              </w:rPr>
              <w:t xml:space="preserve">7.棱镜系统应为BaK-4，屋脊/保罗结构 </w:t>
            </w:r>
            <w:r>
              <w:rPr>
                <w:rStyle w:val="76"/>
                <w:color w:val="auto"/>
                <w:lang w:val="en-US" w:eastAsia="zh-CN" w:bidi="ar"/>
              </w:rPr>
              <w:br w:type="textWrapping"/>
            </w:r>
            <w:r>
              <w:rPr>
                <w:rStyle w:val="76"/>
                <w:color w:val="auto"/>
                <w:lang w:val="en-US" w:eastAsia="zh-CN" w:bidi="ar"/>
              </w:rPr>
              <w:t xml:space="preserve">8.棱镜玻璃应为BaK-4 </w:t>
            </w:r>
            <w:r>
              <w:rPr>
                <w:rStyle w:val="76"/>
                <w:color w:val="auto"/>
                <w:lang w:val="en-US" w:eastAsia="zh-CN" w:bidi="ar"/>
              </w:rPr>
              <w:br w:type="textWrapping"/>
            </w:r>
            <w:r>
              <w:rPr>
                <w:rStyle w:val="76"/>
                <w:color w:val="auto"/>
                <w:lang w:val="en-US" w:eastAsia="zh-CN" w:bidi="ar"/>
              </w:rPr>
              <w:t xml:space="preserve">9.分划板应采用带测距分划（密位 / 米制均可） </w:t>
            </w:r>
            <w:r>
              <w:rPr>
                <w:rStyle w:val="76"/>
                <w:color w:val="auto"/>
                <w:lang w:val="en-US" w:eastAsia="zh-CN" w:bidi="ar"/>
              </w:rPr>
              <w:br w:type="textWrapping"/>
            </w:r>
            <w:r>
              <w:rPr>
                <w:rStyle w:val="76"/>
                <w:color w:val="auto"/>
                <w:lang w:val="en-US" w:eastAsia="zh-CN" w:bidi="ar"/>
              </w:rPr>
              <w:t>10.镜片</w:t>
            </w:r>
            <w:r>
              <w:rPr>
                <w:rStyle w:val="75"/>
                <w:color w:val="auto"/>
                <w:lang w:val="en-US" w:eastAsia="zh-CN" w:bidi="ar"/>
              </w:rPr>
              <w:t>宜采用ED超低色散镜片</w:t>
            </w:r>
            <w:r>
              <w:rPr>
                <w:rStyle w:val="76"/>
                <w:lang w:val="en-US" w:eastAsia="zh-CN" w:bidi="ar"/>
              </w:rPr>
              <w:br w:type="textWrapping"/>
            </w:r>
            <w:r>
              <w:rPr>
                <w:rStyle w:val="76"/>
                <w:lang w:val="en-US" w:eastAsia="zh-CN" w:bidi="ar"/>
              </w:rPr>
              <w:t>三、环境适应性与物理特性</w:t>
            </w:r>
            <w:r>
              <w:rPr>
                <w:rStyle w:val="76"/>
                <w:lang w:val="en-US" w:eastAsia="zh-CN" w:bidi="ar"/>
              </w:rPr>
              <w:br w:type="textWrapping"/>
            </w:r>
            <w:r>
              <w:rPr>
                <w:rStyle w:val="76"/>
                <w:lang w:val="en-US" w:eastAsia="zh-CN" w:bidi="ar"/>
              </w:rPr>
              <w:t>1.重量≤1.2kg、长度≤30cm</w:t>
            </w:r>
            <w:r>
              <w:rPr>
                <w:rStyle w:val="76"/>
                <w:lang w:val="en-US" w:eastAsia="zh-CN" w:bidi="ar"/>
              </w:rPr>
              <w:br w:type="textWrapping"/>
            </w:r>
            <w:r>
              <w:rPr>
                <w:rStyle w:val="76"/>
                <w:lang w:val="en-US" w:eastAsia="zh-CN" w:bidi="ar"/>
              </w:rPr>
              <w:t>2.包胶与密封</w:t>
            </w:r>
            <w:r>
              <w:rPr>
                <w:rStyle w:val="76"/>
                <w:color w:val="auto"/>
                <w:lang w:val="en-US" w:eastAsia="zh-CN" w:bidi="ar"/>
              </w:rPr>
              <w:t>：</w:t>
            </w:r>
            <w:r>
              <w:rPr>
                <w:rStyle w:val="75"/>
                <w:color w:val="auto"/>
                <w:lang w:val="en-US" w:eastAsia="zh-CN" w:bidi="ar"/>
              </w:rPr>
              <w:t>整机密封充氮防水防尘，防护等级≥IP67，防雾、防潮、防浸水</w:t>
            </w:r>
            <w:r>
              <w:rPr>
                <w:rStyle w:val="76"/>
                <w:color w:val="auto"/>
                <w:lang w:val="en-US" w:eastAsia="zh-CN" w:bidi="ar"/>
              </w:rPr>
              <w:t>。</w:t>
            </w:r>
            <w:r>
              <w:rPr>
                <w:rStyle w:val="76"/>
                <w:color w:val="auto"/>
                <w:lang w:val="en-US" w:eastAsia="zh-CN" w:bidi="ar"/>
              </w:rPr>
              <w:br w:type="textWrapping"/>
            </w:r>
            <w:r>
              <w:rPr>
                <w:rStyle w:val="76"/>
                <w:color w:val="auto"/>
                <w:lang w:val="en-US" w:eastAsia="zh-CN" w:bidi="ar"/>
              </w:rPr>
              <w:t>3.适应极端温度：工作温度范围通常覆盖</w:t>
            </w:r>
            <w:r>
              <w:rPr>
                <w:rStyle w:val="75"/>
                <w:color w:val="auto"/>
                <w:lang w:val="en-US" w:eastAsia="zh-CN" w:bidi="ar"/>
              </w:rPr>
              <w:t>-40℃～+55℃</w:t>
            </w:r>
            <w:r>
              <w:rPr>
                <w:rStyle w:val="76"/>
                <w:color w:val="auto"/>
                <w:lang w:val="en-US" w:eastAsia="zh-CN" w:bidi="ar"/>
              </w:rPr>
              <w:t>，能应各种极端环境</w:t>
            </w:r>
            <w:r>
              <w:rPr>
                <w:rStyle w:val="76"/>
                <w:color w:val="auto"/>
                <w:lang w:val="en-US" w:eastAsia="zh-CN" w:bidi="ar"/>
              </w:rPr>
              <w:br w:type="textWrapping"/>
            </w:r>
            <w:r>
              <w:rPr>
                <w:rStyle w:val="76"/>
                <w:color w:val="auto"/>
                <w:lang w:val="en-US" w:eastAsia="zh-CN" w:bidi="ar"/>
              </w:rPr>
              <w:t>四、功能与配置</w:t>
            </w:r>
            <w:r>
              <w:rPr>
                <w:rStyle w:val="76"/>
                <w:color w:val="auto"/>
                <w:lang w:val="en-US" w:eastAsia="zh-CN" w:bidi="ar"/>
              </w:rPr>
              <w:br w:type="textWrapping"/>
            </w:r>
            <w:r>
              <w:rPr>
                <w:rStyle w:val="76"/>
                <w:color w:val="auto"/>
                <w:lang w:val="en-US" w:eastAsia="zh-CN" w:bidi="ar"/>
              </w:rPr>
              <w:t>1.测角：测量目标之间的方向角（水平）和高低角（垂直），精度≤5密位。</w:t>
            </w:r>
            <w:r>
              <w:rPr>
                <w:rStyle w:val="76"/>
                <w:color w:val="auto"/>
                <w:lang w:val="en-US" w:eastAsia="zh-CN" w:bidi="ar"/>
              </w:rPr>
              <w:br w:type="textWrapping"/>
            </w:r>
            <w:r>
              <w:rPr>
                <w:rStyle w:val="76"/>
                <w:color w:val="auto"/>
                <w:lang w:val="en-US" w:eastAsia="zh-CN" w:bidi="ar"/>
              </w:rPr>
              <w:t>2.测距：</w:t>
            </w:r>
            <w:r>
              <w:rPr>
                <w:rStyle w:val="75"/>
                <w:color w:val="auto"/>
                <w:lang w:val="en-US" w:eastAsia="zh-CN" w:bidi="ar"/>
              </w:rPr>
              <w:t>配备测距分划，可依托密位公式结合目标尺寸完成简易距离测算。</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89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57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bl>
    <w:p w14:paraId="000778FA">
      <w:pPr>
        <w:numPr>
          <w:ilvl w:val="0"/>
          <w:numId w:val="0"/>
        </w:numPr>
        <w:rPr>
          <w:rFonts w:hint="eastAsia"/>
          <w:lang w:val="en-US" w:eastAsia="zh-CN"/>
        </w:rPr>
      </w:pPr>
    </w:p>
    <w:p w14:paraId="20916F0E">
      <w:pPr>
        <w:pStyle w:val="39"/>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30"/>
          <w:szCs w:val="30"/>
          <w:highlight w:val="none"/>
          <w:lang w:val="en-US" w:eastAsia="zh-CN"/>
        </w:rPr>
      </w:pPr>
    </w:p>
    <w:bookmarkEnd w:id="251"/>
    <w:bookmarkEnd w:id="252"/>
    <w:bookmarkEnd w:id="253"/>
    <w:p w14:paraId="3B5007C0">
      <w:pPr>
        <w:pStyle w:val="57"/>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0B13E0E5">
      <w:pPr>
        <w:pStyle w:val="57"/>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43AEE66B">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254" w:name="_Toc155185895"/>
      <w:bookmarkStart w:id="255" w:name="_Toc163492892"/>
      <w:bookmarkStart w:id="256" w:name="_Toc12252"/>
    </w:p>
    <w:p w14:paraId="4906FA3D">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54"/>
      <w:bookmarkEnd w:id="255"/>
      <w:bookmarkEnd w:id="256"/>
    </w:p>
    <w:p w14:paraId="2521A9A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257" w:name="_Toc17619"/>
      <w:r>
        <w:rPr>
          <w:rFonts w:hint="eastAsia"/>
          <w:color w:val="auto"/>
          <w:sz w:val="28"/>
          <w:szCs w:val="28"/>
          <w:highlight w:val="none"/>
          <w:lang w:val="en-US" w:eastAsia="zh-CN"/>
        </w:rPr>
        <w:t>一、资格审查程序</w:t>
      </w:r>
      <w:bookmarkEnd w:id="257"/>
      <w:r>
        <w:rPr>
          <w:rFonts w:hint="eastAsia"/>
          <w:color w:val="auto"/>
          <w:sz w:val="28"/>
          <w:szCs w:val="28"/>
          <w:highlight w:val="none"/>
          <w:lang w:val="en-US" w:eastAsia="zh-CN"/>
        </w:rPr>
        <w:t xml:space="preserve"> </w:t>
      </w:r>
    </w:p>
    <w:p w14:paraId="16EEA2D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48209E45">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12755477">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04EF8027">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258" w:name="_Toc5337"/>
      <w:r>
        <w:rPr>
          <w:rFonts w:hint="eastAsia"/>
          <w:color w:val="auto"/>
          <w:sz w:val="28"/>
          <w:szCs w:val="28"/>
          <w:highlight w:val="none"/>
          <w:lang w:val="en-US" w:eastAsia="zh-CN"/>
        </w:rPr>
        <w:t>二、资格审查要求</w:t>
      </w:r>
      <w:bookmarkEnd w:id="258"/>
      <w:r>
        <w:rPr>
          <w:rFonts w:hint="eastAsia"/>
          <w:color w:val="auto"/>
          <w:sz w:val="28"/>
          <w:szCs w:val="28"/>
          <w:highlight w:val="none"/>
          <w:lang w:val="en-US" w:eastAsia="zh-CN"/>
        </w:rPr>
        <w:t xml:space="preserve"> </w:t>
      </w:r>
    </w:p>
    <w:p w14:paraId="2ED9200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0"/>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22"/>
        <w:gridCol w:w="6489"/>
        <w:gridCol w:w="432"/>
        <w:gridCol w:w="480"/>
        <w:gridCol w:w="564"/>
      </w:tblGrid>
      <w:tr w14:paraId="50C4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51A1A2B7">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1922" w:type="dxa"/>
            <w:vMerge w:val="restart"/>
            <w:noWrap w:val="0"/>
            <w:vAlign w:val="center"/>
          </w:tcPr>
          <w:p w14:paraId="7EA97D28">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489" w:type="dxa"/>
            <w:vMerge w:val="restart"/>
            <w:noWrap w:val="0"/>
            <w:vAlign w:val="center"/>
          </w:tcPr>
          <w:p w14:paraId="3AA0919D">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76" w:type="dxa"/>
            <w:gridSpan w:val="3"/>
            <w:noWrap w:val="0"/>
            <w:vAlign w:val="bottom"/>
          </w:tcPr>
          <w:p w14:paraId="77653E4C">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0A96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7D596DE4">
            <w:pPr>
              <w:spacing w:line="360" w:lineRule="auto"/>
              <w:jc w:val="center"/>
              <w:rPr>
                <w:rFonts w:hint="eastAsia" w:ascii="宋体" w:hAnsi="宋体" w:cs="仿宋"/>
                <w:b/>
                <w:spacing w:val="-2"/>
                <w:sz w:val="24"/>
              </w:rPr>
            </w:pPr>
          </w:p>
        </w:tc>
        <w:tc>
          <w:tcPr>
            <w:tcW w:w="1922" w:type="dxa"/>
            <w:vMerge w:val="continue"/>
            <w:noWrap w:val="0"/>
            <w:vAlign w:val="bottom"/>
          </w:tcPr>
          <w:p w14:paraId="75C71AC2">
            <w:pPr>
              <w:spacing w:line="360" w:lineRule="auto"/>
              <w:jc w:val="center"/>
              <w:rPr>
                <w:rFonts w:hint="eastAsia" w:ascii="宋体" w:hAnsi="宋体" w:cs="仿宋"/>
                <w:b/>
                <w:spacing w:val="-2"/>
                <w:sz w:val="24"/>
              </w:rPr>
            </w:pPr>
          </w:p>
        </w:tc>
        <w:tc>
          <w:tcPr>
            <w:tcW w:w="6489" w:type="dxa"/>
            <w:vMerge w:val="continue"/>
            <w:noWrap w:val="0"/>
            <w:vAlign w:val="bottom"/>
          </w:tcPr>
          <w:p w14:paraId="2F31BDEB">
            <w:pPr>
              <w:spacing w:line="360" w:lineRule="auto"/>
              <w:jc w:val="center"/>
              <w:rPr>
                <w:rFonts w:hint="eastAsia" w:ascii="宋体" w:hAnsi="宋体" w:cs="仿宋"/>
                <w:b/>
                <w:spacing w:val="-2"/>
                <w:sz w:val="24"/>
              </w:rPr>
            </w:pPr>
          </w:p>
        </w:tc>
        <w:tc>
          <w:tcPr>
            <w:tcW w:w="432" w:type="dxa"/>
            <w:noWrap w:val="0"/>
            <w:vAlign w:val="bottom"/>
          </w:tcPr>
          <w:p w14:paraId="2CEAE91D">
            <w:pPr>
              <w:spacing w:line="360" w:lineRule="auto"/>
              <w:jc w:val="center"/>
              <w:rPr>
                <w:rFonts w:hint="eastAsia" w:ascii="宋体" w:hAnsi="宋体" w:cs="仿宋"/>
                <w:b/>
                <w:spacing w:val="-2"/>
                <w:sz w:val="24"/>
              </w:rPr>
            </w:pPr>
          </w:p>
        </w:tc>
        <w:tc>
          <w:tcPr>
            <w:tcW w:w="480" w:type="dxa"/>
            <w:noWrap w:val="0"/>
            <w:vAlign w:val="top"/>
          </w:tcPr>
          <w:p w14:paraId="4D25349D">
            <w:pPr>
              <w:spacing w:line="360" w:lineRule="auto"/>
              <w:jc w:val="center"/>
              <w:rPr>
                <w:rFonts w:hint="eastAsia" w:ascii="宋体" w:hAnsi="宋体" w:cs="仿宋"/>
                <w:b/>
                <w:spacing w:val="-2"/>
                <w:sz w:val="24"/>
              </w:rPr>
            </w:pPr>
          </w:p>
        </w:tc>
        <w:tc>
          <w:tcPr>
            <w:tcW w:w="564" w:type="dxa"/>
            <w:noWrap w:val="0"/>
            <w:vAlign w:val="top"/>
          </w:tcPr>
          <w:p w14:paraId="2C46B78B">
            <w:pPr>
              <w:spacing w:line="360" w:lineRule="auto"/>
              <w:jc w:val="center"/>
              <w:rPr>
                <w:rFonts w:hint="eastAsia" w:ascii="宋体" w:hAnsi="宋体" w:cs="仿宋"/>
                <w:b/>
                <w:spacing w:val="-2"/>
                <w:sz w:val="24"/>
              </w:rPr>
            </w:pPr>
          </w:p>
        </w:tc>
      </w:tr>
      <w:tr w14:paraId="78D7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46E15022">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1922" w:type="dxa"/>
            <w:noWrap w:val="0"/>
            <w:vAlign w:val="center"/>
          </w:tcPr>
          <w:p w14:paraId="4341CFEB">
            <w:pPr>
              <w:spacing w:line="360" w:lineRule="auto"/>
              <w:jc w:val="center"/>
              <w:rPr>
                <w:rFonts w:hint="eastAsia" w:ascii="宋体" w:hAnsi="宋体" w:cs="仿宋"/>
                <w:spacing w:val="-2"/>
                <w:sz w:val="24"/>
              </w:rPr>
            </w:pPr>
            <w:r>
              <w:rPr>
                <w:rFonts w:ascii="宋体" w:hAnsi="宋体" w:cs="仿宋"/>
                <w:sz w:val="24"/>
              </w:rPr>
              <w:t>营业执照等证明</w:t>
            </w:r>
          </w:p>
        </w:tc>
        <w:tc>
          <w:tcPr>
            <w:tcW w:w="6489" w:type="dxa"/>
            <w:noWrap w:val="0"/>
            <w:vAlign w:val="top"/>
          </w:tcPr>
          <w:p w14:paraId="3FD88328">
            <w:pPr>
              <w:spacing w:line="360" w:lineRule="auto"/>
              <w:jc w:val="left"/>
              <w:rPr>
                <w:rFonts w:hint="eastAsia" w:ascii="宋体" w:hAnsi="宋体" w:cs="仿宋"/>
                <w:spacing w:val="-2"/>
                <w:sz w:val="24"/>
              </w:rPr>
            </w:pPr>
            <w:r>
              <w:rPr>
                <w:rFonts w:hint="eastAsia" w:ascii="宋体" w:hAnsi="宋体" w:cs="仿宋"/>
                <w:spacing w:val="-2"/>
                <w:sz w:val="24"/>
                <w:lang w:val="en-US" w:eastAsia="zh-CN"/>
              </w:rPr>
              <w:t>投标人为企业（包括合伙企业）的，应提供“营业执照”；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w:t>
            </w:r>
            <w:r>
              <w:rPr>
                <w:rFonts w:hint="eastAsia" w:cs="仿宋"/>
                <w:spacing w:val="-2"/>
                <w:sz w:val="24"/>
                <w:lang w:val="en-US" w:eastAsia="zh-CN"/>
              </w:rPr>
              <w:t>提供</w:t>
            </w:r>
            <w:r>
              <w:rPr>
                <w:rFonts w:hint="eastAsia" w:ascii="宋体" w:hAnsi="宋体" w:cs="仿宋"/>
                <w:spacing w:val="-2"/>
                <w:sz w:val="24"/>
                <w:lang w:val="en-US" w:eastAsia="zh-CN"/>
              </w:rPr>
              <w:t>“个体工商户营业执照”；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w:t>
            </w:r>
            <w:r>
              <w:rPr>
                <w:rFonts w:hint="eastAsia" w:cs="仿宋"/>
                <w:spacing w:val="-2"/>
                <w:sz w:val="24"/>
                <w:lang w:val="en-US" w:eastAsia="zh-CN"/>
              </w:rPr>
              <w:t>提</w:t>
            </w:r>
            <w:r>
              <w:rPr>
                <w:rFonts w:hint="eastAsia" w:ascii="宋体" w:hAnsi="宋体" w:cs="仿宋"/>
                <w:spacing w:val="-2"/>
                <w:sz w:val="24"/>
                <w:lang w:val="en-US" w:eastAsia="zh-CN"/>
              </w:rPr>
              <w:t>供自然人身份证明。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21AF797F">
            <w:pPr>
              <w:spacing w:line="360" w:lineRule="auto"/>
              <w:jc w:val="left"/>
              <w:rPr>
                <w:rFonts w:hint="eastAsia" w:ascii="宋体" w:hAnsi="宋体" w:cs="仿宋"/>
                <w:spacing w:val="-2"/>
                <w:sz w:val="24"/>
              </w:rPr>
            </w:pPr>
          </w:p>
        </w:tc>
        <w:tc>
          <w:tcPr>
            <w:tcW w:w="480" w:type="dxa"/>
            <w:noWrap w:val="0"/>
            <w:vAlign w:val="top"/>
          </w:tcPr>
          <w:p w14:paraId="4C3493D1">
            <w:pPr>
              <w:spacing w:line="360" w:lineRule="auto"/>
              <w:jc w:val="left"/>
              <w:rPr>
                <w:rFonts w:hint="eastAsia" w:ascii="宋体" w:hAnsi="宋体" w:cs="仿宋"/>
                <w:spacing w:val="-2"/>
                <w:sz w:val="24"/>
              </w:rPr>
            </w:pPr>
          </w:p>
        </w:tc>
        <w:tc>
          <w:tcPr>
            <w:tcW w:w="564" w:type="dxa"/>
            <w:noWrap w:val="0"/>
            <w:vAlign w:val="top"/>
          </w:tcPr>
          <w:p w14:paraId="5E168FED">
            <w:pPr>
              <w:spacing w:line="360" w:lineRule="auto"/>
              <w:jc w:val="left"/>
              <w:rPr>
                <w:rFonts w:hint="eastAsia" w:ascii="宋体" w:hAnsi="宋体" w:cs="仿宋"/>
                <w:spacing w:val="-2"/>
                <w:sz w:val="24"/>
              </w:rPr>
            </w:pPr>
          </w:p>
        </w:tc>
      </w:tr>
      <w:tr w14:paraId="461D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2D0668A7">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1922" w:type="dxa"/>
            <w:noWrap w:val="0"/>
            <w:vAlign w:val="center"/>
          </w:tcPr>
          <w:p w14:paraId="2B879D34">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6489" w:type="dxa"/>
            <w:noWrap w:val="0"/>
            <w:vAlign w:val="top"/>
          </w:tcPr>
          <w:p w14:paraId="48287C3F">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招标</w:t>
            </w:r>
            <w:r>
              <w:rPr>
                <w:rFonts w:ascii="宋体" w:hAnsi="宋体" w:cs="仿宋"/>
                <w:spacing w:val="-2"/>
                <w:sz w:val="24"/>
              </w:rPr>
              <w:t>文件规定的格式填写、签署和盖章；</w:t>
            </w:r>
          </w:p>
          <w:p w14:paraId="13DE9AEA">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141C8295">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432" w:type="dxa"/>
            <w:noWrap w:val="0"/>
            <w:vAlign w:val="top"/>
          </w:tcPr>
          <w:p w14:paraId="4B31D4ED">
            <w:pPr>
              <w:spacing w:line="360" w:lineRule="auto"/>
              <w:jc w:val="left"/>
              <w:rPr>
                <w:rFonts w:hint="eastAsia" w:ascii="宋体" w:hAnsi="宋体" w:cs="仿宋"/>
                <w:spacing w:val="-2"/>
                <w:sz w:val="24"/>
              </w:rPr>
            </w:pPr>
          </w:p>
        </w:tc>
        <w:tc>
          <w:tcPr>
            <w:tcW w:w="480" w:type="dxa"/>
            <w:noWrap w:val="0"/>
            <w:vAlign w:val="top"/>
          </w:tcPr>
          <w:p w14:paraId="12DE6682">
            <w:pPr>
              <w:spacing w:line="360" w:lineRule="auto"/>
              <w:jc w:val="left"/>
              <w:rPr>
                <w:rFonts w:hint="eastAsia" w:ascii="宋体" w:hAnsi="宋体" w:cs="仿宋"/>
                <w:spacing w:val="-2"/>
                <w:sz w:val="24"/>
              </w:rPr>
            </w:pPr>
          </w:p>
        </w:tc>
        <w:tc>
          <w:tcPr>
            <w:tcW w:w="564" w:type="dxa"/>
            <w:noWrap w:val="0"/>
            <w:vAlign w:val="top"/>
          </w:tcPr>
          <w:p w14:paraId="6D019F11">
            <w:pPr>
              <w:spacing w:line="360" w:lineRule="auto"/>
              <w:jc w:val="left"/>
              <w:rPr>
                <w:rFonts w:hint="eastAsia" w:ascii="宋体" w:hAnsi="宋体" w:cs="仿宋"/>
                <w:spacing w:val="-2"/>
                <w:sz w:val="24"/>
              </w:rPr>
            </w:pPr>
          </w:p>
        </w:tc>
      </w:tr>
      <w:tr w14:paraId="344E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05" w:type="dxa"/>
            <w:noWrap w:val="0"/>
            <w:vAlign w:val="center"/>
          </w:tcPr>
          <w:p w14:paraId="019F41AE">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1922" w:type="dxa"/>
            <w:noWrap w:val="0"/>
            <w:vAlign w:val="center"/>
          </w:tcPr>
          <w:p w14:paraId="17CCCC32">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6489" w:type="dxa"/>
            <w:noWrap w:val="0"/>
            <w:vAlign w:val="top"/>
          </w:tcPr>
          <w:p w14:paraId="1ABAAF9B">
            <w:pPr>
              <w:spacing w:line="360" w:lineRule="auto"/>
              <w:jc w:val="left"/>
              <w:rPr>
                <w:rFonts w:ascii="宋体" w:hAnsi="宋体" w:cs="仿宋"/>
                <w:spacing w:val="-2"/>
                <w:sz w:val="24"/>
              </w:rPr>
            </w:pPr>
            <w:r>
              <w:rPr>
                <w:rFonts w:ascii="宋体" w:hAnsi="宋体" w:cs="仿宋"/>
                <w:spacing w:val="-2"/>
                <w:sz w:val="24"/>
              </w:rPr>
              <w:t>（1）提供</w:t>
            </w:r>
            <w:r>
              <w:rPr>
                <w:rFonts w:hint="eastAsia" w:ascii="宋体" w:hAnsi="宋体" w:cs="宋体"/>
                <w:sz w:val="24"/>
                <w:lang w:eastAsia="zh-CN"/>
              </w:rPr>
              <w:t>202</w:t>
            </w:r>
            <w:r>
              <w:rPr>
                <w:rFonts w:hint="eastAsia" w:cs="宋体"/>
                <w:sz w:val="24"/>
                <w:lang w:val="en-US" w:eastAsia="zh-CN"/>
              </w:rPr>
              <w:t>4</w:t>
            </w:r>
            <w:r>
              <w:rPr>
                <w:rFonts w:hint="eastAsia" w:ascii="宋体" w:hAnsi="宋体" w:cs="宋体"/>
                <w:sz w:val="24"/>
                <w:lang w:eastAsia="zh-CN"/>
              </w:rPr>
              <w:t>年度至今任意一年的</w:t>
            </w:r>
            <w:r>
              <w:rPr>
                <w:rFonts w:hint="eastAsia" w:cs="宋体"/>
                <w:sz w:val="24"/>
                <w:lang w:eastAsia="zh-CN"/>
              </w:rPr>
              <w:t>经第三方审计的</w:t>
            </w:r>
            <w:r>
              <w:rPr>
                <w:rFonts w:hint="eastAsia" w:ascii="宋体" w:hAnsi="宋体" w:cs="宋体"/>
                <w:sz w:val="24"/>
                <w:lang w:eastAsia="zh-CN"/>
              </w:rPr>
              <w:t>财务</w:t>
            </w:r>
            <w:r>
              <w:rPr>
                <w:rFonts w:hint="eastAsia" w:cs="宋体"/>
                <w:sz w:val="24"/>
                <w:lang w:val="en-US" w:eastAsia="zh-CN"/>
              </w:rPr>
              <w:t>审计</w:t>
            </w:r>
            <w:r>
              <w:rPr>
                <w:rFonts w:hint="eastAsia" w:ascii="宋体" w:hAnsi="宋体" w:cs="宋体"/>
                <w:sz w:val="24"/>
                <w:lang w:eastAsia="zh-CN"/>
              </w:rPr>
              <w:t>报告或</w:t>
            </w:r>
            <w:r>
              <w:rPr>
                <w:rFonts w:hint="eastAsia" w:cs="宋体"/>
                <w:sz w:val="24"/>
                <w:lang w:eastAsia="zh-CN"/>
              </w:rPr>
              <w:t>开标前近三个月内</w:t>
            </w:r>
            <w:r>
              <w:rPr>
                <w:rFonts w:hint="eastAsia" w:ascii="宋体" w:hAnsi="宋体" w:cs="宋体"/>
                <w:sz w:val="24"/>
                <w:lang w:eastAsia="zh-CN"/>
              </w:rPr>
              <w:t>银行出具的资信证明</w:t>
            </w:r>
            <w:r>
              <w:rPr>
                <w:rFonts w:hint="eastAsia" w:ascii="宋体" w:hAnsi="宋体" w:cs="仿宋"/>
                <w:spacing w:val="-2"/>
                <w:sz w:val="24"/>
              </w:rPr>
              <w:t>；</w:t>
            </w:r>
          </w:p>
          <w:p w14:paraId="2C63E3A4">
            <w:pPr>
              <w:spacing w:line="360" w:lineRule="auto"/>
              <w:jc w:val="left"/>
              <w:rPr>
                <w:rFonts w:hint="default" w:ascii="宋体" w:hAnsi="宋体" w:eastAsia="宋体" w:cs="仿宋"/>
                <w:spacing w:val="-2"/>
                <w:sz w:val="24"/>
                <w:lang w:val="en-US" w:eastAsia="zh-CN"/>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432" w:type="dxa"/>
            <w:noWrap w:val="0"/>
            <w:vAlign w:val="top"/>
          </w:tcPr>
          <w:p w14:paraId="6266A8E0">
            <w:pPr>
              <w:spacing w:line="360" w:lineRule="auto"/>
              <w:jc w:val="left"/>
              <w:rPr>
                <w:rFonts w:hint="eastAsia" w:ascii="宋体" w:hAnsi="宋体" w:cs="仿宋"/>
                <w:spacing w:val="-2"/>
                <w:sz w:val="24"/>
              </w:rPr>
            </w:pPr>
          </w:p>
        </w:tc>
        <w:tc>
          <w:tcPr>
            <w:tcW w:w="480" w:type="dxa"/>
            <w:noWrap w:val="0"/>
            <w:vAlign w:val="top"/>
          </w:tcPr>
          <w:p w14:paraId="27EA6FB9">
            <w:pPr>
              <w:spacing w:line="360" w:lineRule="auto"/>
              <w:jc w:val="left"/>
              <w:rPr>
                <w:rFonts w:hint="eastAsia" w:ascii="宋体" w:hAnsi="宋体" w:cs="仿宋"/>
                <w:spacing w:val="-2"/>
                <w:sz w:val="24"/>
              </w:rPr>
            </w:pPr>
          </w:p>
        </w:tc>
        <w:tc>
          <w:tcPr>
            <w:tcW w:w="564" w:type="dxa"/>
            <w:noWrap w:val="0"/>
            <w:vAlign w:val="top"/>
          </w:tcPr>
          <w:p w14:paraId="630202F3">
            <w:pPr>
              <w:spacing w:line="360" w:lineRule="auto"/>
              <w:jc w:val="left"/>
              <w:rPr>
                <w:rFonts w:hint="eastAsia" w:ascii="宋体" w:hAnsi="宋体" w:cs="仿宋"/>
                <w:spacing w:val="-2"/>
                <w:sz w:val="24"/>
              </w:rPr>
            </w:pPr>
          </w:p>
        </w:tc>
      </w:tr>
      <w:tr w14:paraId="40D6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7ED6A624">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1922" w:type="dxa"/>
            <w:noWrap w:val="0"/>
            <w:vAlign w:val="center"/>
          </w:tcPr>
          <w:p w14:paraId="72478C23">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6489" w:type="dxa"/>
            <w:noWrap w:val="0"/>
            <w:vAlign w:val="center"/>
          </w:tcPr>
          <w:p w14:paraId="376C93E7">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32" w:type="dxa"/>
            <w:noWrap w:val="0"/>
            <w:vAlign w:val="top"/>
          </w:tcPr>
          <w:p w14:paraId="107FE0FE">
            <w:pPr>
              <w:spacing w:line="360" w:lineRule="auto"/>
              <w:jc w:val="left"/>
              <w:rPr>
                <w:rFonts w:hint="eastAsia" w:ascii="宋体" w:hAnsi="宋体" w:cs="仿宋"/>
                <w:spacing w:val="-2"/>
                <w:sz w:val="24"/>
              </w:rPr>
            </w:pPr>
          </w:p>
        </w:tc>
        <w:tc>
          <w:tcPr>
            <w:tcW w:w="480" w:type="dxa"/>
            <w:noWrap w:val="0"/>
            <w:vAlign w:val="top"/>
          </w:tcPr>
          <w:p w14:paraId="5C590D54">
            <w:pPr>
              <w:spacing w:line="360" w:lineRule="auto"/>
              <w:jc w:val="left"/>
              <w:rPr>
                <w:rFonts w:hint="eastAsia" w:ascii="宋体" w:hAnsi="宋体" w:cs="仿宋"/>
                <w:spacing w:val="-2"/>
                <w:sz w:val="24"/>
              </w:rPr>
            </w:pPr>
          </w:p>
        </w:tc>
        <w:tc>
          <w:tcPr>
            <w:tcW w:w="564" w:type="dxa"/>
            <w:noWrap w:val="0"/>
            <w:vAlign w:val="top"/>
          </w:tcPr>
          <w:p w14:paraId="5AE5BD27">
            <w:pPr>
              <w:spacing w:line="360" w:lineRule="auto"/>
              <w:jc w:val="left"/>
              <w:rPr>
                <w:rFonts w:hint="eastAsia" w:ascii="宋体" w:hAnsi="宋体" w:cs="仿宋"/>
                <w:spacing w:val="-2"/>
                <w:sz w:val="24"/>
              </w:rPr>
            </w:pPr>
          </w:p>
        </w:tc>
      </w:tr>
      <w:tr w14:paraId="2C0A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B59D0E8">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1922" w:type="dxa"/>
            <w:noWrap w:val="0"/>
            <w:vAlign w:val="center"/>
          </w:tcPr>
          <w:p w14:paraId="69AC0A78">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6489" w:type="dxa"/>
            <w:noWrap w:val="0"/>
            <w:vAlign w:val="top"/>
          </w:tcPr>
          <w:p w14:paraId="6C78D375">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79177546">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432" w:type="dxa"/>
            <w:noWrap w:val="0"/>
            <w:vAlign w:val="top"/>
          </w:tcPr>
          <w:p w14:paraId="5EDD35B8">
            <w:pPr>
              <w:spacing w:line="360" w:lineRule="auto"/>
              <w:jc w:val="left"/>
              <w:rPr>
                <w:rFonts w:hint="eastAsia" w:ascii="宋体" w:hAnsi="宋体" w:cs="仿宋"/>
                <w:spacing w:val="-2"/>
                <w:sz w:val="24"/>
              </w:rPr>
            </w:pPr>
          </w:p>
        </w:tc>
        <w:tc>
          <w:tcPr>
            <w:tcW w:w="480" w:type="dxa"/>
            <w:noWrap w:val="0"/>
            <w:vAlign w:val="top"/>
          </w:tcPr>
          <w:p w14:paraId="1D2FE381">
            <w:pPr>
              <w:spacing w:line="360" w:lineRule="auto"/>
              <w:jc w:val="left"/>
              <w:rPr>
                <w:rFonts w:hint="eastAsia" w:ascii="宋体" w:hAnsi="宋体" w:cs="仿宋"/>
                <w:spacing w:val="-2"/>
                <w:sz w:val="24"/>
              </w:rPr>
            </w:pPr>
          </w:p>
        </w:tc>
        <w:tc>
          <w:tcPr>
            <w:tcW w:w="564" w:type="dxa"/>
            <w:noWrap w:val="0"/>
            <w:vAlign w:val="top"/>
          </w:tcPr>
          <w:p w14:paraId="378A4269">
            <w:pPr>
              <w:spacing w:line="360" w:lineRule="auto"/>
              <w:jc w:val="left"/>
              <w:rPr>
                <w:rFonts w:hint="eastAsia" w:ascii="宋体" w:hAnsi="宋体" w:cs="仿宋"/>
                <w:spacing w:val="-2"/>
                <w:sz w:val="24"/>
              </w:rPr>
            </w:pPr>
          </w:p>
        </w:tc>
      </w:tr>
      <w:tr w14:paraId="4B3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75D9758A">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1922" w:type="dxa"/>
            <w:noWrap w:val="0"/>
            <w:vAlign w:val="center"/>
          </w:tcPr>
          <w:p w14:paraId="54320717">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489" w:type="dxa"/>
            <w:noWrap w:val="0"/>
            <w:vAlign w:val="top"/>
          </w:tcPr>
          <w:p w14:paraId="1EBABDE2">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2788BCBB">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140106C">
            <w:pPr>
              <w:spacing w:line="360" w:lineRule="auto"/>
              <w:jc w:val="left"/>
              <w:rPr>
                <w:rFonts w:hint="eastAsia" w:ascii="宋体" w:hAnsi="宋体" w:cs="仿宋"/>
                <w:spacing w:val="-2"/>
                <w:sz w:val="24"/>
              </w:rPr>
            </w:pPr>
          </w:p>
        </w:tc>
        <w:tc>
          <w:tcPr>
            <w:tcW w:w="480" w:type="dxa"/>
            <w:noWrap w:val="0"/>
            <w:vAlign w:val="top"/>
          </w:tcPr>
          <w:p w14:paraId="359A28E8">
            <w:pPr>
              <w:spacing w:line="360" w:lineRule="auto"/>
              <w:jc w:val="left"/>
              <w:rPr>
                <w:rFonts w:hint="eastAsia" w:ascii="宋体" w:hAnsi="宋体" w:cs="仿宋"/>
                <w:spacing w:val="-2"/>
                <w:sz w:val="24"/>
              </w:rPr>
            </w:pPr>
          </w:p>
        </w:tc>
        <w:tc>
          <w:tcPr>
            <w:tcW w:w="564" w:type="dxa"/>
            <w:noWrap w:val="0"/>
            <w:vAlign w:val="top"/>
          </w:tcPr>
          <w:p w14:paraId="112BB3C4">
            <w:pPr>
              <w:spacing w:line="360" w:lineRule="auto"/>
              <w:jc w:val="left"/>
              <w:rPr>
                <w:rFonts w:hint="eastAsia" w:ascii="宋体" w:hAnsi="宋体" w:cs="仿宋"/>
                <w:spacing w:val="-2"/>
                <w:sz w:val="24"/>
              </w:rPr>
            </w:pPr>
          </w:p>
        </w:tc>
      </w:tr>
      <w:tr w14:paraId="4C2F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705" w:type="dxa"/>
            <w:noWrap w:val="0"/>
            <w:vAlign w:val="center"/>
          </w:tcPr>
          <w:p w14:paraId="1CAA62DD">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1922" w:type="dxa"/>
            <w:noWrap w:val="0"/>
            <w:vAlign w:val="center"/>
          </w:tcPr>
          <w:p w14:paraId="65983707">
            <w:pPr>
              <w:spacing w:line="360" w:lineRule="auto"/>
              <w:jc w:val="center"/>
              <w:rPr>
                <w:rFonts w:hint="eastAsia" w:ascii="宋体" w:hAnsi="宋体" w:cs="仿宋"/>
                <w:sz w:val="24"/>
              </w:rPr>
            </w:pPr>
            <w:r>
              <w:rPr>
                <w:rFonts w:hint="eastAsia" w:ascii="宋体" w:hAnsi="宋体" w:cs="仿宋"/>
                <w:sz w:val="24"/>
              </w:rPr>
              <w:t>投标人声明函</w:t>
            </w:r>
          </w:p>
        </w:tc>
        <w:tc>
          <w:tcPr>
            <w:tcW w:w="6489" w:type="dxa"/>
            <w:noWrap w:val="0"/>
            <w:vAlign w:val="top"/>
          </w:tcPr>
          <w:p w14:paraId="585B6CF7">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r>
              <w:rPr>
                <w:rFonts w:hint="eastAsia" w:ascii="宋体" w:hAnsi="宋体" w:cs="仿宋"/>
                <w:spacing w:val="-2"/>
                <w:sz w:val="24"/>
              </w:rPr>
              <w:t>（格式自拟）</w:t>
            </w:r>
          </w:p>
          <w:p w14:paraId="3D7F4DC3">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r>
              <w:rPr>
                <w:rFonts w:hint="eastAsia" w:ascii="宋体" w:hAnsi="宋体" w:cs="仿宋"/>
                <w:spacing w:val="-2"/>
                <w:sz w:val="24"/>
              </w:rPr>
              <w:t>（格式自拟）</w:t>
            </w:r>
          </w:p>
        </w:tc>
        <w:tc>
          <w:tcPr>
            <w:tcW w:w="432" w:type="dxa"/>
            <w:noWrap w:val="0"/>
            <w:vAlign w:val="top"/>
          </w:tcPr>
          <w:p w14:paraId="6E7F3B82">
            <w:pPr>
              <w:spacing w:line="360" w:lineRule="auto"/>
              <w:jc w:val="left"/>
              <w:rPr>
                <w:rFonts w:hint="eastAsia" w:ascii="宋体" w:hAnsi="宋体" w:cs="仿宋"/>
                <w:spacing w:val="-2"/>
                <w:sz w:val="24"/>
              </w:rPr>
            </w:pPr>
          </w:p>
        </w:tc>
        <w:tc>
          <w:tcPr>
            <w:tcW w:w="480" w:type="dxa"/>
            <w:noWrap w:val="0"/>
            <w:vAlign w:val="top"/>
          </w:tcPr>
          <w:p w14:paraId="1D5D92EC">
            <w:pPr>
              <w:spacing w:line="360" w:lineRule="auto"/>
              <w:jc w:val="left"/>
              <w:rPr>
                <w:rFonts w:hint="eastAsia" w:ascii="宋体" w:hAnsi="宋体" w:cs="仿宋"/>
                <w:spacing w:val="-2"/>
                <w:sz w:val="24"/>
              </w:rPr>
            </w:pPr>
          </w:p>
        </w:tc>
        <w:tc>
          <w:tcPr>
            <w:tcW w:w="564" w:type="dxa"/>
            <w:noWrap w:val="0"/>
            <w:vAlign w:val="top"/>
          </w:tcPr>
          <w:p w14:paraId="38F49DE0">
            <w:pPr>
              <w:spacing w:line="360" w:lineRule="auto"/>
              <w:jc w:val="left"/>
              <w:rPr>
                <w:rFonts w:hint="eastAsia" w:ascii="宋体" w:hAnsi="宋体" w:cs="仿宋"/>
                <w:spacing w:val="-2"/>
                <w:sz w:val="24"/>
              </w:rPr>
            </w:pPr>
          </w:p>
        </w:tc>
      </w:tr>
      <w:tr w14:paraId="1B04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705" w:type="dxa"/>
            <w:noWrap w:val="0"/>
            <w:vAlign w:val="center"/>
          </w:tcPr>
          <w:p w14:paraId="3583627C">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1922" w:type="dxa"/>
            <w:noWrap w:val="0"/>
            <w:vAlign w:val="center"/>
          </w:tcPr>
          <w:p w14:paraId="58180516">
            <w:pPr>
              <w:spacing w:line="360" w:lineRule="auto"/>
              <w:jc w:val="center"/>
              <w:rPr>
                <w:rFonts w:hint="eastAsia" w:ascii="宋体" w:hAnsi="宋体" w:cs="仿宋"/>
                <w:sz w:val="24"/>
              </w:rPr>
            </w:pPr>
            <w:r>
              <w:rPr>
                <w:rFonts w:hint="eastAsia" w:ascii="宋体" w:hAnsi="宋体" w:cs="仿宋"/>
                <w:sz w:val="24"/>
              </w:rPr>
              <w:t>信用信息查询</w:t>
            </w:r>
          </w:p>
        </w:tc>
        <w:tc>
          <w:tcPr>
            <w:tcW w:w="6489" w:type="dxa"/>
            <w:noWrap w:val="0"/>
            <w:vAlign w:val="top"/>
          </w:tcPr>
          <w:p w14:paraId="446B511A">
            <w:pPr>
              <w:spacing w:line="360" w:lineRule="auto"/>
              <w:jc w:val="left"/>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1143C4EE">
            <w:pPr>
              <w:spacing w:line="360" w:lineRule="auto"/>
              <w:jc w:val="left"/>
              <w:rPr>
                <w:rFonts w:hint="eastAsia" w:ascii="宋体" w:hAnsi="宋体" w:cs="仿宋"/>
                <w:spacing w:val="-2"/>
                <w:sz w:val="24"/>
              </w:rPr>
            </w:pPr>
          </w:p>
        </w:tc>
        <w:tc>
          <w:tcPr>
            <w:tcW w:w="480" w:type="dxa"/>
            <w:noWrap w:val="0"/>
            <w:vAlign w:val="top"/>
          </w:tcPr>
          <w:p w14:paraId="7448FD35">
            <w:pPr>
              <w:spacing w:line="360" w:lineRule="auto"/>
              <w:jc w:val="left"/>
              <w:rPr>
                <w:rFonts w:hint="eastAsia" w:ascii="宋体" w:hAnsi="宋体" w:cs="仿宋"/>
                <w:spacing w:val="-2"/>
                <w:sz w:val="24"/>
              </w:rPr>
            </w:pPr>
          </w:p>
        </w:tc>
        <w:tc>
          <w:tcPr>
            <w:tcW w:w="564" w:type="dxa"/>
            <w:noWrap w:val="0"/>
            <w:vAlign w:val="top"/>
          </w:tcPr>
          <w:p w14:paraId="35841D96">
            <w:pPr>
              <w:spacing w:line="360" w:lineRule="auto"/>
              <w:jc w:val="left"/>
              <w:rPr>
                <w:rFonts w:hint="eastAsia" w:ascii="宋体" w:hAnsi="宋体" w:cs="仿宋"/>
                <w:spacing w:val="-2"/>
                <w:sz w:val="24"/>
              </w:rPr>
            </w:pPr>
          </w:p>
        </w:tc>
      </w:tr>
      <w:tr w14:paraId="3B5D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5" w:type="dxa"/>
            <w:noWrap w:val="0"/>
            <w:vAlign w:val="center"/>
          </w:tcPr>
          <w:p w14:paraId="339C1059">
            <w:pPr>
              <w:spacing w:line="360" w:lineRule="auto"/>
              <w:jc w:val="center"/>
              <w:rPr>
                <w:rFonts w:hint="default" w:cs="仿宋"/>
                <w:spacing w:val="-2"/>
                <w:sz w:val="24"/>
                <w:lang w:val="en-US" w:eastAsia="zh-CN"/>
              </w:rPr>
            </w:pPr>
            <w:r>
              <w:rPr>
                <w:rFonts w:hint="eastAsia" w:cs="仿宋"/>
                <w:spacing w:val="-2"/>
                <w:sz w:val="24"/>
                <w:lang w:val="en-US" w:eastAsia="zh-CN"/>
              </w:rPr>
              <w:t>9</w:t>
            </w:r>
          </w:p>
        </w:tc>
        <w:tc>
          <w:tcPr>
            <w:tcW w:w="1922" w:type="dxa"/>
            <w:noWrap w:val="0"/>
            <w:vAlign w:val="center"/>
          </w:tcPr>
          <w:p w14:paraId="25834BA8">
            <w:pPr>
              <w:spacing w:line="360" w:lineRule="auto"/>
              <w:jc w:val="center"/>
              <w:rPr>
                <w:rFonts w:hint="default" w:cs="仿宋"/>
                <w:sz w:val="24"/>
                <w:highlight w:val="none"/>
                <w:lang w:val="en-US" w:eastAsia="zh-CN"/>
              </w:rPr>
            </w:pPr>
            <w:r>
              <w:rPr>
                <w:rFonts w:hint="eastAsia" w:cs="仿宋"/>
                <w:sz w:val="24"/>
                <w:highlight w:val="none"/>
                <w:lang w:val="en-US" w:eastAsia="zh-CN"/>
              </w:rPr>
              <w:t>采购政策</w:t>
            </w:r>
          </w:p>
        </w:tc>
        <w:tc>
          <w:tcPr>
            <w:tcW w:w="6489" w:type="dxa"/>
            <w:noWrap w:val="0"/>
            <w:vAlign w:val="top"/>
          </w:tcPr>
          <w:p w14:paraId="2EB8BC33">
            <w:pPr>
              <w:spacing w:line="36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本项目专门面向小微企业，需提供中小企业声明函。</w:t>
            </w:r>
          </w:p>
        </w:tc>
        <w:tc>
          <w:tcPr>
            <w:tcW w:w="432" w:type="dxa"/>
            <w:noWrap w:val="0"/>
            <w:vAlign w:val="top"/>
          </w:tcPr>
          <w:p w14:paraId="52DE176F">
            <w:pPr>
              <w:spacing w:line="360" w:lineRule="auto"/>
              <w:jc w:val="left"/>
              <w:rPr>
                <w:rFonts w:hint="eastAsia" w:ascii="宋体" w:hAnsi="宋体" w:cs="仿宋"/>
                <w:spacing w:val="-2"/>
                <w:sz w:val="24"/>
              </w:rPr>
            </w:pPr>
          </w:p>
        </w:tc>
        <w:tc>
          <w:tcPr>
            <w:tcW w:w="480" w:type="dxa"/>
            <w:noWrap w:val="0"/>
            <w:vAlign w:val="top"/>
          </w:tcPr>
          <w:p w14:paraId="6A584DEE">
            <w:pPr>
              <w:spacing w:line="360" w:lineRule="auto"/>
              <w:jc w:val="left"/>
              <w:rPr>
                <w:rFonts w:hint="eastAsia" w:ascii="宋体" w:hAnsi="宋体" w:cs="仿宋"/>
                <w:spacing w:val="-2"/>
                <w:sz w:val="24"/>
              </w:rPr>
            </w:pPr>
          </w:p>
        </w:tc>
        <w:tc>
          <w:tcPr>
            <w:tcW w:w="564" w:type="dxa"/>
            <w:noWrap w:val="0"/>
            <w:vAlign w:val="top"/>
          </w:tcPr>
          <w:p w14:paraId="259CE355">
            <w:pPr>
              <w:spacing w:line="360" w:lineRule="auto"/>
              <w:jc w:val="left"/>
              <w:rPr>
                <w:rFonts w:hint="eastAsia" w:ascii="宋体" w:hAnsi="宋体" w:cs="仿宋"/>
                <w:spacing w:val="-2"/>
                <w:sz w:val="24"/>
              </w:rPr>
            </w:pPr>
          </w:p>
        </w:tc>
      </w:tr>
      <w:tr w14:paraId="4893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627" w:type="dxa"/>
            <w:gridSpan w:val="2"/>
            <w:noWrap w:val="0"/>
            <w:vAlign w:val="center"/>
          </w:tcPr>
          <w:p w14:paraId="6522EE28">
            <w:pPr>
              <w:spacing w:line="360" w:lineRule="auto"/>
              <w:jc w:val="both"/>
              <w:rPr>
                <w:rFonts w:hint="eastAsia" w:ascii="宋体" w:hAnsi="宋体" w:cs="仿宋"/>
                <w:sz w:val="24"/>
              </w:rPr>
            </w:pPr>
            <w:r>
              <w:rPr>
                <w:rFonts w:hint="eastAsia" w:ascii="宋体" w:hAnsi="宋体" w:cs="仿宋"/>
                <w:spacing w:val="-2"/>
                <w:sz w:val="24"/>
              </w:rPr>
              <w:t>结论</w:t>
            </w:r>
          </w:p>
        </w:tc>
        <w:tc>
          <w:tcPr>
            <w:tcW w:w="6489" w:type="dxa"/>
            <w:noWrap w:val="0"/>
            <w:vAlign w:val="top"/>
          </w:tcPr>
          <w:p w14:paraId="7ADA226F">
            <w:pPr>
              <w:spacing w:line="360" w:lineRule="auto"/>
              <w:jc w:val="left"/>
              <w:rPr>
                <w:rFonts w:hint="eastAsia" w:ascii="宋体" w:hAnsi="宋体" w:cs="仿宋"/>
                <w:spacing w:val="-2"/>
                <w:sz w:val="24"/>
              </w:rPr>
            </w:pPr>
          </w:p>
        </w:tc>
        <w:tc>
          <w:tcPr>
            <w:tcW w:w="432" w:type="dxa"/>
            <w:noWrap w:val="0"/>
            <w:vAlign w:val="top"/>
          </w:tcPr>
          <w:p w14:paraId="53F84C4D">
            <w:pPr>
              <w:spacing w:line="360" w:lineRule="auto"/>
              <w:jc w:val="left"/>
              <w:rPr>
                <w:rFonts w:hint="eastAsia" w:ascii="宋体" w:hAnsi="宋体" w:cs="仿宋"/>
                <w:spacing w:val="-2"/>
                <w:sz w:val="24"/>
              </w:rPr>
            </w:pPr>
          </w:p>
        </w:tc>
        <w:tc>
          <w:tcPr>
            <w:tcW w:w="480" w:type="dxa"/>
            <w:noWrap w:val="0"/>
            <w:vAlign w:val="top"/>
          </w:tcPr>
          <w:p w14:paraId="4EAACC19">
            <w:pPr>
              <w:spacing w:line="360" w:lineRule="auto"/>
              <w:jc w:val="left"/>
              <w:rPr>
                <w:rFonts w:hint="eastAsia" w:ascii="宋体" w:hAnsi="宋体" w:cs="仿宋"/>
                <w:spacing w:val="-2"/>
                <w:sz w:val="24"/>
              </w:rPr>
            </w:pPr>
          </w:p>
        </w:tc>
        <w:tc>
          <w:tcPr>
            <w:tcW w:w="564" w:type="dxa"/>
            <w:noWrap w:val="0"/>
            <w:vAlign w:val="top"/>
          </w:tcPr>
          <w:p w14:paraId="3AEFFF8F">
            <w:pPr>
              <w:spacing w:line="360" w:lineRule="auto"/>
              <w:jc w:val="left"/>
              <w:rPr>
                <w:rFonts w:hint="eastAsia" w:ascii="宋体" w:hAnsi="宋体" w:cs="仿宋"/>
                <w:spacing w:val="-2"/>
                <w:sz w:val="24"/>
              </w:rPr>
            </w:pPr>
          </w:p>
        </w:tc>
      </w:tr>
    </w:tbl>
    <w:p w14:paraId="74B46938">
      <w:pPr>
        <w:keepNext w:val="0"/>
        <w:keepLines w:val="0"/>
        <w:widowControl/>
        <w:suppressLineNumbers w:val="0"/>
        <w:jc w:val="left"/>
        <w:rPr>
          <w:color w:val="auto"/>
          <w:highlight w:val="none"/>
        </w:rPr>
      </w:pPr>
    </w:p>
    <w:p w14:paraId="183D38D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color w:val="auto"/>
          <w:kern w:val="0"/>
          <w:sz w:val="24"/>
          <w:szCs w:val="24"/>
          <w:highlight w:val="none"/>
          <w:lang w:val="en-US" w:eastAsia="zh-CN" w:bidi="ar"/>
        </w:rPr>
        <w:t xml:space="preserve"> </w:t>
      </w:r>
    </w:p>
    <w:p w14:paraId="0097766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9" w:name="_Toc155185903"/>
      <w:bookmarkStart w:id="260" w:name="_Toc163492899"/>
      <w:bookmarkStart w:id="261" w:name="_Toc23606"/>
      <w:r>
        <w:rPr>
          <w:rFonts w:hint="eastAsia" w:ascii="宋体" w:hAnsi="宋体" w:eastAsia="宋体" w:cs="宋体"/>
          <w:b/>
          <w:bCs/>
          <w:color w:val="auto"/>
          <w:kern w:val="44"/>
          <w:sz w:val="36"/>
          <w:szCs w:val="36"/>
          <w:highlight w:val="none"/>
          <w:lang w:val="en-US" w:eastAsia="zh-CN" w:bidi="ar-SA"/>
        </w:rPr>
        <w:t>第五章 评标方法</w:t>
      </w:r>
      <w:bookmarkEnd w:id="259"/>
      <w:r>
        <w:rPr>
          <w:rFonts w:hint="eastAsia" w:ascii="宋体" w:hAnsi="宋体" w:eastAsia="宋体" w:cs="宋体"/>
          <w:b/>
          <w:bCs/>
          <w:color w:val="auto"/>
          <w:kern w:val="44"/>
          <w:sz w:val="36"/>
          <w:szCs w:val="36"/>
          <w:highlight w:val="none"/>
          <w:lang w:val="en-US" w:eastAsia="zh-CN" w:bidi="ar-SA"/>
        </w:rPr>
        <w:t>及标准</w:t>
      </w:r>
      <w:bookmarkEnd w:id="260"/>
      <w:r>
        <w:rPr>
          <w:rFonts w:hint="eastAsia" w:ascii="宋体" w:hAnsi="宋体" w:eastAsia="宋体" w:cs="宋体"/>
          <w:b/>
          <w:bCs/>
          <w:color w:val="auto"/>
          <w:kern w:val="44"/>
          <w:sz w:val="36"/>
          <w:szCs w:val="36"/>
          <w:highlight w:val="none"/>
          <w:lang w:val="en-US" w:eastAsia="zh-CN" w:bidi="ar-SA"/>
        </w:rPr>
        <w:t>(综合评分法)</w:t>
      </w:r>
      <w:bookmarkEnd w:id="261"/>
    </w:p>
    <w:p w14:paraId="7833677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7C6A3FD8">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2" w:name="_Toc163492900"/>
      <w:bookmarkStart w:id="263" w:name="_Toc29507"/>
      <w:bookmarkStart w:id="264" w:name="_Toc109899903"/>
      <w:bookmarkStart w:id="265" w:name="_Toc61280402"/>
      <w:bookmarkStart w:id="266" w:name="_Toc109900322"/>
      <w:bookmarkStart w:id="267" w:name="_Toc140132826"/>
      <w:bookmarkStart w:id="268" w:name="_Toc109899484"/>
      <w:bookmarkStart w:id="269" w:name="_Toc494561962"/>
      <w:bookmarkStart w:id="270" w:name="_Toc155185905"/>
      <w:bookmarkStart w:id="271" w:name="_Toc278891606"/>
      <w:bookmarkStart w:id="272" w:name="_Toc272247709"/>
      <w:bookmarkStart w:id="273"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62"/>
      <w:bookmarkEnd w:id="263"/>
    </w:p>
    <w:p w14:paraId="437A980A">
      <w:pPr>
        <w:pStyle w:val="39"/>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0E8F0DF8">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74" w:name="_Toc27741"/>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74"/>
    </w:p>
    <w:p w14:paraId="1E6040C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4E7A0673">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231DE061">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148756C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75" w:name="_Toc102116178"/>
      <w:bookmarkStart w:id="276" w:name="_Toc102114946"/>
      <w:bookmarkStart w:id="277" w:name="_Toc102056244"/>
      <w:bookmarkStart w:id="278" w:name="_Toc155185907"/>
      <w:bookmarkStart w:id="279" w:name="_Toc102057744"/>
      <w:bookmarkStart w:id="280" w:name="_Toc102116048"/>
      <w:bookmarkStart w:id="281" w:name="_Toc102119879"/>
      <w:bookmarkStart w:id="282"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75"/>
      <w:bookmarkEnd w:id="276"/>
      <w:bookmarkEnd w:id="277"/>
      <w:bookmarkEnd w:id="278"/>
      <w:bookmarkEnd w:id="279"/>
      <w:bookmarkEnd w:id="280"/>
      <w:bookmarkEnd w:id="281"/>
      <w:r>
        <w:rPr>
          <w:rFonts w:hint="eastAsia" w:ascii="宋体" w:hAnsi="宋体" w:eastAsia="宋体" w:cs="宋体"/>
          <w:b/>
          <w:bCs/>
          <w:color w:val="auto"/>
          <w:kern w:val="2"/>
          <w:sz w:val="24"/>
          <w:szCs w:val="24"/>
          <w:highlight w:val="none"/>
          <w:lang w:val="zh-CN" w:eastAsia="zh-CN" w:bidi="ar-SA"/>
        </w:rPr>
        <w:t>及修正</w:t>
      </w:r>
      <w:bookmarkEnd w:id="282"/>
    </w:p>
    <w:p w14:paraId="2BD70C6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6BF8095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37BD7EBF">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29614945">
      <w:pPr>
        <w:pStyle w:val="39"/>
        <w:rPr>
          <w:rFonts w:hint="eastAsia" w:cs="宋体"/>
          <w:b/>
          <w:bCs/>
          <w:color w:val="auto"/>
          <w:sz w:val="24"/>
          <w:szCs w:val="24"/>
          <w:highlight w:val="none"/>
          <w:lang w:val="en-US" w:eastAsia="zh-CN"/>
        </w:rPr>
      </w:pPr>
      <w:r>
        <w:rPr>
          <w:rFonts w:hint="eastAsia" w:cs="宋体"/>
          <w:color w:val="auto"/>
          <w:sz w:val="24"/>
          <w:szCs w:val="24"/>
          <w:highlight w:val="none"/>
          <w:lang w:val="en-US" w:eastAsia="zh-CN"/>
        </w:rPr>
        <w:t>6.</w:t>
      </w:r>
      <w:r>
        <w:rPr>
          <w:rFonts w:hint="eastAsia" w:cs="宋体"/>
          <w:b/>
          <w:bCs/>
          <w:color w:val="auto"/>
          <w:sz w:val="24"/>
          <w:szCs w:val="24"/>
          <w:highlight w:val="none"/>
          <w:lang w:val="en-US" w:eastAsia="zh-CN"/>
        </w:rPr>
        <w:t>报价合理性说明</w:t>
      </w:r>
    </w:p>
    <w:p w14:paraId="1171ADF4">
      <w:pPr>
        <w:pStyle w:val="39"/>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60631337">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462028FB">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0188E5F1">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70EBE72E">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6FA3CEB4">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66E8A0F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6DCFCF8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07B0D50D">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2DDC656B">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06AFCFF5">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291C5943">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10BDA093">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4F0856FA">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39651E25">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F25367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45BAC3B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9442578">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3252CF13">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749EBC3">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B28DCC0">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6F661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15351A6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59B61E7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05B94B0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1B83B910">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3E5BDC2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75D2F30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9E087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60946679">
      <w:pPr>
        <w:pStyle w:val="39"/>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5F48523C">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692DD1CD">
      <w:pPr>
        <w:pStyle w:val="39"/>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9851C1B">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57E3309">
      <w:pPr>
        <w:pStyle w:val="39"/>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68C8DE5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0A2EE6C">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2C18ECCF">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CE3B0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2C6CD873">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74511559">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50DD7AD5">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775B1B98">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6351F23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5E122C72">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B044A6D">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0537CEB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38D4B186">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941CA92">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6BB23D6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0EBC519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101636A8">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4293A57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83" w:name="_Toc102116021"/>
      <w:bookmarkStart w:id="284" w:name="_Toc102119852"/>
      <w:bookmarkStart w:id="285" w:name="_Toc102056217"/>
      <w:bookmarkStart w:id="286" w:name="_Toc102116151"/>
      <w:bookmarkStart w:id="287" w:name="_Toc155185913"/>
      <w:bookmarkStart w:id="288" w:name="_Toc163492906"/>
      <w:bookmarkStart w:id="289" w:name="_Toc102114919"/>
      <w:bookmarkStart w:id="290" w:name="_Toc1020577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83"/>
      <w:bookmarkEnd w:id="284"/>
      <w:bookmarkEnd w:id="285"/>
      <w:bookmarkEnd w:id="286"/>
      <w:bookmarkEnd w:id="287"/>
      <w:bookmarkEnd w:id="288"/>
      <w:bookmarkEnd w:id="289"/>
      <w:bookmarkEnd w:id="290"/>
    </w:p>
    <w:p w14:paraId="0577929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1FF3340">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538A4E4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792A1CAC">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56A3C75F">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1655CB92">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0AFBB1ED">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295783D3">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0FB58A8E">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45679B20">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5DAB4E1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778538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4C5AED5C">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4FC40C8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258C37D3">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61B80653">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725ACE1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1FA30AF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0AC648C4">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144DE657">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38C52F8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71AF4B0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4C80666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3982132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6142729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41061DD">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59B5EB7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1F82FE4D">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FFA53E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5C18481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1" w:name="_Toc102119853"/>
      <w:bookmarkStart w:id="292" w:name="_Toc102116152"/>
      <w:bookmarkStart w:id="293" w:name="_Toc155185914"/>
      <w:bookmarkStart w:id="294" w:name="_Toc163492907"/>
      <w:bookmarkStart w:id="295" w:name="_Toc102114920"/>
      <w:bookmarkStart w:id="296" w:name="_Toc102056218"/>
      <w:bookmarkStart w:id="297" w:name="_Toc102057718"/>
      <w:bookmarkStart w:id="298" w:name="_Toc1021160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291"/>
      <w:bookmarkEnd w:id="292"/>
      <w:bookmarkEnd w:id="293"/>
      <w:bookmarkEnd w:id="294"/>
      <w:bookmarkEnd w:id="295"/>
      <w:bookmarkEnd w:id="296"/>
      <w:bookmarkEnd w:id="297"/>
      <w:bookmarkEnd w:id="298"/>
    </w:p>
    <w:p w14:paraId="1D76F50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D2A642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7EDC2179">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61888EA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260C301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40B1AF7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D0B0C6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730A3359">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64"/>
    <w:bookmarkEnd w:id="265"/>
    <w:bookmarkEnd w:id="266"/>
    <w:bookmarkEnd w:id="267"/>
    <w:bookmarkEnd w:id="268"/>
    <w:bookmarkEnd w:id="269"/>
    <w:bookmarkEnd w:id="270"/>
    <w:bookmarkEnd w:id="271"/>
    <w:bookmarkEnd w:id="272"/>
    <w:bookmarkEnd w:id="273"/>
    <w:p w14:paraId="2DE2B5F6">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299" w:name="_Toc3001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299"/>
    </w:p>
    <w:p w14:paraId="764F3C44">
      <w:pPr>
        <w:pStyle w:val="39"/>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36FB4E07">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00" w:name="_Toc163492908"/>
      <w:bookmarkStart w:id="301" w:name="_Toc12589"/>
      <w:bookmarkStart w:id="302" w:name="_Toc155185915"/>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00"/>
      <w:bookmarkEnd w:id="301"/>
      <w:bookmarkEnd w:id="302"/>
    </w:p>
    <w:p w14:paraId="4C7A5A94">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3" w:name="_Toc163492909"/>
      <w:r>
        <w:rPr>
          <w:rFonts w:hint="eastAsia" w:ascii="宋体" w:hAnsi="宋体" w:eastAsia="宋体" w:cs="宋体"/>
          <w:b/>
          <w:bCs/>
          <w:color w:val="auto"/>
          <w:kern w:val="2"/>
          <w:sz w:val="24"/>
          <w:szCs w:val="24"/>
          <w:highlight w:val="none"/>
          <w:lang w:val="zh-CN" w:eastAsia="zh-CN" w:bidi="ar-SA"/>
        </w:rPr>
        <w:t>（一）符合性审查表</w:t>
      </w:r>
      <w:bookmarkEnd w:id="303"/>
    </w:p>
    <w:tbl>
      <w:tblPr>
        <w:tblStyle w:val="30"/>
        <w:tblW w:w="9586" w:type="dxa"/>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741"/>
        <w:gridCol w:w="5206"/>
        <w:gridCol w:w="867"/>
        <w:gridCol w:w="1089"/>
      </w:tblGrid>
      <w:tr w14:paraId="62BE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83" w:type="dxa"/>
            <w:vMerge w:val="restart"/>
            <w:shd w:val="clear" w:color="auto" w:fill="D8D8D8" w:themeFill="background1" w:themeFillShade="D9"/>
            <w:vAlign w:val="center"/>
          </w:tcPr>
          <w:p w14:paraId="7688EF74">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741" w:type="dxa"/>
            <w:vMerge w:val="restart"/>
            <w:shd w:val="clear" w:color="auto" w:fill="D8D8D8" w:themeFill="background1" w:themeFillShade="D9"/>
            <w:vAlign w:val="center"/>
          </w:tcPr>
          <w:p w14:paraId="226F5D5B">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5206" w:type="dxa"/>
            <w:vMerge w:val="restart"/>
            <w:shd w:val="clear" w:color="auto" w:fill="D8D8D8" w:themeFill="background1" w:themeFillShade="D9"/>
            <w:vAlign w:val="center"/>
          </w:tcPr>
          <w:p w14:paraId="2E1CF3A5">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956" w:type="dxa"/>
            <w:gridSpan w:val="2"/>
            <w:shd w:val="clear" w:color="auto" w:fill="D8D8D8" w:themeFill="background1" w:themeFillShade="D9"/>
            <w:vAlign w:val="center"/>
          </w:tcPr>
          <w:p w14:paraId="4FD582AA">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3721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83" w:type="dxa"/>
            <w:vMerge w:val="continue"/>
            <w:shd w:val="clear" w:color="auto" w:fill="D8D8D8" w:themeFill="background1" w:themeFillShade="D9"/>
            <w:vAlign w:val="center"/>
          </w:tcPr>
          <w:p w14:paraId="5CA35BE8">
            <w:pPr>
              <w:pStyle w:val="51"/>
              <w:jc w:val="center"/>
              <w:rPr>
                <w:rFonts w:hint="eastAsia" w:ascii="宋体" w:hAnsi="宋体" w:eastAsia="宋体" w:cs="宋体"/>
                <w:b/>
                <w:bCs/>
                <w:color w:val="auto"/>
                <w:sz w:val="21"/>
                <w:szCs w:val="21"/>
                <w:highlight w:val="none"/>
                <w:lang w:val="zh-CN"/>
              </w:rPr>
            </w:pPr>
          </w:p>
        </w:tc>
        <w:tc>
          <w:tcPr>
            <w:tcW w:w="1741" w:type="dxa"/>
            <w:vMerge w:val="continue"/>
            <w:shd w:val="clear" w:color="auto" w:fill="D8D8D8" w:themeFill="background1" w:themeFillShade="D9"/>
            <w:vAlign w:val="center"/>
          </w:tcPr>
          <w:p w14:paraId="79461D67">
            <w:pPr>
              <w:pStyle w:val="51"/>
              <w:jc w:val="center"/>
              <w:rPr>
                <w:rFonts w:hint="eastAsia" w:ascii="宋体" w:hAnsi="宋体" w:eastAsia="宋体" w:cs="宋体"/>
                <w:b/>
                <w:bCs/>
                <w:color w:val="auto"/>
                <w:sz w:val="21"/>
                <w:szCs w:val="21"/>
                <w:highlight w:val="none"/>
                <w:lang w:val="zh-CN"/>
              </w:rPr>
            </w:pPr>
          </w:p>
        </w:tc>
        <w:tc>
          <w:tcPr>
            <w:tcW w:w="5206" w:type="dxa"/>
            <w:vMerge w:val="continue"/>
            <w:shd w:val="clear" w:color="auto" w:fill="D8D8D8" w:themeFill="background1" w:themeFillShade="D9"/>
            <w:vAlign w:val="center"/>
          </w:tcPr>
          <w:p w14:paraId="51E6801E">
            <w:pPr>
              <w:pStyle w:val="51"/>
              <w:jc w:val="center"/>
              <w:rPr>
                <w:rFonts w:hint="eastAsia" w:ascii="宋体" w:hAnsi="宋体" w:eastAsia="宋体" w:cs="宋体"/>
                <w:b/>
                <w:bCs/>
                <w:color w:val="auto"/>
                <w:sz w:val="21"/>
                <w:szCs w:val="21"/>
                <w:highlight w:val="none"/>
                <w:lang w:val="zh-CN"/>
              </w:rPr>
            </w:pPr>
          </w:p>
        </w:tc>
        <w:tc>
          <w:tcPr>
            <w:tcW w:w="867" w:type="dxa"/>
            <w:shd w:val="clear" w:color="auto" w:fill="D8D8D8" w:themeFill="background1" w:themeFillShade="D9"/>
            <w:vAlign w:val="center"/>
          </w:tcPr>
          <w:p w14:paraId="06BF204C">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1089" w:type="dxa"/>
            <w:shd w:val="clear" w:color="auto" w:fill="D8D8D8" w:themeFill="background1" w:themeFillShade="D9"/>
            <w:vAlign w:val="center"/>
          </w:tcPr>
          <w:p w14:paraId="57E88C5B">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552D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3" w:type="dxa"/>
            <w:shd w:val="clear" w:color="auto" w:fill="auto"/>
            <w:vAlign w:val="center"/>
          </w:tcPr>
          <w:p w14:paraId="498E4EF7">
            <w:pPr>
              <w:pStyle w:val="51"/>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741" w:type="dxa"/>
            <w:vAlign w:val="center"/>
          </w:tcPr>
          <w:p w14:paraId="78C490A5">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签署</w:t>
            </w:r>
          </w:p>
        </w:tc>
        <w:tc>
          <w:tcPr>
            <w:tcW w:w="5206" w:type="dxa"/>
            <w:shd w:val="clear" w:color="auto" w:fill="auto"/>
            <w:vAlign w:val="center"/>
          </w:tcPr>
          <w:p w14:paraId="6AFC3BAD">
            <w:pPr>
              <w:pStyle w:val="51"/>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要求签署、盖章的</w:t>
            </w:r>
            <w:r>
              <w:rPr>
                <w:rFonts w:hint="eastAsia" w:cs="宋体"/>
                <w:color w:val="auto"/>
                <w:sz w:val="21"/>
                <w:szCs w:val="21"/>
                <w:highlight w:val="none"/>
                <w:lang w:val="en-US" w:eastAsia="zh-CN"/>
              </w:rPr>
              <w:t>；</w:t>
            </w:r>
          </w:p>
        </w:tc>
        <w:tc>
          <w:tcPr>
            <w:tcW w:w="867" w:type="dxa"/>
            <w:shd w:val="clear" w:color="auto" w:fill="auto"/>
            <w:vAlign w:val="center"/>
          </w:tcPr>
          <w:p w14:paraId="3E54387A">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7DB09B1D">
            <w:pPr>
              <w:pStyle w:val="51"/>
              <w:rPr>
                <w:rFonts w:hint="eastAsia" w:ascii="宋体" w:hAnsi="宋体" w:eastAsia="宋体" w:cs="宋体"/>
                <w:color w:val="auto"/>
                <w:sz w:val="21"/>
                <w:szCs w:val="21"/>
                <w:highlight w:val="none"/>
                <w:lang w:val="zh-CN"/>
              </w:rPr>
            </w:pPr>
          </w:p>
        </w:tc>
      </w:tr>
      <w:tr w14:paraId="44D3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683" w:type="dxa"/>
            <w:shd w:val="clear" w:color="auto" w:fill="auto"/>
            <w:vAlign w:val="center"/>
          </w:tcPr>
          <w:p w14:paraId="799F08F2">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1741" w:type="dxa"/>
            <w:shd w:val="clear" w:color="auto" w:fill="auto"/>
            <w:vAlign w:val="center"/>
          </w:tcPr>
          <w:p w14:paraId="49EBCD91">
            <w:pPr>
              <w:pStyle w:val="51"/>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p>
        </w:tc>
        <w:tc>
          <w:tcPr>
            <w:tcW w:w="5206" w:type="dxa"/>
            <w:shd w:val="clear" w:color="auto" w:fill="auto"/>
            <w:vAlign w:val="center"/>
          </w:tcPr>
          <w:p w14:paraId="5EE3CF88">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文件规定的；</w:t>
            </w:r>
          </w:p>
        </w:tc>
        <w:tc>
          <w:tcPr>
            <w:tcW w:w="867" w:type="dxa"/>
            <w:shd w:val="clear" w:color="auto" w:fill="auto"/>
            <w:vAlign w:val="center"/>
          </w:tcPr>
          <w:p w14:paraId="1DE957B6">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5E1BE941">
            <w:pPr>
              <w:pStyle w:val="51"/>
              <w:rPr>
                <w:rFonts w:hint="eastAsia" w:ascii="宋体" w:hAnsi="宋体" w:eastAsia="宋体" w:cs="宋体"/>
                <w:color w:val="auto"/>
                <w:sz w:val="21"/>
                <w:szCs w:val="21"/>
                <w:highlight w:val="none"/>
                <w:lang w:val="zh-CN"/>
              </w:rPr>
            </w:pPr>
          </w:p>
        </w:tc>
      </w:tr>
      <w:tr w14:paraId="7736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83" w:type="dxa"/>
            <w:shd w:val="clear" w:color="auto" w:fill="auto"/>
            <w:vAlign w:val="center"/>
          </w:tcPr>
          <w:p w14:paraId="427E7CAC">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1741" w:type="dxa"/>
            <w:vAlign w:val="center"/>
          </w:tcPr>
          <w:p w14:paraId="36D2C6FC">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报价</w:t>
            </w:r>
          </w:p>
        </w:tc>
        <w:tc>
          <w:tcPr>
            <w:tcW w:w="5206" w:type="dxa"/>
            <w:shd w:val="clear" w:color="auto" w:fill="auto"/>
            <w:vAlign w:val="center"/>
          </w:tcPr>
          <w:p w14:paraId="68D7B044">
            <w:pPr>
              <w:pStyle w:val="51"/>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报价未超过</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中规定的最高限价或者预算金额的</w:t>
            </w:r>
            <w:r>
              <w:rPr>
                <w:rFonts w:hint="eastAsia" w:cs="宋体"/>
                <w:color w:val="auto"/>
                <w:sz w:val="21"/>
                <w:szCs w:val="21"/>
                <w:highlight w:val="none"/>
                <w:lang w:val="en-US" w:eastAsia="zh-CN"/>
              </w:rPr>
              <w:t>；</w:t>
            </w:r>
          </w:p>
        </w:tc>
        <w:tc>
          <w:tcPr>
            <w:tcW w:w="867" w:type="dxa"/>
            <w:shd w:val="clear" w:color="auto" w:fill="auto"/>
            <w:vAlign w:val="center"/>
          </w:tcPr>
          <w:p w14:paraId="32E0AC9F">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5E3D025F">
            <w:pPr>
              <w:pStyle w:val="51"/>
              <w:rPr>
                <w:rFonts w:hint="eastAsia" w:ascii="宋体" w:hAnsi="宋体" w:eastAsia="宋体" w:cs="宋体"/>
                <w:color w:val="auto"/>
                <w:sz w:val="21"/>
                <w:szCs w:val="21"/>
                <w:highlight w:val="none"/>
                <w:lang w:val="zh-CN"/>
              </w:rPr>
            </w:pPr>
          </w:p>
        </w:tc>
      </w:tr>
      <w:tr w14:paraId="0C150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00B00C8B">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1741" w:type="dxa"/>
            <w:vAlign w:val="center"/>
          </w:tcPr>
          <w:p w14:paraId="3E17BDFB">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w:t>
            </w:r>
          </w:p>
        </w:tc>
        <w:tc>
          <w:tcPr>
            <w:tcW w:w="5206" w:type="dxa"/>
            <w:shd w:val="clear" w:color="auto" w:fill="auto"/>
            <w:vAlign w:val="center"/>
          </w:tcPr>
          <w:p w14:paraId="27DD76CD">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规定应当缴纳的，</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的规定缴纳保证金的</w:t>
            </w:r>
          </w:p>
        </w:tc>
        <w:tc>
          <w:tcPr>
            <w:tcW w:w="867" w:type="dxa"/>
            <w:shd w:val="clear" w:color="auto" w:fill="auto"/>
            <w:vAlign w:val="center"/>
          </w:tcPr>
          <w:p w14:paraId="7FF64AF1">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20000839">
            <w:pPr>
              <w:pStyle w:val="51"/>
              <w:rPr>
                <w:rFonts w:hint="eastAsia" w:ascii="宋体" w:hAnsi="宋体" w:eastAsia="宋体" w:cs="宋体"/>
                <w:color w:val="auto"/>
                <w:sz w:val="21"/>
                <w:szCs w:val="21"/>
                <w:highlight w:val="none"/>
                <w:lang w:val="zh-CN"/>
              </w:rPr>
            </w:pPr>
          </w:p>
        </w:tc>
      </w:tr>
      <w:tr w14:paraId="4449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03C98F04">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1741" w:type="dxa"/>
            <w:vAlign w:val="center"/>
          </w:tcPr>
          <w:p w14:paraId="04347BE1">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有效期</w:t>
            </w:r>
          </w:p>
        </w:tc>
        <w:tc>
          <w:tcPr>
            <w:tcW w:w="5206" w:type="dxa"/>
            <w:shd w:val="clear" w:color="auto" w:fill="auto"/>
            <w:vAlign w:val="center"/>
          </w:tcPr>
          <w:p w14:paraId="7CDF7453">
            <w:pPr>
              <w:pStyle w:val="51"/>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lang w:val="zh-CN" w:eastAsia="zh-CN" w:bidi="ar-SA"/>
              </w:rPr>
              <w:t>投标</w:t>
            </w:r>
            <w:r>
              <w:rPr>
                <w:rFonts w:hint="eastAsia" w:ascii="宋体" w:hAnsi="宋体" w:eastAsia="宋体" w:cs="宋体"/>
                <w:color w:val="auto"/>
                <w:kern w:val="2"/>
                <w:sz w:val="21"/>
                <w:szCs w:val="21"/>
                <w:highlight w:val="none"/>
                <w:lang w:val="zh-CN" w:eastAsia="zh-CN" w:bidi="ar-SA"/>
              </w:rPr>
              <w:t>有效期满足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文件要求；</w:t>
            </w:r>
          </w:p>
        </w:tc>
        <w:tc>
          <w:tcPr>
            <w:tcW w:w="867" w:type="dxa"/>
            <w:shd w:val="clear" w:color="auto" w:fill="auto"/>
            <w:vAlign w:val="center"/>
          </w:tcPr>
          <w:p w14:paraId="239071C0">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D3F5506">
            <w:pPr>
              <w:pStyle w:val="51"/>
              <w:rPr>
                <w:rFonts w:hint="eastAsia" w:ascii="宋体" w:hAnsi="宋体" w:eastAsia="宋体" w:cs="宋体"/>
                <w:color w:val="auto"/>
                <w:sz w:val="21"/>
                <w:szCs w:val="21"/>
                <w:highlight w:val="none"/>
                <w:lang w:val="zh-CN"/>
              </w:rPr>
            </w:pPr>
          </w:p>
        </w:tc>
      </w:tr>
      <w:tr w14:paraId="1E20B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49A0C307">
            <w:pPr>
              <w:pStyle w:val="51"/>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1741" w:type="dxa"/>
            <w:vAlign w:val="center"/>
          </w:tcPr>
          <w:p w14:paraId="2CF53064">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其它实质性要求</w:t>
            </w:r>
          </w:p>
        </w:tc>
        <w:tc>
          <w:tcPr>
            <w:tcW w:w="5206" w:type="dxa"/>
            <w:shd w:val="clear" w:color="auto" w:fill="auto"/>
            <w:vAlign w:val="center"/>
          </w:tcPr>
          <w:p w14:paraId="66A453BC">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文件中规定的其它实质性要求的；</w:t>
            </w:r>
          </w:p>
        </w:tc>
        <w:tc>
          <w:tcPr>
            <w:tcW w:w="867" w:type="dxa"/>
            <w:shd w:val="clear" w:color="auto" w:fill="auto"/>
            <w:vAlign w:val="center"/>
          </w:tcPr>
          <w:p w14:paraId="76A8AB59">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0247ED01">
            <w:pPr>
              <w:pStyle w:val="51"/>
              <w:rPr>
                <w:rFonts w:hint="eastAsia" w:ascii="宋体" w:hAnsi="宋体" w:eastAsia="宋体" w:cs="宋体"/>
                <w:color w:val="auto"/>
                <w:sz w:val="21"/>
                <w:szCs w:val="21"/>
                <w:highlight w:val="none"/>
                <w:lang w:val="zh-CN"/>
              </w:rPr>
            </w:pPr>
          </w:p>
        </w:tc>
      </w:tr>
      <w:tr w14:paraId="1716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7835FCE4">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1741" w:type="dxa"/>
            <w:vAlign w:val="center"/>
          </w:tcPr>
          <w:p w14:paraId="65EC10E6">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5206" w:type="dxa"/>
            <w:shd w:val="clear" w:color="auto" w:fill="auto"/>
            <w:vAlign w:val="center"/>
          </w:tcPr>
          <w:p w14:paraId="4A2C6325">
            <w:pPr>
              <w:pStyle w:val="51"/>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r>
              <w:rPr>
                <w:rFonts w:hint="eastAsia" w:cs="宋体"/>
                <w:color w:val="auto"/>
                <w:sz w:val="21"/>
                <w:szCs w:val="21"/>
                <w:highlight w:val="none"/>
                <w:lang w:val="zh-CN" w:eastAsia="zh-CN"/>
              </w:rPr>
              <w:t>；</w:t>
            </w:r>
          </w:p>
        </w:tc>
        <w:tc>
          <w:tcPr>
            <w:tcW w:w="867" w:type="dxa"/>
            <w:shd w:val="clear" w:color="auto" w:fill="auto"/>
            <w:vAlign w:val="center"/>
          </w:tcPr>
          <w:p w14:paraId="02237302">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3A51CFA">
            <w:pPr>
              <w:pStyle w:val="51"/>
              <w:rPr>
                <w:rFonts w:hint="eastAsia" w:ascii="宋体" w:hAnsi="宋体" w:eastAsia="宋体" w:cs="宋体"/>
                <w:color w:val="auto"/>
                <w:sz w:val="21"/>
                <w:szCs w:val="21"/>
                <w:highlight w:val="none"/>
                <w:lang w:val="zh-CN"/>
              </w:rPr>
            </w:pPr>
          </w:p>
        </w:tc>
      </w:tr>
      <w:tr w14:paraId="20F44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683" w:type="dxa"/>
            <w:shd w:val="clear" w:color="auto" w:fill="auto"/>
            <w:vAlign w:val="center"/>
          </w:tcPr>
          <w:p w14:paraId="5AB51484">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1741" w:type="dxa"/>
            <w:vAlign w:val="center"/>
          </w:tcPr>
          <w:p w14:paraId="297CDA7B">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影响评审</w:t>
            </w:r>
          </w:p>
        </w:tc>
        <w:tc>
          <w:tcPr>
            <w:tcW w:w="5206" w:type="dxa"/>
            <w:shd w:val="clear" w:color="auto" w:fill="auto"/>
            <w:vAlign w:val="center"/>
          </w:tcPr>
          <w:p w14:paraId="5A1F402F">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评审</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r>
              <w:rPr>
                <w:rFonts w:hint="eastAsia" w:cs="宋体"/>
                <w:color w:val="auto"/>
                <w:sz w:val="21"/>
                <w:szCs w:val="21"/>
                <w:highlight w:val="none"/>
                <w:lang w:val="en-US" w:eastAsia="zh-CN"/>
              </w:rPr>
              <w:t>；</w:t>
            </w:r>
          </w:p>
        </w:tc>
        <w:tc>
          <w:tcPr>
            <w:tcW w:w="867" w:type="dxa"/>
            <w:shd w:val="clear" w:color="auto" w:fill="auto"/>
            <w:vAlign w:val="center"/>
          </w:tcPr>
          <w:p w14:paraId="5FEF3A9E">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6E266395">
            <w:pPr>
              <w:pStyle w:val="51"/>
              <w:rPr>
                <w:rFonts w:hint="eastAsia" w:ascii="宋体" w:hAnsi="宋体" w:eastAsia="宋体" w:cs="宋体"/>
                <w:color w:val="auto"/>
                <w:sz w:val="21"/>
                <w:szCs w:val="21"/>
                <w:highlight w:val="none"/>
                <w:lang w:val="zh-CN"/>
              </w:rPr>
            </w:pPr>
          </w:p>
        </w:tc>
      </w:tr>
      <w:tr w14:paraId="79904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83" w:type="dxa"/>
            <w:shd w:val="clear" w:color="auto" w:fill="auto"/>
            <w:vAlign w:val="center"/>
          </w:tcPr>
          <w:p w14:paraId="372774B2">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1741" w:type="dxa"/>
            <w:vAlign w:val="center"/>
          </w:tcPr>
          <w:p w14:paraId="3AFCB71D">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5206" w:type="dxa"/>
            <w:shd w:val="clear" w:color="auto" w:fill="auto"/>
            <w:vAlign w:val="center"/>
          </w:tcPr>
          <w:p w14:paraId="78C000C5">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文件没有采购人不能接受的附加条件的</w:t>
            </w:r>
            <w:r>
              <w:rPr>
                <w:rFonts w:hint="eastAsia" w:cs="宋体"/>
                <w:color w:val="auto"/>
                <w:sz w:val="21"/>
                <w:szCs w:val="21"/>
                <w:highlight w:val="none"/>
                <w:lang w:val="en-US" w:eastAsia="zh-CN"/>
              </w:rPr>
              <w:t>；</w:t>
            </w:r>
          </w:p>
        </w:tc>
        <w:tc>
          <w:tcPr>
            <w:tcW w:w="867" w:type="dxa"/>
            <w:shd w:val="clear" w:color="auto" w:fill="auto"/>
            <w:vAlign w:val="center"/>
          </w:tcPr>
          <w:p w14:paraId="63F3AF13">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1845256A">
            <w:pPr>
              <w:pStyle w:val="51"/>
              <w:rPr>
                <w:rFonts w:hint="eastAsia" w:ascii="宋体" w:hAnsi="宋体" w:eastAsia="宋体" w:cs="宋体"/>
                <w:color w:val="auto"/>
                <w:sz w:val="21"/>
                <w:szCs w:val="21"/>
                <w:highlight w:val="none"/>
                <w:lang w:val="zh-CN"/>
              </w:rPr>
            </w:pPr>
          </w:p>
        </w:tc>
      </w:tr>
      <w:tr w14:paraId="2413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683" w:type="dxa"/>
            <w:shd w:val="clear" w:color="auto" w:fill="auto"/>
            <w:vAlign w:val="center"/>
          </w:tcPr>
          <w:p w14:paraId="7CE08C86">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1741" w:type="dxa"/>
            <w:vAlign w:val="center"/>
          </w:tcPr>
          <w:p w14:paraId="40FB7CE1">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5206" w:type="dxa"/>
            <w:shd w:val="clear" w:color="auto" w:fill="auto"/>
            <w:vAlign w:val="center"/>
          </w:tcPr>
          <w:p w14:paraId="423D3CC2">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未出现</w:t>
            </w:r>
            <w:r>
              <w:rPr>
                <w:rFonts w:hint="eastAsia" w:ascii="宋体" w:hAnsi="宋体" w:eastAsia="宋体" w:cs="宋体"/>
                <w:color w:val="auto"/>
                <w:sz w:val="21"/>
                <w:szCs w:val="21"/>
                <w:highlight w:val="none"/>
                <w:lang w:val="zh-CN" w:eastAsia="zh-CN"/>
              </w:rPr>
              <w:t>法律、法规、规章以及</w:t>
            </w:r>
            <w:r>
              <w:rPr>
                <w:rFonts w:hint="eastAsia" w:cs="宋体"/>
                <w:color w:val="auto"/>
                <w:sz w:val="21"/>
                <w:szCs w:val="21"/>
                <w:highlight w:val="none"/>
                <w:lang w:val="zh-CN" w:eastAsia="zh-CN"/>
              </w:rPr>
              <w:t>招标</w:t>
            </w:r>
            <w:r>
              <w:rPr>
                <w:rFonts w:hint="eastAsia"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规定属于</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867" w:type="dxa"/>
            <w:shd w:val="clear" w:color="auto" w:fill="auto"/>
            <w:vAlign w:val="center"/>
          </w:tcPr>
          <w:p w14:paraId="7E15A721">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59BD666">
            <w:pPr>
              <w:pStyle w:val="51"/>
              <w:rPr>
                <w:rFonts w:hint="eastAsia" w:ascii="宋体" w:hAnsi="宋体" w:eastAsia="宋体" w:cs="宋体"/>
                <w:color w:val="auto"/>
                <w:sz w:val="21"/>
                <w:szCs w:val="21"/>
                <w:highlight w:val="none"/>
                <w:lang w:val="zh-CN"/>
              </w:rPr>
            </w:pPr>
          </w:p>
        </w:tc>
      </w:tr>
      <w:tr w14:paraId="498E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2424" w:type="dxa"/>
            <w:gridSpan w:val="2"/>
            <w:shd w:val="clear" w:color="auto" w:fill="auto"/>
            <w:vAlign w:val="center"/>
          </w:tcPr>
          <w:p w14:paraId="613C9267">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结论</w:t>
            </w:r>
          </w:p>
        </w:tc>
        <w:tc>
          <w:tcPr>
            <w:tcW w:w="5206" w:type="dxa"/>
            <w:shd w:val="clear" w:color="auto" w:fill="auto"/>
            <w:vAlign w:val="center"/>
          </w:tcPr>
          <w:p w14:paraId="4B2886A9">
            <w:pPr>
              <w:pStyle w:val="51"/>
              <w:rPr>
                <w:rFonts w:hint="eastAsia" w:ascii="宋体" w:hAnsi="宋体" w:eastAsia="宋体" w:cs="宋体"/>
                <w:color w:val="auto"/>
                <w:sz w:val="21"/>
                <w:szCs w:val="21"/>
                <w:highlight w:val="none"/>
                <w:lang w:val="zh-CN" w:eastAsia="zh-CN"/>
              </w:rPr>
            </w:pPr>
          </w:p>
        </w:tc>
        <w:tc>
          <w:tcPr>
            <w:tcW w:w="867" w:type="dxa"/>
            <w:shd w:val="clear" w:color="auto" w:fill="auto"/>
            <w:vAlign w:val="center"/>
          </w:tcPr>
          <w:p w14:paraId="35C5D188">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6FE4F8F1">
            <w:pPr>
              <w:pStyle w:val="51"/>
              <w:rPr>
                <w:rFonts w:hint="eastAsia" w:ascii="宋体" w:hAnsi="宋体" w:eastAsia="宋体" w:cs="宋体"/>
                <w:color w:val="auto"/>
                <w:sz w:val="21"/>
                <w:szCs w:val="21"/>
                <w:highlight w:val="none"/>
                <w:lang w:val="zh-CN"/>
              </w:rPr>
            </w:pPr>
          </w:p>
        </w:tc>
      </w:tr>
    </w:tbl>
    <w:p w14:paraId="26D48F81">
      <w:pPr>
        <w:pStyle w:val="36"/>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5DE0BB1">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4" w:name="_Toc163492910"/>
      <w:bookmarkStart w:id="305" w:name="_Toc155185917"/>
      <w:r>
        <w:rPr>
          <w:rFonts w:hint="eastAsia" w:ascii="宋体" w:hAnsi="宋体" w:eastAsia="宋体" w:cs="宋体"/>
          <w:b/>
          <w:bCs/>
          <w:color w:val="auto"/>
          <w:kern w:val="2"/>
          <w:sz w:val="24"/>
          <w:szCs w:val="24"/>
          <w:highlight w:val="none"/>
          <w:lang w:val="zh-CN" w:eastAsia="zh-CN" w:bidi="ar-SA"/>
        </w:rPr>
        <w:t>（二）评分标准</w:t>
      </w:r>
      <w:bookmarkEnd w:id="304"/>
      <w:bookmarkEnd w:id="305"/>
    </w:p>
    <w:tbl>
      <w:tblPr>
        <w:tblStyle w:val="30"/>
        <w:tblW w:w="9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110"/>
        <w:gridCol w:w="7020"/>
        <w:gridCol w:w="762"/>
      </w:tblGrid>
      <w:tr w14:paraId="09954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080" w:type="dxa"/>
            <w:noWrap w:val="0"/>
            <w:tcMar>
              <w:top w:w="15" w:type="dxa"/>
              <w:left w:w="15" w:type="dxa"/>
              <w:right w:w="15" w:type="dxa"/>
            </w:tcMar>
            <w:vAlign w:val="center"/>
          </w:tcPr>
          <w:p w14:paraId="5ED2673A">
            <w:pPr>
              <w:widowControl/>
              <w:spacing w:line="240" w:lineRule="auto"/>
              <w:jc w:val="center"/>
              <w:textAlignment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评分因素</w:t>
            </w:r>
          </w:p>
          <w:p w14:paraId="2ACAED2B">
            <w:pPr>
              <w:widowControl/>
              <w:spacing w:line="24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及权重</w:t>
            </w:r>
          </w:p>
        </w:tc>
        <w:tc>
          <w:tcPr>
            <w:tcW w:w="1110" w:type="dxa"/>
            <w:noWrap w:val="0"/>
            <w:tcMar>
              <w:top w:w="15" w:type="dxa"/>
              <w:left w:w="15" w:type="dxa"/>
              <w:right w:w="15" w:type="dxa"/>
            </w:tcMar>
            <w:vAlign w:val="center"/>
          </w:tcPr>
          <w:p w14:paraId="02F313FE">
            <w:pPr>
              <w:widowControl/>
              <w:spacing w:line="24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评标因素</w:t>
            </w:r>
          </w:p>
        </w:tc>
        <w:tc>
          <w:tcPr>
            <w:tcW w:w="7020" w:type="dxa"/>
            <w:noWrap w:val="0"/>
            <w:tcMar>
              <w:top w:w="15" w:type="dxa"/>
              <w:left w:w="15" w:type="dxa"/>
              <w:right w:w="15" w:type="dxa"/>
            </w:tcMar>
            <w:vAlign w:val="center"/>
          </w:tcPr>
          <w:p w14:paraId="755ECB01">
            <w:pPr>
              <w:widowControl/>
              <w:spacing w:line="24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评分标准</w:t>
            </w:r>
          </w:p>
        </w:tc>
        <w:tc>
          <w:tcPr>
            <w:tcW w:w="762" w:type="dxa"/>
            <w:noWrap w:val="0"/>
            <w:tcMar>
              <w:top w:w="15" w:type="dxa"/>
              <w:left w:w="15" w:type="dxa"/>
              <w:right w:w="15" w:type="dxa"/>
            </w:tcMar>
            <w:vAlign w:val="center"/>
          </w:tcPr>
          <w:p w14:paraId="1A20722C">
            <w:pPr>
              <w:widowControl/>
              <w:spacing w:line="24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分值</w:t>
            </w:r>
          </w:p>
        </w:tc>
      </w:tr>
      <w:tr w14:paraId="6AAA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0" w:type="dxa"/>
            <w:noWrap w:val="0"/>
            <w:tcMar>
              <w:top w:w="15" w:type="dxa"/>
              <w:left w:w="15" w:type="dxa"/>
              <w:right w:w="15" w:type="dxa"/>
            </w:tcMar>
            <w:vAlign w:val="center"/>
          </w:tcPr>
          <w:p w14:paraId="66C15296">
            <w:pPr>
              <w:widowControl/>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价格部分（3</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w:t>
            </w:r>
          </w:p>
        </w:tc>
        <w:tc>
          <w:tcPr>
            <w:tcW w:w="1110" w:type="dxa"/>
            <w:noWrap w:val="0"/>
            <w:tcMar>
              <w:top w:w="15" w:type="dxa"/>
              <w:left w:w="15" w:type="dxa"/>
              <w:right w:w="15" w:type="dxa"/>
            </w:tcMar>
            <w:vAlign w:val="center"/>
          </w:tcPr>
          <w:p w14:paraId="1E52A0E9">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7020" w:type="dxa"/>
            <w:noWrap w:val="0"/>
            <w:tcMar>
              <w:top w:w="15" w:type="dxa"/>
              <w:left w:w="15" w:type="dxa"/>
              <w:right w:w="15" w:type="dxa"/>
            </w:tcMar>
            <w:vAlign w:val="center"/>
          </w:tcPr>
          <w:p w14:paraId="587214C6">
            <w:pPr>
              <w:widowControl/>
              <w:spacing w:line="240" w:lineRule="auto"/>
              <w:textAlignment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综合评分法中的价格分统一采用低价优先法计算，即满足招标文件要求且投标价格最低的投标报价为评标基准价，其价格分为满分3</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分，其它投标报价得分=评标基准价/投标报价*3</w:t>
            </w:r>
            <w:r>
              <w:rPr>
                <w:rFonts w:hint="eastAsia" w:ascii="宋体" w:hAnsi="宋体" w:eastAsia="宋体" w:cs="宋体"/>
                <w:kern w:val="0"/>
                <w:sz w:val="24"/>
                <w:szCs w:val="24"/>
                <w:highlight w:val="none"/>
                <w:lang w:val="en-US" w:eastAsia="zh-CN"/>
              </w:rPr>
              <w:t>0</w:t>
            </w:r>
          </w:p>
        </w:tc>
        <w:tc>
          <w:tcPr>
            <w:tcW w:w="762" w:type="dxa"/>
            <w:noWrap w:val="0"/>
            <w:tcMar>
              <w:top w:w="15" w:type="dxa"/>
              <w:left w:w="15" w:type="dxa"/>
              <w:right w:w="15" w:type="dxa"/>
            </w:tcMar>
            <w:vAlign w:val="center"/>
          </w:tcPr>
          <w:p w14:paraId="068A8C94">
            <w:pPr>
              <w:widowControl/>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30</w:t>
            </w:r>
          </w:p>
        </w:tc>
      </w:tr>
      <w:tr w14:paraId="49D9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080" w:type="dxa"/>
            <w:vMerge w:val="restart"/>
            <w:noWrap w:val="0"/>
            <w:tcMar>
              <w:top w:w="15" w:type="dxa"/>
              <w:left w:w="15" w:type="dxa"/>
              <w:right w:w="15" w:type="dxa"/>
            </w:tcMar>
            <w:vAlign w:val="center"/>
          </w:tcPr>
          <w:p w14:paraId="109BC2F1">
            <w:pPr>
              <w:widowControl/>
              <w:spacing w:line="240" w:lineRule="auto"/>
              <w:jc w:val="center"/>
              <w:textAlignment w:val="center"/>
              <w:rPr>
                <w:rFonts w:hint="eastAsia" w:ascii="宋体" w:hAnsi="宋体" w:eastAsia="宋体" w:cs="宋体"/>
                <w:kern w:val="0"/>
                <w:sz w:val="24"/>
                <w:szCs w:val="24"/>
                <w:highlight w:val="none"/>
              </w:rPr>
            </w:pPr>
          </w:p>
          <w:p w14:paraId="23AB5BCF">
            <w:pPr>
              <w:widowControl/>
              <w:spacing w:line="240" w:lineRule="auto"/>
              <w:jc w:val="center"/>
              <w:textAlignment w:val="center"/>
              <w:rPr>
                <w:rFonts w:hint="eastAsia" w:ascii="宋体" w:hAnsi="宋体" w:eastAsia="宋体" w:cs="宋体"/>
                <w:kern w:val="0"/>
                <w:sz w:val="24"/>
                <w:szCs w:val="24"/>
                <w:highlight w:val="none"/>
              </w:rPr>
            </w:pPr>
          </w:p>
          <w:p w14:paraId="251CA8EC">
            <w:pPr>
              <w:widowControl/>
              <w:spacing w:line="240" w:lineRule="auto"/>
              <w:jc w:val="center"/>
              <w:textAlignment w:val="center"/>
              <w:rPr>
                <w:rFonts w:hint="eastAsia" w:ascii="宋体" w:hAnsi="宋体" w:eastAsia="宋体" w:cs="宋体"/>
                <w:kern w:val="0"/>
                <w:sz w:val="24"/>
                <w:szCs w:val="24"/>
                <w:highlight w:val="none"/>
              </w:rPr>
            </w:pPr>
          </w:p>
          <w:p w14:paraId="7F536155">
            <w:pPr>
              <w:widowControl/>
              <w:spacing w:line="240" w:lineRule="auto"/>
              <w:jc w:val="center"/>
              <w:textAlignment w:val="center"/>
              <w:rPr>
                <w:rFonts w:hint="eastAsia" w:ascii="宋体" w:hAnsi="宋体" w:eastAsia="宋体" w:cs="宋体"/>
                <w:kern w:val="0"/>
                <w:sz w:val="24"/>
                <w:szCs w:val="24"/>
                <w:highlight w:val="none"/>
              </w:rPr>
            </w:pPr>
          </w:p>
          <w:p w14:paraId="4D37E5F1">
            <w:pPr>
              <w:widowControl/>
              <w:spacing w:line="240" w:lineRule="auto"/>
              <w:jc w:val="center"/>
              <w:textAlignment w:val="center"/>
              <w:rPr>
                <w:rFonts w:hint="eastAsia" w:ascii="宋体" w:hAnsi="宋体" w:eastAsia="宋体" w:cs="宋体"/>
                <w:kern w:val="0"/>
                <w:sz w:val="24"/>
                <w:szCs w:val="24"/>
                <w:highlight w:val="none"/>
              </w:rPr>
            </w:pPr>
          </w:p>
          <w:p w14:paraId="74B9507F">
            <w:pPr>
              <w:widowControl/>
              <w:spacing w:line="240" w:lineRule="auto"/>
              <w:jc w:val="center"/>
              <w:textAlignment w:val="center"/>
              <w:rPr>
                <w:rFonts w:hint="eastAsia" w:ascii="宋体" w:hAnsi="宋体" w:eastAsia="宋体" w:cs="宋体"/>
                <w:kern w:val="0"/>
                <w:sz w:val="24"/>
                <w:szCs w:val="24"/>
                <w:highlight w:val="none"/>
              </w:rPr>
            </w:pPr>
          </w:p>
          <w:p w14:paraId="3BB6871C">
            <w:pPr>
              <w:widowControl/>
              <w:spacing w:line="240" w:lineRule="auto"/>
              <w:jc w:val="center"/>
              <w:textAlignment w:val="center"/>
              <w:rPr>
                <w:rFonts w:hint="eastAsia" w:ascii="宋体" w:hAnsi="宋体" w:eastAsia="宋体" w:cs="宋体"/>
                <w:kern w:val="0"/>
                <w:sz w:val="24"/>
                <w:szCs w:val="24"/>
                <w:highlight w:val="none"/>
              </w:rPr>
            </w:pPr>
          </w:p>
          <w:p w14:paraId="0CAE4DB4">
            <w:pPr>
              <w:widowControl/>
              <w:spacing w:line="240" w:lineRule="auto"/>
              <w:jc w:val="center"/>
              <w:textAlignment w:val="center"/>
              <w:rPr>
                <w:rFonts w:hint="eastAsia" w:ascii="宋体" w:hAnsi="宋体" w:eastAsia="宋体" w:cs="宋体"/>
                <w:kern w:val="0"/>
                <w:sz w:val="24"/>
                <w:szCs w:val="24"/>
                <w:highlight w:val="none"/>
              </w:rPr>
            </w:pPr>
          </w:p>
          <w:p w14:paraId="1796E07E">
            <w:pPr>
              <w:widowControl/>
              <w:spacing w:line="240" w:lineRule="auto"/>
              <w:jc w:val="center"/>
              <w:textAlignment w:val="center"/>
              <w:rPr>
                <w:rFonts w:hint="eastAsia" w:ascii="宋体" w:hAnsi="宋体" w:eastAsia="宋体" w:cs="宋体"/>
                <w:kern w:val="0"/>
                <w:sz w:val="24"/>
                <w:szCs w:val="24"/>
                <w:highlight w:val="none"/>
              </w:rPr>
            </w:pPr>
          </w:p>
          <w:p w14:paraId="113FB9B5">
            <w:pPr>
              <w:widowControl/>
              <w:spacing w:line="240" w:lineRule="auto"/>
              <w:jc w:val="center"/>
              <w:textAlignment w:val="center"/>
              <w:rPr>
                <w:rFonts w:hint="eastAsia" w:ascii="宋体" w:hAnsi="宋体" w:eastAsia="宋体" w:cs="宋体"/>
                <w:kern w:val="0"/>
                <w:sz w:val="24"/>
                <w:szCs w:val="24"/>
                <w:highlight w:val="none"/>
              </w:rPr>
            </w:pPr>
          </w:p>
          <w:p w14:paraId="2367EEB3">
            <w:pPr>
              <w:widowControl/>
              <w:spacing w:line="240" w:lineRule="auto"/>
              <w:jc w:val="center"/>
              <w:textAlignment w:val="center"/>
              <w:rPr>
                <w:rFonts w:hint="eastAsia" w:ascii="宋体" w:hAnsi="宋体" w:eastAsia="宋体" w:cs="宋体"/>
                <w:kern w:val="0"/>
                <w:sz w:val="24"/>
                <w:szCs w:val="24"/>
                <w:highlight w:val="none"/>
              </w:rPr>
            </w:pPr>
          </w:p>
          <w:p w14:paraId="7486EB4E">
            <w:pPr>
              <w:widowControl/>
              <w:spacing w:line="240" w:lineRule="auto"/>
              <w:jc w:val="center"/>
              <w:textAlignment w:val="center"/>
              <w:rPr>
                <w:rFonts w:hint="eastAsia" w:ascii="宋体" w:hAnsi="宋体" w:eastAsia="宋体" w:cs="宋体"/>
                <w:kern w:val="0"/>
                <w:sz w:val="24"/>
                <w:szCs w:val="24"/>
                <w:highlight w:val="none"/>
              </w:rPr>
            </w:pPr>
          </w:p>
          <w:p w14:paraId="0C6A78C8">
            <w:pPr>
              <w:widowControl/>
              <w:spacing w:line="240" w:lineRule="auto"/>
              <w:jc w:val="center"/>
              <w:textAlignment w:val="center"/>
              <w:rPr>
                <w:rFonts w:hint="eastAsia" w:ascii="宋体" w:hAnsi="宋体" w:eastAsia="宋体" w:cs="宋体"/>
                <w:kern w:val="0"/>
                <w:sz w:val="24"/>
                <w:szCs w:val="24"/>
                <w:highlight w:val="none"/>
              </w:rPr>
            </w:pPr>
          </w:p>
          <w:p w14:paraId="442A12FA">
            <w:pPr>
              <w:widowControl/>
              <w:spacing w:line="240" w:lineRule="auto"/>
              <w:jc w:val="center"/>
              <w:textAlignment w:val="center"/>
              <w:rPr>
                <w:rFonts w:hint="eastAsia" w:ascii="宋体" w:hAnsi="宋体" w:eastAsia="宋体" w:cs="宋体"/>
                <w:kern w:val="0"/>
                <w:sz w:val="24"/>
                <w:szCs w:val="24"/>
                <w:highlight w:val="none"/>
              </w:rPr>
            </w:pPr>
          </w:p>
          <w:p w14:paraId="176D475E">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技术和商务部分</w:t>
            </w:r>
          </w:p>
          <w:p w14:paraId="337F9A8B">
            <w:pPr>
              <w:widowControl/>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70</w:t>
            </w:r>
            <w:r>
              <w:rPr>
                <w:rFonts w:hint="eastAsia" w:ascii="宋体" w:hAnsi="宋体" w:eastAsia="宋体" w:cs="宋体"/>
                <w:kern w:val="0"/>
                <w:sz w:val="24"/>
                <w:szCs w:val="24"/>
                <w:highlight w:val="none"/>
              </w:rPr>
              <w:t>分）</w:t>
            </w:r>
          </w:p>
        </w:tc>
        <w:tc>
          <w:tcPr>
            <w:tcW w:w="1110" w:type="dxa"/>
            <w:noWrap w:val="0"/>
            <w:tcMar>
              <w:top w:w="15" w:type="dxa"/>
              <w:left w:w="15" w:type="dxa"/>
              <w:right w:w="15" w:type="dxa"/>
            </w:tcMar>
            <w:vAlign w:val="center"/>
          </w:tcPr>
          <w:p w14:paraId="6260C48E">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业绩证明</w:t>
            </w:r>
          </w:p>
        </w:tc>
        <w:tc>
          <w:tcPr>
            <w:tcW w:w="7020" w:type="dxa"/>
            <w:noWrap w:val="0"/>
            <w:tcMar>
              <w:top w:w="15" w:type="dxa"/>
              <w:left w:w="15" w:type="dxa"/>
              <w:right w:w="15" w:type="dxa"/>
            </w:tcMar>
            <w:vAlign w:val="center"/>
          </w:tcPr>
          <w:p w14:paraId="70BE104A">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投标人近三年内（20</w:t>
            </w: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3</w:t>
            </w:r>
            <w:r>
              <w:rPr>
                <w:rFonts w:hint="eastAsia" w:ascii="宋体" w:hAnsi="宋体" w:eastAsia="宋体" w:cs="宋体"/>
                <w:sz w:val="24"/>
                <w:szCs w:val="24"/>
                <w:highlight w:val="none"/>
              </w:rPr>
              <w:t>年</w:t>
            </w:r>
            <w:r>
              <w:rPr>
                <w:rFonts w:hint="eastAsia" w:cs="宋体"/>
                <w:sz w:val="24"/>
                <w:szCs w:val="24"/>
                <w:highlight w:val="none"/>
                <w:lang w:val="en-US" w:eastAsia="zh-CN"/>
              </w:rPr>
              <w:t>4</w:t>
            </w:r>
            <w:r>
              <w:rPr>
                <w:rFonts w:hint="eastAsia" w:ascii="宋体" w:hAnsi="宋体" w:eastAsia="宋体" w:cs="宋体"/>
                <w:sz w:val="24"/>
                <w:szCs w:val="24"/>
                <w:highlight w:val="none"/>
              </w:rPr>
              <w:t>月1日起至今，以合同签订日期为准）完成类似项目的业绩，每个项目业绩得</w:t>
            </w:r>
            <w:r>
              <w:rPr>
                <w:rFonts w:hint="eastAsia" w:cs="宋体"/>
                <w:sz w:val="24"/>
                <w:szCs w:val="24"/>
                <w:highlight w:val="none"/>
                <w:lang w:val="en-US" w:eastAsia="zh-CN"/>
              </w:rPr>
              <w:t>1</w:t>
            </w:r>
            <w:r>
              <w:rPr>
                <w:rFonts w:hint="eastAsia" w:ascii="宋体" w:hAnsi="宋体" w:eastAsia="宋体" w:cs="宋体"/>
                <w:sz w:val="24"/>
                <w:szCs w:val="24"/>
                <w:highlight w:val="none"/>
              </w:rPr>
              <w:t>分，最多得</w:t>
            </w:r>
            <w:r>
              <w:rPr>
                <w:rFonts w:hint="eastAsia" w:cs="宋体"/>
                <w:sz w:val="24"/>
                <w:szCs w:val="24"/>
                <w:highlight w:val="none"/>
                <w:lang w:val="en-US" w:eastAsia="zh-CN"/>
              </w:rPr>
              <w:t>5</w:t>
            </w:r>
            <w:r>
              <w:rPr>
                <w:rFonts w:hint="eastAsia" w:ascii="宋体" w:hAnsi="宋体" w:eastAsia="宋体" w:cs="宋体"/>
                <w:sz w:val="24"/>
                <w:szCs w:val="24"/>
                <w:highlight w:val="none"/>
              </w:rPr>
              <w:t>分。</w:t>
            </w:r>
          </w:p>
          <w:p w14:paraId="21DBCEFB">
            <w:pPr>
              <w:widowControl/>
              <w:spacing w:line="240" w:lineRule="auto"/>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业绩证明材料为合同或中标通知书；合同需提供包含合同首页、标的内容及金额所在页、合同签字盖章页等关键页即可，需加盖公章。合同关键处不得遮挡涂黑，日期清晰明确。若提供业绩证明材料为中标通知书的，需提供中标通知书复印件，并加盖公章</w:t>
            </w:r>
            <w:r>
              <w:rPr>
                <w:rFonts w:hint="eastAsia" w:ascii="宋体" w:hAnsi="宋体" w:eastAsia="宋体" w:cs="宋体"/>
                <w:b/>
                <w:bCs/>
                <w:sz w:val="24"/>
                <w:szCs w:val="24"/>
                <w:highlight w:val="none"/>
              </w:rPr>
              <w:t>。</w:t>
            </w:r>
          </w:p>
        </w:tc>
        <w:tc>
          <w:tcPr>
            <w:tcW w:w="762" w:type="dxa"/>
            <w:noWrap w:val="0"/>
            <w:tcMar>
              <w:top w:w="15" w:type="dxa"/>
              <w:left w:w="15" w:type="dxa"/>
              <w:right w:w="15" w:type="dxa"/>
            </w:tcMar>
            <w:vAlign w:val="center"/>
          </w:tcPr>
          <w:p w14:paraId="5AFD13E8">
            <w:pPr>
              <w:widowControl/>
              <w:spacing w:line="240" w:lineRule="auto"/>
              <w:jc w:val="center"/>
              <w:textAlignment w:val="center"/>
              <w:rPr>
                <w:rFonts w:hint="eastAsia" w:cs="宋体"/>
                <w:kern w:val="0"/>
                <w:sz w:val="24"/>
                <w:szCs w:val="24"/>
                <w:highlight w:val="none"/>
                <w:lang w:val="en-US" w:eastAsia="zh-CN"/>
              </w:rPr>
            </w:pPr>
            <w:r>
              <w:rPr>
                <w:rFonts w:hint="eastAsia" w:cs="宋体"/>
                <w:kern w:val="0"/>
                <w:sz w:val="24"/>
                <w:szCs w:val="24"/>
                <w:highlight w:val="none"/>
                <w:lang w:val="en-US" w:eastAsia="zh-CN"/>
              </w:rPr>
              <w:t>5</w:t>
            </w:r>
          </w:p>
        </w:tc>
      </w:tr>
      <w:tr w14:paraId="44A4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080" w:type="dxa"/>
            <w:vMerge w:val="continue"/>
            <w:noWrap w:val="0"/>
            <w:tcMar>
              <w:top w:w="15" w:type="dxa"/>
              <w:left w:w="15" w:type="dxa"/>
              <w:right w:w="15" w:type="dxa"/>
            </w:tcMar>
            <w:vAlign w:val="center"/>
          </w:tcPr>
          <w:p w14:paraId="42374978">
            <w:pPr>
              <w:widowControl/>
              <w:spacing w:line="240" w:lineRule="auto"/>
              <w:jc w:val="center"/>
              <w:textAlignment w:val="center"/>
              <w:rPr>
                <w:rFonts w:hint="eastAsia" w:ascii="宋体" w:hAnsi="宋体" w:eastAsia="宋体" w:cs="宋体"/>
                <w:sz w:val="24"/>
                <w:szCs w:val="24"/>
                <w:highlight w:val="none"/>
              </w:rPr>
            </w:pPr>
          </w:p>
        </w:tc>
        <w:tc>
          <w:tcPr>
            <w:tcW w:w="1110" w:type="dxa"/>
            <w:noWrap w:val="0"/>
            <w:tcMar>
              <w:top w:w="15" w:type="dxa"/>
              <w:left w:w="15" w:type="dxa"/>
              <w:right w:w="15" w:type="dxa"/>
            </w:tcMar>
            <w:vAlign w:val="center"/>
          </w:tcPr>
          <w:p w14:paraId="34F2D3AC">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技术要求</w:t>
            </w:r>
          </w:p>
          <w:p w14:paraId="61ADBFD9">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响应评价</w:t>
            </w:r>
          </w:p>
        </w:tc>
        <w:tc>
          <w:tcPr>
            <w:tcW w:w="7020" w:type="dxa"/>
            <w:noWrap w:val="0"/>
            <w:tcMar>
              <w:top w:w="15" w:type="dxa"/>
              <w:left w:w="15" w:type="dxa"/>
              <w:right w:w="15" w:type="dxa"/>
            </w:tcMar>
            <w:vAlign w:val="center"/>
          </w:tcPr>
          <w:p w14:paraId="2BF648D5">
            <w:pPr>
              <w:widowControl/>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对照第</w:t>
            </w:r>
            <w:r>
              <w:rPr>
                <w:rFonts w:hint="eastAsia" w:cs="宋体"/>
                <w:sz w:val="24"/>
                <w:szCs w:val="24"/>
                <w:highlight w:val="none"/>
                <w:lang w:val="en-US" w:eastAsia="zh-CN"/>
              </w:rPr>
              <w:t>三</w:t>
            </w:r>
            <w:r>
              <w:rPr>
                <w:rFonts w:hint="eastAsia" w:ascii="宋体" w:hAnsi="宋体" w:eastAsia="宋体" w:cs="宋体"/>
                <w:sz w:val="24"/>
                <w:szCs w:val="24"/>
                <w:highlight w:val="none"/>
                <w:lang w:eastAsia="zh-CN"/>
              </w:rPr>
              <w:t>章“</w:t>
            </w:r>
            <w:r>
              <w:rPr>
                <w:rFonts w:hint="eastAsia" w:cs="宋体"/>
                <w:sz w:val="24"/>
                <w:szCs w:val="24"/>
                <w:highlight w:val="none"/>
                <w:lang w:eastAsia="zh-CN"/>
              </w:rPr>
              <w:t>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需求”</w:t>
            </w:r>
            <w:r>
              <w:rPr>
                <w:rFonts w:hint="eastAsia" w:ascii="宋体" w:hAnsi="宋体" w:eastAsia="宋体" w:cs="宋体"/>
                <w:sz w:val="24"/>
                <w:szCs w:val="24"/>
                <w:highlight w:val="none"/>
                <w:lang w:val="en-US" w:eastAsia="zh-CN"/>
              </w:rPr>
              <w:t>的技术参数（每条技术参数前</w:t>
            </w:r>
            <w:r>
              <w:rPr>
                <w:rFonts w:hint="eastAsia" w:ascii="宋体" w:hAnsi="宋体" w:eastAsia="宋体" w:cs="宋体"/>
                <w:sz w:val="24"/>
                <w:szCs w:val="24"/>
                <w:highlight w:val="none"/>
              </w:rPr>
              <w:t>标注“</w:t>
            </w:r>
            <w:r>
              <w:rPr>
                <w:rFonts w:hint="eastAsia" w:ascii="宋体" w:hAnsi="宋体" w:eastAsia="宋体" w:cs="宋体"/>
                <w:sz w:val="24"/>
              </w:rPr>
              <w:t>▲</w:t>
            </w:r>
            <w:r>
              <w:rPr>
                <w:rFonts w:hint="eastAsia" w:ascii="宋体" w:hAnsi="宋体" w:eastAsia="宋体" w:cs="宋体"/>
                <w:sz w:val="24"/>
                <w:szCs w:val="24"/>
                <w:highlight w:val="none"/>
              </w:rPr>
              <w:t>”的为</w:t>
            </w:r>
            <w:r>
              <w:rPr>
                <w:rFonts w:hint="eastAsia" w:cs="宋体"/>
                <w:sz w:val="24"/>
                <w:szCs w:val="24"/>
                <w:highlight w:val="none"/>
                <w:lang w:eastAsia="zh-CN"/>
              </w:rPr>
              <w:t>主要</w:t>
            </w:r>
            <w:r>
              <w:rPr>
                <w:rFonts w:hint="eastAsia" w:ascii="宋体" w:hAnsi="宋体" w:eastAsia="宋体" w:cs="宋体"/>
                <w:sz w:val="24"/>
                <w:szCs w:val="24"/>
                <w:highlight w:val="none"/>
              </w:rPr>
              <w:t>技术参数，未标注</w:t>
            </w:r>
            <w:r>
              <w:rPr>
                <w:rFonts w:hint="eastAsia" w:ascii="宋体" w:hAnsi="宋体" w:eastAsia="宋体" w:cs="宋体"/>
                <w:sz w:val="24"/>
                <w:szCs w:val="24"/>
                <w:highlight w:val="none"/>
                <w:lang w:eastAsia="zh-CN"/>
              </w:rPr>
              <w:t>的为一般技术参数。</w:t>
            </w:r>
            <w:r>
              <w:rPr>
                <w:rFonts w:hint="eastAsia" w:ascii="宋体" w:hAnsi="宋体" w:eastAsia="宋体" w:cs="宋体"/>
                <w:sz w:val="24"/>
                <w:szCs w:val="24"/>
                <w:highlight w:val="none"/>
                <w:lang w:val="en-US" w:eastAsia="zh-CN"/>
              </w:rPr>
              <w:t>）根据投标人提供的产品配置及技术性能指标的响应情况进行评审。</w:t>
            </w:r>
          </w:p>
          <w:p w14:paraId="617F8EA0">
            <w:pPr>
              <w:widowControl/>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1.投标人所投产品技术参数完全响应招标文件要求的，得</w:t>
            </w:r>
            <w:r>
              <w:rPr>
                <w:rFonts w:hint="eastAsia" w:cs="宋体"/>
                <w:sz w:val="24"/>
                <w:szCs w:val="24"/>
                <w:highlight w:val="none"/>
                <w:lang w:val="en-US" w:eastAsia="zh-CN"/>
              </w:rPr>
              <w:t>30</w:t>
            </w:r>
            <w:r>
              <w:rPr>
                <w:rFonts w:hint="eastAsia" w:ascii="宋体" w:hAnsi="宋体" w:eastAsia="宋体" w:cs="宋体"/>
                <w:sz w:val="24"/>
                <w:szCs w:val="24"/>
                <w:highlight w:val="none"/>
                <w:lang w:val="en-US" w:eastAsia="zh-CN"/>
              </w:rPr>
              <w:t>分；</w:t>
            </w:r>
          </w:p>
          <w:p w14:paraId="38575F45">
            <w:pPr>
              <w:widowControl/>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主要</w:t>
            </w:r>
            <w:r>
              <w:rPr>
                <w:rFonts w:hint="eastAsia" w:ascii="宋体" w:hAnsi="宋体" w:eastAsia="宋体" w:cs="宋体"/>
                <w:sz w:val="24"/>
                <w:szCs w:val="24"/>
                <w:highlight w:val="none"/>
                <w:lang w:val="en-US" w:eastAsia="zh-CN"/>
              </w:rPr>
              <w:t>技术参数存在负偏离的（22条），每一条扣1分，最多扣22分；</w:t>
            </w:r>
          </w:p>
          <w:p w14:paraId="27170C51">
            <w:pPr>
              <w:widowControl/>
              <w:spacing w:line="240" w:lineRule="auto"/>
              <w:rPr>
                <w:rFonts w:hint="eastAsia" w:ascii="宋体" w:hAnsi="宋体" w:eastAsia="宋体" w:cs="宋体"/>
                <w:sz w:val="24"/>
                <w:szCs w:val="24"/>
                <w:highlight w:val="none"/>
                <w:shd w:val="clear" w:fill="FF0000"/>
              </w:rPr>
            </w:pP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.一般技术参数存在负偏离的，每一条扣0.25分，最多扣8分。</w:t>
            </w:r>
          </w:p>
          <w:p w14:paraId="1481DCEA">
            <w:pPr>
              <w:widowControl/>
              <w:spacing w:line="240" w:lineRule="auto"/>
              <w:textAlignment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注：负偏离评审依据：①所提供产品技术参数低于</w:t>
            </w:r>
            <w:r>
              <w:rPr>
                <w:rFonts w:hint="eastAsia" w:ascii="宋体" w:hAnsi="宋体" w:eastAsia="宋体" w:cs="宋体"/>
                <w:b/>
                <w:bCs/>
                <w:sz w:val="24"/>
                <w:szCs w:val="24"/>
                <w:highlight w:val="none"/>
                <w:lang w:val="en-US" w:eastAsia="zh-CN"/>
              </w:rPr>
              <w:t>招标</w:t>
            </w:r>
            <w:r>
              <w:rPr>
                <w:rFonts w:hint="eastAsia" w:ascii="宋体" w:hAnsi="宋体" w:eastAsia="宋体" w:cs="宋体"/>
                <w:b/>
                <w:bCs/>
                <w:sz w:val="24"/>
                <w:szCs w:val="24"/>
                <w:highlight w:val="none"/>
              </w:rPr>
              <w:t>文件要求的，视为负偏离；②技术参数响应条款（以</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文件内技术偏离表为准）与招标文件对比有缺项、漏项的，视为负偏离；③</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文件内技术偏离表完全复制</w:t>
            </w:r>
            <w:r>
              <w:rPr>
                <w:rFonts w:hint="eastAsia" w:ascii="宋体" w:hAnsi="宋体" w:eastAsia="宋体" w:cs="宋体"/>
                <w:b/>
                <w:bCs/>
                <w:sz w:val="24"/>
                <w:szCs w:val="24"/>
                <w:highlight w:val="none"/>
                <w:lang w:val="en-US" w:eastAsia="zh-CN"/>
              </w:rPr>
              <w:t>招标</w:t>
            </w:r>
            <w:r>
              <w:rPr>
                <w:rFonts w:hint="eastAsia" w:ascii="宋体" w:hAnsi="宋体" w:eastAsia="宋体" w:cs="宋体"/>
                <w:b/>
                <w:bCs/>
                <w:sz w:val="24"/>
                <w:szCs w:val="24"/>
                <w:highlight w:val="none"/>
              </w:rPr>
              <w:t>文件技术参数的（不涉及具体参数指标的描述性技术要求除外），视为负偏离；④投标人提供的</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文件中产品技术偏离表、产品技术规格书和产品检测报告内描述的同一产品技术参数响应值不一致的，视为负偏离。</w:t>
            </w:r>
          </w:p>
        </w:tc>
        <w:tc>
          <w:tcPr>
            <w:tcW w:w="762" w:type="dxa"/>
            <w:noWrap w:val="0"/>
            <w:tcMar>
              <w:top w:w="15" w:type="dxa"/>
              <w:left w:w="15" w:type="dxa"/>
              <w:right w:w="15" w:type="dxa"/>
            </w:tcMar>
            <w:vAlign w:val="center"/>
          </w:tcPr>
          <w:p w14:paraId="5347683D">
            <w:pPr>
              <w:widowControl/>
              <w:spacing w:line="240" w:lineRule="auto"/>
              <w:jc w:val="center"/>
              <w:textAlignment w:val="center"/>
              <w:rPr>
                <w:rFonts w:hint="default"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30</w:t>
            </w:r>
          </w:p>
        </w:tc>
      </w:tr>
      <w:tr w14:paraId="76A4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0" w:type="dxa"/>
            <w:vMerge w:val="continue"/>
            <w:noWrap w:val="0"/>
            <w:tcMar>
              <w:top w:w="15" w:type="dxa"/>
              <w:left w:w="15" w:type="dxa"/>
              <w:right w:w="15" w:type="dxa"/>
            </w:tcMar>
            <w:vAlign w:val="center"/>
          </w:tcPr>
          <w:p w14:paraId="55E70946">
            <w:pPr>
              <w:widowControl/>
              <w:spacing w:line="240" w:lineRule="auto"/>
              <w:jc w:val="center"/>
              <w:textAlignment w:val="center"/>
              <w:rPr>
                <w:rFonts w:hint="eastAsia" w:ascii="宋体" w:hAnsi="宋体" w:eastAsia="宋体" w:cs="宋体"/>
                <w:kern w:val="0"/>
                <w:sz w:val="24"/>
                <w:szCs w:val="24"/>
                <w:highlight w:val="none"/>
              </w:rPr>
            </w:pPr>
          </w:p>
        </w:tc>
        <w:tc>
          <w:tcPr>
            <w:tcW w:w="1110" w:type="dxa"/>
            <w:noWrap w:val="0"/>
            <w:tcMar>
              <w:top w:w="15" w:type="dxa"/>
              <w:left w:w="15" w:type="dxa"/>
              <w:right w:w="15" w:type="dxa"/>
            </w:tcMar>
            <w:vAlign w:val="center"/>
          </w:tcPr>
          <w:p w14:paraId="1E89A02A">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项目组织</w:t>
            </w:r>
          </w:p>
          <w:p w14:paraId="365A5959">
            <w:pPr>
              <w:widowControl/>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方案评价</w:t>
            </w:r>
          </w:p>
        </w:tc>
        <w:tc>
          <w:tcPr>
            <w:tcW w:w="7020" w:type="dxa"/>
            <w:noWrap w:val="0"/>
            <w:tcMar>
              <w:top w:w="15" w:type="dxa"/>
              <w:left w:w="15" w:type="dxa"/>
              <w:right w:w="15" w:type="dxa"/>
            </w:tcMar>
            <w:vAlign w:val="center"/>
          </w:tcPr>
          <w:p w14:paraId="15D5CDFE">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根据投标人提供的项目组织方案进行评分：</w:t>
            </w:r>
          </w:p>
          <w:p w14:paraId="3ECAE1D7">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cs="宋体"/>
                <w:sz w:val="24"/>
                <w:szCs w:val="24"/>
                <w:highlight w:val="none"/>
                <w:lang w:eastAsia="zh-CN"/>
              </w:rPr>
              <w:t>组织</w:t>
            </w:r>
            <w:r>
              <w:rPr>
                <w:rFonts w:hint="eastAsia" w:ascii="宋体" w:hAnsi="宋体" w:eastAsia="宋体" w:cs="宋体"/>
                <w:sz w:val="24"/>
                <w:szCs w:val="24"/>
                <w:highlight w:val="none"/>
              </w:rPr>
              <w:t>方案包括但不限于：①项目人员安排（包含但不限于主要人员名单及基本情况介绍、在本项目中承担的职责等）、②供货方案（包含但不限于产品来源、供货计划、供货时间、包装和运输方式等）、③质量管控方案（包括但不限于质量管控的标准、方法和程序等）、④测试（调试）方案（包含但不限于人员安排、测试步骤、测试标准等）等4项内容，方案内容完整齐全，符合项目实际（</w:t>
            </w:r>
            <w:r>
              <w:rPr>
                <w:rFonts w:hint="eastAsia" w:ascii="宋体" w:hAnsi="宋体" w:eastAsia="宋体" w:cs="宋体"/>
                <w:sz w:val="24"/>
                <w:szCs w:val="24"/>
                <w:highlight w:val="none"/>
                <w:lang w:eastAsia="zh-CN"/>
              </w:rPr>
              <w:t>第</w:t>
            </w:r>
            <w:r>
              <w:rPr>
                <w:rFonts w:hint="eastAsia" w:cs="宋体"/>
                <w:sz w:val="24"/>
                <w:szCs w:val="24"/>
                <w:highlight w:val="none"/>
                <w:lang w:eastAsia="zh-CN"/>
              </w:rPr>
              <w:t>三</w:t>
            </w:r>
            <w:r>
              <w:rPr>
                <w:rFonts w:hint="eastAsia" w:ascii="宋体" w:hAnsi="宋体" w:eastAsia="宋体" w:cs="宋体"/>
                <w:sz w:val="24"/>
                <w:szCs w:val="24"/>
                <w:highlight w:val="none"/>
                <w:lang w:eastAsia="zh-CN"/>
              </w:rPr>
              <w:t>章</w:t>
            </w:r>
            <w:r>
              <w:rPr>
                <w:rFonts w:hint="eastAsia" w:ascii="宋体" w:hAnsi="宋体" w:eastAsia="宋体" w:cs="宋体"/>
                <w:sz w:val="24"/>
                <w:szCs w:val="24"/>
                <w:highlight w:val="none"/>
              </w:rPr>
              <w:t>“</w:t>
            </w:r>
            <w:r>
              <w:rPr>
                <w:rFonts w:hint="eastAsia" w:cs="宋体"/>
                <w:sz w:val="24"/>
                <w:szCs w:val="24"/>
                <w:highlight w:val="none"/>
                <w:lang w:eastAsia="zh-CN"/>
              </w:rPr>
              <w:t>项目</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highlight w:val="none"/>
              </w:rPr>
              <w:t>”）的，得</w:t>
            </w:r>
            <w:r>
              <w:rPr>
                <w:rFonts w:hint="eastAsia"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每有</w:t>
            </w:r>
            <w:r>
              <w:rPr>
                <w:rFonts w:hint="eastAsia" w:ascii="宋体" w:hAnsi="宋体" w:eastAsia="宋体" w:cs="宋体"/>
                <w:sz w:val="24"/>
                <w:szCs w:val="24"/>
                <w:highlight w:val="none"/>
              </w:rPr>
              <w:t>一项内容存在缺陷的，</w:t>
            </w:r>
            <w:r>
              <w:rPr>
                <w:rFonts w:hint="eastAsia" w:ascii="宋体" w:hAnsi="宋体" w:eastAsia="宋体" w:cs="宋体"/>
                <w:sz w:val="24"/>
                <w:szCs w:val="24"/>
                <w:highlight w:val="none"/>
                <w:lang w:val="en-US" w:eastAsia="zh-CN"/>
              </w:rPr>
              <w:t>每一项扣1.5分；</w:t>
            </w:r>
            <w:r>
              <w:rPr>
                <w:rFonts w:hint="eastAsia" w:ascii="宋体" w:hAnsi="宋体" w:eastAsia="宋体" w:cs="宋体"/>
                <w:sz w:val="24"/>
                <w:szCs w:val="24"/>
                <w:highlight w:val="none"/>
              </w:rPr>
              <w:t>每缺少一项方案内容</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，每一项扣</w:t>
            </w:r>
            <w:r>
              <w:rPr>
                <w:rFonts w:hint="eastAsia" w:cs="宋体"/>
                <w:sz w:val="24"/>
                <w:szCs w:val="24"/>
                <w:highlight w:val="none"/>
                <w:lang w:val="en-US" w:eastAsia="zh-CN"/>
              </w:rPr>
              <w:t>2.5</w:t>
            </w:r>
            <w:r>
              <w:rPr>
                <w:rFonts w:hint="eastAsia" w:ascii="宋体" w:hAnsi="宋体" w:eastAsia="宋体" w:cs="宋体"/>
                <w:sz w:val="24"/>
                <w:szCs w:val="24"/>
                <w:highlight w:val="none"/>
              </w:rPr>
              <w:t>分，扣完为止；未提供项目</w:t>
            </w:r>
            <w:r>
              <w:rPr>
                <w:rFonts w:hint="eastAsia" w:cs="宋体"/>
                <w:sz w:val="24"/>
                <w:szCs w:val="24"/>
                <w:highlight w:val="none"/>
                <w:lang w:eastAsia="zh-CN"/>
              </w:rPr>
              <w:t>组织</w:t>
            </w:r>
            <w:r>
              <w:rPr>
                <w:rFonts w:hint="eastAsia" w:ascii="宋体" w:hAnsi="宋体" w:eastAsia="宋体" w:cs="宋体"/>
                <w:sz w:val="24"/>
                <w:szCs w:val="24"/>
                <w:highlight w:val="none"/>
              </w:rPr>
              <w:t>方案的，此项不得分。</w:t>
            </w:r>
          </w:p>
          <w:p w14:paraId="59418753">
            <w:pPr>
              <w:widowControl/>
              <w:spacing w:line="24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62" w:type="dxa"/>
            <w:noWrap w:val="0"/>
            <w:tcMar>
              <w:top w:w="15" w:type="dxa"/>
              <w:left w:w="15" w:type="dxa"/>
              <w:right w:w="15" w:type="dxa"/>
            </w:tcMar>
            <w:vAlign w:val="center"/>
          </w:tcPr>
          <w:p w14:paraId="2FCA852E">
            <w:pPr>
              <w:widowControl/>
              <w:spacing w:line="240" w:lineRule="auto"/>
              <w:jc w:val="center"/>
              <w:textAlignment w:val="center"/>
              <w:rPr>
                <w:rFonts w:hint="default"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10</w:t>
            </w:r>
          </w:p>
        </w:tc>
      </w:tr>
      <w:tr w14:paraId="0619C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jc w:val="center"/>
        </w:trPr>
        <w:tc>
          <w:tcPr>
            <w:tcW w:w="1080" w:type="dxa"/>
            <w:vMerge w:val="continue"/>
            <w:noWrap w:val="0"/>
            <w:tcMar>
              <w:top w:w="15" w:type="dxa"/>
              <w:left w:w="15" w:type="dxa"/>
              <w:right w:w="15" w:type="dxa"/>
            </w:tcMar>
            <w:vAlign w:val="center"/>
          </w:tcPr>
          <w:p w14:paraId="0846FA44">
            <w:pPr>
              <w:widowControl/>
              <w:spacing w:line="240" w:lineRule="auto"/>
              <w:jc w:val="center"/>
              <w:textAlignment w:val="center"/>
              <w:rPr>
                <w:rFonts w:hint="eastAsia" w:ascii="宋体" w:hAnsi="宋体" w:eastAsia="宋体" w:cs="宋体"/>
                <w:sz w:val="24"/>
                <w:szCs w:val="24"/>
                <w:highlight w:val="none"/>
              </w:rPr>
            </w:pPr>
          </w:p>
        </w:tc>
        <w:tc>
          <w:tcPr>
            <w:tcW w:w="1110" w:type="dxa"/>
            <w:noWrap w:val="0"/>
            <w:tcMar>
              <w:top w:w="15" w:type="dxa"/>
              <w:left w:w="15" w:type="dxa"/>
              <w:right w:w="15" w:type="dxa"/>
            </w:tcMar>
            <w:vAlign w:val="center"/>
          </w:tcPr>
          <w:p w14:paraId="601A8D97">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技术培训</w:t>
            </w:r>
          </w:p>
          <w:p w14:paraId="70F4E6BB">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方案评价</w:t>
            </w:r>
          </w:p>
        </w:tc>
        <w:tc>
          <w:tcPr>
            <w:tcW w:w="7020" w:type="dxa"/>
            <w:noWrap w:val="0"/>
            <w:tcMar>
              <w:top w:w="15" w:type="dxa"/>
              <w:left w:w="15" w:type="dxa"/>
              <w:right w:w="15" w:type="dxa"/>
            </w:tcMar>
            <w:vAlign w:val="center"/>
          </w:tcPr>
          <w:p w14:paraId="40C6328F">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w:t>
            </w:r>
            <w:r>
              <w:rPr>
                <w:rFonts w:hint="eastAsia" w:cs="宋体"/>
                <w:sz w:val="24"/>
                <w:szCs w:val="24"/>
                <w:highlight w:val="none"/>
                <w:lang w:eastAsia="zh-CN"/>
              </w:rPr>
              <w:t>技术</w:t>
            </w:r>
            <w:r>
              <w:rPr>
                <w:rFonts w:hint="eastAsia" w:ascii="宋体" w:hAnsi="宋体" w:eastAsia="宋体" w:cs="宋体"/>
                <w:sz w:val="24"/>
                <w:szCs w:val="24"/>
                <w:highlight w:val="none"/>
              </w:rPr>
              <w:t>培训方案进行评分：</w:t>
            </w:r>
          </w:p>
          <w:p w14:paraId="42DAA7B1">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培训方案包括但不限于培训内容、培训方式、培训计划、培训团队人员配置等4项内容，方案内容完整齐全，符合项目实际的，得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每有</w:t>
            </w:r>
            <w:r>
              <w:rPr>
                <w:rFonts w:hint="eastAsia" w:ascii="宋体" w:hAnsi="宋体" w:eastAsia="宋体" w:cs="宋体"/>
                <w:sz w:val="24"/>
                <w:szCs w:val="24"/>
                <w:highlight w:val="none"/>
              </w:rPr>
              <w:t>一项内容存在缺陷的，</w:t>
            </w:r>
            <w:r>
              <w:rPr>
                <w:rFonts w:hint="eastAsia" w:ascii="宋体" w:hAnsi="宋体" w:eastAsia="宋体" w:cs="宋体"/>
                <w:sz w:val="24"/>
                <w:szCs w:val="24"/>
                <w:highlight w:val="none"/>
                <w:lang w:val="en-US" w:eastAsia="zh-CN"/>
              </w:rPr>
              <w:t>每一项扣1分；</w:t>
            </w:r>
            <w:r>
              <w:rPr>
                <w:rFonts w:hint="eastAsia" w:ascii="宋体" w:hAnsi="宋体" w:eastAsia="宋体" w:cs="宋体"/>
                <w:sz w:val="24"/>
                <w:szCs w:val="24"/>
                <w:highlight w:val="none"/>
              </w:rPr>
              <w:t>每缺少一项方案内容</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，每一项扣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分，扣完为止；未提供技术培训方案</w:t>
            </w:r>
            <w:r>
              <w:rPr>
                <w:rFonts w:hint="eastAsia" w:ascii="宋体" w:hAnsi="宋体" w:eastAsia="宋体" w:cs="宋体"/>
                <w:sz w:val="24"/>
                <w:szCs w:val="24"/>
                <w:highlight w:val="none"/>
                <w:lang w:val="en-US" w:eastAsia="zh-CN"/>
              </w:rPr>
              <w:t>评</w:t>
            </w:r>
            <w:r>
              <w:rPr>
                <w:rFonts w:hint="eastAsia" w:ascii="宋体" w:hAnsi="宋体" w:eastAsia="宋体" w:cs="宋体"/>
                <w:sz w:val="24"/>
                <w:szCs w:val="24"/>
                <w:highlight w:val="none"/>
              </w:rPr>
              <w:t>价的，此项不得分。</w:t>
            </w:r>
          </w:p>
          <w:p w14:paraId="39769464">
            <w:pPr>
              <w:snapToGrid w:val="0"/>
              <w:spacing w:line="240" w:lineRule="auto"/>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62" w:type="dxa"/>
            <w:noWrap w:val="0"/>
            <w:tcMar>
              <w:top w:w="15" w:type="dxa"/>
              <w:left w:w="15" w:type="dxa"/>
              <w:right w:w="15" w:type="dxa"/>
            </w:tcMar>
            <w:vAlign w:val="center"/>
          </w:tcPr>
          <w:p w14:paraId="319F5D3B">
            <w:pPr>
              <w:widowControl/>
              <w:spacing w:line="24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r>
      <w:tr w14:paraId="5E9C6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2" w:hRule="atLeast"/>
          <w:jc w:val="center"/>
        </w:trPr>
        <w:tc>
          <w:tcPr>
            <w:tcW w:w="1080" w:type="dxa"/>
            <w:vMerge w:val="continue"/>
            <w:noWrap w:val="0"/>
            <w:tcMar>
              <w:top w:w="15" w:type="dxa"/>
              <w:left w:w="15" w:type="dxa"/>
              <w:right w:w="15" w:type="dxa"/>
            </w:tcMar>
            <w:vAlign w:val="center"/>
          </w:tcPr>
          <w:p w14:paraId="0BD7FB68">
            <w:pPr>
              <w:widowControl/>
              <w:spacing w:line="240" w:lineRule="auto"/>
              <w:jc w:val="center"/>
              <w:textAlignment w:val="center"/>
              <w:rPr>
                <w:rFonts w:hint="eastAsia" w:ascii="宋体" w:hAnsi="宋体" w:eastAsia="宋体" w:cs="宋体"/>
                <w:sz w:val="24"/>
                <w:szCs w:val="24"/>
                <w:highlight w:val="none"/>
              </w:rPr>
            </w:pPr>
          </w:p>
        </w:tc>
        <w:tc>
          <w:tcPr>
            <w:tcW w:w="1110" w:type="dxa"/>
            <w:tcBorders>
              <w:top w:val="single" w:color="auto" w:sz="4" w:space="0"/>
            </w:tcBorders>
            <w:noWrap w:val="0"/>
            <w:tcMar>
              <w:top w:w="15" w:type="dxa"/>
              <w:left w:w="15" w:type="dxa"/>
              <w:right w:w="15" w:type="dxa"/>
            </w:tcMar>
            <w:vAlign w:val="center"/>
          </w:tcPr>
          <w:p w14:paraId="5040F7E9">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售后服务</w:t>
            </w:r>
          </w:p>
          <w:p w14:paraId="1083F036">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方案评价</w:t>
            </w:r>
          </w:p>
        </w:tc>
        <w:tc>
          <w:tcPr>
            <w:tcW w:w="7020" w:type="dxa"/>
            <w:noWrap w:val="0"/>
            <w:tcMar>
              <w:top w:w="15" w:type="dxa"/>
              <w:left w:w="15" w:type="dxa"/>
              <w:right w:w="15" w:type="dxa"/>
            </w:tcMar>
            <w:vAlign w:val="center"/>
          </w:tcPr>
          <w:p w14:paraId="179794FF">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根据投标人提供的售后服务方案进行评分：</w:t>
            </w:r>
          </w:p>
          <w:p w14:paraId="0906616B">
            <w:pPr>
              <w:widowControl/>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项目售后服务方案包括但不限于售后服务承诺、服务响应方案、备件（易耗品）供应方案（含备件价格）、服务人员配备、故障响应措施、质保外服务措施等6项内容，方案内容完整齐全，符合项目实际的，得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每有</w:t>
            </w:r>
            <w:r>
              <w:rPr>
                <w:rFonts w:hint="eastAsia" w:ascii="宋体" w:hAnsi="宋体" w:eastAsia="宋体" w:cs="宋体"/>
                <w:sz w:val="24"/>
                <w:szCs w:val="24"/>
                <w:highlight w:val="none"/>
              </w:rPr>
              <w:t>一项内容存在缺陷的，</w:t>
            </w:r>
            <w:r>
              <w:rPr>
                <w:rFonts w:hint="eastAsia" w:ascii="宋体" w:hAnsi="宋体" w:eastAsia="宋体" w:cs="宋体"/>
                <w:sz w:val="24"/>
                <w:szCs w:val="24"/>
                <w:highlight w:val="none"/>
                <w:lang w:val="en-US" w:eastAsia="zh-CN"/>
              </w:rPr>
              <w:t>每一项扣1分；</w:t>
            </w:r>
            <w:r>
              <w:rPr>
                <w:rFonts w:hint="eastAsia" w:ascii="宋体" w:hAnsi="宋体" w:eastAsia="宋体" w:cs="宋体"/>
                <w:sz w:val="24"/>
                <w:szCs w:val="24"/>
                <w:highlight w:val="none"/>
              </w:rPr>
              <w:t>每缺少一项方案内容</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，每一项扣</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分，扣完为止；未提供</w:t>
            </w:r>
            <w:r>
              <w:rPr>
                <w:rFonts w:hint="eastAsia" w:ascii="宋体" w:hAnsi="宋体" w:eastAsia="宋体" w:cs="宋体"/>
                <w:kern w:val="0"/>
                <w:sz w:val="24"/>
                <w:szCs w:val="24"/>
                <w:highlight w:val="none"/>
              </w:rPr>
              <w:t>售后服务方案评价</w:t>
            </w:r>
            <w:r>
              <w:rPr>
                <w:rFonts w:hint="eastAsia" w:ascii="宋体" w:hAnsi="宋体" w:eastAsia="宋体" w:cs="宋体"/>
                <w:sz w:val="24"/>
                <w:szCs w:val="24"/>
                <w:highlight w:val="none"/>
              </w:rPr>
              <w:t>的，此项不得分。</w:t>
            </w:r>
          </w:p>
          <w:p w14:paraId="1CD7172F">
            <w:pPr>
              <w:snapToGrid w:val="0"/>
              <w:spacing w:line="24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62" w:type="dxa"/>
            <w:noWrap w:val="0"/>
            <w:tcMar>
              <w:top w:w="15" w:type="dxa"/>
              <w:left w:w="15" w:type="dxa"/>
              <w:right w:w="15" w:type="dxa"/>
            </w:tcMar>
            <w:vAlign w:val="center"/>
          </w:tcPr>
          <w:p w14:paraId="15B698D7">
            <w:pPr>
              <w:snapToGrid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r>
      <w:tr w14:paraId="0E472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2" w:hRule="atLeast"/>
          <w:jc w:val="center"/>
        </w:trPr>
        <w:tc>
          <w:tcPr>
            <w:tcW w:w="1080" w:type="dxa"/>
            <w:vMerge w:val="continue"/>
            <w:noWrap w:val="0"/>
            <w:tcMar>
              <w:top w:w="15" w:type="dxa"/>
              <w:left w:w="15" w:type="dxa"/>
              <w:right w:w="15" w:type="dxa"/>
            </w:tcMar>
            <w:vAlign w:val="center"/>
          </w:tcPr>
          <w:p w14:paraId="10925221">
            <w:pPr>
              <w:widowControl/>
              <w:spacing w:line="240" w:lineRule="auto"/>
              <w:jc w:val="center"/>
              <w:textAlignment w:val="center"/>
              <w:rPr>
                <w:rFonts w:hint="eastAsia" w:ascii="宋体" w:hAnsi="宋体" w:eastAsia="宋体" w:cs="宋体"/>
                <w:sz w:val="24"/>
                <w:szCs w:val="24"/>
                <w:highlight w:val="none"/>
              </w:rPr>
            </w:pPr>
          </w:p>
        </w:tc>
        <w:tc>
          <w:tcPr>
            <w:tcW w:w="1110" w:type="dxa"/>
            <w:tcBorders>
              <w:top w:val="single" w:color="auto" w:sz="4" w:space="0"/>
            </w:tcBorders>
            <w:noWrap w:val="0"/>
            <w:tcMar>
              <w:top w:w="15" w:type="dxa"/>
              <w:left w:w="15" w:type="dxa"/>
              <w:right w:w="15" w:type="dxa"/>
            </w:tcMar>
            <w:vAlign w:val="center"/>
          </w:tcPr>
          <w:p w14:paraId="3FF8B10D">
            <w:pPr>
              <w:pStyle w:val="18"/>
              <w:spacing w:line="360" w:lineRule="auto"/>
              <w:jc w:val="center"/>
              <w:rPr>
                <w:rFonts w:hint="eastAsia" w:ascii="宋体" w:hAnsi="宋体" w:eastAsia="宋体" w:cs="宋体"/>
                <w:kern w:val="0"/>
                <w:sz w:val="24"/>
                <w:szCs w:val="24"/>
                <w:highlight w:val="none"/>
              </w:rPr>
            </w:pPr>
            <w:r>
              <w:rPr>
                <w:rFonts w:hint="eastAsia" w:hAnsi="宋体" w:cs="宋体"/>
                <w:color w:val="auto"/>
                <w:sz w:val="24"/>
                <w:szCs w:val="24"/>
                <w:highlight w:val="none"/>
                <w:lang w:eastAsia="zh-CN"/>
              </w:rPr>
              <w:t>投标</w:t>
            </w:r>
            <w:r>
              <w:rPr>
                <w:rFonts w:hint="eastAsia" w:hAnsi="宋体" w:cs="宋体"/>
                <w:color w:val="auto"/>
                <w:sz w:val="24"/>
                <w:szCs w:val="24"/>
                <w:highlight w:val="none"/>
              </w:rPr>
              <w:t>样品</w:t>
            </w:r>
            <w:r>
              <w:rPr>
                <w:rFonts w:hint="eastAsia" w:hAnsi="宋体" w:cs="宋体"/>
                <w:color w:val="auto"/>
                <w:sz w:val="24"/>
                <w:szCs w:val="24"/>
                <w:highlight w:val="none"/>
                <w:lang w:eastAsia="zh-CN"/>
              </w:rPr>
              <w:t>评价</w:t>
            </w:r>
          </w:p>
        </w:tc>
        <w:tc>
          <w:tcPr>
            <w:tcW w:w="7020" w:type="dxa"/>
            <w:noWrap w:val="0"/>
            <w:tcMar>
              <w:top w:w="15" w:type="dxa"/>
              <w:left w:w="15" w:type="dxa"/>
              <w:right w:w="15" w:type="dxa"/>
            </w:tcMar>
            <w:vAlign w:val="center"/>
          </w:tcPr>
          <w:p w14:paraId="02F0BE4F">
            <w:pPr>
              <w:spacing w:line="24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供应商须按照所投标包提供符合招标文件要求的样品。所递交样品上不得体现供应商或制造商名称或其他标识，相应位置须一律空白。未提供样品或所提供样品不符合招标文件要求的，本项不得分。</w:t>
            </w:r>
          </w:p>
          <w:p w14:paraId="71834FAC">
            <w:pPr>
              <w:spacing w:line="24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供应商提供样品的整体性能进行评审：1.符合人体设计工学、结构合理、操作简单快捷、便于携带和背负；2.制作工艺水平高，外观整体较好；3.有无操作安全隐患或影响使用性能的安全隐患；4.功能实用性能强，贴合实战需要。各项性能完备的得8分，每有一项存在瑕疵或不符合采购人使用需求的，扣2分，扣完为止。</w:t>
            </w:r>
          </w:p>
          <w:p w14:paraId="3DCEC3CF">
            <w:pPr>
              <w:spacing w:line="24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注：样品由采购代理机构提前编号并作登记，评标委员会采用盲评形式进行评审。</w:t>
            </w:r>
          </w:p>
        </w:tc>
        <w:tc>
          <w:tcPr>
            <w:tcW w:w="762" w:type="dxa"/>
            <w:noWrap w:val="0"/>
            <w:tcMar>
              <w:top w:w="15" w:type="dxa"/>
              <w:left w:w="15" w:type="dxa"/>
              <w:right w:w="15" w:type="dxa"/>
            </w:tcMar>
            <w:vAlign w:val="center"/>
          </w:tcPr>
          <w:p w14:paraId="4BC5BCF0">
            <w:pPr>
              <w:pStyle w:val="18"/>
              <w:spacing w:line="360" w:lineRule="auto"/>
              <w:jc w:val="center"/>
              <w:rPr>
                <w:rFonts w:hint="eastAsia" w:ascii="宋体" w:hAnsi="宋体" w:eastAsia="宋体" w:cs="宋体"/>
                <w:sz w:val="24"/>
                <w:szCs w:val="24"/>
                <w:highlight w:val="none"/>
                <w:lang w:val="en-US" w:eastAsia="zh-CN"/>
              </w:rPr>
            </w:pPr>
            <w:r>
              <w:rPr>
                <w:rFonts w:hint="eastAsia" w:hAnsi="宋体" w:cs="宋体"/>
                <w:color w:val="auto"/>
                <w:sz w:val="24"/>
                <w:szCs w:val="24"/>
                <w:highlight w:val="none"/>
                <w:lang w:val="en-US" w:eastAsia="zh-CN"/>
              </w:rPr>
              <w:t>8</w:t>
            </w:r>
          </w:p>
        </w:tc>
      </w:tr>
      <w:tr w14:paraId="1E1C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9972" w:type="dxa"/>
            <w:gridSpan w:val="4"/>
            <w:noWrap w:val="0"/>
            <w:tcMar>
              <w:top w:w="15" w:type="dxa"/>
              <w:left w:w="15" w:type="dxa"/>
              <w:right w:w="15" w:type="dxa"/>
            </w:tcMar>
            <w:vAlign w:val="center"/>
          </w:tcPr>
          <w:p w14:paraId="20571A63">
            <w:pPr>
              <w:widowControl/>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合计：100分</w:t>
            </w:r>
          </w:p>
        </w:tc>
      </w:tr>
    </w:tbl>
    <w:p w14:paraId="1064221D">
      <w:pPr>
        <w:pStyle w:val="39"/>
        <w:rPr>
          <w:rFonts w:hint="eastAsia"/>
          <w:color w:val="auto"/>
          <w:highlight w:val="none"/>
        </w:rPr>
      </w:pPr>
    </w:p>
    <w:p w14:paraId="1F7EFD42">
      <w:pPr>
        <w:pStyle w:val="39"/>
        <w:rPr>
          <w:rFonts w:hint="eastAsia"/>
          <w:color w:val="auto"/>
          <w:highlight w:val="none"/>
        </w:rPr>
      </w:pPr>
    </w:p>
    <w:p w14:paraId="694D1EC4">
      <w:pPr>
        <w:pStyle w:val="39"/>
        <w:rPr>
          <w:rFonts w:hint="eastAsia"/>
          <w:color w:val="auto"/>
          <w:highlight w:val="none"/>
        </w:rPr>
      </w:pPr>
    </w:p>
    <w:p w14:paraId="52753FD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06" w:name="_Toc155185918"/>
      <w:bookmarkStart w:id="307" w:name="_Toc23323"/>
      <w:bookmarkStart w:id="308" w:name="_Toc163492912"/>
    </w:p>
    <w:p w14:paraId="6D706D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06"/>
      <w:r>
        <w:rPr>
          <w:rFonts w:hint="eastAsia" w:ascii="宋体" w:hAnsi="宋体" w:eastAsia="宋体" w:cs="宋体"/>
          <w:b/>
          <w:bCs/>
          <w:color w:val="auto"/>
          <w:kern w:val="44"/>
          <w:sz w:val="36"/>
          <w:szCs w:val="36"/>
          <w:highlight w:val="none"/>
          <w:lang w:val="zh-CN" w:eastAsia="zh-CN" w:bidi="ar-SA"/>
        </w:rPr>
        <w:t>草案</w:t>
      </w:r>
      <w:bookmarkEnd w:id="307"/>
      <w:bookmarkEnd w:id="308"/>
    </w:p>
    <w:p w14:paraId="34BEFFB0">
      <w:pPr>
        <w:rPr>
          <w:color w:val="auto"/>
          <w:highlight w:val="none"/>
          <w:lang w:val="zh-CN"/>
        </w:rPr>
      </w:pPr>
    </w:p>
    <w:p w14:paraId="3530F5FD">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2A675E21">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061902EF">
      <w:pPr>
        <w:pStyle w:val="14"/>
        <w:spacing w:after="0"/>
        <w:jc w:val="center"/>
        <w:rPr>
          <w:rFonts w:ascii="宋体" w:hAnsi="宋体" w:cs="宋体"/>
          <w:b/>
          <w:bCs/>
          <w:color w:val="auto"/>
          <w:spacing w:val="-20"/>
          <w:kern w:val="44"/>
          <w:sz w:val="48"/>
          <w:szCs w:val="48"/>
          <w:highlight w:val="none"/>
        </w:rPr>
      </w:pPr>
      <w:bookmarkStart w:id="309" w:name="_Toc3995"/>
    </w:p>
    <w:p w14:paraId="074A3A56">
      <w:pPr>
        <w:pStyle w:val="14"/>
        <w:spacing w:after="0"/>
        <w:jc w:val="center"/>
        <w:rPr>
          <w:rFonts w:ascii="宋体" w:hAnsi="宋体" w:cs="宋体"/>
          <w:b/>
          <w:bCs/>
          <w:color w:val="auto"/>
          <w:spacing w:val="-20"/>
          <w:kern w:val="44"/>
          <w:sz w:val="48"/>
          <w:szCs w:val="48"/>
          <w:highlight w:val="none"/>
        </w:rPr>
      </w:pPr>
    </w:p>
    <w:p w14:paraId="275146D4">
      <w:pPr>
        <w:pStyle w:val="14"/>
        <w:spacing w:after="0"/>
        <w:jc w:val="center"/>
        <w:rPr>
          <w:rFonts w:ascii="宋体" w:hAnsi="宋体" w:cs="宋体"/>
          <w:b/>
          <w:bCs/>
          <w:color w:val="auto"/>
          <w:spacing w:val="-20"/>
          <w:kern w:val="44"/>
          <w:sz w:val="48"/>
          <w:szCs w:val="48"/>
          <w:highlight w:val="none"/>
        </w:rPr>
      </w:pPr>
    </w:p>
    <w:p w14:paraId="61EDD292">
      <w:pPr>
        <w:pStyle w:val="14"/>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4E0A1C80">
      <w:pPr>
        <w:pStyle w:val="14"/>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5C382B93">
      <w:pPr>
        <w:rPr>
          <w:rFonts w:ascii="宋体" w:hAnsi="宋体" w:cs="宋体"/>
          <w:b/>
          <w:bCs/>
          <w:color w:val="auto"/>
          <w:spacing w:val="-20"/>
          <w:kern w:val="44"/>
          <w:sz w:val="40"/>
          <w:szCs w:val="40"/>
          <w:highlight w:val="none"/>
        </w:rPr>
      </w:pPr>
    </w:p>
    <w:p w14:paraId="0EBFF099">
      <w:pPr>
        <w:rPr>
          <w:rFonts w:ascii="宋体" w:hAnsi="宋体" w:cs="宋体"/>
          <w:b/>
          <w:bCs/>
          <w:color w:val="auto"/>
          <w:spacing w:val="-20"/>
          <w:kern w:val="44"/>
          <w:sz w:val="40"/>
          <w:szCs w:val="40"/>
          <w:highlight w:val="none"/>
        </w:rPr>
      </w:pPr>
    </w:p>
    <w:p w14:paraId="2203B05F">
      <w:pPr>
        <w:rPr>
          <w:rFonts w:ascii="宋体" w:hAnsi="宋体" w:cs="宋体"/>
          <w:b/>
          <w:bCs/>
          <w:color w:val="auto"/>
          <w:spacing w:val="-20"/>
          <w:kern w:val="44"/>
          <w:sz w:val="40"/>
          <w:szCs w:val="40"/>
          <w:highlight w:val="none"/>
        </w:rPr>
      </w:pPr>
    </w:p>
    <w:p w14:paraId="2EFDBD4A">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5AED23E8">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70F15F9F">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0830E244">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763CD7B4">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64C15A11">
      <w:pPr>
        <w:rPr>
          <w:color w:val="auto"/>
          <w:highlight w:val="none"/>
        </w:rPr>
      </w:pPr>
    </w:p>
    <w:p w14:paraId="364A4027">
      <w:pPr>
        <w:rPr>
          <w:rFonts w:eastAsia="黑体"/>
          <w:color w:val="auto"/>
          <w:sz w:val="44"/>
          <w:szCs w:val="44"/>
          <w:highlight w:val="none"/>
        </w:rPr>
      </w:pPr>
      <w:r>
        <w:rPr>
          <w:rFonts w:eastAsia="黑体"/>
          <w:color w:val="auto"/>
          <w:sz w:val="44"/>
          <w:szCs w:val="44"/>
          <w:highlight w:val="none"/>
        </w:rPr>
        <w:br w:type="page"/>
      </w:r>
    </w:p>
    <w:p w14:paraId="05490F04">
      <w:pPr>
        <w:rPr>
          <w:rFonts w:eastAsia="黑体"/>
          <w:color w:val="auto"/>
          <w:sz w:val="44"/>
          <w:szCs w:val="44"/>
          <w:highlight w:val="none"/>
        </w:rPr>
      </w:pPr>
    </w:p>
    <w:p w14:paraId="0E668F64">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4002F192">
      <w:pPr>
        <w:ind w:firstLine="640" w:firstLineChars="200"/>
        <w:rPr>
          <w:rFonts w:hint="eastAsia" w:ascii="仿宋_GB2312" w:hAnsi="仿宋_GB2312" w:eastAsia="仿宋_GB2312" w:cs="仿宋_GB2312"/>
          <w:color w:val="auto"/>
          <w:sz w:val="32"/>
          <w:szCs w:val="32"/>
          <w:highlight w:val="none"/>
          <w:lang w:val="en-US" w:eastAsia="zh-CN"/>
        </w:rPr>
      </w:pPr>
    </w:p>
    <w:p w14:paraId="5A67B3DE">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425C3472">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3489A5CF">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3722D733">
      <w:pPr>
        <w:ind w:firstLine="560" w:firstLineChars="200"/>
        <w:jc w:val="both"/>
        <w:rPr>
          <w:rFonts w:hint="eastAsia" w:ascii="宋体" w:hAnsi="宋体" w:eastAsia="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309"/>
    <w:p w14:paraId="7F2104C6">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310" w:name="_Toc8407"/>
      <w:bookmarkStart w:id="311" w:name="_Toc22209"/>
      <w:r>
        <w:rPr>
          <w:rFonts w:hint="eastAsia" w:ascii="宋体" w:hAnsi="宋体" w:eastAsia="宋体" w:cs="宋体"/>
          <w:b/>
          <w:bCs/>
          <w:color w:val="auto"/>
          <w:sz w:val="36"/>
          <w:szCs w:val="36"/>
          <w:highlight w:val="none"/>
        </w:rPr>
        <w:t>第一节 政府采购合同协议书</w:t>
      </w:r>
      <w:bookmarkEnd w:id="310"/>
      <w:bookmarkEnd w:id="311"/>
    </w:p>
    <w:p w14:paraId="2A7A8169">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39B89D69">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3AA170A0">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61C2C331">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023E69DD">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6EE925BC">
      <w:pPr>
        <w:spacing w:beforeLines="0" w:line="400" w:lineRule="exact"/>
        <w:rPr>
          <w:rFonts w:hint="eastAsia" w:ascii="宋体" w:hAnsi="宋体" w:eastAsia="宋体" w:cs="宋体"/>
          <w:color w:val="auto"/>
          <w:sz w:val="21"/>
          <w:szCs w:val="21"/>
          <w:highlight w:val="none"/>
          <w:lang w:val="en-US" w:eastAsia="zh-CN"/>
        </w:rPr>
      </w:pPr>
    </w:p>
    <w:p w14:paraId="6D931920">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3EA358DB">
      <w:pPr>
        <w:numPr>
          <w:ilvl w:val="0"/>
          <w:numId w:val="4"/>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562F3D96">
      <w:pPr>
        <w:pStyle w:val="15"/>
        <w:numPr>
          <w:ilvl w:val="0"/>
          <w:numId w:val="5"/>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5C417B75">
      <w:pPr>
        <w:pStyle w:val="15"/>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080ECC41">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5A6251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40B9F51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BAAFB37">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49456137">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35A6AF32">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39F116AC">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2CFD305">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FF69B64">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CFF6FD8">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7CC6D44B">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6175B2B">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1DD89C34">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C0334E4">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5CFDA6E2">
      <w:pPr>
        <w:pStyle w:val="38"/>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71193FD7">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42494980">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3061F3E4">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48CD5CD">
      <w:pPr>
        <w:pStyle w:val="38"/>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4431B53E">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16D315C">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12CB2A0">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0A7D83E">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08B1F1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5E1081A">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9A534F0">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7665AF8B">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087BF125">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6F4A9728">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E49846B">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5D78DC5F">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7199EED1">
      <w:pPr>
        <w:pStyle w:val="38"/>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0D3C541C">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28A795E5">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19ACED58">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75B1181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7E0A2B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0D2CAE9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0FCBEB5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61F77A7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4E2B690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16A812D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1AFE913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0EA5C70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615E89E">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546960D6">
      <w:pPr>
        <w:pStyle w:val="38"/>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513E811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AE4036E">
      <w:pPr>
        <w:pStyle w:val="38"/>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546E07FE">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721BE9F3">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05D0EA58">
      <w:pPr>
        <w:numPr>
          <w:ilvl w:val="0"/>
          <w:numId w:val="4"/>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2586684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7663FC0">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14DC6CB">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4F470B1B">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A9BCD2D">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105116E6">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0502F9D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44FD0EDD">
      <w:pPr>
        <w:pStyle w:val="7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671ED5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490CF82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27BCD5EE">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546CC9F5">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18B3E15F">
      <w:pPr>
        <w:numPr>
          <w:ilvl w:val="0"/>
          <w:numId w:val="4"/>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5CB470E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9C0340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5F21E5F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47A87FC5">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0B7EFABB">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333BF7AE">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2DA267BD">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432BC4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555B0064">
      <w:pPr>
        <w:numPr>
          <w:ilvl w:val="0"/>
          <w:numId w:val="4"/>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623BCF17">
      <w:pPr>
        <w:numPr>
          <w:ilvl w:val="0"/>
          <w:numId w:val="6"/>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1CBC3E4B">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1AF0E071">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6A4ECB3">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3924AA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80E7C5C">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7B156D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EFDC72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2E157ED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DA74EB3">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7D92F5A0">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45EB82A6">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1193BB9F">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687E6AA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31B1C92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96493CC">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33988DD2">
      <w:pPr>
        <w:pStyle w:val="38"/>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376F33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55AA3A9E">
      <w:pPr>
        <w:numPr>
          <w:ilvl w:val="0"/>
          <w:numId w:val="4"/>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0A4910D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3AFF974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3C62F3E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45F6443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374BF7B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06076EA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2E9E0CA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68B08AB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7F815086">
      <w:pPr>
        <w:pStyle w:val="38"/>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AC14747">
      <w:pPr>
        <w:numPr>
          <w:ilvl w:val="0"/>
          <w:numId w:val="4"/>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5CF5763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11363008">
      <w:pPr>
        <w:numPr>
          <w:ilvl w:val="0"/>
          <w:numId w:val="4"/>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0FE9322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5F98AFB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B6526C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0A57871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65DC0B66">
      <w:pPr>
        <w:pStyle w:val="70"/>
        <w:rPr>
          <w:rFonts w:hint="eastAsia" w:ascii="宋体" w:hAnsi="宋体" w:eastAsia="宋体" w:cs="宋体"/>
          <w:color w:val="auto"/>
          <w:sz w:val="21"/>
          <w:szCs w:val="21"/>
          <w:highlight w:val="none"/>
        </w:rPr>
      </w:pPr>
    </w:p>
    <w:p w14:paraId="646E0E95">
      <w:pPr>
        <w:pStyle w:val="70"/>
        <w:rPr>
          <w:rFonts w:hint="eastAsia" w:ascii="宋体" w:hAnsi="宋体" w:eastAsia="宋体" w:cs="宋体"/>
          <w:color w:val="auto"/>
          <w:sz w:val="21"/>
          <w:szCs w:val="21"/>
          <w:highlight w:val="none"/>
        </w:rPr>
      </w:pPr>
    </w:p>
    <w:p w14:paraId="47C1AAC5">
      <w:pPr>
        <w:pStyle w:val="70"/>
        <w:rPr>
          <w:rFonts w:hint="eastAsia" w:ascii="宋体" w:hAnsi="宋体" w:eastAsia="宋体" w:cs="宋体"/>
          <w:color w:val="auto"/>
          <w:sz w:val="21"/>
          <w:szCs w:val="21"/>
          <w:highlight w:val="none"/>
        </w:rPr>
      </w:pPr>
    </w:p>
    <w:p w14:paraId="6A2328A3">
      <w:pPr>
        <w:pStyle w:val="70"/>
        <w:rPr>
          <w:rFonts w:hint="eastAsia" w:ascii="宋体" w:hAnsi="宋体" w:eastAsia="宋体" w:cs="宋体"/>
          <w:color w:val="auto"/>
          <w:sz w:val="21"/>
          <w:szCs w:val="21"/>
          <w:highlight w:val="none"/>
        </w:rPr>
      </w:pPr>
    </w:p>
    <w:p w14:paraId="2C0D138B">
      <w:pPr>
        <w:pStyle w:val="70"/>
        <w:rPr>
          <w:rFonts w:hint="eastAsia" w:ascii="宋体" w:hAnsi="宋体" w:eastAsia="宋体" w:cs="宋体"/>
          <w:color w:val="auto"/>
          <w:sz w:val="21"/>
          <w:szCs w:val="21"/>
          <w:highlight w:val="none"/>
        </w:rPr>
      </w:pPr>
    </w:p>
    <w:p w14:paraId="64384A98">
      <w:pPr>
        <w:pStyle w:val="70"/>
        <w:rPr>
          <w:rFonts w:hint="eastAsia" w:ascii="宋体" w:hAnsi="宋体" w:eastAsia="宋体" w:cs="宋体"/>
          <w:color w:val="auto"/>
          <w:sz w:val="21"/>
          <w:szCs w:val="21"/>
          <w:highlight w:val="none"/>
        </w:rPr>
      </w:pPr>
    </w:p>
    <w:p w14:paraId="0A62AAFC">
      <w:pPr>
        <w:pStyle w:val="70"/>
        <w:rPr>
          <w:rFonts w:hint="eastAsia" w:ascii="宋体" w:hAnsi="宋体" w:eastAsia="宋体" w:cs="宋体"/>
          <w:color w:val="auto"/>
          <w:sz w:val="21"/>
          <w:szCs w:val="21"/>
          <w:highlight w:val="none"/>
        </w:rPr>
      </w:pPr>
    </w:p>
    <w:p w14:paraId="1098B01F">
      <w:pPr>
        <w:pStyle w:val="70"/>
        <w:rPr>
          <w:rFonts w:hint="eastAsia" w:ascii="宋体" w:hAnsi="宋体" w:eastAsia="宋体" w:cs="宋体"/>
          <w:color w:val="auto"/>
          <w:sz w:val="21"/>
          <w:szCs w:val="21"/>
          <w:highlight w:val="none"/>
        </w:rPr>
      </w:pPr>
    </w:p>
    <w:tbl>
      <w:tblPr>
        <w:tblStyle w:val="30"/>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7F65D9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590A5DE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4099" w:type="dxa"/>
            <w:gridSpan w:val="2"/>
            <w:tcBorders>
              <w:left w:val="single" w:color="auto" w:sz="2" w:space="0"/>
              <w:bottom w:val="single" w:color="auto" w:sz="2" w:space="0"/>
            </w:tcBorders>
            <w:vAlign w:val="center"/>
          </w:tcPr>
          <w:p w14:paraId="21F6F30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113541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1D927186">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053" w:type="dxa"/>
            <w:tcBorders>
              <w:top w:val="single" w:color="auto" w:sz="2" w:space="0"/>
              <w:left w:val="single" w:color="auto" w:sz="2" w:space="0"/>
              <w:bottom w:val="single" w:color="auto" w:sz="2" w:space="0"/>
              <w:right w:val="single" w:color="auto" w:sz="2" w:space="0"/>
            </w:tcBorders>
            <w:vAlign w:val="center"/>
          </w:tcPr>
          <w:p w14:paraId="07D06623">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99DE9C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121" w:type="dxa"/>
            <w:tcBorders>
              <w:top w:val="single" w:color="auto" w:sz="2" w:space="0"/>
              <w:left w:val="single" w:color="auto" w:sz="2" w:space="0"/>
              <w:bottom w:val="single" w:color="auto" w:sz="2" w:space="0"/>
            </w:tcBorders>
            <w:vAlign w:val="center"/>
          </w:tcPr>
          <w:p w14:paraId="2BEA1F8F">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254AB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224E0EF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831C4D">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228F8881">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right w:val="single" w:color="auto" w:sz="2" w:space="0"/>
            </w:tcBorders>
            <w:vAlign w:val="center"/>
          </w:tcPr>
          <w:p w14:paraId="53E920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E4BF8F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121" w:type="dxa"/>
            <w:tcBorders>
              <w:top w:val="single" w:color="auto" w:sz="2" w:space="0"/>
              <w:left w:val="single" w:color="auto" w:sz="2" w:space="0"/>
              <w:bottom w:val="single" w:color="auto" w:sz="2" w:space="0"/>
            </w:tcBorders>
            <w:vAlign w:val="center"/>
          </w:tcPr>
          <w:p w14:paraId="1B5DB1BE">
            <w:pPr>
              <w:adjustRightInd w:val="0"/>
              <w:snapToGrid w:val="0"/>
              <w:spacing w:line="300" w:lineRule="exact"/>
              <w:jc w:val="center"/>
              <w:rPr>
                <w:rFonts w:hint="eastAsia" w:ascii="宋体" w:hAnsi="宋体" w:eastAsia="宋体" w:cs="宋体"/>
                <w:color w:val="auto"/>
                <w:sz w:val="21"/>
                <w:szCs w:val="21"/>
                <w:highlight w:val="none"/>
              </w:rPr>
            </w:pPr>
          </w:p>
        </w:tc>
      </w:tr>
      <w:tr w14:paraId="128EF1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0AE4DEC9">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vMerge w:val="continue"/>
            <w:tcBorders>
              <w:left w:val="single" w:color="auto" w:sz="2" w:space="0"/>
              <w:bottom w:val="single" w:color="auto" w:sz="2" w:space="0"/>
              <w:right w:val="single" w:color="auto" w:sz="2" w:space="0"/>
            </w:tcBorders>
            <w:vAlign w:val="center"/>
          </w:tcPr>
          <w:p w14:paraId="2CB400AC">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56EC4AEA">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2121" w:type="dxa"/>
            <w:tcBorders>
              <w:top w:val="single" w:color="auto" w:sz="2" w:space="0"/>
              <w:left w:val="single" w:color="auto" w:sz="2" w:space="0"/>
              <w:bottom w:val="single" w:color="auto" w:sz="2" w:space="0"/>
            </w:tcBorders>
            <w:vAlign w:val="center"/>
          </w:tcPr>
          <w:p w14:paraId="4ED91C3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EF1C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7A5FBC4B">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053" w:type="dxa"/>
            <w:tcBorders>
              <w:top w:val="single" w:color="auto" w:sz="2" w:space="0"/>
              <w:left w:val="single" w:color="auto" w:sz="2" w:space="0"/>
              <w:bottom w:val="single" w:color="auto" w:sz="2" w:space="0"/>
              <w:right w:val="single" w:color="auto" w:sz="2" w:space="0"/>
            </w:tcBorders>
            <w:vAlign w:val="center"/>
          </w:tcPr>
          <w:p w14:paraId="0C8B31FB">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EB431D4">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121" w:type="dxa"/>
            <w:tcBorders>
              <w:top w:val="single" w:color="auto" w:sz="2" w:space="0"/>
              <w:left w:val="single" w:color="auto" w:sz="2" w:space="0"/>
              <w:bottom w:val="single" w:color="auto" w:sz="2" w:space="0"/>
            </w:tcBorders>
            <w:vAlign w:val="center"/>
          </w:tcPr>
          <w:p w14:paraId="0618CD0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2FEFF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9CFAF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4C203CC2">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BA082A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121" w:type="dxa"/>
            <w:tcBorders>
              <w:top w:val="single" w:color="auto" w:sz="2" w:space="0"/>
              <w:left w:val="single" w:color="auto" w:sz="2" w:space="0"/>
              <w:bottom w:val="single" w:color="auto" w:sz="2" w:space="0"/>
            </w:tcBorders>
            <w:vAlign w:val="center"/>
          </w:tcPr>
          <w:p w14:paraId="62840CE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B3345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2968B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72AAD5FB">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E83444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121" w:type="dxa"/>
            <w:tcBorders>
              <w:top w:val="single" w:color="auto" w:sz="2" w:space="0"/>
              <w:left w:val="single" w:color="auto" w:sz="2" w:space="0"/>
              <w:bottom w:val="single" w:color="auto" w:sz="2" w:space="0"/>
            </w:tcBorders>
            <w:vAlign w:val="center"/>
          </w:tcPr>
          <w:p w14:paraId="6575EF7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0D277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0CC9B65">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71151071">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71CE21D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2121" w:type="dxa"/>
            <w:tcBorders>
              <w:top w:val="single" w:color="auto" w:sz="2" w:space="0"/>
              <w:left w:val="single" w:color="auto" w:sz="2" w:space="0"/>
              <w:bottom w:val="single" w:color="auto" w:sz="2" w:space="0"/>
            </w:tcBorders>
            <w:vAlign w:val="center"/>
          </w:tcPr>
          <w:p w14:paraId="39A8822F">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CB53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E1ADE5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635D11A6">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33FF53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121" w:type="dxa"/>
            <w:tcBorders>
              <w:top w:val="single" w:color="auto" w:sz="2" w:space="0"/>
              <w:left w:val="single" w:color="auto" w:sz="2" w:space="0"/>
              <w:bottom w:val="single" w:color="auto" w:sz="2" w:space="0"/>
            </w:tcBorders>
            <w:vAlign w:val="center"/>
          </w:tcPr>
          <w:p w14:paraId="4D9A0E9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9EE81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6D4F9E46">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7CBBB304">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FD0680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121" w:type="dxa"/>
            <w:tcBorders>
              <w:top w:val="single" w:color="auto" w:sz="2" w:space="0"/>
              <w:left w:val="single" w:color="auto" w:sz="2" w:space="0"/>
              <w:bottom w:val="single" w:color="auto" w:sz="2" w:space="0"/>
            </w:tcBorders>
            <w:vAlign w:val="center"/>
          </w:tcPr>
          <w:p w14:paraId="39F8A32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4DA16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66FED6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30B40EB4">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5FDBFB3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121" w:type="dxa"/>
            <w:tcBorders>
              <w:top w:val="single" w:color="auto" w:sz="2" w:space="0"/>
              <w:left w:val="single" w:color="auto" w:sz="2" w:space="0"/>
              <w:bottom w:val="single" w:color="auto" w:sz="2" w:space="0"/>
            </w:tcBorders>
            <w:vAlign w:val="center"/>
          </w:tcPr>
          <w:p w14:paraId="20D55CE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0703A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2F2FCFF7">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5FF3CA63">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C0E7D1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121" w:type="dxa"/>
            <w:tcBorders>
              <w:top w:val="single" w:color="auto" w:sz="2" w:space="0"/>
              <w:left w:val="single" w:color="auto" w:sz="2" w:space="0"/>
              <w:bottom w:val="single" w:color="auto" w:sz="2" w:space="0"/>
            </w:tcBorders>
            <w:vAlign w:val="center"/>
          </w:tcPr>
          <w:p w14:paraId="12EFB3C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2A10E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60523CB">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3E6884CF">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3BB25E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121" w:type="dxa"/>
            <w:tcBorders>
              <w:top w:val="single" w:color="auto" w:sz="2" w:space="0"/>
              <w:left w:val="single" w:color="auto" w:sz="2" w:space="0"/>
              <w:bottom w:val="single" w:color="auto" w:sz="2" w:space="0"/>
            </w:tcBorders>
            <w:vAlign w:val="center"/>
          </w:tcPr>
          <w:p w14:paraId="6BD7EBC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861BE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79D9239">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27D6B801">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20F315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121" w:type="dxa"/>
            <w:tcBorders>
              <w:top w:val="single" w:color="auto" w:sz="2" w:space="0"/>
              <w:left w:val="single" w:color="auto" w:sz="2" w:space="0"/>
              <w:bottom w:val="single" w:color="auto" w:sz="2" w:space="0"/>
            </w:tcBorders>
            <w:vAlign w:val="center"/>
          </w:tcPr>
          <w:p w14:paraId="432DC43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83B96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588E91B4">
            <w:pPr>
              <w:pStyle w:val="15"/>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258FEC98">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12" w:name="_Toc2429"/>
      <w:bookmarkStart w:id="313" w:name="_Toc27624"/>
      <w:r>
        <w:rPr>
          <w:rFonts w:hint="eastAsia" w:ascii="宋体" w:hAnsi="宋体" w:eastAsia="宋体" w:cs="宋体"/>
          <w:b/>
          <w:bCs/>
          <w:color w:val="auto"/>
          <w:sz w:val="36"/>
          <w:szCs w:val="36"/>
          <w:highlight w:val="none"/>
        </w:rPr>
        <w:t>第二节 政府采购合同通用条款</w:t>
      </w:r>
      <w:bookmarkEnd w:id="312"/>
      <w:bookmarkEnd w:id="313"/>
    </w:p>
    <w:p w14:paraId="20CD89B6">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6301DA4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42B8F94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1FD693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20E2A82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2242665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35364498">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756677D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1465606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31856784">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0FE17DB9">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742E5AE2">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6DE644F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740B4C39">
      <w:pPr>
        <w:numPr>
          <w:ilvl w:val="0"/>
          <w:numId w:val="7"/>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6AF0FAD5">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5D45219E">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236AC1B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358EB6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4E749E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5C8713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7CF409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3DD1A928">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12DD8888">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79844F8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306A18A8">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71FA86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90260E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0873163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3E23603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162C76F1">
      <w:pPr>
        <w:numPr>
          <w:ilvl w:val="0"/>
          <w:numId w:val="8"/>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93D87D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443AF49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3BB5749">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46CC0A5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188C8FF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4DE8813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47223DB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521F532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66B9259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2F950898">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5FEC5D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03D99D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740AB89D">
      <w:pPr>
        <w:pStyle w:val="18"/>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F50EC9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522025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0229408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8DD824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047E810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4F7C648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6812D14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1B37C51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203AC811">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06DD8E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0BEF4E2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034222F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50BCAF9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5E4BC69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14"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14"/>
      <w:r>
        <w:rPr>
          <w:rFonts w:hint="eastAsia" w:ascii="宋体" w:hAnsi="宋体" w:eastAsia="宋体" w:cs="宋体"/>
          <w:color w:val="auto"/>
          <w:sz w:val="21"/>
          <w:szCs w:val="21"/>
          <w:highlight w:val="none"/>
        </w:rPr>
        <w:t>。</w:t>
      </w:r>
    </w:p>
    <w:p w14:paraId="5C4E430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ECAD0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4F667B0">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7337BACD">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437B528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251B4D0E">
      <w:pPr>
        <w:pStyle w:val="14"/>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6ECEE5A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6B56942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032B324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1E608E2F">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36E9405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12CBAEF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A3044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0086DE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3FE929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747F14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27819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309ABD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0DE2B71">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77427158">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52445D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45889194">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6F2D81E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4D1EFA9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097BC40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03732E9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22355F8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2BFD95C3">
      <w:pPr>
        <w:numPr>
          <w:ilvl w:val="0"/>
          <w:numId w:val="9"/>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37ABC617">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7FC3D69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42D91DE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31D72C9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2ED1AC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5F777960">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2B489172">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5716DC18">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638166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6869DB91">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489824EE">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4542B11F">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2B262793">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1AFB181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317E796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7A5BDE9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661B434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6D0CB9C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285A423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5D4DA68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7200CB6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76EED3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23D399C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2DB1927E">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7468231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3BC9E37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2D54BA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24C9FE20">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33BC9C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2992C87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2AD2F42E">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2FAD3C7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473EBC9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1CA086C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7A45F8DB">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2694C3F3">
      <w:pPr>
        <w:numPr>
          <w:ilvl w:val="0"/>
          <w:numId w:val="10"/>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55C782B2">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1C8FB3A1">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15" w:name="_Toc20313"/>
    </w:p>
    <w:p w14:paraId="5D811D7D">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2706CE53">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16" w:name="_Toc15974"/>
      <w:r>
        <w:rPr>
          <w:rFonts w:hint="eastAsia" w:ascii="宋体" w:hAnsi="宋体" w:eastAsia="宋体" w:cs="宋体"/>
          <w:b/>
          <w:bCs/>
          <w:color w:val="auto"/>
          <w:sz w:val="36"/>
          <w:szCs w:val="36"/>
          <w:highlight w:val="none"/>
        </w:rPr>
        <w:t>第三节 政府采购合同专用条款</w:t>
      </w:r>
      <w:bookmarkEnd w:id="315"/>
      <w:bookmarkEnd w:id="316"/>
    </w:p>
    <w:tbl>
      <w:tblPr>
        <w:tblStyle w:val="3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03D60B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54786B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5C68FA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652BFC0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6647FD66">
            <w:pPr>
              <w:adjustRightInd w:val="0"/>
              <w:snapToGrid w:val="0"/>
              <w:jc w:val="left"/>
              <w:rPr>
                <w:rFonts w:ascii="宋体" w:hAnsi="宋体"/>
                <w:color w:val="auto"/>
                <w:szCs w:val="21"/>
                <w:highlight w:val="none"/>
              </w:rPr>
            </w:pPr>
          </w:p>
        </w:tc>
      </w:tr>
      <w:tr w14:paraId="76C079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27CD923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3A8C13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1215183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3F949FBC">
            <w:pPr>
              <w:adjustRightInd w:val="0"/>
              <w:snapToGrid w:val="0"/>
              <w:jc w:val="left"/>
              <w:rPr>
                <w:rFonts w:ascii="宋体" w:hAnsi="宋体" w:eastAsia="宋体" w:cs="Times New Roman"/>
                <w:color w:val="auto"/>
                <w:kern w:val="2"/>
                <w:sz w:val="21"/>
                <w:szCs w:val="21"/>
                <w:highlight w:val="none"/>
                <w:lang w:val="en-US" w:eastAsia="zh-CN" w:bidi="ar-SA"/>
              </w:rPr>
            </w:pPr>
          </w:p>
        </w:tc>
      </w:tr>
      <w:tr w14:paraId="0FDBF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54D71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C8720E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7544372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49DD4FED">
            <w:pPr>
              <w:adjustRightInd w:val="0"/>
              <w:snapToGrid w:val="0"/>
              <w:jc w:val="left"/>
              <w:rPr>
                <w:rFonts w:ascii="宋体" w:hAnsi="宋体" w:eastAsia="宋体" w:cs="Times New Roman"/>
                <w:color w:val="auto"/>
                <w:kern w:val="2"/>
                <w:sz w:val="21"/>
                <w:szCs w:val="21"/>
                <w:highlight w:val="none"/>
                <w:lang w:val="en-US" w:eastAsia="zh-CN" w:bidi="ar-SA"/>
              </w:rPr>
            </w:pPr>
          </w:p>
        </w:tc>
      </w:tr>
      <w:tr w14:paraId="642F05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0683BA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1148CD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3E68F7E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195EE5ED">
            <w:pPr>
              <w:adjustRightInd w:val="0"/>
              <w:snapToGrid w:val="0"/>
              <w:jc w:val="left"/>
              <w:rPr>
                <w:rFonts w:ascii="宋体" w:hAnsi="宋体" w:eastAsia="宋体" w:cs="Times New Roman"/>
                <w:color w:val="auto"/>
                <w:kern w:val="2"/>
                <w:sz w:val="21"/>
                <w:szCs w:val="21"/>
                <w:highlight w:val="none"/>
                <w:lang w:val="en-US" w:eastAsia="zh-CN" w:bidi="ar-SA"/>
              </w:rPr>
            </w:pPr>
          </w:p>
        </w:tc>
      </w:tr>
      <w:tr w14:paraId="5EA9A5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83DB0A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13C1321">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016E730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407376AA">
            <w:pPr>
              <w:adjustRightInd w:val="0"/>
              <w:snapToGrid w:val="0"/>
              <w:jc w:val="left"/>
              <w:rPr>
                <w:rFonts w:ascii="宋体" w:hAnsi="宋体" w:eastAsia="宋体" w:cs="Times New Roman"/>
                <w:color w:val="auto"/>
                <w:kern w:val="2"/>
                <w:sz w:val="21"/>
                <w:szCs w:val="21"/>
                <w:highlight w:val="none"/>
                <w:lang w:val="en-US" w:eastAsia="zh-CN" w:bidi="ar-SA"/>
              </w:rPr>
            </w:pPr>
          </w:p>
        </w:tc>
      </w:tr>
      <w:tr w14:paraId="28A99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E9DBAA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29BB947">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6A8147E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56A5242A">
            <w:pPr>
              <w:adjustRightInd w:val="0"/>
              <w:snapToGrid w:val="0"/>
              <w:jc w:val="left"/>
              <w:rPr>
                <w:rFonts w:ascii="宋体" w:hAnsi="宋体" w:eastAsia="宋体" w:cs="Times New Roman"/>
                <w:color w:val="auto"/>
                <w:kern w:val="2"/>
                <w:sz w:val="21"/>
                <w:szCs w:val="21"/>
                <w:highlight w:val="none"/>
                <w:lang w:val="en-US" w:eastAsia="zh-CN" w:bidi="ar-SA"/>
              </w:rPr>
            </w:pPr>
          </w:p>
        </w:tc>
      </w:tr>
      <w:tr w14:paraId="06E006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6647DD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05D4F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30C791B0">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6810CE71">
            <w:pPr>
              <w:rPr>
                <w:color w:val="auto"/>
                <w:highlight w:val="none"/>
              </w:rPr>
            </w:pPr>
          </w:p>
        </w:tc>
      </w:tr>
      <w:tr w14:paraId="63ECD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4F10AFD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4C4400B2">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13DF4360">
            <w:pPr>
              <w:rPr>
                <w:rFonts w:hint="eastAsia"/>
                <w:color w:val="auto"/>
                <w:highlight w:val="none"/>
              </w:rPr>
            </w:pPr>
          </w:p>
        </w:tc>
      </w:tr>
      <w:tr w14:paraId="7B25F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35B569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3A3EF3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7694EE4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1DC81E7D">
            <w:pPr>
              <w:rPr>
                <w:rFonts w:hint="eastAsia"/>
                <w:color w:val="auto"/>
                <w:highlight w:val="none"/>
              </w:rPr>
            </w:pPr>
          </w:p>
        </w:tc>
      </w:tr>
      <w:tr w14:paraId="32637F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2DF63CC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76B436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24FF899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1D179366">
            <w:pPr>
              <w:rPr>
                <w:rFonts w:hint="eastAsia"/>
                <w:color w:val="auto"/>
                <w:highlight w:val="none"/>
              </w:rPr>
            </w:pPr>
          </w:p>
        </w:tc>
      </w:tr>
      <w:tr w14:paraId="2BE6BC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68B4AC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227C36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6247428B">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2913D106">
            <w:pPr>
              <w:autoSpaceDE w:val="0"/>
              <w:autoSpaceDN w:val="0"/>
              <w:adjustRightInd w:val="0"/>
              <w:snapToGrid w:val="0"/>
              <w:ind w:firstLine="480" w:firstLineChars="200"/>
              <w:jc w:val="left"/>
              <w:rPr>
                <w:rFonts w:ascii="宋体" w:hAnsi="宋体"/>
                <w:color w:val="auto"/>
                <w:szCs w:val="21"/>
                <w:highlight w:val="none"/>
              </w:rPr>
            </w:pPr>
          </w:p>
        </w:tc>
      </w:tr>
      <w:tr w14:paraId="2DD443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C07849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793A19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0682C5A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086BE46B">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142B235E">
            <w:pPr>
              <w:adjustRightInd w:val="0"/>
              <w:snapToGrid w:val="0"/>
              <w:jc w:val="left"/>
              <w:rPr>
                <w:rFonts w:ascii="宋体" w:hAnsi="宋体"/>
                <w:color w:val="auto"/>
                <w:szCs w:val="21"/>
                <w:highlight w:val="none"/>
              </w:rPr>
            </w:pPr>
          </w:p>
        </w:tc>
      </w:tr>
      <w:tr w14:paraId="5CE12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0BB6B0">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0FC9F960">
            <w:pPr>
              <w:pStyle w:val="38"/>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01F56F9B">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71C67A13">
            <w:pPr>
              <w:adjustRightInd w:val="0"/>
              <w:snapToGrid w:val="0"/>
              <w:jc w:val="left"/>
              <w:rPr>
                <w:rFonts w:ascii="宋体" w:hAnsi="宋体"/>
                <w:color w:val="auto"/>
                <w:szCs w:val="21"/>
                <w:highlight w:val="none"/>
              </w:rPr>
            </w:pPr>
          </w:p>
        </w:tc>
      </w:tr>
      <w:tr w14:paraId="4D2F3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9164D1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3A3801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4C572A7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48A51037">
            <w:pPr>
              <w:adjustRightInd w:val="0"/>
              <w:snapToGrid w:val="0"/>
              <w:jc w:val="left"/>
              <w:rPr>
                <w:rFonts w:ascii="宋体" w:hAnsi="宋体"/>
                <w:color w:val="auto"/>
                <w:szCs w:val="21"/>
                <w:highlight w:val="none"/>
              </w:rPr>
            </w:pPr>
          </w:p>
        </w:tc>
      </w:tr>
      <w:tr w14:paraId="717E4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52DC142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2B4D3BC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20D718BD">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6005F1AC">
            <w:pPr>
              <w:adjustRightInd w:val="0"/>
              <w:snapToGrid w:val="0"/>
              <w:jc w:val="left"/>
              <w:rPr>
                <w:rFonts w:ascii="宋体" w:hAnsi="宋体"/>
                <w:color w:val="auto"/>
                <w:szCs w:val="21"/>
                <w:highlight w:val="none"/>
              </w:rPr>
            </w:pPr>
          </w:p>
        </w:tc>
      </w:tr>
      <w:tr w14:paraId="6C00EA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E9050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1140CFA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66FC442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388827F7">
            <w:pPr>
              <w:adjustRightInd w:val="0"/>
              <w:snapToGrid w:val="0"/>
              <w:jc w:val="left"/>
              <w:rPr>
                <w:rFonts w:ascii="宋体" w:hAnsi="宋体"/>
                <w:color w:val="auto"/>
                <w:szCs w:val="21"/>
                <w:highlight w:val="none"/>
              </w:rPr>
            </w:pPr>
          </w:p>
        </w:tc>
      </w:tr>
      <w:tr w14:paraId="4DE3F2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0DB2751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1B2C59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5556439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60EB4076">
            <w:pPr>
              <w:adjustRightInd w:val="0"/>
              <w:snapToGrid w:val="0"/>
              <w:jc w:val="left"/>
              <w:rPr>
                <w:rFonts w:ascii="宋体" w:hAnsi="宋体"/>
                <w:color w:val="auto"/>
                <w:szCs w:val="21"/>
                <w:highlight w:val="none"/>
              </w:rPr>
            </w:pPr>
          </w:p>
        </w:tc>
      </w:tr>
      <w:tr w14:paraId="21B1D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49B4D01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6FDE56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7513506B">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18BB485F">
            <w:pPr>
              <w:adjustRightInd w:val="0"/>
              <w:snapToGrid w:val="0"/>
              <w:jc w:val="left"/>
              <w:rPr>
                <w:rFonts w:ascii="宋体" w:hAnsi="宋体"/>
                <w:color w:val="auto"/>
                <w:szCs w:val="21"/>
                <w:highlight w:val="none"/>
              </w:rPr>
            </w:pPr>
          </w:p>
        </w:tc>
      </w:tr>
      <w:tr w14:paraId="6C5E7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EFBAFB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8F6104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0B272F4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2067FDB4">
            <w:pPr>
              <w:adjustRightInd w:val="0"/>
              <w:snapToGrid w:val="0"/>
              <w:jc w:val="left"/>
              <w:rPr>
                <w:rFonts w:ascii="宋体" w:hAnsi="宋体"/>
                <w:color w:val="auto"/>
                <w:szCs w:val="21"/>
                <w:highlight w:val="none"/>
              </w:rPr>
            </w:pPr>
          </w:p>
        </w:tc>
      </w:tr>
      <w:tr w14:paraId="406B1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1A9A16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C616057">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634B89E3">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246B6730">
            <w:pPr>
              <w:adjustRightInd w:val="0"/>
              <w:snapToGrid w:val="0"/>
              <w:jc w:val="left"/>
              <w:rPr>
                <w:rFonts w:ascii="宋体" w:hAnsi="宋体"/>
                <w:color w:val="auto"/>
                <w:szCs w:val="21"/>
                <w:highlight w:val="none"/>
              </w:rPr>
            </w:pPr>
          </w:p>
        </w:tc>
      </w:tr>
      <w:tr w14:paraId="17FBA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EA3729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8C3260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5DAFAEF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1F48F1CA">
            <w:pPr>
              <w:adjustRightInd w:val="0"/>
              <w:snapToGrid w:val="0"/>
              <w:jc w:val="left"/>
              <w:rPr>
                <w:rFonts w:ascii="宋体" w:hAnsi="宋体"/>
                <w:color w:val="auto"/>
                <w:szCs w:val="21"/>
                <w:highlight w:val="none"/>
                <w:u w:val="single"/>
              </w:rPr>
            </w:pPr>
          </w:p>
        </w:tc>
      </w:tr>
      <w:tr w14:paraId="014AC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93DEDE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8ACB0B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2D6D8DE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6B4820C2">
            <w:pPr>
              <w:adjustRightInd w:val="0"/>
              <w:snapToGrid w:val="0"/>
              <w:jc w:val="left"/>
              <w:rPr>
                <w:rFonts w:ascii="宋体" w:hAnsi="宋体"/>
                <w:color w:val="auto"/>
                <w:szCs w:val="21"/>
                <w:highlight w:val="none"/>
                <w:u w:val="single"/>
              </w:rPr>
            </w:pPr>
          </w:p>
        </w:tc>
      </w:tr>
      <w:tr w14:paraId="72393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01C78EE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92E11A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377F2C4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27B6C4C5">
            <w:pPr>
              <w:adjustRightInd w:val="0"/>
              <w:snapToGrid w:val="0"/>
              <w:jc w:val="left"/>
              <w:rPr>
                <w:rFonts w:ascii="宋体" w:hAnsi="宋体"/>
                <w:color w:val="auto"/>
                <w:szCs w:val="21"/>
                <w:highlight w:val="none"/>
                <w:u w:val="single"/>
              </w:rPr>
            </w:pPr>
          </w:p>
        </w:tc>
      </w:tr>
      <w:tr w14:paraId="1CAF6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272ED3E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B4325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39ED1C4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06E5E929">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0A4F538C">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296E306">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454DBF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011565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3E369B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680981F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489DF800">
            <w:pPr>
              <w:adjustRightInd w:val="0"/>
              <w:snapToGrid w:val="0"/>
              <w:jc w:val="left"/>
              <w:rPr>
                <w:rFonts w:hint="default" w:ascii="宋体" w:hAnsi="宋体" w:eastAsia="宋体"/>
                <w:color w:val="auto"/>
                <w:szCs w:val="21"/>
                <w:highlight w:val="none"/>
                <w:lang w:val="en-US" w:eastAsia="zh-CN"/>
              </w:rPr>
            </w:pPr>
          </w:p>
        </w:tc>
      </w:tr>
    </w:tbl>
    <w:p w14:paraId="0B57DE7A">
      <w:pPr>
        <w:rPr>
          <w:color w:val="auto"/>
          <w:highlight w:val="none"/>
        </w:rPr>
      </w:pPr>
    </w:p>
    <w:p w14:paraId="07E2BA68">
      <w:pPr>
        <w:rPr>
          <w:color w:val="auto"/>
          <w:highlight w:val="none"/>
        </w:rPr>
      </w:pPr>
    </w:p>
    <w:p w14:paraId="5B9FC6AB">
      <w:pPr>
        <w:rPr>
          <w:color w:val="auto"/>
          <w:highlight w:val="none"/>
          <w:lang w:val="zh-CN"/>
        </w:rPr>
      </w:pPr>
    </w:p>
    <w:p w14:paraId="23832AF9">
      <w:pPr>
        <w:rPr>
          <w:color w:val="auto"/>
          <w:highlight w:val="none"/>
          <w:lang w:val="zh-CN"/>
        </w:rPr>
      </w:pPr>
    </w:p>
    <w:p w14:paraId="36398570">
      <w:pPr>
        <w:pStyle w:val="3"/>
        <w:rPr>
          <w:color w:val="auto"/>
          <w:highlight w:val="none"/>
          <w:lang w:val="zh-CN"/>
        </w:rPr>
      </w:pPr>
    </w:p>
    <w:p w14:paraId="4D7AFD7D">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ED2F32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7" w:name="_Toc15820"/>
      <w:bookmarkStart w:id="318" w:name="_Toc163492913"/>
      <w:bookmarkStart w:id="319" w:name="_Toc155185919"/>
      <w:r>
        <w:rPr>
          <w:rFonts w:hint="eastAsia" w:ascii="宋体" w:hAnsi="宋体" w:eastAsia="宋体" w:cs="宋体"/>
          <w:b/>
          <w:bCs/>
          <w:color w:val="auto"/>
          <w:kern w:val="44"/>
          <w:sz w:val="36"/>
          <w:szCs w:val="36"/>
          <w:highlight w:val="none"/>
          <w:lang w:val="en-US" w:eastAsia="zh-CN" w:bidi="ar-SA"/>
        </w:rPr>
        <w:t>第七章 投标文件格式</w:t>
      </w:r>
      <w:bookmarkEnd w:id="317"/>
      <w:bookmarkEnd w:id="318"/>
      <w:bookmarkEnd w:id="319"/>
    </w:p>
    <w:p w14:paraId="45B608C7">
      <w:pPr>
        <w:ind w:firstLine="480" w:firstLineChars="200"/>
        <w:rPr>
          <w:rFonts w:hint="eastAsia" w:cs="仿宋_GB2312"/>
          <w:color w:val="auto"/>
          <w:szCs w:val="24"/>
          <w:highlight w:val="none"/>
          <w:lang w:val="zh-CN"/>
        </w:rPr>
      </w:pPr>
      <w:bookmarkStart w:id="320" w:name="_Toc163492937"/>
    </w:p>
    <w:p w14:paraId="1CC78F71">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1C3FA38">
      <w:pPr>
        <w:autoSpaceDE w:val="0"/>
        <w:autoSpaceDN w:val="0"/>
        <w:adjustRightInd w:val="0"/>
        <w:rPr>
          <w:color w:val="auto"/>
          <w:sz w:val="21"/>
          <w:szCs w:val="24"/>
          <w:highlight w:val="none"/>
        </w:rPr>
      </w:pPr>
    </w:p>
    <w:p w14:paraId="4B5B79C3">
      <w:pPr>
        <w:autoSpaceDE w:val="0"/>
        <w:autoSpaceDN w:val="0"/>
        <w:adjustRightInd w:val="0"/>
        <w:rPr>
          <w:color w:val="auto"/>
          <w:sz w:val="21"/>
          <w:szCs w:val="24"/>
          <w:highlight w:val="none"/>
        </w:rPr>
      </w:pPr>
    </w:p>
    <w:p w14:paraId="15B17DC3">
      <w:pPr>
        <w:autoSpaceDE w:val="0"/>
        <w:autoSpaceDN w:val="0"/>
        <w:adjustRightInd w:val="0"/>
        <w:jc w:val="center"/>
        <w:rPr>
          <w:color w:val="auto"/>
          <w:sz w:val="21"/>
          <w:szCs w:val="24"/>
          <w:highlight w:val="none"/>
        </w:rPr>
      </w:pPr>
    </w:p>
    <w:p w14:paraId="6974D908">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732D040F">
      <w:pPr>
        <w:autoSpaceDE w:val="0"/>
        <w:autoSpaceDN w:val="0"/>
        <w:adjustRightInd w:val="0"/>
        <w:rPr>
          <w:b/>
          <w:bCs/>
          <w:color w:val="auto"/>
          <w:sz w:val="22"/>
          <w:highlight w:val="none"/>
        </w:rPr>
      </w:pPr>
    </w:p>
    <w:p w14:paraId="26A46C49">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63D66977">
      <w:pPr>
        <w:autoSpaceDE w:val="0"/>
        <w:autoSpaceDN w:val="0"/>
        <w:adjustRightInd w:val="0"/>
        <w:rPr>
          <w:color w:val="auto"/>
          <w:sz w:val="21"/>
          <w:szCs w:val="21"/>
          <w:highlight w:val="none"/>
        </w:rPr>
      </w:pPr>
    </w:p>
    <w:p w14:paraId="09ABE229">
      <w:pPr>
        <w:pStyle w:val="3"/>
        <w:rPr>
          <w:color w:val="auto"/>
          <w:highlight w:val="none"/>
        </w:rPr>
      </w:pPr>
    </w:p>
    <w:p w14:paraId="6D0B334D">
      <w:pPr>
        <w:rPr>
          <w:color w:val="auto"/>
          <w:highlight w:val="none"/>
        </w:rPr>
      </w:pPr>
    </w:p>
    <w:p w14:paraId="0F3339E7">
      <w:pPr>
        <w:rPr>
          <w:color w:val="auto"/>
          <w:highlight w:val="none"/>
        </w:rPr>
      </w:pPr>
    </w:p>
    <w:p w14:paraId="1B41D8F1">
      <w:pPr>
        <w:autoSpaceDE w:val="0"/>
        <w:autoSpaceDN w:val="0"/>
        <w:adjustRightInd w:val="0"/>
        <w:rPr>
          <w:color w:val="auto"/>
          <w:sz w:val="21"/>
          <w:szCs w:val="21"/>
          <w:highlight w:val="none"/>
        </w:rPr>
      </w:pPr>
    </w:p>
    <w:p w14:paraId="6690FA4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D3D875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E583B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0A6301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01BCF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5D7500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1734FC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9533BB">
      <w:pPr>
        <w:rPr>
          <w:color w:val="auto"/>
          <w:highlight w:val="none"/>
          <w:lang w:val="zh-CN"/>
        </w:rPr>
      </w:pPr>
      <w:r>
        <w:rPr>
          <w:color w:val="auto"/>
          <w:highlight w:val="none"/>
          <w:lang w:val="zh-CN"/>
        </w:rPr>
        <w:br w:type="page"/>
      </w:r>
    </w:p>
    <w:p w14:paraId="0DA6D81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21" w:name="_Toc25898"/>
      <w:bookmarkStart w:id="322" w:name="_Toc155185927"/>
      <w:bookmarkStart w:id="323" w:name="_Toc163492921"/>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21"/>
    </w:p>
    <w:bookmarkEnd w:id="322"/>
    <w:bookmarkEnd w:id="323"/>
    <w:p w14:paraId="596D99B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24" w:name="_Toc163492922"/>
      <w:bookmarkStart w:id="325"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37E92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6113B0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7CA6A9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6C331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6B913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29E14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6A75D5EE">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24"/>
    <w:bookmarkEnd w:id="325"/>
    <w:p w14:paraId="5C21502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26" w:name="_Toc16010"/>
      <w:r>
        <w:rPr>
          <w:rFonts w:hint="eastAsia" w:eastAsia="宋体" w:cstheme="majorBidi"/>
          <w:b/>
          <w:bCs/>
          <w:color w:val="auto"/>
          <w:kern w:val="2"/>
          <w:sz w:val="24"/>
          <w:szCs w:val="24"/>
          <w:highlight w:val="none"/>
          <w:lang w:val="en-US" w:eastAsia="zh-CN" w:bidi="ar-SA"/>
        </w:rPr>
        <w:t>（二）政府采购供应商信用承诺函</w:t>
      </w:r>
      <w:bookmarkEnd w:id="326"/>
    </w:p>
    <w:p w14:paraId="58F63424">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9786D7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CB25D8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4769F0F">
      <w:pPr>
        <w:spacing w:line="560" w:lineRule="exact"/>
        <w:ind w:firstLine="480" w:firstLineChars="200"/>
        <w:rPr>
          <w:rFonts w:hint="eastAsia" w:ascii="宋体" w:hAnsi="宋体" w:eastAsia="宋体" w:cs="宋体"/>
          <w:color w:val="auto"/>
          <w:kern w:val="0"/>
          <w:sz w:val="24"/>
          <w:szCs w:val="24"/>
          <w:highlight w:val="none"/>
        </w:rPr>
      </w:pPr>
    </w:p>
    <w:p w14:paraId="246E42D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48AF3B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74A14CC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6DE2679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105E2D0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12E1C97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2AA32F6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774CDC2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31B161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08C8C48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427CE4E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A94C0D9">
      <w:pPr>
        <w:spacing w:line="560" w:lineRule="exact"/>
        <w:rPr>
          <w:rFonts w:hint="eastAsia" w:ascii="宋体" w:hAnsi="宋体" w:eastAsia="宋体" w:cs="宋体"/>
          <w:color w:val="auto"/>
          <w:kern w:val="0"/>
          <w:sz w:val="24"/>
          <w:szCs w:val="24"/>
          <w:highlight w:val="none"/>
        </w:rPr>
      </w:pPr>
    </w:p>
    <w:p w14:paraId="02764E84">
      <w:pPr>
        <w:spacing w:line="560" w:lineRule="exact"/>
        <w:rPr>
          <w:rFonts w:hint="eastAsia" w:ascii="宋体" w:hAnsi="宋体" w:eastAsia="宋体" w:cs="宋体"/>
          <w:color w:val="auto"/>
          <w:kern w:val="0"/>
          <w:sz w:val="24"/>
          <w:szCs w:val="24"/>
          <w:highlight w:val="none"/>
        </w:rPr>
      </w:pPr>
    </w:p>
    <w:p w14:paraId="3D649434">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0532D8B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4781E5E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8028D71">
      <w:pPr>
        <w:widowControl/>
        <w:spacing w:line="560" w:lineRule="exact"/>
        <w:ind w:firstLine="630"/>
        <w:jc w:val="left"/>
        <w:rPr>
          <w:rFonts w:hint="eastAsia" w:ascii="宋体" w:hAnsi="宋体" w:eastAsia="宋体" w:cs="宋体"/>
          <w:color w:val="auto"/>
          <w:kern w:val="0"/>
          <w:sz w:val="24"/>
          <w:szCs w:val="24"/>
          <w:highlight w:val="none"/>
        </w:rPr>
      </w:pPr>
    </w:p>
    <w:p w14:paraId="55E34DAB">
      <w:pPr>
        <w:rPr>
          <w:rFonts w:ascii="Arial" w:hAnsi="Arial" w:cs="Arial"/>
          <w:color w:val="auto"/>
          <w:szCs w:val="21"/>
          <w:highlight w:val="none"/>
        </w:rPr>
      </w:pPr>
      <w:r>
        <w:rPr>
          <w:rFonts w:ascii="Arial" w:hAnsi="Arial" w:cs="Arial"/>
          <w:color w:val="auto"/>
          <w:szCs w:val="21"/>
          <w:highlight w:val="none"/>
        </w:rPr>
        <w:br w:type="page"/>
      </w:r>
    </w:p>
    <w:p w14:paraId="47ED61F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27" w:name="_Toc163492923"/>
      <w:bookmarkStart w:id="328" w:name="_Toc109899498"/>
      <w:bookmarkStart w:id="329" w:name="_Toc140132840"/>
      <w:bookmarkStart w:id="330" w:name="_Toc155185930"/>
      <w:bookmarkStart w:id="331" w:name="_Toc109899917"/>
      <w:bookmarkStart w:id="332" w:name="_Toc109900336"/>
      <w:bookmarkStart w:id="333" w:name="_Toc1726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327"/>
      <w:bookmarkEnd w:id="328"/>
      <w:bookmarkEnd w:id="329"/>
      <w:bookmarkEnd w:id="330"/>
      <w:bookmarkEnd w:id="331"/>
      <w:bookmarkEnd w:id="332"/>
      <w:bookmarkStart w:id="334" w:name="_Toc155185931"/>
      <w:bookmarkStart w:id="335"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34"/>
      <w:r>
        <w:rPr>
          <w:rFonts w:hint="eastAsia" w:ascii="宋体" w:hAnsi="宋体" w:eastAsia="宋体" w:cstheme="minorBidi"/>
          <w:b w:val="0"/>
          <w:bCs w:val="0"/>
          <w:color w:val="auto"/>
          <w:kern w:val="2"/>
          <w:sz w:val="28"/>
          <w:szCs w:val="28"/>
          <w:highlight w:val="none"/>
          <w:lang w:val="zh-CN" w:eastAsia="zh-CN" w:bidi="ar-SA"/>
        </w:rPr>
        <w:t>【如适用】</w:t>
      </w:r>
      <w:bookmarkEnd w:id="333"/>
      <w:bookmarkEnd w:id="335"/>
    </w:p>
    <w:p w14:paraId="40DCAA17">
      <w:pPr>
        <w:snapToGrid w:val="0"/>
        <w:spacing w:line="360" w:lineRule="auto"/>
        <w:jc w:val="center"/>
        <w:outlineLvl w:val="0"/>
        <w:rPr>
          <w:rFonts w:hint="eastAsia" w:ascii="宋体" w:hAnsi="宋体" w:cs="宋体"/>
          <w:b/>
          <w:color w:val="auto"/>
          <w:kern w:val="0"/>
          <w:sz w:val="32"/>
          <w:szCs w:val="32"/>
          <w:highlight w:val="none"/>
        </w:rPr>
      </w:pPr>
    </w:p>
    <w:p w14:paraId="5B611573">
      <w:pPr>
        <w:snapToGrid w:val="0"/>
        <w:spacing w:line="360" w:lineRule="auto"/>
        <w:jc w:val="center"/>
        <w:outlineLvl w:val="0"/>
        <w:rPr>
          <w:rFonts w:hint="eastAsia" w:ascii="宋体" w:hAnsi="宋体" w:cs="宋体"/>
          <w:b/>
          <w:color w:val="auto"/>
          <w:kern w:val="0"/>
          <w:sz w:val="32"/>
          <w:szCs w:val="32"/>
          <w:highlight w:val="none"/>
        </w:rPr>
      </w:pPr>
      <w:bookmarkStart w:id="336" w:name="_Toc17246"/>
      <w:r>
        <w:rPr>
          <w:rFonts w:hint="eastAsia" w:ascii="宋体" w:hAnsi="宋体" w:cs="宋体"/>
          <w:b/>
          <w:color w:val="auto"/>
          <w:kern w:val="0"/>
          <w:sz w:val="32"/>
          <w:szCs w:val="32"/>
          <w:highlight w:val="none"/>
        </w:rPr>
        <w:t>联合体协议书</w:t>
      </w:r>
      <w:bookmarkEnd w:id="336"/>
    </w:p>
    <w:p w14:paraId="2F882EE8">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63B799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35FBB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0F8AF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169126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E89E307">
      <w:pPr>
        <w:snapToGrid w:val="0"/>
        <w:spacing w:line="360" w:lineRule="auto"/>
        <w:ind w:firstLine="576"/>
        <w:rPr>
          <w:rFonts w:ascii="宋体" w:hAnsi="宋体" w:cs="宋体"/>
          <w:color w:val="auto"/>
          <w:kern w:val="0"/>
          <w:sz w:val="24"/>
          <w:highlight w:val="none"/>
          <w:lang w:val="zh-CN"/>
        </w:rPr>
      </w:pPr>
      <w:bookmarkStart w:id="337"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726A60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A50ED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37"/>
    <w:p w14:paraId="5262ABC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A3A36FA">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32BA5C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A80F0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4E54FC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1811E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098D9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4311D4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3E974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7C06BA2D">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60300F6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5E2894C9">
      <w:pPr>
        <w:pStyle w:val="3"/>
        <w:rPr>
          <w:color w:val="auto"/>
          <w:highlight w:val="none"/>
          <w:lang w:val="zh-CN"/>
        </w:rPr>
      </w:pPr>
    </w:p>
    <w:p w14:paraId="1F33073D">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5D3ABCAD">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ECCF952">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A25338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87DA486">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8997548">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0BA244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38" w:name="_Toc4768"/>
      <w:bookmarkStart w:id="339" w:name="_Toc156490356"/>
      <w:bookmarkStart w:id="340" w:name="_Toc163492925"/>
      <w:bookmarkStart w:id="341" w:name="_Toc162299566"/>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338"/>
      <w:bookmarkEnd w:id="339"/>
      <w:bookmarkEnd w:id="340"/>
      <w:bookmarkEnd w:id="341"/>
    </w:p>
    <w:p w14:paraId="51833081">
      <w:pPr>
        <w:snapToGrid w:val="0"/>
        <w:spacing w:line="360" w:lineRule="auto"/>
        <w:jc w:val="center"/>
        <w:outlineLvl w:val="0"/>
        <w:rPr>
          <w:rFonts w:hint="eastAsia" w:ascii="宋体" w:hAnsi="宋体" w:cs="宋体"/>
          <w:b/>
          <w:color w:val="auto"/>
          <w:kern w:val="0"/>
          <w:sz w:val="32"/>
          <w:szCs w:val="32"/>
          <w:highlight w:val="none"/>
        </w:rPr>
      </w:pPr>
      <w:bookmarkStart w:id="342" w:name="_Hlk101169080"/>
    </w:p>
    <w:p w14:paraId="39C41474">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43" w:name="_Toc1771"/>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43"/>
    </w:p>
    <w:p w14:paraId="192FDD0F">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001E2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31DFF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2C35BC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B4DD14E">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44" w:name="_Toc22084"/>
      <w:r>
        <w:rPr>
          <w:rFonts w:hint="eastAsia" w:ascii="宋体" w:hAnsi="宋体" w:eastAsia="宋体" w:cs="宋体"/>
          <w:color w:val="auto"/>
          <w:kern w:val="0"/>
          <w:sz w:val="24"/>
          <w:szCs w:val="24"/>
          <w:highlight w:val="none"/>
        </w:rPr>
        <w:t>……</w:t>
      </w:r>
      <w:bookmarkEnd w:id="344"/>
    </w:p>
    <w:p w14:paraId="73CD2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557DBECA">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B20FF9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4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45"/>
    </w:p>
    <w:p w14:paraId="01E5F5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F4ADE8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AF1FD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8AE2B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95024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D6E930C">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76ED259">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7CB05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9AB50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54129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79D903D">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7C54EFA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E19B9F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25E1AD0">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A455845">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30BCDFE">
      <w:pPr>
        <w:topLinePunct/>
        <w:ind w:firstLine="480" w:firstLineChars="200"/>
        <w:rPr>
          <w:rFonts w:hint="eastAsia"/>
          <w:color w:val="auto"/>
          <w:szCs w:val="32"/>
          <w:highlight w:val="none"/>
        </w:rPr>
      </w:pPr>
    </w:p>
    <w:p w14:paraId="10B9C2A5">
      <w:pPr>
        <w:topLinePunct/>
        <w:ind w:firstLine="480" w:firstLineChars="200"/>
        <w:rPr>
          <w:rFonts w:hint="eastAsia"/>
          <w:color w:val="auto"/>
          <w:szCs w:val="32"/>
          <w:highlight w:val="none"/>
        </w:rPr>
      </w:pPr>
    </w:p>
    <w:p w14:paraId="33CB7532">
      <w:pPr>
        <w:topLinePunct/>
        <w:ind w:firstLine="480" w:firstLineChars="200"/>
        <w:rPr>
          <w:rFonts w:hint="eastAsia"/>
          <w:color w:val="auto"/>
          <w:szCs w:val="32"/>
          <w:highlight w:val="none"/>
        </w:rPr>
      </w:pPr>
    </w:p>
    <w:p w14:paraId="108FBAF1">
      <w:pPr>
        <w:topLinePunct/>
        <w:ind w:firstLine="480" w:firstLineChars="200"/>
        <w:rPr>
          <w:rFonts w:hint="eastAsia"/>
          <w:color w:val="auto"/>
          <w:szCs w:val="32"/>
          <w:highlight w:val="none"/>
        </w:rPr>
      </w:pPr>
    </w:p>
    <w:bookmarkEnd w:id="342"/>
    <w:p w14:paraId="1C80D25E">
      <w:pPr>
        <w:ind w:left="2520" w:leftChars="1050"/>
        <w:rPr>
          <w:color w:val="auto"/>
          <w:highlight w:val="none"/>
        </w:rPr>
      </w:pPr>
      <w:r>
        <w:rPr>
          <w:rFonts w:cs="Courier New"/>
          <w:color w:val="auto"/>
          <w:szCs w:val="24"/>
          <w:highlight w:val="none"/>
        </w:rPr>
        <w:br w:type="page"/>
      </w:r>
    </w:p>
    <w:p w14:paraId="5FD774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6" w:name="_Toc155185932"/>
      <w:bookmarkStart w:id="347" w:name="_Toc163492926"/>
      <w:bookmarkStart w:id="348" w:name="_Toc11321"/>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346"/>
      <w:bookmarkEnd w:id="347"/>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20"/>
      <w:bookmarkEnd w:id="348"/>
    </w:p>
    <w:p w14:paraId="3441EA20">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9"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349"/>
    </w:p>
    <w:p w14:paraId="4E11A2AB">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11DF0B4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A0B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3F4E3F5">
            <w:pPr>
              <w:pStyle w:val="51"/>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6DAEE65">
            <w:pPr>
              <w:pStyle w:val="51"/>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861E64A">
            <w:pPr>
              <w:pStyle w:val="51"/>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2E7E0ED3">
            <w:pPr>
              <w:pStyle w:val="51"/>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77E20DE2">
            <w:pPr>
              <w:pStyle w:val="51"/>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669AA18C">
            <w:pPr>
              <w:pStyle w:val="51"/>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3C5AED1">
            <w:pPr>
              <w:pStyle w:val="51"/>
              <w:jc w:val="center"/>
              <w:rPr>
                <w:color w:val="auto"/>
                <w:sz w:val="21"/>
                <w:szCs w:val="21"/>
                <w:highlight w:val="none"/>
              </w:rPr>
            </w:pPr>
            <w:r>
              <w:rPr>
                <w:rFonts w:hint="eastAsia"/>
                <w:color w:val="auto"/>
                <w:sz w:val="21"/>
                <w:szCs w:val="21"/>
                <w:highlight w:val="none"/>
              </w:rPr>
              <w:t>单价</w:t>
            </w:r>
          </w:p>
          <w:p w14:paraId="7F773943">
            <w:pPr>
              <w:pStyle w:val="51"/>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2F40B99D">
            <w:pPr>
              <w:pStyle w:val="51"/>
              <w:jc w:val="center"/>
              <w:rPr>
                <w:color w:val="auto"/>
                <w:sz w:val="21"/>
                <w:szCs w:val="21"/>
                <w:highlight w:val="none"/>
              </w:rPr>
            </w:pPr>
            <w:r>
              <w:rPr>
                <w:rFonts w:hint="eastAsia"/>
                <w:color w:val="auto"/>
                <w:sz w:val="21"/>
                <w:szCs w:val="21"/>
                <w:highlight w:val="none"/>
              </w:rPr>
              <w:t>总价</w:t>
            </w:r>
          </w:p>
          <w:p w14:paraId="551F50AE">
            <w:pPr>
              <w:pStyle w:val="51"/>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BBC54A2">
            <w:pPr>
              <w:pStyle w:val="51"/>
              <w:jc w:val="center"/>
              <w:rPr>
                <w:color w:val="auto"/>
                <w:sz w:val="21"/>
                <w:szCs w:val="21"/>
                <w:highlight w:val="none"/>
              </w:rPr>
            </w:pPr>
            <w:r>
              <w:rPr>
                <w:rFonts w:hint="eastAsia"/>
                <w:color w:val="auto"/>
                <w:sz w:val="21"/>
                <w:szCs w:val="21"/>
                <w:highlight w:val="none"/>
              </w:rPr>
              <w:t>属强制采购或优先采购</w:t>
            </w:r>
          </w:p>
        </w:tc>
      </w:tr>
      <w:tr w14:paraId="00A1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2746D06">
            <w:pPr>
              <w:pStyle w:val="51"/>
              <w:numPr>
                <w:ilvl w:val="0"/>
                <w:numId w:val="11"/>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B7B568E">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4B66B86">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59D69F2">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D00C76">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0D743D6">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6559CE9">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2A027B">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F74E7DA">
            <w:pPr>
              <w:pStyle w:val="51"/>
              <w:jc w:val="center"/>
              <w:rPr>
                <w:color w:val="auto"/>
                <w:sz w:val="21"/>
                <w:szCs w:val="21"/>
                <w:highlight w:val="none"/>
              </w:rPr>
            </w:pPr>
          </w:p>
        </w:tc>
      </w:tr>
      <w:tr w14:paraId="0ABC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49699D2">
            <w:pPr>
              <w:pStyle w:val="51"/>
              <w:numPr>
                <w:ilvl w:val="0"/>
                <w:numId w:val="11"/>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46B859E">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AEB2D41">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E2B3F07">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DBCB4A0">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2093D0">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5D8301CA">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999E303">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8C62F49">
            <w:pPr>
              <w:pStyle w:val="51"/>
              <w:jc w:val="center"/>
              <w:rPr>
                <w:color w:val="auto"/>
                <w:sz w:val="21"/>
                <w:szCs w:val="21"/>
                <w:highlight w:val="none"/>
              </w:rPr>
            </w:pPr>
          </w:p>
        </w:tc>
      </w:tr>
      <w:tr w14:paraId="7C68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D339DA1">
            <w:pPr>
              <w:pStyle w:val="51"/>
              <w:numPr>
                <w:ilvl w:val="0"/>
                <w:numId w:val="11"/>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E629676">
            <w:pPr>
              <w:pStyle w:val="51"/>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858FD6D">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167761">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C36818F">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E847F76">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5A7A8D95">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8F774B3">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71BEC51">
            <w:pPr>
              <w:pStyle w:val="51"/>
              <w:jc w:val="center"/>
              <w:rPr>
                <w:color w:val="auto"/>
                <w:sz w:val="21"/>
                <w:szCs w:val="21"/>
                <w:highlight w:val="none"/>
              </w:rPr>
            </w:pPr>
          </w:p>
        </w:tc>
      </w:tr>
    </w:tbl>
    <w:p w14:paraId="4C16F6F6">
      <w:pPr>
        <w:spacing w:line="300" w:lineRule="auto"/>
        <w:rPr>
          <w:rFonts w:ascii="Arial" w:hAnsi="Arial" w:cs="Arial"/>
          <w:color w:val="auto"/>
          <w:szCs w:val="21"/>
          <w:highlight w:val="none"/>
        </w:rPr>
      </w:pPr>
    </w:p>
    <w:p w14:paraId="07D84E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7C8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C55500C">
            <w:pPr>
              <w:pStyle w:val="51"/>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8B653A6">
            <w:pPr>
              <w:pStyle w:val="51"/>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13D1C98">
            <w:pPr>
              <w:pStyle w:val="51"/>
              <w:jc w:val="center"/>
              <w:rPr>
                <w:color w:val="auto"/>
                <w:sz w:val="21"/>
                <w:szCs w:val="21"/>
                <w:highlight w:val="none"/>
              </w:rPr>
            </w:pPr>
            <w:r>
              <w:rPr>
                <w:rFonts w:hint="eastAsia"/>
                <w:color w:val="auto"/>
                <w:sz w:val="21"/>
                <w:szCs w:val="21"/>
                <w:highlight w:val="none"/>
              </w:rPr>
              <w:t>制造商</w:t>
            </w:r>
          </w:p>
          <w:p w14:paraId="0160237E">
            <w:pPr>
              <w:pStyle w:val="51"/>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085B73">
            <w:pPr>
              <w:pStyle w:val="51"/>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59CC35E">
            <w:pPr>
              <w:pStyle w:val="51"/>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BF27AC7">
            <w:pPr>
              <w:pStyle w:val="51"/>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055A1AC8">
            <w:pPr>
              <w:pStyle w:val="51"/>
              <w:jc w:val="center"/>
              <w:rPr>
                <w:color w:val="auto"/>
                <w:sz w:val="21"/>
                <w:szCs w:val="21"/>
                <w:highlight w:val="none"/>
              </w:rPr>
            </w:pPr>
            <w:r>
              <w:rPr>
                <w:rFonts w:hint="eastAsia"/>
                <w:color w:val="auto"/>
                <w:sz w:val="21"/>
                <w:szCs w:val="21"/>
                <w:highlight w:val="none"/>
              </w:rPr>
              <w:t>单价</w:t>
            </w:r>
          </w:p>
          <w:p w14:paraId="3FB69549">
            <w:pPr>
              <w:pStyle w:val="51"/>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DDB1A1E">
            <w:pPr>
              <w:pStyle w:val="51"/>
              <w:jc w:val="center"/>
              <w:rPr>
                <w:color w:val="auto"/>
                <w:sz w:val="21"/>
                <w:szCs w:val="21"/>
                <w:highlight w:val="none"/>
              </w:rPr>
            </w:pPr>
            <w:r>
              <w:rPr>
                <w:rFonts w:hint="eastAsia"/>
                <w:color w:val="auto"/>
                <w:sz w:val="21"/>
                <w:szCs w:val="21"/>
                <w:highlight w:val="none"/>
              </w:rPr>
              <w:t>总价</w:t>
            </w:r>
          </w:p>
          <w:p w14:paraId="4DC1A464">
            <w:pPr>
              <w:pStyle w:val="51"/>
              <w:jc w:val="center"/>
              <w:rPr>
                <w:color w:val="auto"/>
                <w:sz w:val="21"/>
                <w:szCs w:val="21"/>
                <w:highlight w:val="none"/>
              </w:rPr>
            </w:pPr>
            <w:r>
              <w:rPr>
                <w:rFonts w:hint="eastAsia"/>
                <w:color w:val="auto"/>
                <w:sz w:val="21"/>
                <w:szCs w:val="21"/>
                <w:highlight w:val="none"/>
              </w:rPr>
              <w:t>（万元）</w:t>
            </w:r>
          </w:p>
        </w:tc>
      </w:tr>
      <w:tr w14:paraId="26C3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DB07A3E">
            <w:pPr>
              <w:pStyle w:val="51"/>
              <w:numPr>
                <w:ilvl w:val="0"/>
                <w:numId w:val="12"/>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E2F205E">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9F852D1">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E58F251">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0EBDB3C">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D57804">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61F791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A21C066">
            <w:pPr>
              <w:pStyle w:val="51"/>
              <w:jc w:val="center"/>
              <w:rPr>
                <w:color w:val="auto"/>
                <w:sz w:val="21"/>
                <w:szCs w:val="21"/>
                <w:highlight w:val="none"/>
              </w:rPr>
            </w:pPr>
          </w:p>
        </w:tc>
      </w:tr>
      <w:tr w14:paraId="085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932A568">
            <w:pPr>
              <w:pStyle w:val="51"/>
              <w:numPr>
                <w:ilvl w:val="0"/>
                <w:numId w:val="12"/>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4D52F3">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ED9CC49">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9A21DE9">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F298BEC">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5D05354">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53BD933">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1A15237">
            <w:pPr>
              <w:pStyle w:val="51"/>
              <w:jc w:val="center"/>
              <w:rPr>
                <w:color w:val="auto"/>
                <w:sz w:val="21"/>
                <w:szCs w:val="21"/>
                <w:highlight w:val="none"/>
              </w:rPr>
            </w:pPr>
          </w:p>
        </w:tc>
      </w:tr>
      <w:tr w14:paraId="2883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23C04F5">
            <w:pPr>
              <w:pStyle w:val="51"/>
              <w:numPr>
                <w:ilvl w:val="0"/>
                <w:numId w:val="12"/>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69A315F">
            <w:pPr>
              <w:pStyle w:val="51"/>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EB12AE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4A281FF">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0132A24">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53E1FE0">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E98F35F">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1B4CE1B">
            <w:pPr>
              <w:pStyle w:val="51"/>
              <w:jc w:val="center"/>
              <w:rPr>
                <w:color w:val="auto"/>
                <w:sz w:val="21"/>
                <w:szCs w:val="21"/>
                <w:highlight w:val="none"/>
              </w:rPr>
            </w:pPr>
          </w:p>
        </w:tc>
      </w:tr>
    </w:tbl>
    <w:p w14:paraId="3A257B60">
      <w:pPr>
        <w:spacing w:line="300" w:lineRule="auto"/>
        <w:rPr>
          <w:rFonts w:ascii="Arial" w:hAnsi="Arial" w:cs="Arial"/>
          <w:color w:val="auto"/>
          <w:szCs w:val="21"/>
          <w:highlight w:val="none"/>
        </w:rPr>
      </w:pPr>
    </w:p>
    <w:p w14:paraId="2346B8D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713A672F">
      <w:pPr>
        <w:spacing w:line="300" w:lineRule="auto"/>
        <w:rPr>
          <w:rFonts w:ascii="Arial" w:hAnsi="Arial" w:cs="Arial"/>
          <w:color w:val="auto"/>
          <w:szCs w:val="21"/>
          <w:highlight w:val="none"/>
        </w:rPr>
      </w:pPr>
    </w:p>
    <w:p w14:paraId="0EEC7776">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548CB96">
      <w:pPr>
        <w:rPr>
          <w:rFonts w:ascii="Arial" w:hAnsi="Arial" w:cs="Arial"/>
          <w:color w:val="auto"/>
          <w:szCs w:val="21"/>
          <w:highlight w:val="none"/>
        </w:rPr>
      </w:pPr>
      <w:r>
        <w:rPr>
          <w:rFonts w:ascii="Arial" w:hAnsi="Arial" w:cs="Arial"/>
          <w:color w:val="auto"/>
          <w:szCs w:val="21"/>
          <w:highlight w:val="none"/>
        </w:rPr>
        <w:t>日期：</w:t>
      </w:r>
    </w:p>
    <w:p w14:paraId="1ADA43DB">
      <w:pPr>
        <w:rPr>
          <w:rFonts w:ascii="Arial" w:hAnsi="Arial" w:cs="Arial"/>
          <w:color w:val="auto"/>
          <w:szCs w:val="21"/>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E1F2E5D">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theme="minorBidi"/>
          <w:b/>
          <w:bCs/>
          <w:color w:val="auto"/>
          <w:kern w:val="2"/>
          <w:sz w:val="24"/>
          <w:szCs w:val="24"/>
          <w:highlight w:val="none"/>
          <w:lang w:val="en-US" w:eastAsia="zh-CN" w:bidi="ar-SA"/>
        </w:rPr>
        <w:t>（二）关于符合本国产品标准的声明函</w:t>
      </w:r>
    </w:p>
    <w:p w14:paraId="7B9A80E4">
      <w:pPr>
        <w:pStyle w:val="41"/>
        <w:numPr>
          <w:ilvl w:val="0"/>
          <w:numId w:val="0"/>
        </w:numPr>
        <w:ind w:left="420" w:leftChars="0" w:hanging="420" w:firstLineChars="0"/>
        <w:jc w:val="center"/>
        <w:rPr>
          <w:rFonts w:hint="eastAsia"/>
          <w:b/>
          <w:bCs/>
          <w:color w:val="auto"/>
          <w:sz w:val="32"/>
          <w:szCs w:val="32"/>
          <w:highlight w:val="none"/>
          <w:lang w:val="en-US" w:eastAsia="zh-CN"/>
        </w:rPr>
      </w:pPr>
    </w:p>
    <w:p w14:paraId="52B20C7A">
      <w:pPr>
        <w:pStyle w:val="41"/>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lang w:val="en-US" w:eastAsia="zh-CN"/>
        </w:rPr>
        <w:t xml:space="preserve">关于符合本国产品标准的声明函 </w:t>
      </w:r>
    </w:p>
    <w:p w14:paraId="108AAE06">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本公司（单位）郑重声明，根据《国务院办公厅关于在政府采购中实施本国产品标准及相关政策的通知》（国办发〔2025〕34号）的规定，本公司（单位）提供的以下产品属于本国产品。具体情况如下： </w:t>
      </w:r>
    </w:p>
    <w:p w14:paraId="4C9EA635">
      <w:pPr>
        <w:keepNext w:val="0"/>
        <w:keepLines w:val="0"/>
        <w:widowControl/>
        <w:suppressLineNumbers w:val="0"/>
        <w:jc w:val="left"/>
        <w:rPr>
          <w:rFonts w:hint="eastAsia" w:cs="宋体"/>
          <w:color w:val="auto"/>
          <w:spacing w:val="6"/>
          <w:szCs w:val="24"/>
          <w:highlight w:val="none"/>
        </w:rPr>
      </w:pPr>
      <w:r>
        <w:rPr>
          <w:rFonts w:hint="eastAsia" w:cs="宋体"/>
          <w:color w:val="auto"/>
          <w:spacing w:val="6"/>
          <w:szCs w:val="24"/>
          <w:highlight w:val="none"/>
          <w:lang w:val="en-US" w:eastAsia="zh-CN"/>
        </w:rPr>
        <w:t>1.</w:t>
      </w:r>
      <w:r>
        <w:rPr>
          <w:rFonts w:hint="eastAsia" w:cs="宋体"/>
          <w:color w:val="auto"/>
          <w:spacing w:val="6"/>
          <w:szCs w:val="24"/>
          <w:highlight w:val="none"/>
          <w:u w:val="single"/>
          <w:lang w:val="en-US" w:eastAsia="zh-CN"/>
        </w:rPr>
        <w:t>（产品名称1）</w:t>
      </w:r>
      <w:r>
        <w:rPr>
          <w:rFonts w:ascii="宋体" w:hAnsi="宋体" w:eastAsia="宋体" w:cs="宋体"/>
          <w:sz w:val="24"/>
          <w:szCs w:val="24"/>
        </w:rPr>
        <w:t>¹</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ascii="宋体" w:hAnsi="宋体" w:eastAsia="宋体" w:cs="宋体"/>
          <w:sz w:val="24"/>
          <w:szCs w:val="24"/>
        </w:rPr>
        <w:t>²</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ascii="宋体" w:hAnsi="宋体" w:eastAsia="宋体" w:cs="宋体"/>
          <w:sz w:val="24"/>
          <w:szCs w:val="24"/>
        </w:rPr>
        <w:t>³</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u w:val="none"/>
          <w:lang w:val="en-US" w:eastAsia="zh-CN"/>
        </w:rPr>
        <w:t>⁴</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ascii="宋体" w:hAnsi="宋体" w:eastAsia="宋体" w:cs="宋体"/>
          <w:sz w:val="24"/>
          <w:szCs w:val="24"/>
        </w:rPr>
        <w:t>⁵</w:t>
      </w:r>
      <w:r>
        <w:rPr>
          <w:rFonts w:hint="eastAsia" w:cs="宋体"/>
          <w:color w:val="auto"/>
          <w:spacing w:val="6"/>
          <w:szCs w:val="24"/>
          <w:highlight w:val="none"/>
          <w:lang w:val="en-US" w:eastAsia="zh-CN"/>
        </w:rPr>
        <w:t xml:space="preserve">在中国境内完成。 </w:t>
      </w:r>
    </w:p>
    <w:p w14:paraId="4227FDEB">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2.</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hint="eastAsia" w:cs="宋体"/>
          <w:color w:val="auto"/>
          <w:spacing w:val="6"/>
          <w:szCs w:val="24"/>
          <w:highlight w:val="none"/>
          <w:lang w:val="en-US" w:eastAsia="zh-CN"/>
        </w:rPr>
        <w:t xml:space="preserve">在中国境内完成。 </w:t>
      </w:r>
    </w:p>
    <w:p w14:paraId="020E588D">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 </w:t>
      </w:r>
    </w:p>
    <w:p w14:paraId="4EC1CACE">
      <w:pPr>
        <w:ind w:firstLine="504" w:firstLineChars="200"/>
        <w:rPr>
          <w:rFonts w:hint="eastAsia" w:ascii="宋体" w:hAnsi="宋体" w:eastAsia="宋体" w:cs="宋体"/>
          <w:color w:val="333333"/>
          <w:kern w:val="0"/>
          <w:sz w:val="24"/>
          <w:szCs w:val="24"/>
          <w:lang w:val="en-US" w:eastAsia="zh-CN" w:bidi="ar"/>
        </w:rPr>
      </w:pPr>
      <w:r>
        <w:rPr>
          <w:rFonts w:hint="eastAsia" w:cs="宋体"/>
          <w:color w:val="auto"/>
          <w:spacing w:val="6"/>
          <w:szCs w:val="24"/>
          <w:highlight w:val="none"/>
          <w:lang w:val="en-US" w:eastAsia="zh-CN"/>
        </w:rPr>
        <w:t>本公司（单位）对上述声明内容的真实性负责。如有虚假，愿承担相应法律责任。</w:t>
      </w:r>
      <w:r>
        <w:rPr>
          <w:rFonts w:hint="eastAsia" w:ascii="宋体" w:hAnsi="宋体" w:eastAsia="宋体" w:cs="宋体"/>
          <w:color w:val="333333"/>
          <w:kern w:val="0"/>
          <w:sz w:val="24"/>
          <w:szCs w:val="24"/>
          <w:lang w:val="en-US" w:eastAsia="zh-CN" w:bidi="ar"/>
        </w:rPr>
        <w:t xml:space="preserve"> </w:t>
      </w:r>
    </w:p>
    <w:p w14:paraId="17903F47">
      <w:pPr>
        <w:ind w:firstLine="480" w:firstLineChars="200"/>
        <w:rPr>
          <w:rFonts w:hint="eastAsia" w:ascii="宋体" w:hAnsi="宋体" w:eastAsia="宋体" w:cs="宋体"/>
          <w:color w:val="333333"/>
          <w:kern w:val="0"/>
          <w:sz w:val="24"/>
          <w:szCs w:val="24"/>
          <w:lang w:val="en-US" w:eastAsia="zh-CN" w:bidi="ar"/>
        </w:rPr>
      </w:pPr>
    </w:p>
    <w:p w14:paraId="72BE81E4">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公司（单位）名称（盖章）： </w:t>
      </w:r>
    </w:p>
    <w:p w14:paraId="53954C26">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日期： 年 月 日</w:t>
      </w:r>
    </w:p>
    <w:p w14:paraId="085E2D32">
      <w:pPr>
        <w:rPr>
          <w:rFonts w:ascii="Arial" w:hAnsi="Arial" w:cs="Arial"/>
          <w:color w:val="auto"/>
          <w:szCs w:val="21"/>
          <w:highlight w:val="none"/>
        </w:rPr>
      </w:pPr>
    </w:p>
    <w:p w14:paraId="22C8F782">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1.产品如有型号，请在“产品名称”栏一并填写。 </w:t>
      </w:r>
    </w:p>
    <w:p w14:paraId="1FBA0724">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2.生产厂名与厂址应与生产厂营业执照载明的相关信息保持一致。 </w:t>
      </w:r>
    </w:p>
    <w:p w14:paraId="63B46548">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3.该产品的中国境内生产的组件成本占比相关要求实施前，“规定比例”栏可不填，下同。 </w:t>
      </w:r>
    </w:p>
    <w:p w14:paraId="3FC2F7C5">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4.该产品的关键组件要求实施前，“关键组件”栏可不填，下同。 </w:t>
      </w:r>
    </w:p>
    <w:p w14:paraId="3B5C2F7A">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5.该产品的关键工序要求实施前，“关键工序”栏可不填，下同。</w:t>
      </w:r>
    </w:p>
    <w:p w14:paraId="2B364626">
      <w:pPr>
        <w:rPr>
          <w:rFonts w:ascii="Arial" w:hAnsi="Arial" w:cs="Arial"/>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BA8F397">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350"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50"/>
    </w:p>
    <w:p w14:paraId="7F2FFC2E">
      <w:pPr>
        <w:pStyle w:val="4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5D6C9389">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24029645">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1D967E05">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38FC2FC4">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5545967B">
      <w:pPr>
        <w:ind w:firstLine="504" w:firstLineChars="200"/>
        <w:rPr>
          <w:rFonts w:cs="宋体"/>
          <w:color w:val="auto"/>
          <w:spacing w:val="6"/>
          <w:szCs w:val="24"/>
          <w:highlight w:val="none"/>
        </w:rPr>
      </w:pPr>
      <w:r>
        <w:rPr>
          <w:rFonts w:hint="eastAsia" w:cs="宋体"/>
          <w:color w:val="auto"/>
          <w:spacing w:val="6"/>
          <w:szCs w:val="24"/>
          <w:highlight w:val="none"/>
        </w:rPr>
        <w:t>……</w:t>
      </w:r>
    </w:p>
    <w:p w14:paraId="0ED48597">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C2E0DAB">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2EA43E3B">
      <w:pPr>
        <w:ind w:right="1008" w:firstLine="4788" w:firstLineChars="1900"/>
        <w:rPr>
          <w:rFonts w:cs="宋体"/>
          <w:color w:val="auto"/>
          <w:spacing w:val="6"/>
          <w:szCs w:val="24"/>
          <w:highlight w:val="none"/>
        </w:rPr>
      </w:pPr>
    </w:p>
    <w:p w14:paraId="39EE64F4">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7856878B">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5BA3A07C">
      <w:pPr>
        <w:ind w:firstLine="504" w:firstLineChars="200"/>
        <w:rPr>
          <w:rFonts w:cs="宋体"/>
          <w:color w:val="auto"/>
          <w:spacing w:val="6"/>
          <w:szCs w:val="24"/>
          <w:highlight w:val="none"/>
        </w:rPr>
      </w:pPr>
    </w:p>
    <w:p w14:paraId="32B6D85F">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3C16EA81">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3A3A0E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D248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36541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21D211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2707393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F4DA077">
      <w:pPr>
        <w:keepNext w:val="0"/>
        <w:keepLines w:val="0"/>
        <w:widowControl/>
        <w:suppressLineNumbers w:val="0"/>
        <w:ind w:firstLine="562" w:firstLineChars="200"/>
        <w:jc w:val="left"/>
        <w:rPr>
          <w:rStyle w:val="33"/>
          <w:rFonts w:hint="eastAsia" w:ascii="宋体" w:hAnsi="宋体" w:eastAsia="宋体" w:cs="宋体"/>
          <w:color w:val="auto"/>
          <w:kern w:val="0"/>
          <w:sz w:val="28"/>
          <w:szCs w:val="28"/>
          <w:highlight w:val="none"/>
          <w:lang w:val="en-US" w:eastAsia="zh-CN" w:bidi="ar"/>
        </w:rPr>
      </w:pPr>
    </w:p>
    <w:p w14:paraId="1DF1E79C">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1BD56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06450E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49D42F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EEBAB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7FA2B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7C0DD9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4C27F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4BB928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33ABC2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76EFD5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7B485B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0C8210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258906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68FAEE3">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6A2BEC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757EB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737B4B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CE88647">
      <w:pPr>
        <w:rPr>
          <w:rFonts w:cs="宋体"/>
          <w:color w:val="auto"/>
          <w:spacing w:val="6"/>
          <w:sz w:val="21"/>
          <w:szCs w:val="21"/>
          <w:highlight w:val="none"/>
        </w:rPr>
      </w:pPr>
    </w:p>
    <w:p w14:paraId="5E7502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123A9263">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0041C7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160A68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76522F43">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7879146F">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639349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5BD3FA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29DCC8D1">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41DDE425">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569B0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2A36E76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67AAEAFF">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E9380B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2115B2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1E9C933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A7037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4F0F9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8159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636A7D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404B2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4297B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B6744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D82010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C1015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5DA4D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28963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D64C280">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B6CB1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1D2040">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048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42A022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11127CB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D2CE8F">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F35DEA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2E1B7F3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7AF02CC">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325250E">
      <w:pPr>
        <w:rPr>
          <w:rFonts w:cs="宋体"/>
          <w:color w:val="auto"/>
          <w:spacing w:val="6"/>
          <w:sz w:val="21"/>
          <w:szCs w:val="21"/>
          <w:highlight w:val="none"/>
        </w:rPr>
      </w:pPr>
    </w:p>
    <w:p w14:paraId="613F9037">
      <w:pPr>
        <w:rPr>
          <w:rFonts w:cs="宋体"/>
          <w:color w:val="auto"/>
          <w:spacing w:val="6"/>
          <w:sz w:val="21"/>
          <w:szCs w:val="21"/>
          <w:highlight w:val="none"/>
        </w:rPr>
      </w:pPr>
    </w:p>
    <w:p w14:paraId="51846FF9">
      <w:pPr>
        <w:rPr>
          <w:rFonts w:cs="宋体"/>
          <w:color w:val="auto"/>
          <w:spacing w:val="6"/>
          <w:sz w:val="21"/>
          <w:szCs w:val="21"/>
          <w:highlight w:val="none"/>
        </w:rPr>
      </w:pPr>
    </w:p>
    <w:p w14:paraId="4E9FED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1036BD1E">
      <w:pPr>
        <w:rPr>
          <w:rFonts w:hint="eastAsia" w:cs="宋体"/>
          <w:color w:val="auto"/>
          <w:spacing w:val="6"/>
          <w:sz w:val="21"/>
          <w:szCs w:val="21"/>
          <w:highlight w:val="none"/>
        </w:rPr>
      </w:pPr>
    </w:p>
    <w:p w14:paraId="5E66B23F">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02F00B57">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D0DCB9A">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342EFE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6EDB514E">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25CD4F4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2B4256CE">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7F0182D9">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7A3A854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42E20EA">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05911F11">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2AFA5B3D">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461AEFEC">
      <w:pPr>
        <w:rPr>
          <w:rFonts w:hint="eastAsia" w:cs="宋体"/>
          <w:color w:val="auto"/>
          <w:spacing w:val="6"/>
          <w:sz w:val="21"/>
          <w:szCs w:val="21"/>
          <w:highlight w:val="none"/>
        </w:rPr>
      </w:pPr>
    </w:p>
    <w:p w14:paraId="3DB441A3">
      <w:pPr>
        <w:rPr>
          <w:rFonts w:hint="eastAsia" w:cs="宋体"/>
          <w:color w:val="auto"/>
          <w:spacing w:val="6"/>
          <w:sz w:val="21"/>
          <w:szCs w:val="21"/>
          <w:highlight w:val="none"/>
          <w:lang w:val="en-US" w:eastAsia="zh-CN"/>
        </w:rPr>
      </w:pPr>
    </w:p>
    <w:p w14:paraId="2A35AC8F">
      <w:pPr>
        <w:rPr>
          <w:rFonts w:hint="eastAsia" w:cs="宋体"/>
          <w:color w:val="auto"/>
          <w:spacing w:val="6"/>
          <w:sz w:val="21"/>
          <w:szCs w:val="21"/>
          <w:highlight w:val="none"/>
          <w:lang w:val="en-US" w:eastAsia="zh-CN"/>
        </w:rPr>
      </w:pPr>
    </w:p>
    <w:p w14:paraId="76CB7FD7">
      <w:pPr>
        <w:rPr>
          <w:rFonts w:hint="eastAsia" w:cs="宋体"/>
          <w:color w:val="auto"/>
          <w:spacing w:val="6"/>
          <w:sz w:val="21"/>
          <w:szCs w:val="21"/>
          <w:highlight w:val="none"/>
          <w:lang w:val="en-US" w:eastAsia="zh-CN"/>
        </w:rPr>
      </w:pPr>
    </w:p>
    <w:p w14:paraId="1AE2A7F3">
      <w:pPr>
        <w:rPr>
          <w:rFonts w:hint="eastAsia" w:cs="宋体"/>
          <w:color w:val="auto"/>
          <w:spacing w:val="6"/>
          <w:sz w:val="21"/>
          <w:szCs w:val="21"/>
          <w:highlight w:val="none"/>
          <w:lang w:val="en-US" w:eastAsia="zh-CN"/>
        </w:rPr>
      </w:pPr>
    </w:p>
    <w:p w14:paraId="7FC49DF9">
      <w:pPr>
        <w:rPr>
          <w:rFonts w:hint="eastAsia" w:cs="宋体"/>
          <w:color w:val="auto"/>
          <w:spacing w:val="6"/>
          <w:sz w:val="21"/>
          <w:szCs w:val="21"/>
          <w:highlight w:val="none"/>
          <w:lang w:val="en-US" w:eastAsia="zh-CN"/>
        </w:rPr>
      </w:pPr>
    </w:p>
    <w:p w14:paraId="4EDA2DC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4B4FCD30">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11D566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664D807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3617054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1EB267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52B75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287B1BE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4DAFE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440A3C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C4B263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2955FDB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0F3A2CF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5888C46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3B525A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768B7EB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274387B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F4E33D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3D1E0E0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2E977B5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78E4E87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4CEA07B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5F2D6A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6FE00DE">
      <w:pPr>
        <w:rPr>
          <w:rFonts w:cs="宋体"/>
          <w:color w:val="auto"/>
          <w:spacing w:val="6"/>
          <w:sz w:val="21"/>
          <w:szCs w:val="21"/>
          <w:highlight w:val="none"/>
        </w:rPr>
      </w:pPr>
    </w:p>
    <w:p w14:paraId="340E7374">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46FE45E8">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3F61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7F2E687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0CDC00A4">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59771259">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1C3BB106">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4BE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1357BF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75405C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381F6E7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628BA547">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589F60D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4903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1E590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A4B58A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3A298A8">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7C85371A">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71DF4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0CE0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808AB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E06720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DF36B3">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4E76F188">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271E739">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0B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FC5535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3934228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10699F20">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218E09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BB9D73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311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DCB60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1F8041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3D131A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F1D4A0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92B9C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53F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C757D9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36F1E6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09A76E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BC3DCC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387A3CD">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7123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BCB72E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766BF8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6CF4D26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D1E713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E4E173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41E4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9F328F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5BC441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DE667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0FFF39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CE61E6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751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39326E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BCBDC9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BE6D4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FF454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A1E525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02D1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E0200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7BB4C52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A7422B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B21040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5EEF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04DE38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F15D1B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1C889D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5DD2D4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3D11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3A0E68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5982E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45DF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44B2B0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253F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573B06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5562D51E">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498CA28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7F31C8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7639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8ECB4E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602838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A677A5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FFCFC5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6EF2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B65578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2980D4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2BCA1C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3E302D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3F69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E1A8C8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226B1C3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356E6E7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2212612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5B7C1F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1930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EB8745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785533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5A44E8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AB091C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C97DC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B5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87C865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EA8120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0BAF66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522B68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634062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2E1C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E00BDF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E1EF37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77CB6D9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30C0DF3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FA9D6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236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CA2C7C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422CEA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1C510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EC798D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F6857C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54C8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66DBBF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2DED56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0EB27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5CB53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AE0FC4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5CED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4485C60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F3FBF1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0F4C37F1">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2C5634C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5D44C6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65A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19481C4F">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0A05E1F">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4D96E4C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A3257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C15124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50F1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2144A8BD">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355EB19D">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587DD1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6AE646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C8BD9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80667F9">
      <w:pPr>
        <w:rPr>
          <w:rFonts w:cs="宋体"/>
          <w:color w:val="auto"/>
          <w:spacing w:val="6"/>
          <w:sz w:val="21"/>
          <w:szCs w:val="21"/>
          <w:highlight w:val="none"/>
        </w:rPr>
      </w:pPr>
      <w:r>
        <w:rPr>
          <w:rFonts w:cs="宋体"/>
          <w:color w:val="auto"/>
          <w:spacing w:val="6"/>
          <w:sz w:val="21"/>
          <w:szCs w:val="21"/>
          <w:highlight w:val="none"/>
        </w:rPr>
        <w:br w:type="page"/>
      </w:r>
    </w:p>
    <w:p w14:paraId="6E3C2AA1">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51" w:name="_Toc163492940"/>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51"/>
    </w:p>
    <w:p w14:paraId="06111390">
      <w:pPr>
        <w:rPr>
          <w:rFonts w:cs="仿宋_GB2312"/>
          <w:b/>
          <w:color w:val="auto"/>
          <w:sz w:val="28"/>
          <w:szCs w:val="28"/>
          <w:highlight w:val="none"/>
        </w:rPr>
      </w:pPr>
    </w:p>
    <w:p w14:paraId="2B40F040">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46F235E">
      <w:pPr>
        <w:pStyle w:val="18"/>
        <w:spacing w:line="360" w:lineRule="auto"/>
        <w:jc w:val="center"/>
        <w:rPr>
          <w:rFonts w:hint="eastAsia" w:ascii="宋体" w:hAnsi="宋体" w:eastAsia="宋体" w:cs="宋体"/>
          <w:b/>
          <w:bCs w:val="0"/>
          <w:color w:val="auto"/>
          <w:sz w:val="32"/>
          <w:szCs w:val="32"/>
          <w:highlight w:val="none"/>
        </w:rPr>
      </w:pPr>
    </w:p>
    <w:p w14:paraId="62625259">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D9F479">
      <w:pPr>
        <w:spacing w:line="360" w:lineRule="auto"/>
        <w:rPr>
          <w:rFonts w:hint="eastAsia" w:ascii="仿宋_GB2312" w:hAnsi="仿宋_GB2312" w:eastAsia="仿宋_GB2312" w:cs="仿宋_GB2312"/>
          <w:color w:val="auto"/>
          <w:sz w:val="32"/>
          <w:szCs w:val="32"/>
          <w:highlight w:val="none"/>
        </w:rPr>
      </w:pPr>
    </w:p>
    <w:p w14:paraId="6648F315">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02E40321">
      <w:pPr>
        <w:spacing w:line="360" w:lineRule="auto"/>
        <w:rPr>
          <w:rFonts w:hint="eastAsia" w:ascii="宋体" w:hAnsi="宋体" w:eastAsia="宋体" w:cs="宋体"/>
          <w:color w:val="auto"/>
          <w:sz w:val="24"/>
          <w:szCs w:val="24"/>
          <w:highlight w:val="none"/>
        </w:rPr>
      </w:pPr>
    </w:p>
    <w:p w14:paraId="6706C5BF">
      <w:pPr>
        <w:ind w:firstLine="4440" w:firstLineChars="1850"/>
        <w:rPr>
          <w:rFonts w:hint="eastAsia" w:ascii="宋体" w:hAnsi="宋体" w:eastAsia="宋体" w:cs="宋体"/>
          <w:color w:val="auto"/>
          <w:sz w:val="24"/>
          <w:szCs w:val="24"/>
          <w:highlight w:val="none"/>
        </w:rPr>
      </w:pPr>
    </w:p>
    <w:p w14:paraId="7E234854">
      <w:pPr>
        <w:ind w:firstLine="4440" w:firstLineChars="1850"/>
        <w:rPr>
          <w:rFonts w:hint="eastAsia" w:ascii="宋体" w:hAnsi="宋体" w:eastAsia="宋体" w:cs="宋体"/>
          <w:color w:val="auto"/>
          <w:sz w:val="24"/>
          <w:szCs w:val="24"/>
          <w:highlight w:val="none"/>
        </w:rPr>
      </w:pPr>
    </w:p>
    <w:p w14:paraId="2B0401D1">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5C06805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25A59B6A">
      <w:pPr>
        <w:spacing w:line="360" w:lineRule="auto"/>
        <w:ind w:firstLine="240" w:firstLineChars="100"/>
        <w:rPr>
          <w:rFonts w:hint="eastAsia" w:ascii="宋体" w:hAnsi="宋体" w:eastAsia="宋体" w:cs="宋体"/>
          <w:color w:val="auto"/>
          <w:sz w:val="24"/>
          <w:szCs w:val="24"/>
          <w:highlight w:val="none"/>
        </w:rPr>
      </w:pPr>
    </w:p>
    <w:p w14:paraId="1159514D">
      <w:pPr>
        <w:spacing w:line="360" w:lineRule="auto"/>
        <w:ind w:firstLine="240" w:firstLineChars="100"/>
        <w:rPr>
          <w:rFonts w:hint="eastAsia" w:ascii="宋体" w:hAnsi="宋体" w:eastAsia="宋体" w:cs="宋体"/>
          <w:color w:val="auto"/>
          <w:sz w:val="24"/>
          <w:szCs w:val="24"/>
          <w:highlight w:val="none"/>
        </w:rPr>
      </w:pPr>
    </w:p>
    <w:p w14:paraId="6BB831EC">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1126604">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234043EB">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254B813">
      <w:pPr>
        <w:spacing w:line="360" w:lineRule="auto"/>
        <w:ind w:firstLine="240" w:firstLineChars="100"/>
        <w:rPr>
          <w:rFonts w:hint="eastAsia" w:ascii="宋体" w:hAnsi="宋体" w:eastAsia="宋体" w:cs="宋体"/>
          <w:color w:val="auto"/>
          <w:sz w:val="24"/>
          <w:szCs w:val="24"/>
          <w:highlight w:val="none"/>
        </w:rPr>
      </w:pPr>
    </w:p>
    <w:p w14:paraId="237BAD4C">
      <w:pPr>
        <w:spacing w:line="360" w:lineRule="auto"/>
        <w:ind w:firstLine="4000" w:firstLineChars="1250"/>
        <w:rPr>
          <w:rFonts w:hint="eastAsia" w:ascii="仿宋_GB2312" w:hAnsi="仿宋_GB2312" w:eastAsia="仿宋_GB2312" w:cs="仿宋_GB2312"/>
          <w:color w:val="auto"/>
          <w:sz w:val="32"/>
          <w:szCs w:val="32"/>
          <w:highlight w:val="none"/>
        </w:rPr>
      </w:pPr>
    </w:p>
    <w:p w14:paraId="753DF9AF">
      <w:pPr>
        <w:spacing w:line="360" w:lineRule="auto"/>
        <w:rPr>
          <w:rFonts w:hint="eastAsia" w:ascii="仿宋_GB2312" w:hAnsi="仿宋_GB2312" w:eastAsia="仿宋_GB2312" w:cs="仿宋_GB2312"/>
          <w:color w:val="auto"/>
          <w:sz w:val="32"/>
          <w:szCs w:val="32"/>
          <w:highlight w:val="none"/>
        </w:rPr>
      </w:pPr>
    </w:p>
    <w:p w14:paraId="1B4E471B">
      <w:pPr>
        <w:widowControl/>
        <w:spacing w:before="100" w:beforeAutospacing="1" w:after="100" w:afterAutospacing="1"/>
        <w:rPr>
          <w:rFonts w:ascii="Arial" w:hAnsi="Arial" w:cs="Arial"/>
          <w:color w:val="auto"/>
          <w:sz w:val="21"/>
          <w:szCs w:val="21"/>
          <w:highlight w:val="none"/>
        </w:rPr>
      </w:pPr>
    </w:p>
    <w:p w14:paraId="3C4266F3">
      <w:pPr>
        <w:widowControl/>
        <w:spacing w:before="100" w:beforeAutospacing="1" w:after="100" w:afterAutospacing="1"/>
        <w:rPr>
          <w:rFonts w:ascii="Arial" w:hAnsi="Arial" w:cs="Arial"/>
          <w:color w:val="auto"/>
          <w:sz w:val="21"/>
          <w:szCs w:val="21"/>
          <w:highlight w:val="none"/>
        </w:rPr>
      </w:pPr>
    </w:p>
    <w:p w14:paraId="2D848149">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52" w:name="_Toc163492941"/>
    </w:p>
    <w:p w14:paraId="0830696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52"/>
    </w:p>
    <w:p w14:paraId="56DE9882">
      <w:pPr>
        <w:pStyle w:val="41"/>
        <w:numPr>
          <w:ilvl w:val="0"/>
          <w:numId w:val="0"/>
        </w:numPr>
        <w:ind w:left="420" w:leftChars="0" w:hanging="420" w:firstLineChars="0"/>
        <w:jc w:val="center"/>
        <w:rPr>
          <w:rFonts w:hint="eastAsia"/>
          <w:b/>
          <w:bCs/>
          <w:color w:val="auto"/>
          <w:sz w:val="32"/>
          <w:szCs w:val="32"/>
          <w:highlight w:val="none"/>
        </w:rPr>
      </w:pPr>
    </w:p>
    <w:p w14:paraId="61959F84">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5E3FD095">
      <w:pPr>
        <w:wordWrap w:val="0"/>
        <w:ind w:firstLine="480" w:firstLineChars="200"/>
        <w:rPr>
          <w:rFonts w:hint="eastAsia"/>
          <w:color w:val="auto"/>
          <w:szCs w:val="24"/>
          <w:highlight w:val="none"/>
        </w:rPr>
      </w:pPr>
    </w:p>
    <w:p w14:paraId="255075E4">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43A23413">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222A8008">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AC8B32">
      <w:pPr>
        <w:wordWrap w:val="0"/>
        <w:ind w:firstLine="480" w:firstLineChars="200"/>
        <w:rPr>
          <w:i w:val="0"/>
          <w:iCs w:val="0"/>
          <w:color w:val="auto"/>
          <w:szCs w:val="24"/>
          <w:highlight w:val="none"/>
        </w:rPr>
      </w:pPr>
      <w:r>
        <w:rPr>
          <w:rFonts w:hint="eastAsia"/>
          <w:i w:val="0"/>
          <w:iCs w:val="0"/>
          <w:color w:val="auto"/>
          <w:szCs w:val="24"/>
          <w:highlight w:val="none"/>
        </w:rPr>
        <w:t>……</w:t>
      </w:r>
    </w:p>
    <w:p w14:paraId="2079C5B9">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52D73075">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2D41714">
      <w:pPr>
        <w:wordWrap w:val="0"/>
        <w:ind w:left="1091" w:hanging="1091" w:hangingChars="453"/>
        <w:rPr>
          <w:b/>
          <w:bCs/>
          <w:i w:val="0"/>
          <w:iCs w:val="0"/>
          <w:color w:val="auto"/>
          <w:szCs w:val="24"/>
          <w:highlight w:val="none"/>
        </w:rPr>
      </w:pPr>
    </w:p>
    <w:p w14:paraId="473C19A8">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33EBBE5">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0564E260">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151B43AB">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084C61D9">
      <w:pPr>
        <w:ind w:left="4620" w:firstLine="281" w:firstLineChars="100"/>
        <w:rPr>
          <w:rFonts w:cs="仿宋_GB2312"/>
          <w:b/>
          <w:color w:val="auto"/>
          <w:sz w:val="28"/>
          <w:szCs w:val="28"/>
          <w:highlight w:val="none"/>
        </w:rPr>
      </w:pPr>
    </w:p>
    <w:p w14:paraId="5CC78F7C">
      <w:pPr>
        <w:rPr>
          <w:color w:val="auto"/>
          <w:highlight w:val="none"/>
        </w:rPr>
      </w:pPr>
      <w:r>
        <w:rPr>
          <w:color w:val="auto"/>
          <w:highlight w:val="none"/>
        </w:rPr>
        <w:br w:type="page"/>
      </w:r>
    </w:p>
    <w:p w14:paraId="40DFFA1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53" w:name="_Toc17480"/>
      <w:bookmarkStart w:id="354" w:name="_Toc163492942"/>
      <w:r>
        <w:rPr>
          <w:rFonts w:hint="eastAsia" w:cstheme="majorBidi"/>
          <w:b/>
          <w:bCs/>
          <w:color w:val="auto"/>
          <w:kern w:val="2"/>
          <w:sz w:val="28"/>
          <w:szCs w:val="28"/>
          <w:highlight w:val="none"/>
          <w:lang w:val="en-US" w:eastAsia="zh-CN" w:bidi="ar-SA"/>
        </w:rPr>
        <w:t>五、不参与围标串标承诺书</w:t>
      </w:r>
      <w:bookmarkEnd w:id="353"/>
    </w:p>
    <w:p w14:paraId="325CBC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ED2CB01">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150CE4F3">
      <w:pPr>
        <w:rPr>
          <w:rFonts w:hint="eastAsia"/>
          <w:color w:val="auto"/>
          <w:highlight w:val="none"/>
          <w:lang w:val="en-US" w:eastAsia="zh-CN"/>
        </w:rPr>
      </w:pPr>
      <w:r>
        <w:rPr>
          <w:rFonts w:hint="eastAsia"/>
          <w:color w:val="auto"/>
          <w:highlight w:val="none"/>
          <w:lang w:val="en-US" w:eastAsia="zh-CN"/>
        </w:rPr>
        <w:t>  </w:t>
      </w:r>
    </w:p>
    <w:p w14:paraId="4B6225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73121B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43E2C0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BC831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6588D0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87F977C">
      <w:pPr>
        <w:pStyle w:val="14"/>
        <w:rPr>
          <w:rFonts w:hint="eastAsia"/>
          <w:color w:val="auto"/>
          <w:highlight w:val="none"/>
          <w:lang w:val="en-US" w:eastAsia="zh-CN"/>
        </w:rPr>
      </w:pPr>
    </w:p>
    <w:p w14:paraId="47519A88">
      <w:pPr>
        <w:spacing w:line="560" w:lineRule="exact"/>
        <w:rPr>
          <w:rFonts w:hint="eastAsia" w:ascii="宋体" w:hAnsi="宋体" w:eastAsia="宋体" w:cs="宋体"/>
          <w:color w:val="auto"/>
          <w:kern w:val="0"/>
          <w:sz w:val="24"/>
          <w:szCs w:val="24"/>
          <w:highlight w:val="none"/>
        </w:rPr>
      </w:pPr>
    </w:p>
    <w:p w14:paraId="2542D705">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5DB2964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3DBBFC8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76ACA5F5">
      <w:pPr>
        <w:widowControl/>
        <w:spacing w:line="560" w:lineRule="exact"/>
        <w:ind w:firstLine="630"/>
        <w:jc w:val="left"/>
        <w:rPr>
          <w:rFonts w:hint="eastAsia" w:ascii="宋体" w:hAnsi="宋体" w:eastAsia="宋体" w:cs="宋体"/>
          <w:color w:val="auto"/>
          <w:kern w:val="0"/>
          <w:sz w:val="24"/>
          <w:szCs w:val="24"/>
          <w:highlight w:val="none"/>
        </w:rPr>
      </w:pPr>
    </w:p>
    <w:p w14:paraId="71000AB5">
      <w:pPr>
        <w:pStyle w:val="14"/>
        <w:rPr>
          <w:rFonts w:hint="eastAsia"/>
          <w:color w:val="auto"/>
          <w:highlight w:val="none"/>
          <w:lang w:val="en-US" w:eastAsia="zh-CN"/>
        </w:rPr>
      </w:pPr>
    </w:p>
    <w:p w14:paraId="4E552F07">
      <w:pPr>
        <w:pStyle w:val="14"/>
        <w:rPr>
          <w:rFonts w:hint="eastAsia"/>
          <w:color w:val="auto"/>
          <w:highlight w:val="none"/>
          <w:lang w:val="en-US" w:eastAsia="zh-CN"/>
        </w:rPr>
      </w:pPr>
    </w:p>
    <w:p w14:paraId="00FF471B">
      <w:pPr>
        <w:pStyle w:val="14"/>
        <w:rPr>
          <w:rFonts w:hint="eastAsia"/>
          <w:color w:val="auto"/>
          <w:highlight w:val="none"/>
          <w:lang w:val="en-US" w:eastAsia="zh-CN"/>
        </w:rPr>
      </w:pPr>
    </w:p>
    <w:p w14:paraId="3FE7BEFD">
      <w:pPr>
        <w:pStyle w:val="14"/>
        <w:rPr>
          <w:rFonts w:hint="eastAsia"/>
          <w:color w:val="auto"/>
          <w:highlight w:val="none"/>
          <w:lang w:val="en-US" w:eastAsia="zh-CN"/>
        </w:rPr>
      </w:pPr>
    </w:p>
    <w:p w14:paraId="0A421FB9">
      <w:pPr>
        <w:pStyle w:val="14"/>
        <w:rPr>
          <w:rFonts w:hint="eastAsia"/>
          <w:color w:val="auto"/>
          <w:highlight w:val="none"/>
          <w:lang w:val="en-US" w:eastAsia="zh-CN"/>
        </w:rPr>
      </w:pPr>
    </w:p>
    <w:p w14:paraId="491F55BF">
      <w:pPr>
        <w:pStyle w:val="14"/>
        <w:rPr>
          <w:rFonts w:hint="eastAsia"/>
          <w:color w:val="auto"/>
          <w:highlight w:val="none"/>
          <w:lang w:val="en-US" w:eastAsia="zh-CN"/>
        </w:rPr>
      </w:pPr>
    </w:p>
    <w:p w14:paraId="1590F976">
      <w:pPr>
        <w:pStyle w:val="14"/>
        <w:rPr>
          <w:rFonts w:hint="eastAsia"/>
          <w:color w:val="auto"/>
          <w:highlight w:val="none"/>
          <w:lang w:val="en-US" w:eastAsia="zh-CN"/>
        </w:rPr>
      </w:pPr>
    </w:p>
    <w:p w14:paraId="22FECE94">
      <w:pPr>
        <w:pStyle w:val="14"/>
        <w:rPr>
          <w:rFonts w:hint="eastAsia"/>
          <w:color w:val="auto"/>
          <w:highlight w:val="none"/>
          <w:lang w:val="en-US" w:eastAsia="zh-CN"/>
        </w:rPr>
      </w:pPr>
    </w:p>
    <w:p w14:paraId="5D5B26B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5" w:name="_Toc154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54"/>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55"/>
    </w:p>
    <w:p w14:paraId="08D5158F">
      <w:pPr>
        <w:pStyle w:val="39"/>
        <w:rPr>
          <w:rFonts w:hint="eastAsia"/>
          <w:color w:val="auto"/>
          <w:highlight w:val="none"/>
        </w:rPr>
      </w:pPr>
      <w:r>
        <w:rPr>
          <w:rFonts w:hint="eastAsia" w:cs="Courier New"/>
          <w:color w:val="auto"/>
          <w:szCs w:val="24"/>
          <w:highlight w:val="none"/>
        </w:rPr>
        <w:t>投标人认为需提供的其它相关资格证明材料</w:t>
      </w:r>
    </w:p>
    <w:p w14:paraId="25581F98">
      <w:pPr>
        <w:pStyle w:val="39"/>
        <w:rPr>
          <w:rFonts w:hint="eastAsia"/>
          <w:color w:val="auto"/>
          <w:highlight w:val="none"/>
        </w:rPr>
      </w:pPr>
    </w:p>
    <w:p w14:paraId="77F5203D">
      <w:pPr>
        <w:pStyle w:val="39"/>
        <w:rPr>
          <w:rFonts w:hint="eastAsia"/>
          <w:color w:val="auto"/>
          <w:highlight w:val="none"/>
        </w:rPr>
      </w:pPr>
    </w:p>
    <w:p w14:paraId="6759B9CA">
      <w:pPr>
        <w:pStyle w:val="39"/>
        <w:rPr>
          <w:rFonts w:hint="eastAsia"/>
          <w:color w:val="auto"/>
          <w:highlight w:val="none"/>
        </w:rPr>
      </w:pPr>
    </w:p>
    <w:p w14:paraId="44407448">
      <w:pPr>
        <w:pStyle w:val="39"/>
        <w:rPr>
          <w:rFonts w:hint="eastAsia"/>
          <w:color w:val="auto"/>
          <w:highlight w:val="none"/>
        </w:rPr>
      </w:pPr>
    </w:p>
    <w:p w14:paraId="62EDB80D">
      <w:pPr>
        <w:pStyle w:val="39"/>
        <w:rPr>
          <w:rFonts w:hint="eastAsia"/>
          <w:color w:val="auto"/>
          <w:highlight w:val="none"/>
        </w:rPr>
      </w:pPr>
    </w:p>
    <w:p w14:paraId="34A11361">
      <w:pPr>
        <w:pStyle w:val="39"/>
        <w:rPr>
          <w:rFonts w:hint="eastAsia"/>
          <w:color w:val="auto"/>
          <w:highlight w:val="none"/>
        </w:rPr>
      </w:pPr>
    </w:p>
    <w:p w14:paraId="3A1F8D79">
      <w:pPr>
        <w:pStyle w:val="39"/>
        <w:rPr>
          <w:rFonts w:hint="eastAsia"/>
          <w:color w:val="auto"/>
          <w:highlight w:val="none"/>
        </w:rPr>
      </w:pPr>
    </w:p>
    <w:p w14:paraId="6FFDD27C">
      <w:pPr>
        <w:pStyle w:val="39"/>
        <w:rPr>
          <w:rFonts w:hint="eastAsia"/>
          <w:color w:val="auto"/>
          <w:highlight w:val="none"/>
        </w:rPr>
      </w:pPr>
    </w:p>
    <w:p w14:paraId="4B6A026F">
      <w:pPr>
        <w:pStyle w:val="39"/>
        <w:rPr>
          <w:rFonts w:hint="eastAsia"/>
          <w:color w:val="auto"/>
          <w:highlight w:val="none"/>
        </w:rPr>
      </w:pPr>
    </w:p>
    <w:p w14:paraId="50A62EC6">
      <w:pPr>
        <w:pStyle w:val="39"/>
        <w:rPr>
          <w:rFonts w:hint="eastAsia"/>
          <w:color w:val="auto"/>
          <w:highlight w:val="none"/>
        </w:rPr>
      </w:pPr>
    </w:p>
    <w:p w14:paraId="03C66802">
      <w:pPr>
        <w:pStyle w:val="39"/>
        <w:rPr>
          <w:rFonts w:hint="eastAsia"/>
          <w:color w:val="auto"/>
          <w:highlight w:val="none"/>
        </w:rPr>
      </w:pPr>
    </w:p>
    <w:p w14:paraId="09874A64">
      <w:pPr>
        <w:pStyle w:val="39"/>
        <w:rPr>
          <w:rFonts w:hint="eastAsia"/>
          <w:color w:val="auto"/>
          <w:highlight w:val="none"/>
        </w:rPr>
      </w:pPr>
    </w:p>
    <w:p w14:paraId="06C38819">
      <w:pPr>
        <w:pStyle w:val="39"/>
        <w:rPr>
          <w:rFonts w:hint="eastAsia"/>
          <w:color w:val="auto"/>
          <w:highlight w:val="none"/>
        </w:rPr>
      </w:pPr>
    </w:p>
    <w:p w14:paraId="762B3202">
      <w:pPr>
        <w:pStyle w:val="39"/>
        <w:rPr>
          <w:rFonts w:hint="eastAsia"/>
          <w:color w:val="auto"/>
          <w:highlight w:val="none"/>
        </w:rPr>
      </w:pPr>
    </w:p>
    <w:p w14:paraId="17CED187">
      <w:pPr>
        <w:pStyle w:val="39"/>
        <w:rPr>
          <w:rFonts w:hint="eastAsia"/>
          <w:color w:val="auto"/>
          <w:highlight w:val="none"/>
        </w:rPr>
      </w:pPr>
    </w:p>
    <w:p w14:paraId="4241E9E7">
      <w:pPr>
        <w:pStyle w:val="39"/>
        <w:rPr>
          <w:rFonts w:hint="eastAsia"/>
          <w:color w:val="auto"/>
          <w:highlight w:val="none"/>
        </w:rPr>
      </w:pPr>
    </w:p>
    <w:p w14:paraId="329DF4AB">
      <w:pPr>
        <w:pStyle w:val="39"/>
        <w:rPr>
          <w:rFonts w:hint="eastAsia"/>
          <w:color w:val="auto"/>
          <w:highlight w:val="none"/>
        </w:rPr>
      </w:pPr>
    </w:p>
    <w:p w14:paraId="128A3D86">
      <w:pPr>
        <w:pStyle w:val="39"/>
        <w:rPr>
          <w:rFonts w:hint="eastAsia"/>
          <w:color w:val="auto"/>
          <w:highlight w:val="none"/>
        </w:rPr>
      </w:pPr>
    </w:p>
    <w:p w14:paraId="56D21DED">
      <w:pPr>
        <w:pStyle w:val="39"/>
        <w:rPr>
          <w:rFonts w:hint="eastAsia"/>
          <w:color w:val="auto"/>
          <w:highlight w:val="none"/>
        </w:rPr>
      </w:pPr>
    </w:p>
    <w:p w14:paraId="5058F500">
      <w:pPr>
        <w:pStyle w:val="39"/>
        <w:rPr>
          <w:rFonts w:hint="eastAsia"/>
          <w:color w:val="auto"/>
          <w:highlight w:val="none"/>
        </w:rPr>
      </w:pPr>
    </w:p>
    <w:p w14:paraId="681083A7">
      <w:pPr>
        <w:pStyle w:val="39"/>
        <w:rPr>
          <w:rFonts w:hint="eastAsia"/>
          <w:color w:val="auto"/>
          <w:highlight w:val="none"/>
        </w:rPr>
      </w:pPr>
    </w:p>
    <w:p w14:paraId="206D7522">
      <w:pPr>
        <w:pStyle w:val="39"/>
        <w:rPr>
          <w:rFonts w:hint="eastAsia"/>
          <w:color w:val="auto"/>
          <w:highlight w:val="none"/>
        </w:rPr>
      </w:pPr>
    </w:p>
    <w:p w14:paraId="6272A142">
      <w:pPr>
        <w:pStyle w:val="39"/>
        <w:rPr>
          <w:rFonts w:hint="eastAsia"/>
          <w:color w:val="auto"/>
          <w:highlight w:val="none"/>
        </w:rPr>
      </w:pPr>
    </w:p>
    <w:p w14:paraId="19A83564">
      <w:pPr>
        <w:pStyle w:val="39"/>
        <w:rPr>
          <w:rFonts w:hint="eastAsia"/>
          <w:color w:val="auto"/>
          <w:highlight w:val="none"/>
        </w:rPr>
      </w:pPr>
    </w:p>
    <w:p w14:paraId="28420598">
      <w:pPr>
        <w:pStyle w:val="39"/>
        <w:rPr>
          <w:rFonts w:hint="eastAsia"/>
          <w:color w:val="auto"/>
          <w:highlight w:val="none"/>
        </w:rPr>
      </w:pPr>
    </w:p>
    <w:p w14:paraId="3CB4D4EA">
      <w:pPr>
        <w:autoSpaceDE w:val="0"/>
        <w:autoSpaceDN w:val="0"/>
        <w:adjustRightInd w:val="0"/>
        <w:rPr>
          <w:color w:val="auto"/>
          <w:sz w:val="21"/>
          <w:szCs w:val="24"/>
          <w:highlight w:val="none"/>
        </w:rPr>
      </w:pPr>
    </w:p>
    <w:p w14:paraId="6BFAD6A2">
      <w:pPr>
        <w:autoSpaceDE w:val="0"/>
        <w:autoSpaceDN w:val="0"/>
        <w:adjustRightInd w:val="0"/>
        <w:rPr>
          <w:color w:val="auto"/>
          <w:sz w:val="21"/>
          <w:szCs w:val="24"/>
          <w:highlight w:val="none"/>
        </w:rPr>
      </w:pPr>
    </w:p>
    <w:p w14:paraId="1245991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6" w:name="_Toc10253"/>
      <w:r>
        <w:rPr>
          <w:rFonts w:hint="eastAsia" w:cstheme="majorBidi"/>
          <w:b/>
          <w:bCs/>
          <w:color w:val="auto"/>
          <w:kern w:val="2"/>
          <w:sz w:val="32"/>
          <w:szCs w:val="32"/>
          <w:highlight w:val="none"/>
          <w:lang w:val="en-US" w:eastAsia="zh-CN" w:bidi="ar-SA"/>
        </w:rPr>
        <w:t>七、开标一览表</w:t>
      </w:r>
      <w:bookmarkEnd w:id="356"/>
    </w:p>
    <w:p w14:paraId="636CF3C3">
      <w:pPr>
        <w:spacing w:line="300" w:lineRule="auto"/>
        <w:rPr>
          <w:rFonts w:cs="仿宋_GB2312"/>
          <w:color w:val="auto"/>
          <w:szCs w:val="24"/>
          <w:highlight w:val="none"/>
        </w:rPr>
      </w:pPr>
    </w:p>
    <w:p w14:paraId="19138CB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344767AD">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449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6B0F040">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255EFE2E">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0F763107">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交货期限</w:t>
            </w:r>
          </w:p>
        </w:tc>
        <w:tc>
          <w:tcPr>
            <w:tcW w:w="2611" w:type="dxa"/>
            <w:vAlign w:val="center"/>
          </w:tcPr>
          <w:p w14:paraId="51844172">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w:t>
            </w:r>
            <w:r>
              <w:rPr>
                <w:rFonts w:hint="eastAsia"/>
                <w:color w:val="auto"/>
                <w:sz w:val="24"/>
                <w:szCs w:val="24"/>
                <w:highlight w:val="none"/>
                <w:lang w:eastAsia="zh-CN"/>
              </w:rPr>
              <w:t>质保期</w:t>
            </w:r>
            <w:r>
              <w:rPr>
                <w:rFonts w:hint="eastAsia"/>
                <w:color w:val="auto"/>
                <w:sz w:val="24"/>
                <w:szCs w:val="24"/>
                <w:highlight w:val="none"/>
              </w:rPr>
              <w:t>）</w:t>
            </w:r>
          </w:p>
        </w:tc>
      </w:tr>
      <w:tr w14:paraId="50C2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07F6FAEC">
            <w:pPr>
              <w:widowControl/>
              <w:autoSpaceDE w:val="0"/>
              <w:autoSpaceDN w:val="0"/>
              <w:spacing w:line="240" w:lineRule="auto"/>
              <w:ind w:left="851" w:hanging="851"/>
              <w:jc w:val="center"/>
              <w:textAlignment w:val="bottom"/>
              <w:rPr>
                <w:rFonts w:hint="eastAsia"/>
                <w:color w:val="auto"/>
                <w:sz w:val="24"/>
                <w:szCs w:val="24"/>
                <w:highlight w:val="none"/>
              </w:rPr>
            </w:pPr>
          </w:p>
        </w:tc>
        <w:tc>
          <w:tcPr>
            <w:tcW w:w="2352" w:type="dxa"/>
            <w:vAlign w:val="center"/>
          </w:tcPr>
          <w:p w14:paraId="23687CA6">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6DBBE050">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2161" w:type="dxa"/>
            <w:vAlign w:val="center"/>
          </w:tcPr>
          <w:p w14:paraId="1C2024FA">
            <w:pPr>
              <w:widowControl/>
              <w:autoSpaceDE w:val="0"/>
              <w:autoSpaceDN w:val="0"/>
              <w:spacing w:line="240" w:lineRule="auto"/>
              <w:ind w:left="851" w:hanging="851"/>
              <w:jc w:val="center"/>
              <w:textAlignment w:val="bottom"/>
              <w:rPr>
                <w:rFonts w:hint="eastAsia"/>
                <w:color w:val="auto"/>
                <w:sz w:val="24"/>
                <w:szCs w:val="24"/>
                <w:highlight w:val="none"/>
              </w:rPr>
            </w:pPr>
          </w:p>
        </w:tc>
        <w:tc>
          <w:tcPr>
            <w:tcW w:w="2611" w:type="dxa"/>
            <w:vAlign w:val="center"/>
          </w:tcPr>
          <w:p w14:paraId="72A9923F">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760F3625">
      <w:pPr>
        <w:spacing w:line="300" w:lineRule="auto"/>
        <w:rPr>
          <w:rFonts w:ascii="Arial" w:hAnsi="Arial" w:cs="Arial"/>
          <w:color w:val="auto"/>
          <w:szCs w:val="21"/>
          <w:highlight w:val="none"/>
          <w:u w:val="single"/>
        </w:rPr>
      </w:pPr>
    </w:p>
    <w:p w14:paraId="4F4C9646">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2E2637">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15F7ACC3">
      <w:pPr>
        <w:rPr>
          <w:rFonts w:cs="Arial"/>
          <w:color w:val="auto"/>
          <w:szCs w:val="24"/>
          <w:highlight w:val="none"/>
        </w:rPr>
      </w:pPr>
    </w:p>
    <w:p w14:paraId="576324DB">
      <w:pPr>
        <w:pStyle w:val="14"/>
        <w:rPr>
          <w:rFonts w:cs="Arial"/>
          <w:color w:val="auto"/>
          <w:szCs w:val="24"/>
          <w:highlight w:val="none"/>
        </w:rPr>
      </w:pPr>
    </w:p>
    <w:p w14:paraId="047448FC">
      <w:pPr>
        <w:pStyle w:val="14"/>
        <w:rPr>
          <w:rFonts w:cs="Arial"/>
          <w:color w:val="auto"/>
          <w:szCs w:val="24"/>
          <w:highlight w:val="none"/>
        </w:rPr>
      </w:pPr>
    </w:p>
    <w:p w14:paraId="02F19579">
      <w:pPr>
        <w:pStyle w:val="14"/>
        <w:rPr>
          <w:rFonts w:cs="Arial"/>
          <w:color w:val="auto"/>
          <w:szCs w:val="24"/>
          <w:highlight w:val="none"/>
        </w:rPr>
      </w:pPr>
    </w:p>
    <w:p w14:paraId="42408D93">
      <w:pPr>
        <w:pStyle w:val="14"/>
        <w:rPr>
          <w:rFonts w:cs="Arial"/>
          <w:color w:val="auto"/>
          <w:szCs w:val="24"/>
          <w:highlight w:val="none"/>
        </w:rPr>
      </w:pPr>
    </w:p>
    <w:p w14:paraId="57E5C860">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5758A8FC">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12C5C264">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42E9171">
      <w:pPr>
        <w:pStyle w:val="14"/>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696418">
      <w:pPr>
        <w:pStyle w:val="14"/>
        <w:ind w:firstLine="480" w:firstLineChars="200"/>
        <w:rPr>
          <w:rFonts w:hint="eastAsia" w:ascii="宋体" w:hAnsi="宋体" w:eastAsia="宋体" w:cs="宋体"/>
          <w:color w:val="auto"/>
          <w:sz w:val="24"/>
          <w:szCs w:val="24"/>
          <w:highlight w:val="none"/>
        </w:rPr>
      </w:pPr>
    </w:p>
    <w:p w14:paraId="7184BA0B">
      <w:pPr>
        <w:pStyle w:val="14"/>
        <w:ind w:firstLine="480" w:firstLineChars="200"/>
        <w:rPr>
          <w:rFonts w:hint="eastAsia" w:ascii="宋体" w:hAnsi="宋体" w:eastAsia="宋体" w:cs="宋体"/>
          <w:color w:val="auto"/>
          <w:sz w:val="24"/>
          <w:szCs w:val="24"/>
          <w:highlight w:val="none"/>
        </w:rPr>
      </w:pPr>
    </w:p>
    <w:p w14:paraId="5B0D55F4">
      <w:pPr>
        <w:pStyle w:val="14"/>
        <w:ind w:firstLine="480" w:firstLineChars="200"/>
        <w:rPr>
          <w:rFonts w:hint="eastAsia" w:ascii="宋体" w:hAnsi="宋体" w:eastAsia="宋体" w:cs="宋体"/>
          <w:color w:val="auto"/>
          <w:sz w:val="24"/>
          <w:szCs w:val="24"/>
          <w:highlight w:val="none"/>
        </w:rPr>
      </w:pPr>
    </w:p>
    <w:p w14:paraId="4A0608C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803B85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7" w:name="_Toc26733"/>
      <w:r>
        <w:rPr>
          <w:rFonts w:hint="eastAsia" w:cstheme="majorBidi"/>
          <w:b/>
          <w:bCs/>
          <w:color w:val="auto"/>
          <w:kern w:val="2"/>
          <w:sz w:val="32"/>
          <w:szCs w:val="32"/>
          <w:highlight w:val="none"/>
          <w:lang w:val="en-US" w:eastAsia="zh-CN" w:bidi="ar-SA"/>
        </w:rPr>
        <w:t>八、分项报价表</w:t>
      </w:r>
      <w:bookmarkEnd w:id="357"/>
    </w:p>
    <w:p w14:paraId="06854F87">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44948C05">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648C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4AD5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066" w:type="dxa"/>
            <w:vAlign w:val="center"/>
          </w:tcPr>
          <w:p w14:paraId="2FF64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67" w:type="dxa"/>
            <w:vAlign w:val="center"/>
          </w:tcPr>
          <w:p w14:paraId="3905A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1040" w:type="dxa"/>
            <w:vAlign w:val="center"/>
          </w:tcPr>
          <w:p w14:paraId="143D6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383" w:type="dxa"/>
            <w:vAlign w:val="center"/>
          </w:tcPr>
          <w:p w14:paraId="470AA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09AE0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1008" w:type="dxa"/>
            <w:vAlign w:val="center"/>
          </w:tcPr>
          <w:p w14:paraId="14CB4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464" w:type="dxa"/>
            <w:vAlign w:val="center"/>
          </w:tcPr>
          <w:p w14:paraId="5AA94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1025" w:type="dxa"/>
            <w:vAlign w:val="center"/>
          </w:tcPr>
          <w:p w14:paraId="7653E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63" w:type="dxa"/>
            <w:vAlign w:val="center"/>
          </w:tcPr>
          <w:p w14:paraId="27EDF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324" w:type="dxa"/>
            <w:vAlign w:val="center"/>
          </w:tcPr>
          <w:p w14:paraId="5DB53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1026" w:type="dxa"/>
            <w:vAlign w:val="center"/>
          </w:tcPr>
          <w:p w14:paraId="30211648">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43416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923" w:type="dxa"/>
            <w:vAlign w:val="center"/>
          </w:tcPr>
          <w:p w14:paraId="6AC2D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91" w:type="dxa"/>
            <w:vAlign w:val="center"/>
          </w:tcPr>
          <w:p w14:paraId="024AFD90">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0CC323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12B4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F5259B0">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66" w:type="dxa"/>
            <w:vAlign w:val="center"/>
          </w:tcPr>
          <w:p w14:paraId="73768CBA">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7D210C83">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53877B09">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24A05A1D">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24A97314">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4603DA78">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1ED19264">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7598F9D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7C20E73">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1623F662">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3FA2386B">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212DB712">
            <w:pPr>
              <w:jc w:val="center"/>
              <w:rPr>
                <w:rFonts w:hint="eastAsia" w:ascii="宋体" w:hAnsi="宋体" w:eastAsia="宋体" w:cs="宋体"/>
                <w:b w:val="0"/>
                <w:bCs/>
                <w:color w:val="auto"/>
                <w:sz w:val="21"/>
                <w:szCs w:val="21"/>
                <w:highlight w:val="none"/>
                <w:u w:val="none"/>
                <w:vertAlign w:val="baseline"/>
                <w:lang w:val="zh-CN"/>
              </w:rPr>
            </w:pPr>
          </w:p>
        </w:tc>
      </w:tr>
      <w:tr w14:paraId="29DF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4D4086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66" w:type="dxa"/>
            <w:vAlign w:val="center"/>
          </w:tcPr>
          <w:p w14:paraId="69AA6AB5">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ED5942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4BCE3D5">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56F744E">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AC6699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78379176">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06A6C80F">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36585C99">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5CA20A4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21625AC7">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5B75566B">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23CC1F36">
            <w:pPr>
              <w:jc w:val="center"/>
              <w:rPr>
                <w:rFonts w:hint="eastAsia" w:ascii="宋体" w:hAnsi="宋体" w:eastAsia="宋体" w:cs="宋体"/>
                <w:b w:val="0"/>
                <w:bCs/>
                <w:color w:val="auto"/>
                <w:sz w:val="21"/>
                <w:szCs w:val="21"/>
                <w:highlight w:val="none"/>
                <w:u w:val="none"/>
                <w:vertAlign w:val="baseline"/>
                <w:lang w:val="zh-CN"/>
              </w:rPr>
            </w:pPr>
          </w:p>
        </w:tc>
      </w:tr>
      <w:tr w14:paraId="3139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C36BCF1">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66" w:type="dxa"/>
            <w:vAlign w:val="center"/>
          </w:tcPr>
          <w:p w14:paraId="4BD6D92D">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0D157F36">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3D0954E0">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33C77C09">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5C54E09E">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4C1D1BDB">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12DDED4A">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685B417A">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48EAADC8">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17871FB5">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715D514">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7F5F0DA0">
            <w:pPr>
              <w:jc w:val="center"/>
              <w:rPr>
                <w:rFonts w:hint="eastAsia" w:ascii="宋体" w:hAnsi="宋体" w:eastAsia="宋体" w:cs="宋体"/>
                <w:b w:val="0"/>
                <w:bCs/>
                <w:color w:val="auto"/>
                <w:sz w:val="21"/>
                <w:szCs w:val="21"/>
                <w:highlight w:val="none"/>
                <w:u w:val="none"/>
                <w:vertAlign w:val="baseline"/>
                <w:lang w:val="zh-CN"/>
              </w:rPr>
            </w:pPr>
          </w:p>
        </w:tc>
      </w:tr>
      <w:tr w14:paraId="3F1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4A204B2">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66" w:type="dxa"/>
            <w:vAlign w:val="center"/>
          </w:tcPr>
          <w:p w14:paraId="72631C2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05FDAEF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1B10882B">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39A4FA60">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E468F7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62AEEC6C">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10FD6406">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2BF03BC3">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5D257865">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12778E8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3DF4EFFE">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AFA6837">
            <w:pPr>
              <w:jc w:val="center"/>
              <w:rPr>
                <w:rFonts w:hint="eastAsia" w:ascii="宋体" w:hAnsi="宋体" w:eastAsia="宋体" w:cs="宋体"/>
                <w:b w:val="0"/>
                <w:bCs/>
                <w:color w:val="auto"/>
                <w:sz w:val="21"/>
                <w:szCs w:val="21"/>
                <w:highlight w:val="none"/>
                <w:u w:val="none"/>
                <w:vertAlign w:val="baseline"/>
                <w:lang w:val="zh-CN"/>
              </w:rPr>
            </w:pPr>
          </w:p>
        </w:tc>
      </w:tr>
      <w:tr w14:paraId="133D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C4A00A4">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66" w:type="dxa"/>
            <w:vAlign w:val="center"/>
          </w:tcPr>
          <w:p w14:paraId="4F72EFB6">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4016ABC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3D81848A">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0AD4D19">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3877C72">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30DE6E5A">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6436A4CF">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720B4F7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5031F114">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FAA244F">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01456BA1">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49B9FAE3">
            <w:pPr>
              <w:jc w:val="center"/>
              <w:rPr>
                <w:rFonts w:hint="eastAsia" w:ascii="宋体" w:hAnsi="宋体" w:eastAsia="宋体" w:cs="宋体"/>
                <w:b w:val="0"/>
                <w:bCs/>
                <w:color w:val="auto"/>
                <w:sz w:val="21"/>
                <w:szCs w:val="21"/>
                <w:highlight w:val="none"/>
                <w:u w:val="none"/>
                <w:vertAlign w:val="baseline"/>
                <w:lang w:val="zh-CN"/>
              </w:rPr>
            </w:pPr>
          </w:p>
        </w:tc>
      </w:tr>
      <w:tr w14:paraId="56A4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4A5558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66" w:type="dxa"/>
            <w:vAlign w:val="center"/>
          </w:tcPr>
          <w:p w14:paraId="1399C7F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2D51D95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2C971950">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06319C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2D31E58D">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2CF90DE">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06718D1B">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2AEBB829">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079458A7">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0797550B">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2723CDA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2F8EA7C2">
            <w:pPr>
              <w:jc w:val="center"/>
              <w:rPr>
                <w:rFonts w:hint="eastAsia" w:ascii="宋体" w:hAnsi="宋体" w:eastAsia="宋体" w:cs="宋体"/>
                <w:b w:val="0"/>
                <w:bCs/>
                <w:color w:val="auto"/>
                <w:sz w:val="21"/>
                <w:szCs w:val="21"/>
                <w:highlight w:val="none"/>
                <w:u w:val="none"/>
                <w:vertAlign w:val="baseline"/>
                <w:lang w:val="zh-CN"/>
              </w:rPr>
            </w:pPr>
          </w:p>
        </w:tc>
      </w:tr>
      <w:tr w14:paraId="699F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2A9D805">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66" w:type="dxa"/>
            <w:vAlign w:val="center"/>
          </w:tcPr>
          <w:p w14:paraId="4F7DF4B1">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87E23A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1717C12B">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7E778FC">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23683FF4">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52DB179B">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D597A35">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020B257B">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1ACF78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4D383F33">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4597B415">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39D79B55">
            <w:pPr>
              <w:jc w:val="center"/>
              <w:rPr>
                <w:rFonts w:hint="eastAsia" w:ascii="宋体" w:hAnsi="宋体" w:eastAsia="宋体" w:cs="宋体"/>
                <w:b w:val="0"/>
                <w:bCs/>
                <w:color w:val="auto"/>
                <w:sz w:val="21"/>
                <w:szCs w:val="21"/>
                <w:highlight w:val="none"/>
                <w:u w:val="none"/>
                <w:vertAlign w:val="baseline"/>
                <w:lang w:val="zh-CN"/>
              </w:rPr>
            </w:pPr>
          </w:p>
        </w:tc>
      </w:tr>
      <w:tr w14:paraId="3BE3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3F12CAFE">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91" w:type="dxa"/>
            <w:vAlign w:val="center"/>
          </w:tcPr>
          <w:p w14:paraId="4043D42E">
            <w:pPr>
              <w:jc w:val="center"/>
              <w:rPr>
                <w:rFonts w:hint="eastAsia" w:ascii="宋体" w:hAnsi="宋体" w:eastAsia="宋体" w:cs="宋体"/>
                <w:b w:val="0"/>
                <w:bCs/>
                <w:color w:val="auto"/>
                <w:sz w:val="21"/>
                <w:szCs w:val="21"/>
                <w:highlight w:val="none"/>
                <w:u w:val="none"/>
                <w:vertAlign w:val="baseline"/>
                <w:lang w:val="zh-CN"/>
              </w:rPr>
            </w:pPr>
          </w:p>
        </w:tc>
      </w:tr>
    </w:tbl>
    <w:p w14:paraId="6BDB9E13">
      <w:pPr>
        <w:spacing w:line="300" w:lineRule="auto"/>
        <w:rPr>
          <w:rFonts w:ascii="Arial" w:hAnsi="Arial" w:cs="Arial"/>
          <w:color w:val="auto"/>
          <w:szCs w:val="21"/>
          <w:highlight w:val="none"/>
        </w:rPr>
      </w:pPr>
    </w:p>
    <w:p w14:paraId="78C9B33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D4BBFEB">
      <w:pPr>
        <w:spacing w:line="300" w:lineRule="auto"/>
        <w:rPr>
          <w:rFonts w:ascii="Arial" w:hAnsi="Arial" w:cs="Arial"/>
          <w:color w:val="auto"/>
          <w:szCs w:val="21"/>
          <w:highlight w:val="none"/>
        </w:rPr>
      </w:pPr>
      <w:r>
        <w:rPr>
          <w:rFonts w:ascii="Arial" w:hAnsi="Arial" w:cs="Arial"/>
          <w:color w:val="auto"/>
          <w:szCs w:val="21"/>
          <w:highlight w:val="none"/>
        </w:rPr>
        <w:t>日期：</w:t>
      </w:r>
    </w:p>
    <w:p w14:paraId="4D754BC0">
      <w:pPr>
        <w:spacing w:line="300" w:lineRule="auto"/>
        <w:rPr>
          <w:rFonts w:hint="eastAsia" w:ascii="宋体" w:hAnsi="宋体" w:eastAsia="宋体" w:cs="宋体"/>
          <w:color w:val="auto"/>
          <w:sz w:val="24"/>
          <w:szCs w:val="24"/>
          <w:highlight w:val="none"/>
        </w:rPr>
      </w:pPr>
    </w:p>
    <w:p w14:paraId="333D9A1B">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0351045A">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322AB1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3A375D9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31165EC9">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0299D327">
      <w:pPr>
        <w:keepNext w:val="0"/>
        <w:keepLines w:val="0"/>
        <w:widowControl/>
        <w:suppressLineNumbers w:val="0"/>
        <w:ind w:firstLine="1050" w:firstLineChars="5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kern w:val="0"/>
          <w:sz w:val="21"/>
          <w:szCs w:val="21"/>
          <w:highlight w:val="none"/>
          <w:lang w:val="en-US" w:eastAsia="zh-CN" w:bidi="ar"/>
        </w:rPr>
        <w:t>2、</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按</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商实际控制人性别划分请填写“男”或“女”，指拥有</w:t>
      </w:r>
      <w:r>
        <w:rPr>
          <w:rFonts w:hint="eastAsia" w:cs="宋体"/>
          <w:b w:val="0"/>
          <w:bCs w:val="0"/>
          <w:i w:val="0"/>
          <w:iCs w:val="0"/>
          <w:color w:val="auto"/>
          <w:kern w:val="0"/>
          <w:sz w:val="21"/>
          <w:szCs w:val="21"/>
          <w:highlight w:val="none"/>
          <w:lang w:val="en-US" w:eastAsia="zh-CN" w:bidi="ar"/>
        </w:rPr>
        <w:t>制造商</w:t>
      </w:r>
      <w:r>
        <w:rPr>
          <w:rFonts w:hint="eastAsia" w:ascii="宋体" w:hAnsi="宋体" w:eastAsia="宋体" w:cs="宋体"/>
          <w:b w:val="0"/>
          <w:bCs w:val="0"/>
          <w:i w:val="0"/>
          <w:iCs w:val="0"/>
          <w:color w:val="auto"/>
          <w:kern w:val="0"/>
          <w:sz w:val="21"/>
          <w:szCs w:val="21"/>
          <w:highlight w:val="none"/>
          <w:lang w:val="en-US" w:eastAsia="zh-CN" w:bidi="ar"/>
        </w:rPr>
        <w:t xml:space="preserve"> 51%以上绝对所有权的性别；绝对所有权拥有者可以是一个人，也可以是多人合计计算。 </w:t>
      </w:r>
    </w:p>
    <w:p w14:paraId="0B87922C">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val="0"/>
          <w:bCs w:val="0"/>
          <w:i w:val="0"/>
          <w:iCs w:val="0"/>
          <w:color w:val="auto"/>
          <w:kern w:val="0"/>
          <w:sz w:val="21"/>
          <w:szCs w:val="21"/>
          <w:highlight w:val="none"/>
          <w:lang w:val="en-US" w:eastAsia="zh-CN" w:bidi="ar"/>
        </w:rPr>
        <w:t>3、</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外商投资类型</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请填写“外商单独投资”、“外商部分投资”或“内资”。</w:t>
      </w:r>
    </w:p>
    <w:p w14:paraId="5C4C33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58" w:name="_Toc109899489"/>
      <w:bookmarkStart w:id="359" w:name="_Toc140132831"/>
      <w:bookmarkStart w:id="360" w:name="_Toc155185921"/>
      <w:bookmarkStart w:id="361" w:name="_Toc163492915"/>
      <w:bookmarkStart w:id="362" w:name="_Toc3577"/>
      <w:bookmarkStart w:id="363" w:name="_Toc109900327"/>
      <w:bookmarkStart w:id="364" w:name="_Toc109899908"/>
      <w:bookmarkStart w:id="365" w:name="_Toc25402"/>
      <w:bookmarkStart w:id="366" w:name="_Toc24394"/>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358"/>
      <w:bookmarkEnd w:id="359"/>
      <w:bookmarkEnd w:id="360"/>
      <w:bookmarkEnd w:id="361"/>
      <w:bookmarkEnd w:id="362"/>
      <w:bookmarkEnd w:id="363"/>
      <w:bookmarkEnd w:id="364"/>
      <w:bookmarkEnd w:id="365"/>
      <w:bookmarkEnd w:id="366"/>
    </w:p>
    <w:p w14:paraId="56BE9B39">
      <w:pPr>
        <w:rPr>
          <w:color w:val="auto"/>
          <w:highlight w:val="none"/>
        </w:rPr>
      </w:pPr>
      <w:r>
        <w:rPr>
          <w:rFonts w:hint="eastAsia"/>
          <w:color w:val="auto"/>
          <w:highlight w:val="none"/>
        </w:rPr>
        <w:t>致：（采购人）</w:t>
      </w:r>
    </w:p>
    <w:p w14:paraId="15E7076B">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DD7BDD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1CA08A3">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241D09E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31075F9B">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9904BA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C0C4D7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74ADF56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F0F087F">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7F3158D4">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693769A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439CC37A">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140C65B6">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77DAF0B7">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32447AF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0EAD22E2">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383F3F9B">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6ACC6FB9">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5474F831">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3E752AC">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29CD326">
      <w:pPr>
        <w:snapToGrid w:val="0"/>
        <w:spacing w:line="324" w:lineRule="auto"/>
        <w:ind w:firstLine="480" w:firstLineChars="200"/>
        <w:rPr>
          <w:color w:val="auto"/>
          <w:szCs w:val="24"/>
          <w:highlight w:val="none"/>
        </w:rPr>
      </w:pPr>
      <w:r>
        <w:rPr>
          <w:rFonts w:hint="eastAsia"/>
          <w:color w:val="auto"/>
          <w:szCs w:val="24"/>
          <w:highlight w:val="none"/>
        </w:rPr>
        <w:t>5）</w:t>
      </w:r>
      <w:bookmarkStart w:id="367" w:name="_Hlk161604053"/>
      <w:r>
        <w:rPr>
          <w:rFonts w:hint="eastAsia"/>
          <w:color w:val="auto"/>
          <w:szCs w:val="24"/>
          <w:highlight w:val="none"/>
        </w:rPr>
        <w:t>我方承诺本《投标函》的签章对本投标文件全部内容具有约束力并承担法律责任。</w:t>
      </w:r>
      <w:bookmarkEnd w:id="367"/>
    </w:p>
    <w:p w14:paraId="6B4BC180">
      <w:pPr>
        <w:spacing w:line="300" w:lineRule="auto"/>
        <w:rPr>
          <w:rFonts w:cs="Arial"/>
          <w:color w:val="auto"/>
          <w:szCs w:val="24"/>
          <w:highlight w:val="none"/>
        </w:rPr>
      </w:pPr>
    </w:p>
    <w:p w14:paraId="5A87C2AB">
      <w:pPr>
        <w:spacing w:line="300" w:lineRule="auto"/>
        <w:rPr>
          <w:rFonts w:cs="Arial"/>
          <w:color w:val="auto"/>
          <w:szCs w:val="24"/>
          <w:highlight w:val="none"/>
        </w:rPr>
      </w:pPr>
    </w:p>
    <w:p w14:paraId="333D2AEC">
      <w:pPr>
        <w:spacing w:line="300" w:lineRule="auto"/>
        <w:rPr>
          <w:rFonts w:cs="Arial"/>
          <w:color w:val="auto"/>
          <w:szCs w:val="24"/>
          <w:highlight w:val="none"/>
        </w:rPr>
      </w:pPr>
    </w:p>
    <w:p w14:paraId="5081B9E3">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573E93">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0D8081D3">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63E8D868">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675C0700">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9DC3F9">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F37AEA7">
      <w:pPr>
        <w:rPr>
          <w:rFonts w:cs="Arial"/>
          <w:color w:val="auto"/>
          <w:szCs w:val="24"/>
          <w:highlight w:val="none"/>
          <w:u w:val="single"/>
        </w:rPr>
      </w:pPr>
    </w:p>
    <w:p w14:paraId="1FBE658D">
      <w:pPr>
        <w:rPr>
          <w:rFonts w:cs="Arial"/>
          <w:color w:val="auto"/>
          <w:szCs w:val="24"/>
          <w:highlight w:val="none"/>
          <w:u w:val="single"/>
        </w:rPr>
      </w:pPr>
      <w:r>
        <w:rPr>
          <w:rFonts w:cs="Arial"/>
          <w:color w:val="auto"/>
          <w:szCs w:val="24"/>
          <w:highlight w:val="none"/>
          <w:u w:val="single"/>
        </w:rPr>
        <w:br w:type="page"/>
      </w:r>
    </w:p>
    <w:p w14:paraId="316FEC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8" w:name="_Toc20456"/>
      <w:bookmarkStart w:id="369" w:name="_Toc155185924"/>
      <w:bookmarkStart w:id="370" w:name="_Toc163492918"/>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68"/>
      <w:bookmarkEnd w:id="369"/>
      <w:bookmarkEnd w:id="370"/>
    </w:p>
    <w:p w14:paraId="18B74274">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7706B172">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0695478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6F52AF3F">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6A597179">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附：法定代表人（单位负责人）身份证等身份证明文件电子件： </w:t>
      </w:r>
    </w:p>
    <w:p w14:paraId="283D2BBF">
      <w:pPr>
        <w:spacing w:line="480" w:lineRule="auto"/>
        <w:ind w:firstLine="480" w:firstLineChars="200"/>
        <w:rPr>
          <w:rFonts w:cs="仿宋_GB2312"/>
          <w:color w:val="auto"/>
          <w:szCs w:val="24"/>
          <w:highlight w:val="none"/>
        </w:rPr>
      </w:pPr>
    </w:p>
    <w:p w14:paraId="7D72780C">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3CA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6A235E5D">
            <w:pPr>
              <w:rPr>
                <w:rFonts w:cs="Arial"/>
                <w:color w:val="auto"/>
                <w:highlight w:val="none"/>
              </w:rPr>
            </w:pPr>
          </w:p>
        </w:tc>
      </w:tr>
    </w:tbl>
    <w:p w14:paraId="6966729D">
      <w:pPr>
        <w:ind w:firstLine="840" w:firstLineChars="350"/>
        <w:jc w:val="center"/>
        <w:rPr>
          <w:rFonts w:cs="Arial"/>
          <w:color w:val="auto"/>
          <w:highlight w:val="none"/>
        </w:rPr>
      </w:pPr>
    </w:p>
    <w:p w14:paraId="10584DF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03988B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33B9BB2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08546F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59CE363D">
      <w:pPr>
        <w:rPr>
          <w:b/>
          <w:color w:val="auto"/>
          <w:sz w:val="28"/>
          <w:szCs w:val="28"/>
          <w:highlight w:val="none"/>
        </w:rPr>
      </w:pPr>
    </w:p>
    <w:p w14:paraId="2D9DC7B2">
      <w:pPr>
        <w:rPr>
          <w:b/>
          <w:color w:val="auto"/>
          <w:sz w:val="28"/>
          <w:szCs w:val="28"/>
          <w:highlight w:val="none"/>
        </w:rPr>
      </w:pPr>
      <w:r>
        <w:rPr>
          <w:b/>
          <w:color w:val="auto"/>
          <w:sz w:val="28"/>
          <w:szCs w:val="28"/>
          <w:highlight w:val="none"/>
        </w:rPr>
        <w:br w:type="page"/>
      </w:r>
    </w:p>
    <w:p w14:paraId="72DCE5F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1" w:name="_Toc163492919"/>
      <w:bookmarkStart w:id="372" w:name="_Toc18136"/>
      <w:bookmarkStart w:id="373" w:name="_Toc155185925"/>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371"/>
      <w:bookmarkEnd w:id="372"/>
      <w:bookmarkEnd w:id="373"/>
    </w:p>
    <w:p w14:paraId="277209B5">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2CD72A80">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33223663">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750CE12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53C91C6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000E06C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38718EF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5A9C6ED0">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7BD66CC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2E446B85">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6AE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1C6DF6F9">
            <w:pPr>
              <w:rPr>
                <w:rFonts w:cs="Arial"/>
                <w:color w:val="auto"/>
                <w:highlight w:val="none"/>
              </w:rPr>
            </w:pPr>
          </w:p>
        </w:tc>
      </w:tr>
    </w:tbl>
    <w:p w14:paraId="42A362C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092C249E">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42338ACB">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33B2CCF8">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55C5E8DD">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4009C38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4" w:name="_Toc163492928"/>
      <w:bookmarkStart w:id="375" w:name="_Toc155185934"/>
      <w:bookmarkStart w:id="376" w:name="_Toc28250"/>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374"/>
      <w:bookmarkEnd w:id="375"/>
      <w:bookmarkStart w:id="377"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76"/>
    </w:p>
    <w:p w14:paraId="24A913E8">
      <w:pPr>
        <w:pStyle w:val="14"/>
        <w:rPr>
          <w:color w:val="auto"/>
          <w:highlight w:val="none"/>
        </w:rPr>
      </w:pPr>
    </w:p>
    <w:p w14:paraId="00E7CECA">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CC98856">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78AA66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6C54FECA">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3A8CE65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D30691A">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FD33D19">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4CABD67">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2663676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08CD53AE">
      <w:pPr>
        <w:autoSpaceDE w:val="0"/>
        <w:autoSpaceDN w:val="0"/>
        <w:spacing w:line="360" w:lineRule="auto"/>
        <w:ind w:left="2"/>
        <w:jc w:val="left"/>
        <w:rPr>
          <w:rFonts w:ascii="宋体" w:hAnsi="宋体" w:cs="宋体"/>
          <w:color w:val="auto"/>
          <w:kern w:val="0"/>
          <w:sz w:val="24"/>
          <w:szCs w:val="24"/>
          <w:highlight w:val="none"/>
          <w:lang w:val="zh-CN"/>
        </w:rPr>
      </w:pPr>
    </w:p>
    <w:p w14:paraId="73A17CBC">
      <w:pPr>
        <w:autoSpaceDE w:val="0"/>
        <w:autoSpaceDN w:val="0"/>
        <w:spacing w:line="360" w:lineRule="auto"/>
        <w:ind w:left="2"/>
        <w:jc w:val="left"/>
        <w:rPr>
          <w:rFonts w:ascii="宋体" w:hAnsi="宋体" w:cs="宋体"/>
          <w:color w:val="auto"/>
          <w:kern w:val="0"/>
          <w:sz w:val="24"/>
          <w:szCs w:val="24"/>
          <w:highlight w:val="none"/>
          <w:lang w:val="zh-CN"/>
        </w:rPr>
      </w:pPr>
    </w:p>
    <w:p w14:paraId="6D69E545">
      <w:pPr>
        <w:autoSpaceDE w:val="0"/>
        <w:autoSpaceDN w:val="0"/>
        <w:spacing w:line="360" w:lineRule="auto"/>
        <w:ind w:left="2"/>
        <w:jc w:val="left"/>
        <w:rPr>
          <w:rFonts w:ascii="宋体" w:hAnsi="宋体" w:cs="宋体"/>
          <w:color w:val="auto"/>
          <w:kern w:val="0"/>
          <w:sz w:val="24"/>
          <w:szCs w:val="24"/>
          <w:highlight w:val="none"/>
          <w:lang w:val="zh-CN"/>
        </w:rPr>
      </w:pPr>
    </w:p>
    <w:p w14:paraId="2213ADAF">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58A178D4">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2D6DB32A">
      <w:pPr>
        <w:rPr>
          <w:rFonts w:hint="eastAsia" w:eastAsia="宋体" w:asciiTheme="majorHAnsi" w:hAnsiTheme="majorHAnsi" w:cstheme="majorBidi"/>
          <w:b/>
          <w:bCs/>
          <w:color w:val="auto"/>
          <w:kern w:val="2"/>
          <w:sz w:val="24"/>
          <w:szCs w:val="24"/>
          <w:highlight w:val="none"/>
          <w:lang w:val="en-US" w:eastAsia="zh-CN" w:bidi="ar-SA"/>
        </w:rPr>
      </w:pPr>
    </w:p>
    <w:p w14:paraId="6C7B6A5F">
      <w:pPr>
        <w:pStyle w:val="14"/>
        <w:rPr>
          <w:rFonts w:hint="eastAsia" w:eastAsia="宋体" w:asciiTheme="majorHAnsi" w:hAnsiTheme="majorHAnsi" w:cstheme="majorBidi"/>
          <w:b/>
          <w:bCs/>
          <w:color w:val="auto"/>
          <w:kern w:val="2"/>
          <w:sz w:val="24"/>
          <w:szCs w:val="24"/>
          <w:highlight w:val="none"/>
          <w:lang w:val="en-US" w:eastAsia="zh-CN" w:bidi="ar-SA"/>
        </w:rPr>
      </w:pPr>
    </w:p>
    <w:p w14:paraId="1875C8CA">
      <w:pPr>
        <w:pStyle w:val="14"/>
        <w:rPr>
          <w:rFonts w:hint="eastAsia" w:eastAsia="宋体" w:asciiTheme="majorHAnsi" w:hAnsiTheme="majorHAnsi" w:cstheme="majorBidi"/>
          <w:b/>
          <w:bCs/>
          <w:color w:val="auto"/>
          <w:kern w:val="2"/>
          <w:sz w:val="24"/>
          <w:szCs w:val="24"/>
          <w:highlight w:val="none"/>
          <w:lang w:val="en-US" w:eastAsia="zh-CN" w:bidi="ar-SA"/>
        </w:rPr>
      </w:pPr>
    </w:p>
    <w:p w14:paraId="29AFF72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0000FF"/>
          <w:kern w:val="2"/>
          <w:sz w:val="32"/>
          <w:szCs w:val="32"/>
          <w:highlight w:val="none"/>
          <w:lang w:val="en-US" w:eastAsia="zh-CN" w:bidi="ar-SA"/>
        </w:rPr>
      </w:pPr>
      <w:bookmarkStart w:id="378" w:name="_Toc24270"/>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w:t>
      </w:r>
      <w:r>
        <w:rPr>
          <w:rFonts w:hint="eastAsia" w:cstheme="majorBidi"/>
          <w:b/>
          <w:bCs/>
          <w:color w:val="auto"/>
          <w:kern w:val="2"/>
          <w:sz w:val="32"/>
          <w:szCs w:val="32"/>
          <w:highlight w:val="none"/>
          <w:lang w:val="en-US" w:eastAsia="zh-CN" w:bidi="ar-SA"/>
        </w:rPr>
        <w:t>技术参数</w:t>
      </w:r>
      <w:r>
        <w:rPr>
          <w:rFonts w:hint="eastAsia" w:eastAsia="宋体" w:asciiTheme="majorHAnsi" w:hAnsiTheme="majorHAnsi" w:cstheme="majorBidi"/>
          <w:b/>
          <w:bCs/>
          <w:color w:val="auto"/>
          <w:kern w:val="2"/>
          <w:sz w:val="32"/>
          <w:szCs w:val="32"/>
          <w:highlight w:val="none"/>
          <w:lang w:val="en-US" w:eastAsia="zh-CN" w:bidi="ar-SA"/>
        </w:rPr>
        <w:t>响应偏离表</w:t>
      </w:r>
      <w:bookmarkEnd w:id="377"/>
      <w:bookmarkEnd w:id="378"/>
    </w:p>
    <w:p w14:paraId="4E445470">
      <w:pPr>
        <w:rPr>
          <w:rFonts w:cs="仿宋_GB2312"/>
          <w:color w:val="auto"/>
          <w:szCs w:val="24"/>
          <w:highlight w:val="none"/>
        </w:rPr>
      </w:pPr>
      <w:r>
        <w:rPr>
          <w:rFonts w:hint="eastAsia" w:cs="仿宋_GB2312"/>
          <w:color w:val="auto"/>
          <w:szCs w:val="24"/>
          <w:highlight w:val="none"/>
        </w:rPr>
        <w:t xml:space="preserve">项目名称：                                         </w:t>
      </w:r>
    </w:p>
    <w:p w14:paraId="10CD200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79C8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553B272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94" w:type="dxa"/>
            <w:vAlign w:val="center"/>
          </w:tcPr>
          <w:p w14:paraId="55C2315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招标文件的条款</w:t>
            </w:r>
          </w:p>
        </w:tc>
        <w:tc>
          <w:tcPr>
            <w:tcW w:w="1720" w:type="dxa"/>
            <w:vAlign w:val="center"/>
          </w:tcPr>
          <w:p w14:paraId="7268169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871" w:type="dxa"/>
            <w:vAlign w:val="center"/>
          </w:tcPr>
          <w:p w14:paraId="35D484D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71" w:type="dxa"/>
            <w:vAlign w:val="center"/>
          </w:tcPr>
          <w:p w14:paraId="0480827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167C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6D4A7F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4" w:type="dxa"/>
            <w:vAlign w:val="center"/>
          </w:tcPr>
          <w:p w14:paraId="3C29B38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2FF7E61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250837F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871" w:type="dxa"/>
            <w:vAlign w:val="center"/>
          </w:tcPr>
          <w:p w14:paraId="2AB3590B">
            <w:pPr>
              <w:pStyle w:val="51"/>
              <w:jc w:val="center"/>
              <w:rPr>
                <w:rFonts w:hint="eastAsia" w:ascii="宋体" w:hAnsi="宋体" w:eastAsia="宋体" w:cs="宋体"/>
                <w:color w:val="auto"/>
                <w:sz w:val="21"/>
                <w:szCs w:val="21"/>
                <w:highlight w:val="none"/>
              </w:rPr>
            </w:pPr>
          </w:p>
        </w:tc>
      </w:tr>
      <w:tr w14:paraId="6443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B8BC13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4" w:type="dxa"/>
            <w:vAlign w:val="center"/>
          </w:tcPr>
          <w:p w14:paraId="4AA2BDF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5604A2D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200BD422">
            <w:pPr>
              <w:pStyle w:val="51"/>
              <w:jc w:val="center"/>
              <w:rPr>
                <w:rFonts w:hint="eastAsia" w:ascii="宋体" w:hAnsi="宋体" w:eastAsia="宋体" w:cs="宋体"/>
                <w:color w:val="auto"/>
                <w:sz w:val="21"/>
                <w:szCs w:val="21"/>
                <w:highlight w:val="none"/>
              </w:rPr>
            </w:pPr>
          </w:p>
        </w:tc>
        <w:tc>
          <w:tcPr>
            <w:tcW w:w="1871" w:type="dxa"/>
            <w:vAlign w:val="center"/>
          </w:tcPr>
          <w:p w14:paraId="5FBFD122">
            <w:pPr>
              <w:pStyle w:val="51"/>
              <w:jc w:val="center"/>
              <w:rPr>
                <w:rFonts w:hint="eastAsia" w:ascii="宋体" w:hAnsi="宋体" w:eastAsia="宋体" w:cs="宋体"/>
                <w:color w:val="auto"/>
                <w:sz w:val="21"/>
                <w:szCs w:val="21"/>
                <w:highlight w:val="none"/>
              </w:rPr>
            </w:pPr>
          </w:p>
        </w:tc>
      </w:tr>
      <w:tr w14:paraId="534B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3E68B7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4" w:type="dxa"/>
            <w:vAlign w:val="center"/>
          </w:tcPr>
          <w:p w14:paraId="7DBD8F7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04BF732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CFC756C">
            <w:pPr>
              <w:pStyle w:val="51"/>
              <w:jc w:val="center"/>
              <w:rPr>
                <w:rFonts w:hint="eastAsia" w:ascii="宋体" w:hAnsi="宋体" w:eastAsia="宋体" w:cs="宋体"/>
                <w:color w:val="auto"/>
                <w:sz w:val="21"/>
                <w:szCs w:val="21"/>
                <w:highlight w:val="none"/>
              </w:rPr>
            </w:pPr>
          </w:p>
        </w:tc>
        <w:tc>
          <w:tcPr>
            <w:tcW w:w="1871" w:type="dxa"/>
            <w:vAlign w:val="center"/>
          </w:tcPr>
          <w:p w14:paraId="3F29977E">
            <w:pPr>
              <w:pStyle w:val="51"/>
              <w:jc w:val="center"/>
              <w:rPr>
                <w:rFonts w:hint="eastAsia" w:ascii="宋体" w:hAnsi="宋体" w:eastAsia="宋体" w:cs="宋体"/>
                <w:color w:val="auto"/>
                <w:sz w:val="21"/>
                <w:szCs w:val="21"/>
                <w:highlight w:val="none"/>
              </w:rPr>
            </w:pPr>
          </w:p>
        </w:tc>
      </w:tr>
      <w:tr w14:paraId="6329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626CCA58">
            <w:pPr>
              <w:pStyle w:val="51"/>
              <w:jc w:val="center"/>
              <w:rPr>
                <w:rFonts w:hint="eastAsia" w:ascii="宋体" w:hAnsi="宋体" w:eastAsia="宋体" w:cs="宋体"/>
                <w:color w:val="auto"/>
                <w:sz w:val="21"/>
                <w:szCs w:val="21"/>
                <w:highlight w:val="none"/>
              </w:rPr>
            </w:pPr>
          </w:p>
        </w:tc>
        <w:tc>
          <w:tcPr>
            <w:tcW w:w="2394" w:type="dxa"/>
            <w:vAlign w:val="center"/>
          </w:tcPr>
          <w:p w14:paraId="0BAF9B46">
            <w:pPr>
              <w:pStyle w:val="51"/>
              <w:jc w:val="center"/>
              <w:rPr>
                <w:rFonts w:hint="eastAsia" w:ascii="宋体" w:hAnsi="宋体" w:eastAsia="宋体" w:cs="宋体"/>
                <w:color w:val="auto"/>
                <w:sz w:val="21"/>
                <w:szCs w:val="21"/>
                <w:highlight w:val="none"/>
              </w:rPr>
            </w:pPr>
          </w:p>
        </w:tc>
        <w:tc>
          <w:tcPr>
            <w:tcW w:w="1720" w:type="dxa"/>
            <w:vAlign w:val="center"/>
          </w:tcPr>
          <w:p w14:paraId="7AAFE530">
            <w:pPr>
              <w:pStyle w:val="51"/>
              <w:jc w:val="center"/>
              <w:rPr>
                <w:rFonts w:hint="eastAsia" w:ascii="宋体" w:hAnsi="宋体" w:eastAsia="宋体" w:cs="宋体"/>
                <w:color w:val="auto"/>
                <w:sz w:val="21"/>
                <w:szCs w:val="21"/>
                <w:highlight w:val="none"/>
              </w:rPr>
            </w:pPr>
          </w:p>
        </w:tc>
        <w:tc>
          <w:tcPr>
            <w:tcW w:w="1871" w:type="dxa"/>
            <w:vAlign w:val="center"/>
          </w:tcPr>
          <w:p w14:paraId="1BE6D3A4">
            <w:pPr>
              <w:pStyle w:val="51"/>
              <w:jc w:val="center"/>
              <w:rPr>
                <w:rFonts w:hint="eastAsia" w:ascii="宋体" w:hAnsi="宋体" w:eastAsia="宋体" w:cs="宋体"/>
                <w:color w:val="auto"/>
                <w:sz w:val="21"/>
                <w:szCs w:val="21"/>
                <w:highlight w:val="none"/>
              </w:rPr>
            </w:pPr>
          </w:p>
        </w:tc>
        <w:tc>
          <w:tcPr>
            <w:tcW w:w="1871" w:type="dxa"/>
            <w:vAlign w:val="center"/>
          </w:tcPr>
          <w:p w14:paraId="5A0A0DFE">
            <w:pPr>
              <w:pStyle w:val="51"/>
              <w:jc w:val="center"/>
              <w:rPr>
                <w:rFonts w:hint="eastAsia" w:ascii="宋体" w:hAnsi="宋体" w:eastAsia="宋体" w:cs="宋体"/>
                <w:color w:val="auto"/>
                <w:sz w:val="21"/>
                <w:szCs w:val="21"/>
                <w:highlight w:val="none"/>
              </w:rPr>
            </w:pPr>
          </w:p>
        </w:tc>
      </w:tr>
      <w:tr w14:paraId="3139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BB4C22C">
            <w:pPr>
              <w:pStyle w:val="51"/>
              <w:jc w:val="center"/>
              <w:rPr>
                <w:rFonts w:hint="eastAsia" w:ascii="宋体" w:hAnsi="宋体" w:eastAsia="宋体" w:cs="宋体"/>
                <w:color w:val="auto"/>
                <w:sz w:val="21"/>
                <w:szCs w:val="21"/>
                <w:highlight w:val="none"/>
              </w:rPr>
            </w:pPr>
          </w:p>
        </w:tc>
        <w:tc>
          <w:tcPr>
            <w:tcW w:w="2394" w:type="dxa"/>
            <w:vAlign w:val="center"/>
          </w:tcPr>
          <w:p w14:paraId="212AAC68">
            <w:pPr>
              <w:pStyle w:val="51"/>
              <w:jc w:val="center"/>
              <w:rPr>
                <w:rFonts w:hint="eastAsia" w:ascii="宋体" w:hAnsi="宋体" w:eastAsia="宋体" w:cs="宋体"/>
                <w:color w:val="auto"/>
                <w:sz w:val="21"/>
                <w:szCs w:val="21"/>
                <w:highlight w:val="none"/>
              </w:rPr>
            </w:pPr>
          </w:p>
        </w:tc>
        <w:tc>
          <w:tcPr>
            <w:tcW w:w="1720" w:type="dxa"/>
            <w:vAlign w:val="center"/>
          </w:tcPr>
          <w:p w14:paraId="33AAD120">
            <w:pPr>
              <w:pStyle w:val="51"/>
              <w:jc w:val="center"/>
              <w:rPr>
                <w:rFonts w:hint="eastAsia" w:ascii="宋体" w:hAnsi="宋体" w:eastAsia="宋体" w:cs="宋体"/>
                <w:color w:val="auto"/>
                <w:sz w:val="21"/>
                <w:szCs w:val="21"/>
                <w:highlight w:val="none"/>
              </w:rPr>
            </w:pPr>
          </w:p>
        </w:tc>
        <w:tc>
          <w:tcPr>
            <w:tcW w:w="1871" w:type="dxa"/>
            <w:vAlign w:val="center"/>
          </w:tcPr>
          <w:p w14:paraId="5B2F261A">
            <w:pPr>
              <w:pStyle w:val="51"/>
              <w:jc w:val="center"/>
              <w:rPr>
                <w:rFonts w:hint="eastAsia" w:ascii="宋体" w:hAnsi="宋体" w:eastAsia="宋体" w:cs="宋体"/>
                <w:color w:val="auto"/>
                <w:sz w:val="21"/>
                <w:szCs w:val="21"/>
                <w:highlight w:val="none"/>
              </w:rPr>
            </w:pPr>
          </w:p>
        </w:tc>
        <w:tc>
          <w:tcPr>
            <w:tcW w:w="1871" w:type="dxa"/>
            <w:vAlign w:val="center"/>
          </w:tcPr>
          <w:p w14:paraId="314222BC">
            <w:pPr>
              <w:pStyle w:val="51"/>
              <w:jc w:val="center"/>
              <w:rPr>
                <w:rFonts w:hint="eastAsia" w:ascii="宋体" w:hAnsi="宋体" w:eastAsia="宋体" w:cs="宋体"/>
                <w:color w:val="auto"/>
                <w:sz w:val="21"/>
                <w:szCs w:val="21"/>
                <w:highlight w:val="none"/>
              </w:rPr>
            </w:pPr>
          </w:p>
        </w:tc>
      </w:tr>
      <w:tr w14:paraId="6120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635D6E4">
            <w:pPr>
              <w:pStyle w:val="51"/>
              <w:jc w:val="center"/>
              <w:rPr>
                <w:rFonts w:hint="eastAsia" w:ascii="宋体" w:hAnsi="宋体" w:eastAsia="宋体" w:cs="宋体"/>
                <w:color w:val="auto"/>
                <w:sz w:val="21"/>
                <w:szCs w:val="21"/>
                <w:highlight w:val="none"/>
              </w:rPr>
            </w:pPr>
          </w:p>
        </w:tc>
        <w:tc>
          <w:tcPr>
            <w:tcW w:w="2394" w:type="dxa"/>
            <w:vAlign w:val="center"/>
          </w:tcPr>
          <w:p w14:paraId="43E2C121">
            <w:pPr>
              <w:pStyle w:val="51"/>
              <w:jc w:val="center"/>
              <w:rPr>
                <w:rFonts w:hint="eastAsia" w:ascii="宋体" w:hAnsi="宋体" w:eastAsia="宋体" w:cs="宋体"/>
                <w:color w:val="auto"/>
                <w:sz w:val="21"/>
                <w:szCs w:val="21"/>
                <w:highlight w:val="none"/>
              </w:rPr>
            </w:pPr>
          </w:p>
        </w:tc>
        <w:tc>
          <w:tcPr>
            <w:tcW w:w="1720" w:type="dxa"/>
            <w:vAlign w:val="center"/>
          </w:tcPr>
          <w:p w14:paraId="4C36393A">
            <w:pPr>
              <w:pStyle w:val="51"/>
              <w:jc w:val="center"/>
              <w:rPr>
                <w:rFonts w:hint="eastAsia" w:ascii="宋体" w:hAnsi="宋体" w:eastAsia="宋体" w:cs="宋体"/>
                <w:color w:val="auto"/>
                <w:sz w:val="21"/>
                <w:szCs w:val="21"/>
                <w:highlight w:val="none"/>
              </w:rPr>
            </w:pPr>
          </w:p>
        </w:tc>
        <w:tc>
          <w:tcPr>
            <w:tcW w:w="1871" w:type="dxa"/>
            <w:vAlign w:val="center"/>
          </w:tcPr>
          <w:p w14:paraId="49FC0E76">
            <w:pPr>
              <w:pStyle w:val="51"/>
              <w:jc w:val="center"/>
              <w:rPr>
                <w:rFonts w:hint="eastAsia" w:ascii="宋体" w:hAnsi="宋体" w:eastAsia="宋体" w:cs="宋体"/>
                <w:color w:val="auto"/>
                <w:sz w:val="21"/>
                <w:szCs w:val="21"/>
                <w:highlight w:val="none"/>
              </w:rPr>
            </w:pPr>
          </w:p>
        </w:tc>
        <w:tc>
          <w:tcPr>
            <w:tcW w:w="1871" w:type="dxa"/>
            <w:vAlign w:val="center"/>
          </w:tcPr>
          <w:p w14:paraId="613DF4A8">
            <w:pPr>
              <w:pStyle w:val="51"/>
              <w:jc w:val="center"/>
              <w:rPr>
                <w:rFonts w:hint="eastAsia" w:ascii="宋体" w:hAnsi="宋体" w:eastAsia="宋体" w:cs="宋体"/>
                <w:color w:val="auto"/>
                <w:sz w:val="21"/>
                <w:szCs w:val="21"/>
                <w:highlight w:val="none"/>
              </w:rPr>
            </w:pPr>
          </w:p>
        </w:tc>
      </w:tr>
      <w:tr w14:paraId="13A5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F1ED622">
            <w:pPr>
              <w:pStyle w:val="51"/>
              <w:jc w:val="center"/>
              <w:rPr>
                <w:rFonts w:hint="eastAsia" w:ascii="宋体" w:hAnsi="宋体" w:eastAsia="宋体" w:cs="宋体"/>
                <w:color w:val="auto"/>
                <w:sz w:val="21"/>
                <w:szCs w:val="21"/>
                <w:highlight w:val="none"/>
              </w:rPr>
            </w:pPr>
          </w:p>
        </w:tc>
        <w:tc>
          <w:tcPr>
            <w:tcW w:w="2394" w:type="dxa"/>
            <w:vAlign w:val="center"/>
          </w:tcPr>
          <w:p w14:paraId="4C85525A">
            <w:pPr>
              <w:pStyle w:val="51"/>
              <w:jc w:val="center"/>
              <w:rPr>
                <w:rFonts w:hint="eastAsia" w:ascii="宋体" w:hAnsi="宋体" w:eastAsia="宋体" w:cs="宋体"/>
                <w:color w:val="auto"/>
                <w:sz w:val="21"/>
                <w:szCs w:val="21"/>
                <w:highlight w:val="none"/>
              </w:rPr>
            </w:pPr>
          </w:p>
        </w:tc>
        <w:tc>
          <w:tcPr>
            <w:tcW w:w="1720" w:type="dxa"/>
            <w:vAlign w:val="center"/>
          </w:tcPr>
          <w:p w14:paraId="2EAA50FA">
            <w:pPr>
              <w:pStyle w:val="51"/>
              <w:jc w:val="center"/>
              <w:rPr>
                <w:rFonts w:hint="eastAsia" w:ascii="宋体" w:hAnsi="宋体" w:eastAsia="宋体" w:cs="宋体"/>
                <w:color w:val="auto"/>
                <w:sz w:val="21"/>
                <w:szCs w:val="21"/>
                <w:highlight w:val="none"/>
              </w:rPr>
            </w:pPr>
          </w:p>
        </w:tc>
        <w:tc>
          <w:tcPr>
            <w:tcW w:w="1871" w:type="dxa"/>
            <w:vAlign w:val="center"/>
          </w:tcPr>
          <w:p w14:paraId="1E3DE31D">
            <w:pPr>
              <w:pStyle w:val="51"/>
              <w:jc w:val="center"/>
              <w:rPr>
                <w:rFonts w:hint="eastAsia" w:ascii="宋体" w:hAnsi="宋体" w:eastAsia="宋体" w:cs="宋体"/>
                <w:color w:val="auto"/>
                <w:sz w:val="21"/>
                <w:szCs w:val="21"/>
                <w:highlight w:val="none"/>
              </w:rPr>
            </w:pPr>
          </w:p>
        </w:tc>
        <w:tc>
          <w:tcPr>
            <w:tcW w:w="1871" w:type="dxa"/>
            <w:vAlign w:val="center"/>
          </w:tcPr>
          <w:p w14:paraId="6562BD9F">
            <w:pPr>
              <w:pStyle w:val="51"/>
              <w:jc w:val="center"/>
              <w:rPr>
                <w:rFonts w:hint="eastAsia" w:ascii="宋体" w:hAnsi="宋体" w:eastAsia="宋体" w:cs="宋体"/>
                <w:color w:val="auto"/>
                <w:sz w:val="21"/>
                <w:szCs w:val="21"/>
                <w:highlight w:val="none"/>
              </w:rPr>
            </w:pPr>
          </w:p>
        </w:tc>
      </w:tr>
      <w:tr w14:paraId="4B25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64C287C8">
            <w:pPr>
              <w:pStyle w:val="51"/>
              <w:jc w:val="center"/>
              <w:rPr>
                <w:rFonts w:hint="eastAsia" w:ascii="宋体" w:hAnsi="宋体" w:eastAsia="宋体" w:cs="宋体"/>
                <w:color w:val="auto"/>
                <w:sz w:val="21"/>
                <w:szCs w:val="21"/>
                <w:highlight w:val="none"/>
              </w:rPr>
            </w:pPr>
          </w:p>
        </w:tc>
        <w:tc>
          <w:tcPr>
            <w:tcW w:w="2394" w:type="dxa"/>
            <w:vAlign w:val="center"/>
          </w:tcPr>
          <w:p w14:paraId="58D62CDD">
            <w:pPr>
              <w:pStyle w:val="51"/>
              <w:jc w:val="center"/>
              <w:rPr>
                <w:rFonts w:hint="eastAsia" w:ascii="宋体" w:hAnsi="宋体" w:eastAsia="宋体" w:cs="宋体"/>
                <w:color w:val="auto"/>
                <w:sz w:val="21"/>
                <w:szCs w:val="21"/>
                <w:highlight w:val="none"/>
              </w:rPr>
            </w:pPr>
          </w:p>
        </w:tc>
        <w:tc>
          <w:tcPr>
            <w:tcW w:w="1720" w:type="dxa"/>
            <w:vAlign w:val="center"/>
          </w:tcPr>
          <w:p w14:paraId="298273E6">
            <w:pPr>
              <w:pStyle w:val="51"/>
              <w:jc w:val="center"/>
              <w:rPr>
                <w:rFonts w:hint="eastAsia" w:ascii="宋体" w:hAnsi="宋体" w:eastAsia="宋体" w:cs="宋体"/>
                <w:color w:val="auto"/>
                <w:sz w:val="21"/>
                <w:szCs w:val="21"/>
                <w:highlight w:val="none"/>
              </w:rPr>
            </w:pPr>
          </w:p>
        </w:tc>
        <w:tc>
          <w:tcPr>
            <w:tcW w:w="1871" w:type="dxa"/>
            <w:vAlign w:val="center"/>
          </w:tcPr>
          <w:p w14:paraId="201B6573">
            <w:pPr>
              <w:pStyle w:val="51"/>
              <w:jc w:val="center"/>
              <w:rPr>
                <w:rFonts w:hint="eastAsia" w:ascii="宋体" w:hAnsi="宋体" w:eastAsia="宋体" w:cs="宋体"/>
                <w:color w:val="auto"/>
                <w:sz w:val="21"/>
                <w:szCs w:val="21"/>
                <w:highlight w:val="none"/>
              </w:rPr>
            </w:pPr>
          </w:p>
        </w:tc>
        <w:tc>
          <w:tcPr>
            <w:tcW w:w="1871" w:type="dxa"/>
            <w:vAlign w:val="center"/>
          </w:tcPr>
          <w:p w14:paraId="29BA8822">
            <w:pPr>
              <w:pStyle w:val="51"/>
              <w:jc w:val="center"/>
              <w:rPr>
                <w:rFonts w:hint="eastAsia" w:ascii="宋体" w:hAnsi="宋体" w:eastAsia="宋体" w:cs="宋体"/>
                <w:color w:val="auto"/>
                <w:sz w:val="21"/>
                <w:szCs w:val="21"/>
                <w:highlight w:val="none"/>
              </w:rPr>
            </w:pPr>
          </w:p>
        </w:tc>
      </w:tr>
      <w:tr w14:paraId="0994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0634719">
            <w:pPr>
              <w:pStyle w:val="51"/>
              <w:jc w:val="center"/>
              <w:rPr>
                <w:rFonts w:hint="eastAsia" w:ascii="宋体" w:hAnsi="宋体" w:eastAsia="宋体" w:cs="宋体"/>
                <w:color w:val="auto"/>
                <w:sz w:val="21"/>
                <w:szCs w:val="21"/>
                <w:highlight w:val="none"/>
              </w:rPr>
            </w:pPr>
          </w:p>
        </w:tc>
        <w:tc>
          <w:tcPr>
            <w:tcW w:w="2394" w:type="dxa"/>
            <w:vAlign w:val="center"/>
          </w:tcPr>
          <w:p w14:paraId="2561B492">
            <w:pPr>
              <w:pStyle w:val="51"/>
              <w:jc w:val="center"/>
              <w:rPr>
                <w:rFonts w:hint="eastAsia" w:ascii="宋体" w:hAnsi="宋体" w:eastAsia="宋体" w:cs="宋体"/>
                <w:color w:val="auto"/>
                <w:sz w:val="21"/>
                <w:szCs w:val="21"/>
                <w:highlight w:val="none"/>
              </w:rPr>
            </w:pPr>
          </w:p>
        </w:tc>
        <w:tc>
          <w:tcPr>
            <w:tcW w:w="1720" w:type="dxa"/>
            <w:vAlign w:val="center"/>
          </w:tcPr>
          <w:p w14:paraId="39691115">
            <w:pPr>
              <w:pStyle w:val="51"/>
              <w:jc w:val="center"/>
              <w:rPr>
                <w:rFonts w:hint="eastAsia" w:ascii="宋体" w:hAnsi="宋体" w:eastAsia="宋体" w:cs="宋体"/>
                <w:color w:val="auto"/>
                <w:sz w:val="21"/>
                <w:szCs w:val="21"/>
                <w:highlight w:val="none"/>
              </w:rPr>
            </w:pPr>
          </w:p>
        </w:tc>
        <w:tc>
          <w:tcPr>
            <w:tcW w:w="1871" w:type="dxa"/>
            <w:vAlign w:val="center"/>
          </w:tcPr>
          <w:p w14:paraId="36AD4BD8">
            <w:pPr>
              <w:pStyle w:val="51"/>
              <w:jc w:val="center"/>
              <w:rPr>
                <w:rFonts w:hint="eastAsia" w:ascii="宋体" w:hAnsi="宋体" w:eastAsia="宋体" w:cs="宋体"/>
                <w:color w:val="auto"/>
                <w:sz w:val="21"/>
                <w:szCs w:val="21"/>
                <w:highlight w:val="none"/>
              </w:rPr>
            </w:pPr>
          </w:p>
        </w:tc>
        <w:tc>
          <w:tcPr>
            <w:tcW w:w="1871" w:type="dxa"/>
            <w:vAlign w:val="center"/>
          </w:tcPr>
          <w:p w14:paraId="7B9D79F0">
            <w:pPr>
              <w:pStyle w:val="51"/>
              <w:jc w:val="center"/>
              <w:rPr>
                <w:rFonts w:hint="eastAsia" w:ascii="宋体" w:hAnsi="宋体" w:eastAsia="宋体" w:cs="宋体"/>
                <w:color w:val="auto"/>
                <w:sz w:val="21"/>
                <w:szCs w:val="21"/>
                <w:highlight w:val="none"/>
              </w:rPr>
            </w:pPr>
          </w:p>
        </w:tc>
      </w:tr>
      <w:tr w14:paraId="6A27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12A5B44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94" w:type="dxa"/>
            <w:vAlign w:val="center"/>
          </w:tcPr>
          <w:p w14:paraId="19CC3F2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2064BAC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2C2DF6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75540DA3">
            <w:pPr>
              <w:pStyle w:val="51"/>
              <w:jc w:val="center"/>
              <w:rPr>
                <w:rFonts w:hint="eastAsia" w:ascii="宋体" w:hAnsi="宋体" w:eastAsia="宋体" w:cs="宋体"/>
                <w:color w:val="auto"/>
                <w:sz w:val="21"/>
                <w:szCs w:val="21"/>
                <w:highlight w:val="none"/>
              </w:rPr>
            </w:pPr>
          </w:p>
        </w:tc>
      </w:tr>
    </w:tbl>
    <w:p w14:paraId="3BCEBCB1">
      <w:pPr>
        <w:ind w:firstLine="420" w:firstLineChars="200"/>
        <w:rPr>
          <w:rFonts w:hint="eastAsia" w:cs="仿宋_GB2312"/>
          <w:color w:val="auto"/>
          <w:sz w:val="21"/>
          <w:szCs w:val="21"/>
          <w:highlight w:val="none"/>
        </w:rPr>
      </w:pPr>
    </w:p>
    <w:p w14:paraId="3B195D3E">
      <w:pPr>
        <w:ind w:firstLine="480" w:firstLineChars="200"/>
        <w:rPr>
          <w:rFonts w:cs="仿宋_GB2312"/>
          <w:color w:val="auto"/>
          <w:szCs w:val="24"/>
          <w:highlight w:val="none"/>
        </w:rPr>
      </w:pPr>
    </w:p>
    <w:p w14:paraId="64F96C57">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54EE2E9">
      <w:pPr>
        <w:ind w:firstLine="420"/>
        <w:rPr>
          <w:rFonts w:cs="仿宋_GB2312"/>
          <w:color w:val="auto"/>
          <w:szCs w:val="24"/>
          <w:highlight w:val="none"/>
        </w:rPr>
      </w:pPr>
      <w:r>
        <w:rPr>
          <w:rFonts w:hint="eastAsia" w:cs="仿宋_GB2312"/>
          <w:color w:val="auto"/>
          <w:szCs w:val="24"/>
          <w:highlight w:val="none"/>
        </w:rPr>
        <w:t>日      期：</w:t>
      </w:r>
    </w:p>
    <w:p w14:paraId="57BEDA11">
      <w:pPr>
        <w:ind w:firstLine="420" w:firstLineChars="200"/>
        <w:rPr>
          <w:rFonts w:hint="eastAsia" w:cs="仿宋_GB2312"/>
          <w:color w:val="auto"/>
          <w:sz w:val="21"/>
          <w:szCs w:val="21"/>
          <w:highlight w:val="none"/>
        </w:rPr>
      </w:pPr>
    </w:p>
    <w:p w14:paraId="2A43ADDD">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DBCD1E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1.“招标文件的条款”栏应详细列明招标文件中务要求。 </w:t>
      </w:r>
    </w:p>
    <w:p w14:paraId="2428560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6FC8BA5C">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470D4DBD">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4FE1F1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5.对招标文件中的所有技术参数要求，除本表所列明的所有偏离外，均视作供应商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1B58EC6A">
      <w:pPr>
        <w:ind w:firstLine="420"/>
        <w:rPr>
          <w:rFonts w:cs="仿宋_GB2312"/>
          <w:color w:val="auto"/>
          <w:szCs w:val="24"/>
          <w:highlight w:val="none"/>
        </w:rPr>
      </w:pPr>
      <w:r>
        <w:rPr>
          <w:rFonts w:cs="仿宋_GB2312"/>
          <w:color w:val="auto"/>
          <w:szCs w:val="24"/>
          <w:highlight w:val="none"/>
        </w:rPr>
        <w:br w:type="page"/>
      </w:r>
    </w:p>
    <w:p w14:paraId="11F665A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9" w:name="_Toc163492930"/>
      <w:bookmarkStart w:id="380" w:name="_Toc29880"/>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79"/>
      <w:bookmarkEnd w:id="380"/>
    </w:p>
    <w:p w14:paraId="2D83E71A">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09784D1D">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1E7A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63DF324">
            <w:pPr>
              <w:jc w:val="center"/>
              <w:rPr>
                <w:rFonts w:hint="eastAsia" w:ascii="宋体" w:hAnsi="宋体" w:eastAsia="宋体" w:cs="宋体"/>
                <w:color w:val="auto"/>
                <w:sz w:val="21"/>
                <w:szCs w:val="21"/>
                <w:highlight w:val="none"/>
              </w:rPr>
            </w:pPr>
            <w:bookmarkStart w:id="381"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11A663B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2ECB31F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55ED3B4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A685D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B5EB4A0">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992E5B3">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1985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9D10A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5E0C8CBB">
            <w:pPr>
              <w:rPr>
                <w:rFonts w:hint="eastAsia" w:ascii="宋体" w:hAnsi="宋体" w:eastAsia="宋体" w:cs="宋体"/>
                <w:color w:val="auto"/>
                <w:sz w:val="21"/>
                <w:szCs w:val="21"/>
                <w:highlight w:val="none"/>
              </w:rPr>
            </w:pPr>
          </w:p>
        </w:tc>
        <w:tc>
          <w:tcPr>
            <w:tcW w:w="1248" w:type="dxa"/>
            <w:vAlign w:val="center"/>
          </w:tcPr>
          <w:p w14:paraId="67606B41">
            <w:pPr>
              <w:rPr>
                <w:rFonts w:hint="eastAsia" w:ascii="宋体" w:hAnsi="宋体" w:eastAsia="宋体" w:cs="宋体"/>
                <w:color w:val="auto"/>
                <w:sz w:val="21"/>
                <w:szCs w:val="21"/>
                <w:highlight w:val="none"/>
              </w:rPr>
            </w:pPr>
          </w:p>
        </w:tc>
        <w:tc>
          <w:tcPr>
            <w:tcW w:w="1560" w:type="dxa"/>
            <w:vAlign w:val="center"/>
          </w:tcPr>
          <w:p w14:paraId="35700A00">
            <w:pPr>
              <w:rPr>
                <w:rFonts w:hint="eastAsia" w:ascii="宋体" w:hAnsi="宋体" w:eastAsia="宋体" w:cs="宋体"/>
                <w:color w:val="auto"/>
                <w:sz w:val="21"/>
                <w:szCs w:val="21"/>
                <w:highlight w:val="none"/>
              </w:rPr>
            </w:pPr>
          </w:p>
        </w:tc>
        <w:tc>
          <w:tcPr>
            <w:tcW w:w="1344" w:type="dxa"/>
            <w:vAlign w:val="center"/>
          </w:tcPr>
          <w:p w14:paraId="55FE54A7">
            <w:pPr>
              <w:rPr>
                <w:rFonts w:hint="eastAsia" w:ascii="宋体" w:hAnsi="宋体" w:eastAsia="宋体" w:cs="宋体"/>
                <w:color w:val="auto"/>
                <w:sz w:val="21"/>
                <w:szCs w:val="21"/>
                <w:highlight w:val="none"/>
              </w:rPr>
            </w:pPr>
          </w:p>
        </w:tc>
        <w:tc>
          <w:tcPr>
            <w:tcW w:w="1525" w:type="dxa"/>
            <w:vAlign w:val="center"/>
          </w:tcPr>
          <w:p w14:paraId="221C6259">
            <w:pPr>
              <w:rPr>
                <w:rFonts w:hint="eastAsia" w:ascii="宋体" w:hAnsi="宋体" w:eastAsia="宋体" w:cs="宋体"/>
                <w:color w:val="auto"/>
                <w:sz w:val="21"/>
                <w:szCs w:val="21"/>
                <w:highlight w:val="none"/>
              </w:rPr>
            </w:pPr>
          </w:p>
        </w:tc>
        <w:tc>
          <w:tcPr>
            <w:tcW w:w="1091" w:type="dxa"/>
            <w:vAlign w:val="center"/>
          </w:tcPr>
          <w:p w14:paraId="74DE4035">
            <w:pPr>
              <w:rPr>
                <w:rFonts w:hint="eastAsia" w:ascii="宋体" w:hAnsi="宋体" w:eastAsia="宋体" w:cs="宋体"/>
                <w:color w:val="auto"/>
                <w:sz w:val="21"/>
                <w:szCs w:val="21"/>
                <w:highlight w:val="none"/>
              </w:rPr>
            </w:pPr>
          </w:p>
        </w:tc>
      </w:tr>
      <w:tr w14:paraId="3BBA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BFFC5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197F193E">
            <w:pPr>
              <w:rPr>
                <w:rFonts w:hint="eastAsia" w:ascii="宋体" w:hAnsi="宋体" w:eastAsia="宋体" w:cs="宋体"/>
                <w:color w:val="auto"/>
                <w:sz w:val="21"/>
                <w:szCs w:val="21"/>
                <w:highlight w:val="none"/>
              </w:rPr>
            </w:pPr>
          </w:p>
        </w:tc>
        <w:tc>
          <w:tcPr>
            <w:tcW w:w="1248" w:type="dxa"/>
            <w:vAlign w:val="center"/>
          </w:tcPr>
          <w:p w14:paraId="1C58CBA7">
            <w:pPr>
              <w:rPr>
                <w:rFonts w:hint="eastAsia" w:ascii="宋体" w:hAnsi="宋体" w:eastAsia="宋体" w:cs="宋体"/>
                <w:color w:val="auto"/>
                <w:sz w:val="21"/>
                <w:szCs w:val="21"/>
                <w:highlight w:val="none"/>
              </w:rPr>
            </w:pPr>
          </w:p>
        </w:tc>
        <w:tc>
          <w:tcPr>
            <w:tcW w:w="1560" w:type="dxa"/>
            <w:vAlign w:val="center"/>
          </w:tcPr>
          <w:p w14:paraId="79B4C1E7">
            <w:pPr>
              <w:rPr>
                <w:rFonts w:hint="eastAsia" w:ascii="宋体" w:hAnsi="宋体" w:eastAsia="宋体" w:cs="宋体"/>
                <w:color w:val="auto"/>
                <w:sz w:val="21"/>
                <w:szCs w:val="21"/>
                <w:highlight w:val="none"/>
              </w:rPr>
            </w:pPr>
          </w:p>
        </w:tc>
        <w:tc>
          <w:tcPr>
            <w:tcW w:w="1344" w:type="dxa"/>
            <w:vAlign w:val="center"/>
          </w:tcPr>
          <w:p w14:paraId="23E8E746">
            <w:pPr>
              <w:rPr>
                <w:rFonts w:hint="eastAsia" w:ascii="宋体" w:hAnsi="宋体" w:eastAsia="宋体" w:cs="宋体"/>
                <w:color w:val="auto"/>
                <w:sz w:val="21"/>
                <w:szCs w:val="21"/>
                <w:highlight w:val="none"/>
              </w:rPr>
            </w:pPr>
          </w:p>
        </w:tc>
        <w:tc>
          <w:tcPr>
            <w:tcW w:w="1525" w:type="dxa"/>
            <w:vAlign w:val="center"/>
          </w:tcPr>
          <w:p w14:paraId="6DC2C17E">
            <w:pPr>
              <w:rPr>
                <w:rFonts w:hint="eastAsia" w:ascii="宋体" w:hAnsi="宋体" w:eastAsia="宋体" w:cs="宋体"/>
                <w:color w:val="auto"/>
                <w:sz w:val="21"/>
                <w:szCs w:val="21"/>
                <w:highlight w:val="none"/>
              </w:rPr>
            </w:pPr>
          </w:p>
        </w:tc>
        <w:tc>
          <w:tcPr>
            <w:tcW w:w="1091" w:type="dxa"/>
            <w:vAlign w:val="center"/>
          </w:tcPr>
          <w:p w14:paraId="1C6F74A6">
            <w:pPr>
              <w:rPr>
                <w:rFonts w:hint="eastAsia" w:ascii="宋体" w:hAnsi="宋体" w:eastAsia="宋体" w:cs="宋体"/>
                <w:color w:val="auto"/>
                <w:sz w:val="21"/>
                <w:szCs w:val="21"/>
                <w:highlight w:val="none"/>
              </w:rPr>
            </w:pPr>
          </w:p>
        </w:tc>
      </w:tr>
      <w:tr w14:paraId="502E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20695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5CCD4B31">
            <w:pPr>
              <w:rPr>
                <w:rFonts w:hint="eastAsia" w:ascii="宋体" w:hAnsi="宋体" w:eastAsia="宋体" w:cs="宋体"/>
                <w:color w:val="auto"/>
                <w:sz w:val="21"/>
                <w:szCs w:val="21"/>
                <w:highlight w:val="none"/>
              </w:rPr>
            </w:pPr>
          </w:p>
        </w:tc>
        <w:tc>
          <w:tcPr>
            <w:tcW w:w="1248" w:type="dxa"/>
            <w:vAlign w:val="center"/>
          </w:tcPr>
          <w:p w14:paraId="6D82C5AC">
            <w:pPr>
              <w:rPr>
                <w:rFonts w:hint="eastAsia" w:ascii="宋体" w:hAnsi="宋体" w:eastAsia="宋体" w:cs="宋体"/>
                <w:color w:val="auto"/>
                <w:sz w:val="21"/>
                <w:szCs w:val="21"/>
                <w:highlight w:val="none"/>
              </w:rPr>
            </w:pPr>
          </w:p>
        </w:tc>
        <w:tc>
          <w:tcPr>
            <w:tcW w:w="1560" w:type="dxa"/>
            <w:vAlign w:val="center"/>
          </w:tcPr>
          <w:p w14:paraId="5ABCA6CC">
            <w:pPr>
              <w:rPr>
                <w:rFonts w:hint="eastAsia" w:ascii="宋体" w:hAnsi="宋体" w:eastAsia="宋体" w:cs="宋体"/>
                <w:color w:val="auto"/>
                <w:sz w:val="21"/>
                <w:szCs w:val="21"/>
                <w:highlight w:val="none"/>
              </w:rPr>
            </w:pPr>
          </w:p>
        </w:tc>
        <w:tc>
          <w:tcPr>
            <w:tcW w:w="1344" w:type="dxa"/>
            <w:vAlign w:val="center"/>
          </w:tcPr>
          <w:p w14:paraId="50A5777A">
            <w:pPr>
              <w:rPr>
                <w:rFonts w:hint="eastAsia" w:ascii="宋体" w:hAnsi="宋体" w:eastAsia="宋体" w:cs="宋体"/>
                <w:color w:val="auto"/>
                <w:sz w:val="21"/>
                <w:szCs w:val="21"/>
                <w:highlight w:val="none"/>
              </w:rPr>
            </w:pPr>
          </w:p>
        </w:tc>
        <w:tc>
          <w:tcPr>
            <w:tcW w:w="1525" w:type="dxa"/>
            <w:vAlign w:val="center"/>
          </w:tcPr>
          <w:p w14:paraId="1BB0AAFB">
            <w:pPr>
              <w:rPr>
                <w:rFonts w:hint="eastAsia" w:ascii="宋体" w:hAnsi="宋体" w:eastAsia="宋体" w:cs="宋体"/>
                <w:color w:val="auto"/>
                <w:sz w:val="21"/>
                <w:szCs w:val="21"/>
                <w:highlight w:val="none"/>
              </w:rPr>
            </w:pPr>
          </w:p>
        </w:tc>
        <w:tc>
          <w:tcPr>
            <w:tcW w:w="1091" w:type="dxa"/>
            <w:vAlign w:val="center"/>
          </w:tcPr>
          <w:p w14:paraId="71D0F585">
            <w:pPr>
              <w:rPr>
                <w:rFonts w:hint="eastAsia" w:ascii="宋体" w:hAnsi="宋体" w:eastAsia="宋体" w:cs="宋体"/>
                <w:color w:val="auto"/>
                <w:sz w:val="21"/>
                <w:szCs w:val="21"/>
                <w:highlight w:val="none"/>
              </w:rPr>
            </w:pPr>
          </w:p>
        </w:tc>
      </w:tr>
      <w:tr w14:paraId="4EEC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6F84F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0F76EDF7">
            <w:pPr>
              <w:rPr>
                <w:rFonts w:hint="eastAsia" w:ascii="宋体" w:hAnsi="宋体" w:eastAsia="宋体" w:cs="宋体"/>
                <w:color w:val="auto"/>
                <w:sz w:val="21"/>
                <w:szCs w:val="21"/>
                <w:highlight w:val="none"/>
              </w:rPr>
            </w:pPr>
          </w:p>
        </w:tc>
        <w:tc>
          <w:tcPr>
            <w:tcW w:w="1248" w:type="dxa"/>
            <w:vAlign w:val="center"/>
          </w:tcPr>
          <w:p w14:paraId="38596C79">
            <w:pPr>
              <w:rPr>
                <w:rFonts w:hint="eastAsia" w:ascii="宋体" w:hAnsi="宋体" w:eastAsia="宋体" w:cs="宋体"/>
                <w:color w:val="auto"/>
                <w:sz w:val="21"/>
                <w:szCs w:val="21"/>
                <w:highlight w:val="none"/>
              </w:rPr>
            </w:pPr>
          </w:p>
        </w:tc>
        <w:tc>
          <w:tcPr>
            <w:tcW w:w="1560" w:type="dxa"/>
            <w:vAlign w:val="center"/>
          </w:tcPr>
          <w:p w14:paraId="532688C7">
            <w:pPr>
              <w:rPr>
                <w:rFonts w:hint="eastAsia" w:ascii="宋体" w:hAnsi="宋体" w:eastAsia="宋体" w:cs="宋体"/>
                <w:color w:val="auto"/>
                <w:sz w:val="21"/>
                <w:szCs w:val="21"/>
                <w:highlight w:val="none"/>
              </w:rPr>
            </w:pPr>
          </w:p>
        </w:tc>
        <w:tc>
          <w:tcPr>
            <w:tcW w:w="1344" w:type="dxa"/>
            <w:vAlign w:val="center"/>
          </w:tcPr>
          <w:p w14:paraId="78714397">
            <w:pPr>
              <w:rPr>
                <w:rFonts w:hint="eastAsia" w:ascii="宋体" w:hAnsi="宋体" w:eastAsia="宋体" w:cs="宋体"/>
                <w:color w:val="auto"/>
                <w:sz w:val="21"/>
                <w:szCs w:val="21"/>
                <w:highlight w:val="none"/>
              </w:rPr>
            </w:pPr>
          </w:p>
        </w:tc>
        <w:tc>
          <w:tcPr>
            <w:tcW w:w="1525" w:type="dxa"/>
            <w:vAlign w:val="center"/>
          </w:tcPr>
          <w:p w14:paraId="045BFD24">
            <w:pPr>
              <w:rPr>
                <w:rFonts w:hint="eastAsia" w:ascii="宋体" w:hAnsi="宋体" w:eastAsia="宋体" w:cs="宋体"/>
                <w:color w:val="auto"/>
                <w:sz w:val="21"/>
                <w:szCs w:val="21"/>
                <w:highlight w:val="none"/>
              </w:rPr>
            </w:pPr>
          </w:p>
        </w:tc>
        <w:tc>
          <w:tcPr>
            <w:tcW w:w="1091" w:type="dxa"/>
            <w:vAlign w:val="center"/>
          </w:tcPr>
          <w:p w14:paraId="0541B8E5">
            <w:pPr>
              <w:rPr>
                <w:rFonts w:hint="eastAsia" w:ascii="宋体" w:hAnsi="宋体" w:eastAsia="宋体" w:cs="宋体"/>
                <w:color w:val="auto"/>
                <w:sz w:val="21"/>
                <w:szCs w:val="21"/>
                <w:highlight w:val="none"/>
              </w:rPr>
            </w:pPr>
          </w:p>
        </w:tc>
      </w:tr>
      <w:tr w14:paraId="0A7F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D9FA9F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7E708283">
            <w:pPr>
              <w:rPr>
                <w:rFonts w:hint="eastAsia" w:ascii="宋体" w:hAnsi="宋体" w:eastAsia="宋体" w:cs="宋体"/>
                <w:color w:val="auto"/>
                <w:sz w:val="21"/>
                <w:szCs w:val="21"/>
                <w:highlight w:val="none"/>
              </w:rPr>
            </w:pPr>
          </w:p>
        </w:tc>
        <w:tc>
          <w:tcPr>
            <w:tcW w:w="1248" w:type="dxa"/>
            <w:vAlign w:val="center"/>
          </w:tcPr>
          <w:p w14:paraId="32F91177">
            <w:pPr>
              <w:rPr>
                <w:rFonts w:hint="eastAsia" w:ascii="宋体" w:hAnsi="宋体" w:eastAsia="宋体" w:cs="宋体"/>
                <w:color w:val="auto"/>
                <w:sz w:val="21"/>
                <w:szCs w:val="21"/>
                <w:highlight w:val="none"/>
              </w:rPr>
            </w:pPr>
          </w:p>
        </w:tc>
        <w:tc>
          <w:tcPr>
            <w:tcW w:w="1560" w:type="dxa"/>
            <w:vAlign w:val="center"/>
          </w:tcPr>
          <w:p w14:paraId="2F9C9F7A">
            <w:pPr>
              <w:rPr>
                <w:rFonts w:hint="eastAsia" w:ascii="宋体" w:hAnsi="宋体" w:eastAsia="宋体" w:cs="宋体"/>
                <w:color w:val="auto"/>
                <w:sz w:val="21"/>
                <w:szCs w:val="21"/>
                <w:highlight w:val="none"/>
              </w:rPr>
            </w:pPr>
          </w:p>
        </w:tc>
        <w:tc>
          <w:tcPr>
            <w:tcW w:w="1344" w:type="dxa"/>
            <w:vAlign w:val="center"/>
          </w:tcPr>
          <w:p w14:paraId="723B1529">
            <w:pPr>
              <w:rPr>
                <w:rFonts w:hint="eastAsia" w:ascii="宋体" w:hAnsi="宋体" w:eastAsia="宋体" w:cs="宋体"/>
                <w:color w:val="auto"/>
                <w:sz w:val="21"/>
                <w:szCs w:val="21"/>
                <w:highlight w:val="none"/>
              </w:rPr>
            </w:pPr>
          </w:p>
        </w:tc>
        <w:tc>
          <w:tcPr>
            <w:tcW w:w="1525" w:type="dxa"/>
            <w:vAlign w:val="center"/>
          </w:tcPr>
          <w:p w14:paraId="6BD6BA2A">
            <w:pPr>
              <w:rPr>
                <w:rFonts w:hint="eastAsia" w:ascii="宋体" w:hAnsi="宋体" w:eastAsia="宋体" w:cs="宋体"/>
                <w:color w:val="auto"/>
                <w:sz w:val="21"/>
                <w:szCs w:val="21"/>
                <w:highlight w:val="none"/>
              </w:rPr>
            </w:pPr>
          </w:p>
        </w:tc>
        <w:tc>
          <w:tcPr>
            <w:tcW w:w="1091" w:type="dxa"/>
            <w:vAlign w:val="center"/>
          </w:tcPr>
          <w:p w14:paraId="2D9912E8">
            <w:pPr>
              <w:rPr>
                <w:rFonts w:hint="eastAsia" w:ascii="宋体" w:hAnsi="宋体" w:eastAsia="宋体" w:cs="宋体"/>
                <w:color w:val="auto"/>
                <w:sz w:val="21"/>
                <w:szCs w:val="21"/>
                <w:highlight w:val="none"/>
              </w:rPr>
            </w:pPr>
          </w:p>
        </w:tc>
      </w:tr>
      <w:tr w14:paraId="5322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70DC95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08382563">
            <w:pPr>
              <w:rPr>
                <w:rFonts w:hint="eastAsia" w:ascii="宋体" w:hAnsi="宋体" w:eastAsia="宋体" w:cs="宋体"/>
                <w:color w:val="auto"/>
                <w:sz w:val="21"/>
                <w:szCs w:val="21"/>
                <w:highlight w:val="none"/>
              </w:rPr>
            </w:pPr>
          </w:p>
        </w:tc>
        <w:tc>
          <w:tcPr>
            <w:tcW w:w="1248" w:type="dxa"/>
            <w:vAlign w:val="center"/>
          </w:tcPr>
          <w:p w14:paraId="6FB0D99D">
            <w:pPr>
              <w:rPr>
                <w:rFonts w:hint="eastAsia" w:ascii="宋体" w:hAnsi="宋体" w:eastAsia="宋体" w:cs="宋体"/>
                <w:color w:val="auto"/>
                <w:sz w:val="21"/>
                <w:szCs w:val="21"/>
                <w:highlight w:val="none"/>
              </w:rPr>
            </w:pPr>
          </w:p>
        </w:tc>
        <w:tc>
          <w:tcPr>
            <w:tcW w:w="1560" w:type="dxa"/>
            <w:vAlign w:val="center"/>
          </w:tcPr>
          <w:p w14:paraId="6DE236C2">
            <w:pPr>
              <w:rPr>
                <w:rFonts w:hint="eastAsia" w:ascii="宋体" w:hAnsi="宋体" w:eastAsia="宋体" w:cs="宋体"/>
                <w:color w:val="auto"/>
                <w:sz w:val="21"/>
                <w:szCs w:val="21"/>
                <w:highlight w:val="none"/>
              </w:rPr>
            </w:pPr>
          </w:p>
        </w:tc>
        <w:tc>
          <w:tcPr>
            <w:tcW w:w="1344" w:type="dxa"/>
            <w:vAlign w:val="center"/>
          </w:tcPr>
          <w:p w14:paraId="04CBACB3">
            <w:pPr>
              <w:rPr>
                <w:rFonts w:hint="eastAsia" w:ascii="宋体" w:hAnsi="宋体" w:eastAsia="宋体" w:cs="宋体"/>
                <w:color w:val="auto"/>
                <w:sz w:val="21"/>
                <w:szCs w:val="21"/>
                <w:highlight w:val="none"/>
              </w:rPr>
            </w:pPr>
          </w:p>
        </w:tc>
        <w:tc>
          <w:tcPr>
            <w:tcW w:w="1525" w:type="dxa"/>
            <w:vAlign w:val="center"/>
          </w:tcPr>
          <w:p w14:paraId="292E9563">
            <w:pPr>
              <w:rPr>
                <w:rFonts w:hint="eastAsia" w:ascii="宋体" w:hAnsi="宋体" w:eastAsia="宋体" w:cs="宋体"/>
                <w:color w:val="auto"/>
                <w:sz w:val="21"/>
                <w:szCs w:val="21"/>
                <w:highlight w:val="none"/>
              </w:rPr>
            </w:pPr>
          </w:p>
        </w:tc>
        <w:tc>
          <w:tcPr>
            <w:tcW w:w="1091" w:type="dxa"/>
            <w:vAlign w:val="center"/>
          </w:tcPr>
          <w:p w14:paraId="24FA5F4B">
            <w:pPr>
              <w:rPr>
                <w:rFonts w:hint="eastAsia" w:ascii="宋体" w:hAnsi="宋体" w:eastAsia="宋体" w:cs="宋体"/>
                <w:color w:val="auto"/>
                <w:sz w:val="21"/>
                <w:szCs w:val="21"/>
                <w:highlight w:val="none"/>
              </w:rPr>
            </w:pPr>
          </w:p>
        </w:tc>
      </w:tr>
      <w:bookmarkEnd w:id="381"/>
    </w:tbl>
    <w:p w14:paraId="7FF45C09">
      <w:pPr>
        <w:rPr>
          <w:rFonts w:hint="eastAsia" w:cs="仿宋_GB2312"/>
          <w:color w:val="auto"/>
          <w:szCs w:val="24"/>
          <w:highlight w:val="none"/>
        </w:rPr>
      </w:pPr>
    </w:p>
    <w:p w14:paraId="4F6E4D15">
      <w:pPr>
        <w:rPr>
          <w:rFonts w:hint="eastAsia"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中标（成交）通知书或采购合同等</w:t>
      </w:r>
      <w:r>
        <w:rPr>
          <w:rFonts w:hint="eastAsia" w:cs="仿宋_GB2312"/>
          <w:color w:val="auto"/>
          <w:sz w:val="21"/>
          <w:szCs w:val="21"/>
          <w:highlight w:val="none"/>
        </w:rPr>
        <w:t>业绩证明资料。</w:t>
      </w:r>
    </w:p>
    <w:p w14:paraId="47A9F2A8">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21F13D2A">
      <w:pPr>
        <w:widowControl/>
        <w:spacing w:before="100" w:beforeAutospacing="1" w:after="100" w:afterAutospacing="1"/>
        <w:rPr>
          <w:rFonts w:cs="Arial"/>
          <w:color w:val="auto"/>
          <w:szCs w:val="21"/>
          <w:highlight w:val="none"/>
        </w:rPr>
      </w:pPr>
    </w:p>
    <w:p w14:paraId="70E217F9">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1D92D9B">
      <w:pPr>
        <w:ind w:firstLine="420"/>
        <w:rPr>
          <w:rFonts w:cs="仿宋_GB2312"/>
          <w:color w:val="auto"/>
          <w:szCs w:val="24"/>
          <w:highlight w:val="none"/>
        </w:rPr>
      </w:pPr>
      <w:r>
        <w:rPr>
          <w:rFonts w:hint="eastAsia" w:cs="仿宋_GB2312"/>
          <w:color w:val="auto"/>
          <w:szCs w:val="24"/>
          <w:highlight w:val="none"/>
        </w:rPr>
        <w:t>日      期：</w:t>
      </w:r>
    </w:p>
    <w:p w14:paraId="22BB9B8C">
      <w:pPr>
        <w:ind w:firstLine="420"/>
        <w:rPr>
          <w:rFonts w:cs="仿宋_GB2312"/>
          <w:color w:val="auto"/>
          <w:szCs w:val="24"/>
          <w:highlight w:val="none"/>
        </w:rPr>
      </w:pPr>
      <w:r>
        <w:rPr>
          <w:rFonts w:cs="仿宋_GB2312"/>
          <w:color w:val="auto"/>
          <w:szCs w:val="24"/>
          <w:highlight w:val="none"/>
        </w:rPr>
        <w:br w:type="page"/>
      </w:r>
    </w:p>
    <w:p w14:paraId="7A4A1AE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2" w:name="_Toc163492931"/>
      <w:bookmarkStart w:id="383" w:name="_Toc26782"/>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382"/>
      <w:bookmarkEnd w:id="383"/>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490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060552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6688B3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45748D3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5AA5F6D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0189671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29F11B0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7A56592C">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6A504EE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18A229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0BEC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CAFF8C1">
            <w:pPr>
              <w:pStyle w:val="51"/>
              <w:jc w:val="center"/>
              <w:rPr>
                <w:rFonts w:hint="eastAsia" w:ascii="宋体" w:hAnsi="宋体" w:eastAsia="宋体" w:cs="宋体"/>
                <w:color w:val="auto"/>
                <w:sz w:val="21"/>
                <w:szCs w:val="21"/>
                <w:highlight w:val="none"/>
              </w:rPr>
            </w:pPr>
            <w:bookmarkStart w:id="384" w:name="_Toc99533292"/>
            <w:bookmarkStart w:id="385" w:name="_Toc100090784"/>
            <w:r>
              <w:rPr>
                <w:rFonts w:hint="eastAsia" w:ascii="宋体" w:hAnsi="宋体" w:eastAsia="宋体" w:cs="宋体"/>
                <w:color w:val="auto"/>
                <w:sz w:val="21"/>
                <w:szCs w:val="21"/>
                <w:highlight w:val="none"/>
              </w:rPr>
              <w:t>1</w:t>
            </w:r>
            <w:bookmarkEnd w:id="384"/>
            <w:bookmarkEnd w:id="385"/>
          </w:p>
        </w:tc>
        <w:tc>
          <w:tcPr>
            <w:tcW w:w="1267" w:type="dxa"/>
            <w:vAlign w:val="center"/>
          </w:tcPr>
          <w:p w14:paraId="4471D53D">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3839B7F">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06F164">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F16B955">
            <w:pPr>
              <w:pStyle w:val="51"/>
              <w:jc w:val="center"/>
              <w:rPr>
                <w:rFonts w:hint="eastAsia" w:ascii="宋体" w:hAnsi="宋体" w:eastAsia="宋体" w:cs="宋体"/>
                <w:color w:val="auto"/>
                <w:sz w:val="21"/>
                <w:szCs w:val="21"/>
                <w:highlight w:val="none"/>
              </w:rPr>
            </w:pPr>
          </w:p>
        </w:tc>
        <w:tc>
          <w:tcPr>
            <w:tcW w:w="1860" w:type="dxa"/>
            <w:vAlign w:val="center"/>
          </w:tcPr>
          <w:p w14:paraId="3C0AC21C">
            <w:pPr>
              <w:pStyle w:val="51"/>
              <w:jc w:val="center"/>
              <w:rPr>
                <w:rFonts w:hint="eastAsia" w:ascii="宋体" w:hAnsi="宋体" w:eastAsia="宋体" w:cs="宋体"/>
                <w:color w:val="auto"/>
                <w:sz w:val="21"/>
                <w:szCs w:val="21"/>
                <w:highlight w:val="none"/>
              </w:rPr>
            </w:pPr>
          </w:p>
        </w:tc>
        <w:tc>
          <w:tcPr>
            <w:tcW w:w="1356" w:type="dxa"/>
            <w:vAlign w:val="center"/>
          </w:tcPr>
          <w:p w14:paraId="3AAF91A6">
            <w:pPr>
              <w:pStyle w:val="51"/>
              <w:jc w:val="center"/>
              <w:rPr>
                <w:rFonts w:hint="eastAsia" w:ascii="宋体" w:hAnsi="宋体" w:eastAsia="宋体" w:cs="宋体"/>
                <w:color w:val="auto"/>
                <w:sz w:val="21"/>
                <w:szCs w:val="21"/>
                <w:highlight w:val="none"/>
              </w:rPr>
            </w:pPr>
          </w:p>
        </w:tc>
        <w:tc>
          <w:tcPr>
            <w:tcW w:w="816" w:type="dxa"/>
            <w:vAlign w:val="center"/>
          </w:tcPr>
          <w:p w14:paraId="18AD137A">
            <w:pPr>
              <w:pStyle w:val="51"/>
              <w:jc w:val="center"/>
              <w:rPr>
                <w:rFonts w:hint="eastAsia" w:ascii="宋体" w:hAnsi="宋体" w:eastAsia="宋体" w:cs="宋体"/>
                <w:color w:val="auto"/>
                <w:sz w:val="21"/>
                <w:szCs w:val="21"/>
                <w:highlight w:val="none"/>
              </w:rPr>
            </w:pPr>
          </w:p>
        </w:tc>
      </w:tr>
      <w:tr w14:paraId="7D6BE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80BCA5">
            <w:pPr>
              <w:pStyle w:val="51"/>
              <w:jc w:val="center"/>
              <w:rPr>
                <w:rFonts w:hint="eastAsia" w:ascii="宋体" w:hAnsi="宋体" w:eastAsia="宋体" w:cs="宋体"/>
                <w:color w:val="auto"/>
                <w:sz w:val="21"/>
                <w:szCs w:val="21"/>
                <w:highlight w:val="none"/>
              </w:rPr>
            </w:pPr>
            <w:bookmarkStart w:id="386" w:name="_Toc100090785"/>
            <w:bookmarkStart w:id="387" w:name="_Toc99533293"/>
            <w:r>
              <w:rPr>
                <w:rFonts w:hint="eastAsia" w:ascii="宋体" w:hAnsi="宋体" w:eastAsia="宋体" w:cs="宋体"/>
                <w:color w:val="auto"/>
                <w:sz w:val="21"/>
                <w:szCs w:val="21"/>
                <w:highlight w:val="none"/>
              </w:rPr>
              <w:t>2</w:t>
            </w:r>
            <w:bookmarkEnd w:id="386"/>
            <w:bookmarkEnd w:id="387"/>
          </w:p>
        </w:tc>
        <w:tc>
          <w:tcPr>
            <w:tcW w:w="1267" w:type="dxa"/>
            <w:vAlign w:val="center"/>
          </w:tcPr>
          <w:p w14:paraId="5CBD627E">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389DB9E">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BB4E677">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67C46B9">
            <w:pPr>
              <w:pStyle w:val="51"/>
              <w:jc w:val="center"/>
              <w:rPr>
                <w:rFonts w:hint="eastAsia" w:ascii="宋体" w:hAnsi="宋体" w:eastAsia="宋体" w:cs="宋体"/>
                <w:color w:val="auto"/>
                <w:sz w:val="21"/>
                <w:szCs w:val="21"/>
                <w:highlight w:val="none"/>
              </w:rPr>
            </w:pPr>
          </w:p>
        </w:tc>
        <w:tc>
          <w:tcPr>
            <w:tcW w:w="1860" w:type="dxa"/>
            <w:vAlign w:val="center"/>
          </w:tcPr>
          <w:p w14:paraId="40F316A3">
            <w:pPr>
              <w:pStyle w:val="51"/>
              <w:jc w:val="center"/>
              <w:rPr>
                <w:rFonts w:hint="eastAsia" w:ascii="宋体" w:hAnsi="宋体" w:eastAsia="宋体" w:cs="宋体"/>
                <w:color w:val="auto"/>
                <w:sz w:val="21"/>
                <w:szCs w:val="21"/>
                <w:highlight w:val="none"/>
              </w:rPr>
            </w:pPr>
          </w:p>
        </w:tc>
        <w:tc>
          <w:tcPr>
            <w:tcW w:w="1356" w:type="dxa"/>
            <w:vAlign w:val="center"/>
          </w:tcPr>
          <w:p w14:paraId="54F8F637">
            <w:pPr>
              <w:pStyle w:val="51"/>
              <w:jc w:val="center"/>
              <w:rPr>
                <w:rFonts w:hint="eastAsia" w:ascii="宋体" w:hAnsi="宋体" w:eastAsia="宋体" w:cs="宋体"/>
                <w:color w:val="auto"/>
                <w:sz w:val="21"/>
                <w:szCs w:val="21"/>
                <w:highlight w:val="none"/>
              </w:rPr>
            </w:pPr>
          </w:p>
        </w:tc>
        <w:tc>
          <w:tcPr>
            <w:tcW w:w="816" w:type="dxa"/>
            <w:vAlign w:val="center"/>
          </w:tcPr>
          <w:p w14:paraId="2D64FC92">
            <w:pPr>
              <w:pStyle w:val="51"/>
              <w:jc w:val="center"/>
              <w:rPr>
                <w:rFonts w:hint="eastAsia" w:ascii="宋体" w:hAnsi="宋体" w:eastAsia="宋体" w:cs="宋体"/>
                <w:color w:val="auto"/>
                <w:sz w:val="21"/>
                <w:szCs w:val="21"/>
                <w:highlight w:val="none"/>
              </w:rPr>
            </w:pPr>
          </w:p>
        </w:tc>
      </w:tr>
      <w:tr w14:paraId="08F8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588133">
            <w:pPr>
              <w:pStyle w:val="51"/>
              <w:jc w:val="center"/>
              <w:rPr>
                <w:rFonts w:hint="eastAsia" w:ascii="宋体" w:hAnsi="宋体" w:eastAsia="宋体" w:cs="宋体"/>
                <w:color w:val="auto"/>
                <w:sz w:val="21"/>
                <w:szCs w:val="21"/>
                <w:highlight w:val="none"/>
              </w:rPr>
            </w:pPr>
            <w:bookmarkStart w:id="388" w:name="_Toc100090786"/>
            <w:bookmarkStart w:id="389" w:name="_Toc99533294"/>
            <w:r>
              <w:rPr>
                <w:rFonts w:hint="eastAsia" w:ascii="宋体" w:hAnsi="宋体" w:eastAsia="宋体" w:cs="宋体"/>
                <w:color w:val="auto"/>
                <w:sz w:val="21"/>
                <w:szCs w:val="21"/>
                <w:highlight w:val="none"/>
              </w:rPr>
              <w:t>3</w:t>
            </w:r>
            <w:bookmarkEnd w:id="388"/>
            <w:bookmarkEnd w:id="389"/>
          </w:p>
        </w:tc>
        <w:tc>
          <w:tcPr>
            <w:tcW w:w="1267" w:type="dxa"/>
            <w:vAlign w:val="center"/>
          </w:tcPr>
          <w:p w14:paraId="47E49549">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D0C012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786EB9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3448906">
            <w:pPr>
              <w:pStyle w:val="51"/>
              <w:jc w:val="center"/>
              <w:rPr>
                <w:rFonts w:hint="eastAsia" w:ascii="宋体" w:hAnsi="宋体" w:eastAsia="宋体" w:cs="宋体"/>
                <w:color w:val="auto"/>
                <w:sz w:val="21"/>
                <w:szCs w:val="21"/>
                <w:highlight w:val="none"/>
              </w:rPr>
            </w:pPr>
          </w:p>
        </w:tc>
        <w:tc>
          <w:tcPr>
            <w:tcW w:w="1860" w:type="dxa"/>
            <w:vAlign w:val="center"/>
          </w:tcPr>
          <w:p w14:paraId="1B688287">
            <w:pPr>
              <w:pStyle w:val="51"/>
              <w:jc w:val="center"/>
              <w:rPr>
                <w:rFonts w:hint="eastAsia" w:ascii="宋体" w:hAnsi="宋体" w:eastAsia="宋体" w:cs="宋体"/>
                <w:color w:val="auto"/>
                <w:sz w:val="21"/>
                <w:szCs w:val="21"/>
                <w:highlight w:val="none"/>
              </w:rPr>
            </w:pPr>
          </w:p>
        </w:tc>
        <w:tc>
          <w:tcPr>
            <w:tcW w:w="1356" w:type="dxa"/>
            <w:vAlign w:val="center"/>
          </w:tcPr>
          <w:p w14:paraId="28A473DD">
            <w:pPr>
              <w:pStyle w:val="51"/>
              <w:jc w:val="center"/>
              <w:rPr>
                <w:rFonts w:hint="eastAsia" w:ascii="宋体" w:hAnsi="宋体" w:eastAsia="宋体" w:cs="宋体"/>
                <w:color w:val="auto"/>
                <w:sz w:val="21"/>
                <w:szCs w:val="21"/>
                <w:highlight w:val="none"/>
              </w:rPr>
            </w:pPr>
          </w:p>
        </w:tc>
        <w:tc>
          <w:tcPr>
            <w:tcW w:w="816" w:type="dxa"/>
            <w:vAlign w:val="center"/>
          </w:tcPr>
          <w:p w14:paraId="703C8B3F">
            <w:pPr>
              <w:pStyle w:val="51"/>
              <w:jc w:val="center"/>
              <w:rPr>
                <w:rFonts w:hint="eastAsia" w:ascii="宋体" w:hAnsi="宋体" w:eastAsia="宋体" w:cs="宋体"/>
                <w:color w:val="auto"/>
                <w:sz w:val="21"/>
                <w:szCs w:val="21"/>
                <w:highlight w:val="none"/>
              </w:rPr>
            </w:pPr>
          </w:p>
        </w:tc>
      </w:tr>
      <w:tr w14:paraId="754D4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61BADF4">
            <w:pPr>
              <w:pStyle w:val="51"/>
              <w:jc w:val="center"/>
              <w:rPr>
                <w:rFonts w:hint="eastAsia" w:ascii="宋体" w:hAnsi="宋体" w:eastAsia="宋体" w:cs="宋体"/>
                <w:color w:val="auto"/>
                <w:sz w:val="21"/>
                <w:szCs w:val="21"/>
                <w:highlight w:val="none"/>
              </w:rPr>
            </w:pPr>
            <w:bookmarkStart w:id="390" w:name="_Toc99533295"/>
            <w:bookmarkStart w:id="391" w:name="_Toc100090787"/>
            <w:r>
              <w:rPr>
                <w:rFonts w:hint="eastAsia" w:ascii="宋体" w:hAnsi="宋体" w:eastAsia="宋体" w:cs="宋体"/>
                <w:color w:val="auto"/>
                <w:sz w:val="21"/>
                <w:szCs w:val="21"/>
                <w:highlight w:val="none"/>
              </w:rPr>
              <w:t>4</w:t>
            </w:r>
            <w:bookmarkEnd w:id="390"/>
            <w:bookmarkEnd w:id="391"/>
          </w:p>
        </w:tc>
        <w:tc>
          <w:tcPr>
            <w:tcW w:w="1267" w:type="dxa"/>
            <w:vAlign w:val="center"/>
          </w:tcPr>
          <w:p w14:paraId="111BAF0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CDAF6AA">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0AA7C4A">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9547D93">
            <w:pPr>
              <w:pStyle w:val="51"/>
              <w:jc w:val="center"/>
              <w:rPr>
                <w:rFonts w:hint="eastAsia" w:ascii="宋体" w:hAnsi="宋体" w:eastAsia="宋体" w:cs="宋体"/>
                <w:color w:val="auto"/>
                <w:sz w:val="21"/>
                <w:szCs w:val="21"/>
                <w:highlight w:val="none"/>
              </w:rPr>
            </w:pPr>
          </w:p>
        </w:tc>
        <w:tc>
          <w:tcPr>
            <w:tcW w:w="1860" w:type="dxa"/>
            <w:vAlign w:val="center"/>
          </w:tcPr>
          <w:p w14:paraId="51EF97D8">
            <w:pPr>
              <w:pStyle w:val="51"/>
              <w:jc w:val="center"/>
              <w:rPr>
                <w:rFonts w:hint="eastAsia" w:ascii="宋体" w:hAnsi="宋体" w:eastAsia="宋体" w:cs="宋体"/>
                <w:color w:val="auto"/>
                <w:sz w:val="21"/>
                <w:szCs w:val="21"/>
                <w:highlight w:val="none"/>
              </w:rPr>
            </w:pPr>
          </w:p>
        </w:tc>
        <w:tc>
          <w:tcPr>
            <w:tcW w:w="1356" w:type="dxa"/>
            <w:vAlign w:val="center"/>
          </w:tcPr>
          <w:p w14:paraId="42C5B3CB">
            <w:pPr>
              <w:pStyle w:val="51"/>
              <w:jc w:val="center"/>
              <w:rPr>
                <w:rFonts w:hint="eastAsia" w:ascii="宋体" w:hAnsi="宋体" w:eastAsia="宋体" w:cs="宋体"/>
                <w:color w:val="auto"/>
                <w:sz w:val="21"/>
                <w:szCs w:val="21"/>
                <w:highlight w:val="none"/>
              </w:rPr>
            </w:pPr>
          </w:p>
        </w:tc>
        <w:tc>
          <w:tcPr>
            <w:tcW w:w="816" w:type="dxa"/>
            <w:vAlign w:val="center"/>
          </w:tcPr>
          <w:p w14:paraId="06AAE706">
            <w:pPr>
              <w:pStyle w:val="51"/>
              <w:jc w:val="center"/>
              <w:rPr>
                <w:rFonts w:hint="eastAsia" w:ascii="宋体" w:hAnsi="宋体" w:eastAsia="宋体" w:cs="宋体"/>
                <w:color w:val="auto"/>
                <w:sz w:val="21"/>
                <w:szCs w:val="21"/>
                <w:highlight w:val="none"/>
              </w:rPr>
            </w:pPr>
          </w:p>
        </w:tc>
      </w:tr>
      <w:tr w14:paraId="2F0CA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FD4D585">
            <w:pPr>
              <w:pStyle w:val="51"/>
              <w:jc w:val="center"/>
              <w:rPr>
                <w:rFonts w:hint="eastAsia" w:ascii="宋体" w:hAnsi="宋体" w:eastAsia="宋体" w:cs="宋体"/>
                <w:color w:val="auto"/>
                <w:sz w:val="21"/>
                <w:szCs w:val="21"/>
                <w:highlight w:val="none"/>
              </w:rPr>
            </w:pPr>
            <w:bookmarkStart w:id="392" w:name="_Toc99533296"/>
            <w:bookmarkStart w:id="393" w:name="_Toc100090788"/>
            <w:r>
              <w:rPr>
                <w:rFonts w:hint="eastAsia" w:ascii="宋体" w:hAnsi="宋体" w:eastAsia="宋体" w:cs="宋体"/>
                <w:color w:val="auto"/>
                <w:sz w:val="21"/>
                <w:szCs w:val="21"/>
                <w:highlight w:val="none"/>
              </w:rPr>
              <w:t>5</w:t>
            </w:r>
            <w:bookmarkEnd w:id="392"/>
            <w:bookmarkEnd w:id="393"/>
          </w:p>
        </w:tc>
        <w:tc>
          <w:tcPr>
            <w:tcW w:w="1267" w:type="dxa"/>
            <w:vAlign w:val="center"/>
          </w:tcPr>
          <w:p w14:paraId="2BFE9012">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B00C170">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EBB6E0D">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B192808">
            <w:pPr>
              <w:pStyle w:val="51"/>
              <w:jc w:val="center"/>
              <w:rPr>
                <w:rFonts w:hint="eastAsia" w:ascii="宋体" w:hAnsi="宋体" w:eastAsia="宋体" w:cs="宋体"/>
                <w:color w:val="auto"/>
                <w:sz w:val="21"/>
                <w:szCs w:val="21"/>
                <w:highlight w:val="none"/>
              </w:rPr>
            </w:pPr>
          </w:p>
        </w:tc>
        <w:tc>
          <w:tcPr>
            <w:tcW w:w="1860" w:type="dxa"/>
            <w:vAlign w:val="center"/>
          </w:tcPr>
          <w:p w14:paraId="3E036195">
            <w:pPr>
              <w:pStyle w:val="51"/>
              <w:jc w:val="center"/>
              <w:rPr>
                <w:rFonts w:hint="eastAsia" w:ascii="宋体" w:hAnsi="宋体" w:eastAsia="宋体" w:cs="宋体"/>
                <w:color w:val="auto"/>
                <w:sz w:val="21"/>
                <w:szCs w:val="21"/>
                <w:highlight w:val="none"/>
              </w:rPr>
            </w:pPr>
          </w:p>
        </w:tc>
        <w:tc>
          <w:tcPr>
            <w:tcW w:w="1356" w:type="dxa"/>
            <w:vAlign w:val="center"/>
          </w:tcPr>
          <w:p w14:paraId="1B1E121D">
            <w:pPr>
              <w:pStyle w:val="51"/>
              <w:jc w:val="center"/>
              <w:rPr>
                <w:rFonts w:hint="eastAsia" w:ascii="宋体" w:hAnsi="宋体" w:eastAsia="宋体" w:cs="宋体"/>
                <w:color w:val="auto"/>
                <w:sz w:val="21"/>
                <w:szCs w:val="21"/>
                <w:highlight w:val="none"/>
              </w:rPr>
            </w:pPr>
          </w:p>
        </w:tc>
        <w:tc>
          <w:tcPr>
            <w:tcW w:w="816" w:type="dxa"/>
            <w:vAlign w:val="center"/>
          </w:tcPr>
          <w:p w14:paraId="3ECCEDCE">
            <w:pPr>
              <w:pStyle w:val="51"/>
              <w:jc w:val="center"/>
              <w:rPr>
                <w:rFonts w:hint="eastAsia" w:ascii="宋体" w:hAnsi="宋体" w:eastAsia="宋体" w:cs="宋体"/>
                <w:color w:val="auto"/>
                <w:sz w:val="21"/>
                <w:szCs w:val="21"/>
                <w:highlight w:val="none"/>
              </w:rPr>
            </w:pPr>
          </w:p>
        </w:tc>
      </w:tr>
      <w:tr w14:paraId="74D2E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46CAAC9">
            <w:pPr>
              <w:pStyle w:val="51"/>
              <w:jc w:val="center"/>
              <w:rPr>
                <w:rFonts w:hint="eastAsia" w:ascii="宋体" w:hAnsi="宋体" w:eastAsia="宋体" w:cs="宋体"/>
                <w:color w:val="auto"/>
                <w:sz w:val="21"/>
                <w:szCs w:val="21"/>
                <w:highlight w:val="none"/>
              </w:rPr>
            </w:pPr>
            <w:bookmarkStart w:id="394" w:name="_Toc100090789"/>
            <w:bookmarkStart w:id="395" w:name="_Toc99533297"/>
            <w:r>
              <w:rPr>
                <w:rFonts w:hint="eastAsia" w:ascii="宋体" w:hAnsi="宋体" w:eastAsia="宋体" w:cs="宋体"/>
                <w:color w:val="auto"/>
                <w:sz w:val="21"/>
                <w:szCs w:val="21"/>
                <w:highlight w:val="none"/>
              </w:rPr>
              <w:t>6</w:t>
            </w:r>
            <w:bookmarkEnd w:id="394"/>
            <w:bookmarkEnd w:id="395"/>
          </w:p>
        </w:tc>
        <w:tc>
          <w:tcPr>
            <w:tcW w:w="1267" w:type="dxa"/>
            <w:vAlign w:val="center"/>
          </w:tcPr>
          <w:p w14:paraId="19B6B6B7">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514DD4A">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521308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F463750">
            <w:pPr>
              <w:pStyle w:val="51"/>
              <w:jc w:val="center"/>
              <w:rPr>
                <w:rFonts w:hint="eastAsia" w:ascii="宋体" w:hAnsi="宋体" w:eastAsia="宋体" w:cs="宋体"/>
                <w:color w:val="auto"/>
                <w:sz w:val="21"/>
                <w:szCs w:val="21"/>
                <w:highlight w:val="none"/>
              </w:rPr>
            </w:pPr>
          </w:p>
        </w:tc>
        <w:tc>
          <w:tcPr>
            <w:tcW w:w="1860" w:type="dxa"/>
            <w:vAlign w:val="center"/>
          </w:tcPr>
          <w:p w14:paraId="5972AA97">
            <w:pPr>
              <w:pStyle w:val="51"/>
              <w:jc w:val="center"/>
              <w:rPr>
                <w:rFonts w:hint="eastAsia" w:ascii="宋体" w:hAnsi="宋体" w:eastAsia="宋体" w:cs="宋体"/>
                <w:color w:val="auto"/>
                <w:sz w:val="21"/>
                <w:szCs w:val="21"/>
                <w:highlight w:val="none"/>
              </w:rPr>
            </w:pPr>
          </w:p>
        </w:tc>
        <w:tc>
          <w:tcPr>
            <w:tcW w:w="1356" w:type="dxa"/>
            <w:vAlign w:val="center"/>
          </w:tcPr>
          <w:p w14:paraId="4345984C">
            <w:pPr>
              <w:pStyle w:val="51"/>
              <w:jc w:val="center"/>
              <w:rPr>
                <w:rFonts w:hint="eastAsia" w:ascii="宋体" w:hAnsi="宋体" w:eastAsia="宋体" w:cs="宋体"/>
                <w:color w:val="auto"/>
                <w:sz w:val="21"/>
                <w:szCs w:val="21"/>
                <w:highlight w:val="none"/>
              </w:rPr>
            </w:pPr>
          </w:p>
        </w:tc>
        <w:tc>
          <w:tcPr>
            <w:tcW w:w="816" w:type="dxa"/>
            <w:vAlign w:val="center"/>
          </w:tcPr>
          <w:p w14:paraId="321CBD47">
            <w:pPr>
              <w:pStyle w:val="51"/>
              <w:jc w:val="center"/>
              <w:rPr>
                <w:rFonts w:hint="eastAsia" w:ascii="宋体" w:hAnsi="宋体" w:eastAsia="宋体" w:cs="宋体"/>
                <w:color w:val="auto"/>
                <w:sz w:val="21"/>
                <w:szCs w:val="21"/>
                <w:highlight w:val="none"/>
              </w:rPr>
            </w:pPr>
          </w:p>
        </w:tc>
      </w:tr>
      <w:tr w14:paraId="6731D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E2D3450">
            <w:pPr>
              <w:pStyle w:val="51"/>
              <w:jc w:val="center"/>
              <w:rPr>
                <w:rFonts w:hint="eastAsia" w:ascii="宋体" w:hAnsi="宋体" w:eastAsia="宋体" w:cs="宋体"/>
                <w:color w:val="auto"/>
                <w:sz w:val="21"/>
                <w:szCs w:val="21"/>
                <w:highlight w:val="none"/>
              </w:rPr>
            </w:pPr>
            <w:bookmarkStart w:id="396" w:name="_Toc99533298"/>
            <w:bookmarkStart w:id="397" w:name="_Toc100090790"/>
            <w:r>
              <w:rPr>
                <w:rFonts w:hint="eastAsia" w:ascii="宋体" w:hAnsi="宋体" w:eastAsia="宋体" w:cs="宋体"/>
                <w:color w:val="auto"/>
                <w:sz w:val="21"/>
                <w:szCs w:val="21"/>
                <w:highlight w:val="none"/>
              </w:rPr>
              <w:t>7</w:t>
            </w:r>
            <w:bookmarkEnd w:id="396"/>
            <w:bookmarkEnd w:id="397"/>
          </w:p>
        </w:tc>
        <w:tc>
          <w:tcPr>
            <w:tcW w:w="1267" w:type="dxa"/>
            <w:vAlign w:val="center"/>
          </w:tcPr>
          <w:p w14:paraId="497EE336">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B6BE3B2">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46DFC9B">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E4E7F40">
            <w:pPr>
              <w:pStyle w:val="51"/>
              <w:jc w:val="center"/>
              <w:rPr>
                <w:rFonts w:hint="eastAsia" w:ascii="宋体" w:hAnsi="宋体" w:eastAsia="宋体" w:cs="宋体"/>
                <w:color w:val="auto"/>
                <w:sz w:val="21"/>
                <w:szCs w:val="21"/>
                <w:highlight w:val="none"/>
              </w:rPr>
            </w:pPr>
          </w:p>
        </w:tc>
        <w:tc>
          <w:tcPr>
            <w:tcW w:w="1860" w:type="dxa"/>
            <w:vAlign w:val="center"/>
          </w:tcPr>
          <w:p w14:paraId="4AE299BE">
            <w:pPr>
              <w:pStyle w:val="51"/>
              <w:jc w:val="center"/>
              <w:rPr>
                <w:rFonts w:hint="eastAsia" w:ascii="宋体" w:hAnsi="宋体" w:eastAsia="宋体" w:cs="宋体"/>
                <w:color w:val="auto"/>
                <w:sz w:val="21"/>
                <w:szCs w:val="21"/>
                <w:highlight w:val="none"/>
              </w:rPr>
            </w:pPr>
          </w:p>
        </w:tc>
        <w:tc>
          <w:tcPr>
            <w:tcW w:w="1356" w:type="dxa"/>
            <w:vAlign w:val="center"/>
          </w:tcPr>
          <w:p w14:paraId="2DC6B3A6">
            <w:pPr>
              <w:pStyle w:val="51"/>
              <w:jc w:val="center"/>
              <w:rPr>
                <w:rFonts w:hint="eastAsia" w:ascii="宋体" w:hAnsi="宋体" w:eastAsia="宋体" w:cs="宋体"/>
                <w:color w:val="auto"/>
                <w:sz w:val="21"/>
                <w:szCs w:val="21"/>
                <w:highlight w:val="none"/>
              </w:rPr>
            </w:pPr>
          </w:p>
        </w:tc>
        <w:tc>
          <w:tcPr>
            <w:tcW w:w="816" w:type="dxa"/>
            <w:vAlign w:val="center"/>
          </w:tcPr>
          <w:p w14:paraId="7F2F49EF">
            <w:pPr>
              <w:pStyle w:val="51"/>
              <w:jc w:val="center"/>
              <w:rPr>
                <w:rFonts w:hint="eastAsia" w:ascii="宋体" w:hAnsi="宋体" w:eastAsia="宋体" w:cs="宋体"/>
                <w:color w:val="auto"/>
                <w:sz w:val="21"/>
                <w:szCs w:val="21"/>
                <w:highlight w:val="none"/>
              </w:rPr>
            </w:pPr>
          </w:p>
        </w:tc>
      </w:tr>
      <w:tr w14:paraId="743CB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7DE9EF5">
            <w:pPr>
              <w:pStyle w:val="51"/>
              <w:jc w:val="center"/>
              <w:rPr>
                <w:rFonts w:hint="eastAsia" w:ascii="宋体" w:hAnsi="宋体" w:eastAsia="宋体" w:cs="宋体"/>
                <w:color w:val="auto"/>
                <w:sz w:val="21"/>
                <w:szCs w:val="21"/>
                <w:highlight w:val="none"/>
              </w:rPr>
            </w:pPr>
            <w:bookmarkStart w:id="398" w:name="_Toc99533299"/>
            <w:bookmarkStart w:id="399" w:name="_Toc100090791"/>
            <w:r>
              <w:rPr>
                <w:rFonts w:hint="eastAsia" w:ascii="宋体" w:hAnsi="宋体" w:eastAsia="宋体" w:cs="宋体"/>
                <w:color w:val="auto"/>
                <w:sz w:val="21"/>
                <w:szCs w:val="21"/>
                <w:highlight w:val="none"/>
              </w:rPr>
              <w:t>8</w:t>
            </w:r>
            <w:bookmarkEnd w:id="398"/>
            <w:bookmarkEnd w:id="399"/>
          </w:p>
        </w:tc>
        <w:tc>
          <w:tcPr>
            <w:tcW w:w="1267" w:type="dxa"/>
            <w:vAlign w:val="center"/>
          </w:tcPr>
          <w:p w14:paraId="78BF6769">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338F405">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98BAC4F">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0734EA">
            <w:pPr>
              <w:pStyle w:val="51"/>
              <w:jc w:val="center"/>
              <w:rPr>
                <w:rFonts w:hint="eastAsia" w:ascii="宋体" w:hAnsi="宋体" w:eastAsia="宋体" w:cs="宋体"/>
                <w:color w:val="auto"/>
                <w:sz w:val="21"/>
                <w:szCs w:val="21"/>
                <w:highlight w:val="none"/>
              </w:rPr>
            </w:pPr>
          </w:p>
        </w:tc>
        <w:tc>
          <w:tcPr>
            <w:tcW w:w="1860" w:type="dxa"/>
            <w:vAlign w:val="center"/>
          </w:tcPr>
          <w:p w14:paraId="1A3DA094">
            <w:pPr>
              <w:pStyle w:val="51"/>
              <w:jc w:val="center"/>
              <w:rPr>
                <w:rFonts w:hint="eastAsia" w:ascii="宋体" w:hAnsi="宋体" w:eastAsia="宋体" w:cs="宋体"/>
                <w:color w:val="auto"/>
                <w:sz w:val="21"/>
                <w:szCs w:val="21"/>
                <w:highlight w:val="none"/>
              </w:rPr>
            </w:pPr>
          </w:p>
        </w:tc>
        <w:tc>
          <w:tcPr>
            <w:tcW w:w="1356" w:type="dxa"/>
            <w:vAlign w:val="center"/>
          </w:tcPr>
          <w:p w14:paraId="416E9523">
            <w:pPr>
              <w:pStyle w:val="51"/>
              <w:jc w:val="center"/>
              <w:rPr>
                <w:rFonts w:hint="eastAsia" w:ascii="宋体" w:hAnsi="宋体" w:eastAsia="宋体" w:cs="宋体"/>
                <w:color w:val="auto"/>
                <w:sz w:val="21"/>
                <w:szCs w:val="21"/>
                <w:highlight w:val="none"/>
              </w:rPr>
            </w:pPr>
          </w:p>
        </w:tc>
        <w:tc>
          <w:tcPr>
            <w:tcW w:w="816" w:type="dxa"/>
            <w:vAlign w:val="center"/>
          </w:tcPr>
          <w:p w14:paraId="7588503F">
            <w:pPr>
              <w:pStyle w:val="51"/>
              <w:jc w:val="center"/>
              <w:rPr>
                <w:rFonts w:hint="eastAsia" w:ascii="宋体" w:hAnsi="宋体" w:eastAsia="宋体" w:cs="宋体"/>
                <w:color w:val="auto"/>
                <w:sz w:val="21"/>
                <w:szCs w:val="21"/>
                <w:highlight w:val="none"/>
              </w:rPr>
            </w:pPr>
          </w:p>
        </w:tc>
      </w:tr>
      <w:tr w14:paraId="59209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78672AF">
            <w:pPr>
              <w:pStyle w:val="51"/>
              <w:jc w:val="center"/>
              <w:rPr>
                <w:rFonts w:hint="eastAsia" w:ascii="宋体" w:hAnsi="宋体" w:eastAsia="宋体" w:cs="宋体"/>
                <w:color w:val="auto"/>
                <w:sz w:val="21"/>
                <w:szCs w:val="21"/>
                <w:highlight w:val="none"/>
              </w:rPr>
            </w:pPr>
            <w:bookmarkStart w:id="400" w:name="_Toc99533300"/>
            <w:bookmarkStart w:id="401" w:name="_Toc100090792"/>
            <w:r>
              <w:rPr>
                <w:rFonts w:hint="eastAsia" w:ascii="宋体" w:hAnsi="宋体" w:eastAsia="宋体" w:cs="宋体"/>
                <w:color w:val="auto"/>
                <w:sz w:val="21"/>
                <w:szCs w:val="21"/>
                <w:highlight w:val="none"/>
              </w:rPr>
              <w:t>9</w:t>
            </w:r>
            <w:bookmarkEnd w:id="400"/>
            <w:bookmarkEnd w:id="401"/>
          </w:p>
        </w:tc>
        <w:tc>
          <w:tcPr>
            <w:tcW w:w="1267" w:type="dxa"/>
            <w:vAlign w:val="center"/>
          </w:tcPr>
          <w:p w14:paraId="42F2255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891BF6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26E2C6E">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F36AFAF">
            <w:pPr>
              <w:pStyle w:val="51"/>
              <w:jc w:val="center"/>
              <w:rPr>
                <w:rFonts w:hint="eastAsia" w:ascii="宋体" w:hAnsi="宋体" w:eastAsia="宋体" w:cs="宋体"/>
                <w:color w:val="auto"/>
                <w:sz w:val="21"/>
                <w:szCs w:val="21"/>
                <w:highlight w:val="none"/>
              </w:rPr>
            </w:pPr>
          </w:p>
        </w:tc>
        <w:tc>
          <w:tcPr>
            <w:tcW w:w="1860" w:type="dxa"/>
            <w:vAlign w:val="center"/>
          </w:tcPr>
          <w:p w14:paraId="4AFEBD77">
            <w:pPr>
              <w:pStyle w:val="51"/>
              <w:jc w:val="center"/>
              <w:rPr>
                <w:rFonts w:hint="eastAsia" w:ascii="宋体" w:hAnsi="宋体" w:eastAsia="宋体" w:cs="宋体"/>
                <w:color w:val="auto"/>
                <w:sz w:val="21"/>
                <w:szCs w:val="21"/>
                <w:highlight w:val="none"/>
              </w:rPr>
            </w:pPr>
          </w:p>
        </w:tc>
        <w:tc>
          <w:tcPr>
            <w:tcW w:w="1356" w:type="dxa"/>
            <w:vAlign w:val="center"/>
          </w:tcPr>
          <w:p w14:paraId="7CE2800A">
            <w:pPr>
              <w:pStyle w:val="51"/>
              <w:jc w:val="center"/>
              <w:rPr>
                <w:rFonts w:hint="eastAsia" w:ascii="宋体" w:hAnsi="宋体" w:eastAsia="宋体" w:cs="宋体"/>
                <w:color w:val="auto"/>
                <w:sz w:val="21"/>
                <w:szCs w:val="21"/>
                <w:highlight w:val="none"/>
              </w:rPr>
            </w:pPr>
          </w:p>
        </w:tc>
        <w:tc>
          <w:tcPr>
            <w:tcW w:w="816" w:type="dxa"/>
            <w:vAlign w:val="center"/>
          </w:tcPr>
          <w:p w14:paraId="53D1A4E1">
            <w:pPr>
              <w:pStyle w:val="51"/>
              <w:jc w:val="center"/>
              <w:rPr>
                <w:rFonts w:hint="eastAsia" w:ascii="宋体" w:hAnsi="宋体" w:eastAsia="宋体" w:cs="宋体"/>
                <w:color w:val="auto"/>
                <w:sz w:val="21"/>
                <w:szCs w:val="21"/>
                <w:highlight w:val="none"/>
              </w:rPr>
            </w:pPr>
          </w:p>
        </w:tc>
      </w:tr>
      <w:tr w14:paraId="7698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6C2CCA7">
            <w:pPr>
              <w:pStyle w:val="51"/>
              <w:jc w:val="center"/>
              <w:rPr>
                <w:rFonts w:hint="eastAsia" w:ascii="宋体" w:hAnsi="宋体" w:eastAsia="宋体" w:cs="宋体"/>
                <w:color w:val="auto"/>
                <w:sz w:val="21"/>
                <w:szCs w:val="21"/>
                <w:highlight w:val="none"/>
              </w:rPr>
            </w:pPr>
            <w:bookmarkStart w:id="402" w:name="_Toc100090793"/>
            <w:bookmarkStart w:id="403" w:name="_Toc99533301"/>
            <w:r>
              <w:rPr>
                <w:rFonts w:hint="eastAsia" w:ascii="宋体" w:hAnsi="宋体" w:eastAsia="宋体" w:cs="宋体"/>
                <w:color w:val="auto"/>
                <w:sz w:val="21"/>
                <w:szCs w:val="21"/>
                <w:highlight w:val="none"/>
              </w:rPr>
              <w:t>10</w:t>
            </w:r>
            <w:bookmarkEnd w:id="402"/>
            <w:bookmarkEnd w:id="403"/>
          </w:p>
        </w:tc>
        <w:tc>
          <w:tcPr>
            <w:tcW w:w="1267" w:type="dxa"/>
            <w:vAlign w:val="center"/>
          </w:tcPr>
          <w:p w14:paraId="0988DC2E">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11F1EA3">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83DA025">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A0A40F8">
            <w:pPr>
              <w:pStyle w:val="51"/>
              <w:jc w:val="center"/>
              <w:rPr>
                <w:rFonts w:hint="eastAsia" w:ascii="宋体" w:hAnsi="宋体" w:eastAsia="宋体" w:cs="宋体"/>
                <w:color w:val="auto"/>
                <w:sz w:val="21"/>
                <w:szCs w:val="21"/>
                <w:highlight w:val="none"/>
              </w:rPr>
            </w:pPr>
          </w:p>
        </w:tc>
        <w:tc>
          <w:tcPr>
            <w:tcW w:w="1860" w:type="dxa"/>
            <w:vAlign w:val="center"/>
          </w:tcPr>
          <w:p w14:paraId="071BA7BD">
            <w:pPr>
              <w:pStyle w:val="51"/>
              <w:jc w:val="center"/>
              <w:rPr>
                <w:rFonts w:hint="eastAsia" w:ascii="宋体" w:hAnsi="宋体" w:eastAsia="宋体" w:cs="宋体"/>
                <w:color w:val="auto"/>
                <w:sz w:val="21"/>
                <w:szCs w:val="21"/>
                <w:highlight w:val="none"/>
              </w:rPr>
            </w:pPr>
          </w:p>
        </w:tc>
        <w:tc>
          <w:tcPr>
            <w:tcW w:w="1356" w:type="dxa"/>
            <w:vAlign w:val="center"/>
          </w:tcPr>
          <w:p w14:paraId="3BE27FA5">
            <w:pPr>
              <w:pStyle w:val="51"/>
              <w:jc w:val="center"/>
              <w:rPr>
                <w:rFonts w:hint="eastAsia" w:ascii="宋体" w:hAnsi="宋体" w:eastAsia="宋体" w:cs="宋体"/>
                <w:color w:val="auto"/>
                <w:sz w:val="21"/>
                <w:szCs w:val="21"/>
                <w:highlight w:val="none"/>
              </w:rPr>
            </w:pPr>
          </w:p>
        </w:tc>
        <w:tc>
          <w:tcPr>
            <w:tcW w:w="816" w:type="dxa"/>
            <w:vAlign w:val="center"/>
          </w:tcPr>
          <w:p w14:paraId="2593BB21">
            <w:pPr>
              <w:pStyle w:val="51"/>
              <w:jc w:val="center"/>
              <w:rPr>
                <w:rFonts w:hint="eastAsia" w:ascii="宋体" w:hAnsi="宋体" w:eastAsia="宋体" w:cs="宋体"/>
                <w:color w:val="auto"/>
                <w:sz w:val="21"/>
                <w:szCs w:val="21"/>
                <w:highlight w:val="none"/>
              </w:rPr>
            </w:pPr>
          </w:p>
        </w:tc>
      </w:tr>
    </w:tbl>
    <w:p w14:paraId="46193397">
      <w:pPr>
        <w:rPr>
          <w:rFonts w:hint="eastAsia" w:cs="仿宋_GB2312"/>
          <w:color w:val="auto"/>
          <w:sz w:val="21"/>
          <w:szCs w:val="21"/>
          <w:highlight w:val="none"/>
          <w:lang w:val="en-US" w:eastAsia="zh-CN"/>
        </w:rPr>
      </w:pPr>
    </w:p>
    <w:p w14:paraId="6DC2E3BE">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596FD1B2">
      <w:pPr>
        <w:ind w:firstLine="420" w:firstLineChars="200"/>
        <w:rPr>
          <w:rFonts w:hint="eastAsia" w:cs="仿宋_GB2312"/>
          <w:color w:val="auto"/>
          <w:sz w:val="21"/>
          <w:szCs w:val="21"/>
          <w:highlight w:val="none"/>
          <w:lang w:val="en-US" w:eastAsia="zh-CN"/>
        </w:rPr>
      </w:pPr>
    </w:p>
    <w:p w14:paraId="46AB212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6F490ECE">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2D072FB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040BA3CA">
      <w:pPr>
        <w:rPr>
          <w:color w:val="auto"/>
          <w:highlight w:val="none"/>
        </w:rPr>
      </w:pPr>
    </w:p>
    <w:p w14:paraId="199560C0">
      <w:pPr>
        <w:rPr>
          <w:color w:val="auto"/>
          <w:highlight w:val="none"/>
        </w:rPr>
      </w:pPr>
      <w:r>
        <w:rPr>
          <w:color w:val="auto"/>
          <w:highlight w:val="none"/>
        </w:rPr>
        <w:br w:type="page"/>
      </w:r>
    </w:p>
    <w:p w14:paraId="1E700A8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4" w:name="_Toc5913"/>
      <w:bookmarkStart w:id="405" w:name="_Toc163492935"/>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、技术方案</w:t>
      </w:r>
      <w:bookmarkEnd w:id="404"/>
      <w:bookmarkEnd w:id="405"/>
    </w:p>
    <w:p w14:paraId="3F1494CE">
      <w:pPr>
        <w:pStyle w:val="39"/>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5A7E27DF">
      <w:pPr>
        <w:pStyle w:val="39"/>
        <w:rPr>
          <w:color w:val="auto"/>
          <w:highlight w:val="none"/>
        </w:rPr>
      </w:pPr>
      <w:r>
        <w:rPr>
          <w:color w:val="auto"/>
          <w:highlight w:val="none"/>
        </w:rPr>
        <w:br w:type="page"/>
      </w:r>
    </w:p>
    <w:p w14:paraId="1083647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6" w:name="_Toc163492936"/>
      <w:bookmarkStart w:id="407" w:name="_Toc2666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、其他文件</w:t>
      </w:r>
      <w:bookmarkEnd w:id="406"/>
      <w:bookmarkEnd w:id="407"/>
    </w:p>
    <w:p w14:paraId="62CB88EE">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658EC87">
      <w:pPr>
        <w:pStyle w:val="39"/>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72CE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076F058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34918F8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72CA413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3348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F9D0263">
            <w:pPr>
              <w:pStyle w:val="39"/>
              <w:rPr>
                <w:rFonts w:hint="eastAsia" w:ascii="宋体" w:hAnsi="宋体" w:eastAsia="宋体" w:cs="宋体"/>
                <w:color w:val="auto"/>
                <w:sz w:val="24"/>
                <w:szCs w:val="24"/>
                <w:highlight w:val="none"/>
                <w:vertAlign w:val="baseline"/>
                <w:lang w:val="en-US" w:eastAsia="zh-CN"/>
              </w:rPr>
            </w:pPr>
          </w:p>
        </w:tc>
        <w:tc>
          <w:tcPr>
            <w:tcW w:w="2841" w:type="dxa"/>
          </w:tcPr>
          <w:p w14:paraId="1738300B">
            <w:pPr>
              <w:pStyle w:val="39"/>
              <w:rPr>
                <w:rFonts w:hint="eastAsia" w:ascii="宋体" w:hAnsi="宋体" w:eastAsia="宋体" w:cs="宋体"/>
                <w:color w:val="auto"/>
                <w:sz w:val="24"/>
                <w:szCs w:val="24"/>
                <w:highlight w:val="none"/>
                <w:vertAlign w:val="baseline"/>
                <w:lang w:val="en-US" w:eastAsia="zh-CN"/>
              </w:rPr>
            </w:pPr>
          </w:p>
        </w:tc>
        <w:tc>
          <w:tcPr>
            <w:tcW w:w="2743" w:type="dxa"/>
          </w:tcPr>
          <w:p w14:paraId="23C09834">
            <w:pPr>
              <w:pStyle w:val="39"/>
              <w:rPr>
                <w:rFonts w:hint="eastAsia" w:ascii="宋体" w:hAnsi="宋体" w:eastAsia="宋体" w:cs="宋体"/>
                <w:color w:val="auto"/>
                <w:sz w:val="24"/>
                <w:szCs w:val="24"/>
                <w:highlight w:val="none"/>
                <w:vertAlign w:val="baseline"/>
                <w:lang w:val="en-US" w:eastAsia="zh-CN"/>
              </w:rPr>
            </w:pPr>
          </w:p>
        </w:tc>
      </w:tr>
      <w:tr w14:paraId="57F1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7F11E4A">
            <w:pPr>
              <w:pStyle w:val="39"/>
              <w:rPr>
                <w:rFonts w:hint="eastAsia" w:ascii="宋体" w:hAnsi="宋体" w:eastAsia="宋体" w:cs="宋体"/>
                <w:color w:val="auto"/>
                <w:sz w:val="24"/>
                <w:szCs w:val="24"/>
                <w:highlight w:val="none"/>
                <w:vertAlign w:val="baseline"/>
                <w:lang w:val="en-US" w:eastAsia="zh-CN"/>
              </w:rPr>
            </w:pPr>
          </w:p>
        </w:tc>
        <w:tc>
          <w:tcPr>
            <w:tcW w:w="2841" w:type="dxa"/>
          </w:tcPr>
          <w:p w14:paraId="0F5A48C2">
            <w:pPr>
              <w:pStyle w:val="39"/>
              <w:rPr>
                <w:rFonts w:hint="eastAsia" w:ascii="宋体" w:hAnsi="宋体" w:eastAsia="宋体" w:cs="宋体"/>
                <w:color w:val="auto"/>
                <w:sz w:val="24"/>
                <w:szCs w:val="24"/>
                <w:highlight w:val="none"/>
                <w:vertAlign w:val="baseline"/>
                <w:lang w:val="en-US" w:eastAsia="zh-CN"/>
              </w:rPr>
            </w:pPr>
          </w:p>
        </w:tc>
        <w:tc>
          <w:tcPr>
            <w:tcW w:w="2743" w:type="dxa"/>
          </w:tcPr>
          <w:p w14:paraId="0AE9BD6A">
            <w:pPr>
              <w:pStyle w:val="39"/>
              <w:rPr>
                <w:rFonts w:hint="eastAsia" w:ascii="宋体" w:hAnsi="宋体" w:eastAsia="宋体" w:cs="宋体"/>
                <w:color w:val="auto"/>
                <w:sz w:val="24"/>
                <w:szCs w:val="24"/>
                <w:highlight w:val="none"/>
                <w:vertAlign w:val="baseline"/>
                <w:lang w:val="en-US" w:eastAsia="zh-CN"/>
              </w:rPr>
            </w:pPr>
          </w:p>
        </w:tc>
      </w:tr>
      <w:tr w14:paraId="3F72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E4DA6B0">
            <w:pPr>
              <w:pStyle w:val="39"/>
              <w:rPr>
                <w:rFonts w:hint="eastAsia" w:ascii="宋体" w:hAnsi="宋体" w:eastAsia="宋体" w:cs="宋体"/>
                <w:color w:val="auto"/>
                <w:sz w:val="24"/>
                <w:szCs w:val="24"/>
                <w:highlight w:val="none"/>
                <w:vertAlign w:val="baseline"/>
                <w:lang w:val="en-US" w:eastAsia="zh-CN"/>
              </w:rPr>
            </w:pPr>
          </w:p>
        </w:tc>
        <w:tc>
          <w:tcPr>
            <w:tcW w:w="2841" w:type="dxa"/>
          </w:tcPr>
          <w:p w14:paraId="09597BB9">
            <w:pPr>
              <w:pStyle w:val="39"/>
              <w:rPr>
                <w:rFonts w:hint="eastAsia" w:ascii="宋体" w:hAnsi="宋体" w:eastAsia="宋体" w:cs="宋体"/>
                <w:color w:val="auto"/>
                <w:sz w:val="24"/>
                <w:szCs w:val="24"/>
                <w:highlight w:val="none"/>
                <w:vertAlign w:val="baseline"/>
                <w:lang w:val="en-US" w:eastAsia="zh-CN"/>
              </w:rPr>
            </w:pPr>
          </w:p>
        </w:tc>
        <w:tc>
          <w:tcPr>
            <w:tcW w:w="2743" w:type="dxa"/>
          </w:tcPr>
          <w:p w14:paraId="0E1F2590">
            <w:pPr>
              <w:pStyle w:val="39"/>
              <w:rPr>
                <w:rFonts w:hint="eastAsia" w:ascii="宋体" w:hAnsi="宋体" w:eastAsia="宋体" w:cs="宋体"/>
                <w:color w:val="auto"/>
                <w:sz w:val="24"/>
                <w:szCs w:val="24"/>
                <w:highlight w:val="none"/>
                <w:vertAlign w:val="baseline"/>
                <w:lang w:val="en-US" w:eastAsia="zh-CN"/>
              </w:rPr>
            </w:pPr>
          </w:p>
        </w:tc>
      </w:tr>
      <w:tr w14:paraId="3F8E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79232E3">
            <w:pPr>
              <w:pStyle w:val="39"/>
              <w:rPr>
                <w:rFonts w:hint="eastAsia" w:ascii="宋体" w:hAnsi="宋体" w:eastAsia="宋体" w:cs="宋体"/>
                <w:color w:val="auto"/>
                <w:sz w:val="24"/>
                <w:szCs w:val="24"/>
                <w:highlight w:val="none"/>
                <w:vertAlign w:val="baseline"/>
                <w:lang w:val="en-US" w:eastAsia="zh-CN"/>
              </w:rPr>
            </w:pPr>
          </w:p>
        </w:tc>
        <w:tc>
          <w:tcPr>
            <w:tcW w:w="2841" w:type="dxa"/>
          </w:tcPr>
          <w:p w14:paraId="51572DD4">
            <w:pPr>
              <w:pStyle w:val="39"/>
              <w:rPr>
                <w:rFonts w:hint="eastAsia" w:ascii="宋体" w:hAnsi="宋体" w:eastAsia="宋体" w:cs="宋体"/>
                <w:color w:val="auto"/>
                <w:sz w:val="24"/>
                <w:szCs w:val="24"/>
                <w:highlight w:val="none"/>
                <w:vertAlign w:val="baseline"/>
                <w:lang w:val="en-US" w:eastAsia="zh-CN"/>
              </w:rPr>
            </w:pPr>
          </w:p>
        </w:tc>
        <w:tc>
          <w:tcPr>
            <w:tcW w:w="2743" w:type="dxa"/>
          </w:tcPr>
          <w:p w14:paraId="36FE795E">
            <w:pPr>
              <w:pStyle w:val="39"/>
              <w:rPr>
                <w:rFonts w:hint="eastAsia" w:ascii="宋体" w:hAnsi="宋体" w:eastAsia="宋体" w:cs="宋体"/>
                <w:color w:val="auto"/>
                <w:sz w:val="24"/>
                <w:szCs w:val="24"/>
                <w:highlight w:val="none"/>
                <w:vertAlign w:val="baseline"/>
                <w:lang w:val="en-US" w:eastAsia="zh-CN"/>
              </w:rPr>
            </w:pPr>
          </w:p>
        </w:tc>
      </w:tr>
    </w:tbl>
    <w:p w14:paraId="441642E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1BCCB49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7DBB1C4">
      <w:pPr>
        <w:pStyle w:val="39"/>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30F0F2E8">
      <w:pPr>
        <w:pStyle w:val="39"/>
        <w:rPr>
          <w:rFonts w:hint="eastAsia"/>
          <w:color w:val="auto"/>
          <w:sz w:val="28"/>
          <w:szCs w:val="28"/>
          <w:highlight w:val="none"/>
          <w:lang w:val="en-US" w:eastAsia="zh-CN"/>
        </w:rPr>
      </w:pPr>
    </w:p>
    <w:p w14:paraId="764C948A">
      <w:pPr>
        <w:pStyle w:val="39"/>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2FFEAB44">
      <w:pPr>
        <w:pStyle w:val="39"/>
        <w:ind w:left="0" w:leftChars="0" w:firstLine="0" w:firstLineChars="0"/>
        <w:rPr>
          <w:rFonts w:hint="eastAsia"/>
          <w:b/>
          <w:bCs/>
          <w:color w:val="auto"/>
          <w:sz w:val="24"/>
          <w:szCs w:val="24"/>
          <w:highlight w:val="none"/>
          <w:lang w:eastAsia="zh-CN"/>
        </w:rPr>
      </w:pPr>
    </w:p>
    <w:p w14:paraId="0730FED5">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241A3EE">
      <w:pPr>
        <w:pStyle w:val="39"/>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8744">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BDC">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DF5BDC">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8FFF">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DAF53">
                          <w:pPr>
                            <w:pStyle w:val="2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DDAF53">
                    <w:pPr>
                      <w:pStyle w:val="20"/>
                    </w:pPr>
                    <w:r>
                      <w:fldChar w:fldCharType="begin"/>
                    </w:r>
                    <w:r>
                      <w:instrText xml:space="preserve"> PAGE  \* MERGEFORMAT </w:instrText>
                    </w:r>
                    <w:r>
                      <w:fldChar w:fldCharType="separate"/>
                    </w:r>
                    <w:r>
                      <w:t>69</w:t>
                    </w:r>
                    <w:r>
                      <w:fldChar w:fldCharType="end"/>
                    </w:r>
                  </w:p>
                </w:txbxContent>
              </v:textbox>
            </v:shape>
          </w:pict>
        </mc:Fallback>
      </mc:AlternateContent>
    </w:r>
  </w:p>
  <w:p w14:paraId="1E6560F3">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B73E">
    <w:pPr>
      <w:pStyle w:val="21"/>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8EFF">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444EEFB"/>
    <w:multiLevelType w:val="singleLevel"/>
    <w:tmpl w:val="7444EEFB"/>
    <w:lvl w:ilvl="0" w:tentative="0">
      <w:start w:val="3"/>
      <w:numFmt w:val="chineseCounting"/>
      <w:suff w:val="space"/>
      <w:lvlText w:val="第%1章"/>
      <w:lvlJc w:val="left"/>
      <w:rPr>
        <w:rFonts w:hint="eastAsia"/>
      </w:rPr>
    </w:lvl>
  </w:abstractNum>
  <w:abstractNum w:abstractNumId="10">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0F6431"/>
    <w:multiLevelType w:val="singleLevel"/>
    <w:tmpl w:val="7A0F6431"/>
    <w:lvl w:ilvl="0" w:tentative="0">
      <w:start w:val="1"/>
      <w:numFmt w:val="decimal"/>
      <w:suff w:val="space"/>
      <w:lvlText w:val="%1."/>
      <w:lvlJc w:val="left"/>
    </w:lvl>
  </w:abstractNum>
  <w:num w:numId="1">
    <w:abstractNumId w:val="0"/>
  </w:num>
  <w:num w:numId="2">
    <w:abstractNumId w:val="8"/>
  </w:num>
  <w:num w:numId="3">
    <w:abstractNumId w:val="9"/>
  </w:num>
  <w:num w:numId="4">
    <w:abstractNumId w:val="11"/>
  </w:num>
  <w:num w:numId="5">
    <w:abstractNumId w:val="2"/>
  </w:num>
  <w:num w:numId="6">
    <w:abstractNumId w:val="6"/>
  </w:num>
  <w:num w:numId="7">
    <w:abstractNumId w:val="4"/>
  </w:num>
  <w:num w:numId="8">
    <w:abstractNumId w:val="3"/>
  </w:num>
  <w:num w:numId="9">
    <w:abstractNumId w:val="1"/>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0B42"/>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38407B"/>
    <w:rsid w:val="024737BC"/>
    <w:rsid w:val="024C2B81"/>
    <w:rsid w:val="026D3223"/>
    <w:rsid w:val="028604AE"/>
    <w:rsid w:val="028B75EF"/>
    <w:rsid w:val="028D5673"/>
    <w:rsid w:val="02922C89"/>
    <w:rsid w:val="029D33DC"/>
    <w:rsid w:val="02AD1871"/>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1F632A"/>
    <w:rsid w:val="052851DF"/>
    <w:rsid w:val="052E656D"/>
    <w:rsid w:val="053A4F12"/>
    <w:rsid w:val="053F247C"/>
    <w:rsid w:val="0545596E"/>
    <w:rsid w:val="054E0032"/>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231E4A"/>
    <w:rsid w:val="06253E14"/>
    <w:rsid w:val="0633208D"/>
    <w:rsid w:val="063A16EC"/>
    <w:rsid w:val="063B53E6"/>
    <w:rsid w:val="065B7836"/>
    <w:rsid w:val="06856661"/>
    <w:rsid w:val="068576CE"/>
    <w:rsid w:val="069114AA"/>
    <w:rsid w:val="06913A7D"/>
    <w:rsid w:val="0698763E"/>
    <w:rsid w:val="06A66D03"/>
    <w:rsid w:val="06AE7966"/>
    <w:rsid w:val="06AF6DD1"/>
    <w:rsid w:val="06B07B82"/>
    <w:rsid w:val="06B64A6C"/>
    <w:rsid w:val="06DD649D"/>
    <w:rsid w:val="06E8731C"/>
    <w:rsid w:val="06F04422"/>
    <w:rsid w:val="06F757B1"/>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D7896"/>
    <w:rsid w:val="08687FE8"/>
    <w:rsid w:val="08935065"/>
    <w:rsid w:val="08997D8A"/>
    <w:rsid w:val="089A2898"/>
    <w:rsid w:val="08AD2074"/>
    <w:rsid w:val="08CA7FAC"/>
    <w:rsid w:val="08D306C7"/>
    <w:rsid w:val="08D538D0"/>
    <w:rsid w:val="08D77648"/>
    <w:rsid w:val="08E04023"/>
    <w:rsid w:val="08E9737B"/>
    <w:rsid w:val="08F2265D"/>
    <w:rsid w:val="09077801"/>
    <w:rsid w:val="091C32AD"/>
    <w:rsid w:val="09212671"/>
    <w:rsid w:val="0926010A"/>
    <w:rsid w:val="093D1475"/>
    <w:rsid w:val="093F343F"/>
    <w:rsid w:val="09412D13"/>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CC485F"/>
    <w:rsid w:val="0AD6392F"/>
    <w:rsid w:val="0AD83203"/>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C02649C"/>
    <w:rsid w:val="0C0B25B3"/>
    <w:rsid w:val="0C104C1F"/>
    <w:rsid w:val="0C1E6205"/>
    <w:rsid w:val="0C236700"/>
    <w:rsid w:val="0C28640C"/>
    <w:rsid w:val="0C3C5A14"/>
    <w:rsid w:val="0C5A4DAC"/>
    <w:rsid w:val="0C5E47B4"/>
    <w:rsid w:val="0C8A677F"/>
    <w:rsid w:val="0CC04897"/>
    <w:rsid w:val="0CD12600"/>
    <w:rsid w:val="0CD520F0"/>
    <w:rsid w:val="0CD67C16"/>
    <w:rsid w:val="0CD81BE1"/>
    <w:rsid w:val="0CEB1914"/>
    <w:rsid w:val="0CFB142B"/>
    <w:rsid w:val="0D0C53E6"/>
    <w:rsid w:val="0D2210AE"/>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3B5D4C"/>
    <w:rsid w:val="0E460DCC"/>
    <w:rsid w:val="0E653000"/>
    <w:rsid w:val="0E6A4ABA"/>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375171"/>
    <w:rsid w:val="126A32DB"/>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57D15"/>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21A7E"/>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9E1ABC"/>
    <w:rsid w:val="19CC03D7"/>
    <w:rsid w:val="19D2300F"/>
    <w:rsid w:val="19E80F89"/>
    <w:rsid w:val="19EC5173"/>
    <w:rsid w:val="19F872A0"/>
    <w:rsid w:val="1A352420"/>
    <w:rsid w:val="1A377809"/>
    <w:rsid w:val="1A452ACF"/>
    <w:rsid w:val="1A512FD2"/>
    <w:rsid w:val="1A5D54D3"/>
    <w:rsid w:val="1ADA2FC8"/>
    <w:rsid w:val="1ADC0AEE"/>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C6787"/>
    <w:rsid w:val="1C9D289F"/>
    <w:rsid w:val="1CD770EC"/>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B2A6E"/>
    <w:rsid w:val="1EAF02C7"/>
    <w:rsid w:val="1EBA1146"/>
    <w:rsid w:val="1EC73863"/>
    <w:rsid w:val="1ED46823"/>
    <w:rsid w:val="1EDB24C3"/>
    <w:rsid w:val="1EDF295B"/>
    <w:rsid w:val="1F046865"/>
    <w:rsid w:val="1F1D16D5"/>
    <w:rsid w:val="1F204D21"/>
    <w:rsid w:val="1F2760B0"/>
    <w:rsid w:val="1F4153C3"/>
    <w:rsid w:val="1F460C2C"/>
    <w:rsid w:val="1F525822"/>
    <w:rsid w:val="1F58270D"/>
    <w:rsid w:val="1F5F1CED"/>
    <w:rsid w:val="1F707A57"/>
    <w:rsid w:val="1F7237CF"/>
    <w:rsid w:val="1F770DE5"/>
    <w:rsid w:val="1F833C2E"/>
    <w:rsid w:val="1F890B18"/>
    <w:rsid w:val="1F8D0609"/>
    <w:rsid w:val="1F92453A"/>
    <w:rsid w:val="1FB82BC8"/>
    <w:rsid w:val="1FCA53B9"/>
    <w:rsid w:val="1FD47FE6"/>
    <w:rsid w:val="1FE31481"/>
    <w:rsid w:val="1FE917AE"/>
    <w:rsid w:val="1FF16DE9"/>
    <w:rsid w:val="1FF468DA"/>
    <w:rsid w:val="200977A9"/>
    <w:rsid w:val="200F54C2"/>
    <w:rsid w:val="201B5C14"/>
    <w:rsid w:val="20254CE5"/>
    <w:rsid w:val="2035625A"/>
    <w:rsid w:val="2039253E"/>
    <w:rsid w:val="204A02A8"/>
    <w:rsid w:val="2059498F"/>
    <w:rsid w:val="20690166"/>
    <w:rsid w:val="20803CC9"/>
    <w:rsid w:val="209239FD"/>
    <w:rsid w:val="20CC482F"/>
    <w:rsid w:val="20E97AC1"/>
    <w:rsid w:val="20EA2A65"/>
    <w:rsid w:val="20EF2BFD"/>
    <w:rsid w:val="210112AE"/>
    <w:rsid w:val="21156CD7"/>
    <w:rsid w:val="21354AB4"/>
    <w:rsid w:val="214E2A84"/>
    <w:rsid w:val="21556257"/>
    <w:rsid w:val="215F4227"/>
    <w:rsid w:val="217F6677"/>
    <w:rsid w:val="21817CF9"/>
    <w:rsid w:val="21884BA0"/>
    <w:rsid w:val="218D48F0"/>
    <w:rsid w:val="219519F6"/>
    <w:rsid w:val="2197576F"/>
    <w:rsid w:val="21977007"/>
    <w:rsid w:val="219B1B95"/>
    <w:rsid w:val="21BA145D"/>
    <w:rsid w:val="21BF6A73"/>
    <w:rsid w:val="21C30312"/>
    <w:rsid w:val="21DE15EF"/>
    <w:rsid w:val="21ED1832"/>
    <w:rsid w:val="21ED5205"/>
    <w:rsid w:val="21F26E49"/>
    <w:rsid w:val="21F7445F"/>
    <w:rsid w:val="220151E4"/>
    <w:rsid w:val="22032E04"/>
    <w:rsid w:val="2217240B"/>
    <w:rsid w:val="22196184"/>
    <w:rsid w:val="221B7523"/>
    <w:rsid w:val="222039B6"/>
    <w:rsid w:val="222B5EB7"/>
    <w:rsid w:val="2237485C"/>
    <w:rsid w:val="223E3E3C"/>
    <w:rsid w:val="224B716E"/>
    <w:rsid w:val="227635D6"/>
    <w:rsid w:val="227710FC"/>
    <w:rsid w:val="22794E74"/>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0E58C2"/>
    <w:rsid w:val="242B03F0"/>
    <w:rsid w:val="243472A5"/>
    <w:rsid w:val="2440076D"/>
    <w:rsid w:val="249E6E14"/>
    <w:rsid w:val="24A563F4"/>
    <w:rsid w:val="24B228BF"/>
    <w:rsid w:val="24C22B02"/>
    <w:rsid w:val="24D171E9"/>
    <w:rsid w:val="24EF141E"/>
    <w:rsid w:val="25034EC9"/>
    <w:rsid w:val="250C0222"/>
    <w:rsid w:val="25433819"/>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9FB15E7"/>
    <w:rsid w:val="2A007C29"/>
    <w:rsid w:val="2A0108B7"/>
    <w:rsid w:val="2A04596B"/>
    <w:rsid w:val="2A133E00"/>
    <w:rsid w:val="2A1536D4"/>
    <w:rsid w:val="2A1A0CEB"/>
    <w:rsid w:val="2A202079"/>
    <w:rsid w:val="2A2E4796"/>
    <w:rsid w:val="2A500BB0"/>
    <w:rsid w:val="2A506E02"/>
    <w:rsid w:val="2A5C57A7"/>
    <w:rsid w:val="2A6B3832"/>
    <w:rsid w:val="2A763CD7"/>
    <w:rsid w:val="2A850E81"/>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46F1D"/>
    <w:rsid w:val="2BB60EE7"/>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72B3B"/>
    <w:rsid w:val="2D8D7A26"/>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A63495"/>
    <w:rsid w:val="2EB57234"/>
    <w:rsid w:val="2EC8340B"/>
    <w:rsid w:val="2ED303B5"/>
    <w:rsid w:val="2EF35FAE"/>
    <w:rsid w:val="2EF91817"/>
    <w:rsid w:val="2EFA6A37"/>
    <w:rsid w:val="2EFD6E00"/>
    <w:rsid w:val="2F167CA6"/>
    <w:rsid w:val="2F25260C"/>
    <w:rsid w:val="2F452CAE"/>
    <w:rsid w:val="2F4A3E20"/>
    <w:rsid w:val="2F4F58DB"/>
    <w:rsid w:val="2F5D70AC"/>
    <w:rsid w:val="2F6824F8"/>
    <w:rsid w:val="2F8A246F"/>
    <w:rsid w:val="2F8B61E7"/>
    <w:rsid w:val="2F904855"/>
    <w:rsid w:val="2F947791"/>
    <w:rsid w:val="2FA33530"/>
    <w:rsid w:val="2FA36C75"/>
    <w:rsid w:val="2FB83480"/>
    <w:rsid w:val="2FBE036A"/>
    <w:rsid w:val="2FF16992"/>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6082"/>
    <w:rsid w:val="31E64732"/>
    <w:rsid w:val="31F84559"/>
    <w:rsid w:val="31FB58A6"/>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D48A3"/>
    <w:rsid w:val="33AC3A1C"/>
    <w:rsid w:val="33C74846"/>
    <w:rsid w:val="33CF6FEA"/>
    <w:rsid w:val="33F64577"/>
    <w:rsid w:val="34056568"/>
    <w:rsid w:val="34296B28"/>
    <w:rsid w:val="343E7CCC"/>
    <w:rsid w:val="344E43B3"/>
    <w:rsid w:val="34525525"/>
    <w:rsid w:val="346040E6"/>
    <w:rsid w:val="3468297C"/>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BB2507"/>
    <w:rsid w:val="35CE6E2D"/>
    <w:rsid w:val="35DB7EC8"/>
    <w:rsid w:val="35EE2046"/>
    <w:rsid w:val="35F41640"/>
    <w:rsid w:val="361A6E50"/>
    <w:rsid w:val="362A0508"/>
    <w:rsid w:val="3631566E"/>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76710"/>
    <w:rsid w:val="39E81075"/>
    <w:rsid w:val="39EB5714"/>
    <w:rsid w:val="39F71049"/>
    <w:rsid w:val="39F96B6F"/>
    <w:rsid w:val="3A013C75"/>
    <w:rsid w:val="3A0472C2"/>
    <w:rsid w:val="3A073743"/>
    <w:rsid w:val="3A12378C"/>
    <w:rsid w:val="3A2B6F44"/>
    <w:rsid w:val="3A361B71"/>
    <w:rsid w:val="3A3C5A18"/>
    <w:rsid w:val="3A456E52"/>
    <w:rsid w:val="3A5A5133"/>
    <w:rsid w:val="3A631110"/>
    <w:rsid w:val="3A830B2E"/>
    <w:rsid w:val="3ABA2F86"/>
    <w:rsid w:val="3AC70A1B"/>
    <w:rsid w:val="3AEA64B7"/>
    <w:rsid w:val="3AF92B9E"/>
    <w:rsid w:val="3AFA0DF0"/>
    <w:rsid w:val="3B097226"/>
    <w:rsid w:val="3B111C96"/>
    <w:rsid w:val="3B194FEF"/>
    <w:rsid w:val="3B236ECD"/>
    <w:rsid w:val="3B2A7645"/>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72D23"/>
    <w:rsid w:val="3C447E49"/>
    <w:rsid w:val="3C494757"/>
    <w:rsid w:val="3C4B11D8"/>
    <w:rsid w:val="3C4B380F"/>
    <w:rsid w:val="3C4F6F1A"/>
    <w:rsid w:val="3C5A766D"/>
    <w:rsid w:val="3C720E5A"/>
    <w:rsid w:val="3C8B3CCA"/>
    <w:rsid w:val="3CA408E8"/>
    <w:rsid w:val="3CA52FDE"/>
    <w:rsid w:val="3CB94393"/>
    <w:rsid w:val="3CC14C1F"/>
    <w:rsid w:val="3CD0758C"/>
    <w:rsid w:val="3CE358B4"/>
    <w:rsid w:val="3CE55188"/>
    <w:rsid w:val="3CF47AC1"/>
    <w:rsid w:val="3CF56BC9"/>
    <w:rsid w:val="3D0A4BEF"/>
    <w:rsid w:val="3D0E2E48"/>
    <w:rsid w:val="3D1D0DC6"/>
    <w:rsid w:val="3D1F37E4"/>
    <w:rsid w:val="3D211F38"/>
    <w:rsid w:val="3D235CB1"/>
    <w:rsid w:val="3D346110"/>
    <w:rsid w:val="3D37175C"/>
    <w:rsid w:val="3D491BBB"/>
    <w:rsid w:val="3D4F2F4A"/>
    <w:rsid w:val="3D762284"/>
    <w:rsid w:val="3D826E7B"/>
    <w:rsid w:val="3D864BBD"/>
    <w:rsid w:val="3D906EDC"/>
    <w:rsid w:val="3DDB0CD9"/>
    <w:rsid w:val="3DDD67A7"/>
    <w:rsid w:val="3DE23DBE"/>
    <w:rsid w:val="3DE90CA8"/>
    <w:rsid w:val="3E157CEF"/>
    <w:rsid w:val="3E4E6912"/>
    <w:rsid w:val="3E667746"/>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769CB"/>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8D7E53"/>
    <w:rsid w:val="4093139F"/>
    <w:rsid w:val="409343AF"/>
    <w:rsid w:val="409E3FCC"/>
    <w:rsid w:val="40A67324"/>
    <w:rsid w:val="40D75730"/>
    <w:rsid w:val="40E63BC5"/>
    <w:rsid w:val="40EB4D37"/>
    <w:rsid w:val="40EC14AB"/>
    <w:rsid w:val="40FA4F7A"/>
    <w:rsid w:val="410D2F00"/>
    <w:rsid w:val="410D73A4"/>
    <w:rsid w:val="413C37E5"/>
    <w:rsid w:val="415648A7"/>
    <w:rsid w:val="415A71E1"/>
    <w:rsid w:val="41630D72"/>
    <w:rsid w:val="418807D8"/>
    <w:rsid w:val="418F600A"/>
    <w:rsid w:val="419B675D"/>
    <w:rsid w:val="41AA69A0"/>
    <w:rsid w:val="41B15F81"/>
    <w:rsid w:val="41C31810"/>
    <w:rsid w:val="41C55588"/>
    <w:rsid w:val="41DC731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9F402B"/>
    <w:rsid w:val="42C615B8"/>
    <w:rsid w:val="42D77C69"/>
    <w:rsid w:val="42DC0DDB"/>
    <w:rsid w:val="42DE0FF8"/>
    <w:rsid w:val="42E56A55"/>
    <w:rsid w:val="42FC322C"/>
    <w:rsid w:val="43193DDE"/>
    <w:rsid w:val="431C38C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4FC154A"/>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270F8"/>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AE75EBB"/>
    <w:rsid w:val="4B0071C8"/>
    <w:rsid w:val="4B125FF6"/>
    <w:rsid w:val="4B1B110F"/>
    <w:rsid w:val="4B3F45FD"/>
    <w:rsid w:val="4B4614E8"/>
    <w:rsid w:val="4B6C4CC7"/>
    <w:rsid w:val="4B7D0C82"/>
    <w:rsid w:val="4B8244EA"/>
    <w:rsid w:val="4B8B339F"/>
    <w:rsid w:val="4B8F7333"/>
    <w:rsid w:val="4B92472D"/>
    <w:rsid w:val="4BA17066"/>
    <w:rsid w:val="4BBD296A"/>
    <w:rsid w:val="4BDA7172"/>
    <w:rsid w:val="4C0575F5"/>
    <w:rsid w:val="4C2B503E"/>
    <w:rsid w:val="4C2D26A8"/>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24702"/>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4FF77255"/>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365B3"/>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C027DF"/>
    <w:rsid w:val="55C2628A"/>
    <w:rsid w:val="55CE2806"/>
    <w:rsid w:val="55D50038"/>
    <w:rsid w:val="55D63DB0"/>
    <w:rsid w:val="55DB3175"/>
    <w:rsid w:val="55E55DA1"/>
    <w:rsid w:val="55EE4C56"/>
    <w:rsid w:val="55F61D5C"/>
    <w:rsid w:val="56002BDB"/>
    <w:rsid w:val="560426CB"/>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549C2"/>
    <w:rsid w:val="58010F61"/>
    <w:rsid w:val="58033583"/>
    <w:rsid w:val="581A7F84"/>
    <w:rsid w:val="58403763"/>
    <w:rsid w:val="58434227"/>
    <w:rsid w:val="584C2108"/>
    <w:rsid w:val="58550FBC"/>
    <w:rsid w:val="585D2567"/>
    <w:rsid w:val="586C6306"/>
    <w:rsid w:val="58737694"/>
    <w:rsid w:val="587F072F"/>
    <w:rsid w:val="58BA1767"/>
    <w:rsid w:val="58DC49CD"/>
    <w:rsid w:val="58DD31FA"/>
    <w:rsid w:val="59030A18"/>
    <w:rsid w:val="590E7F53"/>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720E8"/>
    <w:rsid w:val="59ED3476"/>
    <w:rsid w:val="59F46E17"/>
    <w:rsid w:val="5A151F73"/>
    <w:rsid w:val="5A492DA3"/>
    <w:rsid w:val="5A53777D"/>
    <w:rsid w:val="5A582FE6"/>
    <w:rsid w:val="5A601E9A"/>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1402B4"/>
    <w:rsid w:val="5C2869E8"/>
    <w:rsid w:val="5C2C64D8"/>
    <w:rsid w:val="5C381321"/>
    <w:rsid w:val="5C3A6E47"/>
    <w:rsid w:val="5C3B1922"/>
    <w:rsid w:val="5C427AAA"/>
    <w:rsid w:val="5C5069F0"/>
    <w:rsid w:val="5C537F09"/>
    <w:rsid w:val="5C5477DD"/>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E084D23"/>
    <w:rsid w:val="5E092890"/>
    <w:rsid w:val="5E192A8C"/>
    <w:rsid w:val="5E1C432A"/>
    <w:rsid w:val="5E257683"/>
    <w:rsid w:val="5E282CCF"/>
    <w:rsid w:val="5E3A2E3F"/>
    <w:rsid w:val="5E3A5C3E"/>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A1416A"/>
    <w:rsid w:val="5FB23198"/>
    <w:rsid w:val="5FB46F10"/>
    <w:rsid w:val="5FB90FB7"/>
    <w:rsid w:val="5FC30058"/>
    <w:rsid w:val="5FDE21DF"/>
    <w:rsid w:val="5FF27A39"/>
    <w:rsid w:val="5FFB0081"/>
    <w:rsid w:val="5FFE1F39"/>
    <w:rsid w:val="60060FEE"/>
    <w:rsid w:val="600A2554"/>
    <w:rsid w:val="60462E90"/>
    <w:rsid w:val="60571E01"/>
    <w:rsid w:val="605C617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3C6169"/>
    <w:rsid w:val="637A3FCD"/>
    <w:rsid w:val="63822EAD"/>
    <w:rsid w:val="638C7755"/>
    <w:rsid w:val="639B1A12"/>
    <w:rsid w:val="63A011E3"/>
    <w:rsid w:val="63B70D7D"/>
    <w:rsid w:val="63BC45E5"/>
    <w:rsid w:val="63D23E09"/>
    <w:rsid w:val="63F773CC"/>
    <w:rsid w:val="64055F8C"/>
    <w:rsid w:val="64300F47"/>
    <w:rsid w:val="64483336"/>
    <w:rsid w:val="644F0FB6"/>
    <w:rsid w:val="64562D15"/>
    <w:rsid w:val="646C600B"/>
    <w:rsid w:val="646F3406"/>
    <w:rsid w:val="647C2CAA"/>
    <w:rsid w:val="64942E6C"/>
    <w:rsid w:val="649A01F8"/>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E120E1"/>
    <w:rsid w:val="65F91B21"/>
    <w:rsid w:val="660364FC"/>
    <w:rsid w:val="660D737A"/>
    <w:rsid w:val="661C580F"/>
    <w:rsid w:val="661E2CB4"/>
    <w:rsid w:val="661E3335"/>
    <w:rsid w:val="662621EA"/>
    <w:rsid w:val="662C6800"/>
    <w:rsid w:val="6632293D"/>
    <w:rsid w:val="663D58AE"/>
    <w:rsid w:val="664E603D"/>
    <w:rsid w:val="666F1DE3"/>
    <w:rsid w:val="667B2536"/>
    <w:rsid w:val="667D1E28"/>
    <w:rsid w:val="66A870A3"/>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336E40"/>
    <w:rsid w:val="683926A8"/>
    <w:rsid w:val="68537CAF"/>
    <w:rsid w:val="685E210F"/>
    <w:rsid w:val="685F3791"/>
    <w:rsid w:val="68682EB7"/>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F00E56"/>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6B0957"/>
    <w:rsid w:val="6C832144"/>
    <w:rsid w:val="6C845EBC"/>
    <w:rsid w:val="6C89702F"/>
    <w:rsid w:val="6C9C4FB4"/>
    <w:rsid w:val="6C9D0D2C"/>
    <w:rsid w:val="6CC265FC"/>
    <w:rsid w:val="6CD504C6"/>
    <w:rsid w:val="6CD52274"/>
    <w:rsid w:val="6CDA4C16"/>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A058D3"/>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2B4B58"/>
    <w:rsid w:val="71656047"/>
    <w:rsid w:val="7165728E"/>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702F8"/>
    <w:rsid w:val="748D1686"/>
    <w:rsid w:val="74933140"/>
    <w:rsid w:val="74AE3AD6"/>
    <w:rsid w:val="74B80A8E"/>
    <w:rsid w:val="74DF00D5"/>
    <w:rsid w:val="751122B7"/>
    <w:rsid w:val="75157FF9"/>
    <w:rsid w:val="751759A6"/>
    <w:rsid w:val="75387844"/>
    <w:rsid w:val="75422471"/>
    <w:rsid w:val="75431C52"/>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1C7278"/>
    <w:rsid w:val="7722255A"/>
    <w:rsid w:val="77274014"/>
    <w:rsid w:val="772E2227"/>
    <w:rsid w:val="77302EC9"/>
    <w:rsid w:val="7731279D"/>
    <w:rsid w:val="77440722"/>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B90C9C"/>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A3180"/>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CF84488"/>
    <w:rsid w:val="7D0C7F34"/>
    <w:rsid w:val="7D0E5A5A"/>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A2318"/>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5"/>
    <w:qFormat/>
    <w:uiPriority w:val="0"/>
    <w:pPr>
      <w:spacing w:line="240" w:lineRule="auto"/>
    </w:pPr>
    <w:rPr>
      <w:rFonts w:eastAsiaTheme="minorEastAsia"/>
      <w:sz w:val="21"/>
      <w:szCs w:val="24"/>
    </w:rPr>
  </w:style>
  <w:style w:type="paragraph" w:styleId="14">
    <w:name w:val="Body Text"/>
    <w:basedOn w:val="1"/>
    <w:link w:val="49"/>
    <w:qFormat/>
    <w:uiPriority w:val="99"/>
    <w:pPr>
      <w:spacing w:after="120" w:line="240" w:lineRule="auto"/>
      <w:jc w:val="both"/>
    </w:pPr>
    <w:rPr>
      <w:rFonts w:eastAsiaTheme="minorEastAsia"/>
      <w:sz w:val="21"/>
      <w:szCs w:val="24"/>
    </w:rPr>
  </w:style>
  <w:style w:type="paragraph" w:styleId="15">
    <w:name w:val="Body Text Indent"/>
    <w:basedOn w:val="1"/>
    <w:unhideWhenUsed/>
    <w:qFormat/>
    <w:uiPriority w:val="0"/>
    <w:pPr>
      <w:ind w:firstLine="630"/>
    </w:pPr>
    <w:rPr>
      <w:rFonts w:eastAsia="仿宋_GB2312"/>
      <w:kern w:val="0"/>
      <w:sz w:val="32"/>
      <w:szCs w:val="20"/>
    </w:rPr>
  </w:style>
  <w:style w:type="paragraph" w:styleId="16">
    <w:name w:val="toc 5"/>
    <w:basedOn w:val="1"/>
    <w:next w:val="1"/>
    <w:unhideWhenUsed/>
    <w:qFormat/>
    <w:uiPriority w:val="39"/>
    <w:pPr>
      <w:ind w:left="960"/>
    </w:pPr>
    <w:rPr>
      <w:rFonts w:asciiTheme="minorHAnsi" w:eastAsiaTheme="minorHAnsi"/>
      <w:sz w:val="18"/>
      <w:szCs w:val="18"/>
    </w:rPr>
  </w:style>
  <w:style w:type="paragraph" w:styleId="17">
    <w:name w:val="toc 3"/>
    <w:basedOn w:val="1"/>
    <w:next w:val="1"/>
    <w:unhideWhenUsed/>
    <w:qFormat/>
    <w:uiPriority w:val="39"/>
    <w:pPr>
      <w:ind w:left="480"/>
    </w:pPr>
    <w:rPr>
      <w:rFonts w:asciiTheme="minorHAnsi" w:eastAsiaTheme="minorHAnsi"/>
      <w:i/>
      <w:iCs/>
      <w:sz w:val="20"/>
      <w:szCs w:val="20"/>
    </w:rPr>
  </w:style>
  <w:style w:type="paragraph" w:styleId="18">
    <w:name w:val="Plain Text"/>
    <w:basedOn w:val="1"/>
    <w:unhideWhenUsed/>
    <w:qFormat/>
    <w:uiPriority w:val="0"/>
    <w:rPr>
      <w:rFonts w:ascii="宋体" w:hAnsi="Courier New"/>
      <w:kern w:val="0"/>
      <w:sz w:val="20"/>
      <w:szCs w:val="20"/>
    </w:rPr>
  </w:style>
  <w:style w:type="paragraph" w:styleId="19">
    <w:name w:val="toc 8"/>
    <w:basedOn w:val="1"/>
    <w:next w:val="1"/>
    <w:unhideWhenUsed/>
    <w:qFormat/>
    <w:uiPriority w:val="39"/>
    <w:pPr>
      <w:ind w:left="1680"/>
    </w:pPr>
    <w:rPr>
      <w:rFonts w:asciiTheme="minorHAnsi" w:eastAsiaTheme="minorHAnsi"/>
      <w:sz w:val="18"/>
      <w:szCs w:val="18"/>
    </w:rPr>
  </w:style>
  <w:style w:type="paragraph" w:styleId="20">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pPr>
      <w:spacing w:before="120" w:after="120"/>
    </w:pPr>
    <w:rPr>
      <w:rFonts w:asciiTheme="minorHAnsi" w:eastAsiaTheme="minorHAnsi"/>
      <w:b/>
      <w:bCs/>
      <w:caps/>
      <w:sz w:val="20"/>
      <w:szCs w:val="20"/>
    </w:rPr>
  </w:style>
  <w:style w:type="paragraph" w:styleId="23">
    <w:name w:val="toc 4"/>
    <w:basedOn w:val="1"/>
    <w:next w:val="1"/>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unhideWhenUsed/>
    <w:qFormat/>
    <w:uiPriority w:val="39"/>
    <w:pPr>
      <w:ind w:left="1200"/>
    </w:pPr>
    <w:rPr>
      <w:rFonts w:asciiTheme="minorHAnsi" w:eastAsiaTheme="minorHAnsi"/>
      <w:sz w:val="18"/>
      <w:szCs w:val="18"/>
    </w:rPr>
  </w:style>
  <w:style w:type="paragraph" w:styleId="26">
    <w:name w:val="toc 2"/>
    <w:basedOn w:val="1"/>
    <w:next w:val="1"/>
    <w:unhideWhenUsed/>
    <w:qFormat/>
    <w:uiPriority w:val="39"/>
    <w:pPr>
      <w:ind w:left="240"/>
    </w:pPr>
    <w:rPr>
      <w:rFonts w:asciiTheme="minorHAnsi" w:eastAsiaTheme="minorHAnsi"/>
      <w:smallCaps/>
      <w:sz w:val="20"/>
      <w:szCs w:val="20"/>
    </w:rPr>
  </w:style>
  <w:style w:type="paragraph" w:styleId="27">
    <w:name w:val="toc 9"/>
    <w:basedOn w:val="1"/>
    <w:next w:val="1"/>
    <w:unhideWhenUsed/>
    <w:qFormat/>
    <w:uiPriority w:val="39"/>
    <w:pPr>
      <w:ind w:left="1920"/>
    </w:pPr>
    <w:rPr>
      <w:rFonts w:asciiTheme="minorHAnsi" w:eastAsiaTheme="minorHAnsi"/>
      <w:sz w:val="18"/>
      <w:szCs w:val="18"/>
    </w:rPr>
  </w:style>
  <w:style w:type="paragraph" w:styleId="28">
    <w:name w:val="annotation subject"/>
    <w:basedOn w:val="13"/>
    <w:next w:val="13"/>
    <w:link w:val="53"/>
    <w:semiHidden/>
    <w:unhideWhenUsed/>
    <w:qFormat/>
    <w:uiPriority w:val="99"/>
    <w:pPr>
      <w:spacing w:line="360" w:lineRule="auto"/>
    </w:pPr>
    <w:rPr>
      <w:rFonts w:eastAsia="宋体"/>
      <w:b/>
      <w:bCs/>
      <w:sz w:val="24"/>
      <w:szCs w:val="22"/>
    </w:rPr>
  </w:style>
  <w:style w:type="paragraph" w:styleId="29">
    <w:name w:val="Body Text First Indent 2"/>
    <w:basedOn w:val="15"/>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qFormat/>
    <w:uiPriority w:val="0"/>
    <w:rPr>
      <w:sz w:val="21"/>
      <w:szCs w:val="21"/>
    </w:rPr>
  </w:style>
  <w:style w:type="paragraph" w:customStyle="1" w:styleId="36">
    <w:name w:val="表格文字2"/>
    <w:basedOn w:val="37"/>
    <w:qFormat/>
    <w:uiPriority w:val="99"/>
    <w:pPr>
      <w:jc w:val="left"/>
    </w:pPr>
    <w:rPr>
      <w:bCs/>
      <w:spacing w:val="10"/>
      <w:kern w:val="0"/>
    </w:rPr>
  </w:style>
  <w:style w:type="paragraph" w:customStyle="1" w:styleId="37">
    <w:name w:val="正文1"/>
    <w:qFormat/>
    <w:uiPriority w:val="0"/>
    <w:pPr>
      <w:widowControl w:val="0"/>
      <w:jc w:val="both"/>
    </w:pPr>
    <w:rPr>
      <w:rFonts w:ascii="Calibri" w:hAnsi="Calibri" w:eastAsia="宋体" w:cs="Times New Roman"/>
      <w:lang w:val="en-US" w:eastAsia="zh-CN" w:bidi="ar-SA"/>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qFormat/>
    <w:uiPriority w:val="0"/>
    <w:pPr>
      <w:wordWrap w:val="0"/>
      <w:ind w:firstLine="480"/>
    </w:pPr>
    <w:rPr>
      <w:iCs/>
      <w:shd w:val="clear" w:color="auto" w:fill="FFFFFF" w:themeFill="background1"/>
      <w:lang w:val="zh-CN"/>
    </w:rPr>
  </w:style>
  <w:style w:type="character" w:customStyle="1" w:styleId="40">
    <w:name w:val="标题 1 字符"/>
    <w:basedOn w:val="32"/>
    <w:link w:val="2"/>
    <w:qFormat/>
    <w:uiPriority w:val="9"/>
    <w:rPr>
      <w:rFonts w:eastAsia="黑体"/>
      <w:b/>
      <w:bCs/>
      <w:kern w:val="44"/>
      <w:sz w:val="44"/>
      <w:szCs w:val="44"/>
    </w:rPr>
  </w:style>
  <w:style w:type="paragraph" w:styleId="41">
    <w:name w:val="List Paragraph"/>
    <w:basedOn w:val="1"/>
    <w:qFormat/>
    <w:uiPriority w:val="34"/>
    <w:pPr>
      <w:numPr>
        <w:ilvl w:val="0"/>
        <w:numId w:val="2"/>
      </w:numPr>
    </w:pPr>
  </w:style>
  <w:style w:type="character" w:customStyle="1" w:styleId="42">
    <w:name w:val="页眉 字符"/>
    <w:basedOn w:val="32"/>
    <w:link w:val="21"/>
    <w:qFormat/>
    <w:uiPriority w:val="99"/>
    <w:rPr>
      <w:rFonts w:eastAsia="宋体"/>
      <w:sz w:val="18"/>
      <w:szCs w:val="18"/>
    </w:rPr>
  </w:style>
  <w:style w:type="character" w:customStyle="1" w:styleId="43">
    <w:name w:val="页脚 字符"/>
    <w:basedOn w:val="32"/>
    <w:link w:val="20"/>
    <w:qFormat/>
    <w:uiPriority w:val="99"/>
    <w:rPr>
      <w:rFonts w:eastAsia="宋体"/>
      <w:sz w:val="18"/>
      <w:szCs w:val="18"/>
    </w:rPr>
  </w:style>
  <w:style w:type="character" w:customStyle="1" w:styleId="44">
    <w:name w:val="标题 2 字符"/>
    <w:basedOn w:val="32"/>
    <w:link w:val="3"/>
    <w:qFormat/>
    <w:uiPriority w:val="0"/>
    <w:rPr>
      <w:rFonts w:eastAsia="宋体" w:asciiTheme="majorHAnsi" w:hAnsiTheme="majorHAnsi" w:cstheme="majorBidi"/>
      <w:b/>
      <w:bCs/>
      <w:sz w:val="32"/>
      <w:szCs w:val="32"/>
    </w:rPr>
  </w:style>
  <w:style w:type="character" w:customStyle="1" w:styleId="45">
    <w:name w:val="批注文字 字符"/>
    <w:basedOn w:val="32"/>
    <w:link w:val="13"/>
    <w:qFormat/>
    <w:uiPriority w:val="0"/>
    <w:rPr>
      <w:szCs w:val="24"/>
    </w:rPr>
  </w:style>
  <w:style w:type="paragraph" w:customStyle="1" w:styleId="46">
    <w:name w:val="Char1 Char Char Char"/>
    <w:basedOn w:val="1"/>
    <w:qFormat/>
    <w:uiPriority w:val="0"/>
    <w:pPr>
      <w:adjustRightInd w:val="0"/>
      <w:jc w:val="both"/>
    </w:pPr>
    <w:rPr>
      <w:rFonts w:ascii="Times New Roman" w:hAnsi="Times New Roman" w:cs="Times New Roman"/>
      <w:kern w:val="0"/>
      <w:szCs w:val="20"/>
    </w:rPr>
  </w:style>
  <w:style w:type="character" w:customStyle="1" w:styleId="47">
    <w:name w:val="标题 3 字符"/>
    <w:basedOn w:val="32"/>
    <w:link w:val="4"/>
    <w:qFormat/>
    <w:uiPriority w:val="9"/>
    <w:rPr>
      <w:rFonts w:eastAsia="宋体"/>
      <w:b/>
      <w:bCs/>
      <w:sz w:val="30"/>
      <w:szCs w:val="32"/>
    </w:rPr>
  </w:style>
  <w:style w:type="character" w:customStyle="1" w:styleId="48">
    <w:name w:val="标题 4 字符"/>
    <w:basedOn w:val="32"/>
    <w:link w:val="5"/>
    <w:qFormat/>
    <w:uiPriority w:val="9"/>
    <w:rPr>
      <w:rFonts w:eastAsia="宋体" w:asciiTheme="majorHAnsi" w:hAnsiTheme="majorHAnsi" w:cstheme="majorBidi"/>
      <w:b/>
      <w:bCs/>
      <w:sz w:val="28"/>
      <w:szCs w:val="28"/>
    </w:rPr>
  </w:style>
  <w:style w:type="character" w:customStyle="1" w:styleId="49">
    <w:name w:val="正文文本 字符"/>
    <w:basedOn w:val="32"/>
    <w:link w:val="14"/>
    <w:qFormat/>
    <w:uiPriority w:val="99"/>
    <w:rPr>
      <w:szCs w:val="24"/>
    </w:rPr>
  </w:style>
  <w:style w:type="paragraph" w:customStyle="1" w:styleId="50">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2"/>
    <w:semiHidden/>
    <w:unhideWhenUsed/>
    <w:qFormat/>
    <w:uiPriority w:val="99"/>
    <w:rPr>
      <w:color w:val="605E5C"/>
      <w:shd w:val="clear" w:color="auto" w:fill="E1DFDD"/>
    </w:rPr>
  </w:style>
  <w:style w:type="character" w:customStyle="1" w:styleId="53">
    <w:name w:val="批注主题 字符"/>
    <w:basedOn w:val="45"/>
    <w:link w:val="28"/>
    <w:semiHidden/>
    <w:qFormat/>
    <w:uiPriority w:val="99"/>
    <w:rPr>
      <w:rFonts w:ascii="宋体" w:hAnsi="宋体" w:cstheme="minorBidi"/>
      <w:b/>
      <w:bCs/>
      <w:kern w:val="2"/>
      <w:sz w:val="24"/>
      <w:szCs w:val="22"/>
    </w:rPr>
  </w:style>
  <w:style w:type="character" w:customStyle="1" w:styleId="54">
    <w:name w:val="未处理的提及2"/>
    <w:basedOn w:val="32"/>
    <w:semiHidden/>
    <w:unhideWhenUsed/>
    <w:qFormat/>
    <w:uiPriority w:val="99"/>
    <w:rPr>
      <w:color w:val="605E5C"/>
      <w:shd w:val="clear" w:color="auto" w:fill="E1DFDD"/>
    </w:rPr>
  </w:style>
  <w:style w:type="paragraph" w:customStyle="1" w:styleId="55">
    <w:name w:val="正文_2"/>
    <w:qFormat/>
    <w:uiPriority w:val="0"/>
    <w:pPr>
      <w:widowControl w:val="0"/>
      <w:jc w:val="both"/>
    </w:pPr>
    <w:rPr>
      <w:rFonts w:ascii="Calibri" w:hAnsi="Calibri" w:eastAsia="宋体" w:cs="Times New Roman"/>
      <w:lang w:val="en-US" w:eastAsia="zh-CN" w:bidi="ar-SA"/>
    </w:rPr>
  </w:style>
  <w:style w:type="paragraph" w:customStyle="1" w:styleId="56">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qFormat/>
    <w:uiPriority w:val="99"/>
    <w:pPr>
      <w:widowControl w:val="0"/>
      <w:jc w:val="both"/>
    </w:pPr>
    <w:rPr>
      <w:rFonts w:ascii="Calibri" w:hAnsi="Calibri" w:eastAsia="宋体" w:cs="Times New Roman"/>
      <w:lang w:val="en-US" w:eastAsia="zh-CN" w:bidi="ar-SA"/>
    </w:rPr>
  </w:style>
  <w:style w:type="paragraph" w:customStyle="1" w:styleId="59">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qFormat/>
    <w:uiPriority w:val="0"/>
    <w:pPr>
      <w:ind w:firstLine="420" w:firstLineChars="200"/>
    </w:pPr>
  </w:style>
  <w:style w:type="paragraph" w:customStyle="1" w:styleId="6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qFormat/>
    <w:uiPriority w:val="0"/>
    <w:rPr>
      <w:rFonts w:ascii="Times New Roman" w:hAnsi="Times New Roman" w:eastAsia="Times New Roman" w:cs="Times New Roman"/>
      <w:sz w:val="24"/>
      <w:szCs w:val="24"/>
      <w:lang w:bidi="ar-SA"/>
    </w:rPr>
  </w:style>
  <w:style w:type="paragraph" w:customStyle="1" w:styleId="63">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qFormat/>
    <w:locked/>
    <w:uiPriority w:val="0"/>
    <w:rPr>
      <w:rFonts w:ascii="Calibri" w:hAnsi="Calibri" w:cs="Calibri"/>
      <w:kern w:val="2"/>
      <w:sz w:val="28"/>
      <w:szCs w:val="22"/>
      <w:lang w:val="en-US" w:eastAsia="zh-CN" w:bidi="ar-SA"/>
    </w:rPr>
  </w:style>
  <w:style w:type="paragraph" w:customStyle="1" w:styleId="65">
    <w:name w:val="正文_0_0_0_0_0"/>
    <w:link w:val="64"/>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qFormat/>
    <w:uiPriority w:val="99"/>
    <w:pPr>
      <w:spacing w:after="120"/>
    </w:pPr>
    <w:rPr>
      <w:rFonts w:ascii="Calibri" w:hAnsi="Calibri" w:eastAsia="宋体"/>
      <w:kern w:val="0"/>
      <w:sz w:val="24"/>
      <w:szCs w:val="20"/>
    </w:rPr>
  </w:style>
  <w:style w:type="paragraph" w:customStyle="1" w:styleId="67">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qFormat/>
    <w:uiPriority w:val="0"/>
    <w:pPr>
      <w:jc w:val="left"/>
    </w:pPr>
    <w:rPr>
      <w:rFonts w:ascii="Calibri" w:hAnsi="Calibri" w:eastAsia="宋体"/>
      <w:kern w:val="0"/>
      <w:sz w:val="22"/>
      <w:lang w:eastAsia="en-US"/>
    </w:rPr>
  </w:style>
  <w:style w:type="paragraph" w:customStyle="1" w:styleId="6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列出段落1"/>
    <w:basedOn w:val="1"/>
    <w:qFormat/>
    <w:uiPriority w:val="0"/>
    <w:pPr>
      <w:ind w:firstLine="420" w:firstLineChars="200"/>
    </w:pPr>
    <w:rPr>
      <w:szCs w:val="21"/>
    </w:rPr>
  </w:style>
  <w:style w:type="paragraph" w:customStyle="1" w:styleId="71">
    <w:name w:val="xl31"/>
    <w:basedOn w:val="1"/>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5">
    <w:name w:val="font31"/>
    <w:basedOn w:val="32"/>
    <w:qFormat/>
    <w:uiPriority w:val="0"/>
    <w:rPr>
      <w:rFonts w:hint="eastAsia" w:ascii="宋体" w:hAnsi="宋体" w:eastAsia="宋体" w:cs="宋体"/>
      <w:color w:val="FF0000"/>
      <w:sz w:val="22"/>
      <w:szCs w:val="22"/>
      <w:u w:val="none"/>
    </w:rPr>
  </w:style>
  <w:style w:type="character" w:customStyle="1" w:styleId="76">
    <w:name w:val="font01"/>
    <w:basedOn w:val="3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26698</Words>
  <Characters>28781</Characters>
  <Lines>328</Lines>
  <Paragraphs>92</Paragraphs>
  <TotalTime>13</TotalTime>
  <ScaleCrop>false</ScaleCrop>
  <LinksUpToDate>false</LinksUpToDate>
  <CharactersWithSpaces>29428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2026-02-02T02:46:00Z</cp:lastPrinted>
  <dcterms:modified xsi:type="dcterms:W3CDTF">2026-04-27T02:22:45Z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BD470EFDA4714C1EA8C30D73240167A6_13</vt:lpwstr>
  </property>
  <property fmtid="{D5CDD505-2E9C-101B-9397-08002B2CF9AE}" pid="4" name="KSOTemplateDocerSaveRecord">
    <vt:lpwstr>eyJoZGlkIjoiNDc4MDRjZGVhNzUwMmEzZTljZGViYjYxZjdhZDU5NDIiLCJ1c2VySWQiOiI0MDA3Nzk4MzAifQ==</vt:lpwstr>
  </property>
</Properties>
</file>