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393EC">
      <w:pPr>
        <w:rPr>
          <w:rFonts w:hint="eastAsia" w:ascii="仿宋" w:hAnsi="仿宋" w:eastAsia="仿宋" w:cs="仿宋"/>
        </w:rPr>
      </w:pPr>
    </w:p>
    <w:p w14:paraId="64EC33A2">
      <w:pPr>
        <w:rPr>
          <w:rFonts w:ascii="仿宋" w:hAnsi="仿宋" w:eastAsia="仿宋" w:cs="仿宋"/>
        </w:rPr>
      </w:pPr>
    </w:p>
    <w:p w14:paraId="28272D90">
      <w:pPr>
        <w:tabs>
          <w:tab w:val="left" w:pos="5196"/>
        </w:tabs>
        <w:jc w:val="left"/>
        <w:rPr>
          <w:rFonts w:ascii="仿宋" w:hAnsi="仿宋" w:eastAsia="仿宋" w:cs="仿宋"/>
          <w:sz w:val="36"/>
          <w:szCs w:val="36"/>
        </w:rPr>
      </w:pPr>
      <w:r>
        <w:rPr>
          <w:rFonts w:hint="eastAsia" w:ascii="仿宋" w:hAnsi="仿宋" w:eastAsia="仿宋" w:cs="仿宋"/>
          <w:sz w:val="36"/>
          <w:szCs w:val="36"/>
        </w:rPr>
        <w:tab/>
      </w:r>
    </w:p>
    <w:p w14:paraId="70E95B63">
      <w:pPr>
        <w:jc w:val="center"/>
        <w:rPr>
          <w:rFonts w:ascii="仿宋" w:hAnsi="仿宋" w:eastAsia="仿宋" w:cs="仿宋"/>
          <w:sz w:val="32"/>
          <w:szCs w:val="32"/>
        </w:rPr>
        <w:sectPr>
          <w:footerReference r:id="rId3" w:type="default"/>
          <w:pgSz w:w="11906" w:h="16838"/>
          <w:pgMar w:top="1440" w:right="1800" w:bottom="1440" w:left="1800" w:header="851" w:footer="992" w:gutter="0"/>
          <w:cols w:space="0" w:num="1"/>
          <w:docGrid w:type="lines" w:linePitch="387" w:charSpace="0"/>
        </w:sectPr>
      </w:pPr>
      <w:r>
        <w:rPr>
          <w:rFonts w:hint="eastAsia" w:ascii="仿宋" w:hAnsi="仿宋" w:eastAsia="仿宋" w:cs="仿宋"/>
        </w:rPr>
        <w:drawing>
          <wp:anchor distT="0" distB="0" distL="114300" distR="114300" simplePos="0" relativeHeight="251667456" behindDoc="0" locked="0" layoutInCell="1" allowOverlap="1">
            <wp:simplePos x="0" y="0"/>
            <wp:positionH relativeFrom="column">
              <wp:posOffset>3275965</wp:posOffset>
            </wp:positionH>
            <wp:positionV relativeFrom="page">
              <wp:posOffset>7248525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4456430</wp:posOffset>
                </wp:positionV>
                <wp:extent cx="5464175" cy="32372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3237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885C2">
                            <w:pPr>
                              <w:jc w:val="left"/>
                            </w:pPr>
                            <w:r>
                              <w:rPr>
                                <w:rFonts w:hint="eastAsia" w:ascii="微软雅黑" w:hAnsi="微软雅黑" w:eastAsia="微软雅黑" w:cs="微软雅黑"/>
                                <w:b/>
                                <w:bCs/>
                                <w:color w:val="237085"/>
                                <w:sz w:val="32"/>
                                <w:szCs w:val="32"/>
                              </w:rPr>
                              <w:t>采购人：新疆维吾尔自治区地质局机关服务中心(新疆维吾尔自治区地质局离退休人员服务中心)（盖章）</w:t>
                            </w:r>
                          </w:p>
                          <w:p w14:paraId="5B69C180">
                            <w:pPr>
                              <w:jc w:val="left"/>
                              <w:rPr>
                                <w:rFonts w:ascii="微软雅黑" w:hAnsi="微软雅黑" w:eastAsia="微软雅黑" w:cs="微软雅黑"/>
                                <w:b/>
                                <w:bCs/>
                                <w:color w:val="237085"/>
                                <w:sz w:val="32"/>
                                <w:szCs w:val="32"/>
                              </w:rPr>
                            </w:pPr>
                          </w:p>
                          <w:p w14:paraId="6EA37554">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3A053911">
                            <w:pPr>
                              <w:jc w:val="center"/>
                              <w:rPr>
                                <w:rFonts w:ascii="微软雅黑" w:hAnsi="微软雅黑" w:eastAsia="微软雅黑" w:cs="微软雅黑"/>
                                <w:b/>
                                <w:bCs/>
                                <w:color w:val="237085"/>
                                <w:sz w:val="32"/>
                                <w:szCs w:val="32"/>
                              </w:rPr>
                            </w:pPr>
                          </w:p>
                          <w:p w14:paraId="5D917407">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日期：2026年</w:t>
                            </w:r>
                            <w:r>
                              <w:rPr>
                                <w:rFonts w:hint="eastAsia" w:ascii="微软雅黑" w:hAnsi="微软雅黑" w:eastAsia="微软雅黑" w:cs="微软雅黑"/>
                                <w:b/>
                                <w:bCs/>
                                <w:color w:val="237085"/>
                                <w:sz w:val="32"/>
                                <w:szCs w:val="32"/>
                                <w:lang w:val="en-US" w:eastAsia="zh-CN"/>
                              </w:rPr>
                              <w:t>04</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50.9pt;height:254.9pt;width:430.25pt;z-index:251666432;mso-width-relative:page;mso-height-relative:page;" filled="f" stroked="f" coordsize="21600,21600" o:gfxdata="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IHQ5dwAAAAMAQAADwAAAAAAAAABACAAAAAiAAAA&#10;ZHJzL2Rvd25yZXYueG1sUEsBAhQAFAAAAAgAh07iQLaQHtc8AgAAZwQAAA4AAAAAAAAAAQAgAAAA&#10;KwEAAGRycy9lMm9Eb2MueG1sUEsFBgAAAAAGAAYAWQEAANkFAAAAAA==&#10;">
                <v:fill on="f" focussize="0,0"/>
                <v:stroke on="f" weight="0.5pt"/>
                <v:imagedata o:title=""/>
                <o:lock v:ext="edit" aspectratio="f"/>
                <v:textbox>
                  <w:txbxContent>
                    <w:p w14:paraId="043885C2">
                      <w:pPr>
                        <w:jc w:val="left"/>
                      </w:pPr>
                      <w:r>
                        <w:rPr>
                          <w:rFonts w:hint="eastAsia" w:ascii="微软雅黑" w:hAnsi="微软雅黑" w:eastAsia="微软雅黑" w:cs="微软雅黑"/>
                          <w:b/>
                          <w:bCs/>
                          <w:color w:val="237085"/>
                          <w:sz w:val="32"/>
                          <w:szCs w:val="32"/>
                        </w:rPr>
                        <w:t>采购人：新疆维吾尔自治区地质局机关服务中心(新疆维吾尔自治区地质局离退休人员服务中心)（盖章）</w:t>
                      </w:r>
                    </w:p>
                    <w:p w14:paraId="5B69C180">
                      <w:pPr>
                        <w:jc w:val="left"/>
                        <w:rPr>
                          <w:rFonts w:ascii="微软雅黑" w:hAnsi="微软雅黑" w:eastAsia="微软雅黑" w:cs="微软雅黑"/>
                          <w:b/>
                          <w:bCs/>
                          <w:color w:val="237085"/>
                          <w:sz w:val="32"/>
                          <w:szCs w:val="32"/>
                        </w:rPr>
                      </w:pPr>
                    </w:p>
                    <w:p w14:paraId="6EA37554">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3A053911">
                      <w:pPr>
                        <w:jc w:val="center"/>
                        <w:rPr>
                          <w:rFonts w:ascii="微软雅黑" w:hAnsi="微软雅黑" w:eastAsia="微软雅黑" w:cs="微软雅黑"/>
                          <w:b/>
                          <w:bCs/>
                          <w:color w:val="237085"/>
                          <w:sz w:val="32"/>
                          <w:szCs w:val="32"/>
                        </w:rPr>
                      </w:pPr>
                    </w:p>
                    <w:p w14:paraId="5D917407">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日期：2026年</w:t>
                      </w:r>
                      <w:r>
                        <w:rPr>
                          <w:rFonts w:hint="eastAsia" w:ascii="微软雅黑" w:hAnsi="微软雅黑" w:eastAsia="微软雅黑" w:cs="微软雅黑"/>
                          <w:b/>
                          <w:bCs/>
                          <w:color w:val="237085"/>
                          <w:sz w:val="32"/>
                          <w:szCs w:val="32"/>
                          <w:lang w:val="en-US" w:eastAsia="zh-CN"/>
                        </w:rPr>
                        <w:t>04</w:t>
                      </w:r>
                      <w:r>
                        <w:rPr>
                          <w:rFonts w:hint="eastAsia" w:ascii="微软雅黑" w:hAnsi="微软雅黑" w:eastAsia="微软雅黑" w:cs="微软雅黑"/>
                          <w:b/>
                          <w:bCs/>
                          <w:color w:val="237085"/>
                          <w:sz w:val="32"/>
                          <w:szCs w:val="32"/>
                        </w:rPr>
                        <w:t>月</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6E7D1">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lang w:eastAsia="zh-CN"/>
                              </w:rPr>
                              <w:t>自治区地质局新疆地质文化中心展陈布置设计施工一体化项目</w:t>
                            </w:r>
                          </w:p>
                          <w:p w14:paraId="15A8CBD6">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（项目编号：SJX-2026-296）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0236E7D1">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lang w:eastAsia="zh-CN"/>
                        </w:rPr>
                        <w:t>自治区地质局新疆地质文化中心展陈布置设计施工一体化项目</w:t>
                      </w:r>
                    </w:p>
                    <w:p w14:paraId="15A8CBD6">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（项目编号：SJX-2026-296）</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56A54">
                            <w:pPr>
                              <w:pStyle w:val="35"/>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1456A54">
                      <w:pPr>
                        <w:pStyle w:val="35"/>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竞争性磋商采购文件</w:t>
                      </w:r>
                    </w:p>
                  </w:txbxContent>
                </v:textbox>
              </v:shape>
            </w:pict>
          </mc:Fallback>
        </mc:AlternateContent>
      </w:r>
      <w:r>
        <w:rPr>
          <w:rFonts w:hint="eastAsia" w:ascii="仿宋" w:hAnsi="仿宋" w:eastAsia="仿宋" w:cs="仿宋"/>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5C1E0EA3">
      <w:pPr>
        <w:jc w:val="center"/>
        <w:rPr>
          <w:rFonts w:ascii="仿宋" w:hAnsi="仿宋" w:eastAsia="仿宋" w:cs="仿宋"/>
          <w:sz w:val="32"/>
          <w:szCs w:val="32"/>
        </w:rPr>
      </w:pPr>
      <w:r>
        <w:rPr>
          <w:rFonts w:hint="eastAsia" w:ascii="仿宋" w:hAnsi="仿宋" w:eastAsia="仿宋" w:cs="仿宋"/>
          <w:sz w:val="32"/>
          <w:szCs w:val="32"/>
        </w:rPr>
        <w:t>目 录</w:t>
      </w:r>
    </w:p>
    <w:p w14:paraId="4D162EB9">
      <w:pPr>
        <w:rPr>
          <w:rFonts w:ascii="仿宋" w:hAnsi="仿宋" w:eastAsia="仿宋" w:cs="仿宋"/>
        </w:rPr>
      </w:pPr>
    </w:p>
    <w:sdt>
      <w:sdtPr>
        <w:rPr>
          <w:rFonts w:hint="eastAsia" w:ascii="仿宋" w:hAnsi="仿宋" w:eastAsia="仿宋" w:cs="仿宋"/>
          <w:sz w:val="21"/>
        </w:rPr>
        <w:id w:val="147458556"/>
        <w:docPartObj>
          <w:docPartGallery w:val="Table of Contents"/>
          <w:docPartUnique/>
        </w:docPartObj>
      </w:sdtPr>
      <w:sdtEndPr>
        <w:rPr>
          <w:rFonts w:hint="eastAsia" w:ascii="仿宋" w:hAnsi="仿宋" w:eastAsia="仿宋" w:cs="仿宋"/>
          <w:b/>
          <w:sz w:val="21"/>
        </w:rPr>
      </w:sdtEndPr>
      <w:sdtContent>
        <w:p w14:paraId="4E670F41">
          <w:pPr>
            <w:rPr>
              <w:rFonts w:ascii="仿宋" w:hAnsi="仿宋" w:eastAsia="仿宋" w:cs="仿宋"/>
              <w:b/>
            </w:rPr>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p>
        <w:p w14:paraId="679B125E">
          <w:pPr>
            <w:pStyle w:val="25"/>
            <w:tabs>
              <w:tab w:val="right" w:leader="dot" w:pos="8306"/>
            </w:tabs>
            <w:rPr>
              <w:rFonts w:ascii="仿宋" w:hAnsi="仿宋" w:eastAsia="仿宋" w:cs="仿宋"/>
            </w:rPr>
          </w:pPr>
          <w:r>
            <w:fldChar w:fldCharType="begin"/>
          </w:r>
          <w:r>
            <w:instrText xml:space="preserve"> HYPERLINK \l "_Toc24832" </w:instrText>
          </w:r>
          <w:r>
            <w:fldChar w:fldCharType="separate"/>
          </w:r>
          <w:r>
            <w:rPr>
              <w:rFonts w:hint="eastAsia" w:ascii="仿宋" w:hAnsi="仿宋" w:eastAsia="仿宋" w:cs="仿宋"/>
              <w:szCs w:val="32"/>
            </w:rPr>
            <w:t>第一章 竞争性磋商公告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_Toc24832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6A59E6F0">
          <w:pPr>
            <w:pStyle w:val="30"/>
            <w:tabs>
              <w:tab w:val="right" w:leader="dot" w:pos="8306"/>
            </w:tabs>
            <w:ind w:left="480"/>
            <w:rPr>
              <w:rFonts w:ascii="仿宋" w:hAnsi="仿宋" w:eastAsia="仿宋" w:cs="仿宋"/>
            </w:rPr>
          </w:pPr>
          <w:r>
            <w:fldChar w:fldCharType="begin"/>
          </w:r>
          <w:r>
            <w:instrText xml:space="preserve"> HYPERLINK \l "_Toc15783" </w:instrText>
          </w:r>
          <w:r>
            <w:fldChar w:fldCharType="separate"/>
          </w:r>
          <w:r>
            <w:rPr>
              <w:rFonts w:hint="eastAsia" w:ascii="仿宋" w:hAnsi="仿宋" w:eastAsia="仿宋" w:cs="仿宋"/>
              <w:bCs/>
            </w:rPr>
            <w:t>一、 项目基本情况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_Toc15783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519A24D1">
          <w:pPr>
            <w:pStyle w:val="30"/>
            <w:tabs>
              <w:tab w:val="right" w:leader="dot" w:pos="8306"/>
            </w:tabs>
            <w:ind w:left="480"/>
            <w:rPr>
              <w:rFonts w:ascii="仿宋" w:hAnsi="仿宋" w:eastAsia="仿宋" w:cs="仿宋"/>
            </w:rPr>
          </w:pPr>
          <w:r>
            <w:fldChar w:fldCharType="begin"/>
          </w:r>
          <w:r>
            <w:instrText xml:space="preserve"> HYPERLINK \l "_Toc22187" </w:instrText>
          </w:r>
          <w:r>
            <w:fldChar w:fldCharType="separate"/>
          </w:r>
          <w:r>
            <w:rPr>
              <w:rFonts w:hint="eastAsia" w:ascii="仿宋" w:hAnsi="仿宋" w:eastAsia="仿宋" w:cs="仿宋"/>
              <w:bCs/>
            </w:rPr>
            <w:t>二、 申请人的资格要求：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_Toc22187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679B8418">
          <w:pPr>
            <w:pStyle w:val="30"/>
            <w:tabs>
              <w:tab w:val="right" w:leader="dot" w:pos="8306"/>
            </w:tabs>
            <w:ind w:left="480"/>
            <w:rPr>
              <w:rFonts w:ascii="仿宋" w:hAnsi="仿宋" w:eastAsia="仿宋" w:cs="仿宋"/>
            </w:rPr>
          </w:pPr>
          <w:r>
            <w:fldChar w:fldCharType="begin"/>
          </w:r>
          <w:r>
            <w:instrText xml:space="preserve"> HYPERLINK \l "_Toc24234" </w:instrText>
          </w:r>
          <w:r>
            <w:fldChar w:fldCharType="separate"/>
          </w:r>
          <w:r>
            <w:rPr>
              <w:rFonts w:hint="eastAsia" w:ascii="仿宋" w:hAnsi="仿宋" w:eastAsia="仿宋" w:cs="仿宋"/>
              <w:bCs/>
            </w:rPr>
            <w:t>三、 获取采购文件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_Toc24234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26560821">
          <w:pPr>
            <w:pStyle w:val="30"/>
            <w:tabs>
              <w:tab w:val="right" w:leader="dot" w:pos="8306"/>
            </w:tabs>
            <w:ind w:left="480"/>
            <w:rPr>
              <w:rFonts w:ascii="仿宋" w:hAnsi="仿宋" w:eastAsia="仿宋" w:cs="仿宋"/>
            </w:rPr>
          </w:pPr>
          <w:r>
            <w:fldChar w:fldCharType="begin"/>
          </w:r>
          <w:r>
            <w:instrText xml:space="preserve"> HYPERLINK \l "_Toc28094" </w:instrText>
          </w:r>
          <w:r>
            <w:fldChar w:fldCharType="separate"/>
          </w:r>
          <w:r>
            <w:rPr>
              <w:rFonts w:hint="eastAsia" w:ascii="仿宋" w:hAnsi="仿宋" w:eastAsia="仿宋" w:cs="仿宋"/>
              <w:bCs/>
            </w:rPr>
            <w:t>四、 响应文件提交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_Toc28094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59B95BC2">
          <w:pPr>
            <w:pStyle w:val="30"/>
            <w:tabs>
              <w:tab w:val="right" w:leader="dot" w:pos="8306"/>
            </w:tabs>
            <w:ind w:left="480"/>
            <w:rPr>
              <w:rFonts w:ascii="仿宋" w:hAnsi="仿宋" w:eastAsia="仿宋" w:cs="仿宋"/>
            </w:rPr>
          </w:pPr>
          <w:r>
            <w:fldChar w:fldCharType="begin"/>
          </w:r>
          <w:r>
            <w:instrText xml:space="preserve"> HYPERLINK \l "_Toc10942" </w:instrText>
          </w:r>
          <w:r>
            <w:fldChar w:fldCharType="separate"/>
          </w:r>
          <w:r>
            <w:rPr>
              <w:rFonts w:hint="eastAsia" w:ascii="仿宋" w:hAnsi="仿宋" w:eastAsia="仿宋" w:cs="仿宋"/>
              <w:bCs/>
            </w:rPr>
            <w:t>五、 响应文件开启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_Toc10942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7CF98EF6">
          <w:pPr>
            <w:pStyle w:val="30"/>
            <w:tabs>
              <w:tab w:val="right" w:leader="dot" w:pos="8306"/>
            </w:tabs>
            <w:ind w:left="480"/>
            <w:rPr>
              <w:rFonts w:ascii="仿宋" w:hAnsi="仿宋" w:eastAsia="仿宋" w:cs="仿宋"/>
            </w:rPr>
          </w:pPr>
          <w:r>
            <w:fldChar w:fldCharType="begin"/>
          </w:r>
          <w:r>
            <w:instrText xml:space="preserve"> HYPERLINK \l "_Toc22200" </w:instrText>
          </w:r>
          <w:r>
            <w:fldChar w:fldCharType="separate"/>
          </w:r>
          <w:r>
            <w:rPr>
              <w:rFonts w:hint="eastAsia" w:ascii="仿宋" w:hAnsi="仿宋" w:eastAsia="仿宋" w:cs="仿宋"/>
              <w:bCs/>
            </w:rPr>
            <w:t>六、 公告期限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_Toc22200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4FA7AEB7">
          <w:pPr>
            <w:pStyle w:val="30"/>
            <w:tabs>
              <w:tab w:val="right" w:leader="dot" w:pos="8306"/>
            </w:tabs>
            <w:ind w:left="480"/>
            <w:rPr>
              <w:rFonts w:ascii="仿宋" w:hAnsi="仿宋" w:eastAsia="仿宋" w:cs="仿宋"/>
            </w:rPr>
          </w:pPr>
          <w:r>
            <w:fldChar w:fldCharType="begin"/>
          </w:r>
          <w:r>
            <w:instrText xml:space="preserve"> HYPERLINK \l "_Toc1229" </w:instrText>
          </w:r>
          <w:r>
            <w:fldChar w:fldCharType="separate"/>
          </w:r>
          <w:r>
            <w:rPr>
              <w:rFonts w:hint="eastAsia" w:ascii="仿宋" w:hAnsi="仿宋" w:eastAsia="仿宋" w:cs="仿宋"/>
              <w:bCs/>
            </w:rPr>
            <w:t>七、 其他补充事宜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_Toc1229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16165047">
          <w:pPr>
            <w:pStyle w:val="30"/>
            <w:tabs>
              <w:tab w:val="right" w:leader="dot" w:pos="8306"/>
            </w:tabs>
            <w:ind w:left="480"/>
            <w:rPr>
              <w:rFonts w:ascii="仿宋" w:hAnsi="仿宋" w:eastAsia="仿宋" w:cs="仿宋"/>
            </w:rPr>
          </w:pPr>
          <w:r>
            <w:fldChar w:fldCharType="begin"/>
          </w:r>
          <w:r>
            <w:instrText xml:space="preserve"> HYPERLINK \l "_Toc5047" </w:instrText>
          </w:r>
          <w:r>
            <w:fldChar w:fldCharType="separate"/>
          </w:r>
          <w:r>
            <w:rPr>
              <w:rFonts w:hint="eastAsia" w:ascii="仿宋" w:hAnsi="仿宋" w:eastAsia="仿宋" w:cs="仿宋"/>
              <w:bCs/>
            </w:rPr>
            <w:t>八、 对本次采购提出询问，请按以下方式联系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_Toc5047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20BCCB51">
          <w:pPr>
            <w:pStyle w:val="25"/>
            <w:tabs>
              <w:tab w:val="right" w:leader="dot" w:pos="8306"/>
            </w:tabs>
            <w:rPr>
              <w:rFonts w:ascii="仿宋" w:hAnsi="仿宋" w:eastAsia="仿宋" w:cs="仿宋"/>
            </w:rPr>
          </w:pPr>
          <w:r>
            <w:fldChar w:fldCharType="begin"/>
          </w:r>
          <w:r>
            <w:instrText xml:space="preserve"> HYPERLINK \l "_Toc19946" </w:instrText>
          </w:r>
          <w:r>
            <w:fldChar w:fldCharType="separate"/>
          </w:r>
          <w:r>
            <w:rPr>
              <w:rFonts w:hint="eastAsia" w:ascii="仿宋" w:hAnsi="仿宋" w:eastAsia="仿宋" w:cs="仿宋"/>
              <w:szCs w:val="32"/>
            </w:rPr>
            <w:t>第二章 供应商须知前附表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_Toc19946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14:paraId="3F705C59">
          <w:pPr>
            <w:pStyle w:val="25"/>
            <w:tabs>
              <w:tab w:val="right" w:leader="dot" w:pos="8306"/>
            </w:tabs>
            <w:rPr>
              <w:rFonts w:ascii="仿宋" w:hAnsi="仿宋" w:eastAsia="仿宋" w:cs="仿宋"/>
            </w:rPr>
          </w:pPr>
          <w:r>
            <w:fldChar w:fldCharType="begin"/>
          </w:r>
          <w:r>
            <w:instrText xml:space="preserve"> HYPERLINK \l "_Toc4905" </w:instrText>
          </w:r>
          <w:r>
            <w:fldChar w:fldCharType="separate"/>
          </w:r>
          <w:r>
            <w:rPr>
              <w:rFonts w:hint="eastAsia" w:ascii="仿宋" w:hAnsi="仿宋" w:eastAsia="仿宋" w:cs="仿宋"/>
              <w:szCs w:val="32"/>
            </w:rPr>
            <w:t>第三章 供应商须知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_Toc4905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78189338">
          <w:pPr>
            <w:pStyle w:val="30"/>
            <w:tabs>
              <w:tab w:val="right" w:leader="dot" w:pos="8306"/>
            </w:tabs>
            <w:ind w:left="480"/>
            <w:rPr>
              <w:rFonts w:ascii="仿宋" w:hAnsi="仿宋" w:eastAsia="仿宋" w:cs="仿宋"/>
            </w:rPr>
          </w:pPr>
          <w:r>
            <w:fldChar w:fldCharType="begin"/>
          </w:r>
          <w:r>
            <w:instrText xml:space="preserve"> HYPERLINK \l "_Toc11730" </w:instrText>
          </w:r>
          <w:r>
            <w:fldChar w:fldCharType="separate"/>
          </w:r>
          <w:r>
            <w:rPr>
              <w:rFonts w:hint="eastAsia" w:ascii="仿宋" w:hAnsi="仿宋" w:eastAsia="仿宋" w:cs="仿宋"/>
              <w:bCs/>
            </w:rPr>
            <w:t>一、 说 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_Toc11730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289B4F95">
          <w:pPr>
            <w:pStyle w:val="30"/>
            <w:tabs>
              <w:tab w:val="right" w:leader="dot" w:pos="8306"/>
            </w:tabs>
            <w:ind w:left="480"/>
            <w:rPr>
              <w:rFonts w:ascii="仿宋" w:hAnsi="仿宋" w:eastAsia="仿宋" w:cs="仿宋"/>
            </w:rPr>
          </w:pPr>
          <w:r>
            <w:fldChar w:fldCharType="begin"/>
          </w:r>
          <w:r>
            <w:instrText xml:space="preserve"> HYPERLINK \l "_Toc3286" </w:instrText>
          </w:r>
          <w:r>
            <w:fldChar w:fldCharType="separate"/>
          </w:r>
          <w:r>
            <w:rPr>
              <w:rFonts w:hint="eastAsia" w:ascii="仿宋" w:hAnsi="仿宋" w:eastAsia="仿宋" w:cs="仿宋"/>
              <w:bCs/>
            </w:rPr>
            <w:t>二、 采购文件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_Toc3286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rPr>
            <w:fldChar w:fldCharType="end"/>
          </w:r>
        </w:p>
        <w:p w14:paraId="5DFA5793">
          <w:pPr>
            <w:pStyle w:val="30"/>
            <w:tabs>
              <w:tab w:val="right" w:leader="dot" w:pos="8306"/>
            </w:tabs>
            <w:ind w:left="480"/>
            <w:rPr>
              <w:rFonts w:ascii="仿宋" w:hAnsi="仿宋" w:eastAsia="仿宋" w:cs="仿宋"/>
            </w:rPr>
          </w:pPr>
          <w:r>
            <w:fldChar w:fldCharType="begin"/>
          </w:r>
          <w:r>
            <w:instrText xml:space="preserve"> HYPERLINK \l "_Toc22592" </w:instrText>
          </w:r>
          <w:r>
            <w:fldChar w:fldCharType="separate"/>
          </w:r>
          <w:r>
            <w:rPr>
              <w:rFonts w:hint="eastAsia" w:ascii="仿宋" w:hAnsi="仿宋" w:eastAsia="仿宋" w:cs="仿宋"/>
              <w:bCs/>
            </w:rPr>
            <w:t>三、 响应文件的编制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_Toc22592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14:paraId="1F11597C">
          <w:pPr>
            <w:pStyle w:val="30"/>
            <w:tabs>
              <w:tab w:val="right" w:leader="dot" w:pos="8306"/>
            </w:tabs>
            <w:ind w:left="480"/>
            <w:rPr>
              <w:rFonts w:ascii="仿宋" w:hAnsi="仿宋" w:eastAsia="仿宋" w:cs="仿宋"/>
            </w:rPr>
          </w:pPr>
          <w:r>
            <w:fldChar w:fldCharType="begin"/>
          </w:r>
          <w:r>
            <w:instrText xml:space="preserve"> HYPERLINK \l "_Toc7253" </w:instrText>
          </w:r>
          <w:r>
            <w:fldChar w:fldCharType="separate"/>
          </w:r>
          <w:r>
            <w:rPr>
              <w:rFonts w:hint="eastAsia" w:ascii="仿宋" w:hAnsi="仿宋" w:eastAsia="仿宋" w:cs="仿宋"/>
              <w:bCs/>
            </w:rPr>
            <w:t>四、 响应文件的提交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_Toc7253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14:paraId="2BFC395C">
          <w:pPr>
            <w:pStyle w:val="30"/>
            <w:tabs>
              <w:tab w:val="right" w:leader="dot" w:pos="8306"/>
            </w:tabs>
            <w:ind w:left="480"/>
            <w:rPr>
              <w:rFonts w:ascii="仿宋" w:hAnsi="仿宋" w:eastAsia="仿宋" w:cs="仿宋"/>
            </w:rPr>
          </w:pPr>
          <w:r>
            <w:fldChar w:fldCharType="begin"/>
          </w:r>
          <w:r>
            <w:instrText xml:space="preserve"> HYPERLINK \l "_Toc32267" </w:instrText>
          </w:r>
          <w:r>
            <w:fldChar w:fldCharType="separate"/>
          </w:r>
          <w:r>
            <w:rPr>
              <w:rFonts w:hint="eastAsia" w:ascii="仿宋" w:hAnsi="仿宋" w:eastAsia="仿宋" w:cs="仿宋"/>
              <w:bCs/>
            </w:rPr>
            <w:t>五、 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_Toc32267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rPr>
            <w:fldChar w:fldCharType="end"/>
          </w:r>
        </w:p>
        <w:p w14:paraId="6E5372F5">
          <w:pPr>
            <w:pStyle w:val="30"/>
            <w:tabs>
              <w:tab w:val="right" w:leader="dot" w:pos="8306"/>
            </w:tabs>
            <w:ind w:left="480"/>
            <w:rPr>
              <w:rFonts w:ascii="仿宋" w:hAnsi="仿宋" w:eastAsia="仿宋" w:cs="仿宋"/>
            </w:rPr>
          </w:pPr>
          <w:r>
            <w:fldChar w:fldCharType="begin"/>
          </w:r>
          <w:r>
            <w:instrText xml:space="preserve"> HYPERLINK \l "_Toc11319" </w:instrText>
          </w:r>
          <w:r>
            <w:fldChar w:fldCharType="separate"/>
          </w:r>
          <w:r>
            <w:rPr>
              <w:rFonts w:hint="eastAsia" w:ascii="仿宋" w:hAnsi="仿宋" w:eastAsia="仿宋" w:cs="仿宋"/>
              <w:bCs/>
            </w:rPr>
            <w:t>六、 确定成交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_Toc11319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14:paraId="71070390">
          <w:pPr>
            <w:pStyle w:val="25"/>
            <w:tabs>
              <w:tab w:val="right" w:leader="dot" w:pos="8306"/>
            </w:tabs>
            <w:rPr>
              <w:rFonts w:ascii="仿宋" w:hAnsi="仿宋" w:eastAsia="仿宋" w:cs="仿宋"/>
            </w:rPr>
          </w:pPr>
          <w:r>
            <w:fldChar w:fldCharType="begin"/>
          </w:r>
          <w:r>
            <w:instrText xml:space="preserve"> HYPERLINK \l "_Toc20533" </w:instrText>
          </w:r>
          <w:r>
            <w:fldChar w:fldCharType="separate"/>
          </w:r>
          <w:r>
            <w:rPr>
              <w:rFonts w:hint="eastAsia" w:ascii="仿宋" w:hAnsi="仿宋" w:eastAsia="仿宋" w:cs="仿宋"/>
              <w:szCs w:val="32"/>
            </w:rPr>
            <w:t>第四章 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_Toc20533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rPr>
            <w:fldChar w:fldCharType="end"/>
          </w:r>
        </w:p>
        <w:p w14:paraId="1D5569DF">
          <w:pPr>
            <w:pStyle w:val="25"/>
            <w:tabs>
              <w:tab w:val="right" w:leader="dot" w:pos="8306"/>
            </w:tabs>
            <w:rPr>
              <w:rFonts w:ascii="仿宋" w:hAnsi="仿宋" w:eastAsia="仿宋" w:cs="仿宋"/>
            </w:rPr>
          </w:pPr>
          <w:r>
            <w:fldChar w:fldCharType="begin"/>
          </w:r>
          <w:r>
            <w:instrText xml:space="preserve"> HYPERLINK \l "_Toc8038" </w:instrText>
          </w:r>
          <w:r>
            <w:fldChar w:fldCharType="separate"/>
          </w:r>
          <w:r>
            <w:rPr>
              <w:rFonts w:hint="eastAsia" w:ascii="仿宋" w:hAnsi="仿宋" w:eastAsia="仿宋" w:cs="仿宋"/>
              <w:szCs w:val="32"/>
            </w:rPr>
            <w:t>第五章 采购需求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_Toc8038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fldChar w:fldCharType="end"/>
          </w:r>
        </w:p>
        <w:p w14:paraId="19A04CD8">
          <w:pPr>
            <w:pStyle w:val="25"/>
            <w:tabs>
              <w:tab w:val="right" w:leader="dot" w:pos="8306"/>
            </w:tabs>
            <w:rPr>
              <w:rFonts w:ascii="仿宋" w:hAnsi="仿宋" w:eastAsia="仿宋" w:cs="仿宋"/>
            </w:rPr>
          </w:pPr>
          <w:r>
            <w:fldChar w:fldCharType="begin"/>
          </w:r>
          <w:r>
            <w:instrText xml:space="preserve"> HYPERLINK \l "_Toc27718" </w:instrText>
          </w:r>
          <w:r>
            <w:fldChar w:fldCharType="separate"/>
          </w:r>
          <w:r>
            <w:rPr>
              <w:rFonts w:hint="eastAsia" w:ascii="仿宋" w:hAnsi="仿宋" w:eastAsia="仿宋" w:cs="仿宋"/>
              <w:szCs w:val="32"/>
            </w:rPr>
            <w:t>第六章 评标程序、评标方法和评标标准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_Toc27718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14:paraId="4C79B2DE">
          <w:pPr>
            <w:pStyle w:val="30"/>
            <w:tabs>
              <w:tab w:val="right" w:leader="dot" w:pos="8306"/>
            </w:tabs>
            <w:ind w:left="480"/>
            <w:rPr>
              <w:rFonts w:ascii="仿宋" w:hAnsi="仿宋" w:eastAsia="仿宋" w:cs="仿宋"/>
            </w:rPr>
          </w:pPr>
          <w:r>
            <w:fldChar w:fldCharType="begin"/>
          </w:r>
          <w:r>
            <w:instrText xml:space="preserve"> HYPERLINK \l "_Toc21122" </w:instrText>
          </w:r>
          <w:r>
            <w:fldChar w:fldCharType="separate"/>
          </w:r>
          <w:r>
            <w:rPr>
              <w:rFonts w:hint="eastAsia" w:ascii="仿宋" w:hAnsi="仿宋" w:eastAsia="仿宋" w:cs="仿宋"/>
              <w:bCs/>
            </w:rPr>
            <w:t>1. 评标方法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_Toc21122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14:paraId="53122FB4">
          <w:pPr>
            <w:pStyle w:val="30"/>
            <w:tabs>
              <w:tab w:val="right" w:leader="dot" w:pos="8306"/>
            </w:tabs>
            <w:ind w:left="480"/>
            <w:rPr>
              <w:rFonts w:ascii="仿宋" w:hAnsi="仿宋" w:eastAsia="仿宋" w:cs="仿宋"/>
            </w:rPr>
          </w:pPr>
          <w:r>
            <w:fldChar w:fldCharType="begin"/>
          </w:r>
          <w:r>
            <w:instrText xml:space="preserve"> HYPERLINK \l "_Toc1193" </w:instrText>
          </w:r>
          <w:r>
            <w:fldChar w:fldCharType="separate"/>
          </w:r>
          <w:r>
            <w:rPr>
              <w:rFonts w:hint="eastAsia" w:ascii="仿宋" w:hAnsi="仿宋" w:eastAsia="仿宋" w:cs="仿宋"/>
              <w:bCs/>
            </w:rPr>
            <w:t>2. 评标原则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_Toc1193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14:paraId="29D104AD">
          <w:pPr>
            <w:pStyle w:val="30"/>
            <w:tabs>
              <w:tab w:val="right" w:leader="dot" w:pos="8306"/>
            </w:tabs>
            <w:ind w:left="480"/>
            <w:rPr>
              <w:rFonts w:ascii="仿宋" w:hAnsi="仿宋" w:eastAsia="仿宋" w:cs="仿宋"/>
            </w:rPr>
          </w:pPr>
          <w:r>
            <w:fldChar w:fldCharType="begin"/>
          </w:r>
          <w:r>
            <w:instrText xml:space="preserve"> HYPERLINK \l "_Toc7505" </w:instrText>
          </w:r>
          <w:r>
            <w:fldChar w:fldCharType="separate"/>
          </w:r>
          <w:r>
            <w:rPr>
              <w:rFonts w:hint="eastAsia" w:ascii="仿宋" w:hAnsi="仿宋" w:eastAsia="仿宋" w:cs="仿宋"/>
              <w:bCs/>
            </w:rPr>
            <w:t>3. 资格审查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_Toc7505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14:paraId="04F8D956">
          <w:pPr>
            <w:pStyle w:val="30"/>
            <w:tabs>
              <w:tab w:val="right" w:leader="dot" w:pos="8306"/>
            </w:tabs>
            <w:ind w:left="480"/>
            <w:rPr>
              <w:rFonts w:ascii="仿宋" w:hAnsi="仿宋" w:eastAsia="仿宋" w:cs="仿宋"/>
            </w:rPr>
          </w:pPr>
          <w:r>
            <w:fldChar w:fldCharType="begin"/>
          </w:r>
          <w:r>
            <w:instrText xml:space="preserve"> HYPERLINK \l "_Toc27889" </w:instrText>
          </w:r>
          <w:r>
            <w:fldChar w:fldCharType="separate"/>
          </w:r>
          <w:r>
            <w:rPr>
              <w:rFonts w:hint="eastAsia" w:ascii="仿宋" w:hAnsi="仿宋" w:eastAsia="仿宋" w:cs="仿宋"/>
            </w:rPr>
            <w:t xml:space="preserve">4. </w:t>
          </w:r>
          <w:r>
            <w:rPr>
              <w:rFonts w:hint="eastAsia" w:ascii="仿宋" w:hAnsi="仿宋" w:eastAsia="仿宋" w:cs="仿宋"/>
              <w:bCs/>
            </w:rPr>
            <w:t>符合性审查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_Toc27889 \h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14:paraId="7354E671">
          <w:pPr>
            <w:pStyle w:val="30"/>
            <w:tabs>
              <w:tab w:val="right" w:leader="dot" w:pos="8306"/>
            </w:tabs>
            <w:ind w:left="480"/>
            <w:rPr>
              <w:rFonts w:ascii="仿宋" w:hAnsi="仿宋" w:eastAsia="仿宋" w:cs="仿宋"/>
            </w:rPr>
          </w:pPr>
          <w:r>
            <w:fldChar w:fldCharType="begin"/>
          </w:r>
          <w:r>
            <w:instrText xml:space="preserve"> HYPERLINK \l "_Toc31864" </w:instrText>
          </w:r>
          <w:r>
            <w:fldChar w:fldCharType="separate"/>
          </w:r>
          <w:r>
            <w:rPr>
              <w:rFonts w:hint="eastAsia" w:ascii="仿宋" w:hAnsi="仿宋" w:eastAsia="仿宋" w:cs="仿宋"/>
              <w:bCs/>
            </w:rPr>
            <w:t>5. 响应文件澄清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_Toc31864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14:paraId="7B42D952">
          <w:pPr>
            <w:pStyle w:val="30"/>
            <w:tabs>
              <w:tab w:val="right" w:leader="dot" w:pos="8306"/>
            </w:tabs>
            <w:ind w:left="480"/>
            <w:rPr>
              <w:rFonts w:ascii="仿宋" w:hAnsi="仿宋" w:eastAsia="仿宋" w:cs="仿宋"/>
            </w:rPr>
          </w:pPr>
          <w:r>
            <w:fldChar w:fldCharType="begin"/>
          </w:r>
          <w:r>
            <w:instrText xml:space="preserve"> HYPERLINK \l "_Toc12580" </w:instrText>
          </w:r>
          <w:r>
            <w:fldChar w:fldCharType="separate"/>
          </w:r>
          <w:r>
            <w:rPr>
              <w:rFonts w:hint="eastAsia" w:ascii="仿宋" w:hAnsi="仿宋" w:eastAsia="仿宋" w:cs="仿宋"/>
            </w:rPr>
            <w:t xml:space="preserve">7. </w:t>
          </w:r>
          <w:r>
            <w:rPr>
              <w:rFonts w:hint="eastAsia" w:ascii="仿宋" w:hAnsi="仿宋" w:eastAsia="仿宋" w:cs="仿宋"/>
              <w:bCs/>
            </w:rPr>
            <w:t>磋商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_Toc12580 \h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14:paraId="5646C2EF">
          <w:pPr>
            <w:pStyle w:val="30"/>
            <w:tabs>
              <w:tab w:val="right" w:leader="dot" w:pos="8306"/>
            </w:tabs>
            <w:ind w:left="480"/>
            <w:rPr>
              <w:rFonts w:ascii="仿宋" w:hAnsi="仿宋" w:eastAsia="仿宋" w:cs="仿宋"/>
            </w:rPr>
          </w:pPr>
          <w:r>
            <w:fldChar w:fldCharType="begin"/>
          </w:r>
          <w:r>
            <w:instrText xml:space="preserve"> HYPERLINK \l "_Toc3596" </w:instrText>
          </w:r>
          <w:r>
            <w:fldChar w:fldCharType="separate"/>
          </w:r>
          <w:r>
            <w:rPr>
              <w:rFonts w:hint="eastAsia" w:ascii="仿宋" w:hAnsi="仿宋" w:eastAsia="仿宋" w:cs="仿宋"/>
              <w:bCs/>
            </w:rPr>
            <w:t>8. 最后报价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_Toc3596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14:paraId="321674DB">
          <w:pPr>
            <w:pStyle w:val="30"/>
            <w:tabs>
              <w:tab w:val="right" w:leader="dot" w:pos="8306"/>
            </w:tabs>
            <w:ind w:left="480"/>
            <w:rPr>
              <w:rFonts w:ascii="仿宋" w:hAnsi="仿宋" w:eastAsia="仿宋" w:cs="仿宋"/>
            </w:rPr>
          </w:pPr>
          <w:r>
            <w:fldChar w:fldCharType="begin"/>
          </w:r>
          <w:r>
            <w:instrText xml:space="preserve"> HYPERLINK \l "_Toc22657" </w:instrText>
          </w:r>
          <w:r>
            <w:fldChar w:fldCharType="separate"/>
          </w:r>
          <w:r>
            <w:rPr>
              <w:rFonts w:hint="eastAsia" w:ascii="仿宋" w:hAnsi="仿宋" w:eastAsia="仿宋" w:cs="仿宋"/>
              <w:bCs/>
            </w:rPr>
            <w:t>9. 详细评审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_Toc22657 \h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14:paraId="4F2E9527">
          <w:pPr>
            <w:pStyle w:val="25"/>
            <w:tabs>
              <w:tab w:val="right" w:leader="dot" w:pos="8306"/>
            </w:tabs>
            <w:rPr>
              <w:rFonts w:ascii="仿宋" w:hAnsi="仿宋" w:eastAsia="仿宋" w:cs="仿宋"/>
            </w:rPr>
          </w:pPr>
          <w:r>
            <w:fldChar w:fldCharType="begin"/>
          </w:r>
          <w:r>
            <w:instrText xml:space="preserve"> HYPERLINK \l "_Toc8139" </w:instrText>
          </w:r>
          <w:r>
            <w:fldChar w:fldCharType="separate"/>
          </w:r>
          <w:r>
            <w:rPr>
              <w:rFonts w:hint="eastAsia" w:ascii="仿宋" w:hAnsi="仿宋" w:eastAsia="仿宋" w:cs="仿宋"/>
              <w:bCs/>
              <w:szCs w:val="32"/>
            </w:rPr>
            <w:t>第七章 响应文件格式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_Toc8139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r>
            <w:rPr>
              <w:rFonts w:hint="eastAsia" w:ascii="仿宋" w:hAnsi="仿宋" w:eastAsia="仿宋" w:cs="仿宋"/>
              <w:b/>
            </w:rPr>
            <w:fldChar w:fldCharType="end"/>
          </w:r>
        </w:p>
      </w:sdtContent>
    </w:sdt>
    <w:p w14:paraId="7EF20C94">
      <w:pPr>
        <w:pStyle w:val="2"/>
        <w:numPr>
          <w:ilvl w:val="0"/>
          <w:numId w:val="5"/>
        </w:numPr>
        <w:jc w:val="center"/>
        <w:rPr>
          <w:rFonts w:ascii="仿宋" w:hAnsi="仿宋" w:eastAsia="仿宋" w:cs="仿宋"/>
          <w:sz w:val="32"/>
          <w:szCs w:val="32"/>
        </w:rPr>
        <w:sectPr>
          <w:headerReference r:id="rId4" w:type="default"/>
          <w:footerReference r:id="rId5" w:type="default"/>
          <w:pgSz w:w="11906" w:h="16838"/>
          <w:pgMar w:top="1440" w:right="1800" w:bottom="1440" w:left="1800" w:header="851" w:footer="992" w:gutter="0"/>
          <w:cols w:space="0" w:num="1"/>
          <w:docGrid w:type="lines" w:linePitch="387" w:charSpace="0"/>
        </w:sectPr>
      </w:pPr>
    </w:p>
    <w:p w14:paraId="1A4A305A">
      <w:pPr>
        <w:pStyle w:val="2"/>
        <w:numPr>
          <w:ilvl w:val="0"/>
          <w:numId w:val="5"/>
        </w:numPr>
        <w:jc w:val="center"/>
        <w:rPr>
          <w:rFonts w:ascii="仿宋" w:hAnsi="仿宋" w:eastAsia="仿宋" w:cs="仿宋"/>
          <w:sz w:val="32"/>
          <w:szCs w:val="32"/>
        </w:rPr>
      </w:pPr>
      <w:bookmarkStart w:id="0" w:name="_Toc24832"/>
      <w:r>
        <w:rPr>
          <w:rFonts w:hint="eastAsia" w:ascii="仿宋" w:hAnsi="仿宋" w:eastAsia="仿宋" w:cs="仿宋"/>
          <w:sz w:val="32"/>
          <w:szCs w:val="32"/>
        </w:rPr>
        <w:t>采购公告</w:t>
      </w:r>
      <w:bookmarkEnd w:id="0"/>
    </w:p>
    <w:p w14:paraId="14167ACD">
      <w:pPr>
        <w:numPr>
          <w:ilvl w:val="0"/>
          <w:numId w:val="6"/>
        </w:numPr>
        <w:spacing w:line="420" w:lineRule="atLeast"/>
        <w:outlineLvl w:val="1"/>
        <w:rPr>
          <w:rFonts w:ascii="仿宋" w:hAnsi="仿宋" w:eastAsia="仿宋" w:cs="仿宋"/>
          <w:b/>
          <w:bCs/>
        </w:rPr>
      </w:pPr>
      <w:bookmarkStart w:id="1" w:name="_Toc15783"/>
      <w:r>
        <w:rPr>
          <w:rFonts w:hint="eastAsia" w:ascii="仿宋" w:hAnsi="仿宋" w:eastAsia="仿宋" w:cs="仿宋"/>
          <w:b/>
          <w:bCs/>
        </w:rPr>
        <w:t>项目基本情况</w:t>
      </w:r>
      <w:bookmarkEnd w:id="1"/>
    </w:p>
    <w:p w14:paraId="5BF2E448">
      <w:pPr>
        <w:spacing w:line="420" w:lineRule="atLeast"/>
        <w:rPr>
          <w:rFonts w:ascii="仿宋" w:hAnsi="仿宋" w:eastAsia="仿宋" w:cs="仿宋"/>
        </w:rPr>
      </w:pPr>
      <w:r>
        <w:rPr>
          <w:rFonts w:hint="eastAsia" w:ascii="仿宋" w:hAnsi="仿宋" w:eastAsia="仿宋" w:cs="仿宋"/>
        </w:rPr>
        <w:t>项目编号：SJX-2026-296</w:t>
      </w:r>
    </w:p>
    <w:p w14:paraId="485E4D1B">
      <w:pPr>
        <w:spacing w:line="420" w:lineRule="atLeast"/>
        <w:rPr>
          <w:rFonts w:hint="eastAsia" w:ascii="仿宋" w:hAnsi="仿宋" w:eastAsia="仿宋" w:cs="仿宋"/>
          <w:lang w:eastAsia="zh-CN"/>
        </w:rPr>
      </w:pPr>
      <w:r>
        <w:rPr>
          <w:rFonts w:hint="eastAsia" w:ascii="仿宋" w:hAnsi="仿宋" w:eastAsia="仿宋" w:cs="仿宋"/>
        </w:rPr>
        <w:t>项目名称：</w:t>
      </w:r>
      <w:r>
        <w:rPr>
          <w:rFonts w:hint="eastAsia" w:ascii="仿宋" w:hAnsi="仿宋" w:eastAsia="仿宋" w:cs="仿宋"/>
          <w:lang w:eastAsia="zh-CN"/>
        </w:rPr>
        <w:t>自治区地质局新疆地质文化中心展陈布置设计施工一体化项目</w:t>
      </w:r>
    </w:p>
    <w:p w14:paraId="75B9657F">
      <w:pPr>
        <w:spacing w:line="420" w:lineRule="atLeast"/>
        <w:rPr>
          <w:rFonts w:ascii="仿宋" w:hAnsi="仿宋" w:eastAsia="仿宋" w:cs="仿宋"/>
        </w:rPr>
      </w:pPr>
      <w:r>
        <w:rPr>
          <w:rFonts w:hint="eastAsia" w:ascii="仿宋" w:hAnsi="仿宋" w:eastAsia="仿宋" w:cs="仿宋"/>
        </w:rPr>
        <w:t>采购方式：竞争性磋商</w:t>
      </w:r>
    </w:p>
    <w:p w14:paraId="31774243">
      <w:pPr>
        <w:spacing w:line="420" w:lineRule="atLeast"/>
        <w:rPr>
          <w:rFonts w:ascii="仿宋" w:hAnsi="仿宋" w:eastAsia="仿宋" w:cs="仿宋"/>
          <w:highlight w:val="none"/>
        </w:rPr>
      </w:pPr>
      <w:r>
        <w:rPr>
          <w:rFonts w:hint="eastAsia" w:ascii="仿宋" w:hAnsi="仿宋" w:eastAsia="仿宋" w:cs="仿宋"/>
          <w:highlight w:val="none"/>
        </w:rPr>
        <w:t>预算金额（元）：15444000</w:t>
      </w:r>
    </w:p>
    <w:p w14:paraId="777323B0">
      <w:pPr>
        <w:spacing w:line="420" w:lineRule="atLeast"/>
        <w:rPr>
          <w:rFonts w:hint="eastAsia" w:ascii="仿宋" w:hAnsi="仿宋" w:eastAsia="仿宋" w:cs="仿宋"/>
          <w:highlight w:val="none"/>
        </w:rPr>
      </w:pPr>
      <w:r>
        <w:rPr>
          <w:rFonts w:hint="eastAsia" w:ascii="仿宋" w:hAnsi="仿宋" w:eastAsia="仿宋" w:cs="仿宋"/>
          <w:highlight w:val="none"/>
        </w:rPr>
        <w:t>最高限价（元）：</w:t>
      </w:r>
      <w:r>
        <w:rPr>
          <w:rFonts w:hint="eastAsia" w:ascii="仿宋" w:hAnsi="仿宋" w:eastAsia="仿宋" w:cs="仿宋"/>
          <w:highlight w:val="none"/>
          <w:lang w:val="en-US" w:eastAsia="zh-CN"/>
        </w:rPr>
        <w:t>15432215</w:t>
      </w:r>
    </w:p>
    <w:p w14:paraId="4117249A">
      <w:pPr>
        <w:spacing w:line="420" w:lineRule="atLeast"/>
        <w:rPr>
          <w:rFonts w:ascii="仿宋" w:hAnsi="仿宋" w:eastAsia="仿宋" w:cs="仿宋"/>
          <w:highlight w:val="yellow"/>
        </w:rPr>
      </w:pPr>
    </w:p>
    <w:p w14:paraId="6F0ED7AC">
      <w:pPr>
        <w:spacing w:line="420" w:lineRule="atLeast"/>
        <w:rPr>
          <w:rFonts w:ascii="仿宋" w:hAnsi="仿宋" w:eastAsia="仿宋" w:cs="仿宋"/>
        </w:rPr>
      </w:pPr>
      <w:r>
        <w:rPr>
          <w:rFonts w:hint="eastAsia" w:ascii="仿宋" w:hAnsi="仿宋" w:eastAsia="仿宋" w:cs="仿宋"/>
        </w:rPr>
        <w:t>采购需求：</w:t>
      </w:r>
    </w:p>
    <w:p w14:paraId="19415231">
      <w:pPr>
        <w:spacing w:line="420" w:lineRule="atLeast"/>
        <w:rPr>
          <w:rFonts w:hint="eastAsia" w:ascii="仿宋" w:hAnsi="仿宋" w:eastAsia="仿宋" w:cs="仿宋"/>
          <w:lang w:eastAsia="zh-CN"/>
        </w:rPr>
      </w:pPr>
      <w:r>
        <w:rPr>
          <w:rFonts w:hint="eastAsia" w:ascii="仿宋" w:hAnsi="仿宋" w:eastAsia="仿宋" w:cs="仿宋"/>
        </w:rPr>
        <w:t>标项名称：</w:t>
      </w:r>
      <w:r>
        <w:rPr>
          <w:rFonts w:hint="eastAsia" w:ascii="仿宋" w:hAnsi="仿宋" w:eastAsia="仿宋" w:cs="仿宋"/>
          <w:lang w:eastAsia="zh-CN"/>
        </w:rPr>
        <w:t>自治区地质局新疆地质文化中心展陈布置设计施工一体化项目</w:t>
      </w:r>
    </w:p>
    <w:p w14:paraId="1B469574">
      <w:pPr>
        <w:spacing w:line="420" w:lineRule="atLeast"/>
        <w:rPr>
          <w:rFonts w:ascii="仿宋" w:hAnsi="仿宋" w:eastAsia="仿宋" w:cs="仿宋"/>
        </w:rPr>
      </w:pPr>
      <w:r>
        <w:rPr>
          <w:rFonts w:hint="eastAsia" w:ascii="仿宋" w:hAnsi="仿宋" w:eastAsia="仿宋" w:cs="仿宋"/>
        </w:rPr>
        <w:t>数量：1批</w:t>
      </w:r>
    </w:p>
    <w:p w14:paraId="23721C45">
      <w:pPr>
        <w:spacing w:line="420" w:lineRule="atLeast"/>
        <w:rPr>
          <w:rFonts w:ascii="仿宋" w:hAnsi="仿宋" w:eastAsia="仿宋" w:cs="仿宋"/>
          <w:highlight w:val="none"/>
        </w:rPr>
      </w:pPr>
      <w:r>
        <w:rPr>
          <w:rFonts w:hint="eastAsia" w:ascii="仿宋" w:hAnsi="仿宋" w:eastAsia="仿宋" w:cs="仿宋"/>
          <w:highlight w:val="none"/>
        </w:rPr>
        <w:t>预算金额（元）：15444000</w:t>
      </w:r>
    </w:p>
    <w:p w14:paraId="5D7E6561">
      <w:pPr>
        <w:spacing w:line="420" w:lineRule="atLeast"/>
        <w:rPr>
          <w:rFonts w:ascii="仿宋" w:hAnsi="仿宋" w:eastAsia="仿宋" w:cs="仿宋"/>
          <w:highlight w:val="cyan"/>
        </w:rPr>
      </w:pPr>
    </w:p>
    <w:p w14:paraId="672743D1">
      <w:pPr>
        <w:spacing w:line="420" w:lineRule="atLeast"/>
        <w:rPr>
          <w:rFonts w:ascii="仿宋" w:hAnsi="仿宋" w:eastAsia="仿宋" w:cs="仿宋"/>
        </w:rPr>
      </w:pPr>
      <w:r>
        <w:rPr>
          <w:rFonts w:hint="eastAsia" w:ascii="仿宋" w:hAnsi="仿宋" w:eastAsia="仿宋" w:cs="仿宋"/>
        </w:rPr>
        <w:t>简要规格描述：完成本项目的施工图设计（包含施工图设计、施工及施工期间的配合服务等），并协助采购人完成办理各项相关审批手续，验收、移交前维护、移交，技术支持和服务及缺陷责任期（保修期）内的服务等全过程服务的工程总承包，同时，供应商要对承包工程的质量、安全、工期、造价全面负责并承担工程质量终身责任。具体要求详见磋商文件。</w:t>
      </w:r>
    </w:p>
    <w:p w14:paraId="5C1A46FB">
      <w:pPr>
        <w:spacing w:line="420" w:lineRule="atLeast"/>
        <w:rPr>
          <w:rFonts w:ascii="仿宋" w:hAnsi="仿宋" w:eastAsia="仿宋" w:cs="仿宋"/>
        </w:rPr>
      </w:pPr>
      <w:r>
        <w:rPr>
          <w:rFonts w:hint="eastAsia" w:ascii="仿宋" w:hAnsi="仿宋" w:eastAsia="仿宋" w:cs="仿宋"/>
        </w:rPr>
        <w:t>备注：/</w:t>
      </w:r>
    </w:p>
    <w:p w14:paraId="617CF4AD">
      <w:pPr>
        <w:spacing w:line="420" w:lineRule="atLeast"/>
        <w:rPr>
          <w:rFonts w:hint="default" w:ascii="仿宋" w:hAnsi="仿宋" w:eastAsia="仿宋" w:cs="仿宋"/>
          <w:highlight w:val="none"/>
          <w:lang w:val="en-US" w:eastAsia="zh-CN"/>
        </w:rPr>
      </w:pPr>
      <w:r>
        <w:rPr>
          <w:rFonts w:hint="eastAsia" w:ascii="仿宋" w:hAnsi="仿宋" w:eastAsia="仿宋" w:cs="仿宋"/>
          <w:highlight w:val="none"/>
        </w:rPr>
        <w:t>合同履约期限：</w:t>
      </w:r>
      <w:r>
        <w:rPr>
          <w:rFonts w:hint="eastAsia" w:ascii="仿宋" w:hAnsi="仿宋" w:eastAsia="仿宋" w:cs="仿宋"/>
          <w:highlight w:val="none"/>
          <w:lang w:val="en-US" w:eastAsia="zh-CN"/>
        </w:rPr>
        <w:t>130天</w:t>
      </w:r>
    </w:p>
    <w:p w14:paraId="3654DCD2">
      <w:pPr>
        <w:spacing w:line="420" w:lineRule="atLeast"/>
        <w:rPr>
          <w:rFonts w:ascii="仿宋" w:hAnsi="仿宋" w:eastAsia="仿宋" w:cs="仿宋"/>
          <w:b/>
          <w:bCs/>
        </w:rPr>
      </w:pPr>
      <w:r>
        <w:rPr>
          <w:rFonts w:hint="eastAsia" w:ascii="仿宋" w:hAnsi="仿宋" w:eastAsia="仿宋" w:cs="仿宋"/>
        </w:rPr>
        <w:t>本项目（是）接受联合体投标：</w:t>
      </w:r>
      <w:r>
        <w:rPr>
          <w:rFonts w:ascii="仿宋" w:hAnsi="仿宋" w:eastAsia="仿宋" w:cs="仿宋"/>
        </w:rPr>
        <w:br w:type="textWrapping"/>
      </w:r>
      <w:bookmarkStart w:id="2" w:name="_Toc22187"/>
      <w:r>
        <w:rPr>
          <w:rFonts w:hint="eastAsia" w:ascii="仿宋" w:hAnsi="仿宋" w:eastAsia="仿宋" w:cs="仿宋"/>
          <w:b/>
          <w:bCs/>
        </w:rPr>
        <w:t>申请人的资格要求：</w:t>
      </w:r>
      <w:bookmarkEnd w:id="2"/>
    </w:p>
    <w:p w14:paraId="025A8270">
      <w:pPr>
        <w:spacing w:line="420" w:lineRule="atLeast"/>
        <w:rPr>
          <w:rFonts w:ascii="仿宋" w:hAnsi="仿宋" w:eastAsia="仿宋" w:cs="仿宋"/>
        </w:rPr>
      </w:pPr>
      <w:r>
        <w:rPr>
          <w:rFonts w:hint="eastAsia" w:ascii="仿宋" w:hAnsi="仿宋" w:eastAsia="仿宋" w:cs="仿宋"/>
        </w:rPr>
        <w:t>1.满足《中华人民共和国政府采购法》第二十二条规定；</w:t>
      </w:r>
    </w:p>
    <w:p w14:paraId="5F790EBD">
      <w:pPr>
        <w:spacing w:line="420" w:lineRule="atLeast"/>
        <w:rPr>
          <w:rFonts w:ascii="仿宋" w:hAnsi="仿宋" w:eastAsia="仿宋" w:cs="仿宋"/>
          <w:highlight w:val="none"/>
        </w:rPr>
      </w:pPr>
      <w:r>
        <w:rPr>
          <w:rFonts w:hint="eastAsia" w:ascii="仿宋" w:hAnsi="仿宋" w:eastAsia="仿宋" w:cs="仿宋"/>
          <w:highlight w:val="none"/>
        </w:rPr>
        <w:t>2.落实政府采购政策需满足的资格要求：本项目预留部分采购项目预算专门面向中小企业采购。对于预留份额，提供的</w:t>
      </w:r>
      <w:r>
        <w:rPr>
          <w:rFonts w:hint="eastAsia" w:ascii="仿宋" w:hAnsi="仿宋" w:eastAsia="仿宋" w:cs="仿宋"/>
          <w:highlight w:val="none"/>
          <w:lang w:val="en-US" w:eastAsia="zh-CN"/>
        </w:rPr>
        <w:t>工程、服务</w:t>
      </w:r>
      <w:r>
        <w:rPr>
          <w:rFonts w:hint="eastAsia" w:ascii="仿宋" w:hAnsi="仿宋" w:eastAsia="仿宋" w:cs="仿宋"/>
          <w:highlight w:val="none"/>
        </w:rPr>
        <w:t>由符合政策要求的中小企业</w:t>
      </w:r>
      <w:r>
        <w:rPr>
          <w:rFonts w:hint="eastAsia" w:ascii="仿宋" w:hAnsi="仿宋" w:eastAsia="仿宋" w:cs="仿宋"/>
          <w:highlight w:val="none"/>
          <w:lang w:val="en-US" w:eastAsia="zh-CN"/>
        </w:rPr>
        <w:t>承接</w:t>
      </w:r>
      <w:r>
        <w:rPr>
          <w:rFonts w:hint="eastAsia" w:ascii="仿宋" w:hAnsi="仿宋" w:eastAsia="仿宋" w:cs="仿宋"/>
          <w:highlight w:val="none"/>
        </w:rPr>
        <w:t xml:space="preserve">预留份额通过以下措施进行:本项目预留采购项目预算总额的 </w:t>
      </w:r>
      <w:r>
        <w:rPr>
          <w:rFonts w:hint="eastAsia" w:ascii="仿宋" w:hAnsi="仿宋" w:eastAsia="仿宋" w:cs="仿宋"/>
          <w:highlight w:val="none"/>
          <w:lang w:val="en-US" w:eastAsia="zh-CN"/>
        </w:rPr>
        <w:t>92</w:t>
      </w:r>
      <w:r>
        <w:rPr>
          <w:rFonts w:hint="eastAsia" w:ascii="仿宋" w:hAnsi="仿宋" w:eastAsia="仿宋" w:cs="仿宋"/>
          <w:highlight w:val="none"/>
        </w:rPr>
        <w:t>% 以上专门面向中小企业采购，其中预留给小微企业的比例不低于</w:t>
      </w:r>
      <w:r>
        <w:rPr>
          <w:rFonts w:hint="eastAsia" w:ascii="仿宋" w:hAnsi="仿宋" w:eastAsia="仿宋" w:cs="仿宋"/>
          <w:highlight w:val="none"/>
          <w:lang w:val="en-US" w:eastAsia="zh-CN"/>
        </w:rPr>
        <w:t>92</w:t>
      </w:r>
      <w:r>
        <w:rPr>
          <w:rFonts w:hint="eastAsia" w:ascii="仿宋" w:hAnsi="仿宋" w:eastAsia="仿宋" w:cs="仿宋"/>
          <w:highlight w:val="none"/>
        </w:rPr>
        <w:t>%。</w:t>
      </w:r>
    </w:p>
    <w:p w14:paraId="40BED93C">
      <w:pPr>
        <w:spacing w:line="420" w:lineRule="atLeast"/>
        <w:rPr>
          <w:rFonts w:ascii="仿宋" w:hAnsi="仿宋" w:eastAsia="仿宋" w:cs="仿宋"/>
        </w:rPr>
      </w:pPr>
      <w:r>
        <w:rPr>
          <w:rFonts w:hint="eastAsia" w:ascii="仿宋" w:hAnsi="仿宋" w:eastAsia="仿宋" w:cs="仿宋"/>
        </w:rPr>
        <w:t>3.本项目的特定资格要求：</w:t>
      </w:r>
    </w:p>
    <w:p w14:paraId="6DF5E677">
      <w:pPr>
        <w:spacing w:line="420" w:lineRule="atLeast"/>
        <w:rPr>
          <w:rFonts w:ascii="仿宋" w:hAnsi="仿宋" w:eastAsia="仿宋" w:cs="仿宋"/>
          <w:highlight w:val="none"/>
        </w:rPr>
      </w:pPr>
      <w:r>
        <w:rPr>
          <w:rFonts w:hint="eastAsia" w:ascii="仿宋" w:hAnsi="仿宋" w:eastAsia="仿宋" w:cs="仿宋"/>
        </w:rPr>
        <w:t>（1）设计资质要求：须具备有效的【设计】综合类资质（综合类资质）甲级资质或【设计】建筑行业（行业资质）丙级及以上资质或【设计】建筑行业建筑工</w:t>
      </w:r>
      <w:r>
        <w:rPr>
          <w:rFonts w:hint="eastAsia" w:ascii="仿宋" w:hAnsi="仿宋" w:eastAsia="仿宋" w:cs="仿宋"/>
          <w:highlight w:val="none"/>
        </w:rPr>
        <w:t>程（专业资质）丙级及以上资质或【设计】建筑装饰工程设计专项甲级资质；</w:t>
      </w:r>
    </w:p>
    <w:p w14:paraId="5F93B2EE">
      <w:pPr>
        <w:spacing w:line="420" w:lineRule="atLeast"/>
        <w:rPr>
          <w:rFonts w:ascii="仿宋" w:hAnsi="仿宋" w:eastAsia="仿宋" w:cs="仿宋"/>
          <w:highlight w:val="yellow"/>
        </w:rPr>
      </w:pPr>
      <w:r>
        <w:rPr>
          <w:rFonts w:hint="eastAsia" w:ascii="仿宋" w:hAnsi="仿宋" w:eastAsia="仿宋" w:cs="仿宋"/>
        </w:rPr>
        <w:t>（2）施工资质要求：须具备有效的建筑工程施工总承包三级及以上资质或建筑装修装饰工程专业承包二级及以上资质，具有行政主管部门核发的有效期内的安全生产许可证；</w:t>
      </w:r>
    </w:p>
    <w:p w14:paraId="244A3C63">
      <w:pPr>
        <w:spacing w:line="420" w:lineRule="atLeast"/>
        <w:rPr>
          <w:rFonts w:ascii="仿宋" w:hAnsi="仿宋" w:eastAsia="仿宋" w:cs="仿宋"/>
        </w:rPr>
      </w:pPr>
      <w:r>
        <w:rPr>
          <w:rFonts w:hint="eastAsia" w:ascii="仿宋" w:hAnsi="仿宋" w:eastAsia="仿宋" w:cs="仿宋"/>
        </w:rPr>
        <w:t>（3）</w:t>
      </w:r>
      <w:r>
        <w:rPr>
          <w:rFonts w:hint="eastAsia" w:ascii="仿宋" w:hAnsi="仿宋" w:eastAsia="仿宋" w:cs="仿宋"/>
          <w:highlight w:val="none"/>
        </w:rPr>
        <w:t>项目负责人资格要求：①工程总承包项目经理：具有有效的二级及以上注册建造师（建筑工程专业）</w:t>
      </w:r>
      <w:r>
        <w:rPr>
          <w:rFonts w:hint="eastAsia" w:ascii="仿宋" w:hAnsi="仿宋" w:eastAsia="仿宋" w:cs="仿宋"/>
          <w:highlight w:val="none"/>
          <w:lang w:eastAsia="zh-CN"/>
        </w:rPr>
        <w:t>；</w:t>
      </w:r>
      <w:r>
        <w:rPr>
          <w:rFonts w:hint="eastAsia" w:ascii="仿宋" w:hAnsi="仿宋" w:eastAsia="仿宋" w:cs="仿宋"/>
          <w:highlight w:val="none"/>
        </w:rPr>
        <w:t>具备有效的安全生产考核合格证书（B类）</w:t>
      </w:r>
      <w:r>
        <w:rPr>
          <w:rFonts w:hint="eastAsia" w:ascii="仿宋" w:hAnsi="仿宋" w:eastAsia="仿宋" w:cs="仿宋"/>
          <w:highlight w:val="none"/>
          <w:lang w:eastAsia="zh-CN"/>
        </w:rPr>
        <w:t>；</w:t>
      </w:r>
      <w:r>
        <w:rPr>
          <w:rFonts w:hint="eastAsia" w:ascii="仿宋" w:hAnsi="仿宋" w:eastAsia="仿宋" w:cs="仿宋"/>
          <w:highlight w:val="none"/>
        </w:rPr>
        <w:t>工程总承包项目经理不得同时在两个或者两个以上单位受聘或者执业，工程总承包项目经理不得同时在两个或者两个以上工程项目担任工程总承包项目经理、施工项目负责人</w:t>
      </w:r>
      <w:r>
        <w:rPr>
          <w:rFonts w:hint="eastAsia" w:ascii="仿宋" w:hAnsi="仿宋" w:eastAsia="仿宋" w:cs="仿宋"/>
          <w:highlight w:val="none"/>
          <w:lang w:eastAsia="zh-CN"/>
        </w:rPr>
        <w:t>（</w:t>
      </w:r>
      <w:r>
        <w:rPr>
          <w:rFonts w:hint="eastAsia" w:ascii="仿宋" w:hAnsi="仿宋" w:eastAsia="仿宋" w:cs="仿宋"/>
          <w:highlight w:val="none"/>
          <w:lang w:val="en-US" w:eastAsia="zh-CN"/>
        </w:rPr>
        <w:t>提供承诺书</w:t>
      </w:r>
      <w:r>
        <w:rPr>
          <w:rFonts w:hint="eastAsia" w:ascii="仿宋" w:hAnsi="仿宋" w:eastAsia="仿宋" w:cs="仿宋"/>
          <w:highlight w:val="none"/>
          <w:lang w:eastAsia="zh-CN"/>
        </w:rPr>
        <w:t>）</w:t>
      </w:r>
      <w:r>
        <w:rPr>
          <w:rFonts w:hint="eastAsia" w:ascii="仿宋" w:hAnsi="仿宋" w:eastAsia="仿宋" w:cs="仿宋"/>
          <w:highlight w:val="none"/>
        </w:rPr>
        <w:t>；②施工负责人：具有有效的二级及以上注册建造师（建筑工程专业），具备有效的安全生产考核合格证书（B类），且未担任其他在建工程项目的项目负责人；注：工程总承包项目经理与施工负责人可以为同一人，也可分别委派</w:t>
      </w:r>
      <w:r>
        <w:rPr>
          <w:rFonts w:hint="eastAsia" w:ascii="仿宋" w:hAnsi="仿宋" w:eastAsia="仿宋" w:cs="仿宋"/>
        </w:rPr>
        <w:t>。</w:t>
      </w:r>
    </w:p>
    <w:p w14:paraId="6ABAE33C">
      <w:pPr>
        <w:spacing w:line="420" w:lineRule="atLeast"/>
        <w:rPr>
          <w:rFonts w:ascii="仿宋" w:hAnsi="仿宋" w:eastAsia="仿宋" w:cs="仿宋"/>
        </w:rPr>
      </w:pPr>
      <w:r>
        <w:rPr>
          <w:rFonts w:hint="eastAsia" w:ascii="仿宋" w:hAnsi="仿宋" w:eastAsia="仿宋" w:cs="仿宋"/>
        </w:rPr>
        <w:t>（4）联合体要求：本项目接受联合体投标，应满足下列要求：联合体各方必须向采购人提供有效的联合体协议，但联合体成员不得超过2家（含牵头单位）。①组成联合体投标应符合相关法律法规对联合体投标的有关规定，组成联合体进行投标的单位不得再以自己的名义单独参与同一标段的投标，也不得组成新的联合体参与同一标段的投标；②以联合体方式参加本项目投标的，联合体各方之间应当签订联合体共同响应协议书，明确约定各方拟承担的工作和责任，并对项目实施和质量承担连带责任，联合体牵头人必须为施工总承包单位；③联合体中标后，联合体各方应共同与采购人签订合同，就中标项目向采购人承担连带责任。④联合体的资格条件按联合体任务分工进行评审，其中工程设计资质、设计负责人以承接设计任务的成员单位为准；施工资质、安全生产许可证、施工项目负责人以承接施工任务的施工方为准。其余资格要求提供的资料联合体各方均需提供并且满足要求。⑤联合体参与时，除联合体共同响应协议书由各方盖章，以及联合体各方对自身单位资料盖章外，响应文件其他内容中的“供应商”须出现单位名称及盖章的，可由联合体主办方盖章。</w:t>
      </w:r>
    </w:p>
    <w:p w14:paraId="481A674D">
      <w:pPr>
        <w:spacing w:line="420" w:lineRule="atLeast"/>
        <w:rPr>
          <w:rFonts w:ascii="仿宋" w:hAnsi="仿宋" w:eastAsia="仿宋" w:cs="仿宋"/>
        </w:rPr>
      </w:pPr>
      <w:r>
        <w:rPr>
          <w:rFonts w:hint="eastAsia" w:ascii="仿宋" w:hAnsi="仿宋" w:eastAsia="仿宋" w:cs="仿宋"/>
        </w:rPr>
        <w:t>（5）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4C9D743">
      <w:pPr>
        <w:spacing w:line="420" w:lineRule="atLeast"/>
        <w:rPr>
          <w:rFonts w:ascii="仿宋" w:hAnsi="仿宋" w:eastAsia="仿宋" w:cs="仿宋"/>
        </w:rPr>
      </w:pPr>
      <w:r>
        <w:rPr>
          <w:rFonts w:hint="eastAsia" w:ascii="仿宋" w:hAnsi="仿宋" w:eastAsia="仿宋" w:cs="仿宋"/>
        </w:rPr>
        <w:t>（6）单位负责人为同一人或者存在直接控股、管理关系的不同供应商，不得同时参加本采购项目（或采购包） 投标（响应）。为本项目提供初步设计、规范编制或者项目管理、监理、检测等服务的供应商，不得再参与本项目投标（响应）。</w:t>
      </w:r>
    </w:p>
    <w:p w14:paraId="6C500251">
      <w:pPr>
        <w:numPr>
          <w:ilvl w:val="0"/>
          <w:numId w:val="6"/>
        </w:numPr>
        <w:spacing w:line="420" w:lineRule="atLeast"/>
        <w:outlineLvl w:val="1"/>
        <w:rPr>
          <w:rFonts w:ascii="仿宋" w:hAnsi="仿宋" w:eastAsia="仿宋" w:cs="仿宋"/>
          <w:b/>
          <w:bCs/>
        </w:rPr>
      </w:pPr>
      <w:bookmarkStart w:id="3" w:name="_Toc24234"/>
      <w:r>
        <w:rPr>
          <w:rFonts w:hint="eastAsia" w:ascii="仿宋" w:hAnsi="仿宋" w:eastAsia="仿宋" w:cs="仿宋"/>
          <w:b/>
          <w:bCs/>
        </w:rPr>
        <w:t>获取采购文件</w:t>
      </w:r>
      <w:bookmarkEnd w:id="3"/>
    </w:p>
    <w:p w14:paraId="658E39C0">
      <w:pPr>
        <w:spacing w:line="420" w:lineRule="atLeast"/>
        <w:rPr>
          <w:rFonts w:ascii="仿宋" w:hAnsi="仿宋" w:eastAsia="仿宋" w:cs="仿宋"/>
        </w:rPr>
      </w:pPr>
      <w:r>
        <w:rPr>
          <w:rFonts w:hint="eastAsia" w:ascii="仿宋" w:hAnsi="仿宋" w:eastAsia="仿宋" w:cs="仿宋"/>
        </w:rPr>
        <w:t>时间：2026年</w:t>
      </w:r>
      <w:r>
        <w:rPr>
          <w:rFonts w:hint="eastAsia" w:ascii="仿宋" w:hAnsi="仿宋" w:eastAsia="仿宋" w:cs="仿宋"/>
          <w:lang w:val="en-US" w:eastAsia="zh-CN"/>
        </w:rPr>
        <w:t>04</w:t>
      </w:r>
      <w:r>
        <w:rPr>
          <w:rFonts w:hint="eastAsia" w:ascii="仿宋" w:hAnsi="仿宋" w:eastAsia="仿宋" w:cs="仿宋"/>
        </w:rPr>
        <w:t>月</w:t>
      </w:r>
      <w:r>
        <w:rPr>
          <w:rFonts w:hint="eastAsia" w:ascii="仿宋" w:hAnsi="仿宋" w:eastAsia="仿宋" w:cs="仿宋"/>
          <w:lang w:val="en-US" w:eastAsia="zh-CN"/>
        </w:rPr>
        <w:t>24</w:t>
      </w:r>
      <w:r>
        <w:rPr>
          <w:rFonts w:hint="eastAsia" w:ascii="仿宋" w:hAnsi="仿宋" w:eastAsia="仿宋" w:cs="仿宋"/>
        </w:rPr>
        <w:t>日至2026年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06</w:t>
      </w:r>
      <w:r>
        <w:rPr>
          <w:rFonts w:hint="eastAsia" w:ascii="仿宋" w:hAnsi="仿宋" w:eastAsia="仿宋" w:cs="仿宋"/>
        </w:rPr>
        <w:t>日，每天上午00:00至14:00，下午14:00至23:59（北京时间，法定节假日除外）</w:t>
      </w:r>
    </w:p>
    <w:p w14:paraId="14A47223">
      <w:pPr>
        <w:spacing w:line="420" w:lineRule="atLeast"/>
        <w:rPr>
          <w:rFonts w:ascii="仿宋" w:hAnsi="仿宋" w:eastAsia="仿宋" w:cs="仿宋"/>
        </w:rPr>
      </w:pPr>
      <w:r>
        <w:rPr>
          <w:rFonts w:hint="eastAsia" w:ascii="仿宋" w:hAnsi="仿宋" w:eastAsia="仿宋" w:cs="仿宋"/>
        </w:rPr>
        <w:t>地点：政采云平台（https://www.zcygov.cn/）</w:t>
      </w:r>
    </w:p>
    <w:p w14:paraId="3BAB76FB">
      <w:pPr>
        <w:spacing w:line="420" w:lineRule="atLeast"/>
        <w:rPr>
          <w:rFonts w:ascii="仿宋" w:hAnsi="仿宋" w:eastAsia="仿宋" w:cs="仿宋"/>
        </w:rPr>
      </w:pPr>
      <w:r>
        <w:rPr>
          <w:rFonts w:hint="eastAsia" w:ascii="仿宋" w:hAnsi="仿宋" w:eastAsia="仿宋" w:cs="仿宋"/>
        </w:rPr>
        <w:t>方式：供应商登录政采云平台https://www.zcygov.cn/在线申请获取采购文件（进入“项目采购”应用，在获取采购文件菜单中选择项目，申请获取采购文件）本次招标不提供纸质版采购文件。</w:t>
      </w:r>
    </w:p>
    <w:p w14:paraId="05FD6CB0">
      <w:pPr>
        <w:spacing w:line="420" w:lineRule="atLeast"/>
        <w:rPr>
          <w:rFonts w:ascii="仿宋" w:hAnsi="仿宋" w:eastAsia="仿宋" w:cs="仿宋"/>
          <w:b/>
          <w:bCs/>
        </w:rPr>
      </w:pPr>
      <w:r>
        <w:rPr>
          <w:rFonts w:hint="eastAsia" w:ascii="仿宋" w:hAnsi="仿宋" w:eastAsia="仿宋" w:cs="仿宋"/>
        </w:rPr>
        <w:t xml:space="preserve">售价（元）：0元 </w:t>
      </w:r>
    </w:p>
    <w:p w14:paraId="6C2029B1">
      <w:pPr>
        <w:numPr>
          <w:ilvl w:val="0"/>
          <w:numId w:val="6"/>
        </w:numPr>
        <w:spacing w:line="420" w:lineRule="atLeast"/>
        <w:outlineLvl w:val="1"/>
        <w:rPr>
          <w:rFonts w:ascii="仿宋" w:hAnsi="仿宋" w:eastAsia="仿宋" w:cs="仿宋"/>
          <w:b/>
          <w:bCs/>
        </w:rPr>
      </w:pPr>
      <w:bookmarkStart w:id="4" w:name="_Toc28094"/>
      <w:r>
        <w:rPr>
          <w:rFonts w:hint="eastAsia" w:ascii="仿宋" w:hAnsi="仿宋" w:eastAsia="仿宋" w:cs="仿宋"/>
          <w:b/>
          <w:bCs/>
        </w:rPr>
        <w:t>响应文件提交</w:t>
      </w:r>
      <w:bookmarkEnd w:id="4"/>
      <w:r>
        <w:rPr>
          <w:rFonts w:hint="eastAsia" w:ascii="仿宋" w:hAnsi="仿宋" w:eastAsia="仿宋" w:cs="仿宋"/>
          <w:b/>
          <w:bCs/>
        </w:rPr>
        <w:t xml:space="preserve"> </w:t>
      </w:r>
    </w:p>
    <w:p w14:paraId="27A7FE86">
      <w:pPr>
        <w:spacing w:line="420" w:lineRule="atLeast"/>
        <w:rPr>
          <w:rFonts w:ascii="仿宋" w:hAnsi="仿宋" w:eastAsia="仿宋" w:cs="仿宋"/>
        </w:rPr>
      </w:pPr>
      <w:r>
        <w:rPr>
          <w:rFonts w:hint="eastAsia" w:ascii="仿宋" w:hAnsi="仿宋" w:eastAsia="仿宋" w:cs="仿宋"/>
        </w:rPr>
        <w:t>截止时间：2026年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09</w:t>
      </w:r>
      <w:r>
        <w:rPr>
          <w:rFonts w:hint="eastAsia" w:ascii="仿宋" w:hAnsi="仿宋" w:eastAsia="仿宋" w:cs="仿宋"/>
        </w:rPr>
        <w:t>日 11:00（北京时间）</w:t>
      </w:r>
    </w:p>
    <w:p w14:paraId="24AB4F5C">
      <w:pPr>
        <w:spacing w:line="420" w:lineRule="atLeast"/>
        <w:rPr>
          <w:rFonts w:ascii="仿宋" w:hAnsi="仿宋" w:eastAsia="仿宋" w:cs="仿宋"/>
        </w:rPr>
      </w:pPr>
      <w:r>
        <w:rPr>
          <w:rFonts w:hint="eastAsia" w:ascii="仿宋" w:hAnsi="仿宋" w:eastAsia="仿宋" w:cs="仿宋"/>
        </w:rPr>
        <w:t>地    点：政采云平台（https://www.zcygov.cn/），本项目采用不见面开标，加密的电子投标文件在投标截止时间前在政采云平台上传。</w:t>
      </w:r>
    </w:p>
    <w:p w14:paraId="49B4CE63">
      <w:pPr>
        <w:numPr>
          <w:ilvl w:val="0"/>
          <w:numId w:val="6"/>
        </w:numPr>
        <w:spacing w:line="420" w:lineRule="atLeast"/>
        <w:outlineLvl w:val="1"/>
        <w:rPr>
          <w:rFonts w:ascii="仿宋" w:hAnsi="仿宋" w:eastAsia="仿宋" w:cs="仿宋"/>
          <w:b/>
          <w:bCs/>
        </w:rPr>
      </w:pPr>
      <w:bookmarkStart w:id="5" w:name="_Toc10942"/>
      <w:r>
        <w:rPr>
          <w:rFonts w:hint="eastAsia" w:ascii="仿宋" w:hAnsi="仿宋" w:eastAsia="仿宋" w:cs="仿宋"/>
          <w:b/>
          <w:bCs/>
        </w:rPr>
        <w:t>响应文件开启</w:t>
      </w:r>
      <w:bookmarkEnd w:id="5"/>
    </w:p>
    <w:p w14:paraId="041A61E0">
      <w:pPr>
        <w:spacing w:line="420" w:lineRule="atLeast"/>
        <w:rPr>
          <w:rFonts w:ascii="仿宋" w:hAnsi="仿宋" w:eastAsia="仿宋" w:cs="仿宋"/>
        </w:rPr>
      </w:pPr>
      <w:r>
        <w:rPr>
          <w:rFonts w:hint="eastAsia" w:ascii="仿宋" w:hAnsi="仿宋" w:eastAsia="仿宋" w:cs="仿宋"/>
        </w:rPr>
        <w:t>开标时间：2026年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09</w:t>
      </w:r>
      <w:r>
        <w:rPr>
          <w:rFonts w:hint="eastAsia" w:ascii="仿宋" w:hAnsi="仿宋" w:eastAsia="仿宋" w:cs="仿宋"/>
        </w:rPr>
        <w:t>日 11:00（北京时间）</w:t>
      </w:r>
    </w:p>
    <w:p w14:paraId="5CFFDD1C">
      <w:pPr>
        <w:spacing w:line="420" w:lineRule="atLeast"/>
        <w:rPr>
          <w:rFonts w:ascii="仿宋" w:hAnsi="仿宋" w:eastAsia="仿宋" w:cs="仿宋"/>
        </w:rPr>
      </w:pPr>
      <w:r>
        <w:rPr>
          <w:rFonts w:hint="eastAsia" w:ascii="仿宋" w:hAnsi="仿宋" w:eastAsia="仿宋" w:cs="仿宋"/>
        </w:rPr>
        <w:t>开标地点：政采云平台（https://www.zcygov.cn/）不见面开标系统</w:t>
      </w:r>
    </w:p>
    <w:p w14:paraId="3CA9D0D5">
      <w:pPr>
        <w:numPr>
          <w:ilvl w:val="0"/>
          <w:numId w:val="6"/>
        </w:numPr>
        <w:spacing w:line="420" w:lineRule="atLeast"/>
        <w:outlineLvl w:val="1"/>
        <w:rPr>
          <w:rFonts w:ascii="仿宋" w:hAnsi="仿宋" w:eastAsia="仿宋" w:cs="仿宋"/>
          <w:b/>
          <w:bCs/>
        </w:rPr>
      </w:pPr>
      <w:bookmarkStart w:id="6" w:name="_Toc22200"/>
      <w:r>
        <w:rPr>
          <w:rFonts w:hint="eastAsia" w:ascii="仿宋" w:hAnsi="仿宋" w:eastAsia="仿宋" w:cs="仿宋"/>
          <w:b/>
          <w:bCs/>
        </w:rPr>
        <w:t>公告期限</w:t>
      </w:r>
      <w:bookmarkEnd w:id="6"/>
      <w:r>
        <w:rPr>
          <w:rFonts w:hint="eastAsia" w:ascii="仿宋" w:hAnsi="仿宋" w:eastAsia="仿宋" w:cs="仿宋"/>
          <w:b/>
          <w:bCs/>
        </w:rPr>
        <w:t xml:space="preserve"> </w:t>
      </w:r>
    </w:p>
    <w:p w14:paraId="27F539DF">
      <w:pPr>
        <w:spacing w:line="420" w:lineRule="atLeast"/>
        <w:rPr>
          <w:rFonts w:ascii="仿宋" w:hAnsi="仿宋" w:eastAsia="仿宋" w:cs="仿宋"/>
        </w:rPr>
      </w:pPr>
      <w:r>
        <w:rPr>
          <w:rFonts w:hint="eastAsia" w:ascii="仿宋" w:hAnsi="仿宋" w:eastAsia="仿宋" w:cs="仿宋"/>
        </w:rPr>
        <w:t>自本公告发布之日起3个工作日。</w:t>
      </w:r>
    </w:p>
    <w:p w14:paraId="149D2FB6">
      <w:pPr>
        <w:numPr>
          <w:ilvl w:val="0"/>
          <w:numId w:val="6"/>
        </w:numPr>
        <w:spacing w:line="420" w:lineRule="atLeast"/>
        <w:outlineLvl w:val="1"/>
        <w:rPr>
          <w:rFonts w:ascii="仿宋" w:hAnsi="仿宋" w:eastAsia="仿宋" w:cs="仿宋"/>
          <w:b/>
          <w:bCs/>
        </w:rPr>
      </w:pPr>
      <w:bookmarkStart w:id="7" w:name="_Toc1229"/>
      <w:r>
        <w:rPr>
          <w:rFonts w:hint="eastAsia" w:ascii="仿宋" w:hAnsi="仿宋" w:eastAsia="仿宋" w:cs="仿宋"/>
          <w:b/>
          <w:bCs/>
        </w:rPr>
        <w:t>其他补充事宜</w:t>
      </w:r>
      <w:bookmarkEnd w:id="7"/>
      <w:r>
        <w:rPr>
          <w:rFonts w:hint="eastAsia" w:ascii="仿宋" w:hAnsi="仿宋" w:eastAsia="仿宋" w:cs="仿宋"/>
          <w:b/>
          <w:bCs/>
        </w:rPr>
        <w:t xml:space="preserve"> </w:t>
      </w:r>
    </w:p>
    <w:p w14:paraId="6A333229">
      <w:pPr>
        <w:spacing w:line="420" w:lineRule="atLeast"/>
        <w:rPr>
          <w:rFonts w:ascii="仿宋" w:hAnsi="仿宋" w:eastAsia="仿宋" w:cs="仿宋"/>
        </w:rPr>
      </w:pPr>
      <w:r>
        <w:rPr>
          <w:rFonts w:hint="eastAsia" w:ascii="仿宋" w:hAnsi="仿宋" w:eastAsia="仿宋" w:cs="仿宋"/>
        </w:rPr>
        <w:t>1、关于本项目所有公告、公示在</w:t>
      </w:r>
      <w:r>
        <w:rPr>
          <w:rFonts w:hint="eastAsia" w:ascii="仿宋" w:hAnsi="仿宋" w:eastAsia="仿宋" w:cs="仿宋"/>
          <w:b/>
          <w:bCs/>
        </w:rPr>
        <w:t>新疆政府采购网</w:t>
      </w:r>
      <w:r>
        <w:rPr>
          <w:rFonts w:hint="eastAsia" w:ascii="仿宋" w:hAnsi="仿宋" w:eastAsia="仿宋" w:cs="仿宋"/>
        </w:rPr>
        <w:t>（http://www.ccgp-xinjiang.gov.cn）发布。</w:t>
      </w:r>
    </w:p>
    <w:p w14:paraId="27310616">
      <w:pPr>
        <w:spacing w:line="420" w:lineRule="atLeast"/>
        <w:rPr>
          <w:rFonts w:ascii="仿宋" w:hAnsi="仿宋" w:eastAsia="仿宋" w:cs="仿宋"/>
        </w:rPr>
      </w:pPr>
      <w:r>
        <w:rPr>
          <w:rFonts w:hint="eastAsia" w:ascii="仿宋" w:hAnsi="仿宋" w:eastAsia="仿宋" w:cs="仿宋"/>
        </w:rPr>
        <w:t>2、请磋商供应商随时关注本项目的澄清、答疑、变更事项。</w:t>
      </w:r>
    </w:p>
    <w:p w14:paraId="48991643">
      <w:pPr>
        <w:spacing w:line="420" w:lineRule="atLeast"/>
        <w:rPr>
          <w:rFonts w:ascii="仿宋" w:hAnsi="仿宋" w:eastAsia="仿宋" w:cs="仿宋"/>
        </w:rPr>
      </w:pPr>
      <w:r>
        <w:rPr>
          <w:rFonts w:hint="eastAsia" w:ascii="仿宋" w:hAnsi="仿宋" w:eastAsia="仿宋" w:cs="仿宋"/>
        </w:rPr>
        <w:t>3、本项目实行电子招投标，供应商须登录政采云平台申请获取采购文件，并通过政采云电子投标客户端制作响应文件，同时自行承担与投标有关的一切费用。</w:t>
      </w:r>
    </w:p>
    <w:p w14:paraId="10969A5E">
      <w:pPr>
        <w:spacing w:line="420" w:lineRule="atLeast"/>
        <w:rPr>
          <w:rFonts w:ascii="仿宋" w:hAnsi="仿宋" w:eastAsia="仿宋" w:cs="仿宋"/>
        </w:rPr>
      </w:pPr>
      <w:r>
        <w:rPr>
          <w:rFonts w:hint="eastAsia" w:ascii="仿宋" w:hAnsi="仿宋" w:eastAsia="仿宋" w:cs="仿宋"/>
        </w:rPr>
        <w:t>4、各供应商应在开标前确保成为新疆政府采购网正式注册入库供应商，并完成CA数字证书申领。因未注册入库、未办理CA数字证书等原因造成无法投标或投标失败等后果由供应商自行承担。</w:t>
      </w:r>
    </w:p>
    <w:p w14:paraId="4A00D0F2">
      <w:pPr>
        <w:spacing w:line="420" w:lineRule="atLeast"/>
        <w:rPr>
          <w:rFonts w:ascii="仿宋" w:hAnsi="仿宋" w:eastAsia="仿宋" w:cs="仿宋"/>
        </w:rPr>
      </w:pPr>
      <w:r>
        <w:rPr>
          <w:rFonts w:hint="eastAsia" w:ascii="仿宋" w:hAnsi="仿宋" w:eastAsia="仿宋" w:cs="仿宋"/>
        </w:rPr>
        <w:t>5、有意向参与电子开评标的供应商，可访问新疆数字证书认证中心官方网站（https://www.xjca.com.cn/）或下载“新疆政务通”APP自行进行申领。如需咨询，请联系新疆CA服务热线0991-2819290。</w:t>
      </w:r>
    </w:p>
    <w:p w14:paraId="485F04AC">
      <w:pPr>
        <w:numPr>
          <w:ilvl w:val="0"/>
          <w:numId w:val="6"/>
        </w:numPr>
        <w:spacing w:line="420" w:lineRule="atLeast"/>
        <w:outlineLvl w:val="1"/>
        <w:rPr>
          <w:rFonts w:ascii="仿宋" w:hAnsi="仿宋" w:eastAsia="仿宋" w:cs="仿宋"/>
          <w:b/>
          <w:bCs/>
        </w:rPr>
      </w:pPr>
      <w:bookmarkStart w:id="8" w:name="_Toc5047"/>
      <w:r>
        <w:rPr>
          <w:rFonts w:hint="eastAsia" w:ascii="仿宋" w:hAnsi="仿宋" w:eastAsia="仿宋" w:cs="仿宋"/>
          <w:b/>
          <w:bCs/>
        </w:rPr>
        <w:t>对本次采购提出询问，请按以下方式联系</w:t>
      </w:r>
      <w:bookmarkEnd w:id="8"/>
    </w:p>
    <w:p w14:paraId="3257D8AC">
      <w:pPr>
        <w:spacing w:line="420" w:lineRule="atLeast"/>
        <w:rPr>
          <w:rFonts w:ascii="仿宋" w:hAnsi="仿宋" w:eastAsia="仿宋" w:cs="仿宋"/>
        </w:rPr>
      </w:pPr>
      <w:r>
        <w:rPr>
          <w:rFonts w:hint="eastAsia" w:ascii="仿宋" w:hAnsi="仿宋" w:eastAsia="仿宋" w:cs="仿宋"/>
        </w:rPr>
        <w:t>1.采购人信息</w:t>
      </w:r>
    </w:p>
    <w:p w14:paraId="4C634D96">
      <w:pPr>
        <w:spacing w:line="420" w:lineRule="atLeast"/>
        <w:rPr>
          <w:rFonts w:ascii="仿宋" w:hAnsi="仿宋" w:eastAsia="仿宋" w:cs="仿宋"/>
        </w:rPr>
      </w:pPr>
      <w:r>
        <w:rPr>
          <w:rFonts w:hint="eastAsia" w:ascii="仿宋" w:hAnsi="仿宋" w:eastAsia="仿宋" w:cs="仿宋"/>
        </w:rPr>
        <w:t>名 称：新疆维吾尔自治区地质局机关服务中心(新疆维吾尔自治区地质局离退休人员服务中心)</w:t>
      </w:r>
    </w:p>
    <w:p w14:paraId="5947AD6F">
      <w:pPr>
        <w:spacing w:line="420" w:lineRule="atLeast"/>
        <w:rPr>
          <w:rFonts w:ascii="仿宋" w:hAnsi="仿宋" w:eastAsia="仿宋" w:cs="仿宋"/>
        </w:rPr>
      </w:pPr>
      <w:r>
        <w:rPr>
          <w:rFonts w:hint="eastAsia" w:ascii="仿宋" w:hAnsi="仿宋" w:eastAsia="仿宋" w:cs="仿宋"/>
        </w:rPr>
        <w:t>地 址：新疆乌鲁木齐市克拉玛依西街390号深圳城大厦</w:t>
      </w:r>
    </w:p>
    <w:p w14:paraId="70EE5241">
      <w:pPr>
        <w:spacing w:line="420" w:lineRule="atLeast"/>
        <w:rPr>
          <w:rFonts w:ascii="仿宋" w:hAnsi="仿宋" w:eastAsia="仿宋" w:cs="仿宋"/>
          <w:highlight w:val="none"/>
        </w:rPr>
      </w:pPr>
      <w:r>
        <w:rPr>
          <w:rFonts w:hint="eastAsia" w:ascii="仿宋" w:hAnsi="仿宋" w:eastAsia="仿宋" w:cs="仿宋"/>
          <w:highlight w:val="none"/>
        </w:rPr>
        <w:t>联系人：王工</w:t>
      </w:r>
    </w:p>
    <w:p w14:paraId="4416CEC5">
      <w:pPr>
        <w:spacing w:line="420" w:lineRule="atLeast"/>
        <w:rPr>
          <w:rFonts w:ascii="仿宋" w:hAnsi="仿宋" w:eastAsia="仿宋" w:cs="仿宋"/>
          <w:highlight w:val="none"/>
        </w:rPr>
      </w:pPr>
      <w:r>
        <w:rPr>
          <w:rFonts w:hint="eastAsia" w:ascii="仿宋" w:hAnsi="仿宋" w:eastAsia="仿宋" w:cs="仿宋"/>
          <w:highlight w:val="none"/>
        </w:rPr>
        <w:t>联系方式：0991-6991063</w:t>
      </w:r>
    </w:p>
    <w:p w14:paraId="526A5B87">
      <w:pPr>
        <w:spacing w:line="420" w:lineRule="atLeast"/>
        <w:rPr>
          <w:rFonts w:ascii="仿宋" w:hAnsi="仿宋" w:eastAsia="仿宋" w:cs="仿宋"/>
        </w:rPr>
      </w:pPr>
      <w:r>
        <w:rPr>
          <w:rFonts w:hint="eastAsia" w:ascii="仿宋" w:hAnsi="仿宋" w:eastAsia="仿宋" w:cs="仿宋"/>
        </w:rPr>
        <w:t>2.采购代理机构信息</w:t>
      </w:r>
    </w:p>
    <w:p w14:paraId="6C1731FD">
      <w:pPr>
        <w:spacing w:line="420" w:lineRule="atLeast"/>
        <w:rPr>
          <w:rFonts w:ascii="仿宋" w:hAnsi="仿宋" w:eastAsia="仿宋" w:cs="仿宋"/>
        </w:rPr>
      </w:pPr>
      <w:r>
        <w:rPr>
          <w:rFonts w:hint="eastAsia" w:ascii="仿宋" w:hAnsi="仿宋" w:eastAsia="仿宋" w:cs="仿宋"/>
        </w:rPr>
        <w:t>名 称：新疆世纪星工程咨询有限公司</w:t>
      </w:r>
    </w:p>
    <w:p w14:paraId="1DA6F6F3">
      <w:pPr>
        <w:spacing w:line="420" w:lineRule="atLeast"/>
        <w:rPr>
          <w:rFonts w:ascii="仿宋" w:hAnsi="仿宋" w:eastAsia="仿宋" w:cs="仿宋"/>
        </w:rPr>
      </w:pPr>
      <w:r>
        <w:rPr>
          <w:rFonts w:hint="eastAsia" w:ascii="仿宋" w:hAnsi="仿宋" w:eastAsia="仿宋" w:cs="仿宋"/>
        </w:rPr>
        <w:t>地 址：乌鲁木齐经济技术开发区二期黄山街一品九点阳光德港大厦B座20楼</w:t>
      </w:r>
    </w:p>
    <w:p w14:paraId="602DFEA3">
      <w:pPr>
        <w:spacing w:line="420" w:lineRule="atLeast"/>
        <w:rPr>
          <w:rFonts w:ascii="仿宋" w:hAnsi="仿宋" w:eastAsia="仿宋" w:cs="仿宋"/>
        </w:rPr>
      </w:pPr>
      <w:r>
        <w:rPr>
          <w:rFonts w:hint="eastAsia" w:ascii="仿宋" w:hAnsi="仿宋" w:eastAsia="仿宋" w:cs="仿宋"/>
        </w:rPr>
        <w:t>联系方式：0991-3678303</w:t>
      </w:r>
    </w:p>
    <w:p w14:paraId="00925D1A">
      <w:pPr>
        <w:spacing w:line="420" w:lineRule="atLeast"/>
        <w:rPr>
          <w:rFonts w:ascii="仿宋" w:hAnsi="仿宋" w:eastAsia="仿宋" w:cs="仿宋"/>
        </w:rPr>
      </w:pPr>
      <w:r>
        <w:rPr>
          <w:rFonts w:hint="eastAsia" w:ascii="仿宋" w:hAnsi="仿宋" w:eastAsia="仿宋" w:cs="仿宋"/>
        </w:rPr>
        <w:t>3.项目联系方式</w:t>
      </w:r>
    </w:p>
    <w:p w14:paraId="56965AB1">
      <w:pPr>
        <w:spacing w:line="420" w:lineRule="atLeast"/>
        <w:rPr>
          <w:rFonts w:ascii="仿宋" w:hAnsi="仿宋" w:eastAsia="仿宋" w:cs="仿宋"/>
        </w:rPr>
      </w:pPr>
      <w:r>
        <w:rPr>
          <w:rFonts w:hint="eastAsia" w:ascii="仿宋" w:hAnsi="仿宋" w:eastAsia="仿宋" w:cs="仿宋"/>
        </w:rPr>
        <w:t>项目联系人：李春雪、马莉、李航、龚凡、范艳娥</w:t>
      </w:r>
    </w:p>
    <w:p w14:paraId="6C98E8B4">
      <w:pPr>
        <w:spacing w:line="420" w:lineRule="atLeast"/>
        <w:rPr>
          <w:rFonts w:ascii="仿宋" w:hAnsi="仿宋" w:eastAsia="仿宋" w:cs="仿宋"/>
        </w:rPr>
      </w:pPr>
      <w:r>
        <w:rPr>
          <w:rFonts w:hint="eastAsia" w:ascii="仿宋" w:hAnsi="仿宋" w:eastAsia="仿宋" w:cs="仿宋"/>
        </w:rPr>
        <w:t>电 话：0991-3678303</w:t>
      </w:r>
    </w:p>
    <w:p w14:paraId="4E270BBE">
      <w:pPr>
        <w:spacing w:line="420" w:lineRule="exact"/>
        <w:rPr>
          <w:rFonts w:ascii="仿宋" w:hAnsi="仿宋" w:eastAsia="仿宋" w:cs="仿宋"/>
        </w:rPr>
      </w:pPr>
    </w:p>
    <w:p w14:paraId="35AB46DE">
      <w:pPr>
        <w:spacing w:line="420" w:lineRule="exact"/>
        <w:rPr>
          <w:rFonts w:ascii="仿宋" w:hAnsi="仿宋" w:eastAsia="仿宋" w:cs="仿宋"/>
        </w:rPr>
      </w:pPr>
    </w:p>
    <w:p w14:paraId="18196654">
      <w:pPr>
        <w:spacing w:line="420" w:lineRule="exact"/>
        <w:rPr>
          <w:rFonts w:ascii="仿宋" w:hAnsi="仿宋" w:eastAsia="仿宋" w:cs="仿宋"/>
        </w:rPr>
      </w:pPr>
    </w:p>
    <w:p w14:paraId="55C43FD8">
      <w:pPr>
        <w:spacing w:line="420" w:lineRule="exact"/>
        <w:rPr>
          <w:rFonts w:ascii="仿宋" w:hAnsi="仿宋" w:eastAsia="仿宋" w:cs="仿宋"/>
        </w:rPr>
      </w:pPr>
    </w:p>
    <w:p w14:paraId="32215C16">
      <w:pPr>
        <w:spacing w:line="420" w:lineRule="exact"/>
        <w:rPr>
          <w:rFonts w:ascii="仿宋" w:hAnsi="仿宋" w:eastAsia="仿宋" w:cs="仿宋"/>
        </w:rPr>
      </w:pPr>
    </w:p>
    <w:p w14:paraId="11BEF986">
      <w:pPr>
        <w:spacing w:line="420" w:lineRule="exact"/>
        <w:rPr>
          <w:rFonts w:ascii="仿宋" w:hAnsi="仿宋" w:eastAsia="仿宋" w:cs="仿宋"/>
        </w:rPr>
      </w:pPr>
    </w:p>
    <w:p w14:paraId="51A57C37">
      <w:pPr>
        <w:spacing w:line="420" w:lineRule="exact"/>
        <w:rPr>
          <w:rFonts w:ascii="仿宋" w:hAnsi="仿宋" w:eastAsia="仿宋" w:cs="仿宋"/>
        </w:rPr>
      </w:pPr>
    </w:p>
    <w:p w14:paraId="72979D18">
      <w:pPr>
        <w:spacing w:line="420" w:lineRule="exact"/>
        <w:rPr>
          <w:rFonts w:ascii="仿宋" w:hAnsi="仿宋" w:eastAsia="仿宋" w:cs="仿宋"/>
        </w:rPr>
      </w:pPr>
    </w:p>
    <w:p w14:paraId="6EC506D2">
      <w:pPr>
        <w:spacing w:line="420" w:lineRule="exact"/>
        <w:rPr>
          <w:rFonts w:ascii="仿宋" w:hAnsi="仿宋" w:eastAsia="仿宋" w:cs="仿宋"/>
        </w:rPr>
      </w:pPr>
    </w:p>
    <w:p w14:paraId="74ECB46B">
      <w:pPr>
        <w:spacing w:line="420" w:lineRule="exact"/>
        <w:rPr>
          <w:rFonts w:ascii="仿宋" w:hAnsi="仿宋" w:eastAsia="仿宋" w:cs="仿宋"/>
        </w:rPr>
      </w:pPr>
    </w:p>
    <w:p w14:paraId="25A91392">
      <w:pPr>
        <w:spacing w:line="420" w:lineRule="exact"/>
        <w:rPr>
          <w:rFonts w:ascii="仿宋" w:hAnsi="仿宋" w:eastAsia="仿宋" w:cs="仿宋"/>
        </w:rPr>
      </w:pPr>
    </w:p>
    <w:p w14:paraId="0F49060A">
      <w:pPr>
        <w:spacing w:line="420" w:lineRule="exact"/>
        <w:rPr>
          <w:rFonts w:ascii="仿宋" w:hAnsi="仿宋" w:eastAsia="仿宋" w:cs="仿宋"/>
        </w:rPr>
      </w:pPr>
    </w:p>
    <w:p w14:paraId="56C584B2">
      <w:pPr>
        <w:spacing w:line="420" w:lineRule="exact"/>
        <w:rPr>
          <w:rFonts w:ascii="仿宋" w:hAnsi="仿宋" w:eastAsia="仿宋" w:cs="仿宋"/>
        </w:rPr>
      </w:pPr>
    </w:p>
    <w:p w14:paraId="7A77189A">
      <w:pPr>
        <w:spacing w:line="420" w:lineRule="exact"/>
        <w:rPr>
          <w:rFonts w:ascii="仿宋" w:hAnsi="仿宋" w:eastAsia="仿宋" w:cs="仿宋"/>
        </w:rPr>
      </w:pPr>
    </w:p>
    <w:p w14:paraId="1BC504D2">
      <w:pPr>
        <w:spacing w:line="420" w:lineRule="exact"/>
        <w:rPr>
          <w:rFonts w:ascii="仿宋" w:hAnsi="仿宋" w:eastAsia="仿宋" w:cs="仿宋"/>
        </w:rPr>
      </w:pPr>
    </w:p>
    <w:p w14:paraId="47E07735">
      <w:pPr>
        <w:spacing w:line="420" w:lineRule="exact"/>
        <w:rPr>
          <w:rFonts w:ascii="仿宋" w:hAnsi="仿宋" w:eastAsia="仿宋" w:cs="仿宋"/>
        </w:rPr>
      </w:pPr>
    </w:p>
    <w:p w14:paraId="0C21B6D5">
      <w:pPr>
        <w:spacing w:line="420" w:lineRule="exact"/>
        <w:rPr>
          <w:rFonts w:ascii="仿宋" w:hAnsi="仿宋" w:eastAsia="仿宋" w:cs="仿宋"/>
        </w:rPr>
      </w:pPr>
    </w:p>
    <w:p w14:paraId="4422A81F">
      <w:pPr>
        <w:spacing w:line="420" w:lineRule="exact"/>
        <w:rPr>
          <w:rFonts w:ascii="仿宋" w:hAnsi="仿宋" w:eastAsia="仿宋" w:cs="仿宋"/>
        </w:rPr>
      </w:pPr>
    </w:p>
    <w:p w14:paraId="507959BB">
      <w:pPr>
        <w:spacing w:line="420" w:lineRule="exact"/>
        <w:rPr>
          <w:rFonts w:ascii="仿宋" w:hAnsi="仿宋" w:eastAsia="仿宋" w:cs="仿宋"/>
        </w:rPr>
      </w:pPr>
    </w:p>
    <w:p w14:paraId="5BF5B431">
      <w:pPr>
        <w:spacing w:line="420" w:lineRule="exact"/>
        <w:rPr>
          <w:rFonts w:ascii="仿宋" w:hAnsi="仿宋" w:eastAsia="仿宋" w:cs="仿宋"/>
        </w:rPr>
      </w:pPr>
    </w:p>
    <w:p w14:paraId="265551F6">
      <w:pPr>
        <w:pStyle w:val="35"/>
        <w:ind w:left="480" w:firstLine="480"/>
        <w:rPr>
          <w:rFonts w:ascii="仿宋" w:hAnsi="仿宋" w:eastAsia="仿宋" w:cs="仿宋"/>
        </w:rPr>
      </w:pPr>
    </w:p>
    <w:p w14:paraId="428AB559">
      <w:pPr>
        <w:pStyle w:val="2"/>
        <w:numPr>
          <w:ilvl w:val="0"/>
          <w:numId w:val="7"/>
        </w:numPr>
        <w:jc w:val="center"/>
        <w:rPr>
          <w:rFonts w:ascii="仿宋" w:hAnsi="仿宋" w:eastAsia="仿宋" w:cs="仿宋"/>
          <w:sz w:val="32"/>
          <w:szCs w:val="32"/>
        </w:rPr>
      </w:pPr>
      <w:bookmarkStart w:id="9" w:name="_Toc19946"/>
      <w:r>
        <w:rPr>
          <w:rFonts w:hint="eastAsia" w:ascii="仿宋" w:hAnsi="仿宋" w:eastAsia="仿宋" w:cs="仿宋"/>
          <w:sz w:val="32"/>
          <w:szCs w:val="32"/>
        </w:rPr>
        <w:t>供应商须知前附表</w:t>
      </w:r>
      <w:bookmarkEnd w:id="9"/>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77"/>
        <w:gridCol w:w="7545"/>
      </w:tblGrid>
      <w:tr w14:paraId="48D9E0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3" w:type="pct"/>
            <w:tcBorders>
              <w:tl2br w:val="nil"/>
              <w:tr2bl w:val="nil"/>
            </w:tcBorders>
            <w:vAlign w:val="center"/>
          </w:tcPr>
          <w:p w14:paraId="38D1AE2C">
            <w:pPr>
              <w:spacing w:line="420" w:lineRule="atLeast"/>
              <w:jc w:val="center"/>
              <w:rPr>
                <w:rFonts w:ascii="仿宋" w:hAnsi="仿宋" w:eastAsia="仿宋" w:cs="仿宋"/>
                <w:b/>
                <w:bCs/>
              </w:rPr>
            </w:pPr>
            <w:r>
              <w:rPr>
                <w:rFonts w:hint="eastAsia" w:ascii="仿宋" w:hAnsi="仿宋" w:eastAsia="仿宋" w:cs="仿宋"/>
                <w:b/>
                <w:bCs/>
              </w:rPr>
              <w:t>条款号</w:t>
            </w:r>
          </w:p>
        </w:tc>
        <w:tc>
          <w:tcPr>
            <w:tcW w:w="4426" w:type="pct"/>
            <w:tcBorders>
              <w:tl2br w:val="nil"/>
              <w:tr2bl w:val="nil"/>
            </w:tcBorders>
          </w:tcPr>
          <w:p w14:paraId="39AD6593">
            <w:pPr>
              <w:spacing w:line="420" w:lineRule="atLeast"/>
              <w:jc w:val="center"/>
              <w:rPr>
                <w:rFonts w:ascii="仿宋" w:hAnsi="仿宋" w:eastAsia="仿宋" w:cs="仿宋"/>
                <w:b/>
                <w:bCs/>
              </w:rPr>
            </w:pPr>
            <w:r>
              <w:rPr>
                <w:rFonts w:hint="eastAsia" w:ascii="仿宋" w:hAnsi="仿宋" w:eastAsia="仿宋" w:cs="仿宋"/>
                <w:b/>
                <w:bCs/>
              </w:rPr>
              <w:t>内容</w:t>
            </w:r>
          </w:p>
        </w:tc>
      </w:tr>
      <w:tr w14:paraId="5A9C77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423336B">
            <w:pPr>
              <w:spacing w:line="420" w:lineRule="atLeast"/>
              <w:jc w:val="center"/>
              <w:rPr>
                <w:rFonts w:ascii="仿宋" w:hAnsi="仿宋" w:eastAsia="仿宋" w:cs="仿宋"/>
              </w:rPr>
            </w:pPr>
            <w:r>
              <w:rPr>
                <w:rFonts w:hint="eastAsia" w:ascii="仿宋" w:hAnsi="仿宋" w:eastAsia="仿宋" w:cs="仿宋"/>
              </w:rPr>
              <w:t>1.1</w:t>
            </w:r>
          </w:p>
        </w:tc>
        <w:tc>
          <w:tcPr>
            <w:tcW w:w="4426" w:type="pct"/>
            <w:tcBorders>
              <w:tl2br w:val="nil"/>
              <w:tr2bl w:val="nil"/>
            </w:tcBorders>
            <w:vAlign w:val="center"/>
          </w:tcPr>
          <w:p w14:paraId="7F855B79">
            <w:pPr>
              <w:spacing w:line="420" w:lineRule="atLeast"/>
              <w:rPr>
                <w:rFonts w:ascii="仿宋" w:hAnsi="仿宋" w:eastAsia="仿宋" w:cs="仿宋"/>
                <w:highlight w:val="none"/>
              </w:rPr>
            </w:pPr>
            <w:r>
              <w:rPr>
                <w:rFonts w:hint="eastAsia" w:ascii="仿宋" w:hAnsi="仿宋" w:eastAsia="仿宋" w:cs="仿宋"/>
                <w:highlight w:val="none"/>
              </w:rPr>
              <w:t>采购人：新疆维吾尔自治区地质局机关服务中心(新疆维吾尔自治区地质局离退休人员服务中心)</w:t>
            </w:r>
          </w:p>
          <w:p w14:paraId="37A38B36">
            <w:pPr>
              <w:spacing w:line="420" w:lineRule="atLeast"/>
              <w:rPr>
                <w:rFonts w:ascii="仿宋" w:hAnsi="仿宋" w:eastAsia="仿宋" w:cs="仿宋"/>
                <w:highlight w:val="none"/>
              </w:rPr>
            </w:pPr>
            <w:r>
              <w:rPr>
                <w:rFonts w:hint="eastAsia" w:ascii="仿宋" w:hAnsi="仿宋" w:eastAsia="仿宋" w:cs="仿宋"/>
                <w:highlight w:val="none"/>
              </w:rPr>
              <w:t>地 址：新疆乌鲁木齐市克拉玛依西街390号深圳城大厦</w:t>
            </w:r>
          </w:p>
          <w:p w14:paraId="03158378">
            <w:pPr>
              <w:spacing w:line="420" w:lineRule="atLeast"/>
              <w:rPr>
                <w:rFonts w:ascii="仿宋" w:hAnsi="仿宋" w:eastAsia="仿宋" w:cs="仿宋"/>
                <w:highlight w:val="none"/>
              </w:rPr>
            </w:pPr>
            <w:r>
              <w:rPr>
                <w:rFonts w:hint="eastAsia" w:ascii="仿宋" w:hAnsi="仿宋" w:eastAsia="仿宋" w:cs="仿宋"/>
                <w:highlight w:val="none"/>
              </w:rPr>
              <w:t>联系人：王工</w:t>
            </w:r>
          </w:p>
          <w:p w14:paraId="3FB9C889">
            <w:pPr>
              <w:spacing w:line="420" w:lineRule="atLeast"/>
              <w:rPr>
                <w:rFonts w:ascii="仿宋" w:hAnsi="仿宋" w:eastAsia="仿宋" w:cs="仿宋"/>
                <w:highlight w:val="none"/>
              </w:rPr>
            </w:pPr>
            <w:r>
              <w:rPr>
                <w:rFonts w:hint="eastAsia" w:ascii="仿宋" w:hAnsi="仿宋" w:eastAsia="仿宋" w:cs="仿宋"/>
                <w:highlight w:val="none"/>
              </w:rPr>
              <w:t>联系方式：0991-6991063</w:t>
            </w:r>
          </w:p>
        </w:tc>
      </w:tr>
      <w:tr w14:paraId="60E581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6DFA4F6">
            <w:pPr>
              <w:spacing w:line="420" w:lineRule="atLeast"/>
              <w:jc w:val="center"/>
              <w:rPr>
                <w:rFonts w:ascii="仿宋" w:hAnsi="仿宋" w:eastAsia="仿宋" w:cs="仿宋"/>
              </w:rPr>
            </w:pPr>
            <w:r>
              <w:rPr>
                <w:rFonts w:hint="eastAsia" w:ascii="仿宋" w:hAnsi="仿宋" w:eastAsia="仿宋" w:cs="仿宋"/>
              </w:rPr>
              <w:t>1.2</w:t>
            </w:r>
          </w:p>
        </w:tc>
        <w:tc>
          <w:tcPr>
            <w:tcW w:w="4426" w:type="pct"/>
            <w:tcBorders>
              <w:tl2br w:val="nil"/>
              <w:tr2bl w:val="nil"/>
            </w:tcBorders>
            <w:vAlign w:val="center"/>
          </w:tcPr>
          <w:p w14:paraId="4CA4A3C3">
            <w:pPr>
              <w:spacing w:line="420" w:lineRule="atLeast"/>
              <w:rPr>
                <w:rFonts w:ascii="仿宋" w:hAnsi="仿宋" w:eastAsia="仿宋" w:cs="仿宋"/>
              </w:rPr>
            </w:pPr>
            <w:r>
              <w:rPr>
                <w:rFonts w:hint="eastAsia" w:ascii="仿宋" w:hAnsi="仿宋" w:eastAsia="仿宋" w:cs="仿宋"/>
              </w:rPr>
              <w:t xml:space="preserve">采购代理机构：新疆世纪星工程咨询有限公司 </w:t>
            </w:r>
          </w:p>
          <w:p w14:paraId="0AEF7B80">
            <w:pPr>
              <w:spacing w:line="420" w:lineRule="atLeast"/>
              <w:rPr>
                <w:rFonts w:ascii="仿宋" w:hAnsi="仿宋" w:eastAsia="仿宋" w:cs="仿宋"/>
              </w:rPr>
            </w:pPr>
            <w:r>
              <w:rPr>
                <w:rFonts w:hint="eastAsia" w:ascii="仿宋" w:hAnsi="仿宋" w:eastAsia="仿宋" w:cs="仿宋"/>
              </w:rPr>
              <w:t xml:space="preserve">地址：乌鲁木齐经济技术开发区二期黄山街一品九点阳光德港大厦B座20楼 </w:t>
            </w:r>
          </w:p>
          <w:p w14:paraId="18E4272E">
            <w:pPr>
              <w:spacing w:line="420" w:lineRule="atLeast"/>
              <w:rPr>
                <w:rFonts w:ascii="仿宋" w:hAnsi="仿宋" w:eastAsia="仿宋" w:cs="仿宋"/>
              </w:rPr>
            </w:pPr>
            <w:r>
              <w:rPr>
                <w:rFonts w:hint="eastAsia" w:ascii="仿宋" w:hAnsi="仿宋" w:eastAsia="仿宋" w:cs="仿宋"/>
              </w:rPr>
              <w:t xml:space="preserve">业务联系人：李春雪、马莉、李航、龚凡、范艳娥        </w:t>
            </w:r>
          </w:p>
          <w:p w14:paraId="06F280D9">
            <w:pPr>
              <w:spacing w:line="420" w:lineRule="atLeast"/>
              <w:rPr>
                <w:rFonts w:ascii="仿宋" w:hAnsi="仿宋" w:eastAsia="仿宋" w:cs="仿宋"/>
              </w:rPr>
            </w:pPr>
            <w:r>
              <w:rPr>
                <w:rFonts w:hint="eastAsia" w:ascii="仿宋" w:hAnsi="仿宋" w:eastAsia="仿宋" w:cs="仿宋"/>
              </w:rPr>
              <w:t xml:space="preserve">电话：0991-3678303 </w:t>
            </w:r>
          </w:p>
          <w:p w14:paraId="4C451C88">
            <w:pPr>
              <w:spacing w:line="420" w:lineRule="atLeast"/>
              <w:rPr>
                <w:rFonts w:ascii="仿宋" w:hAnsi="仿宋" w:eastAsia="仿宋" w:cs="仿宋"/>
              </w:rPr>
            </w:pPr>
            <w:r>
              <w:rPr>
                <w:rFonts w:hint="eastAsia" w:ascii="仿宋" w:hAnsi="仿宋" w:eastAsia="仿宋" w:cs="仿宋"/>
              </w:rPr>
              <w:t>电子邮箱：1484134741@qq.com</w:t>
            </w:r>
          </w:p>
        </w:tc>
      </w:tr>
      <w:tr w14:paraId="21F54F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6BCB4232">
            <w:pPr>
              <w:spacing w:line="420" w:lineRule="atLeast"/>
              <w:jc w:val="center"/>
              <w:rPr>
                <w:rFonts w:ascii="仿宋" w:hAnsi="仿宋" w:eastAsia="仿宋" w:cs="仿宋"/>
              </w:rPr>
            </w:pPr>
            <w:r>
              <w:rPr>
                <w:rFonts w:hint="eastAsia" w:ascii="仿宋" w:hAnsi="仿宋" w:eastAsia="仿宋" w:cs="仿宋"/>
              </w:rPr>
              <w:t>1.3.3</w:t>
            </w:r>
          </w:p>
        </w:tc>
        <w:tc>
          <w:tcPr>
            <w:tcW w:w="4426" w:type="pct"/>
            <w:tcBorders>
              <w:tl2br w:val="nil"/>
              <w:tr2bl w:val="nil"/>
            </w:tcBorders>
            <w:vAlign w:val="center"/>
          </w:tcPr>
          <w:p w14:paraId="303440A8">
            <w:pPr>
              <w:spacing w:line="420" w:lineRule="atLeast"/>
              <w:rPr>
                <w:rFonts w:ascii="仿宋" w:hAnsi="仿宋" w:eastAsia="仿宋" w:cs="仿宋"/>
                <w:b/>
                <w:bCs/>
              </w:rPr>
            </w:pPr>
            <w:r>
              <w:rPr>
                <w:rFonts w:hint="eastAsia" w:ascii="仿宋" w:hAnsi="仿宋" w:eastAsia="仿宋" w:cs="仿宋"/>
                <w:b/>
                <w:bCs/>
              </w:rPr>
              <w:t>合格供应商的其他资格要求：</w:t>
            </w:r>
          </w:p>
          <w:p w14:paraId="525AEB4D">
            <w:pPr>
              <w:spacing w:line="420" w:lineRule="atLeast"/>
              <w:rPr>
                <w:rFonts w:ascii="仿宋" w:hAnsi="仿宋" w:eastAsia="仿宋" w:cs="仿宋"/>
                <w:highlight w:val="none"/>
              </w:rPr>
            </w:pPr>
            <w:r>
              <w:rPr>
                <w:rFonts w:hint="eastAsia" w:ascii="仿宋" w:hAnsi="仿宋" w:eastAsia="仿宋" w:cs="仿宋"/>
              </w:rPr>
              <w:t>（1）设计资质要求：须具备有效的【设计】综合类资质（综合类资质）甲级资质或【设计】建筑行业（行业资质）丙级及以上资质或【设计】建筑行业建筑工程（专业资质）丙级及以上资质或【设</w:t>
            </w:r>
            <w:r>
              <w:rPr>
                <w:rFonts w:hint="eastAsia" w:ascii="仿宋" w:hAnsi="仿宋" w:eastAsia="仿宋" w:cs="仿宋"/>
                <w:highlight w:val="none"/>
              </w:rPr>
              <w:t>计】建筑装饰工程设计专项甲级资质；</w:t>
            </w:r>
          </w:p>
          <w:p w14:paraId="47F1E728">
            <w:pPr>
              <w:spacing w:line="420" w:lineRule="atLeast"/>
              <w:rPr>
                <w:rFonts w:ascii="仿宋" w:hAnsi="仿宋" w:eastAsia="仿宋" w:cs="仿宋"/>
              </w:rPr>
            </w:pPr>
            <w:r>
              <w:rPr>
                <w:rFonts w:hint="eastAsia" w:ascii="仿宋" w:hAnsi="仿宋" w:eastAsia="仿宋" w:cs="仿宋"/>
              </w:rPr>
              <w:t>（2）施工资质要求：须具备有效的建筑工程施工总承包三级及以上资质或建筑装修装饰工程专业承包二级及以上资质，具有行政主管部门核发的有效期内的安全生产许可证；</w:t>
            </w:r>
          </w:p>
          <w:p w14:paraId="331F2478">
            <w:pPr>
              <w:spacing w:line="420" w:lineRule="atLeast"/>
              <w:rPr>
                <w:rFonts w:ascii="仿宋" w:hAnsi="仿宋" w:eastAsia="仿宋" w:cs="仿宋"/>
              </w:rPr>
            </w:pPr>
            <w:r>
              <w:rPr>
                <w:rFonts w:hint="eastAsia" w:ascii="仿宋" w:hAnsi="仿宋" w:eastAsia="仿宋" w:cs="仿宋"/>
              </w:rPr>
              <w:t>（3）</w:t>
            </w:r>
            <w:r>
              <w:rPr>
                <w:rFonts w:hint="eastAsia" w:ascii="仿宋" w:hAnsi="仿宋" w:eastAsia="仿宋" w:cs="仿宋"/>
                <w:highlight w:val="none"/>
              </w:rPr>
              <w:t>项目负责人资格要求：①工程总承包项目经理：具有有效的二级及以上注册建造师（建筑工程专业）</w:t>
            </w:r>
            <w:r>
              <w:rPr>
                <w:rFonts w:hint="eastAsia" w:ascii="仿宋" w:hAnsi="仿宋" w:eastAsia="仿宋" w:cs="仿宋"/>
                <w:highlight w:val="none"/>
                <w:lang w:eastAsia="zh-CN"/>
              </w:rPr>
              <w:t>；</w:t>
            </w:r>
            <w:r>
              <w:rPr>
                <w:rFonts w:hint="eastAsia" w:ascii="仿宋" w:hAnsi="仿宋" w:eastAsia="仿宋" w:cs="仿宋"/>
                <w:highlight w:val="none"/>
              </w:rPr>
              <w:t>具备有效的安全生产考核合格证书（B类）</w:t>
            </w:r>
            <w:r>
              <w:rPr>
                <w:rFonts w:hint="eastAsia" w:ascii="仿宋" w:hAnsi="仿宋" w:eastAsia="仿宋" w:cs="仿宋"/>
                <w:highlight w:val="none"/>
                <w:lang w:eastAsia="zh-CN"/>
              </w:rPr>
              <w:t>；</w:t>
            </w:r>
            <w:r>
              <w:rPr>
                <w:rFonts w:hint="eastAsia" w:ascii="仿宋" w:hAnsi="仿宋" w:eastAsia="仿宋" w:cs="仿宋"/>
                <w:highlight w:val="none"/>
              </w:rPr>
              <w:t>工程总承包项目经理不得同时在两个或者两个以上单位受聘或者执业，工程总承包项目经理不得同时在两个或者两个以上工程项目担任工程总承包项目经理、施工项目负责人</w:t>
            </w:r>
            <w:r>
              <w:rPr>
                <w:rFonts w:hint="eastAsia" w:ascii="仿宋" w:hAnsi="仿宋" w:eastAsia="仿宋" w:cs="仿宋"/>
                <w:highlight w:val="none"/>
                <w:lang w:eastAsia="zh-CN"/>
              </w:rPr>
              <w:t>（</w:t>
            </w:r>
            <w:r>
              <w:rPr>
                <w:rFonts w:hint="eastAsia" w:ascii="仿宋" w:hAnsi="仿宋" w:eastAsia="仿宋" w:cs="仿宋"/>
                <w:highlight w:val="none"/>
                <w:lang w:val="en-US" w:eastAsia="zh-CN"/>
              </w:rPr>
              <w:t>提供承诺书</w:t>
            </w:r>
            <w:r>
              <w:rPr>
                <w:rFonts w:hint="eastAsia" w:ascii="仿宋" w:hAnsi="仿宋" w:eastAsia="仿宋" w:cs="仿宋"/>
                <w:highlight w:val="none"/>
                <w:lang w:eastAsia="zh-CN"/>
              </w:rPr>
              <w:t>）</w:t>
            </w:r>
            <w:r>
              <w:rPr>
                <w:rFonts w:hint="eastAsia" w:ascii="仿宋" w:hAnsi="仿宋" w:eastAsia="仿宋" w:cs="仿宋"/>
                <w:highlight w:val="none"/>
              </w:rPr>
              <w:t>；②施工负责人：具有有效的二级及以上注册建造师（建筑工程专业），具备有效的安全生产考核合格证书（B类），且未担任其他在建工程项目的项目负责人；注：工程总承包项目经理与施工负责人可以为同一人，也可分别委派</w:t>
            </w:r>
            <w:r>
              <w:rPr>
                <w:rFonts w:hint="eastAsia" w:ascii="仿宋" w:hAnsi="仿宋" w:eastAsia="仿宋" w:cs="仿宋"/>
              </w:rPr>
              <w:t>。</w:t>
            </w:r>
          </w:p>
          <w:p w14:paraId="5E63083E">
            <w:pPr>
              <w:spacing w:line="420" w:lineRule="atLeast"/>
              <w:rPr>
                <w:rFonts w:ascii="仿宋" w:hAnsi="仿宋" w:eastAsia="仿宋" w:cs="仿宋"/>
              </w:rPr>
            </w:pPr>
            <w:r>
              <w:rPr>
                <w:rFonts w:hint="eastAsia" w:ascii="仿宋" w:hAnsi="仿宋" w:eastAsia="仿宋" w:cs="仿宋"/>
              </w:rPr>
              <w:t>（4）联合体要求：本项目接受联合体投标，应满足下列要求：联合体各方必须向采购人提供有效的联合体协议，但联合体成员不得超过2家（含牵头单位）。①组成联合体投标应符合相关法律法规对联合体投标的有关规定，组成联合体进行投标的单位不得再以自己的名义单独参与同一标段的投标，也不得组成新的联合体参与同一标段的投标；②以联合体方式参加本项目投标的，联合体各方之间应当签订联合体共同响应协议书，明确约定各方拟承担的工作和责任，并对项目实施和质量承担连带责任，联合体牵头人必须为施工总承包单位；③联合体中标后，联合体各方应共同与采购人签订合同，就中标项目向采购人承担连带责任。④联合体的资格条件按联合体任务分工进行评审，其中工程设计资质、设计负责人以承接设计任务的成员单位为准；施工资质、安全生产许可证、施工项目负责人以承接施工任务的施工方为准。其余资格要求提供的资料联合体各方均需提供并且满足要求。⑤联合体参与时，除联合体共同响应协议书由各方盖章，以及联合体各方对自身单位资料盖章外，响应文件其他内容中的“供应商”须出现单位名称及盖章的，可由联合体主办方盖章。</w:t>
            </w:r>
          </w:p>
          <w:p w14:paraId="2510E774">
            <w:pPr>
              <w:spacing w:line="420" w:lineRule="atLeast"/>
              <w:rPr>
                <w:rFonts w:ascii="仿宋" w:hAnsi="仿宋" w:eastAsia="仿宋" w:cs="仿宋"/>
              </w:rPr>
            </w:pPr>
            <w:r>
              <w:rPr>
                <w:rFonts w:hint="eastAsia" w:ascii="仿宋" w:hAnsi="仿宋" w:eastAsia="仿宋" w:cs="仿宋"/>
              </w:rPr>
              <w:t>（5）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9A21218">
            <w:pPr>
              <w:spacing w:line="420" w:lineRule="atLeast"/>
              <w:rPr>
                <w:rFonts w:ascii="仿宋" w:hAnsi="仿宋" w:eastAsia="仿宋" w:cs="仿宋"/>
              </w:rPr>
            </w:pPr>
            <w:r>
              <w:rPr>
                <w:rFonts w:hint="eastAsia" w:ascii="仿宋" w:hAnsi="仿宋" w:eastAsia="仿宋" w:cs="仿宋"/>
              </w:rPr>
              <w:t>（6）单位负责人为同一人或者存在直接控股、管理关系的不同供应商，不得同时参加本采购项目（或采购包） 投标（响应）。为本项目提供初步设计、规范编制或者项目管理、监理、检测等服务的供应商，不得再参与本项目投标（响应）。</w:t>
            </w:r>
          </w:p>
        </w:tc>
      </w:tr>
      <w:tr w14:paraId="1A154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965F85A">
            <w:pPr>
              <w:spacing w:line="420" w:lineRule="atLeast"/>
              <w:jc w:val="center"/>
              <w:rPr>
                <w:rFonts w:ascii="仿宋" w:hAnsi="仿宋" w:eastAsia="仿宋" w:cs="仿宋"/>
              </w:rPr>
            </w:pPr>
            <w:r>
              <w:rPr>
                <w:rFonts w:hint="eastAsia" w:ascii="仿宋" w:hAnsi="仿宋" w:eastAsia="仿宋" w:cs="仿宋"/>
              </w:rPr>
              <w:t>1.4</w:t>
            </w:r>
          </w:p>
        </w:tc>
        <w:tc>
          <w:tcPr>
            <w:tcW w:w="4426" w:type="pct"/>
            <w:tcBorders>
              <w:tl2br w:val="nil"/>
              <w:tr2bl w:val="nil"/>
            </w:tcBorders>
            <w:vAlign w:val="center"/>
          </w:tcPr>
          <w:p w14:paraId="652B9DA2">
            <w:pPr>
              <w:spacing w:line="420" w:lineRule="atLeast"/>
              <w:rPr>
                <w:rFonts w:ascii="仿宋" w:hAnsi="仿宋" w:eastAsia="仿宋" w:cs="仿宋"/>
                <w:b/>
                <w:bCs/>
              </w:rPr>
            </w:pPr>
            <w:r>
              <w:rPr>
                <w:rFonts w:hint="eastAsia" w:ascii="仿宋" w:hAnsi="仿宋" w:eastAsia="仿宋" w:cs="仿宋"/>
                <w:b/>
                <w:bCs/>
              </w:rPr>
              <w:t>是否允许采购进口产品：否</w:t>
            </w:r>
          </w:p>
          <w:p w14:paraId="33C141F0">
            <w:pPr>
              <w:spacing w:line="420" w:lineRule="atLeast"/>
              <w:rPr>
                <w:rFonts w:ascii="仿宋" w:hAnsi="仿宋" w:eastAsia="仿宋" w:cs="仿宋"/>
              </w:rPr>
            </w:pPr>
            <w:r>
              <w:rPr>
                <w:rFonts w:hint="eastAsia" w:ascii="仿宋" w:hAnsi="仿宋" w:eastAsia="仿宋" w:cs="仿宋"/>
              </w:rPr>
              <w:t>进口产品按照财政部文件《政府采购进口产品管理办法》(财库〔2007〕119号)、财政部文件《关于政府采购进口产品管理有关问题的通知》（财办库[2008]248 号）认定，整机设备内元器件不作限制。</w:t>
            </w:r>
          </w:p>
        </w:tc>
      </w:tr>
      <w:tr w14:paraId="059FC4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2732376">
            <w:pPr>
              <w:spacing w:line="420" w:lineRule="atLeast"/>
              <w:jc w:val="center"/>
              <w:rPr>
                <w:rFonts w:ascii="仿宋" w:hAnsi="仿宋" w:eastAsia="仿宋" w:cs="仿宋"/>
              </w:rPr>
            </w:pPr>
            <w:r>
              <w:rPr>
                <w:rFonts w:hint="eastAsia" w:ascii="仿宋" w:hAnsi="仿宋" w:eastAsia="仿宋" w:cs="仿宋"/>
              </w:rPr>
              <w:t>1.5.1</w:t>
            </w:r>
          </w:p>
        </w:tc>
        <w:tc>
          <w:tcPr>
            <w:tcW w:w="4426" w:type="pct"/>
            <w:tcBorders>
              <w:tl2br w:val="nil"/>
              <w:tr2bl w:val="nil"/>
            </w:tcBorders>
            <w:vAlign w:val="center"/>
          </w:tcPr>
          <w:p w14:paraId="5DC1DCF4">
            <w:pPr>
              <w:spacing w:line="420" w:lineRule="atLeast"/>
              <w:rPr>
                <w:rFonts w:ascii="仿宋" w:hAnsi="仿宋" w:eastAsia="仿宋" w:cs="仿宋"/>
              </w:rPr>
            </w:pPr>
            <w:r>
              <w:rPr>
                <w:rFonts w:hint="eastAsia" w:ascii="仿宋" w:hAnsi="仿宋" w:eastAsia="仿宋" w:cs="仿宋"/>
              </w:rPr>
              <w:t>本项目采购标的对应的中小企业划分标准所属行业：</w:t>
            </w:r>
          </w:p>
          <w:p w14:paraId="5CF3365B">
            <w:pPr>
              <w:pStyle w:val="12"/>
              <w:spacing w:line="420" w:lineRule="atLeast"/>
              <w:ind w:firstLine="0"/>
              <w:jc w:val="both"/>
              <w:rPr>
                <w:rFonts w:ascii="仿宋" w:hAnsi="仿宋" w:eastAsia="仿宋" w:cs="仿宋"/>
                <w:szCs w:val="24"/>
              </w:rPr>
            </w:pPr>
            <w:r>
              <w:rPr>
                <w:rFonts w:hint="eastAsia" w:ascii="仿宋" w:hAnsi="仿宋" w:eastAsia="仿宋" w:cs="仿宋"/>
                <w:szCs w:val="24"/>
              </w:rPr>
              <w:t>根据工业和信息化部、国家统计局、国家发展 和改革委员会、财政部《关于印发中小企业划型标准规定的通知》 （工信部联企业〔2011〕300 号）</w:t>
            </w:r>
          </w:p>
          <w:p w14:paraId="6DCD8EC7">
            <w:pPr>
              <w:pStyle w:val="12"/>
              <w:spacing w:line="420" w:lineRule="atLeast"/>
              <w:ind w:firstLine="0"/>
              <w:jc w:val="both"/>
              <w:rPr>
                <w:rFonts w:ascii="仿宋" w:hAnsi="仿宋" w:eastAsia="仿宋" w:cs="仿宋"/>
                <w:szCs w:val="24"/>
              </w:rPr>
            </w:pPr>
            <w:r>
              <w:rPr>
                <w:rFonts w:hint="eastAsia" w:ascii="仿宋" w:hAnsi="仿宋" w:eastAsia="仿宋" w:cs="仿宋"/>
                <w:b/>
                <w:bCs/>
                <w:szCs w:val="24"/>
                <w:u w:val="single"/>
              </w:rPr>
              <w:t>采购标的</w:t>
            </w:r>
            <w:r>
              <w:rPr>
                <w:rFonts w:hint="eastAsia" w:ascii="仿宋" w:hAnsi="仿宋" w:eastAsia="仿宋" w:cs="仿宋"/>
                <w:b/>
                <w:bCs/>
                <w:szCs w:val="24"/>
                <w:u w:val="single"/>
                <w:lang w:val="en-US"/>
              </w:rPr>
              <w:t xml:space="preserve"> </w:t>
            </w:r>
            <w:r>
              <w:rPr>
                <w:rFonts w:hint="eastAsia" w:ascii="仿宋" w:hAnsi="仿宋" w:eastAsia="仿宋" w:cs="仿宋"/>
                <w:b/>
                <w:bCs/>
                <w:szCs w:val="24"/>
                <w:u w:val="single"/>
              </w:rPr>
              <w:t>（</w:t>
            </w:r>
            <w:r>
              <w:rPr>
                <w:rFonts w:hint="eastAsia" w:ascii="仿宋" w:hAnsi="仿宋" w:eastAsia="仿宋" w:cs="仿宋"/>
                <w:b/>
                <w:bCs/>
                <w:szCs w:val="24"/>
                <w:u w:val="single"/>
                <w:lang w:eastAsia="zh-CN"/>
              </w:rPr>
              <w:t>自治区地质局新疆地质文化中心展陈布置设计施工一体化项目</w:t>
            </w:r>
            <w:r>
              <w:rPr>
                <w:rFonts w:hint="eastAsia" w:ascii="仿宋" w:hAnsi="仿宋" w:eastAsia="仿宋" w:cs="仿宋"/>
                <w:b/>
                <w:bCs/>
                <w:szCs w:val="24"/>
                <w:u w:val="single"/>
                <w:lang w:val="en-US"/>
              </w:rPr>
              <w:t xml:space="preserve"> </w:t>
            </w:r>
            <w:r>
              <w:rPr>
                <w:rFonts w:hint="eastAsia" w:ascii="仿宋" w:hAnsi="仿宋" w:eastAsia="仿宋" w:cs="仿宋"/>
                <w:b/>
                <w:bCs/>
                <w:szCs w:val="24"/>
                <w:u w:val="single"/>
              </w:rPr>
              <w:t>）按照</w:t>
            </w:r>
            <w:r>
              <w:rPr>
                <w:rFonts w:hint="eastAsia" w:ascii="仿宋" w:hAnsi="仿宋" w:eastAsia="仿宋" w:cs="仿宋"/>
                <w:b/>
                <w:bCs/>
                <w:szCs w:val="24"/>
                <w:u w:val="single"/>
                <w:lang w:val="en-US"/>
              </w:rPr>
              <w:t xml:space="preserve"> （建筑</w:t>
            </w:r>
            <w:r>
              <w:rPr>
                <w:rFonts w:hint="eastAsia" w:ascii="仿宋" w:hAnsi="仿宋" w:eastAsia="仿宋" w:cs="仿宋"/>
                <w:b/>
                <w:bCs/>
                <w:szCs w:val="24"/>
                <w:u w:val="single"/>
              </w:rPr>
              <w:t>业</w:t>
            </w:r>
            <w:r>
              <w:rPr>
                <w:rFonts w:hint="eastAsia" w:ascii="仿宋" w:hAnsi="仿宋" w:eastAsia="仿宋" w:cs="仿宋"/>
                <w:b/>
                <w:bCs/>
                <w:szCs w:val="24"/>
                <w:u w:val="single"/>
                <w:lang w:val="en-US"/>
              </w:rPr>
              <w:t xml:space="preserve">） </w:t>
            </w:r>
            <w:r>
              <w:rPr>
                <w:rFonts w:hint="eastAsia" w:ascii="仿宋" w:hAnsi="仿宋" w:eastAsia="仿宋" w:cs="仿宋"/>
                <w:b/>
                <w:bCs/>
                <w:szCs w:val="24"/>
                <w:u w:val="single"/>
              </w:rPr>
              <w:t>行业认定企业类型标准。</w:t>
            </w:r>
          </w:p>
        </w:tc>
      </w:tr>
      <w:tr w14:paraId="6A17C4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4D6705D7">
            <w:pPr>
              <w:spacing w:line="420" w:lineRule="atLeast"/>
              <w:jc w:val="center"/>
              <w:rPr>
                <w:rFonts w:ascii="仿宋" w:hAnsi="仿宋" w:eastAsia="仿宋" w:cs="仿宋"/>
                <w:highlight w:val="none"/>
              </w:rPr>
            </w:pPr>
            <w:r>
              <w:rPr>
                <w:rFonts w:hint="eastAsia" w:ascii="仿宋" w:hAnsi="仿宋" w:eastAsia="仿宋" w:cs="仿宋"/>
                <w:highlight w:val="none"/>
              </w:rPr>
              <w:t>1.5.2</w:t>
            </w:r>
          </w:p>
        </w:tc>
        <w:tc>
          <w:tcPr>
            <w:tcW w:w="4426" w:type="pct"/>
            <w:tcBorders>
              <w:tl2br w:val="nil"/>
              <w:tr2bl w:val="nil"/>
            </w:tcBorders>
            <w:vAlign w:val="center"/>
          </w:tcPr>
          <w:p w14:paraId="4C43F3D8">
            <w:pPr>
              <w:spacing w:line="420" w:lineRule="atLeast"/>
              <w:rPr>
                <w:rFonts w:ascii="仿宋" w:hAnsi="仿宋" w:eastAsia="仿宋" w:cs="仿宋"/>
                <w:b/>
                <w:bCs/>
                <w:highlight w:val="none"/>
              </w:rPr>
            </w:pPr>
            <w:r>
              <w:rPr>
                <w:rFonts w:hint="eastAsia" w:ascii="仿宋" w:hAnsi="仿宋" w:eastAsia="仿宋" w:cs="仿宋"/>
                <w:b/>
                <w:bCs/>
                <w:highlight w:val="none"/>
              </w:rPr>
              <w:t>本项目面向中小企业采购预留份额、措施及比例：</w:t>
            </w:r>
          </w:p>
          <w:p w14:paraId="48820FF9">
            <w:pPr>
              <w:spacing w:line="420" w:lineRule="atLeast"/>
              <w:rPr>
                <w:rFonts w:ascii="仿宋" w:hAnsi="仿宋" w:eastAsia="仿宋" w:cs="仿宋"/>
                <w:color w:val="FF0000"/>
                <w:highlight w:val="none"/>
              </w:rPr>
            </w:pPr>
            <w:r>
              <w:rPr>
                <w:rFonts w:hint="eastAsia" w:ascii="MS Mincho" w:hAnsi="MS Mincho" w:eastAsia="宋体" w:cs="MS Mincho"/>
                <w:color w:val="auto"/>
                <w:highlight w:val="none"/>
              </w:rPr>
              <w:t>□</w:t>
            </w:r>
            <w:r>
              <w:rPr>
                <w:rFonts w:hint="eastAsia" w:ascii="仿宋" w:hAnsi="仿宋" w:eastAsia="仿宋" w:cs="仿宋"/>
                <w:color w:val="auto"/>
                <w:highlight w:val="none"/>
              </w:rPr>
              <w:t>本项目不专门面向中小企业预留采购份额。</w:t>
            </w:r>
          </w:p>
          <w:p w14:paraId="26A25A9F">
            <w:pPr>
              <w:spacing w:line="420" w:lineRule="atLeast"/>
              <w:rPr>
                <w:rFonts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rPr>
              <w:t>本项目专门面向</w:t>
            </w:r>
            <w:r>
              <w:rPr>
                <w:rFonts w:hint="eastAsia" w:ascii="仿宋" w:hAnsi="仿宋" w:eastAsia="仿宋" w:cs="仿宋"/>
                <w:highlight w:val="none"/>
                <w:lang w:eastAsia="zh-CN"/>
              </w:rPr>
              <w:t>□</w:t>
            </w:r>
            <w:r>
              <w:rPr>
                <w:rFonts w:hint="eastAsia" w:ascii="仿宋" w:hAnsi="仿宋" w:eastAsia="仿宋" w:cs="仿宋"/>
                <w:b/>
                <w:bCs/>
                <w:highlight w:val="none"/>
              </w:rPr>
              <w:t>中小</w:t>
            </w:r>
            <w:r>
              <w:rPr>
                <w:rFonts w:hint="eastAsia" w:ascii="仿宋" w:hAnsi="仿宋" w:eastAsia="仿宋" w:cs="仿宋"/>
                <w:b/>
                <w:bCs/>
                <w:highlight w:val="none"/>
                <w:lang w:eastAsia="zh-CN"/>
              </w:rPr>
              <w:t>□</w:t>
            </w:r>
            <w:r>
              <w:rPr>
                <w:rFonts w:hint="eastAsia" w:ascii="仿宋" w:hAnsi="仿宋" w:eastAsia="仿宋" w:cs="仿宋"/>
                <w:b/>
                <w:bCs/>
                <w:highlight w:val="none"/>
              </w:rPr>
              <w:t>小微企业</w:t>
            </w:r>
            <w:r>
              <w:rPr>
                <w:rFonts w:hint="eastAsia" w:ascii="仿宋" w:hAnsi="仿宋" w:eastAsia="仿宋" w:cs="仿宋"/>
                <w:highlight w:val="none"/>
              </w:rPr>
              <w:t xml:space="preserve"> 采购。即: 提供的</w:t>
            </w:r>
            <w:r>
              <w:rPr>
                <w:rFonts w:hint="eastAsia" w:ascii="仿宋" w:hAnsi="仿宋" w:eastAsia="仿宋" w:cs="仿宋"/>
                <w:highlight w:val="none"/>
                <w:lang w:val="en-US" w:eastAsia="zh-CN"/>
              </w:rPr>
              <w:t>工程、</w:t>
            </w:r>
            <w:r>
              <w:rPr>
                <w:rFonts w:hint="eastAsia" w:ascii="仿宋" w:hAnsi="仿宋" w:eastAsia="仿宋" w:cs="仿宋"/>
                <w:highlight w:val="none"/>
              </w:rPr>
              <w:t>服务全部由符合政策要求的</w:t>
            </w:r>
            <w:r>
              <w:rPr>
                <w:rFonts w:hint="eastAsia" w:ascii="仿宋" w:hAnsi="仿宋" w:eastAsia="仿宋" w:cs="仿宋"/>
                <w:highlight w:val="none"/>
                <w:lang w:eastAsia="zh-CN"/>
              </w:rPr>
              <w:t>□</w:t>
            </w:r>
            <w:r>
              <w:rPr>
                <w:rFonts w:hint="eastAsia" w:ascii="仿宋" w:hAnsi="仿宋" w:eastAsia="仿宋" w:cs="仿宋"/>
                <w:b/>
                <w:bCs/>
                <w:highlight w:val="none"/>
              </w:rPr>
              <w:t>中小</w:t>
            </w:r>
            <w:r>
              <w:rPr>
                <w:rFonts w:hint="eastAsia" w:ascii="仿宋" w:hAnsi="仿宋" w:eastAsia="仿宋" w:cs="仿宋"/>
                <w:b/>
                <w:bCs/>
                <w:highlight w:val="none"/>
                <w:lang w:eastAsia="zh-CN"/>
              </w:rPr>
              <w:t>□</w:t>
            </w:r>
            <w:r>
              <w:rPr>
                <w:rFonts w:hint="eastAsia" w:ascii="仿宋" w:hAnsi="仿宋" w:eastAsia="仿宋" w:cs="仿宋"/>
                <w:b/>
                <w:bCs/>
                <w:highlight w:val="none"/>
              </w:rPr>
              <w:t>小微</w:t>
            </w:r>
            <w:r>
              <w:rPr>
                <w:rFonts w:hint="eastAsia" w:ascii="仿宋" w:hAnsi="仿宋" w:eastAsia="仿宋" w:cs="仿宋"/>
                <w:highlight w:val="none"/>
              </w:rPr>
              <w:t>企业承接。</w:t>
            </w:r>
          </w:p>
          <w:p w14:paraId="7FF15C15">
            <w:pPr>
              <w:spacing w:line="420" w:lineRule="atLeast"/>
              <w:rPr>
                <w:rFonts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highlight w:val="none"/>
                <w:u w:val="single"/>
              </w:rPr>
              <w:t>本项目预留部分采购项目预算专门面向中小企业采购。对于预留份额，提供的</w:t>
            </w:r>
            <w:r>
              <w:rPr>
                <w:rFonts w:hint="eastAsia" w:ascii="仿宋" w:hAnsi="仿宋" w:eastAsia="仿宋" w:cs="仿宋"/>
                <w:b/>
                <w:bCs/>
                <w:highlight w:val="none"/>
                <w:u w:val="single"/>
                <w:lang w:val="en-US" w:eastAsia="zh-CN"/>
              </w:rPr>
              <w:t>工程、服务</w:t>
            </w:r>
            <w:r>
              <w:rPr>
                <w:rFonts w:hint="eastAsia" w:ascii="仿宋" w:hAnsi="仿宋" w:eastAsia="仿宋" w:cs="仿宋"/>
                <w:b/>
                <w:bCs/>
                <w:highlight w:val="none"/>
                <w:u w:val="single"/>
              </w:rPr>
              <w:t>由符合政策要求的中小企业</w:t>
            </w:r>
            <w:r>
              <w:rPr>
                <w:rFonts w:hint="eastAsia" w:ascii="仿宋" w:hAnsi="仿宋" w:eastAsia="仿宋" w:cs="仿宋"/>
                <w:b/>
                <w:bCs/>
                <w:highlight w:val="none"/>
                <w:u w:val="single"/>
                <w:lang w:val="en-US" w:eastAsia="zh-CN"/>
              </w:rPr>
              <w:t>承接</w:t>
            </w:r>
            <w:r>
              <w:rPr>
                <w:rFonts w:hint="eastAsia" w:ascii="仿宋" w:hAnsi="仿宋" w:eastAsia="仿宋" w:cs="仿宋"/>
                <w:b/>
                <w:bCs/>
                <w:highlight w:val="none"/>
                <w:u w:val="single"/>
              </w:rPr>
              <w:t xml:space="preserve">预留份额通过以下措施进行:本项目预留采购项目预算总额的 </w:t>
            </w:r>
            <w:r>
              <w:rPr>
                <w:rFonts w:hint="eastAsia" w:ascii="仿宋" w:hAnsi="仿宋" w:eastAsia="仿宋" w:cs="仿宋"/>
                <w:b/>
                <w:bCs/>
                <w:highlight w:val="none"/>
                <w:u w:val="single"/>
                <w:lang w:val="en-US" w:eastAsia="zh-CN"/>
              </w:rPr>
              <w:t>92</w:t>
            </w:r>
            <w:r>
              <w:rPr>
                <w:rFonts w:hint="eastAsia" w:ascii="仿宋" w:hAnsi="仿宋" w:eastAsia="仿宋" w:cs="仿宋"/>
                <w:b/>
                <w:bCs/>
                <w:highlight w:val="none"/>
                <w:u w:val="single"/>
              </w:rPr>
              <w:t>% 以上专门面向中小企业采购，其中预留给小微企业的比例不低于</w:t>
            </w:r>
            <w:r>
              <w:rPr>
                <w:rFonts w:hint="eastAsia" w:ascii="仿宋" w:hAnsi="仿宋" w:eastAsia="仿宋" w:cs="仿宋"/>
                <w:b/>
                <w:bCs/>
                <w:highlight w:val="none"/>
                <w:u w:val="single"/>
                <w:lang w:val="en-US" w:eastAsia="zh-CN"/>
              </w:rPr>
              <w:t>92</w:t>
            </w:r>
            <w:r>
              <w:rPr>
                <w:rFonts w:hint="eastAsia" w:ascii="仿宋" w:hAnsi="仿宋" w:eastAsia="仿宋" w:cs="仿宋"/>
                <w:b/>
                <w:bCs/>
                <w:highlight w:val="none"/>
                <w:u w:val="single"/>
              </w:rPr>
              <w:t>%。</w:t>
            </w:r>
          </w:p>
        </w:tc>
      </w:tr>
      <w:tr w14:paraId="0E4099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3F53B8C">
            <w:pPr>
              <w:spacing w:line="420" w:lineRule="atLeast"/>
              <w:jc w:val="center"/>
              <w:rPr>
                <w:rFonts w:ascii="仿宋" w:hAnsi="仿宋" w:eastAsia="仿宋" w:cs="仿宋"/>
              </w:rPr>
            </w:pPr>
            <w:r>
              <w:rPr>
                <w:rFonts w:hint="eastAsia" w:ascii="仿宋" w:hAnsi="仿宋" w:eastAsia="仿宋" w:cs="仿宋"/>
              </w:rPr>
              <w:t>1.11</w:t>
            </w:r>
          </w:p>
        </w:tc>
        <w:tc>
          <w:tcPr>
            <w:tcW w:w="4426" w:type="pct"/>
            <w:tcBorders>
              <w:tl2br w:val="nil"/>
              <w:tr2bl w:val="nil"/>
            </w:tcBorders>
            <w:vAlign w:val="center"/>
          </w:tcPr>
          <w:p w14:paraId="5DA434FB">
            <w:pPr>
              <w:spacing w:line="420" w:lineRule="atLeast"/>
              <w:rPr>
                <w:rFonts w:ascii="仿宋" w:hAnsi="仿宋" w:eastAsia="仿宋" w:cs="仿宋"/>
              </w:rPr>
            </w:pPr>
            <w:r>
              <w:rPr>
                <w:rFonts w:hint="eastAsia" w:ascii="仿宋" w:hAnsi="仿宋" w:eastAsia="仿宋" w:cs="仿宋"/>
              </w:rPr>
              <w:t>本项目是否适用本国产品价格评审优惠政策：</w:t>
            </w:r>
          </w:p>
          <w:p w14:paraId="00591FED">
            <w:pPr>
              <w:spacing w:line="420" w:lineRule="atLeast"/>
              <w:rPr>
                <w:rFonts w:ascii="仿宋" w:hAnsi="仿宋" w:eastAsia="仿宋" w:cs="仿宋"/>
              </w:rPr>
            </w:pPr>
            <w:r>
              <w:rPr>
                <w:rFonts w:hint="eastAsia" w:ascii="仿宋" w:hAnsi="仿宋" w:eastAsia="仿宋" w:cs="仿宋"/>
              </w:rPr>
              <w:t>□本项目适用支持本国产品标准</w:t>
            </w:r>
          </w:p>
          <w:p w14:paraId="67F09F36">
            <w:pPr>
              <w:spacing w:line="420" w:lineRule="atLeast"/>
              <w:rPr>
                <w:rFonts w:ascii="仿宋" w:hAnsi="仿宋" w:eastAsia="仿宋" w:cs="仿宋"/>
              </w:rPr>
            </w:pPr>
            <w:r>
              <w:rPr>
                <w:rFonts w:hint="eastAsia" w:ascii="仿宋" w:hAnsi="仿宋" w:eastAsia="仿宋" w:cs="仿宋"/>
              </w:rPr>
              <w:t>☑本项目不适用</w:t>
            </w:r>
          </w:p>
          <w:p w14:paraId="793A36C0">
            <w:pPr>
              <w:spacing w:line="420" w:lineRule="atLeast"/>
              <w:rPr>
                <w:rFonts w:ascii="仿宋" w:hAnsi="仿宋" w:eastAsia="仿宋" w:cs="仿宋"/>
              </w:rPr>
            </w:pPr>
            <w:r>
              <w:rPr>
                <w:rFonts w:hint="eastAsia" w:ascii="仿宋" w:hAnsi="仿宋" w:eastAsia="仿宋" w:cs="仿宋"/>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7316A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67565B8">
            <w:pPr>
              <w:spacing w:line="420" w:lineRule="atLeast"/>
              <w:jc w:val="center"/>
              <w:rPr>
                <w:rFonts w:ascii="仿宋" w:hAnsi="仿宋" w:eastAsia="仿宋" w:cs="仿宋"/>
              </w:rPr>
            </w:pPr>
            <w:r>
              <w:rPr>
                <w:rFonts w:hint="eastAsia" w:ascii="仿宋" w:hAnsi="仿宋" w:eastAsia="仿宋" w:cs="仿宋"/>
              </w:rPr>
              <w:t>1.12</w:t>
            </w:r>
          </w:p>
        </w:tc>
        <w:tc>
          <w:tcPr>
            <w:tcW w:w="4426" w:type="pct"/>
            <w:tcBorders>
              <w:tl2br w:val="nil"/>
              <w:tr2bl w:val="nil"/>
            </w:tcBorders>
            <w:vAlign w:val="center"/>
          </w:tcPr>
          <w:p w14:paraId="0A94E68F">
            <w:pPr>
              <w:spacing w:line="420" w:lineRule="atLeast"/>
              <w:rPr>
                <w:rFonts w:hint="eastAsia" w:ascii="仿宋" w:hAnsi="仿宋" w:eastAsia="仿宋" w:cs="仿宋"/>
              </w:rPr>
            </w:pPr>
            <w:r>
              <w:rPr>
                <w:rFonts w:hint="eastAsia" w:ascii="仿宋" w:hAnsi="仿宋" w:eastAsia="仿宋" w:cs="仿宋"/>
              </w:rPr>
              <w:t>联合体的其他资格要求：本项目接受联合体投标，应满足下列要求：联合体各方必须向采购人提供有效的联合体协议，但联合体成员不得超过2家（含牵头单位）。①组成联合体投标应符合相关法律法规对联合体投标的有关规定，组成联合体进行投标的单位不得再以自己的名义单独参与同一标段的投标，也不得组成新的联合体参与同一标段的投标；②以联合体方式参加本项目投标的，联合体各方之间应当签订联合体共同响应协议书，明确约定各方拟承担的工作和责任，并对项目实施和质量承担连带责任，联合体牵头人必须为施工总承包单位；③联合体中标后，联合体各方应共同与采购人签订合同，就中标项目向采购人承担连带责任。④联合体的资格条件按联合体任务分工进行评审，其中工程设计资质、设计负责人以承接设计任务的成员单位为准；施工资质、安全生产许可证、施工项目负责人以承接施工任务的施工方为准。其余资格要求提供的资料联合体各方均需提供并且满足要求。⑤联合体参与时，除联合体共同响应协议书由各方盖章，以及联合体各方对自身单位资料盖章外，响应文件其他内容中的“供应商”须出现单位名称及盖章的，可由联合体主办方盖章。</w:t>
            </w:r>
          </w:p>
          <w:p w14:paraId="59552BE9">
            <w:pPr>
              <w:spacing w:line="420" w:lineRule="atLeast"/>
              <w:rPr>
                <w:rFonts w:ascii="仿宋" w:hAnsi="仿宋" w:eastAsia="仿宋" w:cs="仿宋"/>
              </w:rPr>
            </w:pPr>
            <w:r>
              <w:rPr>
                <w:rFonts w:hint="eastAsia" w:ascii="仿宋" w:hAnsi="仿宋" w:eastAsia="仿宋" w:cs="仿宋"/>
                <w:lang w:val="en-US" w:eastAsia="zh-CN"/>
              </w:rPr>
              <w:t>注：</w:t>
            </w:r>
            <w:r>
              <w:rPr>
                <w:rFonts w:hint="eastAsia" w:ascii="仿宋" w:hAnsi="仿宋" w:eastAsia="仿宋" w:cs="仿宋"/>
              </w:rPr>
              <w:t>联合体成员若为自治区外供应商若中标应按《关于进一步推动自治区建筑市场统一开放的通知》的规定，登录新疆建筑市场监管和诚信信息一体化平台（简称新疆工程建设云），网址 （https://jsy.xjjs.gov.cn/home）,注册报送企业基本信息和人员信息。</w:t>
            </w:r>
          </w:p>
        </w:tc>
      </w:tr>
      <w:tr w14:paraId="1B6E52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A34DB16">
            <w:pPr>
              <w:spacing w:line="420" w:lineRule="atLeast"/>
              <w:jc w:val="center"/>
              <w:rPr>
                <w:rFonts w:ascii="仿宋" w:hAnsi="仿宋" w:eastAsia="仿宋" w:cs="仿宋"/>
                <w:highlight w:val="none"/>
              </w:rPr>
            </w:pPr>
            <w:r>
              <w:rPr>
                <w:rFonts w:hint="eastAsia" w:ascii="仿宋" w:hAnsi="仿宋" w:eastAsia="仿宋" w:cs="仿宋"/>
                <w:highlight w:val="none"/>
              </w:rPr>
              <w:t>2.2</w:t>
            </w:r>
          </w:p>
        </w:tc>
        <w:tc>
          <w:tcPr>
            <w:tcW w:w="4426" w:type="pct"/>
            <w:tcBorders>
              <w:tl2br w:val="nil"/>
              <w:tr2bl w:val="nil"/>
            </w:tcBorders>
            <w:vAlign w:val="center"/>
          </w:tcPr>
          <w:p w14:paraId="698ABAE9">
            <w:pPr>
              <w:spacing w:line="420" w:lineRule="atLeast"/>
              <w:rPr>
                <w:rFonts w:ascii="仿宋" w:hAnsi="仿宋" w:eastAsia="仿宋" w:cs="仿宋"/>
                <w:b/>
                <w:bCs/>
                <w:highlight w:val="none"/>
              </w:rPr>
            </w:pPr>
            <w:r>
              <w:rPr>
                <w:rFonts w:hint="eastAsia" w:ascii="仿宋" w:hAnsi="仿宋" w:eastAsia="仿宋" w:cs="仿宋"/>
                <w:b/>
                <w:bCs/>
                <w:highlight w:val="none"/>
              </w:rPr>
              <w:t>项目预算金额：</w:t>
            </w:r>
            <w:r>
              <w:rPr>
                <w:rFonts w:hint="eastAsia" w:ascii="仿宋" w:hAnsi="仿宋" w:eastAsia="仿宋" w:cs="仿宋"/>
                <w:b/>
                <w:bCs/>
                <w:highlight w:val="none"/>
                <w:lang w:val="en-US" w:eastAsia="zh-CN"/>
              </w:rPr>
              <w:t>1544.4</w:t>
            </w:r>
            <w:r>
              <w:rPr>
                <w:rFonts w:hint="eastAsia" w:ascii="仿宋" w:hAnsi="仿宋" w:eastAsia="仿宋" w:cs="仿宋"/>
                <w:b/>
                <w:bCs/>
                <w:highlight w:val="none"/>
              </w:rPr>
              <w:t>万元</w:t>
            </w:r>
          </w:p>
          <w:p w14:paraId="08572139">
            <w:pPr>
              <w:spacing w:line="420" w:lineRule="atLeast"/>
              <w:rPr>
                <w:rFonts w:ascii="仿宋" w:hAnsi="仿宋" w:eastAsia="仿宋" w:cs="仿宋"/>
                <w:b/>
                <w:bCs/>
                <w:highlight w:val="none"/>
              </w:rPr>
            </w:pPr>
            <w:r>
              <w:rPr>
                <w:rFonts w:hint="eastAsia" w:ascii="仿宋" w:hAnsi="仿宋" w:eastAsia="仿宋" w:cs="仿宋"/>
                <w:b/>
                <w:bCs/>
                <w:highlight w:val="none"/>
              </w:rPr>
              <w:t>最高限价：</w:t>
            </w:r>
            <w:r>
              <w:rPr>
                <w:rFonts w:hint="eastAsia" w:ascii="仿宋" w:hAnsi="仿宋" w:eastAsia="仿宋" w:cs="仿宋"/>
                <w:b/>
                <w:bCs/>
                <w:highlight w:val="none"/>
                <w:lang w:val="en-US" w:eastAsia="zh-CN"/>
              </w:rPr>
              <w:t>1543.2215万</w:t>
            </w:r>
            <w:r>
              <w:rPr>
                <w:rFonts w:hint="eastAsia" w:ascii="仿宋" w:hAnsi="仿宋" w:eastAsia="仿宋" w:cs="仿宋"/>
                <w:b/>
                <w:bCs/>
                <w:highlight w:val="none"/>
              </w:rPr>
              <w:t>元（其中：</w:t>
            </w:r>
            <w:r>
              <w:rPr>
                <w:rFonts w:hint="eastAsia" w:ascii="仿宋" w:hAnsi="仿宋" w:eastAsia="仿宋" w:cs="仿宋"/>
                <w:b/>
                <w:bCs/>
                <w:highlight w:val="none"/>
                <w:lang w:val="en-US" w:eastAsia="zh-CN"/>
              </w:rPr>
              <w:t>建安费</w:t>
            </w:r>
            <w:r>
              <w:rPr>
                <w:rFonts w:hint="eastAsia" w:ascii="仿宋" w:hAnsi="仿宋" w:eastAsia="仿宋" w:cs="仿宋"/>
                <w:b/>
                <w:bCs/>
                <w:highlight w:val="none"/>
              </w:rPr>
              <w:t>：</w:t>
            </w:r>
            <w:r>
              <w:rPr>
                <w:rFonts w:hint="eastAsia" w:ascii="仿宋" w:hAnsi="仿宋" w:eastAsia="仿宋" w:cs="仿宋"/>
                <w:b/>
                <w:bCs/>
                <w:highlight w:val="none"/>
                <w:lang w:val="en-US" w:eastAsia="zh-CN"/>
              </w:rPr>
              <w:t>1333.2215万</w:t>
            </w:r>
            <w:r>
              <w:rPr>
                <w:rFonts w:hint="eastAsia" w:ascii="仿宋" w:hAnsi="仿宋" w:eastAsia="仿宋" w:cs="仿宋"/>
                <w:b/>
                <w:bCs/>
                <w:highlight w:val="none"/>
              </w:rPr>
              <w:t>元;设计费：</w:t>
            </w:r>
            <w:r>
              <w:rPr>
                <w:rFonts w:hint="eastAsia" w:ascii="仿宋" w:hAnsi="仿宋" w:eastAsia="仿宋" w:cs="仿宋"/>
                <w:b/>
                <w:bCs/>
                <w:highlight w:val="none"/>
                <w:lang w:val="en-US" w:eastAsia="zh-CN"/>
              </w:rPr>
              <w:t>60万</w:t>
            </w:r>
            <w:r>
              <w:rPr>
                <w:rFonts w:hint="eastAsia" w:ascii="仿宋" w:hAnsi="仿宋" w:eastAsia="仿宋" w:cs="仿宋"/>
                <w:b/>
                <w:bCs/>
                <w:highlight w:val="none"/>
              </w:rPr>
              <w:t>元;暂列金：</w:t>
            </w:r>
            <w:r>
              <w:rPr>
                <w:rFonts w:hint="eastAsia" w:ascii="仿宋" w:hAnsi="仿宋" w:eastAsia="仿宋" w:cs="仿宋"/>
                <w:b/>
                <w:bCs/>
                <w:highlight w:val="none"/>
                <w:lang w:val="en-US" w:eastAsia="zh-CN"/>
              </w:rPr>
              <w:t>150万</w:t>
            </w:r>
            <w:r>
              <w:rPr>
                <w:rFonts w:hint="eastAsia" w:ascii="仿宋" w:hAnsi="仿宋" w:eastAsia="仿宋" w:cs="仿宋"/>
                <w:b/>
                <w:bCs/>
                <w:highlight w:val="none"/>
              </w:rPr>
              <w:t xml:space="preserve">元） </w:t>
            </w:r>
          </w:p>
          <w:p w14:paraId="749DF684">
            <w:pPr>
              <w:spacing w:line="420" w:lineRule="atLeast"/>
              <w:rPr>
                <w:rFonts w:ascii="仿宋" w:hAnsi="仿宋" w:eastAsia="仿宋" w:cs="仿宋"/>
                <w:b/>
                <w:bCs/>
                <w:highlight w:val="none"/>
              </w:rPr>
            </w:pPr>
            <w:r>
              <w:rPr>
                <w:rFonts w:hint="eastAsia" w:ascii="仿宋" w:hAnsi="仿宋" w:eastAsia="仿宋" w:cs="仿宋"/>
                <w:b/>
                <w:bCs/>
                <w:highlight w:val="none"/>
              </w:rPr>
              <w:t>报价方式：直接报价。</w:t>
            </w:r>
          </w:p>
          <w:p w14:paraId="1E49AC0E">
            <w:pPr>
              <w:spacing w:line="420" w:lineRule="atLeast"/>
              <w:rPr>
                <w:rFonts w:ascii="仿宋" w:hAnsi="仿宋" w:eastAsia="仿宋" w:cs="仿宋"/>
                <w:b/>
                <w:bCs/>
                <w:highlight w:val="none"/>
              </w:rPr>
            </w:pPr>
            <w:r>
              <w:rPr>
                <w:rFonts w:hint="eastAsia" w:ascii="仿宋" w:hAnsi="仿宋" w:eastAsia="仿宋" w:cs="仿宋"/>
                <w:b/>
                <w:bCs/>
                <w:highlight w:val="none"/>
              </w:rPr>
              <w:t>报价说明：（1）供应商填写报价一览表时，不得超过本项目最高限价，若不满足此项则视为不响应磋商文件，其投标将被视为无效响应。</w:t>
            </w:r>
          </w:p>
          <w:p w14:paraId="65F9C648">
            <w:pPr>
              <w:spacing w:line="420" w:lineRule="atLeast"/>
              <w:rPr>
                <w:rFonts w:ascii="仿宋" w:hAnsi="仿宋" w:eastAsia="仿宋" w:cs="仿宋"/>
                <w:highlight w:val="none"/>
              </w:rPr>
            </w:pPr>
            <w:r>
              <w:rPr>
                <w:rFonts w:hint="eastAsia" w:ascii="仿宋" w:hAnsi="仿宋" w:eastAsia="仿宋" w:cs="仿宋"/>
                <w:b/>
                <w:bCs/>
                <w:highlight w:val="none"/>
              </w:rPr>
              <w:t>（2）不论结果如何，供应商均应自行承担所有与投标有关的全部费用。</w:t>
            </w:r>
          </w:p>
        </w:tc>
      </w:tr>
      <w:tr w14:paraId="604854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6413FB7">
            <w:pPr>
              <w:spacing w:line="420" w:lineRule="atLeast"/>
              <w:jc w:val="center"/>
              <w:rPr>
                <w:rFonts w:ascii="仿宋" w:hAnsi="仿宋" w:eastAsia="仿宋" w:cs="仿宋"/>
              </w:rPr>
            </w:pPr>
            <w:r>
              <w:rPr>
                <w:rFonts w:hint="eastAsia" w:ascii="仿宋" w:hAnsi="仿宋" w:eastAsia="仿宋" w:cs="仿宋"/>
              </w:rPr>
              <w:t>5.4</w:t>
            </w:r>
          </w:p>
        </w:tc>
        <w:tc>
          <w:tcPr>
            <w:tcW w:w="4426" w:type="pct"/>
            <w:tcBorders>
              <w:tl2br w:val="nil"/>
              <w:tr2bl w:val="nil"/>
            </w:tcBorders>
            <w:vAlign w:val="center"/>
          </w:tcPr>
          <w:p w14:paraId="55832C3F">
            <w:pPr>
              <w:spacing w:line="420" w:lineRule="atLeast"/>
              <w:rPr>
                <w:rFonts w:ascii="仿宋" w:hAnsi="仿宋" w:eastAsia="仿宋" w:cs="仿宋"/>
              </w:rPr>
            </w:pPr>
            <w:r>
              <w:rPr>
                <w:rFonts w:hint="eastAsia" w:ascii="仿宋" w:hAnsi="仿宋" w:eastAsia="仿宋" w:cs="仿宋"/>
              </w:rPr>
              <w:t xml:space="preserve">是否组织现场考察或者召开答疑会：否 </w:t>
            </w:r>
          </w:p>
          <w:p w14:paraId="55B7FDF1">
            <w:pPr>
              <w:spacing w:line="420" w:lineRule="atLeast"/>
              <w:rPr>
                <w:rFonts w:ascii="仿宋" w:hAnsi="仿宋" w:eastAsia="仿宋" w:cs="仿宋"/>
              </w:rPr>
            </w:pPr>
            <w:r>
              <w:rPr>
                <w:rFonts w:hint="eastAsia" w:ascii="仿宋" w:hAnsi="仿宋" w:eastAsia="仿宋" w:cs="仿宋"/>
              </w:rPr>
              <w:t>组织现场考察或者召开答疑会相关要求：/</w:t>
            </w:r>
          </w:p>
        </w:tc>
      </w:tr>
      <w:tr w14:paraId="6B3925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E1ACA57">
            <w:pPr>
              <w:spacing w:line="420" w:lineRule="atLeast"/>
              <w:jc w:val="center"/>
              <w:rPr>
                <w:rFonts w:ascii="仿宋" w:hAnsi="仿宋" w:eastAsia="仿宋" w:cs="仿宋"/>
              </w:rPr>
            </w:pPr>
            <w:r>
              <w:rPr>
                <w:rFonts w:hint="eastAsia" w:ascii="仿宋" w:hAnsi="仿宋" w:eastAsia="仿宋" w:cs="仿宋"/>
              </w:rPr>
              <w:t xml:space="preserve">6.1 </w:t>
            </w:r>
          </w:p>
        </w:tc>
        <w:tc>
          <w:tcPr>
            <w:tcW w:w="4426" w:type="pct"/>
            <w:tcBorders>
              <w:tl2br w:val="nil"/>
              <w:tr2bl w:val="nil"/>
            </w:tcBorders>
            <w:vAlign w:val="center"/>
          </w:tcPr>
          <w:p w14:paraId="3142844C">
            <w:pPr>
              <w:spacing w:line="420" w:lineRule="atLeast"/>
              <w:rPr>
                <w:rFonts w:ascii="仿宋" w:hAnsi="仿宋" w:eastAsia="仿宋" w:cs="仿宋"/>
              </w:rPr>
            </w:pPr>
            <w:r>
              <w:rPr>
                <w:rFonts w:hint="eastAsia" w:ascii="仿宋" w:hAnsi="仿宋" w:eastAsia="仿宋" w:cs="仿宋"/>
              </w:rPr>
              <w:t xml:space="preserve">是否需要提供样品（演示）：否 </w:t>
            </w:r>
          </w:p>
          <w:p w14:paraId="4C2B2D3A">
            <w:pPr>
              <w:spacing w:line="420" w:lineRule="atLeast"/>
              <w:rPr>
                <w:rFonts w:ascii="仿宋" w:hAnsi="仿宋" w:eastAsia="仿宋" w:cs="仿宋"/>
              </w:rPr>
            </w:pPr>
            <w:r>
              <w:rPr>
                <w:rFonts w:hint="eastAsia" w:ascii="仿宋" w:hAnsi="仿宋" w:eastAsia="仿宋" w:cs="仿宋"/>
              </w:rPr>
              <w:t>提供样品（演示）要求包括：/</w:t>
            </w:r>
          </w:p>
        </w:tc>
      </w:tr>
      <w:tr w14:paraId="4B6A93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32C43579">
            <w:pPr>
              <w:spacing w:line="420" w:lineRule="atLeast"/>
              <w:jc w:val="center"/>
              <w:rPr>
                <w:rFonts w:ascii="仿宋" w:hAnsi="仿宋" w:eastAsia="仿宋" w:cs="仿宋"/>
              </w:rPr>
            </w:pPr>
            <w:r>
              <w:rPr>
                <w:rFonts w:hint="eastAsia" w:ascii="仿宋" w:hAnsi="仿宋" w:eastAsia="仿宋" w:cs="仿宋"/>
              </w:rPr>
              <w:t xml:space="preserve">8.1 </w:t>
            </w:r>
          </w:p>
        </w:tc>
        <w:tc>
          <w:tcPr>
            <w:tcW w:w="4426" w:type="pct"/>
            <w:tcBorders>
              <w:tl2br w:val="nil"/>
              <w:tr2bl w:val="nil"/>
            </w:tcBorders>
            <w:vAlign w:val="center"/>
          </w:tcPr>
          <w:p w14:paraId="6D1242F7">
            <w:pPr>
              <w:spacing w:line="420" w:lineRule="atLeast"/>
              <w:rPr>
                <w:rFonts w:ascii="仿宋" w:hAnsi="仿宋" w:eastAsia="仿宋" w:cs="仿宋"/>
              </w:rPr>
            </w:pPr>
            <w:r>
              <w:rPr>
                <w:rFonts w:hint="eastAsia" w:ascii="仿宋" w:hAnsi="仿宋" w:eastAsia="仿宋" w:cs="仿宋"/>
              </w:rPr>
              <w:t>如供应商对</w:t>
            </w:r>
            <w:r>
              <w:rPr>
                <w:rFonts w:hint="eastAsia" w:ascii="仿宋" w:hAnsi="仿宋" w:eastAsia="仿宋" w:cs="仿宋"/>
                <w:b/>
                <w:bCs/>
              </w:rPr>
              <w:t>多</w:t>
            </w:r>
            <w:r>
              <w:rPr>
                <w:rFonts w:hint="eastAsia" w:ascii="仿宋" w:hAnsi="仿宋" w:eastAsia="仿宋" w:cs="仿宋"/>
              </w:rPr>
              <w:t>个包进行磋商响应，可以成交</w:t>
            </w:r>
            <w:r>
              <w:rPr>
                <w:rFonts w:hint="eastAsia" w:ascii="仿宋" w:hAnsi="仿宋" w:eastAsia="仿宋" w:cs="仿宋"/>
                <w:b/>
                <w:bCs/>
                <w:u w:val="single"/>
              </w:rPr>
              <w:t>多</w:t>
            </w:r>
            <w:r>
              <w:rPr>
                <w:rFonts w:hint="eastAsia" w:ascii="仿宋" w:hAnsi="仿宋" w:eastAsia="仿宋" w:cs="仿宋"/>
              </w:rPr>
              <w:t>包（本项目不适用）</w:t>
            </w:r>
          </w:p>
        </w:tc>
      </w:tr>
      <w:tr w14:paraId="7876A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383F3932">
            <w:pPr>
              <w:spacing w:line="420" w:lineRule="atLeast"/>
              <w:jc w:val="center"/>
              <w:rPr>
                <w:rFonts w:ascii="仿宋" w:hAnsi="仿宋" w:eastAsia="仿宋" w:cs="仿宋"/>
              </w:rPr>
            </w:pPr>
            <w:r>
              <w:rPr>
                <w:rFonts w:hint="eastAsia" w:ascii="仿宋" w:hAnsi="仿宋" w:eastAsia="仿宋" w:cs="仿宋"/>
              </w:rPr>
              <w:t>11</w:t>
            </w:r>
          </w:p>
        </w:tc>
        <w:tc>
          <w:tcPr>
            <w:tcW w:w="4426" w:type="pct"/>
            <w:tcBorders>
              <w:tl2br w:val="nil"/>
              <w:tr2bl w:val="nil"/>
            </w:tcBorders>
            <w:vAlign w:val="center"/>
          </w:tcPr>
          <w:p w14:paraId="5919178A">
            <w:pPr>
              <w:spacing w:line="420" w:lineRule="atLeast"/>
              <w:rPr>
                <w:rFonts w:ascii="仿宋" w:hAnsi="仿宋" w:eastAsia="仿宋" w:cs="仿宋"/>
                <w:b/>
                <w:bCs/>
              </w:rPr>
            </w:pPr>
            <w:r>
              <w:rPr>
                <w:rFonts w:hint="eastAsia" w:ascii="仿宋" w:hAnsi="仿宋" w:eastAsia="仿宋" w:cs="仿宋"/>
                <w:b/>
                <w:bCs/>
              </w:rPr>
              <w:t>投标（响应）保证金金额及要求：</w:t>
            </w:r>
          </w:p>
          <w:p w14:paraId="4530C0B4">
            <w:pPr>
              <w:spacing w:line="420" w:lineRule="atLeast"/>
              <w:rPr>
                <w:rFonts w:ascii="仿宋" w:hAnsi="仿宋" w:eastAsia="仿宋" w:cs="仿宋"/>
              </w:rPr>
            </w:pPr>
            <w:r>
              <w:rPr>
                <w:rFonts w:hint="eastAsia" w:ascii="仿宋" w:hAnsi="仿宋" w:eastAsia="仿宋" w:cs="仿宋"/>
              </w:rPr>
              <w:t>□本项目无需缴纳投标保证金。</w:t>
            </w:r>
          </w:p>
          <w:p w14:paraId="56209964">
            <w:pPr>
              <w:spacing w:line="420" w:lineRule="atLeast"/>
              <w:rPr>
                <w:rFonts w:ascii="仿宋" w:hAnsi="仿宋" w:eastAsia="仿宋" w:cs="仿宋"/>
              </w:rPr>
            </w:pPr>
            <w:r>
              <w:rPr>
                <w:rFonts w:hint="eastAsia" w:ascii="仿宋" w:hAnsi="仿宋" w:eastAsia="仿宋" w:cs="仿宋"/>
              </w:rPr>
              <w:t>☑本项目需要缴纳投标保证金，具体要求：</w:t>
            </w:r>
          </w:p>
          <w:p w14:paraId="23FB7695">
            <w:pPr>
              <w:spacing w:line="420" w:lineRule="atLeast"/>
              <w:rPr>
                <w:rFonts w:ascii="仿宋" w:hAnsi="仿宋" w:eastAsia="仿宋" w:cs="仿宋"/>
              </w:rPr>
            </w:pPr>
            <w:r>
              <w:rPr>
                <w:rFonts w:hint="eastAsia" w:ascii="仿宋" w:hAnsi="仿宋" w:eastAsia="仿宋" w:cs="仿宋"/>
              </w:rPr>
              <w:t>保证金数</w:t>
            </w:r>
            <w:r>
              <w:rPr>
                <w:rFonts w:hint="eastAsia" w:ascii="仿宋" w:hAnsi="仿宋" w:eastAsia="仿宋" w:cs="仿宋"/>
                <w:highlight w:val="none"/>
              </w:rPr>
              <w:t>额：人民币</w:t>
            </w:r>
            <w:r>
              <w:rPr>
                <w:rFonts w:hint="eastAsia" w:ascii="仿宋" w:hAnsi="仿宋" w:eastAsia="仿宋" w:cs="仿宋"/>
                <w:highlight w:val="none"/>
                <w:lang w:val="en-US" w:eastAsia="zh-CN"/>
              </w:rPr>
              <w:t>154300</w:t>
            </w:r>
            <w:r>
              <w:rPr>
                <w:rFonts w:hint="eastAsia" w:ascii="仿宋" w:hAnsi="仿宋" w:eastAsia="仿宋" w:cs="仿宋"/>
                <w:highlight w:val="none"/>
              </w:rPr>
              <w:t>元整</w:t>
            </w:r>
            <w:r>
              <w:rPr>
                <w:rFonts w:hint="eastAsia" w:ascii="仿宋" w:hAnsi="仿宋" w:eastAsia="仿宋" w:cs="仿宋"/>
              </w:rPr>
              <w:t xml:space="preserve"> </w:t>
            </w:r>
          </w:p>
          <w:p w14:paraId="557C97EE">
            <w:pPr>
              <w:spacing w:line="420" w:lineRule="atLeast"/>
              <w:rPr>
                <w:rFonts w:ascii="仿宋" w:hAnsi="仿宋" w:eastAsia="仿宋" w:cs="仿宋"/>
              </w:rPr>
            </w:pPr>
            <w:r>
              <w:rPr>
                <w:rFonts w:hint="eastAsia" w:ascii="仿宋" w:hAnsi="仿宋" w:eastAsia="仿宋" w:cs="仿宋"/>
              </w:rPr>
              <w:t>保证金形式：支票、汇票、本票、网上银行支付或者金融机构、担保机构出具的保函等政府采购法律法规中要求的非现金形式</w:t>
            </w:r>
          </w:p>
          <w:p w14:paraId="44B08FDC">
            <w:pPr>
              <w:spacing w:line="420" w:lineRule="atLeast"/>
              <w:rPr>
                <w:rFonts w:ascii="仿宋" w:hAnsi="仿宋" w:eastAsia="仿宋" w:cs="仿宋"/>
                <w:b/>
                <w:bCs/>
              </w:rPr>
            </w:pPr>
            <w:r>
              <w:rPr>
                <w:rFonts w:hint="eastAsia" w:ascii="仿宋" w:hAnsi="仿宋" w:eastAsia="仿宋" w:cs="仿宋"/>
                <w:b/>
                <w:bCs/>
              </w:rPr>
              <w:t>投标保证金递交方式：</w:t>
            </w:r>
          </w:p>
          <w:p w14:paraId="503A18EC">
            <w:pPr>
              <w:spacing w:line="420" w:lineRule="atLeast"/>
              <w:rPr>
                <w:rFonts w:ascii="仿宋" w:hAnsi="仿宋" w:eastAsia="仿宋" w:cs="仿宋"/>
              </w:rPr>
            </w:pPr>
            <w:r>
              <w:rPr>
                <w:rFonts w:hint="eastAsia" w:ascii="仿宋" w:hAnsi="仿宋" w:eastAsia="仿宋" w:cs="仿宋"/>
              </w:rPr>
              <w:t>保证金收款人：新疆世纪星工程咨询有限公司</w:t>
            </w:r>
          </w:p>
          <w:p w14:paraId="0BAD4A19">
            <w:pPr>
              <w:spacing w:line="420" w:lineRule="atLeast"/>
              <w:rPr>
                <w:rFonts w:ascii="仿宋" w:hAnsi="仿宋" w:eastAsia="仿宋" w:cs="仿宋"/>
              </w:rPr>
            </w:pPr>
            <w:r>
              <w:rPr>
                <w:rFonts w:hint="eastAsia" w:ascii="仿宋" w:hAnsi="仿宋" w:eastAsia="仿宋" w:cs="仿宋"/>
              </w:rPr>
              <w:t>保证金收款账号：512090100100073085</w:t>
            </w:r>
          </w:p>
          <w:p w14:paraId="0C6C42EB">
            <w:pPr>
              <w:spacing w:line="420" w:lineRule="atLeast"/>
              <w:rPr>
                <w:rFonts w:ascii="仿宋" w:hAnsi="仿宋" w:eastAsia="仿宋" w:cs="仿宋"/>
              </w:rPr>
            </w:pPr>
            <w:r>
              <w:rPr>
                <w:rFonts w:hint="eastAsia" w:ascii="仿宋" w:hAnsi="仿宋" w:eastAsia="仿宋" w:cs="仿宋"/>
              </w:rPr>
              <w:t>保证收款银行及行号: 兴业银行乌鲁木齐分行营业部309881002010</w:t>
            </w:r>
          </w:p>
          <w:p w14:paraId="241B247D">
            <w:pPr>
              <w:spacing w:line="420" w:lineRule="atLeast"/>
              <w:rPr>
                <w:rFonts w:ascii="仿宋" w:hAnsi="仿宋" w:eastAsia="仿宋" w:cs="仿宋"/>
              </w:rPr>
            </w:pPr>
            <w:r>
              <w:rPr>
                <w:rFonts w:hint="eastAsia" w:ascii="仿宋" w:hAnsi="仿宋" w:eastAsia="仿宋" w:cs="仿宋"/>
              </w:rPr>
              <w:t>投标保证金到账（保函提交）截止时间同投标截止时间。</w:t>
            </w:r>
          </w:p>
          <w:p w14:paraId="1F7D56D0">
            <w:pPr>
              <w:spacing w:line="420" w:lineRule="atLeast"/>
              <w:rPr>
                <w:rFonts w:ascii="仿宋" w:hAnsi="仿宋" w:eastAsia="仿宋" w:cs="仿宋"/>
              </w:rPr>
            </w:pPr>
            <w:r>
              <w:rPr>
                <w:rFonts w:hint="eastAsia" w:ascii="仿宋" w:hAnsi="仿宋" w:eastAsia="仿宋" w:cs="仿宋"/>
              </w:rPr>
              <w:t>以支票、汇票、本票、网上银行支付等形式提交投标保证金的，应在投标截止时间前到账，投标保证金付款人必须与投标人名称一致。</w:t>
            </w:r>
          </w:p>
          <w:p w14:paraId="5EBEC844">
            <w:pPr>
              <w:spacing w:line="420" w:lineRule="atLeast"/>
              <w:rPr>
                <w:rFonts w:ascii="仿宋" w:hAnsi="仿宋" w:eastAsia="仿宋" w:cs="仿宋"/>
              </w:rPr>
            </w:pPr>
            <w:r>
              <w:rPr>
                <w:rFonts w:hint="eastAsia" w:ascii="仿宋" w:hAnsi="仿宋" w:eastAsia="仿宋" w:cs="仿宋"/>
                <w:b/>
                <w:bCs/>
              </w:rPr>
              <w:t>投标保函提交方式：</w:t>
            </w:r>
            <w:r>
              <w:rPr>
                <w:rFonts w:hint="eastAsia" w:ascii="仿宋" w:hAnsi="仿宋" w:eastAsia="仿宋" w:cs="仿宋"/>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089DF29">
            <w:pPr>
              <w:spacing w:line="420" w:lineRule="atLeast"/>
              <w:rPr>
                <w:rFonts w:ascii="仿宋" w:hAnsi="仿宋" w:eastAsia="仿宋" w:cs="仿宋"/>
              </w:rPr>
            </w:pPr>
            <w:r>
              <w:rPr>
                <w:rFonts w:hint="eastAsia" w:ascii="仿宋" w:hAnsi="仿宋" w:eastAsia="仿宋" w:cs="仿宋"/>
              </w:rPr>
              <w:t>由于到账时间晚于投标截止时间的，或者票据错误、印鉴不清等原因导致不能到账的，其投标无效。</w:t>
            </w:r>
          </w:p>
          <w:p w14:paraId="3F378D23">
            <w:pPr>
              <w:spacing w:line="420" w:lineRule="atLeast"/>
              <w:rPr>
                <w:rFonts w:ascii="仿宋" w:hAnsi="仿宋" w:eastAsia="仿宋" w:cs="仿宋"/>
              </w:rPr>
            </w:pPr>
            <w:r>
              <w:rPr>
                <w:rFonts w:hint="eastAsia" w:ascii="仿宋" w:hAnsi="仿宋" w:eastAsia="仿宋" w:cs="仿宋"/>
              </w:rPr>
              <w:t>投标保证金（投标保函）有效期与投标有效期一致。</w:t>
            </w:r>
          </w:p>
          <w:p w14:paraId="269FC2F7">
            <w:pPr>
              <w:spacing w:line="420" w:lineRule="atLeast"/>
              <w:rPr>
                <w:rFonts w:ascii="仿宋" w:hAnsi="仿宋" w:eastAsia="仿宋" w:cs="仿宋"/>
              </w:rPr>
            </w:pPr>
            <w:r>
              <w:rPr>
                <w:rFonts w:hint="eastAsia" w:ascii="仿宋" w:hAnsi="仿宋" w:eastAsia="仿宋" w:cs="仿宋"/>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642526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6E43D98">
            <w:pPr>
              <w:spacing w:line="420" w:lineRule="atLeast"/>
              <w:jc w:val="center"/>
              <w:rPr>
                <w:rFonts w:ascii="仿宋" w:hAnsi="仿宋" w:eastAsia="仿宋" w:cs="仿宋"/>
              </w:rPr>
            </w:pPr>
            <w:r>
              <w:rPr>
                <w:rFonts w:hint="eastAsia" w:ascii="仿宋" w:hAnsi="仿宋" w:eastAsia="仿宋" w:cs="仿宋"/>
              </w:rPr>
              <w:t>12.1</w:t>
            </w:r>
          </w:p>
        </w:tc>
        <w:tc>
          <w:tcPr>
            <w:tcW w:w="4426" w:type="pct"/>
            <w:tcBorders>
              <w:tl2br w:val="nil"/>
              <w:tr2bl w:val="nil"/>
            </w:tcBorders>
            <w:vAlign w:val="center"/>
          </w:tcPr>
          <w:p w14:paraId="644C569F">
            <w:pPr>
              <w:spacing w:line="420" w:lineRule="atLeast"/>
              <w:rPr>
                <w:rFonts w:ascii="仿宋" w:hAnsi="仿宋" w:eastAsia="仿宋" w:cs="仿宋"/>
                <w:b/>
                <w:bCs/>
              </w:rPr>
            </w:pPr>
            <w:r>
              <w:rPr>
                <w:rFonts w:hint="eastAsia" w:ascii="仿宋" w:hAnsi="仿宋" w:eastAsia="仿宋" w:cs="仿宋"/>
              </w:rPr>
              <w:t>响应文件有效期：从提交投标（响应）文件的截止之日起90日历天</w:t>
            </w:r>
          </w:p>
        </w:tc>
      </w:tr>
      <w:tr w14:paraId="074A91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6810E925">
            <w:pPr>
              <w:spacing w:line="420" w:lineRule="atLeast"/>
              <w:jc w:val="center"/>
              <w:rPr>
                <w:rFonts w:ascii="仿宋" w:hAnsi="仿宋" w:eastAsia="仿宋" w:cs="仿宋"/>
              </w:rPr>
            </w:pPr>
            <w:r>
              <w:rPr>
                <w:rFonts w:hint="eastAsia" w:ascii="仿宋" w:hAnsi="仿宋" w:eastAsia="仿宋" w:cs="仿宋"/>
              </w:rPr>
              <w:t>14.1</w:t>
            </w:r>
          </w:p>
        </w:tc>
        <w:tc>
          <w:tcPr>
            <w:tcW w:w="4426" w:type="pct"/>
            <w:tcBorders>
              <w:tl2br w:val="nil"/>
              <w:tr2bl w:val="nil"/>
            </w:tcBorders>
            <w:vAlign w:val="center"/>
          </w:tcPr>
          <w:p w14:paraId="4E3B1402">
            <w:pPr>
              <w:spacing w:line="420" w:lineRule="atLeast"/>
              <w:rPr>
                <w:rFonts w:ascii="仿宋" w:hAnsi="仿宋" w:eastAsia="仿宋" w:cs="仿宋"/>
                <w:b/>
                <w:bCs/>
              </w:rPr>
            </w:pPr>
            <w:r>
              <w:rPr>
                <w:rFonts w:hint="eastAsia" w:ascii="仿宋" w:hAnsi="仿宋" w:eastAsia="仿宋" w:cs="仿宋"/>
                <w:b/>
                <w:bCs/>
              </w:rPr>
              <w:t>响应截止时间：2026年</w:t>
            </w:r>
            <w:r>
              <w:rPr>
                <w:rFonts w:hint="eastAsia" w:ascii="仿宋" w:hAnsi="仿宋" w:eastAsia="仿宋" w:cs="仿宋"/>
                <w:b/>
                <w:bCs/>
                <w:lang w:val="en-US" w:eastAsia="zh-CN"/>
              </w:rPr>
              <w:t>05</w:t>
            </w:r>
            <w:r>
              <w:rPr>
                <w:rFonts w:hint="eastAsia" w:ascii="仿宋" w:hAnsi="仿宋" w:eastAsia="仿宋" w:cs="仿宋"/>
                <w:b/>
                <w:bCs/>
              </w:rPr>
              <w:t>月</w:t>
            </w:r>
            <w:r>
              <w:rPr>
                <w:rFonts w:hint="eastAsia" w:ascii="仿宋" w:hAnsi="仿宋" w:eastAsia="仿宋" w:cs="仿宋"/>
                <w:b/>
                <w:bCs/>
                <w:lang w:val="en-US" w:eastAsia="zh-CN"/>
              </w:rPr>
              <w:t>09</w:t>
            </w:r>
            <w:r>
              <w:rPr>
                <w:rFonts w:hint="eastAsia" w:ascii="仿宋" w:hAnsi="仿宋" w:eastAsia="仿宋" w:cs="仿宋"/>
                <w:b/>
                <w:bCs/>
              </w:rPr>
              <w:t>日 11:00（北京时间）</w:t>
            </w:r>
          </w:p>
          <w:p w14:paraId="3B6A4C45">
            <w:pPr>
              <w:spacing w:line="420" w:lineRule="atLeast"/>
              <w:rPr>
                <w:rFonts w:ascii="仿宋" w:hAnsi="仿宋" w:eastAsia="仿宋" w:cs="仿宋"/>
              </w:rPr>
            </w:pPr>
            <w:r>
              <w:rPr>
                <w:rFonts w:hint="eastAsia" w:ascii="仿宋" w:hAnsi="仿宋" w:eastAsia="仿宋" w:cs="仿宋"/>
                <w:b/>
                <w:bCs/>
              </w:rPr>
              <w:t>供应商需在响应截止时间前，将加密投标（响应）文件上传至</w:t>
            </w:r>
            <w:r>
              <w:rPr>
                <w:rFonts w:hint="eastAsia" w:ascii="仿宋" w:hAnsi="仿宋" w:eastAsia="仿宋" w:cs="仿宋"/>
                <w:b/>
                <w:bCs/>
                <w:u w:val="single"/>
              </w:rPr>
              <w:t>政采云平台（https://www.zcygov.cn/）</w:t>
            </w:r>
            <w:r>
              <w:rPr>
                <w:rFonts w:hint="eastAsia" w:ascii="仿宋" w:hAnsi="仿宋" w:eastAsia="仿宋" w:cs="仿宋"/>
                <w:b/>
                <w:bCs/>
              </w:rPr>
              <w:t>项目采购系统中，逾期上传或错误方式投递送达将导致投标（响应）无效。</w:t>
            </w:r>
          </w:p>
        </w:tc>
      </w:tr>
      <w:tr w14:paraId="07166D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908F01C">
            <w:pPr>
              <w:spacing w:line="420" w:lineRule="atLeast"/>
              <w:jc w:val="center"/>
              <w:rPr>
                <w:rFonts w:ascii="仿宋" w:hAnsi="仿宋" w:eastAsia="仿宋" w:cs="仿宋"/>
              </w:rPr>
            </w:pPr>
            <w:r>
              <w:rPr>
                <w:rFonts w:hint="eastAsia" w:ascii="仿宋" w:hAnsi="仿宋" w:eastAsia="仿宋" w:cs="仿宋"/>
              </w:rPr>
              <w:t>15.1</w:t>
            </w:r>
          </w:p>
        </w:tc>
        <w:tc>
          <w:tcPr>
            <w:tcW w:w="4426" w:type="pct"/>
            <w:tcBorders>
              <w:tl2br w:val="nil"/>
              <w:tr2bl w:val="nil"/>
            </w:tcBorders>
            <w:vAlign w:val="center"/>
          </w:tcPr>
          <w:p w14:paraId="0F4CBBC5">
            <w:pPr>
              <w:spacing w:line="420" w:lineRule="atLeast"/>
              <w:rPr>
                <w:rFonts w:ascii="仿宋" w:hAnsi="仿宋" w:eastAsia="仿宋" w:cs="仿宋"/>
                <w:b/>
                <w:bCs/>
              </w:rPr>
            </w:pPr>
            <w:r>
              <w:rPr>
                <w:rFonts w:hint="eastAsia" w:ascii="仿宋" w:hAnsi="仿宋" w:eastAsia="仿宋" w:cs="仿宋"/>
                <w:b/>
                <w:bCs/>
              </w:rPr>
              <w:t xml:space="preserve">开标时间：同响应截止时间 </w:t>
            </w:r>
          </w:p>
          <w:p w14:paraId="0641DC0A">
            <w:pPr>
              <w:spacing w:line="420" w:lineRule="atLeast"/>
              <w:rPr>
                <w:rFonts w:ascii="仿宋" w:hAnsi="仿宋" w:eastAsia="仿宋" w:cs="仿宋"/>
              </w:rPr>
            </w:pPr>
            <w:r>
              <w:rPr>
                <w:rFonts w:hint="eastAsia" w:ascii="仿宋" w:hAnsi="仿宋" w:eastAsia="仿宋" w:cs="仿宋"/>
                <w:b/>
                <w:bCs/>
              </w:rPr>
              <w:t>开标地点：政采云平台（https://www.zcygov.cn/）不见面开标系统</w:t>
            </w:r>
          </w:p>
        </w:tc>
      </w:tr>
      <w:tr w14:paraId="4FCBAE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573" w:type="pct"/>
            <w:tcBorders>
              <w:bottom w:val="single" w:color="auto" w:sz="8" w:space="0"/>
            </w:tcBorders>
            <w:vAlign w:val="center"/>
          </w:tcPr>
          <w:p w14:paraId="30E3A120">
            <w:pPr>
              <w:spacing w:line="420" w:lineRule="atLeast"/>
              <w:jc w:val="center"/>
              <w:rPr>
                <w:rFonts w:ascii="仿宋" w:hAnsi="仿宋" w:eastAsia="仿宋" w:cs="仿宋"/>
              </w:rPr>
            </w:pPr>
            <w:r>
              <w:rPr>
                <w:rFonts w:hint="eastAsia" w:ascii="仿宋" w:hAnsi="仿宋" w:eastAsia="仿宋" w:cs="仿宋"/>
              </w:rPr>
              <w:t>19.1</w:t>
            </w:r>
          </w:p>
        </w:tc>
        <w:tc>
          <w:tcPr>
            <w:tcW w:w="4426" w:type="pct"/>
            <w:tcBorders>
              <w:bottom w:val="single" w:color="auto" w:sz="8" w:space="0"/>
            </w:tcBorders>
            <w:vAlign w:val="center"/>
          </w:tcPr>
          <w:p w14:paraId="6F032B06">
            <w:pPr>
              <w:spacing w:line="420" w:lineRule="atLeast"/>
              <w:rPr>
                <w:rFonts w:ascii="仿宋" w:hAnsi="仿宋" w:eastAsia="仿宋" w:cs="仿宋"/>
              </w:rPr>
            </w:pPr>
            <w:r>
              <w:rPr>
                <w:rFonts w:hint="eastAsia" w:ascii="仿宋" w:hAnsi="仿宋" w:eastAsia="仿宋" w:cs="仿宋"/>
              </w:rPr>
              <w:t xml:space="preserve">采购人是否委托评标委员会直接确定成交人：否 </w:t>
            </w:r>
          </w:p>
        </w:tc>
      </w:tr>
      <w:tr w14:paraId="7841A4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573" w:type="pct"/>
            <w:tcBorders>
              <w:top w:val="single" w:color="auto" w:sz="8" w:space="0"/>
              <w:tl2br w:val="nil"/>
              <w:tr2bl w:val="nil"/>
            </w:tcBorders>
            <w:vAlign w:val="center"/>
          </w:tcPr>
          <w:p w14:paraId="495AD4FF">
            <w:pPr>
              <w:spacing w:line="420" w:lineRule="atLeast"/>
              <w:jc w:val="center"/>
              <w:rPr>
                <w:rFonts w:ascii="仿宋" w:hAnsi="仿宋" w:eastAsia="仿宋" w:cs="仿宋"/>
                <w:highlight w:val="none"/>
              </w:rPr>
            </w:pPr>
            <w:r>
              <w:rPr>
                <w:rFonts w:hint="eastAsia" w:ascii="仿宋" w:hAnsi="仿宋" w:eastAsia="仿宋" w:cs="仿宋"/>
                <w:highlight w:val="none"/>
              </w:rPr>
              <w:t>22.4</w:t>
            </w:r>
          </w:p>
        </w:tc>
        <w:tc>
          <w:tcPr>
            <w:tcW w:w="4426" w:type="pct"/>
            <w:tcBorders>
              <w:top w:val="single" w:color="auto" w:sz="8" w:space="0"/>
              <w:tl2br w:val="nil"/>
              <w:tr2bl w:val="nil"/>
            </w:tcBorders>
            <w:vAlign w:val="center"/>
          </w:tcPr>
          <w:p w14:paraId="6636E329">
            <w:pPr>
              <w:spacing w:line="420" w:lineRule="atLeast"/>
              <w:rPr>
                <w:rFonts w:ascii="仿宋" w:hAnsi="仿宋" w:eastAsia="仿宋" w:cs="仿宋"/>
                <w:highlight w:val="none"/>
              </w:rPr>
            </w:pPr>
            <w:r>
              <w:rPr>
                <w:rFonts w:hint="eastAsia" w:ascii="仿宋" w:hAnsi="仿宋" w:eastAsia="仿宋" w:cs="仿宋"/>
                <w:highlight w:val="none"/>
              </w:rPr>
              <w:t>项目是否允许分包：</w:t>
            </w:r>
          </w:p>
          <w:p w14:paraId="18919D4C">
            <w:pPr>
              <w:spacing w:line="420" w:lineRule="atLeast"/>
              <w:rPr>
                <w:rFonts w:ascii="仿宋" w:hAnsi="仿宋" w:eastAsia="仿宋" w:cs="仿宋"/>
                <w:highlight w:val="none"/>
              </w:rPr>
            </w:pPr>
            <w:r>
              <w:rPr>
                <w:rFonts w:hint="eastAsia" w:ascii="仿宋" w:hAnsi="仿宋" w:eastAsia="仿宋" w:cs="仿宋"/>
                <w:highlight w:val="none"/>
              </w:rPr>
              <w:t>☑不允许</w:t>
            </w:r>
          </w:p>
          <w:p w14:paraId="0654CD0D">
            <w:pPr>
              <w:spacing w:line="420" w:lineRule="atLeast"/>
              <w:rPr>
                <w:rFonts w:ascii="仿宋" w:hAnsi="仿宋" w:eastAsia="仿宋" w:cs="仿宋"/>
                <w:highlight w:val="none"/>
              </w:rPr>
            </w:pPr>
            <w:r>
              <w:rPr>
                <w:rFonts w:hint="eastAsia" w:ascii="仿宋" w:hAnsi="仿宋" w:eastAsia="仿宋" w:cs="仿宋"/>
                <w:highlight w:val="none"/>
              </w:rPr>
              <w:t>□允许，具体要求：</w:t>
            </w:r>
          </w:p>
          <w:p w14:paraId="30152582">
            <w:pPr>
              <w:spacing w:line="420" w:lineRule="atLeast"/>
              <w:rPr>
                <w:rFonts w:ascii="仿宋" w:hAnsi="仿宋" w:eastAsia="仿宋" w:cs="仿宋"/>
                <w:highlight w:val="none"/>
              </w:rPr>
            </w:pPr>
            <w:r>
              <w:rPr>
                <w:rFonts w:hint="eastAsia" w:ascii="仿宋" w:hAnsi="仿宋" w:eastAsia="仿宋" w:cs="仿宋"/>
                <w:highlight w:val="none"/>
              </w:rPr>
              <w:t>（1）可以分包履行的具体内容：</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4094D39E">
            <w:pPr>
              <w:spacing w:line="420" w:lineRule="atLeast"/>
              <w:rPr>
                <w:rFonts w:ascii="仿宋" w:hAnsi="仿宋" w:eastAsia="仿宋" w:cs="仿宋"/>
                <w:highlight w:val="none"/>
              </w:rPr>
            </w:pPr>
            <w:r>
              <w:rPr>
                <w:rFonts w:hint="eastAsia" w:ascii="仿宋" w:hAnsi="仿宋" w:eastAsia="仿宋" w:cs="仿宋"/>
                <w:highlight w:val="none"/>
              </w:rPr>
              <w:t>（2）允许分包的金额或者比例：</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3DC4B2B5">
            <w:pPr>
              <w:spacing w:line="420" w:lineRule="atLeast"/>
              <w:rPr>
                <w:rFonts w:ascii="仿宋" w:hAnsi="仿宋" w:eastAsia="仿宋" w:cs="仿宋"/>
                <w:highlight w:val="none"/>
              </w:rPr>
            </w:pPr>
            <w:r>
              <w:rPr>
                <w:rFonts w:hint="eastAsia" w:ascii="仿宋" w:hAnsi="仿宋" w:eastAsia="仿宋" w:cs="仿宋"/>
                <w:highlight w:val="none"/>
              </w:rPr>
              <w:t>（3）其他要求：</w:t>
            </w:r>
            <w:r>
              <w:rPr>
                <w:rFonts w:hint="eastAsia" w:ascii="仿宋" w:hAnsi="仿宋" w:eastAsia="仿宋" w:cs="仿宋"/>
                <w:highlight w:val="none"/>
                <w:u w:val="single"/>
              </w:rPr>
              <w:t xml:space="preserve">              </w:t>
            </w:r>
            <w:r>
              <w:rPr>
                <w:rFonts w:hint="eastAsia" w:ascii="仿宋" w:hAnsi="仿宋" w:eastAsia="仿宋" w:cs="仿宋"/>
                <w:highlight w:val="none"/>
              </w:rPr>
              <w:t>。</w:t>
            </w:r>
          </w:p>
        </w:tc>
      </w:tr>
      <w:tr w14:paraId="7BB0E9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11076300">
            <w:pPr>
              <w:spacing w:line="420" w:lineRule="atLeast"/>
              <w:jc w:val="center"/>
              <w:rPr>
                <w:rFonts w:ascii="仿宋" w:hAnsi="仿宋" w:eastAsia="仿宋" w:cs="仿宋"/>
              </w:rPr>
            </w:pPr>
            <w:r>
              <w:rPr>
                <w:rFonts w:hint="eastAsia" w:ascii="仿宋" w:hAnsi="仿宋" w:eastAsia="仿宋" w:cs="仿宋"/>
              </w:rPr>
              <w:t>23.1</w:t>
            </w:r>
          </w:p>
        </w:tc>
        <w:tc>
          <w:tcPr>
            <w:tcW w:w="4426" w:type="pct"/>
            <w:tcBorders>
              <w:tl2br w:val="nil"/>
              <w:tr2bl w:val="nil"/>
            </w:tcBorders>
            <w:vAlign w:val="center"/>
          </w:tcPr>
          <w:p w14:paraId="704FE895">
            <w:pPr>
              <w:spacing w:line="420" w:lineRule="atLeast"/>
              <w:rPr>
                <w:rFonts w:ascii="仿宋" w:hAnsi="仿宋" w:eastAsia="仿宋" w:cs="仿宋"/>
              </w:rPr>
            </w:pPr>
            <w:r>
              <w:rPr>
                <w:rFonts w:hint="eastAsia" w:ascii="仿宋" w:hAnsi="仿宋" w:eastAsia="仿宋" w:cs="仿宋"/>
              </w:rPr>
              <w:t>本项目不要求履约保证金</w:t>
            </w:r>
          </w:p>
        </w:tc>
      </w:tr>
      <w:tr w14:paraId="070DDE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573" w:type="pct"/>
            <w:tcBorders>
              <w:bottom w:val="single" w:color="auto" w:sz="8" w:space="0"/>
            </w:tcBorders>
            <w:vAlign w:val="center"/>
          </w:tcPr>
          <w:p w14:paraId="6EB95B14">
            <w:pPr>
              <w:spacing w:line="420" w:lineRule="atLeast"/>
              <w:jc w:val="center"/>
              <w:rPr>
                <w:rFonts w:ascii="仿宋" w:hAnsi="仿宋" w:eastAsia="仿宋" w:cs="仿宋"/>
              </w:rPr>
            </w:pPr>
            <w:r>
              <w:rPr>
                <w:rFonts w:hint="eastAsia" w:ascii="仿宋" w:hAnsi="仿宋" w:eastAsia="仿宋" w:cs="仿宋"/>
              </w:rPr>
              <w:t>24.1</w:t>
            </w:r>
          </w:p>
        </w:tc>
        <w:tc>
          <w:tcPr>
            <w:tcW w:w="4426" w:type="pct"/>
            <w:tcBorders>
              <w:bottom w:val="single" w:color="auto" w:sz="8" w:space="0"/>
            </w:tcBorders>
            <w:vAlign w:val="center"/>
          </w:tcPr>
          <w:p w14:paraId="3A0C7CCC">
            <w:pPr>
              <w:spacing w:line="420" w:lineRule="atLeast"/>
              <w:rPr>
                <w:rFonts w:ascii="仿宋" w:hAnsi="仿宋" w:eastAsia="仿宋" w:cs="仿宋"/>
                <w:b/>
                <w:bCs/>
              </w:rPr>
            </w:pPr>
            <w:r>
              <w:rPr>
                <w:rFonts w:hint="eastAsia" w:ascii="仿宋" w:hAnsi="仿宋" w:eastAsia="仿宋" w:cs="仿宋"/>
                <w:b/>
                <w:bCs/>
              </w:rPr>
              <w:t xml:space="preserve">是否由成交人缴纳招标代理费：是 </w:t>
            </w:r>
          </w:p>
          <w:p w14:paraId="616D6E44">
            <w:pPr>
              <w:spacing w:line="420" w:lineRule="atLeast"/>
              <w:rPr>
                <w:rFonts w:ascii="仿宋" w:hAnsi="仿宋" w:eastAsia="仿宋" w:cs="仿宋"/>
              </w:rPr>
            </w:pPr>
            <w:r>
              <w:rPr>
                <w:rFonts w:hint="eastAsia" w:ascii="仿宋" w:hAnsi="仿宋" w:eastAsia="仿宋" w:cs="仿宋"/>
              </w:rPr>
              <w:t>招标代理费：以成交通知书中的中标金额作为采购代理服务费的计算基数。按照采购文件第三章投标须知24.2条收费标准规定</w:t>
            </w:r>
            <w:r>
              <w:rPr>
                <w:rFonts w:hint="eastAsia" w:ascii="仿宋" w:hAnsi="仿宋" w:eastAsia="仿宋" w:cs="仿宋"/>
                <w:u w:val="single"/>
              </w:rPr>
              <w:t>“工程类”计费，参照2002年10月15日国家计委印发的《招标代理服务费收费管理暂行办法》[计价格【2002】1980号]、2003年9月15日《国家发展改革委办公厅关于招标代理服务费收费有关问题的通知》[发改办价格【2003】857号]的规定标准下浮20%的计算方法收取。</w:t>
            </w:r>
            <w:r>
              <w:rPr>
                <w:rFonts w:hint="eastAsia" w:ascii="仿宋" w:hAnsi="仿宋" w:eastAsia="仿宋" w:cs="仿宋"/>
              </w:rPr>
              <w:t xml:space="preserve">  </w:t>
            </w:r>
          </w:p>
          <w:p w14:paraId="2E7FF08E">
            <w:pPr>
              <w:spacing w:line="420" w:lineRule="atLeast"/>
              <w:rPr>
                <w:rFonts w:ascii="仿宋" w:hAnsi="仿宋" w:eastAsia="仿宋" w:cs="仿宋"/>
              </w:rPr>
            </w:pPr>
            <w:r>
              <w:rPr>
                <w:rFonts w:hint="eastAsia" w:ascii="仿宋" w:hAnsi="仿宋" w:eastAsia="仿宋" w:cs="仿宋"/>
              </w:rPr>
              <w:t xml:space="preserve">支付形式：支票、电汇等形式 </w:t>
            </w:r>
          </w:p>
          <w:p w14:paraId="1923829A">
            <w:pPr>
              <w:spacing w:line="420" w:lineRule="atLeast"/>
              <w:rPr>
                <w:rFonts w:ascii="仿宋" w:hAnsi="仿宋" w:eastAsia="仿宋" w:cs="仿宋"/>
              </w:rPr>
            </w:pPr>
            <w:r>
              <w:rPr>
                <w:rFonts w:hint="eastAsia" w:ascii="仿宋" w:hAnsi="仿宋" w:eastAsia="仿宋" w:cs="仿宋"/>
              </w:rPr>
              <w:t>支付时间：在成交人领取成交通知书时，由成交人向采购代理机构一次性支付全部招标代理服务费</w:t>
            </w:r>
          </w:p>
          <w:p w14:paraId="18C42A9E">
            <w:pPr>
              <w:spacing w:line="420" w:lineRule="atLeast"/>
              <w:rPr>
                <w:rFonts w:ascii="仿宋" w:hAnsi="仿宋" w:eastAsia="仿宋" w:cs="仿宋"/>
              </w:rPr>
            </w:pPr>
            <w:r>
              <w:rPr>
                <w:rFonts w:hint="eastAsia" w:ascii="仿宋" w:hAnsi="仿宋" w:eastAsia="仿宋" w:cs="仿宋"/>
              </w:rPr>
              <w:t>招标代理服务费账户：</w:t>
            </w:r>
          </w:p>
          <w:p w14:paraId="3ED0008E">
            <w:pPr>
              <w:spacing w:line="420" w:lineRule="atLeast"/>
              <w:rPr>
                <w:rFonts w:ascii="仿宋" w:hAnsi="仿宋" w:eastAsia="仿宋" w:cs="仿宋"/>
              </w:rPr>
            </w:pPr>
            <w:r>
              <w:rPr>
                <w:rFonts w:hint="eastAsia" w:ascii="仿宋" w:hAnsi="仿宋" w:eastAsia="仿宋" w:cs="仿宋"/>
              </w:rPr>
              <w:t>单位全称：新疆世纪星工程咨询有限公司</w:t>
            </w:r>
          </w:p>
          <w:p w14:paraId="25971F66">
            <w:pPr>
              <w:spacing w:line="420" w:lineRule="atLeast"/>
              <w:rPr>
                <w:rFonts w:ascii="仿宋" w:hAnsi="仿宋" w:eastAsia="仿宋" w:cs="仿宋"/>
              </w:rPr>
            </w:pPr>
            <w:r>
              <w:rPr>
                <w:rFonts w:hint="eastAsia" w:ascii="仿宋" w:hAnsi="仿宋" w:eastAsia="仿宋" w:cs="仿宋"/>
              </w:rPr>
              <w:t>开 户 行：交通银行股份有限公司乌鲁木齐卫星路支行</w:t>
            </w:r>
          </w:p>
          <w:p w14:paraId="0A6A27BA">
            <w:pPr>
              <w:spacing w:line="420" w:lineRule="atLeast"/>
              <w:rPr>
                <w:rFonts w:ascii="仿宋" w:hAnsi="仿宋" w:eastAsia="仿宋" w:cs="仿宋"/>
              </w:rPr>
            </w:pPr>
            <w:r>
              <w:rPr>
                <w:rFonts w:hint="eastAsia" w:ascii="仿宋" w:hAnsi="仿宋" w:eastAsia="仿宋" w:cs="仿宋"/>
              </w:rPr>
              <w:t>帐    号：651651056018800020157</w:t>
            </w:r>
          </w:p>
          <w:p w14:paraId="15E24E74">
            <w:pPr>
              <w:spacing w:line="420" w:lineRule="atLeast"/>
              <w:rPr>
                <w:rFonts w:ascii="仿宋" w:hAnsi="仿宋" w:eastAsia="仿宋" w:cs="仿宋"/>
              </w:rPr>
            </w:pPr>
            <w:r>
              <w:rPr>
                <w:rFonts w:hint="eastAsia" w:ascii="仿宋" w:hAnsi="仿宋" w:eastAsia="仿宋" w:cs="仿宋"/>
              </w:rPr>
              <w:t>行    号：301881000569</w:t>
            </w:r>
          </w:p>
        </w:tc>
      </w:tr>
      <w:tr w14:paraId="123D2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573" w:type="pct"/>
            <w:tcBorders>
              <w:top w:val="single" w:color="auto" w:sz="8" w:space="0"/>
              <w:tl2br w:val="nil"/>
              <w:tr2bl w:val="nil"/>
            </w:tcBorders>
            <w:vAlign w:val="center"/>
          </w:tcPr>
          <w:p w14:paraId="1C230138">
            <w:pPr>
              <w:spacing w:line="420" w:lineRule="atLeast"/>
              <w:jc w:val="center"/>
              <w:rPr>
                <w:rFonts w:ascii="仿宋" w:hAnsi="仿宋" w:eastAsia="仿宋" w:cs="仿宋"/>
              </w:rPr>
            </w:pPr>
            <w:r>
              <w:rPr>
                <w:rFonts w:hint="eastAsia" w:ascii="仿宋" w:hAnsi="仿宋" w:eastAsia="仿宋" w:cs="仿宋"/>
              </w:rPr>
              <w:t>25</w:t>
            </w:r>
          </w:p>
        </w:tc>
        <w:tc>
          <w:tcPr>
            <w:tcW w:w="4426" w:type="pct"/>
            <w:tcBorders>
              <w:top w:val="single" w:color="auto" w:sz="8" w:space="0"/>
              <w:tl2br w:val="nil"/>
              <w:tr2bl w:val="nil"/>
            </w:tcBorders>
            <w:vAlign w:val="center"/>
          </w:tcPr>
          <w:p w14:paraId="0748D757">
            <w:pPr>
              <w:spacing w:line="420" w:lineRule="atLeast"/>
              <w:rPr>
                <w:rFonts w:ascii="仿宋" w:hAnsi="仿宋" w:eastAsia="仿宋" w:cs="仿宋"/>
              </w:rPr>
            </w:pPr>
            <w:r>
              <w:rPr>
                <w:rFonts w:hint="eastAsia" w:ascii="仿宋" w:hAnsi="仿宋" w:eastAsia="仿宋" w:cs="仿宋"/>
              </w:rPr>
              <w:t>接收询问和质疑的联系方式：</w:t>
            </w:r>
          </w:p>
          <w:p w14:paraId="147B1174">
            <w:pPr>
              <w:spacing w:line="420" w:lineRule="atLeast"/>
              <w:rPr>
                <w:rFonts w:ascii="仿宋" w:hAnsi="仿宋" w:eastAsia="仿宋" w:cs="仿宋"/>
              </w:rPr>
            </w:pPr>
            <w:r>
              <w:rPr>
                <w:rFonts w:hint="eastAsia" w:ascii="仿宋" w:hAnsi="仿宋" w:eastAsia="仿宋" w:cs="仿宋"/>
              </w:rPr>
              <w:t>1、询问</w:t>
            </w:r>
          </w:p>
          <w:p w14:paraId="230CD355">
            <w:pPr>
              <w:spacing w:line="420" w:lineRule="atLeast"/>
              <w:rPr>
                <w:rFonts w:ascii="仿宋" w:hAnsi="仿宋" w:eastAsia="仿宋" w:cs="仿宋"/>
              </w:rPr>
            </w:pPr>
            <w:r>
              <w:rPr>
                <w:rFonts w:hint="eastAsia" w:ascii="仿宋" w:hAnsi="仿宋" w:eastAsia="仿宋" w:cs="仿宋"/>
              </w:rPr>
              <w:t>联系部门、联系电话、通讯地址：见第一章《采购公告》中的采购代理机构信息和项目联系方式。</w:t>
            </w:r>
          </w:p>
          <w:p w14:paraId="5D9B7AB8">
            <w:pPr>
              <w:spacing w:line="420" w:lineRule="atLeast"/>
              <w:rPr>
                <w:rFonts w:ascii="仿宋" w:hAnsi="仿宋" w:eastAsia="仿宋" w:cs="仿宋"/>
              </w:rPr>
            </w:pPr>
            <w:r>
              <w:rPr>
                <w:rFonts w:hint="eastAsia" w:ascii="仿宋" w:hAnsi="仿宋" w:eastAsia="仿宋" w:cs="仿宋"/>
              </w:rPr>
              <w:t>2、质疑</w:t>
            </w:r>
          </w:p>
          <w:p w14:paraId="46E0098D">
            <w:pPr>
              <w:spacing w:line="420" w:lineRule="atLeast"/>
              <w:rPr>
                <w:rFonts w:ascii="仿宋" w:hAnsi="仿宋" w:eastAsia="仿宋" w:cs="仿宋"/>
              </w:rPr>
            </w:pPr>
            <w:r>
              <w:rPr>
                <w:rFonts w:hint="eastAsia" w:ascii="仿宋" w:hAnsi="仿宋" w:eastAsia="仿宋" w:cs="仿宋"/>
              </w:rPr>
              <w:t>联系部门：新疆世纪星工程咨询有限公司招标部</w:t>
            </w:r>
          </w:p>
          <w:p w14:paraId="658BC7EA">
            <w:pPr>
              <w:spacing w:line="420" w:lineRule="atLeast"/>
              <w:rPr>
                <w:rFonts w:ascii="仿宋" w:hAnsi="仿宋" w:eastAsia="仿宋" w:cs="仿宋"/>
              </w:rPr>
            </w:pPr>
            <w:r>
              <w:rPr>
                <w:rFonts w:hint="eastAsia" w:ascii="仿宋" w:hAnsi="仿宋" w:eastAsia="仿宋" w:cs="仿宋"/>
              </w:rPr>
              <w:t>联系人、联系电话：李春雪、李航     0991-3678303</w:t>
            </w:r>
          </w:p>
          <w:p w14:paraId="69B41ABF">
            <w:pPr>
              <w:spacing w:line="420" w:lineRule="atLeast"/>
              <w:rPr>
                <w:rFonts w:ascii="仿宋" w:hAnsi="仿宋" w:eastAsia="仿宋" w:cs="仿宋"/>
              </w:rPr>
            </w:pPr>
            <w:r>
              <w:rPr>
                <w:rFonts w:hint="eastAsia" w:ascii="仿宋" w:hAnsi="仿宋" w:eastAsia="仿宋" w:cs="仿宋"/>
              </w:rPr>
              <w:t>通讯地址：乌鲁木齐经济技术开发区二期黄山街一品九点阳光德港大厦B座20楼</w:t>
            </w:r>
          </w:p>
          <w:p w14:paraId="56AF34D7">
            <w:pPr>
              <w:spacing w:line="420" w:lineRule="atLeast"/>
              <w:rPr>
                <w:rFonts w:ascii="仿宋" w:hAnsi="仿宋" w:eastAsia="仿宋" w:cs="仿宋"/>
                <w:b/>
                <w:bCs/>
              </w:rPr>
            </w:pPr>
            <w:r>
              <w:rPr>
                <w:rFonts w:hint="eastAsia" w:ascii="仿宋" w:hAnsi="仿宋" w:eastAsia="仿宋" w:cs="仿宋"/>
                <w:b/>
                <w:bCs/>
              </w:rPr>
              <w:t>其他要求：质疑书、授权委托书及报名成功截图PDF扫描件发送至代理机构邮箱，以上资料原件邮寄或送至代理机构。</w:t>
            </w:r>
          </w:p>
          <w:p w14:paraId="279B8D1D">
            <w:pPr>
              <w:spacing w:line="420" w:lineRule="atLeast"/>
              <w:rPr>
                <w:rFonts w:ascii="仿宋" w:hAnsi="仿宋" w:eastAsia="仿宋" w:cs="仿宋"/>
              </w:rPr>
            </w:pPr>
            <w:r>
              <w:rPr>
                <w:rFonts w:hint="eastAsia" w:ascii="仿宋" w:hAnsi="仿宋" w:eastAsia="仿宋" w:cs="仿宋"/>
              </w:rPr>
              <w:t xml:space="preserve">3、针对同一采购程序环节的质疑次数： </w:t>
            </w:r>
          </w:p>
          <w:p w14:paraId="2943B1E9">
            <w:pPr>
              <w:spacing w:line="420" w:lineRule="atLeast"/>
              <w:rPr>
                <w:rFonts w:ascii="仿宋" w:hAnsi="仿宋" w:eastAsia="仿宋" w:cs="仿宋"/>
              </w:rPr>
            </w:pPr>
            <w:r>
              <w:rPr>
                <w:rFonts w:hint="eastAsia" w:ascii="仿宋" w:hAnsi="仿宋" w:eastAsia="仿宋" w:cs="仿宋"/>
              </w:rPr>
              <w:t>☑一次性提出 □多次提出</w:t>
            </w:r>
          </w:p>
          <w:p w14:paraId="5AE8A0E4">
            <w:pPr>
              <w:spacing w:line="420" w:lineRule="atLeast"/>
              <w:rPr>
                <w:rFonts w:ascii="仿宋" w:hAnsi="仿宋" w:eastAsia="仿宋" w:cs="仿宋"/>
              </w:rPr>
            </w:pPr>
            <w:r>
              <w:rPr>
                <w:rFonts w:hint="eastAsia" w:ascii="仿宋" w:hAnsi="仿宋" w:eastAsia="仿宋" w:cs="仿宋"/>
              </w:rPr>
              <w:t>注：供应商在法定质疑期内一次性提出针对同一采购程序环节的质疑，本项目不接受供应商多次/反复质疑。</w:t>
            </w:r>
          </w:p>
        </w:tc>
      </w:tr>
      <w:tr w14:paraId="0E14DA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5000" w:type="pct"/>
            <w:gridSpan w:val="2"/>
            <w:tcBorders>
              <w:top w:val="single" w:color="auto" w:sz="4" w:space="0"/>
              <w:bottom w:val="single" w:color="auto" w:sz="4" w:space="0"/>
              <w:tl2br w:val="nil"/>
              <w:tr2bl w:val="nil"/>
            </w:tcBorders>
            <w:vAlign w:val="center"/>
          </w:tcPr>
          <w:p w14:paraId="7250C60F">
            <w:pPr>
              <w:spacing w:line="420" w:lineRule="atLeast"/>
              <w:rPr>
                <w:rFonts w:ascii="仿宋" w:hAnsi="仿宋" w:eastAsia="仿宋" w:cs="仿宋"/>
              </w:rPr>
            </w:pPr>
            <w:r>
              <w:rPr>
                <w:rFonts w:hint="eastAsia" w:ascii="仿宋" w:hAnsi="仿宋" w:eastAsia="仿宋" w:cs="仿宋"/>
              </w:rPr>
              <w:t>适用于本供应商须知的额外增加的变动：</w:t>
            </w:r>
          </w:p>
        </w:tc>
      </w:tr>
      <w:tr w14:paraId="3CCD63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5000" w:type="pct"/>
            <w:gridSpan w:val="2"/>
            <w:tcBorders>
              <w:top w:val="single" w:color="auto" w:sz="4" w:space="0"/>
              <w:bottom w:val="single" w:color="auto" w:sz="4" w:space="0"/>
              <w:tl2br w:val="nil"/>
              <w:tr2bl w:val="nil"/>
            </w:tcBorders>
            <w:vAlign w:val="center"/>
          </w:tcPr>
          <w:p w14:paraId="1E215DAA">
            <w:pPr>
              <w:spacing w:line="420" w:lineRule="atLeast"/>
              <w:rPr>
                <w:rFonts w:ascii="仿宋" w:hAnsi="仿宋" w:eastAsia="仿宋" w:cs="仿宋"/>
              </w:rPr>
            </w:pPr>
            <w:r>
              <w:rPr>
                <w:rFonts w:hint="eastAsia" w:ascii="仿宋" w:hAnsi="仿宋" w:eastAsia="仿宋" w:cs="仿宋"/>
                <w:b/>
                <w:bCs/>
              </w:rPr>
              <w:t>核心产品：（本项目不适用）</w:t>
            </w:r>
          </w:p>
        </w:tc>
      </w:tr>
      <w:tr w14:paraId="008C8B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5000" w:type="pct"/>
            <w:gridSpan w:val="2"/>
            <w:tcBorders>
              <w:top w:val="single" w:color="auto" w:sz="4" w:space="0"/>
              <w:bottom w:val="single" w:color="auto" w:sz="4" w:space="0"/>
              <w:tl2br w:val="nil"/>
              <w:tr2bl w:val="nil"/>
            </w:tcBorders>
            <w:vAlign w:val="center"/>
          </w:tcPr>
          <w:p w14:paraId="7E3BE65B">
            <w:pPr>
              <w:spacing w:line="420" w:lineRule="atLeast"/>
              <w:rPr>
                <w:rFonts w:ascii="仿宋" w:hAnsi="仿宋" w:eastAsia="仿宋" w:cs="仿宋"/>
              </w:rPr>
            </w:pPr>
            <w:r>
              <w:rPr>
                <w:rFonts w:hint="eastAsia" w:ascii="仿宋" w:hAnsi="仿宋" w:eastAsia="仿宋" w:cs="仿宋"/>
              </w:rPr>
              <w:t>评标方法：综合评分法</w:t>
            </w:r>
          </w:p>
        </w:tc>
      </w:tr>
      <w:tr w14:paraId="7845D1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5000" w:type="pct"/>
            <w:gridSpan w:val="2"/>
            <w:tcBorders>
              <w:top w:val="single" w:color="auto" w:sz="4" w:space="0"/>
              <w:bottom w:val="single" w:color="auto" w:sz="4" w:space="0"/>
              <w:tl2br w:val="nil"/>
              <w:tr2bl w:val="nil"/>
            </w:tcBorders>
            <w:vAlign w:val="center"/>
          </w:tcPr>
          <w:p w14:paraId="7F6133AF">
            <w:pPr>
              <w:spacing w:line="420" w:lineRule="atLeast"/>
              <w:rPr>
                <w:rFonts w:ascii="仿宋" w:hAnsi="仿宋" w:eastAsia="仿宋" w:cs="仿宋"/>
              </w:rPr>
            </w:pPr>
            <w:r>
              <w:rPr>
                <w:rFonts w:hint="eastAsia" w:ascii="仿宋" w:hAnsi="仿宋" w:eastAsia="仿宋" w:cs="仿宋"/>
              </w:rPr>
              <w:t>项目属性：工程</w:t>
            </w:r>
          </w:p>
        </w:tc>
      </w:tr>
      <w:tr w14:paraId="3E6E70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5000" w:type="pct"/>
            <w:gridSpan w:val="2"/>
            <w:tcBorders>
              <w:tl2br w:val="nil"/>
              <w:tr2bl w:val="nil"/>
            </w:tcBorders>
            <w:vAlign w:val="center"/>
          </w:tcPr>
          <w:p w14:paraId="3729FC58">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适用于本供应商须知的额外增加的变动：</w:t>
            </w:r>
          </w:p>
          <w:p w14:paraId="5279430B">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1、关于本项目所有公告、公示在</w:t>
            </w:r>
            <w:r>
              <w:rPr>
                <w:rFonts w:hint="eastAsia" w:ascii="仿宋" w:hAnsi="仿宋" w:eastAsia="仿宋" w:cs="仿宋"/>
                <w:b/>
                <w:bCs/>
              </w:rPr>
              <w:t>新疆政府采购网（http://www.ccgp-xinjiang.gov.cn）</w:t>
            </w:r>
            <w:r>
              <w:rPr>
                <w:rFonts w:hint="eastAsia" w:ascii="仿宋" w:hAnsi="仿宋" w:eastAsia="仿宋" w:cs="仿宋"/>
              </w:rPr>
              <w:t>发布。</w:t>
            </w:r>
          </w:p>
          <w:p w14:paraId="7E767AC1">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2、请投标单位随时关注本项目的澄清、答疑、变更事项。</w:t>
            </w:r>
          </w:p>
          <w:p w14:paraId="12ACBECD">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3、本项目实行电子招投标，供应商须登录政采云平台申请获取采购文件，并通过政采云电子投标客户端制作投标（响应）文件，同时自行承担与投标有关的一切费用。</w:t>
            </w:r>
          </w:p>
          <w:p w14:paraId="215A4C1D">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4、各供应商应在开标前确保成为新疆政府采购网正式注册入库供应商，并完成CA数字证书申领。因未注册入库、未办理CA数字证书等原因造成无法投标或投标失败等后果由供应商自行承担。</w:t>
            </w:r>
          </w:p>
          <w:p w14:paraId="53FB18F7">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5、有意向参与本项目的供应商，可访问新疆数字证书认证中心官方网站（https://www.xjca.com.cn/）或下载“新疆政务通”APP自行进行申领CA锁。如需咨询，请联系新疆CA服务热线0991-2819290。</w:t>
            </w:r>
          </w:p>
          <w:p w14:paraId="68F5FFA9">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D9AD5B5">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7、</w:t>
            </w:r>
            <w:r>
              <w:rPr>
                <w:rFonts w:hint="eastAsia" w:ascii="仿宋" w:hAnsi="仿宋" w:eastAsia="仿宋" w:cs="仿宋"/>
                <w:b/>
                <w:bCs/>
              </w:rPr>
              <w:t>本项目采用不见面开标，供应商须在投标截止时间前通过CA在政采云平台上传加密的电子投标（响应）文件。</w:t>
            </w:r>
            <w:r>
              <w:rPr>
                <w:rFonts w:hint="eastAsia" w:ascii="仿宋" w:hAnsi="仿宋" w:eastAsia="仿宋" w:cs="仿宋"/>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2D1C6DD7">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8、供应商在开标前须提前配置好电脑浏览器（建议使用360浏览器或谷歌浏览器），开标时请使用制作加密电子投标（响应）文件的CA锁进行解密及报价确认。</w:t>
            </w:r>
            <w:r>
              <w:rPr>
                <w:rFonts w:hint="eastAsia" w:ascii="仿宋" w:hAnsi="仿宋" w:eastAsia="仿宋" w:cs="仿宋"/>
                <w:b/>
                <w:bCs/>
              </w:rPr>
              <w:t>本项目投标（响应）文件解密时间定为30分钟，如供应商因自身原因导致在规定的时间未能成功解密的视为放弃投标（响应）。</w:t>
            </w:r>
          </w:p>
          <w:p w14:paraId="7C290D8C">
            <w:pPr>
              <w:pStyle w:val="35"/>
              <w:spacing w:after="0" w:line="420" w:lineRule="atLeast"/>
              <w:ind w:left="0" w:leftChars="0" w:firstLine="0" w:firstLineChars="0"/>
              <w:rPr>
                <w:rFonts w:ascii="仿宋" w:hAnsi="仿宋" w:eastAsia="仿宋" w:cs="仿宋"/>
              </w:rPr>
            </w:pPr>
            <w:r>
              <w:rPr>
                <w:rFonts w:hint="eastAsia" w:ascii="仿宋" w:hAnsi="仿宋" w:eastAsia="仿宋" w:cs="仿宋"/>
                <w:b/>
                <w:bCs/>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5A10D23B">
            <w:pPr>
              <w:pStyle w:val="35"/>
              <w:spacing w:after="0" w:line="420" w:lineRule="atLeast"/>
              <w:ind w:left="0" w:leftChars="0" w:firstLine="0" w:firstLineChars="0"/>
              <w:rPr>
                <w:rFonts w:ascii="仿宋" w:hAnsi="仿宋" w:eastAsia="仿宋" w:cs="仿宋"/>
                <w:b/>
                <w:bCs/>
              </w:rPr>
            </w:pPr>
            <w:r>
              <w:rPr>
                <w:rFonts w:hint="eastAsia" w:ascii="仿宋" w:hAnsi="仿宋" w:eastAsia="仿宋" w:cs="仿宋"/>
                <w:b/>
                <w:bCs/>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BE94CE6">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 xml:space="preserve">11、本须知前附表是对供应商须知正文部分对应条款的补充、细化，供应商阅读时应与正文部分一并阅读，供应商须知前附表与正文部分不一致处，应以供应商须知前附表为准。 </w:t>
            </w:r>
          </w:p>
          <w:p w14:paraId="1CF44D64">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12、“☑”符号表示本采购文件选定的内容；“□”符号表示本采购文件未选定的内容；空格中的“/”表示没有具体内容。供应商投标（响应）时请按“☑符号”选定的内容和要求参加投标（响应）。</w:t>
            </w:r>
          </w:p>
          <w:p w14:paraId="6E8EDABA">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13、与合同履行有关条款中注明的“甲方”、“买方”，在招标投标阶段按“采购人、招标人”理解；注明的“乙方”、“卖方”，按“供应商、投标人”理解。</w:t>
            </w:r>
          </w:p>
          <w:p w14:paraId="654B5756">
            <w:pPr>
              <w:pStyle w:val="35"/>
              <w:spacing w:after="0" w:line="420" w:lineRule="atLeast"/>
              <w:ind w:left="0" w:leftChars="0" w:firstLine="0" w:firstLineChars="0"/>
              <w:rPr>
                <w:rFonts w:ascii="仿宋" w:hAnsi="仿宋" w:eastAsia="仿宋" w:cs="仿宋"/>
              </w:rPr>
            </w:pPr>
            <w:r>
              <w:rPr>
                <w:rFonts w:hint="eastAsia" w:ascii="仿宋" w:hAnsi="仿宋" w:eastAsia="仿宋" w:cs="仿宋"/>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p w14:paraId="3611CF32">
            <w:pPr>
              <w:pStyle w:val="35"/>
              <w:spacing w:after="0" w:line="420" w:lineRule="atLeast"/>
              <w:ind w:left="0" w:leftChars="0" w:firstLine="0" w:firstLineChars="0"/>
              <w:rPr>
                <w:rFonts w:ascii="仿宋" w:hAnsi="仿宋" w:eastAsia="仿宋" w:cs="仿宋"/>
                <w:b/>
                <w:bCs/>
                <w:highlight w:val="none"/>
              </w:rPr>
            </w:pPr>
            <w:r>
              <w:rPr>
                <w:rFonts w:hint="eastAsia" w:ascii="仿宋" w:hAnsi="仿宋" w:eastAsia="仿宋" w:cs="仿宋"/>
                <w:b/>
                <w:bCs/>
                <w:highlight w:val="none"/>
              </w:rPr>
              <w:t>※15、质量标准：设计要求的质量标准：设计质量必须满足国家现行工程设计规范标准及满足设计任务书要求，并通过相关部门的审查；施工要求的质量标准：施工质量符合设计图纸及国家有关标准、规范要求，工程质量达到国家及行业现行施工验收规范合格标准，一次交验合格。</w:t>
            </w:r>
          </w:p>
          <w:p w14:paraId="7DB9154C">
            <w:pPr>
              <w:pStyle w:val="35"/>
              <w:spacing w:after="0" w:line="420" w:lineRule="atLeast"/>
              <w:ind w:left="0" w:leftChars="0" w:firstLine="0" w:firstLineChars="0"/>
              <w:rPr>
                <w:rFonts w:ascii="仿宋" w:hAnsi="仿宋" w:eastAsia="仿宋" w:cs="仿宋"/>
                <w:b/>
                <w:bCs/>
                <w:color w:val="auto"/>
                <w:highlight w:val="none"/>
              </w:rPr>
            </w:pPr>
            <w:r>
              <w:rPr>
                <w:rFonts w:hint="eastAsia" w:ascii="仿宋" w:hAnsi="仿宋" w:eastAsia="仿宋" w:cs="仿宋"/>
                <w:b/>
                <w:bCs/>
                <w:highlight w:val="none"/>
              </w:rPr>
              <w:t>16、</w:t>
            </w:r>
            <w:r>
              <w:rPr>
                <w:rFonts w:hint="eastAsia" w:ascii="仿宋" w:hAnsi="仿宋" w:eastAsia="仿宋" w:cs="仿宋"/>
                <w:b/>
                <w:bCs/>
                <w:color w:val="auto"/>
                <w:highlight w:val="none"/>
              </w:rPr>
              <w:t>总工期：</w:t>
            </w:r>
            <w:r>
              <w:rPr>
                <w:rFonts w:hint="eastAsia" w:ascii="仿宋" w:hAnsi="仿宋" w:eastAsia="仿宋" w:cs="仿宋"/>
                <w:b/>
                <w:bCs/>
                <w:color w:val="auto"/>
                <w:highlight w:val="none"/>
                <w:lang w:val="en-US" w:eastAsia="zh-CN"/>
              </w:rPr>
              <w:t>130</w:t>
            </w:r>
            <w:r>
              <w:rPr>
                <w:rFonts w:hint="eastAsia" w:ascii="仿宋" w:hAnsi="仿宋" w:eastAsia="仿宋" w:cs="仿宋"/>
                <w:b/>
                <w:bCs/>
                <w:color w:val="auto"/>
                <w:highlight w:val="none"/>
              </w:rPr>
              <w:t>天</w:t>
            </w:r>
          </w:p>
          <w:p w14:paraId="4D25832E">
            <w:pPr>
              <w:pStyle w:val="35"/>
              <w:spacing w:after="0" w:line="420" w:lineRule="atLeast"/>
              <w:ind w:left="0" w:leftChars="0" w:firstLine="0" w:firstLineChars="0"/>
              <w:rPr>
                <w:rFonts w:ascii="仿宋" w:hAnsi="仿宋" w:eastAsia="仿宋" w:cs="仿宋"/>
                <w:b/>
                <w:bCs/>
                <w:color w:val="FF0000"/>
                <w:highlight w:val="none"/>
                <w:u w:val="single"/>
              </w:rPr>
            </w:pPr>
            <w:r>
              <w:rPr>
                <w:rFonts w:hint="eastAsia" w:ascii="仿宋" w:hAnsi="仿宋" w:eastAsia="仿宋" w:cs="仿宋"/>
                <w:b/>
                <w:bCs/>
                <w:highlight w:val="none"/>
              </w:rPr>
              <w:t>17、工程地址：新疆乌鲁木齐市友好北路430号</w:t>
            </w:r>
          </w:p>
          <w:p w14:paraId="7C8F3B8C">
            <w:pPr>
              <w:pStyle w:val="35"/>
              <w:spacing w:after="0" w:line="420" w:lineRule="atLeast"/>
              <w:ind w:left="0" w:leftChars="0" w:firstLine="0" w:firstLineChars="0"/>
              <w:rPr>
                <w:rFonts w:ascii="仿宋" w:hAnsi="仿宋" w:eastAsia="仿宋" w:cs="仿宋"/>
                <w:b/>
                <w:bCs/>
                <w:highlight w:val="none"/>
              </w:rPr>
            </w:pPr>
            <w:r>
              <w:rPr>
                <w:rFonts w:hint="eastAsia" w:ascii="仿宋" w:hAnsi="仿宋" w:eastAsia="仿宋" w:cs="仿宋"/>
                <w:b/>
                <w:bCs/>
                <w:highlight w:val="none"/>
              </w:rPr>
              <w:t>18、工程项目：最终报价除不可竞争费用外，其他相关费用按照最终报价，由供应商自行调整，但最终报价与最终工程量清单计算结果须保持一致。</w:t>
            </w:r>
          </w:p>
          <w:p w14:paraId="0761200D">
            <w:pPr>
              <w:pStyle w:val="35"/>
              <w:spacing w:after="0" w:line="420" w:lineRule="atLeast"/>
              <w:ind w:left="0" w:leftChars="0" w:firstLine="0" w:firstLineChars="0"/>
              <w:rPr>
                <w:rFonts w:ascii="仿宋" w:hAnsi="仿宋" w:eastAsia="仿宋" w:cs="仿宋"/>
                <w:b/>
                <w:bCs/>
                <w:highlight w:val="none"/>
              </w:rPr>
            </w:pPr>
            <w:r>
              <w:rPr>
                <w:rFonts w:hint="eastAsia" w:ascii="仿宋" w:hAnsi="仿宋" w:eastAsia="仿宋" w:cs="仿宋"/>
                <w:b/>
                <w:bCs/>
                <w:highlight w:val="none"/>
              </w:rPr>
              <w:t>19、报价原则：只允许调整综合单价，有关的法律、法规、建设行政主管部门颁发的文件规定的不可竞争费用，如规费、税金的税率和暂列金等项内容不得调整。</w:t>
            </w:r>
          </w:p>
          <w:p w14:paraId="1B1FDF02">
            <w:pPr>
              <w:pStyle w:val="35"/>
              <w:spacing w:after="0" w:line="420" w:lineRule="atLeast"/>
              <w:ind w:left="0" w:leftChars="0" w:firstLine="0" w:firstLineChars="0"/>
              <w:rPr>
                <w:rFonts w:ascii="仿宋" w:hAnsi="仿宋" w:eastAsia="仿宋" w:cs="仿宋"/>
              </w:rPr>
            </w:pPr>
            <w:r>
              <w:rPr>
                <w:rFonts w:hint="eastAsia" w:ascii="仿宋" w:hAnsi="仿宋" w:eastAsia="仿宋" w:cs="仿宋"/>
                <w:b/>
                <w:bCs/>
                <w:highlight w:val="none"/>
              </w:rPr>
              <w:t>20、第一成交候选人应在成交结果发布后，将与最后报价一致的工程量清单报价内容盖章送至采购人处。</w:t>
            </w:r>
          </w:p>
        </w:tc>
      </w:tr>
    </w:tbl>
    <w:p w14:paraId="221B633A">
      <w:pPr>
        <w:rPr>
          <w:rFonts w:ascii="仿宋" w:hAnsi="仿宋" w:eastAsia="仿宋" w:cs="仿宋"/>
        </w:rPr>
      </w:pPr>
      <w:r>
        <w:rPr>
          <w:rFonts w:hint="eastAsia" w:ascii="仿宋" w:hAnsi="仿宋" w:eastAsia="仿宋" w:cs="仿宋"/>
        </w:rPr>
        <w:br w:type="page"/>
      </w:r>
    </w:p>
    <w:p w14:paraId="32D3CB0E">
      <w:pPr>
        <w:pStyle w:val="2"/>
        <w:numPr>
          <w:ilvl w:val="0"/>
          <w:numId w:val="8"/>
        </w:numPr>
        <w:jc w:val="center"/>
        <w:rPr>
          <w:rFonts w:ascii="仿宋" w:hAnsi="仿宋" w:eastAsia="仿宋" w:cs="仿宋"/>
          <w:sz w:val="32"/>
          <w:szCs w:val="32"/>
        </w:rPr>
      </w:pPr>
      <w:bookmarkStart w:id="10" w:name="_Toc4905"/>
      <w:r>
        <w:rPr>
          <w:rFonts w:hint="eastAsia" w:ascii="仿宋" w:hAnsi="仿宋" w:eastAsia="仿宋" w:cs="仿宋"/>
          <w:sz w:val="32"/>
          <w:szCs w:val="32"/>
        </w:rPr>
        <w:t>供应商须知</w:t>
      </w:r>
      <w:bookmarkEnd w:id="10"/>
    </w:p>
    <w:p w14:paraId="18EA9620">
      <w:pPr>
        <w:numPr>
          <w:ilvl w:val="0"/>
          <w:numId w:val="9"/>
        </w:numPr>
        <w:spacing w:line="420" w:lineRule="exact"/>
        <w:jc w:val="center"/>
        <w:outlineLvl w:val="1"/>
        <w:rPr>
          <w:rFonts w:ascii="仿宋" w:hAnsi="仿宋" w:eastAsia="仿宋" w:cs="仿宋"/>
          <w:b/>
          <w:bCs/>
        </w:rPr>
      </w:pPr>
      <w:bookmarkStart w:id="11" w:name="_Toc11730"/>
      <w:r>
        <w:rPr>
          <w:rFonts w:hint="eastAsia" w:ascii="仿宋" w:hAnsi="仿宋" w:eastAsia="仿宋" w:cs="仿宋"/>
          <w:b/>
          <w:bCs/>
        </w:rPr>
        <w:t>说 明</w:t>
      </w:r>
      <w:bookmarkEnd w:id="11"/>
    </w:p>
    <w:p w14:paraId="00BF096B">
      <w:pPr>
        <w:numPr>
          <w:ilvl w:val="0"/>
          <w:numId w:val="10"/>
        </w:numPr>
        <w:spacing w:line="420" w:lineRule="exact"/>
        <w:rPr>
          <w:rFonts w:ascii="仿宋" w:hAnsi="仿宋" w:eastAsia="仿宋" w:cs="仿宋"/>
          <w:b/>
          <w:bCs/>
        </w:rPr>
      </w:pPr>
      <w:r>
        <w:rPr>
          <w:rFonts w:hint="eastAsia" w:ascii="仿宋" w:hAnsi="仿宋" w:eastAsia="仿宋" w:cs="仿宋"/>
          <w:b/>
          <w:bCs/>
        </w:rPr>
        <w:t>采购人、采购代理机构及供应商</w:t>
      </w:r>
    </w:p>
    <w:p w14:paraId="5F817711">
      <w:pPr>
        <w:numPr>
          <w:ilvl w:val="1"/>
          <w:numId w:val="11"/>
        </w:numPr>
        <w:spacing w:line="420" w:lineRule="exact"/>
        <w:rPr>
          <w:rFonts w:ascii="仿宋" w:hAnsi="仿宋" w:eastAsia="仿宋" w:cs="仿宋"/>
        </w:rPr>
      </w:pPr>
      <w:r>
        <w:rPr>
          <w:rFonts w:hint="eastAsia" w:ascii="仿宋" w:hAnsi="仿宋" w:eastAsia="仿宋" w:cs="仿宋"/>
        </w:rPr>
        <w:t>采购人：见投标须知前附表，是采购活动当事人之一，负责项目整体规划、技术方案可行性论证及项目实施，作为合同采购方（使用方），承担质疑答复、合同履行、项目验收与评价等义务。</w:t>
      </w:r>
    </w:p>
    <w:p w14:paraId="202CA713">
      <w:pPr>
        <w:numPr>
          <w:ilvl w:val="1"/>
          <w:numId w:val="11"/>
        </w:numPr>
        <w:spacing w:line="420" w:lineRule="exact"/>
        <w:rPr>
          <w:rFonts w:ascii="仿宋" w:hAnsi="仿宋" w:eastAsia="仿宋" w:cs="仿宋"/>
        </w:rPr>
      </w:pPr>
      <w:r>
        <w:rPr>
          <w:rFonts w:hint="eastAsia" w:ascii="仿宋" w:hAnsi="仿宋" w:eastAsia="仿宋" w:cs="仿宋"/>
        </w:rPr>
        <w:t>采购代理机构：本次采购的代理机构为新疆世纪星工程咨询有限公司，负责本次采购活动的组织实施，依法编制和发布采购文件，并依据法律法规及采购文件规定对相关内容进行解释。</w:t>
      </w:r>
    </w:p>
    <w:p w14:paraId="2871CE33">
      <w:pPr>
        <w:numPr>
          <w:ilvl w:val="1"/>
          <w:numId w:val="11"/>
        </w:numPr>
        <w:spacing w:line="420" w:lineRule="exact"/>
        <w:rPr>
          <w:rFonts w:ascii="仿宋" w:hAnsi="仿宋" w:eastAsia="仿宋" w:cs="仿宋"/>
        </w:rPr>
      </w:pPr>
      <w:r>
        <w:rPr>
          <w:rFonts w:hint="eastAsia" w:ascii="仿宋" w:hAnsi="仿宋" w:eastAsia="仿宋" w:cs="仿宋"/>
        </w:rPr>
        <w:t>供应商（也称“投标人”、“申请人”、“乙方”）：指向采购人提供货物、工程或者服务的法人、其他组织或者自然人。</w:t>
      </w:r>
    </w:p>
    <w:p w14:paraId="320A7626">
      <w:pPr>
        <w:spacing w:line="420" w:lineRule="exact"/>
        <w:rPr>
          <w:rFonts w:ascii="仿宋" w:hAnsi="仿宋" w:eastAsia="仿宋" w:cs="仿宋"/>
          <w:b/>
          <w:bCs/>
        </w:rPr>
      </w:pPr>
      <w:r>
        <w:rPr>
          <w:rFonts w:hint="eastAsia" w:ascii="仿宋" w:hAnsi="仿宋" w:eastAsia="仿宋" w:cs="仿宋"/>
          <w:b/>
          <w:bCs/>
        </w:rPr>
        <w:t>供应商须满足以下条件：</w:t>
      </w:r>
    </w:p>
    <w:p w14:paraId="3B256EAC">
      <w:pPr>
        <w:numPr>
          <w:ilvl w:val="2"/>
          <w:numId w:val="11"/>
        </w:numPr>
        <w:spacing w:line="420" w:lineRule="exact"/>
        <w:rPr>
          <w:rFonts w:ascii="仿宋" w:hAnsi="仿宋" w:eastAsia="仿宋" w:cs="仿宋"/>
        </w:rPr>
      </w:pPr>
      <w:r>
        <w:rPr>
          <w:rFonts w:hint="eastAsia" w:ascii="仿宋" w:hAnsi="仿宋" w:eastAsia="仿宋" w:cs="仿宋"/>
        </w:rPr>
        <w:t>具备《中华人民共和国政府采购法》第二十二条关于供应商条件的规定，遵守国家、本项目采购人本级和上级财政部门政府采购的有关规定。</w:t>
      </w:r>
    </w:p>
    <w:p w14:paraId="473B2491">
      <w:pPr>
        <w:numPr>
          <w:ilvl w:val="2"/>
          <w:numId w:val="11"/>
        </w:numPr>
        <w:spacing w:line="420" w:lineRule="exact"/>
        <w:rPr>
          <w:rFonts w:ascii="仿宋" w:hAnsi="仿宋" w:eastAsia="仿宋" w:cs="仿宋"/>
        </w:rPr>
      </w:pPr>
      <w:r>
        <w:rPr>
          <w:rFonts w:hint="eastAsia" w:ascii="仿宋" w:hAnsi="仿宋" w:eastAsia="仿宋" w:cs="仿宋"/>
        </w:rPr>
        <w:t>以采购文件规定的方式获得了本项目的采购文件。</w:t>
      </w:r>
    </w:p>
    <w:p w14:paraId="441CEFBB">
      <w:pPr>
        <w:numPr>
          <w:ilvl w:val="2"/>
          <w:numId w:val="11"/>
        </w:numPr>
        <w:spacing w:line="420" w:lineRule="exact"/>
        <w:rPr>
          <w:rFonts w:ascii="仿宋" w:hAnsi="仿宋" w:eastAsia="仿宋" w:cs="仿宋"/>
        </w:rPr>
      </w:pPr>
      <w:r>
        <w:rPr>
          <w:rFonts w:hint="eastAsia" w:ascii="仿宋" w:hAnsi="仿宋" w:eastAsia="仿宋" w:cs="仿宋"/>
        </w:rPr>
        <w:t>符合</w:t>
      </w:r>
      <w:r>
        <w:rPr>
          <w:rFonts w:hint="eastAsia" w:ascii="仿宋" w:hAnsi="仿宋" w:eastAsia="仿宋" w:cs="仿宋"/>
          <w:u w:val="single"/>
        </w:rPr>
        <w:t>供应商须知前附表</w:t>
      </w:r>
      <w:r>
        <w:rPr>
          <w:rFonts w:hint="eastAsia" w:ascii="仿宋" w:hAnsi="仿宋" w:eastAsia="仿宋" w:cs="仿宋"/>
        </w:rPr>
        <w:t>中规定的其他资格要求。</w:t>
      </w:r>
    </w:p>
    <w:p w14:paraId="2F773A7A">
      <w:pPr>
        <w:numPr>
          <w:ilvl w:val="1"/>
          <w:numId w:val="11"/>
        </w:numPr>
        <w:spacing w:line="420" w:lineRule="exact"/>
        <w:rPr>
          <w:rFonts w:ascii="仿宋" w:hAnsi="仿宋" w:eastAsia="仿宋" w:cs="仿宋"/>
        </w:rPr>
      </w:pPr>
      <w:r>
        <w:rPr>
          <w:rFonts w:hint="eastAsia" w:ascii="仿宋" w:hAnsi="仿宋" w:eastAsia="仿宋" w:cs="仿宋"/>
        </w:rPr>
        <w:t>如经财政主管部门批准可以采购进口产品，将在供应商须知前附表中写明。但供应商应保证所投产品可履行合法报通关手续进入中国关境内。若</w:t>
      </w:r>
      <w:r>
        <w:rPr>
          <w:rFonts w:hint="eastAsia" w:ascii="仿宋" w:hAnsi="仿宋" w:eastAsia="仿宋" w:cs="仿宋"/>
          <w:u w:val="single"/>
        </w:rPr>
        <w:t>供应商须知前附表</w:t>
      </w:r>
      <w:r>
        <w:rPr>
          <w:rFonts w:hint="eastAsia" w:ascii="仿宋" w:hAnsi="仿宋" w:eastAsia="仿宋" w:cs="仿宋"/>
        </w:rPr>
        <w:t>中未写明允许采购进口产品，如供应商所投产品为进口产品，其响应文件将作为</w:t>
      </w:r>
      <w:r>
        <w:rPr>
          <w:rFonts w:hint="eastAsia" w:ascii="仿宋" w:hAnsi="仿宋" w:eastAsia="仿宋" w:cs="仿宋"/>
          <w:b/>
          <w:bCs/>
        </w:rPr>
        <w:t>无效响应</w:t>
      </w:r>
      <w:r>
        <w:rPr>
          <w:rFonts w:hint="eastAsia" w:ascii="仿宋" w:hAnsi="仿宋" w:eastAsia="仿宋" w:cs="仿宋"/>
        </w:rPr>
        <w:t xml:space="preserve">被拒绝。 </w:t>
      </w:r>
    </w:p>
    <w:p w14:paraId="793B4A86">
      <w:pPr>
        <w:numPr>
          <w:ilvl w:val="1"/>
          <w:numId w:val="11"/>
        </w:numPr>
        <w:spacing w:line="420" w:lineRule="exact"/>
        <w:rPr>
          <w:rFonts w:ascii="仿宋" w:hAnsi="仿宋" w:eastAsia="仿宋" w:cs="仿宋"/>
        </w:rPr>
      </w:pPr>
      <w:r>
        <w:rPr>
          <w:rFonts w:hint="eastAsia" w:ascii="仿宋" w:hAnsi="仿宋" w:eastAsia="仿宋" w:cs="仿宋"/>
        </w:rPr>
        <w:t>中小企业、监狱企业及残疾人福利性单位。</w:t>
      </w:r>
    </w:p>
    <w:p w14:paraId="5446C525">
      <w:pPr>
        <w:numPr>
          <w:ilvl w:val="2"/>
          <w:numId w:val="11"/>
        </w:numPr>
        <w:spacing w:line="420" w:lineRule="exact"/>
        <w:rPr>
          <w:rFonts w:ascii="仿宋" w:hAnsi="仿宋" w:eastAsia="仿宋" w:cs="仿宋"/>
        </w:rPr>
      </w:pPr>
      <w:r>
        <w:rPr>
          <w:rFonts w:hint="eastAsia" w:ascii="仿宋" w:hAnsi="仿宋" w:eastAsia="仿宋" w:cs="仿宋"/>
        </w:rPr>
        <w:t>采购标的对应的中小企业划分标准所属行业见</w:t>
      </w:r>
      <w:r>
        <w:rPr>
          <w:rFonts w:hint="eastAsia" w:ascii="仿宋" w:hAnsi="仿宋" w:eastAsia="仿宋" w:cs="仿宋"/>
          <w:u w:val="single"/>
        </w:rPr>
        <w:t>供应商须知前附表</w:t>
      </w:r>
      <w:r>
        <w:rPr>
          <w:rFonts w:hint="eastAsia" w:ascii="仿宋" w:hAnsi="仿宋" w:eastAsia="仿宋" w:cs="仿宋"/>
        </w:rPr>
        <w:t>。</w:t>
      </w:r>
    </w:p>
    <w:p w14:paraId="71F4175E">
      <w:pPr>
        <w:numPr>
          <w:ilvl w:val="2"/>
          <w:numId w:val="11"/>
        </w:numPr>
        <w:spacing w:line="420" w:lineRule="exact"/>
        <w:rPr>
          <w:rFonts w:ascii="仿宋" w:hAnsi="仿宋" w:eastAsia="仿宋" w:cs="仿宋"/>
        </w:rPr>
      </w:pPr>
      <w:r>
        <w:rPr>
          <w:rFonts w:hint="eastAsia" w:ascii="仿宋" w:hAnsi="仿宋" w:eastAsia="仿宋" w:cs="仿宋"/>
        </w:rPr>
        <w:t>若</w:t>
      </w:r>
      <w:r>
        <w:rPr>
          <w:rFonts w:hint="eastAsia" w:ascii="仿宋" w:hAnsi="仿宋" w:eastAsia="仿宋" w:cs="仿宋"/>
          <w:u w:val="single"/>
        </w:rPr>
        <w:t>供应商须知前附表</w:t>
      </w:r>
      <w:r>
        <w:rPr>
          <w:rFonts w:hint="eastAsia" w:ascii="仿宋" w:hAnsi="仿宋" w:eastAsia="仿宋" w:cs="仿宋"/>
        </w:rPr>
        <w:t>中写明专门面向中小企业采购的，如供应商所提供的货物为非中小企业制造或提供的服务、工程为非中小企业承接，其响应文件将被认定为</w:t>
      </w:r>
      <w:r>
        <w:rPr>
          <w:rFonts w:hint="eastAsia" w:ascii="仿宋" w:hAnsi="仿宋" w:eastAsia="仿宋" w:cs="仿宋"/>
          <w:b/>
          <w:bCs/>
        </w:rPr>
        <w:t>无效响应</w:t>
      </w:r>
      <w:r>
        <w:rPr>
          <w:rFonts w:hint="eastAsia" w:ascii="仿宋" w:hAnsi="仿宋" w:eastAsia="仿宋" w:cs="仿宋"/>
        </w:rPr>
        <w:t>。本项目是否面向中小企业采购预留份额、措施及比例见</w:t>
      </w:r>
      <w:r>
        <w:rPr>
          <w:rFonts w:hint="eastAsia" w:ascii="仿宋" w:hAnsi="仿宋" w:eastAsia="仿宋" w:cs="仿宋"/>
          <w:u w:val="single"/>
        </w:rPr>
        <w:t>供应商须知前附表</w:t>
      </w:r>
      <w:r>
        <w:rPr>
          <w:rFonts w:hint="eastAsia" w:ascii="仿宋" w:hAnsi="仿宋" w:eastAsia="仿宋" w:cs="仿宋"/>
        </w:rPr>
        <w:t>，未达到上述比例的响应文件将被认定为</w:t>
      </w:r>
      <w:r>
        <w:rPr>
          <w:rFonts w:hint="eastAsia" w:ascii="仿宋" w:hAnsi="仿宋" w:eastAsia="仿宋" w:cs="仿宋"/>
          <w:b/>
          <w:bCs/>
        </w:rPr>
        <w:t>无效响应</w:t>
      </w:r>
      <w:r>
        <w:rPr>
          <w:rFonts w:hint="eastAsia" w:ascii="仿宋" w:hAnsi="仿宋" w:eastAsia="仿宋" w:cs="仿宋"/>
        </w:rPr>
        <w:t>。承接企业如为监狱企业或残疾人福利性单位的，视同为小型、微型企业。</w:t>
      </w:r>
    </w:p>
    <w:p w14:paraId="2E88D501">
      <w:pPr>
        <w:numPr>
          <w:ilvl w:val="2"/>
          <w:numId w:val="11"/>
        </w:numPr>
        <w:spacing w:line="420" w:lineRule="exact"/>
        <w:rPr>
          <w:rFonts w:ascii="仿宋" w:hAnsi="仿宋" w:eastAsia="仿宋" w:cs="仿宋"/>
        </w:rPr>
      </w:pPr>
      <w:r>
        <w:rPr>
          <w:rFonts w:hint="eastAsia" w:ascii="仿宋" w:hAnsi="仿宋" w:eastAsia="仿宋" w:cs="仿宋"/>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11DDD0E">
      <w:pPr>
        <w:numPr>
          <w:ilvl w:val="2"/>
          <w:numId w:val="11"/>
        </w:numPr>
        <w:spacing w:line="420" w:lineRule="exact"/>
        <w:rPr>
          <w:rFonts w:ascii="仿宋" w:hAnsi="仿宋" w:eastAsia="仿宋" w:cs="仿宋"/>
        </w:rPr>
      </w:pPr>
      <w:r>
        <w:rPr>
          <w:rFonts w:hint="eastAsia" w:ascii="仿宋" w:hAnsi="仿宋" w:eastAsia="仿宋" w:cs="仿宋"/>
        </w:rPr>
        <w:t xml:space="preserve"> 供应商提供的货物、工程或者服务符合下列情形的，享受中小企业扶持政策：</w:t>
      </w:r>
    </w:p>
    <w:p w14:paraId="36F0E37D">
      <w:pPr>
        <w:numPr>
          <w:ilvl w:val="0"/>
          <w:numId w:val="12"/>
        </w:numPr>
        <w:spacing w:line="420" w:lineRule="exact"/>
        <w:rPr>
          <w:rFonts w:ascii="仿宋" w:hAnsi="仿宋" w:eastAsia="仿宋" w:cs="仿宋"/>
        </w:rPr>
      </w:pPr>
      <w:r>
        <w:rPr>
          <w:rFonts w:hint="eastAsia" w:ascii="仿宋" w:hAnsi="仿宋" w:eastAsia="仿宋" w:cs="仿宋"/>
        </w:rPr>
        <w:t>在货物采购项目中，货物由中小企业制造，即货物由中小企业生产且使用该中小企业商号或者注册商标；</w:t>
      </w:r>
    </w:p>
    <w:p w14:paraId="310DE06C">
      <w:pPr>
        <w:numPr>
          <w:ilvl w:val="0"/>
          <w:numId w:val="12"/>
        </w:numPr>
        <w:spacing w:line="420" w:lineRule="exact"/>
        <w:rPr>
          <w:rFonts w:ascii="仿宋" w:hAnsi="仿宋" w:eastAsia="仿宋" w:cs="仿宋"/>
        </w:rPr>
      </w:pPr>
      <w:r>
        <w:rPr>
          <w:rFonts w:hint="eastAsia" w:ascii="仿宋" w:hAnsi="仿宋" w:eastAsia="仿宋" w:cs="仿宋"/>
        </w:rPr>
        <w:t>在工程采购项目中，工程由中小企业承建，即工程施工单位为中小企业；</w:t>
      </w:r>
    </w:p>
    <w:p w14:paraId="2040931F">
      <w:pPr>
        <w:numPr>
          <w:ilvl w:val="0"/>
          <w:numId w:val="12"/>
        </w:numPr>
        <w:spacing w:line="420" w:lineRule="exact"/>
        <w:rPr>
          <w:rFonts w:ascii="仿宋" w:hAnsi="仿宋" w:eastAsia="仿宋" w:cs="仿宋"/>
        </w:rPr>
      </w:pPr>
      <w:r>
        <w:rPr>
          <w:rFonts w:hint="eastAsia" w:ascii="仿宋" w:hAnsi="仿宋" w:eastAsia="仿宋" w:cs="仿宋"/>
        </w:rPr>
        <w:t xml:space="preserve">在服务采购项目中，服务由中小企业承接，即提供服务的人员为中小企业依照《中华人民共和国劳动合同法》订立劳动合同的从业人员。 </w:t>
      </w:r>
    </w:p>
    <w:p w14:paraId="7B2DEB2B">
      <w:pPr>
        <w:numPr>
          <w:ilvl w:val="2"/>
          <w:numId w:val="11"/>
        </w:numPr>
        <w:spacing w:line="420" w:lineRule="exact"/>
        <w:rPr>
          <w:rFonts w:ascii="仿宋" w:hAnsi="仿宋" w:eastAsia="仿宋" w:cs="仿宋"/>
        </w:rPr>
      </w:pPr>
      <w:r>
        <w:rPr>
          <w:rFonts w:hint="eastAsia" w:ascii="仿宋" w:hAnsi="仿宋" w:eastAsia="仿宋" w:cs="仿宋"/>
        </w:rPr>
        <w:t xml:space="preserve">在货物采购项目中，供应商提供的货物既有中小企业制造货物，也有大型企业制造货物的，不享受中小企业扶持政策。 </w:t>
      </w:r>
    </w:p>
    <w:p w14:paraId="152C7E1D">
      <w:pPr>
        <w:numPr>
          <w:ilvl w:val="2"/>
          <w:numId w:val="11"/>
        </w:numPr>
        <w:spacing w:line="420" w:lineRule="exact"/>
        <w:rPr>
          <w:rFonts w:ascii="仿宋" w:hAnsi="仿宋" w:eastAsia="仿宋" w:cs="仿宋"/>
        </w:rPr>
      </w:pPr>
      <w:r>
        <w:rPr>
          <w:rFonts w:hint="eastAsia" w:ascii="仿宋" w:hAnsi="仿宋" w:eastAsia="仿宋" w:cs="仿宋"/>
        </w:rPr>
        <w:t>以联合体形式参加政府采购活动，联合体各方均为中小企业的，联合体视同中小企业。其中，联合体各方均为小微企业的，联合体视同小微企业。</w:t>
      </w:r>
    </w:p>
    <w:p w14:paraId="2638513D">
      <w:pPr>
        <w:numPr>
          <w:ilvl w:val="2"/>
          <w:numId w:val="11"/>
        </w:numPr>
        <w:spacing w:line="420" w:lineRule="exact"/>
        <w:rPr>
          <w:rFonts w:ascii="仿宋" w:hAnsi="仿宋" w:eastAsia="仿宋" w:cs="仿宋"/>
        </w:rPr>
      </w:pPr>
      <w:r>
        <w:rPr>
          <w:rFonts w:hint="eastAsia" w:ascii="仿宋" w:hAnsi="仿宋" w:eastAsia="仿宋" w:cs="仿宋"/>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B1F84F2">
      <w:pPr>
        <w:numPr>
          <w:ilvl w:val="2"/>
          <w:numId w:val="11"/>
        </w:numPr>
        <w:spacing w:line="420" w:lineRule="exact"/>
        <w:rPr>
          <w:rFonts w:ascii="仿宋" w:hAnsi="仿宋" w:eastAsia="仿宋" w:cs="仿宋"/>
        </w:rPr>
      </w:pPr>
      <w:r>
        <w:rPr>
          <w:rFonts w:hint="eastAsia" w:ascii="仿宋" w:hAnsi="仿宋" w:eastAsia="仿宋" w:cs="仿宋"/>
        </w:rPr>
        <w:t xml:space="preserve">享受政府采购支持政策的残疾人福利性单位根据《关于促进残疾人就业政府采购政策的通知》（财库〔2017〕141号）应当同时满足以下条件： </w:t>
      </w:r>
    </w:p>
    <w:p w14:paraId="313751C4">
      <w:pPr>
        <w:numPr>
          <w:ilvl w:val="0"/>
          <w:numId w:val="13"/>
        </w:numPr>
        <w:spacing w:line="420" w:lineRule="exact"/>
        <w:rPr>
          <w:rFonts w:ascii="仿宋" w:hAnsi="仿宋" w:eastAsia="仿宋" w:cs="仿宋"/>
        </w:rPr>
      </w:pPr>
      <w:r>
        <w:rPr>
          <w:rFonts w:hint="eastAsia" w:ascii="仿宋" w:hAnsi="仿宋" w:eastAsia="仿宋" w:cs="仿宋"/>
        </w:rPr>
        <w:t xml:space="preserve">安置的残疾人占本单位在职职工人数的比例不低于25%（含25%），并且安置的残疾人人数不少于10人（含10人）； </w:t>
      </w:r>
    </w:p>
    <w:p w14:paraId="1C7EE4FD">
      <w:pPr>
        <w:numPr>
          <w:ilvl w:val="0"/>
          <w:numId w:val="13"/>
        </w:numPr>
        <w:spacing w:line="420" w:lineRule="exact"/>
        <w:rPr>
          <w:rFonts w:ascii="仿宋" w:hAnsi="仿宋" w:eastAsia="仿宋" w:cs="仿宋"/>
        </w:rPr>
      </w:pPr>
      <w:r>
        <w:rPr>
          <w:rFonts w:hint="eastAsia" w:ascii="仿宋" w:hAnsi="仿宋" w:eastAsia="仿宋" w:cs="仿宋"/>
        </w:rPr>
        <w:t>依法与安置的每位残疾人签订了一年以上（含一年）的劳动合同或服务协议；</w:t>
      </w:r>
    </w:p>
    <w:p w14:paraId="03B3B4F6">
      <w:pPr>
        <w:numPr>
          <w:ilvl w:val="0"/>
          <w:numId w:val="13"/>
        </w:numPr>
        <w:spacing w:line="420" w:lineRule="exact"/>
        <w:rPr>
          <w:rFonts w:ascii="仿宋" w:hAnsi="仿宋" w:eastAsia="仿宋" w:cs="仿宋"/>
        </w:rPr>
      </w:pPr>
      <w:r>
        <w:rPr>
          <w:rFonts w:hint="eastAsia" w:ascii="仿宋" w:hAnsi="仿宋" w:eastAsia="仿宋" w:cs="仿宋"/>
        </w:rPr>
        <w:t>为安置的每位残疾人按月足额缴纳了基本养老保险、基本医疗保险、失业保险、工伤保险和生育保险等社会保险费；</w:t>
      </w:r>
    </w:p>
    <w:p w14:paraId="3DECF8D5">
      <w:pPr>
        <w:numPr>
          <w:ilvl w:val="0"/>
          <w:numId w:val="13"/>
        </w:numPr>
        <w:spacing w:line="420" w:lineRule="exact"/>
        <w:rPr>
          <w:rFonts w:ascii="仿宋" w:hAnsi="仿宋" w:eastAsia="仿宋" w:cs="仿宋"/>
        </w:rPr>
      </w:pPr>
      <w:r>
        <w:rPr>
          <w:rFonts w:hint="eastAsia" w:ascii="仿宋" w:hAnsi="仿宋" w:eastAsia="仿宋" w:cs="仿宋"/>
        </w:rPr>
        <w:t>通过银行等金融机构向安置的每位残疾人，按月支付了不低于单位所在区县适用的经省级人民政府批准的月最低工资标准的工资；</w:t>
      </w:r>
    </w:p>
    <w:p w14:paraId="0AB89916">
      <w:pPr>
        <w:numPr>
          <w:ilvl w:val="0"/>
          <w:numId w:val="13"/>
        </w:numPr>
        <w:spacing w:line="420" w:lineRule="exact"/>
        <w:rPr>
          <w:rFonts w:ascii="仿宋" w:hAnsi="仿宋" w:eastAsia="仿宋" w:cs="仿宋"/>
        </w:rPr>
      </w:pPr>
      <w:r>
        <w:rPr>
          <w:rFonts w:hint="eastAsia" w:ascii="仿宋" w:hAnsi="仿宋" w:eastAsia="仿宋" w:cs="仿宋"/>
        </w:rPr>
        <w:t>提供本单位制造的货物、承担的工程或者服务，或者提供其他残疾人福利性单位制造的货物（不包括使用非残疾人福利性单位注册商标的货物）。</w:t>
      </w:r>
    </w:p>
    <w:p w14:paraId="11816225">
      <w:pPr>
        <w:numPr>
          <w:ilvl w:val="0"/>
          <w:numId w:val="13"/>
        </w:numPr>
        <w:spacing w:line="420" w:lineRule="exact"/>
        <w:rPr>
          <w:rFonts w:ascii="仿宋" w:hAnsi="仿宋" w:eastAsia="仿宋" w:cs="仿宋"/>
        </w:rPr>
      </w:pPr>
      <w:r>
        <w:rPr>
          <w:rFonts w:hint="eastAsia" w:ascii="仿宋" w:hAnsi="仿宋" w:eastAsia="仿宋" w:cs="仿宋"/>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7CA6FAD">
      <w:pPr>
        <w:numPr>
          <w:ilvl w:val="2"/>
          <w:numId w:val="11"/>
        </w:numPr>
        <w:spacing w:line="420" w:lineRule="exact"/>
        <w:rPr>
          <w:rFonts w:ascii="仿宋" w:hAnsi="仿宋" w:eastAsia="仿宋" w:cs="仿宋"/>
        </w:rPr>
      </w:pPr>
      <w:r>
        <w:rPr>
          <w:rFonts w:hint="eastAsia" w:ascii="仿宋" w:hAnsi="仿宋" w:eastAsia="仿宋" w:cs="仿宋"/>
        </w:rPr>
        <w:t>享受中小企业扶持政策获得政府采购合同的，小微企业不得将合同分包给大中型企业，中型企业不得将合同分包给大型企业。</w:t>
      </w:r>
    </w:p>
    <w:p w14:paraId="11561DDE">
      <w:pPr>
        <w:numPr>
          <w:ilvl w:val="1"/>
          <w:numId w:val="11"/>
        </w:numPr>
        <w:spacing w:line="420" w:lineRule="exact"/>
        <w:rPr>
          <w:rFonts w:ascii="仿宋" w:hAnsi="仿宋" w:eastAsia="仿宋" w:cs="仿宋"/>
        </w:rPr>
      </w:pPr>
      <w:r>
        <w:rPr>
          <w:rFonts w:hint="eastAsia" w:ascii="仿宋" w:hAnsi="仿宋" w:eastAsia="仿宋" w:cs="仿宋"/>
        </w:rPr>
        <w:t>政府采购节能产品、环境标志产品</w:t>
      </w:r>
    </w:p>
    <w:p w14:paraId="754488A7">
      <w:pPr>
        <w:numPr>
          <w:ilvl w:val="2"/>
          <w:numId w:val="11"/>
        </w:numPr>
        <w:spacing w:line="420" w:lineRule="exact"/>
        <w:rPr>
          <w:rFonts w:ascii="仿宋" w:hAnsi="仿宋" w:eastAsia="仿宋" w:cs="仿宋"/>
        </w:rPr>
      </w:pPr>
      <w:r>
        <w:rPr>
          <w:rFonts w:hint="eastAsia" w:ascii="仿宋" w:hAnsi="仿宋" w:eastAsia="仿宋" w:cs="仿宋"/>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10D0F10">
      <w:pPr>
        <w:numPr>
          <w:ilvl w:val="2"/>
          <w:numId w:val="11"/>
        </w:numPr>
        <w:spacing w:line="420" w:lineRule="exact"/>
        <w:rPr>
          <w:rFonts w:ascii="仿宋" w:hAnsi="仿宋" w:eastAsia="仿宋" w:cs="仿宋"/>
        </w:rPr>
      </w:pPr>
      <w:r>
        <w:rPr>
          <w:rFonts w:hint="eastAsia" w:ascii="仿宋" w:hAnsi="仿宋" w:eastAsia="仿宋" w:cs="仿宋"/>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2E92832">
      <w:pPr>
        <w:numPr>
          <w:ilvl w:val="2"/>
          <w:numId w:val="11"/>
        </w:numPr>
        <w:spacing w:line="420" w:lineRule="exact"/>
        <w:rPr>
          <w:rFonts w:ascii="仿宋" w:hAnsi="仿宋" w:eastAsia="仿宋" w:cs="仿宋"/>
        </w:rPr>
      </w:pPr>
      <w:r>
        <w:rPr>
          <w:rFonts w:hint="eastAsia" w:ascii="仿宋" w:hAnsi="仿宋" w:eastAsia="仿宋" w:cs="仿宋"/>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rPr>
        <w:t>无效响应</w:t>
      </w:r>
      <w:r>
        <w:rPr>
          <w:rFonts w:hint="eastAsia" w:ascii="仿宋" w:hAnsi="仿宋" w:eastAsia="仿宋" w:cs="仿宋"/>
        </w:rPr>
        <w:t>；</w:t>
      </w:r>
    </w:p>
    <w:p w14:paraId="1E14958B">
      <w:pPr>
        <w:numPr>
          <w:ilvl w:val="2"/>
          <w:numId w:val="11"/>
        </w:numPr>
        <w:spacing w:line="420" w:lineRule="exact"/>
        <w:rPr>
          <w:rFonts w:ascii="仿宋" w:hAnsi="仿宋" w:eastAsia="仿宋" w:cs="仿宋"/>
        </w:rPr>
      </w:pPr>
      <w:r>
        <w:rPr>
          <w:rFonts w:hint="eastAsia" w:ascii="仿宋" w:hAnsi="仿宋" w:eastAsia="仿宋" w:cs="仿宋"/>
        </w:rPr>
        <w:t>非政府强制采购的节能产品或环境标志产品，依据品目清单和认证证书实施政府优先采购。优先采购的具体规定见第六章《评标程序、评标方法和评标标准》（如涉及）。</w:t>
      </w:r>
    </w:p>
    <w:p w14:paraId="04B5EC56">
      <w:pPr>
        <w:numPr>
          <w:ilvl w:val="1"/>
          <w:numId w:val="11"/>
        </w:numPr>
        <w:spacing w:line="420" w:lineRule="exact"/>
        <w:rPr>
          <w:rFonts w:ascii="仿宋" w:hAnsi="仿宋" w:eastAsia="仿宋" w:cs="仿宋"/>
        </w:rPr>
      </w:pPr>
      <w:r>
        <w:rPr>
          <w:rFonts w:hint="eastAsia" w:ascii="仿宋" w:hAnsi="仿宋" w:eastAsia="仿宋" w:cs="仿宋"/>
        </w:rPr>
        <w:t>支持乡村产业振兴管理（如涉及）</w:t>
      </w:r>
    </w:p>
    <w:p w14:paraId="0A4F48A9">
      <w:pPr>
        <w:numPr>
          <w:ilvl w:val="2"/>
          <w:numId w:val="11"/>
        </w:numPr>
        <w:spacing w:line="420" w:lineRule="exact"/>
        <w:rPr>
          <w:rFonts w:ascii="仿宋" w:hAnsi="仿宋" w:eastAsia="仿宋" w:cs="仿宋"/>
        </w:rPr>
      </w:pPr>
      <w:r>
        <w:rPr>
          <w:rFonts w:hint="eastAsia" w:ascii="仿宋" w:hAnsi="仿宋" w:eastAsia="仿宋" w:cs="仿宋"/>
        </w:rPr>
        <w:t>为落实《关于运用政府采购政策支持乡村产业振兴的通知》（财库〔2021〕19 号）有关要求，做好支持脱贫攻坚工作，本项目采购活动中对于支持乡村振兴管理的相关要求见第五章《采购需求》（如涉及）。</w:t>
      </w:r>
    </w:p>
    <w:p w14:paraId="1D896308">
      <w:pPr>
        <w:numPr>
          <w:ilvl w:val="1"/>
          <w:numId w:val="11"/>
        </w:numPr>
        <w:spacing w:line="420" w:lineRule="exact"/>
        <w:rPr>
          <w:rFonts w:ascii="仿宋" w:hAnsi="仿宋" w:eastAsia="仿宋" w:cs="仿宋"/>
        </w:rPr>
      </w:pPr>
      <w:r>
        <w:rPr>
          <w:rFonts w:hint="eastAsia" w:ascii="仿宋" w:hAnsi="仿宋" w:eastAsia="仿宋" w:cs="仿宋"/>
        </w:rPr>
        <w:t xml:space="preserve"> 正版软件（如涉及）</w:t>
      </w:r>
    </w:p>
    <w:p w14:paraId="23AB9D1D">
      <w:pPr>
        <w:numPr>
          <w:ilvl w:val="2"/>
          <w:numId w:val="11"/>
        </w:numPr>
        <w:spacing w:line="420" w:lineRule="exact"/>
        <w:rPr>
          <w:rFonts w:ascii="仿宋" w:hAnsi="仿宋" w:eastAsia="仿宋" w:cs="仿宋"/>
        </w:rPr>
      </w:pPr>
      <w:r>
        <w:rPr>
          <w:rFonts w:hint="eastAsia" w:ascii="仿宋" w:hAnsi="仿宋" w:eastAsia="仿宋" w:cs="仿宋"/>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rPr>
        <w:t>无效响应</w:t>
      </w:r>
      <w:r>
        <w:rPr>
          <w:rFonts w:hint="eastAsia" w:ascii="仿宋" w:hAnsi="仿宋" w:eastAsia="仿宋" w:cs="仿宋"/>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554579E">
      <w:pPr>
        <w:numPr>
          <w:ilvl w:val="2"/>
          <w:numId w:val="11"/>
        </w:numPr>
        <w:spacing w:line="420" w:lineRule="exact"/>
        <w:rPr>
          <w:rFonts w:ascii="仿宋" w:hAnsi="仿宋" w:eastAsia="仿宋" w:cs="仿宋"/>
        </w:rPr>
      </w:pPr>
      <w:r>
        <w:rPr>
          <w:rFonts w:hint="eastAsia" w:ascii="仿宋" w:hAnsi="仿宋" w:eastAsia="仿宋" w:cs="仿宋"/>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361AA9E">
      <w:pPr>
        <w:numPr>
          <w:ilvl w:val="1"/>
          <w:numId w:val="11"/>
        </w:numPr>
        <w:spacing w:line="420" w:lineRule="exact"/>
        <w:rPr>
          <w:rFonts w:ascii="仿宋" w:hAnsi="仿宋" w:eastAsia="仿宋" w:cs="仿宋"/>
        </w:rPr>
      </w:pPr>
      <w:r>
        <w:rPr>
          <w:rFonts w:hint="eastAsia" w:ascii="仿宋" w:hAnsi="仿宋" w:eastAsia="仿宋" w:cs="仿宋"/>
        </w:rPr>
        <w:t>供应商信用记录</w:t>
      </w:r>
    </w:p>
    <w:p w14:paraId="2C93DC5E">
      <w:pPr>
        <w:numPr>
          <w:ilvl w:val="2"/>
          <w:numId w:val="11"/>
        </w:numPr>
        <w:spacing w:line="420" w:lineRule="exact"/>
        <w:rPr>
          <w:rFonts w:ascii="仿宋" w:hAnsi="仿宋" w:eastAsia="仿宋" w:cs="仿宋"/>
        </w:rPr>
      </w:pPr>
      <w:r>
        <w:rPr>
          <w:rFonts w:hint="eastAsia" w:ascii="仿宋" w:hAnsi="仿宋" w:eastAsia="仿宋" w:cs="仿宋"/>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 w:hAnsi="仿宋" w:eastAsia="仿宋" w:cs="仿宋"/>
          <w:b/>
          <w:bCs/>
        </w:rPr>
        <w:t>无效响应</w:t>
      </w:r>
      <w:r>
        <w:rPr>
          <w:rFonts w:hint="eastAsia" w:ascii="仿宋" w:hAnsi="仿宋" w:eastAsia="仿宋" w:cs="仿宋"/>
        </w:rPr>
        <w:t>。</w:t>
      </w:r>
    </w:p>
    <w:p w14:paraId="003BC0DD">
      <w:pPr>
        <w:numPr>
          <w:ilvl w:val="1"/>
          <w:numId w:val="11"/>
        </w:numPr>
        <w:spacing w:line="420" w:lineRule="exact"/>
        <w:rPr>
          <w:rFonts w:ascii="仿宋" w:hAnsi="仿宋" w:eastAsia="仿宋" w:cs="仿宋"/>
        </w:rPr>
      </w:pPr>
      <w:r>
        <w:rPr>
          <w:rFonts w:hint="eastAsia" w:ascii="仿宋" w:hAnsi="仿宋" w:eastAsia="仿宋" w:cs="仿宋"/>
        </w:rPr>
        <w:t>网络安全专用产品（如涉及）</w:t>
      </w:r>
    </w:p>
    <w:p w14:paraId="71A08FBC">
      <w:pPr>
        <w:numPr>
          <w:ilvl w:val="2"/>
          <w:numId w:val="11"/>
        </w:numPr>
        <w:spacing w:line="420" w:lineRule="exact"/>
        <w:rPr>
          <w:rFonts w:ascii="仿宋" w:hAnsi="仿宋" w:eastAsia="仿宋" w:cs="仿宋"/>
        </w:rPr>
      </w:pPr>
      <w:r>
        <w:rPr>
          <w:rFonts w:hint="eastAsia" w:ascii="仿宋" w:hAnsi="仿宋" w:eastAsia="仿宋" w:cs="仿宋"/>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13A29D3E">
      <w:pPr>
        <w:numPr>
          <w:ilvl w:val="1"/>
          <w:numId w:val="11"/>
        </w:numPr>
        <w:spacing w:line="440" w:lineRule="exact"/>
        <w:rPr>
          <w:rFonts w:ascii="仿宋" w:hAnsi="仿宋" w:eastAsia="仿宋" w:cs="仿宋"/>
        </w:rPr>
      </w:pPr>
      <w:r>
        <w:rPr>
          <w:rFonts w:hint="eastAsia" w:ascii="仿宋" w:hAnsi="仿宋" w:eastAsia="仿宋" w:cs="仿宋"/>
        </w:rPr>
        <w:t>支持本国产品</w:t>
      </w:r>
    </w:p>
    <w:p w14:paraId="5D90A802">
      <w:pPr>
        <w:numPr>
          <w:ilvl w:val="2"/>
          <w:numId w:val="11"/>
        </w:numPr>
        <w:spacing w:line="440" w:lineRule="exact"/>
        <w:rPr>
          <w:rFonts w:ascii="仿宋" w:hAnsi="仿宋" w:eastAsia="仿宋" w:cs="仿宋"/>
        </w:rPr>
      </w:pPr>
      <w:r>
        <w:rPr>
          <w:rFonts w:hint="eastAsia" w:ascii="仿宋" w:hAnsi="仿宋" w:eastAsia="仿宋" w:cs="仿宋"/>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仿宋" w:hAnsi="仿宋" w:eastAsia="仿宋" w:cs="仿宋"/>
          <w:u w:val="single"/>
        </w:rPr>
        <w:t>见供应商须知前附表。</w:t>
      </w:r>
    </w:p>
    <w:p w14:paraId="3366F798">
      <w:pPr>
        <w:numPr>
          <w:ilvl w:val="2"/>
          <w:numId w:val="11"/>
        </w:numPr>
        <w:spacing w:line="440" w:lineRule="exact"/>
        <w:rPr>
          <w:rFonts w:ascii="仿宋" w:hAnsi="仿宋" w:eastAsia="仿宋" w:cs="仿宋"/>
        </w:rPr>
      </w:pPr>
      <w:r>
        <w:rPr>
          <w:rFonts w:hint="eastAsia" w:ascii="仿宋" w:hAnsi="仿宋" w:eastAsia="仿宋" w:cs="仿宋"/>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69E3EB9F">
      <w:pPr>
        <w:numPr>
          <w:ilvl w:val="2"/>
          <w:numId w:val="11"/>
        </w:numPr>
        <w:spacing w:line="440" w:lineRule="exact"/>
        <w:rPr>
          <w:rFonts w:ascii="仿宋" w:hAnsi="仿宋" w:eastAsia="仿宋" w:cs="仿宋"/>
        </w:rPr>
      </w:pPr>
      <w:r>
        <w:rPr>
          <w:rFonts w:hint="eastAsia" w:ascii="仿宋" w:hAnsi="仿宋" w:eastAsia="仿宋" w:cs="仿宋"/>
        </w:rPr>
        <w:t>采购人、采购代理机构应当随中标、成交结果同时公告中标、成交供应商提供的《关于符合本国产品标准的声明函》或有关证明文件。</w:t>
      </w:r>
    </w:p>
    <w:p w14:paraId="6E37A29A">
      <w:pPr>
        <w:numPr>
          <w:ilvl w:val="1"/>
          <w:numId w:val="11"/>
        </w:numPr>
        <w:spacing w:line="420" w:lineRule="exact"/>
        <w:rPr>
          <w:rFonts w:ascii="仿宋" w:hAnsi="仿宋" w:eastAsia="仿宋" w:cs="仿宋"/>
        </w:rPr>
      </w:pPr>
      <w:r>
        <w:rPr>
          <w:rFonts w:hint="eastAsia" w:ascii="仿宋" w:hAnsi="仿宋" w:eastAsia="仿宋" w:cs="仿宋"/>
        </w:rPr>
        <w:t>如</w:t>
      </w:r>
      <w:r>
        <w:rPr>
          <w:rFonts w:hint="eastAsia" w:ascii="仿宋" w:hAnsi="仿宋" w:eastAsia="仿宋" w:cs="仿宋"/>
          <w:u w:val="single"/>
        </w:rPr>
        <w:t>供应商须知前附表</w:t>
      </w:r>
      <w:r>
        <w:rPr>
          <w:rFonts w:hint="eastAsia" w:ascii="仿宋" w:hAnsi="仿宋" w:eastAsia="仿宋" w:cs="仿宋"/>
        </w:rPr>
        <w:t>中允许联合体投标，对联合体规定如下：</w:t>
      </w:r>
    </w:p>
    <w:p w14:paraId="4F286639">
      <w:pPr>
        <w:numPr>
          <w:ilvl w:val="2"/>
          <w:numId w:val="11"/>
        </w:numPr>
        <w:spacing w:line="420" w:lineRule="exact"/>
        <w:rPr>
          <w:rFonts w:ascii="仿宋" w:hAnsi="仿宋" w:eastAsia="仿宋" w:cs="仿宋"/>
        </w:rPr>
      </w:pPr>
      <w:r>
        <w:rPr>
          <w:rFonts w:hint="eastAsia" w:ascii="仿宋" w:hAnsi="仿宋" w:eastAsia="仿宋" w:cs="仿宋"/>
        </w:rPr>
        <w:t>两个以上供应商可以组成一个联合体，以一个供应商的身份参加采购活动。</w:t>
      </w:r>
    </w:p>
    <w:p w14:paraId="16F611DD">
      <w:pPr>
        <w:numPr>
          <w:ilvl w:val="2"/>
          <w:numId w:val="11"/>
        </w:numPr>
        <w:spacing w:line="420" w:lineRule="exact"/>
        <w:rPr>
          <w:rFonts w:ascii="仿宋" w:hAnsi="仿宋" w:eastAsia="仿宋" w:cs="仿宋"/>
        </w:rPr>
      </w:pPr>
      <w:r>
        <w:rPr>
          <w:rFonts w:hint="eastAsia" w:ascii="仿宋" w:hAnsi="仿宋" w:eastAsia="仿宋" w:cs="仿宋"/>
        </w:rPr>
        <w:t>联合体各方均应符合《中华人民共和国政府采购法》第二十二条规定的条件，遵守国家、本项目采购人本级和上级财政部门政府采购的有关规定。</w:t>
      </w:r>
    </w:p>
    <w:p w14:paraId="09AB4945">
      <w:pPr>
        <w:numPr>
          <w:ilvl w:val="2"/>
          <w:numId w:val="11"/>
        </w:numPr>
        <w:spacing w:line="420" w:lineRule="exact"/>
        <w:rPr>
          <w:rFonts w:ascii="仿宋" w:hAnsi="仿宋" w:eastAsia="仿宋" w:cs="仿宋"/>
        </w:rPr>
      </w:pPr>
      <w:r>
        <w:rPr>
          <w:rFonts w:hint="eastAsia" w:ascii="仿宋" w:hAnsi="仿宋" w:eastAsia="仿宋" w:cs="仿宋"/>
        </w:rPr>
        <w:t>采购人根据采购项目对供应商的特殊要求，联合体中至少应当有一方符合相关规定。</w:t>
      </w:r>
    </w:p>
    <w:p w14:paraId="761967EA">
      <w:pPr>
        <w:numPr>
          <w:ilvl w:val="2"/>
          <w:numId w:val="11"/>
        </w:numPr>
        <w:spacing w:line="420" w:lineRule="exact"/>
        <w:rPr>
          <w:rFonts w:ascii="仿宋" w:hAnsi="仿宋" w:eastAsia="仿宋" w:cs="仿宋"/>
        </w:rPr>
      </w:pPr>
      <w:r>
        <w:rPr>
          <w:rFonts w:hint="eastAsia" w:ascii="仿宋" w:hAnsi="仿宋" w:eastAsia="仿宋" w:cs="仿宋"/>
        </w:rPr>
        <w:t>联合体各方应签订联合体协议，明确约定联合体各方承担的工作和相应的责任，并将联合体连同响应文件一并提交采购人或采购代理机构。</w:t>
      </w:r>
    </w:p>
    <w:p w14:paraId="7D12AE5D">
      <w:pPr>
        <w:numPr>
          <w:ilvl w:val="2"/>
          <w:numId w:val="11"/>
        </w:numPr>
        <w:spacing w:line="420" w:lineRule="exact"/>
        <w:rPr>
          <w:rFonts w:ascii="仿宋" w:hAnsi="仿宋" w:eastAsia="仿宋" w:cs="仿宋"/>
        </w:rPr>
      </w:pPr>
      <w:r>
        <w:rPr>
          <w:rFonts w:hint="eastAsia" w:ascii="仿宋" w:hAnsi="仿宋" w:eastAsia="仿宋" w:cs="仿宋"/>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225F7135">
      <w:pPr>
        <w:numPr>
          <w:ilvl w:val="2"/>
          <w:numId w:val="11"/>
        </w:numPr>
        <w:spacing w:line="420" w:lineRule="exact"/>
        <w:rPr>
          <w:rFonts w:ascii="仿宋" w:hAnsi="仿宋" w:eastAsia="仿宋" w:cs="仿宋"/>
        </w:rPr>
      </w:pPr>
      <w:r>
        <w:rPr>
          <w:rFonts w:hint="eastAsia" w:ascii="仿宋" w:hAnsi="仿宋" w:eastAsia="仿宋" w:cs="仿宋"/>
        </w:rPr>
        <w:t>联合体中有同类资质的供应商按照联合体分工承担相同工作的，按照资质等级较低的供应商确定资质等级。</w:t>
      </w:r>
    </w:p>
    <w:p w14:paraId="4B95E9A6">
      <w:pPr>
        <w:numPr>
          <w:ilvl w:val="2"/>
          <w:numId w:val="11"/>
        </w:numPr>
        <w:spacing w:line="420" w:lineRule="exact"/>
        <w:rPr>
          <w:rFonts w:ascii="仿宋" w:hAnsi="仿宋" w:eastAsia="仿宋" w:cs="仿宋"/>
        </w:rPr>
      </w:pPr>
      <w:r>
        <w:rPr>
          <w:rFonts w:hint="eastAsia" w:ascii="仿宋" w:hAnsi="仿宋" w:eastAsia="仿宋" w:cs="仿宋"/>
        </w:rPr>
        <w:t>对联合体投标的其他资格要求见</w:t>
      </w:r>
      <w:r>
        <w:rPr>
          <w:rFonts w:hint="eastAsia" w:ascii="仿宋" w:hAnsi="仿宋" w:eastAsia="仿宋" w:cs="仿宋"/>
          <w:u w:val="single"/>
        </w:rPr>
        <w:t>供应商须知前附表</w:t>
      </w:r>
      <w:r>
        <w:rPr>
          <w:rFonts w:hint="eastAsia" w:ascii="仿宋" w:hAnsi="仿宋" w:eastAsia="仿宋" w:cs="仿宋"/>
        </w:rPr>
        <w:t>。</w:t>
      </w:r>
    </w:p>
    <w:p w14:paraId="025376F6">
      <w:pPr>
        <w:numPr>
          <w:ilvl w:val="1"/>
          <w:numId w:val="11"/>
        </w:numPr>
        <w:spacing w:line="420" w:lineRule="exact"/>
        <w:rPr>
          <w:rFonts w:ascii="仿宋" w:hAnsi="仿宋" w:eastAsia="仿宋" w:cs="仿宋"/>
        </w:rPr>
      </w:pPr>
      <w:r>
        <w:rPr>
          <w:rFonts w:hint="eastAsia" w:ascii="仿宋" w:hAnsi="仿宋" w:eastAsia="仿宋" w:cs="仿宋"/>
        </w:rPr>
        <w:t>单位负责人为同一人或者存在直接控股、管理关系的不同供应商，其响应文件将被认定为</w:t>
      </w:r>
      <w:r>
        <w:rPr>
          <w:rFonts w:hint="eastAsia" w:ascii="仿宋" w:hAnsi="仿宋" w:eastAsia="仿宋" w:cs="仿宋"/>
          <w:b/>
          <w:bCs/>
        </w:rPr>
        <w:t>无效响应</w:t>
      </w:r>
      <w:r>
        <w:rPr>
          <w:rFonts w:hint="eastAsia" w:ascii="仿宋" w:hAnsi="仿宋" w:eastAsia="仿宋" w:cs="仿宋"/>
        </w:rPr>
        <w:t xml:space="preserve">。 </w:t>
      </w:r>
    </w:p>
    <w:p w14:paraId="461786EC">
      <w:pPr>
        <w:numPr>
          <w:ilvl w:val="1"/>
          <w:numId w:val="11"/>
        </w:numPr>
        <w:spacing w:line="420" w:lineRule="exact"/>
        <w:rPr>
          <w:rFonts w:ascii="仿宋" w:hAnsi="仿宋" w:eastAsia="仿宋" w:cs="仿宋"/>
        </w:rPr>
      </w:pPr>
      <w:r>
        <w:rPr>
          <w:rFonts w:hint="eastAsia" w:ascii="仿宋" w:hAnsi="仿宋" w:eastAsia="仿宋" w:cs="仿宋"/>
        </w:rPr>
        <w:t>为本项目提供初步设计、规范编制或者项目管理、监理、检测等服务的供应商，其响应文件将被认定为</w:t>
      </w:r>
      <w:r>
        <w:rPr>
          <w:rFonts w:hint="eastAsia" w:ascii="仿宋" w:hAnsi="仿宋" w:eastAsia="仿宋" w:cs="仿宋"/>
          <w:b/>
          <w:bCs/>
        </w:rPr>
        <w:t>无效响应</w:t>
      </w:r>
      <w:r>
        <w:rPr>
          <w:rFonts w:hint="eastAsia" w:ascii="仿宋" w:hAnsi="仿宋" w:eastAsia="仿宋" w:cs="仿宋"/>
        </w:rPr>
        <w:t>。</w:t>
      </w:r>
    </w:p>
    <w:p w14:paraId="1E8B31CF">
      <w:pPr>
        <w:numPr>
          <w:ilvl w:val="0"/>
          <w:numId w:val="14"/>
        </w:numPr>
        <w:spacing w:line="420" w:lineRule="exact"/>
        <w:rPr>
          <w:rFonts w:ascii="仿宋" w:hAnsi="仿宋" w:eastAsia="仿宋" w:cs="仿宋"/>
          <w:b/>
          <w:bCs/>
        </w:rPr>
      </w:pPr>
      <w:r>
        <w:rPr>
          <w:rFonts w:hint="eastAsia" w:ascii="仿宋" w:hAnsi="仿宋" w:eastAsia="仿宋" w:cs="仿宋"/>
          <w:b/>
          <w:bCs/>
        </w:rPr>
        <w:t xml:space="preserve">资金来源 </w:t>
      </w:r>
    </w:p>
    <w:p w14:paraId="2FFCAC55">
      <w:pPr>
        <w:numPr>
          <w:ilvl w:val="1"/>
          <w:numId w:val="14"/>
        </w:numPr>
        <w:spacing w:line="420" w:lineRule="exact"/>
        <w:rPr>
          <w:rFonts w:ascii="仿宋" w:hAnsi="仿宋" w:eastAsia="仿宋" w:cs="仿宋"/>
        </w:rPr>
      </w:pPr>
      <w:r>
        <w:rPr>
          <w:rFonts w:hint="eastAsia" w:ascii="仿宋" w:hAnsi="仿宋" w:eastAsia="仿宋" w:cs="仿宋"/>
        </w:rPr>
        <w:t xml:space="preserve">本项目的采购人已获得足以支付本次采购活动后所签订的合同项下的资金（包括财政性资金和本项目采购中无法与财政性资金分割的非财政性资金）。 </w:t>
      </w:r>
    </w:p>
    <w:p w14:paraId="0EA97EE2">
      <w:pPr>
        <w:numPr>
          <w:ilvl w:val="1"/>
          <w:numId w:val="14"/>
        </w:numPr>
        <w:spacing w:line="420" w:lineRule="exact"/>
        <w:rPr>
          <w:rFonts w:ascii="仿宋" w:hAnsi="仿宋" w:eastAsia="仿宋" w:cs="仿宋"/>
        </w:rPr>
      </w:pPr>
      <w:r>
        <w:rPr>
          <w:rFonts w:hint="eastAsia" w:ascii="仿宋" w:hAnsi="仿宋" w:eastAsia="仿宋" w:cs="仿宋"/>
        </w:rPr>
        <w:t>项目预算金额和最高限价见</w:t>
      </w:r>
      <w:r>
        <w:rPr>
          <w:rFonts w:hint="eastAsia" w:ascii="仿宋" w:hAnsi="仿宋" w:eastAsia="仿宋" w:cs="仿宋"/>
          <w:u w:val="single"/>
        </w:rPr>
        <w:t>供应商须知前附表</w:t>
      </w:r>
      <w:r>
        <w:rPr>
          <w:rFonts w:hint="eastAsia" w:ascii="仿宋" w:hAnsi="仿宋" w:eastAsia="仿宋" w:cs="仿宋"/>
        </w:rPr>
        <w:t>。</w:t>
      </w:r>
    </w:p>
    <w:p w14:paraId="10D85E93">
      <w:pPr>
        <w:numPr>
          <w:ilvl w:val="1"/>
          <w:numId w:val="14"/>
        </w:numPr>
        <w:spacing w:line="420" w:lineRule="exact"/>
        <w:rPr>
          <w:rFonts w:ascii="仿宋" w:hAnsi="仿宋" w:eastAsia="仿宋" w:cs="仿宋"/>
        </w:rPr>
      </w:pPr>
      <w:r>
        <w:rPr>
          <w:rFonts w:hint="eastAsia" w:ascii="仿宋" w:hAnsi="仿宋" w:eastAsia="仿宋" w:cs="仿宋"/>
        </w:rPr>
        <w:t>供应商最后报价超过采购文件规定的预算金额或者最高限价的，其响应文件将被认定为</w:t>
      </w:r>
      <w:r>
        <w:rPr>
          <w:rFonts w:hint="eastAsia" w:ascii="仿宋" w:hAnsi="仿宋" w:eastAsia="仿宋" w:cs="仿宋"/>
          <w:b/>
          <w:bCs/>
        </w:rPr>
        <w:t>无效响应</w:t>
      </w:r>
      <w:r>
        <w:rPr>
          <w:rFonts w:hint="eastAsia" w:ascii="仿宋" w:hAnsi="仿宋" w:eastAsia="仿宋" w:cs="仿宋"/>
        </w:rPr>
        <w:t>。</w:t>
      </w:r>
    </w:p>
    <w:p w14:paraId="2C23CBBE">
      <w:pPr>
        <w:numPr>
          <w:ilvl w:val="0"/>
          <w:numId w:val="14"/>
        </w:numPr>
        <w:spacing w:line="420" w:lineRule="exact"/>
        <w:rPr>
          <w:rFonts w:ascii="仿宋" w:hAnsi="仿宋" w:eastAsia="仿宋" w:cs="仿宋"/>
          <w:b/>
          <w:bCs/>
        </w:rPr>
      </w:pPr>
      <w:r>
        <w:rPr>
          <w:rFonts w:hint="eastAsia" w:ascii="仿宋" w:hAnsi="仿宋" w:eastAsia="仿宋" w:cs="仿宋"/>
          <w:b/>
          <w:bCs/>
        </w:rPr>
        <w:t>费用</w:t>
      </w:r>
    </w:p>
    <w:p w14:paraId="74AEDEB9">
      <w:pPr>
        <w:numPr>
          <w:ilvl w:val="1"/>
          <w:numId w:val="14"/>
        </w:numPr>
        <w:spacing w:line="420" w:lineRule="exact"/>
        <w:rPr>
          <w:rFonts w:ascii="仿宋" w:hAnsi="仿宋" w:eastAsia="仿宋" w:cs="仿宋"/>
        </w:rPr>
      </w:pPr>
      <w:r>
        <w:rPr>
          <w:rFonts w:hint="eastAsia" w:ascii="仿宋" w:hAnsi="仿宋" w:eastAsia="仿宋" w:cs="仿宋"/>
        </w:rPr>
        <w:t>供应商应自行承担所有与准备和参加采购活动有关的费用，无论结果如何，采购人或采购代理机构在任何情况下均无承担这些费用的义务和责任。</w:t>
      </w:r>
    </w:p>
    <w:p w14:paraId="49446EBE">
      <w:pPr>
        <w:numPr>
          <w:ilvl w:val="0"/>
          <w:numId w:val="14"/>
        </w:numPr>
        <w:spacing w:line="420" w:lineRule="exact"/>
        <w:rPr>
          <w:rFonts w:ascii="仿宋" w:hAnsi="仿宋" w:eastAsia="仿宋" w:cs="仿宋"/>
          <w:b/>
          <w:bCs/>
        </w:rPr>
      </w:pPr>
      <w:r>
        <w:rPr>
          <w:rFonts w:hint="eastAsia" w:ascii="仿宋" w:hAnsi="仿宋" w:eastAsia="仿宋" w:cs="仿宋"/>
          <w:b/>
          <w:bCs/>
        </w:rPr>
        <w:t>适用法律</w:t>
      </w:r>
    </w:p>
    <w:p w14:paraId="519B8B26">
      <w:pPr>
        <w:numPr>
          <w:ilvl w:val="1"/>
          <w:numId w:val="14"/>
        </w:numPr>
        <w:spacing w:line="420" w:lineRule="exact"/>
        <w:rPr>
          <w:rFonts w:ascii="仿宋" w:hAnsi="仿宋" w:eastAsia="仿宋" w:cs="仿宋"/>
        </w:rPr>
      </w:pPr>
      <w:r>
        <w:rPr>
          <w:rFonts w:hint="eastAsia" w:ascii="仿宋" w:hAnsi="仿宋" w:eastAsia="仿宋" w:cs="仿宋"/>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4E43E903">
      <w:pPr>
        <w:spacing w:line="420" w:lineRule="exact"/>
        <w:rPr>
          <w:rFonts w:ascii="仿宋" w:hAnsi="仿宋" w:eastAsia="仿宋" w:cs="仿宋"/>
        </w:rPr>
      </w:pPr>
    </w:p>
    <w:p w14:paraId="69393C41">
      <w:pPr>
        <w:numPr>
          <w:ilvl w:val="0"/>
          <w:numId w:val="9"/>
        </w:numPr>
        <w:spacing w:line="420" w:lineRule="exact"/>
        <w:jc w:val="center"/>
        <w:outlineLvl w:val="1"/>
        <w:rPr>
          <w:rFonts w:ascii="仿宋" w:hAnsi="仿宋" w:eastAsia="仿宋" w:cs="仿宋"/>
          <w:b/>
          <w:bCs/>
        </w:rPr>
      </w:pPr>
      <w:bookmarkStart w:id="12" w:name="_Toc3286"/>
      <w:r>
        <w:rPr>
          <w:rFonts w:hint="eastAsia" w:ascii="仿宋" w:hAnsi="仿宋" w:eastAsia="仿宋" w:cs="仿宋"/>
          <w:b/>
          <w:bCs/>
        </w:rPr>
        <w:t>采购文件</w:t>
      </w:r>
      <w:bookmarkEnd w:id="12"/>
    </w:p>
    <w:p w14:paraId="46D15400">
      <w:pPr>
        <w:numPr>
          <w:ilvl w:val="0"/>
          <w:numId w:val="14"/>
        </w:numPr>
        <w:spacing w:line="420" w:lineRule="exact"/>
        <w:rPr>
          <w:rFonts w:ascii="仿宋" w:hAnsi="仿宋" w:eastAsia="仿宋" w:cs="仿宋"/>
          <w:b/>
          <w:bCs/>
        </w:rPr>
      </w:pPr>
      <w:r>
        <w:rPr>
          <w:rFonts w:hint="eastAsia" w:ascii="仿宋" w:hAnsi="仿宋" w:eastAsia="仿宋" w:cs="仿宋"/>
          <w:b/>
          <w:bCs/>
        </w:rPr>
        <w:t>采购文件构成</w:t>
      </w:r>
    </w:p>
    <w:p w14:paraId="414AEB64">
      <w:pPr>
        <w:numPr>
          <w:ilvl w:val="1"/>
          <w:numId w:val="14"/>
        </w:numPr>
        <w:spacing w:line="420" w:lineRule="exact"/>
        <w:rPr>
          <w:rFonts w:ascii="仿宋" w:hAnsi="仿宋" w:eastAsia="仿宋" w:cs="仿宋"/>
        </w:rPr>
      </w:pPr>
      <w:r>
        <w:rPr>
          <w:rFonts w:hint="eastAsia" w:ascii="仿宋" w:hAnsi="仿宋" w:eastAsia="仿宋" w:cs="仿宋"/>
        </w:rPr>
        <w:t>采购文件包括以下部分：</w:t>
      </w:r>
    </w:p>
    <w:p w14:paraId="2C9397D6">
      <w:pPr>
        <w:spacing w:line="420" w:lineRule="exact"/>
        <w:rPr>
          <w:rFonts w:ascii="仿宋" w:hAnsi="仿宋" w:eastAsia="仿宋" w:cs="仿宋"/>
        </w:rPr>
      </w:pPr>
      <w:r>
        <w:rPr>
          <w:rFonts w:hint="eastAsia" w:ascii="仿宋" w:hAnsi="仿宋" w:eastAsia="仿宋" w:cs="仿宋"/>
        </w:rPr>
        <w:t xml:space="preserve">第一章 竞争性磋商公告 </w:t>
      </w:r>
    </w:p>
    <w:p w14:paraId="539EFD78">
      <w:pPr>
        <w:spacing w:line="420" w:lineRule="exact"/>
        <w:rPr>
          <w:rFonts w:ascii="仿宋" w:hAnsi="仿宋" w:eastAsia="仿宋" w:cs="仿宋"/>
        </w:rPr>
      </w:pPr>
      <w:r>
        <w:rPr>
          <w:rFonts w:hint="eastAsia" w:ascii="仿宋" w:hAnsi="仿宋" w:eastAsia="仿宋" w:cs="仿宋"/>
        </w:rPr>
        <w:t xml:space="preserve">第二章 供应商须知前附表 </w:t>
      </w:r>
    </w:p>
    <w:p w14:paraId="438D2D97">
      <w:pPr>
        <w:spacing w:line="420" w:lineRule="exact"/>
        <w:rPr>
          <w:rFonts w:ascii="仿宋" w:hAnsi="仿宋" w:eastAsia="仿宋" w:cs="仿宋"/>
        </w:rPr>
      </w:pPr>
      <w:r>
        <w:rPr>
          <w:rFonts w:hint="eastAsia" w:ascii="仿宋" w:hAnsi="仿宋" w:eastAsia="仿宋" w:cs="仿宋"/>
        </w:rPr>
        <w:t>第三章 供应商须知</w:t>
      </w:r>
    </w:p>
    <w:p w14:paraId="77A55731">
      <w:pPr>
        <w:spacing w:line="420" w:lineRule="exact"/>
        <w:rPr>
          <w:rFonts w:ascii="仿宋" w:hAnsi="仿宋" w:eastAsia="仿宋" w:cs="仿宋"/>
        </w:rPr>
      </w:pPr>
      <w:r>
        <w:rPr>
          <w:rFonts w:hint="eastAsia" w:ascii="仿宋" w:hAnsi="仿宋" w:eastAsia="仿宋" w:cs="仿宋"/>
        </w:rPr>
        <w:t xml:space="preserve">第四章 政府采购合同 </w:t>
      </w:r>
    </w:p>
    <w:p w14:paraId="01B619A8">
      <w:pPr>
        <w:spacing w:line="420" w:lineRule="exact"/>
        <w:rPr>
          <w:rFonts w:ascii="仿宋" w:hAnsi="仿宋" w:eastAsia="仿宋" w:cs="仿宋"/>
        </w:rPr>
      </w:pPr>
      <w:r>
        <w:rPr>
          <w:rFonts w:hint="eastAsia" w:ascii="仿宋" w:hAnsi="仿宋" w:eastAsia="仿宋" w:cs="仿宋"/>
        </w:rPr>
        <w:t xml:space="preserve">第五章 采购需求 </w:t>
      </w:r>
    </w:p>
    <w:p w14:paraId="2058F8DB">
      <w:pPr>
        <w:spacing w:line="420" w:lineRule="exact"/>
        <w:rPr>
          <w:rFonts w:ascii="仿宋" w:hAnsi="仿宋" w:eastAsia="仿宋" w:cs="仿宋"/>
        </w:rPr>
      </w:pPr>
      <w:r>
        <w:rPr>
          <w:rFonts w:hint="eastAsia" w:ascii="仿宋" w:hAnsi="仿宋" w:eastAsia="仿宋" w:cs="仿宋"/>
        </w:rPr>
        <w:t>第六章 评标程序、评标方法和评标标准</w:t>
      </w:r>
    </w:p>
    <w:p w14:paraId="52A6F1C4">
      <w:pPr>
        <w:spacing w:line="420" w:lineRule="exact"/>
        <w:rPr>
          <w:rFonts w:ascii="仿宋" w:hAnsi="仿宋" w:eastAsia="仿宋" w:cs="仿宋"/>
        </w:rPr>
      </w:pPr>
      <w:r>
        <w:rPr>
          <w:rFonts w:hint="eastAsia" w:ascii="仿宋" w:hAnsi="仿宋" w:eastAsia="仿宋" w:cs="仿宋"/>
        </w:rPr>
        <w:t xml:space="preserve">第七章 响应文件格式   </w:t>
      </w:r>
    </w:p>
    <w:p w14:paraId="74B05495">
      <w:pPr>
        <w:numPr>
          <w:ilvl w:val="1"/>
          <w:numId w:val="14"/>
        </w:numPr>
        <w:spacing w:line="420" w:lineRule="exact"/>
        <w:rPr>
          <w:rFonts w:ascii="仿宋" w:hAnsi="仿宋" w:eastAsia="仿宋" w:cs="仿宋"/>
        </w:rPr>
      </w:pPr>
      <w:r>
        <w:rPr>
          <w:rFonts w:hint="eastAsia" w:ascii="仿宋" w:hAnsi="仿宋" w:eastAsia="仿宋" w:cs="仿宋"/>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rPr>
        <w:t>响应无效。</w:t>
      </w:r>
    </w:p>
    <w:p w14:paraId="3CE49F6D">
      <w:pPr>
        <w:numPr>
          <w:ilvl w:val="1"/>
          <w:numId w:val="14"/>
        </w:numPr>
        <w:spacing w:line="420" w:lineRule="exact"/>
        <w:rPr>
          <w:rFonts w:ascii="仿宋" w:hAnsi="仿宋" w:eastAsia="仿宋" w:cs="仿宋"/>
        </w:rPr>
      </w:pPr>
      <w:r>
        <w:rPr>
          <w:rFonts w:hint="eastAsia" w:ascii="仿宋" w:hAnsi="仿宋" w:eastAsia="仿宋" w:cs="仿宋"/>
        </w:rPr>
        <w:t>采购文件中有不一致的，有澄清的部分以最终的澄清更正内容为准；未澄清的，以供应商须知前附表为准；供应商须知前附表不涉及的内容，以编排在后的最后描述为准。</w:t>
      </w:r>
    </w:p>
    <w:p w14:paraId="643EACB7">
      <w:pPr>
        <w:numPr>
          <w:ilvl w:val="1"/>
          <w:numId w:val="14"/>
        </w:numPr>
        <w:spacing w:line="420" w:lineRule="exact"/>
        <w:rPr>
          <w:rFonts w:ascii="仿宋" w:hAnsi="仿宋" w:eastAsia="仿宋" w:cs="仿宋"/>
        </w:rPr>
      </w:pPr>
      <w:r>
        <w:rPr>
          <w:rFonts w:hint="eastAsia" w:ascii="仿宋" w:hAnsi="仿宋" w:eastAsia="仿宋" w:cs="仿宋"/>
        </w:rPr>
        <w:t>现场考察或者答疑会及相关事项见</w:t>
      </w:r>
      <w:r>
        <w:rPr>
          <w:rFonts w:hint="eastAsia" w:ascii="仿宋" w:hAnsi="仿宋" w:eastAsia="仿宋" w:cs="仿宋"/>
          <w:u w:val="single"/>
        </w:rPr>
        <w:t>供应商须知前附表</w:t>
      </w:r>
      <w:r>
        <w:rPr>
          <w:rFonts w:hint="eastAsia" w:ascii="仿宋" w:hAnsi="仿宋" w:eastAsia="仿宋" w:cs="仿宋"/>
        </w:rPr>
        <w:t>。</w:t>
      </w:r>
    </w:p>
    <w:p w14:paraId="40A77EAE">
      <w:pPr>
        <w:numPr>
          <w:ilvl w:val="1"/>
          <w:numId w:val="14"/>
        </w:numPr>
        <w:spacing w:line="420" w:lineRule="exact"/>
        <w:rPr>
          <w:rFonts w:ascii="仿宋" w:hAnsi="仿宋" w:eastAsia="仿宋" w:cs="仿宋"/>
        </w:rPr>
      </w:pPr>
      <w:r>
        <w:rPr>
          <w:rFonts w:hint="eastAsia" w:ascii="仿宋" w:hAnsi="仿宋" w:eastAsia="仿宋" w:cs="仿宋"/>
        </w:rPr>
        <w:t>采购人在踏勘现场中介绍的资料和数据等，只是为了使供应商能够利用采购人现有的资料。采购人对供应商由此而作出的推论、解释和结论概不负责。</w:t>
      </w:r>
    </w:p>
    <w:p w14:paraId="3781844C">
      <w:pPr>
        <w:numPr>
          <w:ilvl w:val="1"/>
          <w:numId w:val="14"/>
        </w:numPr>
        <w:spacing w:line="420" w:lineRule="exact"/>
        <w:rPr>
          <w:rFonts w:ascii="仿宋" w:hAnsi="仿宋" w:eastAsia="仿宋" w:cs="仿宋"/>
        </w:rPr>
      </w:pPr>
      <w:r>
        <w:rPr>
          <w:rFonts w:hint="eastAsia" w:ascii="仿宋" w:hAnsi="仿宋" w:eastAsia="仿宋" w:cs="仿宋"/>
        </w:rPr>
        <w:t>供应商自行承担踏勘现场发生的责任、风险和自身费用。</w:t>
      </w:r>
    </w:p>
    <w:p w14:paraId="170DC8CB">
      <w:pPr>
        <w:numPr>
          <w:ilvl w:val="0"/>
          <w:numId w:val="14"/>
        </w:numPr>
        <w:spacing w:line="420" w:lineRule="exact"/>
        <w:rPr>
          <w:rFonts w:ascii="仿宋" w:hAnsi="仿宋" w:eastAsia="仿宋" w:cs="仿宋"/>
        </w:rPr>
      </w:pPr>
      <w:r>
        <w:rPr>
          <w:rFonts w:hint="eastAsia" w:ascii="仿宋" w:hAnsi="仿宋" w:eastAsia="仿宋" w:cs="仿宋"/>
        </w:rPr>
        <w:t>样品（演示）</w:t>
      </w:r>
    </w:p>
    <w:p w14:paraId="6DC292A2">
      <w:pPr>
        <w:numPr>
          <w:ilvl w:val="1"/>
          <w:numId w:val="14"/>
        </w:numPr>
        <w:spacing w:line="420" w:lineRule="exact"/>
        <w:rPr>
          <w:rFonts w:ascii="仿宋" w:hAnsi="仿宋" w:eastAsia="仿宋" w:cs="仿宋"/>
        </w:rPr>
      </w:pPr>
      <w:r>
        <w:rPr>
          <w:rFonts w:hint="eastAsia" w:ascii="仿宋" w:hAnsi="仿宋" w:eastAsia="仿宋" w:cs="仿宋"/>
        </w:rPr>
        <w:t>如需提供样品（演示），对样品（演示）相关要求</w:t>
      </w:r>
      <w:r>
        <w:rPr>
          <w:rFonts w:hint="eastAsia" w:ascii="仿宋" w:hAnsi="仿宋" w:eastAsia="仿宋" w:cs="仿宋"/>
          <w:u w:val="single"/>
        </w:rPr>
        <w:t>见供应商须知前附表</w:t>
      </w:r>
      <w:r>
        <w:rPr>
          <w:rFonts w:hint="eastAsia" w:ascii="仿宋" w:hAnsi="仿宋" w:eastAsia="仿宋" w:cs="仿宋"/>
        </w:rPr>
        <w:t>，对样品（演示）的评审方法及评审标准见采购文件第六章《评标程序、评标方法和评标标准》。</w:t>
      </w:r>
    </w:p>
    <w:p w14:paraId="52D559DF">
      <w:pPr>
        <w:numPr>
          <w:ilvl w:val="1"/>
          <w:numId w:val="14"/>
        </w:numPr>
        <w:spacing w:line="420" w:lineRule="exact"/>
        <w:rPr>
          <w:rFonts w:ascii="仿宋" w:hAnsi="仿宋" w:eastAsia="仿宋" w:cs="仿宋"/>
        </w:rPr>
      </w:pPr>
      <w:r>
        <w:rPr>
          <w:rFonts w:hint="eastAsia" w:ascii="仿宋" w:hAnsi="仿宋" w:eastAsia="仿宋" w:cs="仿宋"/>
        </w:rPr>
        <w:t>采购文件规定供应商提交样品的，样品属于投标（响应）文件的组成部分。样品的生产、运输、安装、保全等一切费用由供应商自理。</w:t>
      </w:r>
    </w:p>
    <w:p w14:paraId="2C1036F6">
      <w:pPr>
        <w:numPr>
          <w:ilvl w:val="1"/>
          <w:numId w:val="14"/>
        </w:numPr>
        <w:spacing w:line="420" w:lineRule="exact"/>
        <w:rPr>
          <w:rFonts w:ascii="仿宋" w:hAnsi="仿宋" w:eastAsia="仿宋" w:cs="仿宋"/>
        </w:rPr>
      </w:pPr>
      <w:r>
        <w:rPr>
          <w:rFonts w:hint="eastAsia" w:ascii="仿宋" w:hAnsi="仿宋" w:eastAsia="仿宋" w:cs="仿宋"/>
        </w:rPr>
        <w:t>响应截止时间前，供应商应将样品送达至指定地点。若需要现场演示的，供应商应提前做好演示准备（包括演示设备）。</w:t>
      </w:r>
    </w:p>
    <w:p w14:paraId="37583D2C">
      <w:pPr>
        <w:numPr>
          <w:ilvl w:val="1"/>
          <w:numId w:val="14"/>
        </w:numPr>
        <w:spacing w:line="420" w:lineRule="exact"/>
        <w:rPr>
          <w:rFonts w:ascii="仿宋" w:hAnsi="仿宋" w:eastAsia="仿宋" w:cs="仿宋"/>
        </w:rPr>
      </w:pPr>
      <w:r>
        <w:rPr>
          <w:rFonts w:hint="eastAsia" w:ascii="仿宋" w:hAnsi="仿宋" w:eastAsia="仿宋" w:cs="仿宋"/>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74270B6">
      <w:pPr>
        <w:numPr>
          <w:ilvl w:val="1"/>
          <w:numId w:val="14"/>
        </w:numPr>
        <w:spacing w:line="420" w:lineRule="exact"/>
        <w:rPr>
          <w:rFonts w:ascii="仿宋" w:hAnsi="仿宋" w:eastAsia="仿宋" w:cs="仿宋"/>
        </w:rPr>
      </w:pPr>
      <w:r>
        <w:rPr>
          <w:rFonts w:hint="eastAsia" w:ascii="仿宋" w:hAnsi="仿宋" w:eastAsia="仿宋" w:cs="仿宋"/>
        </w:rPr>
        <w:t>采购人组织现场考察的，所有供应商应按《供应商须知前附表》规定的时间、地点前往参加现场考察活动。供应商如不参加，其风险由供应商自行承担，采购人不承担任何责任。</w:t>
      </w:r>
    </w:p>
    <w:p w14:paraId="36B354F8">
      <w:pPr>
        <w:numPr>
          <w:ilvl w:val="1"/>
          <w:numId w:val="14"/>
        </w:numPr>
        <w:spacing w:line="420" w:lineRule="exact"/>
        <w:rPr>
          <w:rFonts w:ascii="仿宋" w:hAnsi="仿宋" w:eastAsia="仿宋" w:cs="仿宋"/>
        </w:rPr>
      </w:pPr>
      <w:r>
        <w:rPr>
          <w:rFonts w:hint="eastAsia" w:ascii="仿宋" w:hAnsi="仿宋" w:eastAsia="仿宋" w:cs="仿宋"/>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08BBDFDA">
      <w:pPr>
        <w:numPr>
          <w:ilvl w:val="1"/>
          <w:numId w:val="14"/>
        </w:numPr>
        <w:spacing w:line="420" w:lineRule="exact"/>
        <w:rPr>
          <w:rFonts w:ascii="仿宋" w:hAnsi="仿宋" w:eastAsia="仿宋" w:cs="仿宋"/>
        </w:rPr>
      </w:pPr>
      <w:r>
        <w:rPr>
          <w:rFonts w:hint="eastAsia" w:ascii="仿宋" w:hAnsi="仿宋" w:eastAsia="仿宋" w:cs="仿宋"/>
        </w:rPr>
        <w:t>供应商现场考察发生的费用由其自理。</w:t>
      </w:r>
    </w:p>
    <w:p w14:paraId="3016D0D2">
      <w:pPr>
        <w:numPr>
          <w:ilvl w:val="0"/>
          <w:numId w:val="14"/>
        </w:numPr>
        <w:spacing w:line="420" w:lineRule="exact"/>
        <w:rPr>
          <w:rFonts w:ascii="仿宋" w:hAnsi="仿宋" w:eastAsia="仿宋" w:cs="仿宋"/>
          <w:b/>
          <w:bCs/>
        </w:rPr>
      </w:pPr>
      <w:r>
        <w:rPr>
          <w:rFonts w:hint="eastAsia" w:ascii="仿宋" w:hAnsi="仿宋" w:eastAsia="仿宋" w:cs="仿宋"/>
          <w:b/>
          <w:bCs/>
        </w:rPr>
        <w:t>对采购文件的澄清或修改</w:t>
      </w:r>
    </w:p>
    <w:p w14:paraId="2592353A">
      <w:pPr>
        <w:numPr>
          <w:ilvl w:val="1"/>
          <w:numId w:val="14"/>
        </w:numPr>
        <w:spacing w:line="420" w:lineRule="exact"/>
        <w:rPr>
          <w:rFonts w:ascii="仿宋" w:hAnsi="仿宋" w:eastAsia="仿宋" w:cs="仿宋"/>
        </w:rPr>
      </w:pPr>
      <w:r>
        <w:rPr>
          <w:rFonts w:hint="eastAsia" w:ascii="仿宋" w:hAnsi="仿宋" w:eastAsia="仿宋" w:cs="仿宋"/>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1BA2B5CC">
      <w:pPr>
        <w:numPr>
          <w:ilvl w:val="1"/>
          <w:numId w:val="14"/>
        </w:numPr>
        <w:spacing w:line="420" w:lineRule="exact"/>
        <w:rPr>
          <w:rFonts w:ascii="仿宋" w:hAnsi="仿宋" w:eastAsia="仿宋" w:cs="仿宋"/>
        </w:rPr>
      </w:pPr>
      <w:r>
        <w:rPr>
          <w:rFonts w:hint="eastAsia" w:ascii="仿宋" w:hAnsi="仿宋" w:eastAsia="仿宋" w:cs="仿宋"/>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55966DC4">
      <w:pPr>
        <w:numPr>
          <w:ilvl w:val="1"/>
          <w:numId w:val="14"/>
        </w:numPr>
        <w:spacing w:line="420" w:lineRule="exact"/>
        <w:rPr>
          <w:rFonts w:ascii="仿宋" w:hAnsi="仿宋" w:eastAsia="仿宋" w:cs="仿宋"/>
        </w:rPr>
      </w:pPr>
      <w:r>
        <w:rPr>
          <w:rFonts w:hint="eastAsia" w:ascii="仿宋" w:hAnsi="仿宋" w:eastAsia="仿宋" w:cs="仿宋"/>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76EE09D1">
      <w:pPr>
        <w:numPr>
          <w:ilvl w:val="1"/>
          <w:numId w:val="14"/>
        </w:numPr>
        <w:spacing w:line="420" w:lineRule="exact"/>
        <w:rPr>
          <w:rFonts w:ascii="仿宋" w:hAnsi="仿宋" w:eastAsia="仿宋" w:cs="仿宋"/>
        </w:rPr>
      </w:pPr>
      <w:r>
        <w:rPr>
          <w:rFonts w:hint="eastAsia" w:ascii="仿宋" w:hAnsi="仿宋" w:eastAsia="仿宋" w:cs="仿宋"/>
        </w:rPr>
        <w:t>为了保证对采购文件的澄清和修改满足法律的时限要求，任何要求对采购文件进行澄清的供应商，均应在投标截止期 5 日前，以书面形式将澄清要求通知采购人或采购代理机构。</w:t>
      </w:r>
    </w:p>
    <w:p w14:paraId="7B0C9433">
      <w:pPr>
        <w:numPr>
          <w:ilvl w:val="1"/>
          <w:numId w:val="14"/>
        </w:numPr>
        <w:spacing w:line="420" w:lineRule="exact"/>
        <w:rPr>
          <w:rFonts w:ascii="仿宋" w:hAnsi="仿宋" w:eastAsia="仿宋" w:cs="仿宋"/>
        </w:rPr>
      </w:pPr>
      <w:r>
        <w:rPr>
          <w:rFonts w:hint="eastAsia" w:ascii="仿宋" w:hAnsi="仿宋" w:eastAsia="仿宋" w:cs="仿宋"/>
        </w:rPr>
        <w:t>如更正公告有重新发布电子采购文件的，供应商应登录电子招投标平台下载最新发布的电子采购文件制作响应文件。</w:t>
      </w:r>
    </w:p>
    <w:p w14:paraId="18C3E407">
      <w:pPr>
        <w:numPr>
          <w:ilvl w:val="1"/>
          <w:numId w:val="14"/>
        </w:numPr>
        <w:spacing w:line="420" w:lineRule="exact"/>
        <w:rPr>
          <w:rFonts w:ascii="仿宋" w:hAnsi="仿宋" w:eastAsia="仿宋" w:cs="仿宋"/>
        </w:rPr>
      </w:pPr>
      <w:r>
        <w:rPr>
          <w:rFonts w:hint="eastAsia" w:ascii="仿宋" w:hAnsi="仿宋" w:eastAsia="仿宋" w:cs="仿宋"/>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E465DB">
      <w:pPr>
        <w:spacing w:line="420" w:lineRule="exact"/>
        <w:rPr>
          <w:rFonts w:ascii="仿宋" w:hAnsi="仿宋" w:eastAsia="仿宋" w:cs="仿宋"/>
        </w:rPr>
      </w:pPr>
    </w:p>
    <w:p w14:paraId="353DD031">
      <w:pPr>
        <w:numPr>
          <w:ilvl w:val="0"/>
          <w:numId w:val="9"/>
        </w:numPr>
        <w:spacing w:line="420" w:lineRule="exact"/>
        <w:jc w:val="center"/>
        <w:outlineLvl w:val="1"/>
        <w:rPr>
          <w:rFonts w:ascii="仿宋" w:hAnsi="仿宋" w:eastAsia="仿宋" w:cs="仿宋"/>
          <w:b/>
          <w:bCs/>
        </w:rPr>
      </w:pPr>
      <w:bookmarkStart w:id="13" w:name="_Toc22592"/>
      <w:r>
        <w:rPr>
          <w:rFonts w:hint="eastAsia" w:ascii="仿宋" w:hAnsi="仿宋" w:eastAsia="仿宋" w:cs="仿宋"/>
          <w:b/>
          <w:bCs/>
        </w:rPr>
        <w:t>响应文件的编制</w:t>
      </w:r>
      <w:bookmarkEnd w:id="13"/>
    </w:p>
    <w:p w14:paraId="55A6A7B3">
      <w:pPr>
        <w:numPr>
          <w:ilvl w:val="0"/>
          <w:numId w:val="14"/>
        </w:numPr>
        <w:spacing w:line="420" w:lineRule="exact"/>
        <w:rPr>
          <w:rFonts w:ascii="仿宋" w:hAnsi="仿宋" w:eastAsia="仿宋" w:cs="仿宋"/>
          <w:b/>
          <w:bCs/>
        </w:rPr>
      </w:pPr>
      <w:r>
        <w:rPr>
          <w:rFonts w:hint="eastAsia" w:ascii="仿宋" w:hAnsi="仿宋" w:eastAsia="仿宋" w:cs="仿宋"/>
          <w:b/>
          <w:bCs/>
        </w:rPr>
        <w:t>响应范围、响应文件中计量单位的使用及磋商语言</w:t>
      </w:r>
    </w:p>
    <w:p w14:paraId="481BEDC4">
      <w:pPr>
        <w:numPr>
          <w:ilvl w:val="1"/>
          <w:numId w:val="14"/>
        </w:numPr>
        <w:spacing w:line="420" w:lineRule="exact"/>
        <w:rPr>
          <w:rFonts w:ascii="仿宋" w:hAnsi="仿宋" w:eastAsia="仿宋" w:cs="仿宋"/>
        </w:rPr>
      </w:pPr>
      <w:r>
        <w:rPr>
          <w:rFonts w:hint="eastAsia" w:ascii="仿宋" w:hAnsi="仿宋" w:eastAsia="仿宋" w:cs="仿宋"/>
        </w:rPr>
        <w:t>供应商可对采购文件中一个或几个包（标项）进行响应，除非在</w:t>
      </w:r>
      <w:r>
        <w:rPr>
          <w:rFonts w:hint="eastAsia" w:ascii="仿宋" w:hAnsi="仿宋" w:eastAsia="仿宋" w:cs="仿宋"/>
          <w:u w:val="single"/>
        </w:rPr>
        <w:t>供应商须知前附表</w:t>
      </w:r>
      <w:r>
        <w:rPr>
          <w:rFonts w:hint="eastAsia" w:ascii="仿宋" w:hAnsi="仿宋" w:eastAsia="仿宋" w:cs="仿宋"/>
        </w:rPr>
        <w:t xml:space="preserve">中另有规定。 </w:t>
      </w:r>
    </w:p>
    <w:p w14:paraId="54CE1DBC">
      <w:pPr>
        <w:numPr>
          <w:ilvl w:val="1"/>
          <w:numId w:val="14"/>
        </w:numPr>
        <w:spacing w:line="420" w:lineRule="exact"/>
        <w:rPr>
          <w:rFonts w:ascii="仿宋" w:hAnsi="仿宋" w:eastAsia="仿宋" w:cs="仿宋"/>
        </w:rPr>
      </w:pPr>
      <w:r>
        <w:rPr>
          <w:rFonts w:hint="eastAsia" w:ascii="仿宋" w:hAnsi="仿宋" w:eastAsia="仿宋" w:cs="仿宋"/>
        </w:rPr>
        <w:t>供应商应当对所投采购包（标项）对应第五章《采购需求》所列的全部内容进行响应，如仅响应采购包（标项）中的部分内容，其该包（标项）响应文件将被认定为</w:t>
      </w:r>
      <w:r>
        <w:rPr>
          <w:rFonts w:hint="eastAsia" w:ascii="仿宋" w:hAnsi="仿宋" w:eastAsia="仿宋" w:cs="仿宋"/>
          <w:b/>
          <w:bCs/>
        </w:rPr>
        <w:t>响应无效</w:t>
      </w:r>
      <w:r>
        <w:rPr>
          <w:rFonts w:hint="eastAsia" w:ascii="仿宋" w:hAnsi="仿宋" w:eastAsia="仿宋" w:cs="仿宋"/>
        </w:rPr>
        <w:t>。</w:t>
      </w:r>
    </w:p>
    <w:p w14:paraId="02DA7CC6">
      <w:pPr>
        <w:numPr>
          <w:ilvl w:val="1"/>
          <w:numId w:val="14"/>
        </w:numPr>
        <w:spacing w:line="420" w:lineRule="exact"/>
        <w:rPr>
          <w:rFonts w:ascii="仿宋" w:hAnsi="仿宋" w:eastAsia="仿宋" w:cs="仿宋"/>
        </w:rPr>
      </w:pPr>
      <w:r>
        <w:rPr>
          <w:rFonts w:hint="eastAsia" w:ascii="仿宋" w:hAnsi="仿宋" w:eastAsia="仿宋" w:cs="仿宋"/>
        </w:rPr>
        <w:t>无论采购文件中是否要求，供应商所投货物或服务或工程均应符合国家强制性标准。</w:t>
      </w:r>
    </w:p>
    <w:p w14:paraId="5E8A61CB">
      <w:pPr>
        <w:numPr>
          <w:ilvl w:val="1"/>
          <w:numId w:val="14"/>
        </w:numPr>
        <w:spacing w:line="420" w:lineRule="exact"/>
        <w:rPr>
          <w:rFonts w:ascii="仿宋" w:hAnsi="仿宋" w:eastAsia="仿宋" w:cs="仿宋"/>
        </w:rPr>
      </w:pPr>
      <w:r>
        <w:rPr>
          <w:rFonts w:hint="eastAsia" w:ascii="仿宋" w:hAnsi="仿宋" w:eastAsia="仿宋" w:cs="仿宋"/>
        </w:rPr>
        <w:t>除采购文件有特殊要求外，本项目磋商所使用的计量单位，应采用中华人民共和国法定计量单位。</w:t>
      </w:r>
    </w:p>
    <w:p w14:paraId="270B0D15">
      <w:pPr>
        <w:numPr>
          <w:ilvl w:val="1"/>
          <w:numId w:val="14"/>
        </w:numPr>
        <w:spacing w:line="420" w:lineRule="exact"/>
        <w:rPr>
          <w:rFonts w:ascii="仿宋" w:hAnsi="仿宋" w:eastAsia="仿宋" w:cs="仿宋"/>
        </w:rPr>
      </w:pPr>
      <w:r>
        <w:rPr>
          <w:rFonts w:hint="eastAsia" w:ascii="仿宋" w:hAnsi="仿宋" w:eastAsia="仿宋" w:cs="仿宋"/>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678692E">
      <w:pPr>
        <w:numPr>
          <w:ilvl w:val="0"/>
          <w:numId w:val="14"/>
        </w:numPr>
        <w:spacing w:line="420" w:lineRule="exact"/>
        <w:rPr>
          <w:rFonts w:ascii="仿宋" w:hAnsi="仿宋" w:eastAsia="仿宋" w:cs="仿宋"/>
          <w:b/>
          <w:bCs/>
        </w:rPr>
      </w:pPr>
      <w:r>
        <w:rPr>
          <w:rFonts w:hint="eastAsia" w:ascii="仿宋" w:hAnsi="仿宋" w:eastAsia="仿宋" w:cs="仿宋"/>
          <w:b/>
          <w:bCs/>
        </w:rPr>
        <w:t>响应文件构成</w:t>
      </w:r>
    </w:p>
    <w:p w14:paraId="3FD92BFE">
      <w:pPr>
        <w:numPr>
          <w:ilvl w:val="1"/>
          <w:numId w:val="14"/>
        </w:numPr>
        <w:spacing w:line="420" w:lineRule="exact"/>
        <w:rPr>
          <w:rFonts w:ascii="仿宋" w:hAnsi="仿宋" w:eastAsia="仿宋" w:cs="仿宋"/>
        </w:rPr>
      </w:pPr>
      <w:r>
        <w:rPr>
          <w:rFonts w:hint="eastAsia" w:ascii="仿宋" w:hAnsi="仿宋" w:eastAsia="仿宋" w:cs="仿宋"/>
        </w:rPr>
        <w:t>供应商应当按照采购文件的要求编制响应文件。响应文件应由资格证明文件、报价文件、商务和技术文件四部分构成。响应文件的部分格式要求，见第七章《响应文件格式》。</w:t>
      </w:r>
    </w:p>
    <w:p w14:paraId="7853FEED">
      <w:pPr>
        <w:numPr>
          <w:ilvl w:val="1"/>
          <w:numId w:val="14"/>
        </w:numPr>
        <w:spacing w:line="420" w:lineRule="exact"/>
        <w:rPr>
          <w:rFonts w:ascii="仿宋" w:hAnsi="仿宋" w:eastAsia="仿宋" w:cs="仿宋"/>
        </w:rPr>
      </w:pPr>
      <w:r>
        <w:rPr>
          <w:rFonts w:hint="eastAsia" w:ascii="仿宋" w:hAnsi="仿宋" w:eastAsia="仿宋" w:cs="仿宋"/>
        </w:rPr>
        <w:t>第五章《采购需求》及第六章《评标程序、评标方法和评标标准》中涉及的证明文件。</w:t>
      </w:r>
    </w:p>
    <w:p w14:paraId="3C652D22">
      <w:pPr>
        <w:numPr>
          <w:ilvl w:val="1"/>
          <w:numId w:val="14"/>
        </w:numPr>
        <w:spacing w:line="420" w:lineRule="exact"/>
        <w:rPr>
          <w:rFonts w:ascii="仿宋" w:hAnsi="仿宋" w:eastAsia="仿宋" w:cs="仿宋"/>
        </w:rPr>
      </w:pPr>
      <w:r>
        <w:rPr>
          <w:rFonts w:hint="eastAsia" w:ascii="仿宋" w:hAnsi="仿宋" w:eastAsia="仿宋" w:cs="仿宋"/>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7A7F0B9A">
      <w:pPr>
        <w:numPr>
          <w:ilvl w:val="1"/>
          <w:numId w:val="14"/>
        </w:numPr>
        <w:spacing w:line="420" w:lineRule="exact"/>
        <w:rPr>
          <w:rFonts w:ascii="仿宋" w:hAnsi="仿宋" w:eastAsia="仿宋" w:cs="仿宋"/>
        </w:rPr>
      </w:pPr>
      <w:r>
        <w:rPr>
          <w:rFonts w:hint="eastAsia" w:ascii="仿宋" w:hAnsi="仿宋" w:eastAsia="仿宋" w:cs="仿宋"/>
        </w:rPr>
        <w:t>供应商认为应附的其他材料。</w:t>
      </w:r>
    </w:p>
    <w:p w14:paraId="23845906">
      <w:pPr>
        <w:numPr>
          <w:ilvl w:val="1"/>
          <w:numId w:val="14"/>
        </w:numPr>
        <w:spacing w:line="420" w:lineRule="exact"/>
        <w:rPr>
          <w:rFonts w:ascii="仿宋" w:hAnsi="仿宋" w:eastAsia="仿宋" w:cs="仿宋"/>
        </w:rPr>
      </w:pPr>
      <w:r>
        <w:rPr>
          <w:rFonts w:hint="eastAsia" w:ascii="仿宋" w:hAnsi="仿宋" w:eastAsia="仿宋" w:cs="仿宋"/>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5B6A2370">
      <w:pPr>
        <w:numPr>
          <w:ilvl w:val="0"/>
          <w:numId w:val="14"/>
        </w:numPr>
        <w:spacing w:line="420" w:lineRule="exact"/>
        <w:rPr>
          <w:rFonts w:ascii="仿宋" w:hAnsi="仿宋" w:eastAsia="仿宋" w:cs="仿宋"/>
          <w:b/>
          <w:bCs/>
        </w:rPr>
      </w:pPr>
      <w:r>
        <w:rPr>
          <w:rFonts w:hint="eastAsia" w:ascii="仿宋" w:hAnsi="仿宋" w:eastAsia="仿宋" w:cs="仿宋"/>
          <w:b/>
          <w:bCs/>
        </w:rPr>
        <w:t>响应报价</w:t>
      </w:r>
    </w:p>
    <w:p w14:paraId="3793234C">
      <w:pPr>
        <w:numPr>
          <w:ilvl w:val="1"/>
          <w:numId w:val="14"/>
        </w:numPr>
        <w:spacing w:line="420" w:lineRule="exact"/>
        <w:rPr>
          <w:rFonts w:ascii="仿宋" w:hAnsi="仿宋" w:eastAsia="仿宋" w:cs="仿宋"/>
        </w:rPr>
      </w:pPr>
      <w:r>
        <w:rPr>
          <w:rFonts w:hint="eastAsia" w:ascii="仿宋" w:hAnsi="仿宋" w:eastAsia="仿宋" w:cs="仿宋"/>
        </w:rPr>
        <w:t>供应商所提供的工程和服务均应以人民币报价，除在采购文件另有规定外（如：报折扣、报优惠率等）。</w:t>
      </w:r>
    </w:p>
    <w:p w14:paraId="64105BB7">
      <w:pPr>
        <w:numPr>
          <w:ilvl w:val="1"/>
          <w:numId w:val="14"/>
        </w:numPr>
        <w:spacing w:line="420" w:lineRule="exact"/>
        <w:rPr>
          <w:rFonts w:ascii="仿宋" w:hAnsi="仿宋" w:eastAsia="仿宋" w:cs="仿宋"/>
        </w:rPr>
      </w:pPr>
      <w:r>
        <w:rPr>
          <w:rFonts w:hint="eastAsia" w:ascii="仿宋" w:hAnsi="仿宋" w:eastAsia="仿宋" w:cs="仿宋"/>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rPr>
        <w:t>响应文件被拒绝</w:t>
      </w:r>
      <w:r>
        <w:rPr>
          <w:rFonts w:hint="eastAsia" w:ascii="仿宋" w:hAnsi="仿宋" w:eastAsia="仿宋" w:cs="仿宋"/>
        </w:rPr>
        <w:t>。</w:t>
      </w:r>
    </w:p>
    <w:p w14:paraId="06C2C158">
      <w:pPr>
        <w:numPr>
          <w:ilvl w:val="1"/>
          <w:numId w:val="14"/>
        </w:numPr>
        <w:spacing w:line="420" w:lineRule="exact"/>
        <w:rPr>
          <w:rFonts w:ascii="仿宋" w:hAnsi="仿宋" w:eastAsia="仿宋" w:cs="仿宋"/>
        </w:rPr>
      </w:pPr>
      <w:r>
        <w:rPr>
          <w:rFonts w:hint="eastAsia" w:ascii="仿宋" w:hAnsi="仿宋" w:eastAsia="仿宋" w:cs="仿宋"/>
        </w:rPr>
        <w:t>供应商所报的各分项响应单价在合同履行过程中是固定不变的，不得以任何理由予以变更。任何包含价格调整要求的响应，将被认定为其</w:t>
      </w:r>
      <w:r>
        <w:rPr>
          <w:rFonts w:hint="eastAsia" w:ascii="仿宋" w:hAnsi="仿宋" w:eastAsia="仿宋" w:cs="仿宋"/>
          <w:b/>
          <w:bCs/>
        </w:rPr>
        <w:t>响应文件无效</w:t>
      </w:r>
      <w:r>
        <w:rPr>
          <w:rFonts w:hint="eastAsia" w:ascii="仿宋" w:hAnsi="仿宋" w:eastAsia="仿宋" w:cs="仿宋"/>
        </w:rPr>
        <w:t>。</w:t>
      </w:r>
    </w:p>
    <w:p w14:paraId="27D72790">
      <w:pPr>
        <w:numPr>
          <w:ilvl w:val="1"/>
          <w:numId w:val="14"/>
        </w:numPr>
        <w:spacing w:line="420" w:lineRule="exact"/>
        <w:rPr>
          <w:rFonts w:ascii="仿宋" w:hAnsi="仿宋" w:eastAsia="仿宋" w:cs="仿宋"/>
        </w:rPr>
      </w:pPr>
      <w:r>
        <w:rPr>
          <w:rFonts w:hint="eastAsia" w:ascii="仿宋" w:hAnsi="仿宋" w:eastAsia="仿宋" w:cs="仿宋"/>
        </w:rPr>
        <w:t>供应商应按照“第五章采购需求”的需求内容、责任范围以及“第四章政府采购合同”进行报价。并按“报价一览表”和“分项报价表”规定的格式报出总价和分项价格。</w:t>
      </w:r>
    </w:p>
    <w:p w14:paraId="4DCBBB4E">
      <w:pPr>
        <w:numPr>
          <w:ilvl w:val="0"/>
          <w:numId w:val="14"/>
        </w:numPr>
        <w:spacing w:line="420" w:lineRule="exact"/>
        <w:rPr>
          <w:rFonts w:ascii="仿宋" w:hAnsi="仿宋" w:eastAsia="仿宋" w:cs="仿宋"/>
          <w:b/>
          <w:bCs/>
        </w:rPr>
      </w:pPr>
      <w:r>
        <w:rPr>
          <w:rFonts w:hint="eastAsia" w:ascii="仿宋" w:hAnsi="仿宋" w:eastAsia="仿宋" w:cs="仿宋"/>
          <w:b/>
          <w:bCs/>
        </w:rPr>
        <w:t>磋商保证金</w:t>
      </w:r>
    </w:p>
    <w:p w14:paraId="73996489">
      <w:pPr>
        <w:numPr>
          <w:ilvl w:val="1"/>
          <w:numId w:val="14"/>
        </w:numPr>
        <w:spacing w:line="420" w:lineRule="exact"/>
        <w:rPr>
          <w:rFonts w:ascii="仿宋" w:hAnsi="仿宋" w:eastAsia="仿宋" w:cs="仿宋"/>
        </w:rPr>
      </w:pPr>
      <w:r>
        <w:rPr>
          <w:rFonts w:hint="eastAsia" w:ascii="仿宋" w:hAnsi="仿宋" w:eastAsia="仿宋" w:cs="仿宋"/>
        </w:rPr>
        <w:t>供应商应按</w:t>
      </w:r>
      <w:r>
        <w:rPr>
          <w:rFonts w:hint="eastAsia" w:ascii="仿宋" w:hAnsi="仿宋" w:eastAsia="仿宋" w:cs="仿宋"/>
          <w:u w:val="single"/>
        </w:rPr>
        <w:t>供应商须知前附表</w:t>
      </w:r>
      <w:r>
        <w:rPr>
          <w:rFonts w:hint="eastAsia" w:ascii="仿宋" w:hAnsi="仿宋" w:eastAsia="仿宋" w:cs="仿宋"/>
        </w:rPr>
        <w:t>中规定的金额及要求交纳保证金，并作为其响应文件的一部分。</w:t>
      </w:r>
    </w:p>
    <w:p w14:paraId="385A9109">
      <w:pPr>
        <w:numPr>
          <w:ilvl w:val="1"/>
          <w:numId w:val="14"/>
        </w:numPr>
        <w:spacing w:line="420" w:lineRule="exact"/>
        <w:rPr>
          <w:rFonts w:ascii="仿宋" w:hAnsi="仿宋" w:eastAsia="仿宋" w:cs="仿宋"/>
        </w:rPr>
      </w:pPr>
      <w:r>
        <w:rPr>
          <w:rFonts w:hint="eastAsia" w:ascii="仿宋" w:hAnsi="仿宋" w:eastAsia="仿宋" w:cs="仿宋"/>
        </w:rPr>
        <w:t>交纳保证金的形式除</w:t>
      </w:r>
      <w:r>
        <w:rPr>
          <w:rFonts w:hint="eastAsia" w:ascii="仿宋" w:hAnsi="仿宋" w:eastAsia="仿宋" w:cs="仿宋"/>
          <w:u w:val="single"/>
        </w:rPr>
        <w:t>供应商须知前附表</w:t>
      </w:r>
      <w:r>
        <w:rPr>
          <w:rFonts w:hint="eastAsia" w:ascii="仿宋" w:hAnsi="仿宋" w:eastAsia="仿宋" w:cs="仿宋"/>
        </w:rPr>
        <w:t>中另有约定外，可采用的形式：政府采购法律法规接受的支票、汇票、本票、网上银行支付或者金融机构、担保机构出具的保函等非现金形式。</w:t>
      </w:r>
    </w:p>
    <w:p w14:paraId="17E92FB1">
      <w:pPr>
        <w:numPr>
          <w:ilvl w:val="1"/>
          <w:numId w:val="14"/>
        </w:numPr>
        <w:spacing w:line="420" w:lineRule="exact"/>
        <w:rPr>
          <w:rFonts w:ascii="仿宋" w:hAnsi="仿宋" w:eastAsia="仿宋" w:cs="仿宋"/>
        </w:rPr>
      </w:pPr>
      <w:r>
        <w:rPr>
          <w:rFonts w:hint="eastAsia" w:ascii="仿宋" w:hAnsi="仿宋" w:eastAsia="仿宋" w:cs="仿宋"/>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rPr>
        <w:t>响应无效</w:t>
      </w:r>
      <w:r>
        <w:rPr>
          <w:rFonts w:hint="eastAsia" w:ascii="仿宋" w:hAnsi="仿宋" w:eastAsia="仿宋" w:cs="仿宋"/>
        </w:rPr>
        <w:t>。</w:t>
      </w:r>
    </w:p>
    <w:p w14:paraId="6DF0206F">
      <w:pPr>
        <w:numPr>
          <w:ilvl w:val="1"/>
          <w:numId w:val="14"/>
        </w:numPr>
        <w:spacing w:line="420" w:lineRule="exact"/>
        <w:rPr>
          <w:rFonts w:ascii="仿宋" w:hAnsi="仿宋" w:eastAsia="仿宋" w:cs="仿宋"/>
        </w:rPr>
      </w:pPr>
      <w:r>
        <w:rPr>
          <w:rFonts w:hint="eastAsia" w:ascii="仿宋" w:hAnsi="仿宋" w:eastAsia="仿宋" w:cs="仿宋"/>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rPr>
        <w:t>响应文件无效</w:t>
      </w:r>
      <w:r>
        <w:rPr>
          <w:rFonts w:hint="eastAsia" w:ascii="仿宋" w:hAnsi="仿宋" w:eastAsia="仿宋" w:cs="仿宋"/>
        </w:rPr>
        <w:t>。电子保函与纸质保函具有同样效力。</w:t>
      </w:r>
    </w:p>
    <w:p w14:paraId="4D586B5E">
      <w:pPr>
        <w:numPr>
          <w:ilvl w:val="1"/>
          <w:numId w:val="14"/>
        </w:numPr>
        <w:spacing w:line="420" w:lineRule="exact"/>
        <w:rPr>
          <w:rFonts w:ascii="仿宋" w:hAnsi="仿宋" w:eastAsia="仿宋" w:cs="仿宋"/>
        </w:rPr>
      </w:pPr>
      <w:r>
        <w:rPr>
          <w:rFonts w:hint="eastAsia" w:ascii="仿宋" w:hAnsi="仿宋" w:eastAsia="仿宋" w:cs="仿宋"/>
        </w:rPr>
        <w:t>保证金（保函）有效期同响应文件有效期。</w:t>
      </w:r>
    </w:p>
    <w:p w14:paraId="18A2648F">
      <w:pPr>
        <w:numPr>
          <w:ilvl w:val="1"/>
          <w:numId w:val="14"/>
        </w:numPr>
        <w:spacing w:line="420" w:lineRule="exact"/>
        <w:rPr>
          <w:rFonts w:ascii="仿宋" w:hAnsi="仿宋" w:eastAsia="仿宋" w:cs="仿宋"/>
        </w:rPr>
      </w:pPr>
      <w:r>
        <w:rPr>
          <w:rFonts w:hint="eastAsia" w:ascii="仿宋" w:hAnsi="仿宋" w:eastAsia="仿宋" w:cs="仿宋"/>
        </w:rPr>
        <w:t>联合体磋商的，可以由联合体中的一方或者共同提交保证金，以一方名义提交磋商保证金（保函）的，对联合体各方均具有约束力。</w:t>
      </w:r>
    </w:p>
    <w:p w14:paraId="5E5D9021">
      <w:pPr>
        <w:numPr>
          <w:ilvl w:val="1"/>
          <w:numId w:val="14"/>
        </w:numPr>
        <w:spacing w:line="420" w:lineRule="exact"/>
        <w:rPr>
          <w:rFonts w:ascii="仿宋" w:hAnsi="仿宋" w:eastAsia="仿宋" w:cs="仿宋"/>
        </w:rPr>
      </w:pPr>
      <w:r>
        <w:rPr>
          <w:rFonts w:hint="eastAsia" w:ascii="仿宋" w:hAnsi="仿宋" w:eastAsia="仿宋" w:cs="仿宋"/>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2F15651D">
      <w:pPr>
        <w:numPr>
          <w:ilvl w:val="1"/>
          <w:numId w:val="14"/>
        </w:numPr>
        <w:spacing w:line="420" w:lineRule="exact"/>
        <w:rPr>
          <w:rFonts w:ascii="仿宋" w:hAnsi="仿宋" w:eastAsia="仿宋" w:cs="仿宋"/>
        </w:rPr>
      </w:pPr>
      <w:r>
        <w:rPr>
          <w:rFonts w:hint="eastAsia" w:ascii="仿宋" w:hAnsi="仿宋" w:eastAsia="仿宋" w:cs="仿宋"/>
        </w:rPr>
        <w:t xml:space="preserve">供应商在响应截止时间前撤回已提交的响应文件的，自收到供应商书面撤回通知之日起 5 个工作日内退还已收取的磋商保证金。 </w:t>
      </w:r>
    </w:p>
    <w:p w14:paraId="1C9C6F51">
      <w:pPr>
        <w:numPr>
          <w:ilvl w:val="1"/>
          <w:numId w:val="14"/>
        </w:numPr>
        <w:spacing w:line="420" w:lineRule="exact"/>
        <w:rPr>
          <w:rFonts w:ascii="仿宋" w:hAnsi="仿宋" w:eastAsia="仿宋" w:cs="仿宋"/>
        </w:rPr>
      </w:pPr>
      <w:r>
        <w:rPr>
          <w:rFonts w:hint="eastAsia" w:ascii="仿宋" w:hAnsi="仿宋" w:eastAsia="仿宋" w:cs="仿宋"/>
        </w:rPr>
        <w:t xml:space="preserve">成交人的磋商保证金，自采购合同签订之日起 5 个工作日内退还成交人。 </w:t>
      </w:r>
    </w:p>
    <w:p w14:paraId="5070E28F">
      <w:pPr>
        <w:numPr>
          <w:ilvl w:val="1"/>
          <w:numId w:val="14"/>
        </w:numPr>
        <w:spacing w:line="420" w:lineRule="exact"/>
        <w:rPr>
          <w:rFonts w:ascii="仿宋" w:hAnsi="仿宋" w:eastAsia="仿宋" w:cs="仿宋"/>
        </w:rPr>
      </w:pPr>
      <w:r>
        <w:rPr>
          <w:rFonts w:hint="eastAsia" w:ascii="仿宋" w:hAnsi="仿宋" w:eastAsia="仿宋" w:cs="仿宋"/>
        </w:rPr>
        <w:t>未成交人的磋商保证金，自成交通知书发出之日起 5 个工作日内退还未成交人。</w:t>
      </w:r>
    </w:p>
    <w:p w14:paraId="15DD0F47">
      <w:pPr>
        <w:numPr>
          <w:ilvl w:val="1"/>
          <w:numId w:val="14"/>
        </w:numPr>
        <w:spacing w:line="420" w:lineRule="exact"/>
        <w:rPr>
          <w:rFonts w:ascii="仿宋" w:hAnsi="仿宋" w:eastAsia="仿宋" w:cs="仿宋"/>
        </w:rPr>
      </w:pPr>
      <w:r>
        <w:rPr>
          <w:rFonts w:hint="eastAsia" w:ascii="仿宋" w:hAnsi="仿宋" w:eastAsia="仿宋" w:cs="仿宋"/>
        </w:rPr>
        <w:t>终止采购活动的项目已经收取磋商保证金的，自终止采购活动后 5 个工作日内退还已收取的磋商保证金。</w:t>
      </w:r>
    </w:p>
    <w:p w14:paraId="39245376">
      <w:pPr>
        <w:numPr>
          <w:ilvl w:val="1"/>
          <w:numId w:val="14"/>
        </w:numPr>
        <w:spacing w:line="420" w:lineRule="exact"/>
        <w:rPr>
          <w:rFonts w:ascii="仿宋" w:hAnsi="仿宋" w:eastAsia="仿宋" w:cs="仿宋"/>
        </w:rPr>
      </w:pPr>
      <w:r>
        <w:rPr>
          <w:rFonts w:hint="eastAsia" w:ascii="仿宋" w:hAnsi="仿宋" w:eastAsia="仿宋" w:cs="仿宋"/>
        </w:rPr>
        <w:t>有下列情形之一的，采购人或采购代理机构可以不予退还磋商保证金：</w:t>
      </w:r>
    </w:p>
    <w:p w14:paraId="60B78CEC">
      <w:pPr>
        <w:numPr>
          <w:ilvl w:val="2"/>
          <w:numId w:val="14"/>
        </w:numPr>
        <w:spacing w:line="420" w:lineRule="exact"/>
        <w:rPr>
          <w:rFonts w:ascii="仿宋" w:hAnsi="仿宋" w:eastAsia="仿宋" w:cs="仿宋"/>
        </w:rPr>
      </w:pPr>
      <w:r>
        <w:rPr>
          <w:rFonts w:hint="eastAsia" w:ascii="仿宋" w:hAnsi="仿宋" w:eastAsia="仿宋" w:cs="仿宋"/>
        </w:rPr>
        <w:t xml:space="preserve">在响应文件有效期内，供应商撤回响应文件的； </w:t>
      </w:r>
    </w:p>
    <w:p w14:paraId="502CD7C6">
      <w:pPr>
        <w:numPr>
          <w:ilvl w:val="2"/>
          <w:numId w:val="14"/>
        </w:numPr>
        <w:spacing w:line="420" w:lineRule="exact"/>
        <w:rPr>
          <w:rFonts w:ascii="仿宋" w:hAnsi="仿宋" w:eastAsia="仿宋" w:cs="仿宋"/>
        </w:rPr>
      </w:pPr>
      <w:r>
        <w:rPr>
          <w:rFonts w:hint="eastAsia" w:ascii="仿宋" w:hAnsi="仿宋" w:eastAsia="仿宋" w:cs="仿宋"/>
        </w:rPr>
        <w:t xml:space="preserve">成交人不按本采购文件的规定与采购人签订合同的； </w:t>
      </w:r>
    </w:p>
    <w:p w14:paraId="665F8C8A">
      <w:pPr>
        <w:numPr>
          <w:ilvl w:val="2"/>
          <w:numId w:val="14"/>
        </w:numPr>
        <w:spacing w:line="420" w:lineRule="exact"/>
        <w:rPr>
          <w:rFonts w:ascii="仿宋" w:hAnsi="仿宋" w:eastAsia="仿宋" w:cs="仿宋"/>
        </w:rPr>
      </w:pPr>
      <w:r>
        <w:rPr>
          <w:rFonts w:hint="eastAsia" w:ascii="仿宋" w:hAnsi="仿宋" w:eastAsia="仿宋" w:cs="仿宋"/>
        </w:rPr>
        <w:t xml:space="preserve">成交人不按本采购文件的规定提交履约保证金的； </w:t>
      </w:r>
    </w:p>
    <w:p w14:paraId="6149ECFC">
      <w:pPr>
        <w:numPr>
          <w:ilvl w:val="2"/>
          <w:numId w:val="14"/>
        </w:numPr>
        <w:spacing w:line="420" w:lineRule="exact"/>
        <w:rPr>
          <w:rFonts w:ascii="仿宋" w:hAnsi="仿宋" w:eastAsia="仿宋" w:cs="仿宋"/>
        </w:rPr>
      </w:pPr>
      <w:r>
        <w:rPr>
          <w:rFonts w:hint="eastAsia" w:ascii="仿宋" w:hAnsi="仿宋" w:eastAsia="仿宋" w:cs="仿宋"/>
        </w:rPr>
        <w:t xml:space="preserve">成交人不按本采购文件的规定缴纳招标代理服务费的； </w:t>
      </w:r>
    </w:p>
    <w:p w14:paraId="29EB1905">
      <w:pPr>
        <w:numPr>
          <w:ilvl w:val="2"/>
          <w:numId w:val="14"/>
        </w:numPr>
        <w:spacing w:line="420" w:lineRule="exact"/>
        <w:rPr>
          <w:rFonts w:ascii="仿宋" w:hAnsi="仿宋" w:eastAsia="仿宋" w:cs="仿宋"/>
        </w:rPr>
      </w:pPr>
      <w:r>
        <w:rPr>
          <w:rFonts w:hint="eastAsia" w:ascii="仿宋" w:hAnsi="仿宋" w:eastAsia="仿宋" w:cs="仿宋"/>
        </w:rPr>
        <w:t xml:space="preserve">存在的串通投标情形的； </w:t>
      </w:r>
    </w:p>
    <w:p w14:paraId="2BB5A6F0">
      <w:pPr>
        <w:numPr>
          <w:ilvl w:val="2"/>
          <w:numId w:val="14"/>
        </w:numPr>
        <w:spacing w:line="420" w:lineRule="exact"/>
        <w:rPr>
          <w:rFonts w:ascii="仿宋" w:hAnsi="仿宋" w:eastAsia="仿宋" w:cs="仿宋"/>
        </w:rPr>
      </w:pPr>
      <w:r>
        <w:rPr>
          <w:rFonts w:hint="eastAsia" w:ascii="仿宋" w:hAnsi="仿宋" w:eastAsia="仿宋" w:cs="仿宋"/>
        </w:rPr>
        <w:t xml:space="preserve">存在向采购人、代理机构或评标专家行贿事实的； </w:t>
      </w:r>
    </w:p>
    <w:p w14:paraId="041E9427">
      <w:pPr>
        <w:numPr>
          <w:ilvl w:val="2"/>
          <w:numId w:val="14"/>
        </w:numPr>
        <w:spacing w:line="420" w:lineRule="exact"/>
        <w:rPr>
          <w:rFonts w:ascii="仿宋" w:hAnsi="仿宋" w:eastAsia="仿宋" w:cs="仿宋"/>
        </w:rPr>
      </w:pPr>
      <w:r>
        <w:rPr>
          <w:rFonts w:hint="eastAsia" w:ascii="仿宋" w:hAnsi="仿宋" w:eastAsia="仿宋" w:cs="仿宋"/>
        </w:rPr>
        <w:t>法律、法规规定的其它情况。</w:t>
      </w:r>
    </w:p>
    <w:p w14:paraId="1320BD01">
      <w:pPr>
        <w:numPr>
          <w:ilvl w:val="0"/>
          <w:numId w:val="14"/>
        </w:numPr>
        <w:spacing w:line="420" w:lineRule="exact"/>
        <w:rPr>
          <w:rFonts w:ascii="仿宋" w:hAnsi="仿宋" w:eastAsia="仿宋" w:cs="仿宋"/>
          <w:b/>
          <w:bCs/>
        </w:rPr>
      </w:pPr>
      <w:r>
        <w:rPr>
          <w:rFonts w:hint="eastAsia" w:ascii="仿宋" w:hAnsi="仿宋" w:eastAsia="仿宋" w:cs="仿宋"/>
          <w:b/>
          <w:bCs/>
        </w:rPr>
        <w:t>响应文件有效期</w:t>
      </w:r>
    </w:p>
    <w:p w14:paraId="6482835C">
      <w:pPr>
        <w:numPr>
          <w:ilvl w:val="1"/>
          <w:numId w:val="14"/>
        </w:numPr>
        <w:spacing w:line="420" w:lineRule="exact"/>
        <w:rPr>
          <w:rFonts w:ascii="仿宋" w:hAnsi="仿宋" w:eastAsia="仿宋" w:cs="仿宋"/>
        </w:rPr>
      </w:pPr>
      <w:r>
        <w:rPr>
          <w:rFonts w:hint="eastAsia" w:ascii="仿宋" w:hAnsi="仿宋" w:eastAsia="仿宋" w:cs="仿宋"/>
        </w:rPr>
        <w:t>响应文件应在</w:t>
      </w:r>
      <w:r>
        <w:rPr>
          <w:rFonts w:hint="eastAsia" w:ascii="仿宋" w:hAnsi="仿宋" w:eastAsia="仿宋" w:cs="仿宋"/>
          <w:u w:val="single"/>
        </w:rPr>
        <w:t>供应商须知前附表</w:t>
      </w:r>
      <w:r>
        <w:rPr>
          <w:rFonts w:hint="eastAsia" w:ascii="仿宋" w:hAnsi="仿宋" w:eastAsia="仿宋" w:cs="仿宋"/>
        </w:rPr>
        <w:t>中规定的响应文件有效期内保持有效，响应文件有效期少于采购文件规定期限的，其</w:t>
      </w:r>
      <w:r>
        <w:rPr>
          <w:rFonts w:hint="eastAsia" w:ascii="仿宋" w:hAnsi="仿宋" w:eastAsia="仿宋" w:cs="仿宋"/>
          <w:b/>
          <w:bCs/>
        </w:rPr>
        <w:t>响应文件无效</w:t>
      </w:r>
      <w:r>
        <w:rPr>
          <w:rFonts w:hint="eastAsia" w:ascii="仿宋" w:hAnsi="仿宋" w:eastAsia="仿宋" w:cs="仿宋"/>
        </w:rPr>
        <w:t>。</w:t>
      </w:r>
    </w:p>
    <w:p w14:paraId="26C1CC57">
      <w:pPr>
        <w:numPr>
          <w:ilvl w:val="1"/>
          <w:numId w:val="14"/>
        </w:numPr>
        <w:spacing w:line="420" w:lineRule="exact"/>
        <w:rPr>
          <w:rFonts w:ascii="仿宋" w:hAnsi="仿宋" w:eastAsia="仿宋" w:cs="仿宋"/>
        </w:rPr>
      </w:pPr>
      <w:r>
        <w:rPr>
          <w:rFonts w:hint="eastAsia" w:ascii="仿宋" w:hAnsi="仿宋" w:eastAsia="仿宋" w:cs="仿宋"/>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14458FBB">
      <w:pPr>
        <w:numPr>
          <w:ilvl w:val="0"/>
          <w:numId w:val="14"/>
        </w:numPr>
        <w:spacing w:line="420" w:lineRule="exact"/>
        <w:rPr>
          <w:rFonts w:ascii="仿宋" w:hAnsi="仿宋" w:eastAsia="仿宋" w:cs="仿宋"/>
          <w:b/>
          <w:bCs/>
        </w:rPr>
      </w:pPr>
      <w:r>
        <w:rPr>
          <w:rFonts w:hint="eastAsia" w:ascii="仿宋" w:hAnsi="仿宋" w:eastAsia="仿宋" w:cs="仿宋"/>
          <w:b/>
          <w:bCs/>
        </w:rPr>
        <w:t>响应文件的制作</w:t>
      </w:r>
    </w:p>
    <w:p w14:paraId="18E41D83">
      <w:pPr>
        <w:numPr>
          <w:ilvl w:val="1"/>
          <w:numId w:val="14"/>
        </w:numPr>
        <w:spacing w:line="420" w:lineRule="exact"/>
        <w:rPr>
          <w:rFonts w:ascii="仿宋" w:hAnsi="仿宋" w:eastAsia="仿宋" w:cs="仿宋"/>
        </w:rPr>
      </w:pPr>
      <w:r>
        <w:rPr>
          <w:rFonts w:hint="eastAsia" w:ascii="仿宋" w:hAnsi="仿宋" w:eastAsia="仿宋" w:cs="仿宋"/>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4E313F65">
      <w:pPr>
        <w:numPr>
          <w:ilvl w:val="1"/>
          <w:numId w:val="14"/>
        </w:numPr>
        <w:spacing w:line="420" w:lineRule="exact"/>
        <w:rPr>
          <w:rFonts w:ascii="仿宋" w:hAnsi="仿宋" w:eastAsia="仿宋" w:cs="仿宋"/>
        </w:rPr>
      </w:pPr>
      <w:r>
        <w:rPr>
          <w:rFonts w:hint="eastAsia" w:ascii="仿宋" w:hAnsi="仿宋" w:eastAsia="仿宋" w:cs="仿宋"/>
        </w:rPr>
        <w:t>供应商应使用电子招投标平台提供的投标客户端编制、标记、加密响应文件，成功加密后将生成指定格式的电子响应文件和电子备用响应文件</w:t>
      </w:r>
    </w:p>
    <w:p w14:paraId="213B006E">
      <w:pPr>
        <w:numPr>
          <w:ilvl w:val="1"/>
          <w:numId w:val="14"/>
        </w:numPr>
        <w:spacing w:line="420" w:lineRule="exact"/>
        <w:rPr>
          <w:rFonts w:ascii="仿宋" w:hAnsi="仿宋" w:eastAsia="仿宋" w:cs="仿宋"/>
        </w:rPr>
      </w:pPr>
      <w:r>
        <w:rPr>
          <w:rFonts w:hint="eastAsia" w:ascii="仿宋" w:hAnsi="仿宋" w:eastAsia="仿宋" w:cs="仿宋"/>
        </w:rPr>
        <w:t>如有对多个采购包（标项）响应的，要对每个采购包（标项）独立制作电子响应文件。</w:t>
      </w:r>
    </w:p>
    <w:p w14:paraId="43B93AF0">
      <w:pPr>
        <w:numPr>
          <w:ilvl w:val="1"/>
          <w:numId w:val="14"/>
        </w:numPr>
        <w:spacing w:line="420" w:lineRule="exact"/>
        <w:rPr>
          <w:rFonts w:ascii="仿宋" w:hAnsi="仿宋" w:eastAsia="仿宋" w:cs="仿宋"/>
        </w:rPr>
      </w:pPr>
      <w:r>
        <w:rPr>
          <w:rFonts w:hint="eastAsia" w:ascii="仿宋" w:hAnsi="仿宋" w:eastAsia="仿宋" w:cs="仿宋"/>
        </w:rPr>
        <w:t>供应商须对采购文件的对应要求给予唯一的实质性响应，否则将视为不响应。</w:t>
      </w:r>
    </w:p>
    <w:p w14:paraId="6E69A05C">
      <w:pPr>
        <w:numPr>
          <w:ilvl w:val="1"/>
          <w:numId w:val="14"/>
        </w:numPr>
        <w:spacing w:line="420" w:lineRule="exact"/>
        <w:rPr>
          <w:rFonts w:ascii="仿宋" w:hAnsi="仿宋" w:eastAsia="仿宋" w:cs="仿宋"/>
          <w:b/>
          <w:bCs/>
        </w:rPr>
      </w:pPr>
      <w:bookmarkStart w:id="14" w:name="_Toc7253"/>
      <w:r>
        <w:rPr>
          <w:rFonts w:hint="eastAsia" w:ascii="仿宋" w:hAnsi="仿宋" w:eastAsia="仿宋" w:cs="仿宋"/>
          <w:b/>
          <w:bCs/>
        </w:rPr>
        <w:t>采购文件中，凡标有“※”的地方均为实质性响应条款，供应商若有一项带“※”的条款未响应或不满足，将按响应无效处理。</w:t>
      </w:r>
    </w:p>
    <w:p w14:paraId="34029AE1">
      <w:pPr>
        <w:numPr>
          <w:ilvl w:val="1"/>
          <w:numId w:val="14"/>
        </w:numPr>
        <w:spacing w:line="420" w:lineRule="exact"/>
        <w:rPr>
          <w:rFonts w:ascii="仿宋" w:hAnsi="仿宋" w:eastAsia="仿宋" w:cs="仿宋"/>
        </w:rPr>
      </w:pPr>
      <w:r>
        <w:rPr>
          <w:rFonts w:hint="eastAsia" w:ascii="仿宋" w:hAnsi="仿宋" w:eastAsia="仿宋" w:cs="仿宋"/>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0AE292B9">
      <w:pPr>
        <w:numPr>
          <w:ilvl w:val="0"/>
          <w:numId w:val="9"/>
        </w:numPr>
        <w:spacing w:line="420" w:lineRule="exact"/>
        <w:jc w:val="center"/>
        <w:outlineLvl w:val="1"/>
        <w:rPr>
          <w:rFonts w:ascii="仿宋" w:hAnsi="仿宋" w:eastAsia="仿宋" w:cs="仿宋"/>
          <w:b/>
          <w:bCs/>
        </w:rPr>
      </w:pPr>
      <w:r>
        <w:rPr>
          <w:rFonts w:hint="eastAsia" w:ascii="仿宋" w:hAnsi="仿宋" w:eastAsia="仿宋" w:cs="仿宋"/>
          <w:b/>
          <w:bCs/>
        </w:rPr>
        <w:t>响应文件的提交</w:t>
      </w:r>
      <w:bookmarkEnd w:id="14"/>
    </w:p>
    <w:p w14:paraId="515A6DDE">
      <w:pPr>
        <w:numPr>
          <w:ilvl w:val="0"/>
          <w:numId w:val="14"/>
        </w:numPr>
        <w:spacing w:line="420" w:lineRule="exact"/>
        <w:rPr>
          <w:rFonts w:ascii="仿宋" w:hAnsi="仿宋" w:eastAsia="仿宋" w:cs="仿宋"/>
          <w:b/>
          <w:bCs/>
        </w:rPr>
      </w:pPr>
      <w:r>
        <w:rPr>
          <w:rFonts w:hint="eastAsia" w:ascii="仿宋" w:hAnsi="仿宋" w:eastAsia="仿宋" w:cs="仿宋"/>
          <w:b/>
          <w:bCs/>
        </w:rPr>
        <w:t>响应文件的提交</w:t>
      </w:r>
    </w:p>
    <w:p w14:paraId="7FC65129">
      <w:pPr>
        <w:numPr>
          <w:ilvl w:val="1"/>
          <w:numId w:val="14"/>
        </w:numPr>
        <w:spacing w:line="420" w:lineRule="exact"/>
        <w:rPr>
          <w:rFonts w:ascii="仿宋" w:hAnsi="仿宋" w:eastAsia="仿宋" w:cs="仿宋"/>
        </w:rPr>
      </w:pPr>
      <w:r>
        <w:rPr>
          <w:rFonts w:hint="eastAsia" w:ascii="仿宋" w:hAnsi="仿宋" w:eastAsia="仿宋" w:cs="仿宋"/>
        </w:rPr>
        <w:t>供应商应在</w:t>
      </w:r>
      <w:r>
        <w:rPr>
          <w:rFonts w:hint="eastAsia" w:ascii="仿宋" w:hAnsi="仿宋" w:eastAsia="仿宋" w:cs="仿宋"/>
          <w:u w:val="single"/>
        </w:rPr>
        <w:t>供应商须知前附表</w:t>
      </w:r>
      <w:r>
        <w:rPr>
          <w:rFonts w:hint="eastAsia" w:ascii="仿宋" w:hAnsi="仿宋" w:eastAsia="仿宋" w:cs="仿宋"/>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3C1E6640">
      <w:pPr>
        <w:numPr>
          <w:ilvl w:val="1"/>
          <w:numId w:val="14"/>
        </w:numPr>
        <w:spacing w:line="420" w:lineRule="exact"/>
        <w:rPr>
          <w:rFonts w:ascii="仿宋" w:hAnsi="仿宋" w:eastAsia="仿宋" w:cs="仿宋"/>
        </w:rPr>
      </w:pPr>
      <w:r>
        <w:rPr>
          <w:rFonts w:hint="eastAsia" w:ascii="仿宋" w:hAnsi="仿宋" w:eastAsia="仿宋" w:cs="仿宋"/>
        </w:rPr>
        <w:t>代理机构对因不可抗力事件造成的响应文件的损坏、丢失的，不承担责任。</w:t>
      </w:r>
    </w:p>
    <w:p w14:paraId="2F73CEF1">
      <w:pPr>
        <w:numPr>
          <w:ilvl w:val="1"/>
          <w:numId w:val="14"/>
        </w:numPr>
        <w:spacing w:line="420" w:lineRule="exact"/>
        <w:rPr>
          <w:rFonts w:ascii="仿宋" w:hAnsi="仿宋" w:eastAsia="仿宋" w:cs="仿宋"/>
        </w:rPr>
      </w:pPr>
      <w:r>
        <w:rPr>
          <w:rFonts w:hint="eastAsia" w:ascii="仿宋" w:hAnsi="仿宋" w:eastAsia="仿宋" w:cs="仿宋"/>
        </w:rPr>
        <w:t>出现下述情形之一，属于未成功提交响应文件，按</w:t>
      </w:r>
      <w:r>
        <w:rPr>
          <w:rFonts w:hint="eastAsia" w:ascii="仿宋" w:hAnsi="仿宋" w:eastAsia="仿宋" w:cs="仿宋"/>
          <w:b/>
          <w:bCs/>
        </w:rPr>
        <w:t>响应无效</w:t>
      </w:r>
      <w:r>
        <w:rPr>
          <w:rFonts w:hint="eastAsia" w:ascii="仿宋" w:hAnsi="仿宋" w:eastAsia="仿宋" w:cs="仿宋"/>
        </w:rPr>
        <w:t>处理：</w:t>
      </w:r>
    </w:p>
    <w:p w14:paraId="39688B74">
      <w:pPr>
        <w:numPr>
          <w:ilvl w:val="2"/>
          <w:numId w:val="14"/>
        </w:numPr>
        <w:spacing w:line="420" w:lineRule="exact"/>
        <w:rPr>
          <w:rFonts w:ascii="仿宋" w:hAnsi="仿宋" w:eastAsia="仿宋" w:cs="仿宋"/>
        </w:rPr>
      </w:pPr>
      <w:r>
        <w:rPr>
          <w:rFonts w:hint="eastAsia" w:ascii="仿宋" w:hAnsi="仿宋" w:eastAsia="仿宋" w:cs="仿宋"/>
        </w:rPr>
        <w:t xml:space="preserve">至提交响应文件截止时，响应文件未完整上传的。 </w:t>
      </w:r>
    </w:p>
    <w:p w14:paraId="0862B2AF">
      <w:pPr>
        <w:numPr>
          <w:ilvl w:val="2"/>
          <w:numId w:val="14"/>
        </w:numPr>
        <w:spacing w:line="420" w:lineRule="exact"/>
        <w:rPr>
          <w:rFonts w:ascii="仿宋" w:hAnsi="仿宋" w:eastAsia="仿宋" w:cs="仿宋"/>
        </w:rPr>
      </w:pPr>
      <w:r>
        <w:rPr>
          <w:rFonts w:hint="eastAsia" w:ascii="仿宋" w:hAnsi="仿宋" w:eastAsia="仿宋" w:cs="仿宋"/>
        </w:rPr>
        <w:t>响应文件未按响应格式中注明需签字盖章的要求进行签名（含电子签名）和加盖电子印章，或签名（含电子签名）或电子印章不完整的。</w:t>
      </w:r>
    </w:p>
    <w:p w14:paraId="66F7A5DE">
      <w:pPr>
        <w:numPr>
          <w:ilvl w:val="2"/>
          <w:numId w:val="14"/>
        </w:numPr>
        <w:spacing w:line="420" w:lineRule="exact"/>
        <w:rPr>
          <w:rFonts w:ascii="仿宋" w:hAnsi="仿宋" w:eastAsia="仿宋" w:cs="仿宋"/>
        </w:rPr>
      </w:pPr>
      <w:r>
        <w:rPr>
          <w:rFonts w:hint="eastAsia" w:ascii="仿宋" w:hAnsi="仿宋" w:eastAsia="仿宋" w:cs="仿宋"/>
        </w:rPr>
        <w:t>响应文件损坏或格式不正确的。</w:t>
      </w:r>
    </w:p>
    <w:p w14:paraId="2AC5505B">
      <w:pPr>
        <w:numPr>
          <w:ilvl w:val="1"/>
          <w:numId w:val="14"/>
        </w:numPr>
        <w:spacing w:line="420" w:lineRule="exact"/>
        <w:rPr>
          <w:rFonts w:ascii="仿宋" w:hAnsi="仿宋" w:eastAsia="仿宋" w:cs="仿宋"/>
        </w:rPr>
      </w:pPr>
      <w:r>
        <w:rPr>
          <w:rFonts w:hint="eastAsia" w:ascii="仿宋" w:hAnsi="仿宋" w:eastAsia="仿宋" w:cs="仿宋"/>
        </w:rPr>
        <w:t>响应文件的修改、撤回与撤销</w:t>
      </w:r>
    </w:p>
    <w:p w14:paraId="23AD3A7E">
      <w:pPr>
        <w:numPr>
          <w:ilvl w:val="2"/>
          <w:numId w:val="14"/>
        </w:numPr>
        <w:spacing w:line="420" w:lineRule="exact"/>
        <w:rPr>
          <w:rFonts w:ascii="仿宋" w:hAnsi="仿宋" w:eastAsia="仿宋" w:cs="仿宋"/>
        </w:rPr>
      </w:pPr>
      <w:r>
        <w:rPr>
          <w:rFonts w:hint="eastAsia" w:ascii="仿宋" w:hAnsi="仿宋" w:eastAsia="仿宋" w:cs="仿宋"/>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2DDA722F">
      <w:pPr>
        <w:numPr>
          <w:ilvl w:val="2"/>
          <w:numId w:val="14"/>
        </w:numPr>
        <w:spacing w:line="420" w:lineRule="exact"/>
        <w:rPr>
          <w:rFonts w:ascii="仿宋" w:hAnsi="仿宋" w:eastAsia="仿宋" w:cs="仿宋"/>
        </w:rPr>
      </w:pPr>
      <w:r>
        <w:rPr>
          <w:rFonts w:hint="eastAsia" w:ascii="仿宋" w:hAnsi="仿宋" w:eastAsia="仿宋" w:cs="仿宋"/>
        </w:rPr>
        <w:t>在提交响应文件截止时间后，供应商不得补充、修改和更换响应文件。</w:t>
      </w:r>
    </w:p>
    <w:p w14:paraId="50AEB531">
      <w:pPr>
        <w:spacing w:line="420" w:lineRule="exact"/>
        <w:rPr>
          <w:rFonts w:ascii="仿宋" w:hAnsi="仿宋" w:eastAsia="仿宋" w:cs="仿宋"/>
        </w:rPr>
      </w:pPr>
    </w:p>
    <w:p w14:paraId="4AA81027">
      <w:pPr>
        <w:numPr>
          <w:ilvl w:val="0"/>
          <w:numId w:val="9"/>
        </w:numPr>
        <w:spacing w:line="420" w:lineRule="exact"/>
        <w:jc w:val="center"/>
        <w:outlineLvl w:val="1"/>
        <w:rPr>
          <w:rFonts w:ascii="仿宋" w:hAnsi="仿宋" w:eastAsia="仿宋" w:cs="仿宋"/>
          <w:b/>
          <w:bCs/>
        </w:rPr>
      </w:pPr>
      <w:bookmarkStart w:id="15" w:name="_Toc32267"/>
      <w:r>
        <w:rPr>
          <w:rFonts w:hint="eastAsia" w:ascii="仿宋" w:hAnsi="仿宋" w:eastAsia="仿宋" w:cs="仿宋"/>
          <w:b/>
          <w:bCs/>
        </w:rPr>
        <w:t>开标及评标</w:t>
      </w:r>
      <w:bookmarkEnd w:id="15"/>
    </w:p>
    <w:p w14:paraId="164DEDF0">
      <w:pPr>
        <w:numPr>
          <w:ilvl w:val="0"/>
          <w:numId w:val="14"/>
        </w:numPr>
        <w:spacing w:line="420" w:lineRule="exact"/>
        <w:rPr>
          <w:rFonts w:ascii="仿宋" w:hAnsi="仿宋" w:eastAsia="仿宋" w:cs="仿宋"/>
          <w:b/>
          <w:bCs/>
        </w:rPr>
      </w:pPr>
      <w:r>
        <w:rPr>
          <w:rFonts w:hint="eastAsia" w:ascii="仿宋" w:hAnsi="仿宋" w:eastAsia="仿宋" w:cs="仿宋"/>
          <w:b/>
          <w:bCs/>
        </w:rPr>
        <w:t>开标</w:t>
      </w:r>
    </w:p>
    <w:p w14:paraId="7B247462">
      <w:pPr>
        <w:numPr>
          <w:ilvl w:val="1"/>
          <w:numId w:val="14"/>
        </w:numPr>
        <w:spacing w:line="420" w:lineRule="exact"/>
        <w:rPr>
          <w:rFonts w:ascii="仿宋" w:hAnsi="仿宋" w:eastAsia="仿宋" w:cs="仿宋"/>
        </w:rPr>
      </w:pPr>
      <w:r>
        <w:rPr>
          <w:rFonts w:hint="eastAsia" w:ascii="仿宋" w:hAnsi="仿宋" w:eastAsia="仿宋" w:cs="仿宋"/>
        </w:rPr>
        <w:t>采购人和采购代理机构将按</w:t>
      </w:r>
      <w:r>
        <w:rPr>
          <w:rFonts w:hint="eastAsia" w:ascii="仿宋" w:hAnsi="仿宋" w:eastAsia="仿宋" w:cs="仿宋"/>
          <w:u w:val="single"/>
        </w:rPr>
        <w:t>供应商须知前附表</w:t>
      </w:r>
      <w:r>
        <w:rPr>
          <w:rFonts w:hint="eastAsia" w:ascii="仿宋" w:hAnsi="仿宋" w:eastAsia="仿宋" w:cs="仿宋"/>
        </w:rPr>
        <w:t>中规定的开标时间和地点组织公开开标并邀请所有供应商代表参加。开标为远程电子开标。</w:t>
      </w:r>
    </w:p>
    <w:p w14:paraId="268A03F4">
      <w:pPr>
        <w:numPr>
          <w:ilvl w:val="1"/>
          <w:numId w:val="14"/>
        </w:numPr>
        <w:spacing w:line="420" w:lineRule="exact"/>
        <w:rPr>
          <w:rFonts w:ascii="仿宋" w:hAnsi="仿宋" w:eastAsia="仿宋" w:cs="仿宋"/>
        </w:rPr>
      </w:pPr>
      <w:r>
        <w:rPr>
          <w:rFonts w:hint="eastAsia" w:ascii="仿宋" w:hAnsi="仿宋" w:eastAsia="仿宋" w:cs="仿宋"/>
        </w:rPr>
        <w:t>采用远程电子开标的：</w:t>
      </w:r>
    </w:p>
    <w:p w14:paraId="0E841C05">
      <w:pPr>
        <w:numPr>
          <w:ilvl w:val="2"/>
          <w:numId w:val="14"/>
        </w:numPr>
        <w:spacing w:line="420" w:lineRule="exact"/>
        <w:rPr>
          <w:rFonts w:ascii="仿宋" w:hAnsi="仿宋" w:eastAsia="仿宋" w:cs="仿宋"/>
        </w:rPr>
      </w:pPr>
      <w:r>
        <w:rPr>
          <w:rFonts w:hint="eastAsia" w:ascii="仿宋" w:hAnsi="仿宋" w:eastAsia="仿宋" w:cs="仿宋"/>
        </w:rPr>
        <w:t>开标程序在政采云平台进行，所有上传投标文件的投标人应登陆政采云平台参加开标。电子开标步骤均按照政采云平台的规定进行操作。</w:t>
      </w:r>
    </w:p>
    <w:p w14:paraId="2AF096AB">
      <w:pPr>
        <w:numPr>
          <w:ilvl w:val="2"/>
          <w:numId w:val="14"/>
        </w:numPr>
        <w:spacing w:line="420" w:lineRule="exact"/>
        <w:rPr>
          <w:rFonts w:ascii="仿宋" w:hAnsi="仿宋" w:eastAsia="仿宋" w:cs="仿宋"/>
        </w:rPr>
      </w:pPr>
      <w:r>
        <w:rPr>
          <w:rFonts w:hint="eastAsia" w:ascii="仿宋" w:hAnsi="仿宋" w:eastAsia="仿宋" w:cs="仿宋"/>
        </w:rPr>
        <w:t>供应商的法定代表人或其授权代表应当按照本采购文件载明的时间和模式等要求参加开标。在</w:t>
      </w:r>
      <w:r>
        <w:rPr>
          <w:rFonts w:hint="eastAsia" w:ascii="仿宋" w:hAnsi="仿宋" w:eastAsia="仿宋" w:cs="仿宋"/>
          <w:b/>
          <w:bCs/>
        </w:rPr>
        <w:t>响应截止时间前30分钟</w:t>
      </w:r>
      <w:r>
        <w:rPr>
          <w:rFonts w:hint="eastAsia" w:ascii="仿宋" w:hAnsi="仿宋" w:eastAsia="仿宋" w:cs="仿宋"/>
        </w:rPr>
        <w:t>，应当登录开标大厅进行签到，并且填写授权代表的姓名与手机号码。若因签到时填写的授权代表信息有误而导致的不良后果，由供应商自行承担。</w:t>
      </w:r>
    </w:p>
    <w:p w14:paraId="5604E592">
      <w:pPr>
        <w:numPr>
          <w:ilvl w:val="2"/>
          <w:numId w:val="14"/>
        </w:numPr>
        <w:spacing w:line="420" w:lineRule="exact"/>
        <w:rPr>
          <w:rFonts w:ascii="仿宋" w:hAnsi="仿宋" w:eastAsia="仿宋" w:cs="仿宋"/>
        </w:rPr>
      </w:pPr>
      <w:r>
        <w:rPr>
          <w:rFonts w:hint="eastAsia" w:ascii="仿宋" w:hAnsi="仿宋" w:eastAsia="仿宋" w:cs="仿宋"/>
        </w:rPr>
        <w:t>开标时，供应商应当使用编制本项目（采购包）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rPr>
        <w:t>响应无效</w:t>
      </w:r>
      <w:r>
        <w:rPr>
          <w:rFonts w:hint="eastAsia" w:ascii="仿宋" w:hAnsi="仿宋" w:eastAsia="仿宋" w:cs="仿宋"/>
        </w:rPr>
        <w:t>处理（如采购云平台开标程序有变化的，以最新的操作程序为准）。</w:t>
      </w:r>
    </w:p>
    <w:p w14:paraId="7938DA76">
      <w:pPr>
        <w:numPr>
          <w:ilvl w:val="1"/>
          <w:numId w:val="14"/>
        </w:numPr>
        <w:spacing w:line="420" w:lineRule="exact"/>
        <w:rPr>
          <w:rFonts w:ascii="仿宋" w:hAnsi="仿宋" w:eastAsia="仿宋" w:cs="仿宋"/>
        </w:rPr>
      </w:pPr>
      <w:r>
        <w:rPr>
          <w:rFonts w:hint="eastAsia" w:ascii="仿宋" w:hAnsi="仿宋" w:eastAsia="仿宋" w:cs="仿宋"/>
        </w:rPr>
        <w:t>供应商代表对开标过程和开标记录有疑义，以及认为采购人、采购代理机构相关工作人员有需要回避的情形的，应当场提出询问或者回避申请。供应商未参加开标的，视同认可开标结果。</w:t>
      </w:r>
    </w:p>
    <w:p w14:paraId="2A88D4AB">
      <w:pPr>
        <w:numPr>
          <w:ilvl w:val="1"/>
          <w:numId w:val="14"/>
        </w:numPr>
        <w:spacing w:line="420" w:lineRule="exact"/>
        <w:rPr>
          <w:rFonts w:ascii="仿宋" w:hAnsi="仿宋" w:eastAsia="仿宋" w:cs="仿宋"/>
        </w:rPr>
      </w:pPr>
      <w:r>
        <w:rPr>
          <w:rFonts w:hint="eastAsia" w:ascii="仿宋" w:hAnsi="仿宋" w:eastAsia="仿宋" w:cs="仿宋"/>
        </w:rPr>
        <w:t>响应截止时间后，供应商不足3家的，不得开标。同时，本次采购活动结束。</w:t>
      </w:r>
    </w:p>
    <w:p w14:paraId="031A49D8">
      <w:pPr>
        <w:numPr>
          <w:ilvl w:val="1"/>
          <w:numId w:val="14"/>
        </w:numPr>
        <w:spacing w:line="420" w:lineRule="exact"/>
        <w:rPr>
          <w:rFonts w:ascii="仿宋" w:hAnsi="仿宋" w:eastAsia="仿宋" w:cs="仿宋"/>
        </w:rPr>
      </w:pPr>
      <w:r>
        <w:rPr>
          <w:rFonts w:hint="eastAsia" w:ascii="仿宋" w:hAnsi="仿宋" w:eastAsia="仿宋" w:cs="仿宋"/>
        </w:rPr>
        <w:t>采购人或采购代理机构将对开标过程进行记录，由参加开标的各供应商代表和相关工作人员签字确认。</w:t>
      </w:r>
    </w:p>
    <w:p w14:paraId="3C005DE9">
      <w:pPr>
        <w:numPr>
          <w:ilvl w:val="0"/>
          <w:numId w:val="14"/>
        </w:numPr>
        <w:spacing w:line="420" w:lineRule="exact"/>
        <w:rPr>
          <w:rFonts w:ascii="仿宋" w:hAnsi="仿宋" w:eastAsia="仿宋" w:cs="仿宋"/>
          <w:b/>
          <w:bCs/>
        </w:rPr>
      </w:pPr>
      <w:r>
        <w:rPr>
          <w:rFonts w:hint="eastAsia" w:ascii="仿宋" w:hAnsi="仿宋" w:eastAsia="仿宋" w:cs="仿宋"/>
          <w:b/>
          <w:bCs/>
        </w:rPr>
        <w:t>资格审查</w:t>
      </w:r>
    </w:p>
    <w:p w14:paraId="05D347F2">
      <w:pPr>
        <w:numPr>
          <w:ilvl w:val="1"/>
          <w:numId w:val="14"/>
        </w:numPr>
        <w:spacing w:line="420" w:lineRule="exact"/>
        <w:rPr>
          <w:rFonts w:ascii="仿宋" w:hAnsi="仿宋" w:eastAsia="仿宋" w:cs="仿宋"/>
        </w:rPr>
      </w:pPr>
      <w:r>
        <w:rPr>
          <w:rFonts w:hint="eastAsia" w:ascii="仿宋" w:hAnsi="仿宋" w:eastAsia="仿宋" w:cs="仿宋"/>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61F045B9">
      <w:pPr>
        <w:numPr>
          <w:ilvl w:val="1"/>
          <w:numId w:val="14"/>
        </w:numPr>
        <w:spacing w:line="420" w:lineRule="exact"/>
        <w:rPr>
          <w:rFonts w:ascii="仿宋" w:hAnsi="仿宋" w:eastAsia="仿宋" w:cs="仿宋"/>
        </w:rPr>
      </w:pPr>
      <w:r>
        <w:rPr>
          <w:rFonts w:hint="eastAsia" w:ascii="仿宋" w:hAnsi="仿宋" w:eastAsia="仿宋" w:cs="仿宋"/>
        </w:rPr>
        <w:t>资格审查要求详见第六章《评标程序、评标方法和评标标准》。</w:t>
      </w:r>
    </w:p>
    <w:p w14:paraId="058774C9">
      <w:pPr>
        <w:numPr>
          <w:ilvl w:val="1"/>
          <w:numId w:val="14"/>
        </w:numPr>
        <w:spacing w:line="420" w:lineRule="exact"/>
        <w:rPr>
          <w:rFonts w:ascii="仿宋" w:hAnsi="仿宋" w:eastAsia="仿宋" w:cs="仿宋"/>
        </w:rPr>
      </w:pPr>
      <w:r>
        <w:rPr>
          <w:rFonts w:hint="eastAsia" w:ascii="仿宋" w:hAnsi="仿宋" w:eastAsia="仿宋" w:cs="仿宋"/>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45143EB9">
      <w:pPr>
        <w:numPr>
          <w:ilvl w:val="0"/>
          <w:numId w:val="14"/>
        </w:numPr>
        <w:spacing w:line="420" w:lineRule="exact"/>
        <w:rPr>
          <w:rFonts w:ascii="仿宋" w:hAnsi="仿宋" w:eastAsia="仿宋" w:cs="仿宋"/>
          <w:b/>
          <w:bCs/>
        </w:rPr>
      </w:pPr>
      <w:r>
        <w:rPr>
          <w:rFonts w:hint="eastAsia" w:ascii="仿宋" w:hAnsi="仿宋" w:eastAsia="仿宋" w:cs="仿宋"/>
          <w:b/>
          <w:bCs/>
        </w:rPr>
        <w:t>磋商小组</w:t>
      </w:r>
    </w:p>
    <w:p w14:paraId="3C13D020">
      <w:pPr>
        <w:numPr>
          <w:ilvl w:val="1"/>
          <w:numId w:val="14"/>
        </w:numPr>
        <w:spacing w:line="420" w:lineRule="exact"/>
        <w:rPr>
          <w:rFonts w:ascii="仿宋" w:hAnsi="仿宋" w:eastAsia="仿宋" w:cs="仿宋"/>
        </w:rPr>
      </w:pPr>
      <w:r>
        <w:rPr>
          <w:rFonts w:hint="eastAsia" w:ascii="仿宋" w:hAnsi="仿宋" w:eastAsia="仿宋" w:cs="仿宋"/>
        </w:rPr>
        <w:t>磋商小组根据政府采购有关规定和本次采购项目的特点进行组建，并负责具体评标事务，独立履行职责。</w:t>
      </w:r>
    </w:p>
    <w:p w14:paraId="21F73EB2">
      <w:pPr>
        <w:numPr>
          <w:ilvl w:val="1"/>
          <w:numId w:val="14"/>
        </w:numPr>
        <w:spacing w:line="420" w:lineRule="exact"/>
        <w:rPr>
          <w:rFonts w:ascii="仿宋" w:hAnsi="仿宋" w:eastAsia="仿宋" w:cs="仿宋"/>
        </w:rPr>
      </w:pPr>
      <w:r>
        <w:rPr>
          <w:rFonts w:hint="eastAsia" w:ascii="仿宋" w:hAnsi="仿宋" w:eastAsia="仿宋" w:cs="仿宋"/>
        </w:rPr>
        <w:t xml:space="preserve"> 任何单位和个人都不得干扰、影响评标活动的正常进行。供应商在评标过程中所进行的试图影响评标结果的一切不符合法律或招标规定的活动，都可能导致其响应被拒绝。</w:t>
      </w:r>
    </w:p>
    <w:p w14:paraId="7A991237">
      <w:pPr>
        <w:numPr>
          <w:ilvl w:val="1"/>
          <w:numId w:val="14"/>
        </w:numPr>
        <w:spacing w:line="420" w:lineRule="exact"/>
        <w:rPr>
          <w:rFonts w:ascii="仿宋" w:hAnsi="仿宋" w:eastAsia="仿宋" w:cs="仿宋"/>
        </w:rPr>
      </w:pPr>
      <w:r>
        <w:rPr>
          <w:rFonts w:hint="eastAsia" w:ascii="仿宋" w:hAnsi="仿宋" w:eastAsia="仿宋" w:cs="仿宋"/>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B332F77">
      <w:pPr>
        <w:numPr>
          <w:ilvl w:val="0"/>
          <w:numId w:val="14"/>
        </w:numPr>
        <w:spacing w:line="420" w:lineRule="exact"/>
        <w:rPr>
          <w:rFonts w:ascii="仿宋" w:hAnsi="仿宋" w:eastAsia="仿宋" w:cs="仿宋"/>
          <w:b/>
          <w:bCs/>
        </w:rPr>
      </w:pPr>
      <w:r>
        <w:rPr>
          <w:rFonts w:hint="eastAsia" w:ascii="仿宋" w:hAnsi="仿宋" w:eastAsia="仿宋" w:cs="仿宋"/>
          <w:b/>
          <w:bCs/>
        </w:rPr>
        <w:t>评标程序、评标方法和评标标准</w:t>
      </w:r>
    </w:p>
    <w:p w14:paraId="31058A68">
      <w:pPr>
        <w:numPr>
          <w:ilvl w:val="1"/>
          <w:numId w:val="14"/>
        </w:numPr>
        <w:spacing w:line="420" w:lineRule="exact"/>
        <w:rPr>
          <w:rFonts w:ascii="仿宋" w:hAnsi="仿宋" w:eastAsia="仿宋" w:cs="仿宋"/>
        </w:rPr>
      </w:pPr>
      <w:r>
        <w:rPr>
          <w:rFonts w:hint="eastAsia" w:ascii="仿宋" w:hAnsi="仿宋" w:eastAsia="仿宋" w:cs="仿宋"/>
        </w:rPr>
        <w:t>详见第六章《评标程序、评标方法和评标标准》</w:t>
      </w:r>
    </w:p>
    <w:p w14:paraId="1B40AFA1">
      <w:pPr>
        <w:spacing w:line="420" w:lineRule="exact"/>
        <w:rPr>
          <w:rFonts w:ascii="仿宋" w:hAnsi="仿宋" w:eastAsia="仿宋" w:cs="仿宋"/>
        </w:rPr>
      </w:pPr>
    </w:p>
    <w:p w14:paraId="78CB0ACF">
      <w:pPr>
        <w:numPr>
          <w:ilvl w:val="0"/>
          <w:numId w:val="9"/>
        </w:numPr>
        <w:spacing w:line="420" w:lineRule="exact"/>
        <w:jc w:val="center"/>
        <w:outlineLvl w:val="1"/>
        <w:rPr>
          <w:rFonts w:ascii="仿宋" w:hAnsi="仿宋" w:eastAsia="仿宋" w:cs="仿宋"/>
          <w:b/>
          <w:bCs/>
        </w:rPr>
      </w:pPr>
      <w:bookmarkStart w:id="16" w:name="_Toc11319"/>
      <w:r>
        <w:rPr>
          <w:rFonts w:hint="eastAsia" w:ascii="仿宋" w:hAnsi="仿宋" w:eastAsia="仿宋" w:cs="仿宋"/>
          <w:b/>
          <w:bCs/>
        </w:rPr>
        <w:t>确定成交</w:t>
      </w:r>
      <w:bookmarkEnd w:id="16"/>
    </w:p>
    <w:p w14:paraId="57408AC5">
      <w:pPr>
        <w:numPr>
          <w:ilvl w:val="0"/>
          <w:numId w:val="14"/>
        </w:numPr>
        <w:spacing w:line="420" w:lineRule="exact"/>
        <w:rPr>
          <w:rFonts w:ascii="仿宋" w:hAnsi="仿宋" w:eastAsia="仿宋" w:cs="仿宋"/>
          <w:b/>
          <w:bCs/>
        </w:rPr>
      </w:pPr>
      <w:r>
        <w:rPr>
          <w:rFonts w:hint="eastAsia" w:ascii="仿宋" w:hAnsi="仿宋" w:eastAsia="仿宋" w:cs="仿宋"/>
          <w:b/>
          <w:bCs/>
        </w:rPr>
        <w:t>确定成交人</w:t>
      </w:r>
    </w:p>
    <w:p w14:paraId="3E3F17E1">
      <w:pPr>
        <w:numPr>
          <w:ilvl w:val="1"/>
          <w:numId w:val="14"/>
        </w:numPr>
        <w:spacing w:line="420" w:lineRule="exact"/>
        <w:rPr>
          <w:rFonts w:ascii="仿宋" w:hAnsi="仿宋" w:eastAsia="仿宋" w:cs="仿宋"/>
        </w:rPr>
      </w:pPr>
      <w:r>
        <w:rPr>
          <w:rFonts w:hint="eastAsia" w:ascii="仿宋" w:hAnsi="仿宋" w:eastAsia="仿宋" w:cs="仿宋"/>
        </w:rPr>
        <w:t>采购人将在评标报告提出的成交候选供应商中，按照排序由高到低的原则确定成交供应商。采购人是否委托磋商小组直接确定成交人见</w:t>
      </w:r>
      <w:r>
        <w:rPr>
          <w:rFonts w:hint="eastAsia" w:ascii="仿宋" w:hAnsi="仿宋" w:eastAsia="仿宋" w:cs="仿宋"/>
          <w:u w:val="single"/>
        </w:rPr>
        <w:t>供应商须知前附表</w:t>
      </w:r>
      <w:r>
        <w:rPr>
          <w:rFonts w:hint="eastAsia" w:ascii="仿宋" w:hAnsi="仿宋" w:eastAsia="仿宋" w:cs="仿宋"/>
        </w:rPr>
        <w:t>。</w:t>
      </w:r>
    </w:p>
    <w:p w14:paraId="3E8EDD06">
      <w:pPr>
        <w:numPr>
          <w:ilvl w:val="0"/>
          <w:numId w:val="14"/>
        </w:numPr>
        <w:spacing w:line="420" w:lineRule="exact"/>
        <w:rPr>
          <w:rFonts w:ascii="仿宋" w:hAnsi="仿宋" w:eastAsia="仿宋" w:cs="仿宋"/>
          <w:b/>
          <w:bCs/>
        </w:rPr>
      </w:pPr>
      <w:r>
        <w:rPr>
          <w:rFonts w:hint="eastAsia" w:ascii="仿宋" w:hAnsi="仿宋" w:eastAsia="仿宋" w:cs="仿宋"/>
          <w:b/>
          <w:bCs/>
        </w:rPr>
        <w:t>成交公告与成交通知书</w:t>
      </w:r>
    </w:p>
    <w:p w14:paraId="5269D7C3">
      <w:pPr>
        <w:numPr>
          <w:ilvl w:val="1"/>
          <w:numId w:val="14"/>
        </w:numPr>
        <w:spacing w:line="420" w:lineRule="exact"/>
        <w:rPr>
          <w:rFonts w:ascii="仿宋" w:hAnsi="仿宋" w:eastAsia="仿宋" w:cs="仿宋"/>
        </w:rPr>
      </w:pPr>
      <w:r>
        <w:rPr>
          <w:rFonts w:hint="eastAsia" w:ascii="仿宋" w:hAnsi="仿宋" w:eastAsia="仿宋" w:cs="仿宋"/>
        </w:rPr>
        <w:t>采购人或采购代理机构自成交人确定之日起 2 个工作日内，在磋商公告发布媒体发布成交结果，同时向成交人发出成交通知书，成交公告期限为 1 个工作日。</w:t>
      </w:r>
    </w:p>
    <w:p w14:paraId="42715DEA">
      <w:pPr>
        <w:numPr>
          <w:ilvl w:val="1"/>
          <w:numId w:val="14"/>
        </w:numPr>
        <w:spacing w:line="420" w:lineRule="exact"/>
        <w:rPr>
          <w:rFonts w:ascii="仿宋" w:hAnsi="仿宋" w:eastAsia="仿宋" w:cs="仿宋"/>
        </w:rPr>
      </w:pPr>
      <w:r>
        <w:rPr>
          <w:rFonts w:hint="eastAsia" w:ascii="仿宋" w:hAnsi="仿宋" w:eastAsia="仿宋" w:cs="仿宋"/>
        </w:rPr>
        <w:t>成交通知书对采购人和成交供应商均具有法律效力。成交通知书发出后，成交供应商放弃成交项目的，应当依法承担法律责任。</w:t>
      </w:r>
    </w:p>
    <w:p w14:paraId="567D7429">
      <w:pPr>
        <w:numPr>
          <w:ilvl w:val="1"/>
          <w:numId w:val="14"/>
        </w:numPr>
        <w:spacing w:line="420" w:lineRule="exact"/>
        <w:rPr>
          <w:rFonts w:ascii="仿宋" w:hAnsi="仿宋" w:eastAsia="仿宋" w:cs="仿宋"/>
        </w:rPr>
      </w:pPr>
      <w:r>
        <w:rPr>
          <w:rFonts w:hint="eastAsia" w:ascii="仿宋" w:hAnsi="仿宋" w:eastAsia="仿宋" w:cs="仿宋"/>
        </w:rPr>
        <w:t>所有在开标会上被接受的投标文件都将作为档案保存,不论中标与否，采购人均不退回投标文件。</w:t>
      </w:r>
    </w:p>
    <w:p w14:paraId="08301A28">
      <w:pPr>
        <w:numPr>
          <w:ilvl w:val="0"/>
          <w:numId w:val="14"/>
        </w:numPr>
        <w:spacing w:line="420" w:lineRule="exact"/>
        <w:rPr>
          <w:rFonts w:ascii="仿宋" w:hAnsi="仿宋" w:eastAsia="仿宋" w:cs="仿宋"/>
          <w:b/>
          <w:bCs/>
        </w:rPr>
      </w:pPr>
      <w:r>
        <w:rPr>
          <w:rFonts w:hint="eastAsia" w:ascii="仿宋" w:hAnsi="仿宋" w:eastAsia="仿宋" w:cs="仿宋"/>
          <w:b/>
          <w:bCs/>
        </w:rPr>
        <w:t>废标</w:t>
      </w:r>
    </w:p>
    <w:p w14:paraId="5AEDF53E">
      <w:pPr>
        <w:spacing w:line="420" w:lineRule="exact"/>
        <w:rPr>
          <w:rFonts w:ascii="仿宋" w:hAnsi="仿宋" w:eastAsia="仿宋" w:cs="仿宋"/>
        </w:rPr>
      </w:pPr>
      <w:r>
        <w:rPr>
          <w:rFonts w:hint="eastAsia" w:ascii="仿宋" w:hAnsi="仿宋" w:eastAsia="仿宋" w:cs="仿宋"/>
        </w:rPr>
        <w:t>19.1在采购活动中，出现下列情形之一的，应予废标：</w:t>
      </w:r>
    </w:p>
    <w:p w14:paraId="74CA7507">
      <w:pPr>
        <w:numPr>
          <w:ilvl w:val="2"/>
          <w:numId w:val="14"/>
        </w:numPr>
        <w:spacing w:line="420" w:lineRule="exact"/>
        <w:rPr>
          <w:rFonts w:ascii="仿宋" w:hAnsi="仿宋" w:eastAsia="仿宋" w:cs="仿宋"/>
        </w:rPr>
      </w:pPr>
      <w:r>
        <w:rPr>
          <w:rFonts w:hint="eastAsia" w:ascii="仿宋" w:hAnsi="仿宋" w:eastAsia="仿宋" w:cs="仿宋"/>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3C12D1E">
      <w:pPr>
        <w:numPr>
          <w:ilvl w:val="2"/>
          <w:numId w:val="14"/>
        </w:numPr>
        <w:spacing w:line="420" w:lineRule="exact"/>
        <w:rPr>
          <w:rFonts w:ascii="仿宋" w:hAnsi="仿宋" w:eastAsia="仿宋" w:cs="仿宋"/>
        </w:rPr>
      </w:pPr>
      <w:r>
        <w:rPr>
          <w:rFonts w:hint="eastAsia" w:ascii="仿宋" w:hAnsi="仿宋" w:eastAsia="仿宋" w:cs="仿宋"/>
        </w:rPr>
        <w:t>出现影响采购公正的违法、违规行为的；</w:t>
      </w:r>
    </w:p>
    <w:p w14:paraId="7E94AAFD">
      <w:pPr>
        <w:numPr>
          <w:ilvl w:val="2"/>
          <w:numId w:val="14"/>
        </w:numPr>
        <w:spacing w:line="420" w:lineRule="exact"/>
        <w:rPr>
          <w:rFonts w:ascii="仿宋" w:hAnsi="仿宋" w:eastAsia="仿宋" w:cs="仿宋"/>
        </w:rPr>
      </w:pPr>
      <w:r>
        <w:rPr>
          <w:rFonts w:hint="eastAsia" w:ascii="仿宋" w:hAnsi="仿宋" w:eastAsia="仿宋" w:cs="仿宋"/>
        </w:rPr>
        <w:t>供应商的报价均超过了采购预算，采购人不能支付的；</w:t>
      </w:r>
    </w:p>
    <w:p w14:paraId="2F7E5C2D">
      <w:pPr>
        <w:numPr>
          <w:ilvl w:val="2"/>
          <w:numId w:val="14"/>
        </w:numPr>
        <w:spacing w:line="420" w:lineRule="exact"/>
        <w:rPr>
          <w:rFonts w:ascii="仿宋" w:hAnsi="仿宋" w:eastAsia="仿宋" w:cs="仿宋"/>
        </w:rPr>
      </w:pPr>
      <w:r>
        <w:rPr>
          <w:rFonts w:hint="eastAsia" w:ascii="仿宋" w:hAnsi="仿宋" w:eastAsia="仿宋" w:cs="仿宋"/>
        </w:rPr>
        <w:t>因重大变故，采购任务取消的。</w:t>
      </w:r>
    </w:p>
    <w:p w14:paraId="77AAE949">
      <w:pPr>
        <w:numPr>
          <w:ilvl w:val="1"/>
          <w:numId w:val="14"/>
        </w:numPr>
        <w:spacing w:line="420" w:lineRule="exact"/>
        <w:rPr>
          <w:rFonts w:ascii="仿宋" w:hAnsi="仿宋" w:eastAsia="仿宋" w:cs="仿宋"/>
        </w:rPr>
      </w:pPr>
      <w:r>
        <w:rPr>
          <w:rFonts w:hint="eastAsia" w:ascii="仿宋" w:hAnsi="仿宋" w:eastAsia="仿宋" w:cs="仿宋"/>
        </w:rPr>
        <w:t>废标后，采购人将废标理由通知所有供应商。</w:t>
      </w:r>
    </w:p>
    <w:p w14:paraId="28B4B000">
      <w:pPr>
        <w:numPr>
          <w:ilvl w:val="0"/>
          <w:numId w:val="14"/>
        </w:numPr>
        <w:spacing w:line="420" w:lineRule="exact"/>
        <w:rPr>
          <w:rFonts w:ascii="仿宋" w:hAnsi="仿宋" w:eastAsia="仿宋" w:cs="仿宋"/>
          <w:b/>
          <w:bCs/>
        </w:rPr>
      </w:pPr>
      <w:r>
        <w:rPr>
          <w:rFonts w:hint="eastAsia" w:ascii="仿宋" w:hAnsi="仿宋" w:eastAsia="仿宋" w:cs="仿宋"/>
          <w:b/>
          <w:bCs/>
        </w:rPr>
        <w:t>签订合同</w:t>
      </w:r>
    </w:p>
    <w:p w14:paraId="5912C509">
      <w:pPr>
        <w:numPr>
          <w:ilvl w:val="1"/>
          <w:numId w:val="14"/>
        </w:numPr>
        <w:spacing w:line="420" w:lineRule="exact"/>
        <w:rPr>
          <w:rFonts w:ascii="仿宋" w:hAnsi="仿宋" w:eastAsia="仿宋" w:cs="仿宋"/>
        </w:rPr>
      </w:pPr>
      <w:r>
        <w:rPr>
          <w:rFonts w:hint="eastAsia" w:ascii="仿宋" w:hAnsi="仿宋" w:eastAsia="仿宋" w:cs="仿宋"/>
        </w:rPr>
        <w:t xml:space="preserve">成交人、采购人应当自成交通知书发出之日起 30 日内，按照采购文件和成交人响应文件的规定签订书面合同。所签订的合同不得对采购文件确定的事项和成交人响应文件作实质性修改。 </w:t>
      </w:r>
    </w:p>
    <w:p w14:paraId="19B2A985">
      <w:pPr>
        <w:numPr>
          <w:ilvl w:val="1"/>
          <w:numId w:val="14"/>
        </w:numPr>
        <w:spacing w:line="420" w:lineRule="exact"/>
        <w:rPr>
          <w:rFonts w:ascii="仿宋" w:hAnsi="仿宋" w:eastAsia="仿宋" w:cs="仿宋"/>
        </w:rPr>
      </w:pPr>
      <w:r>
        <w:rPr>
          <w:rFonts w:hint="eastAsia" w:ascii="仿宋" w:hAnsi="仿宋" w:eastAsia="仿宋" w:cs="仿宋"/>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5DB598B6">
      <w:pPr>
        <w:numPr>
          <w:ilvl w:val="1"/>
          <w:numId w:val="14"/>
        </w:numPr>
        <w:spacing w:line="420" w:lineRule="exact"/>
        <w:rPr>
          <w:rFonts w:ascii="仿宋" w:hAnsi="仿宋" w:eastAsia="仿宋" w:cs="仿宋"/>
        </w:rPr>
      </w:pPr>
      <w:r>
        <w:rPr>
          <w:rFonts w:hint="eastAsia" w:ascii="仿宋" w:hAnsi="仿宋" w:eastAsia="仿宋" w:cs="仿宋"/>
        </w:rPr>
        <w:t xml:space="preserve">联合体成交的，联合体各方应当共同与采购人签订合同，就成交项目向采购人承担连带责任。 </w:t>
      </w:r>
    </w:p>
    <w:p w14:paraId="74DA4AB9">
      <w:pPr>
        <w:numPr>
          <w:ilvl w:val="1"/>
          <w:numId w:val="14"/>
        </w:numPr>
        <w:spacing w:line="420" w:lineRule="exact"/>
        <w:rPr>
          <w:rFonts w:ascii="仿宋" w:hAnsi="仿宋" w:eastAsia="仿宋" w:cs="仿宋"/>
        </w:rPr>
      </w:pPr>
      <w:r>
        <w:rPr>
          <w:rFonts w:hint="eastAsia" w:ascii="仿宋" w:hAnsi="仿宋" w:eastAsia="仿宋" w:cs="仿宋"/>
        </w:rPr>
        <w:t>政府采购合同不能转包。如采购人允许采用分包方式履行合同的，成交人可以依法在成交后将成交项目的非主体、非关键性工作采取分包方式履行合同。政府采购合同分包履行的，应当在响应文件中载明分包承担主体，分包承担主体应当具备相应资质条件且不得再次分包，否则响应无效。成交人就采购项目和分包项目向采购人负责，分包供应商就分包项目承担责任。</w:t>
      </w:r>
    </w:p>
    <w:p w14:paraId="34ADD47B">
      <w:pPr>
        <w:numPr>
          <w:ilvl w:val="0"/>
          <w:numId w:val="14"/>
        </w:numPr>
        <w:spacing w:line="420" w:lineRule="exact"/>
        <w:rPr>
          <w:rFonts w:ascii="仿宋" w:hAnsi="仿宋" w:eastAsia="仿宋" w:cs="仿宋"/>
          <w:b/>
          <w:bCs/>
        </w:rPr>
      </w:pPr>
      <w:r>
        <w:rPr>
          <w:rFonts w:hint="eastAsia" w:ascii="仿宋" w:hAnsi="仿宋" w:eastAsia="仿宋" w:cs="仿宋"/>
          <w:b/>
          <w:bCs/>
        </w:rPr>
        <w:t>履约保证金</w:t>
      </w:r>
    </w:p>
    <w:p w14:paraId="77ECEAF0">
      <w:pPr>
        <w:numPr>
          <w:ilvl w:val="1"/>
          <w:numId w:val="14"/>
        </w:numPr>
        <w:spacing w:line="420" w:lineRule="exact"/>
        <w:rPr>
          <w:rFonts w:ascii="仿宋" w:hAnsi="仿宋" w:eastAsia="仿宋" w:cs="仿宋"/>
        </w:rPr>
      </w:pPr>
      <w:r>
        <w:rPr>
          <w:rFonts w:hint="eastAsia" w:ascii="仿宋" w:hAnsi="仿宋" w:eastAsia="仿宋" w:cs="仿宋"/>
        </w:rPr>
        <w:t>成交人应按照</w:t>
      </w:r>
      <w:r>
        <w:rPr>
          <w:rFonts w:hint="eastAsia" w:ascii="仿宋" w:hAnsi="仿宋" w:eastAsia="仿宋" w:cs="仿宋"/>
          <w:u w:val="single"/>
        </w:rPr>
        <w:t>供应商须知前附表</w:t>
      </w:r>
      <w:r>
        <w:rPr>
          <w:rFonts w:hint="eastAsia" w:ascii="仿宋" w:hAnsi="仿宋" w:eastAsia="仿宋" w:cs="仿宋"/>
        </w:rPr>
        <w:t>规定的金额、形式和时间向采购人缴纳履约保证金。</w:t>
      </w:r>
    </w:p>
    <w:p w14:paraId="20D593C4">
      <w:pPr>
        <w:numPr>
          <w:ilvl w:val="1"/>
          <w:numId w:val="14"/>
        </w:numPr>
        <w:spacing w:line="420" w:lineRule="exact"/>
        <w:rPr>
          <w:rFonts w:ascii="仿宋" w:hAnsi="仿宋" w:eastAsia="仿宋" w:cs="仿宋"/>
        </w:rPr>
      </w:pPr>
      <w:r>
        <w:rPr>
          <w:rFonts w:hint="eastAsia" w:ascii="仿宋" w:hAnsi="仿宋" w:eastAsia="仿宋" w:cs="仿宋"/>
        </w:rPr>
        <w:t>经采购人同意，成交人也可以自愿采用其他履约保证金的提供方式。</w:t>
      </w:r>
    </w:p>
    <w:p w14:paraId="07B05B1D">
      <w:pPr>
        <w:numPr>
          <w:ilvl w:val="1"/>
          <w:numId w:val="14"/>
        </w:numPr>
        <w:spacing w:line="420" w:lineRule="exact"/>
        <w:rPr>
          <w:rFonts w:ascii="仿宋" w:hAnsi="仿宋" w:eastAsia="仿宋" w:cs="仿宋"/>
        </w:rPr>
      </w:pPr>
      <w:r>
        <w:rPr>
          <w:rFonts w:hint="eastAsia" w:ascii="仿宋" w:hAnsi="仿宋" w:eastAsia="仿宋" w:cs="仿宋"/>
        </w:rPr>
        <w:t>如果成交人没有按照上述条款规定缴纳履约保证金，将视为放弃成交资格，成交人的磋商保证金将被没收。在此情况下，采购人可确定下一候选人为成交人，也可以重新开展政府采购活动。</w:t>
      </w:r>
    </w:p>
    <w:p w14:paraId="3A778E09">
      <w:pPr>
        <w:numPr>
          <w:ilvl w:val="0"/>
          <w:numId w:val="14"/>
        </w:numPr>
        <w:spacing w:line="420" w:lineRule="exact"/>
        <w:rPr>
          <w:rFonts w:ascii="仿宋" w:hAnsi="仿宋" w:eastAsia="仿宋" w:cs="仿宋"/>
          <w:b/>
          <w:bCs/>
        </w:rPr>
      </w:pPr>
      <w:r>
        <w:rPr>
          <w:rFonts w:hint="eastAsia" w:ascii="仿宋" w:hAnsi="仿宋" w:eastAsia="仿宋" w:cs="仿宋"/>
          <w:b/>
          <w:bCs/>
        </w:rPr>
        <w:t>代理服务费</w:t>
      </w:r>
    </w:p>
    <w:p w14:paraId="2FB7DD6D">
      <w:pPr>
        <w:numPr>
          <w:ilvl w:val="1"/>
          <w:numId w:val="14"/>
        </w:numPr>
        <w:spacing w:line="420" w:lineRule="exact"/>
        <w:rPr>
          <w:rFonts w:ascii="仿宋" w:hAnsi="仿宋" w:eastAsia="仿宋" w:cs="仿宋"/>
        </w:rPr>
      </w:pPr>
      <w:r>
        <w:rPr>
          <w:rFonts w:hint="eastAsia" w:ascii="仿宋" w:hAnsi="仿宋" w:eastAsia="仿宋" w:cs="仿宋"/>
        </w:rPr>
        <w:t>收费对象及缴纳时间见</w:t>
      </w:r>
      <w:r>
        <w:rPr>
          <w:rFonts w:hint="eastAsia" w:ascii="仿宋" w:hAnsi="仿宋" w:eastAsia="仿宋" w:cs="仿宋"/>
          <w:u w:val="single"/>
        </w:rPr>
        <w:t>供应商须知前附表</w:t>
      </w:r>
      <w:r>
        <w:rPr>
          <w:rFonts w:hint="eastAsia" w:ascii="仿宋" w:hAnsi="仿宋" w:eastAsia="仿宋" w:cs="仿宋"/>
        </w:rPr>
        <w:t>。由成交人支付的，成交人须一次性向采购代理机构缴纳代理费，响应报价应包含代理费用。</w:t>
      </w:r>
    </w:p>
    <w:p w14:paraId="19586733">
      <w:pPr>
        <w:pStyle w:val="35"/>
        <w:numPr>
          <w:ilvl w:val="1"/>
          <w:numId w:val="14"/>
        </w:numPr>
        <w:ind w:left="480" w:firstLine="480"/>
        <w:rPr>
          <w:rFonts w:ascii="仿宋" w:hAnsi="仿宋" w:eastAsia="仿宋" w:cs="仿宋"/>
        </w:rPr>
      </w:pPr>
      <w:r>
        <w:rPr>
          <w:rFonts w:hint="eastAsia" w:ascii="仿宋" w:hAnsi="仿宋" w:eastAsia="仿宋" w:cs="仿宋"/>
        </w:rPr>
        <w:t>收费标准</w:t>
      </w:r>
    </w:p>
    <w:p w14:paraId="4BCAA90D">
      <w:pPr>
        <w:spacing w:line="360" w:lineRule="auto"/>
        <w:ind w:firstLine="480" w:firstLineChars="200"/>
        <w:rPr>
          <w:rFonts w:ascii="仿宋" w:hAnsi="仿宋" w:eastAsia="仿宋" w:cs="仿宋"/>
        </w:rPr>
      </w:pPr>
      <w:r>
        <w:rPr>
          <w:rFonts w:hint="eastAsia" w:ascii="仿宋" w:hAnsi="仿宋" w:eastAsia="仿宋" w:cs="仿宋"/>
        </w:rPr>
        <w:t>根据下表约定按差额定率累进法计算:</w:t>
      </w:r>
    </w:p>
    <w:tbl>
      <w:tblPr>
        <w:tblStyle w:val="36"/>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2103616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447CA8CF">
            <w:pPr>
              <w:spacing w:line="300" w:lineRule="auto"/>
              <w:jc w:val="center"/>
              <w:rPr>
                <w:rFonts w:ascii="仿宋" w:hAnsi="仿宋" w:eastAsia="仿宋" w:cs="仿宋"/>
                <w:sz w:val="21"/>
                <w:szCs w:val="21"/>
              </w:rPr>
            </w:pPr>
            <w:r>
              <w:rPr>
                <w:rFonts w:hint="eastAsia" w:ascii="仿宋" w:hAnsi="仿宋" w:eastAsia="仿宋" w:cs="仿宋"/>
                <w:sz w:val="21"/>
                <w:szCs w:val="21"/>
              </w:rPr>
              <w:t>中标金额（万元）</w:t>
            </w:r>
          </w:p>
        </w:tc>
        <w:tc>
          <w:tcPr>
            <w:tcW w:w="1996" w:type="dxa"/>
            <w:tcBorders>
              <w:left w:val="single" w:color="auto" w:sz="2" w:space="0"/>
              <w:bottom w:val="single" w:color="auto" w:sz="2" w:space="0"/>
              <w:right w:val="single" w:color="auto" w:sz="2" w:space="0"/>
            </w:tcBorders>
            <w:vAlign w:val="center"/>
          </w:tcPr>
          <w:p w14:paraId="285FF93B">
            <w:pPr>
              <w:spacing w:line="300" w:lineRule="auto"/>
              <w:jc w:val="center"/>
              <w:rPr>
                <w:rFonts w:ascii="仿宋" w:hAnsi="仿宋" w:eastAsia="仿宋" w:cs="仿宋"/>
                <w:sz w:val="21"/>
                <w:szCs w:val="21"/>
              </w:rPr>
            </w:pPr>
            <w:r>
              <w:rPr>
                <w:rFonts w:hint="eastAsia" w:ascii="仿宋" w:hAnsi="仿宋" w:eastAsia="仿宋" w:cs="仿宋"/>
                <w:sz w:val="21"/>
                <w:szCs w:val="21"/>
              </w:rPr>
              <w:t>货物招标</w:t>
            </w:r>
          </w:p>
        </w:tc>
        <w:tc>
          <w:tcPr>
            <w:tcW w:w="1996" w:type="dxa"/>
            <w:tcBorders>
              <w:left w:val="single" w:color="auto" w:sz="2" w:space="0"/>
              <w:bottom w:val="single" w:color="auto" w:sz="2" w:space="0"/>
              <w:right w:val="single" w:color="auto" w:sz="2" w:space="0"/>
            </w:tcBorders>
            <w:vAlign w:val="center"/>
          </w:tcPr>
          <w:p w14:paraId="5F40C623">
            <w:pPr>
              <w:spacing w:line="300" w:lineRule="auto"/>
              <w:jc w:val="center"/>
              <w:rPr>
                <w:rFonts w:ascii="仿宋" w:hAnsi="仿宋" w:eastAsia="仿宋" w:cs="仿宋"/>
                <w:sz w:val="21"/>
                <w:szCs w:val="21"/>
              </w:rPr>
            </w:pPr>
            <w:r>
              <w:rPr>
                <w:rFonts w:hint="eastAsia" w:ascii="仿宋" w:hAnsi="仿宋" w:eastAsia="仿宋" w:cs="仿宋"/>
                <w:sz w:val="21"/>
                <w:szCs w:val="21"/>
              </w:rPr>
              <w:t>服务招标</w:t>
            </w:r>
          </w:p>
        </w:tc>
        <w:tc>
          <w:tcPr>
            <w:tcW w:w="1997" w:type="dxa"/>
            <w:tcBorders>
              <w:left w:val="single" w:color="auto" w:sz="2" w:space="0"/>
              <w:bottom w:val="single" w:color="auto" w:sz="2" w:space="0"/>
            </w:tcBorders>
            <w:vAlign w:val="center"/>
          </w:tcPr>
          <w:p w14:paraId="506FC0F4">
            <w:pPr>
              <w:spacing w:line="300" w:lineRule="auto"/>
              <w:jc w:val="center"/>
              <w:rPr>
                <w:rFonts w:ascii="仿宋" w:hAnsi="仿宋" w:eastAsia="仿宋" w:cs="仿宋"/>
                <w:sz w:val="21"/>
                <w:szCs w:val="21"/>
              </w:rPr>
            </w:pPr>
            <w:r>
              <w:rPr>
                <w:rFonts w:hint="eastAsia" w:ascii="仿宋" w:hAnsi="仿宋" w:eastAsia="仿宋" w:cs="仿宋"/>
                <w:sz w:val="21"/>
                <w:szCs w:val="21"/>
              </w:rPr>
              <w:t>工程招标</w:t>
            </w:r>
          </w:p>
        </w:tc>
      </w:tr>
      <w:tr w14:paraId="7DC6C1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2999C2">
            <w:pPr>
              <w:spacing w:line="300" w:lineRule="auto"/>
              <w:jc w:val="center"/>
              <w:rPr>
                <w:rFonts w:ascii="仿宋" w:hAnsi="仿宋" w:eastAsia="仿宋" w:cs="仿宋"/>
                <w:sz w:val="21"/>
                <w:szCs w:val="21"/>
              </w:rPr>
            </w:pPr>
            <w:r>
              <w:rPr>
                <w:rFonts w:hint="eastAsia" w:ascii="仿宋" w:hAnsi="仿宋" w:eastAsia="仿宋" w:cs="仿宋"/>
                <w:sz w:val="21"/>
                <w:szCs w:val="21"/>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4DAAB353">
            <w:pPr>
              <w:spacing w:line="300" w:lineRule="auto"/>
              <w:jc w:val="center"/>
              <w:rPr>
                <w:rFonts w:ascii="仿宋" w:hAnsi="仿宋" w:eastAsia="仿宋" w:cs="仿宋"/>
                <w:sz w:val="21"/>
                <w:szCs w:val="21"/>
              </w:rPr>
            </w:pPr>
            <w:r>
              <w:rPr>
                <w:rFonts w:hint="eastAsia" w:ascii="仿宋" w:hAnsi="仿宋" w:eastAsia="仿宋" w:cs="仿宋"/>
                <w:sz w:val="21"/>
                <w:szCs w:val="21"/>
              </w:rPr>
              <w:t>1.5%</w:t>
            </w:r>
          </w:p>
        </w:tc>
        <w:tc>
          <w:tcPr>
            <w:tcW w:w="1996" w:type="dxa"/>
            <w:tcBorders>
              <w:top w:val="single" w:color="auto" w:sz="2" w:space="0"/>
              <w:left w:val="single" w:color="auto" w:sz="2" w:space="0"/>
              <w:bottom w:val="single" w:color="auto" w:sz="2" w:space="0"/>
              <w:right w:val="single" w:color="auto" w:sz="2" w:space="0"/>
            </w:tcBorders>
            <w:vAlign w:val="center"/>
          </w:tcPr>
          <w:p w14:paraId="12E4CF6E">
            <w:pPr>
              <w:spacing w:line="300" w:lineRule="auto"/>
              <w:jc w:val="center"/>
              <w:rPr>
                <w:rFonts w:ascii="仿宋" w:hAnsi="仿宋" w:eastAsia="仿宋" w:cs="仿宋"/>
                <w:sz w:val="21"/>
                <w:szCs w:val="21"/>
              </w:rPr>
            </w:pPr>
            <w:r>
              <w:rPr>
                <w:rFonts w:hint="eastAsia" w:ascii="仿宋" w:hAnsi="仿宋" w:eastAsia="仿宋" w:cs="仿宋"/>
                <w:sz w:val="21"/>
                <w:szCs w:val="21"/>
              </w:rPr>
              <w:t>1.5%</w:t>
            </w:r>
          </w:p>
        </w:tc>
        <w:tc>
          <w:tcPr>
            <w:tcW w:w="1997" w:type="dxa"/>
            <w:tcBorders>
              <w:top w:val="single" w:color="auto" w:sz="2" w:space="0"/>
              <w:left w:val="single" w:color="auto" w:sz="2" w:space="0"/>
              <w:bottom w:val="single" w:color="auto" w:sz="2" w:space="0"/>
            </w:tcBorders>
            <w:vAlign w:val="center"/>
          </w:tcPr>
          <w:p w14:paraId="40CCA141">
            <w:pPr>
              <w:spacing w:line="300" w:lineRule="auto"/>
              <w:jc w:val="center"/>
              <w:rPr>
                <w:rFonts w:ascii="仿宋" w:hAnsi="仿宋" w:eastAsia="仿宋" w:cs="仿宋"/>
                <w:sz w:val="21"/>
                <w:szCs w:val="21"/>
              </w:rPr>
            </w:pPr>
            <w:r>
              <w:rPr>
                <w:rFonts w:hint="eastAsia" w:ascii="仿宋" w:hAnsi="仿宋" w:eastAsia="仿宋" w:cs="仿宋"/>
                <w:sz w:val="21"/>
                <w:szCs w:val="21"/>
              </w:rPr>
              <w:t>1.0%</w:t>
            </w:r>
          </w:p>
        </w:tc>
      </w:tr>
      <w:tr w14:paraId="43C470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BCD5AAB">
            <w:pPr>
              <w:spacing w:line="300" w:lineRule="auto"/>
              <w:jc w:val="center"/>
              <w:rPr>
                <w:rFonts w:ascii="仿宋" w:hAnsi="仿宋" w:eastAsia="仿宋" w:cs="仿宋"/>
                <w:sz w:val="21"/>
                <w:szCs w:val="21"/>
              </w:rPr>
            </w:pPr>
            <w:r>
              <w:rPr>
                <w:rFonts w:hint="eastAsia" w:ascii="仿宋" w:hAnsi="仿宋" w:eastAsia="仿宋" w:cs="仿宋"/>
                <w:sz w:val="21"/>
                <w:szCs w:val="21"/>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46396298">
            <w:pPr>
              <w:spacing w:line="300" w:lineRule="auto"/>
              <w:jc w:val="center"/>
              <w:rPr>
                <w:rFonts w:ascii="仿宋" w:hAnsi="仿宋" w:eastAsia="仿宋" w:cs="仿宋"/>
                <w:sz w:val="21"/>
                <w:szCs w:val="21"/>
              </w:rPr>
            </w:pPr>
            <w:r>
              <w:rPr>
                <w:rFonts w:hint="eastAsia" w:ascii="仿宋" w:hAnsi="仿宋" w:eastAsia="仿宋" w:cs="仿宋"/>
                <w:sz w:val="21"/>
                <w:szCs w:val="21"/>
              </w:rPr>
              <w:t>1.1%</w:t>
            </w:r>
          </w:p>
        </w:tc>
        <w:tc>
          <w:tcPr>
            <w:tcW w:w="1996" w:type="dxa"/>
            <w:tcBorders>
              <w:top w:val="single" w:color="auto" w:sz="2" w:space="0"/>
              <w:left w:val="single" w:color="auto" w:sz="2" w:space="0"/>
              <w:bottom w:val="single" w:color="auto" w:sz="2" w:space="0"/>
              <w:right w:val="single" w:color="auto" w:sz="2" w:space="0"/>
            </w:tcBorders>
            <w:vAlign w:val="center"/>
          </w:tcPr>
          <w:p w14:paraId="7387649B">
            <w:pPr>
              <w:spacing w:line="300" w:lineRule="auto"/>
              <w:jc w:val="center"/>
              <w:rPr>
                <w:rFonts w:ascii="仿宋" w:hAnsi="仿宋" w:eastAsia="仿宋" w:cs="仿宋"/>
                <w:sz w:val="21"/>
                <w:szCs w:val="21"/>
              </w:rPr>
            </w:pPr>
            <w:r>
              <w:rPr>
                <w:rFonts w:hint="eastAsia" w:ascii="仿宋" w:hAnsi="仿宋" w:eastAsia="仿宋" w:cs="仿宋"/>
                <w:sz w:val="21"/>
                <w:szCs w:val="21"/>
              </w:rPr>
              <w:t>0.8%</w:t>
            </w:r>
          </w:p>
        </w:tc>
        <w:tc>
          <w:tcPr>
            <w:tcW w:w="1997" w:type="dxa"/>
            <w:tcBorders>
              <w:top w:val="single" w:color="auto" w:sz="2" w:space="0"/>
              <w:left w:val="single" w:color="auto" w:sz="2" w:space="0"/>
              <w:bottom w:val="single" w:color="auto" w:sz="2" w:space="0"/>
            </w:tcBorders>
            <w:vAlign w:val="center"/>
          </w:tcPr>
          <w:p w14:paraId="385C334C">
            <w:pPr>
              <w:spacing w:line="300" w:lineRule="auto"/>
              <w:jc w:val="center"/>
              <w:rPr>
                <w:rFonts w:ascii="仿宋" w:hAnsi="仿宋" w:eastAsia="仿宋" w:cs="仿宋"/>
                <w:sz w:val="21"/>
                <w:szCs w:val="21"/>
              </w:rPr>
            </w:pPr>
            <w:r>
              <w:rPr>
                <w:rFonts w:hint="eastAsia" w:ascii="仿宋" w:hAnsi="仿宋" w:eastAsia="仿宋" w:cs="仿宋"/>
                <w:sz w:val="21"/>
                <w:szCs w:val="21"/>
              </w:rPr>
              <w:t>0.7%</w:t>
            </w:r>
          </w:p>
        </w:tc>
      </w:tr>
      <w:tr w14:paraId="0DADA5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05EF91">
            <w:pPr>
              <w:spacing w:line="300" w:lineRule="auto"/>
              <w:jc w:val="center"/>
              <w:rPr>
                <w:rFonts w:ascii="仿宋" w:hAnsi="仿宋" w:eastAsia="仿宋" w:cs="仿宋"/>
                <w:sz w:val="21"/>
                <w:szCs w:val="21"/>
              </w:rPr>
            </w:pPr>
            <w:r>
              <w:rPr>
                <w:rFonts w:hint="eastAsia" w:ascii="仿宋" w:hAnsi="仿宋" w:eastAsia="仿宋" w:cs="仿宋"/>
                <w:sz w:val="21"/>
                <w:szCs w:val="21"/>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675B1DA">
            <w:pPr>
              <w:spacing w:line="300" w:lineRule="auto"/>
              <w:jc w:val="center"/>
              <w:rPr>
                <w:rFonts w:ascii="仿宋" w:hAnsi="仿宋" w:eastAsia="仿宋" w:cs="仿宋"/>
                <w:sz w:val="21"/>
                <w:szCs w:val="21"/>
              </w:rPr>
            </w:pPr>
            <w:r>
              <w:rPr>
                <w:rFonts w:hint="eastAsia" w:ascii="仿宋" w:hAnsi="仿宋" w:eastAsia="仿宋" w:cs="仿宋"/>
                <w:sz w:val="21"/>
                <w:szCs w:val="21"/>
              </w:rPr>
              <w:t>0.8%</w:t>
            </w:r>
          </w:p>
        </w:tc>
        <w:tc>
          <w:tcPr>
            <w:tcW w:w="1996" w:type="dxa"/>
            <w:tcBorders>
              <w:top w:val="single" w:color="auto" w:sz="2" w:space="0"/>
              <w:left w:val="single" w:color="auto" w:sz="2" w:space="0"/>
              <w:bottom w:val="single" w:color="auto" w:sz="2" w:space="0"/>
              <w:right w:val="single" w:color="auto" w:sz="2" w:space="0"/>
            </w:tcBorders>
            <w:vAlign w:val="center"/>
          </w:tcPr>
          <w:p w14:paraId="54E55354">
            <w:pPr>
              <w:spacing w:line="300" w:lineRule="auto"/>
              <w:jc w:val="center"/>
              <w:rPr>
                <w:rFonts w:ascii="仿宋" w:hAnsi="仿宋" w:eastAsia="仿宋" w:cs="仿宋"/>
                <w:sz w:val="21"/>
                <w:szCs w:val="21"/>
              </w:rPr>
            </w:pPr>
            <w:r>
              <w:rPr>
                <w:rFonts w:hint="eastAsia" w:ascii="仿宋" w:hAnsi="仿宋" w:eastAsia="仿宋" w:cs="仿宋"/>
                <w:sz w:val="21"/>
                <w:szCs w:val="21"/>
              </w:rPr>
              <w:t>0.45%</w:t>
            </w:r>
          </w:p>
        </w:tc>
        <w:tc>
          <w:tcPr>
            <w:tcW w:w="1997" w:type="dxa"/>
            <w:tcBorders>
              <w:top w:val="single" w:color="auto" w:sz="2" w:space="0"/>
              <w:left w:val="single" w:color="auto" w:sz="2" w:space="0"/>
              <w:bottom w:val="single" w:color="auto" w:sz="2" w:space="0"/>
            </w:tcBorders>
            <w:vAlign w:val="center"/>
          </w:tcPr>
          <w:p w14:paraId="7658775F">
            <w:pPr>
              <w:spacing w:line="300" w:lineRule="auto"/>
              <w:jc w:val="center"/>
              <w:rPr>
                <w:rFonts w:ascii="仿宋" w:hAnsi="仿宋" w:eastAsia="仿宋" w:cs="仿宋"/>
                <w:sz w:val="21"/>
                <w:szCs w:val="21"/>
              </w:rPr>
            </w:pPr>
            <w:r>
              <w:rPr>
                <w:rFonts w:hint="eastAsia" w:ascii="仿宋" w:hAnsi="仿宋" w:eastAsia="仿宋" w:cs="仿宋"/>
                <w:sz w:val="21"/>
                <w:szCs w:val="21"/>
              </w:rPr>
              <w:t>0.55%</w:t>
            </w:r>
          </w:p>
        </w:tc>
      </w:tr>
      <w:tr w14:paraId="135F3E9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95F1C8E">
            <w:pPr>
              <w:spacing w:line="300" w:lineRule="auto"/>
              <w:jc w:val="center"/>
              <w:rPr>
                <w:rFonts w:ascii="仿宋" w:hAnsi="仿宋" w:eastAsia="仿宋" w:cs="仿宋"/>
                <w:sz w:val="21"/>
                <w:szCs w:val="21"/>
              </w:rPr>
            </w:pPr>
            <w:r>
              <w:rPr>
                <w:rFonts w:hint="eastAsia" w:ascii="仿宋" w:hAnsi="仿宋" w:eastAsia="仿宋" w:cs="仿宋"/>
                <w:sz w:val="21"/>
                <w:szCs w:val="21"/>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39B10BAB">
            <w:pPr>
              <w:spacing w:line="300" w:lineRule="auto"/>
              <w:jc w:val="center"/>
              <w:rPr>
                <w:rFonts w:ascii="仿宋" w:hAnsi="仿宋" w:eastAsia="仿宋" w:cs="仿宋"/>
                <w:sz w:val="21"/>
                <w:szCs w:val="21"/>
              </w:rPr>
            </w:pPr>
            <w:r>
              <w:rPr>
                <w:rFonts w:hint="eastAsia" w:ascii="仿宋" w:hAnsi="仿宋" w:eastAsia="仿宋" w:cs="仿宋"/>
                <w:sz w:val="21"/>
                <w:szCs w:val="21"/>
              </w:rPr>
              <w:t>0.5%</w:t>
            </w:r>
          </w:p>
        </w:tc>
        <w:tc>
          <w:tcPr>
            <w:tcW w:w="1996" w:type="dxa"/>
            <w:tcBorders>
              <w:top w:val="single" w:color="auto" w:sz="2" w:space="0"/>
              <w:left w:val="single" w:color="auto" w:sz="2" w:space="0"/>
              <w:bottom w:val="single" w:color="auto" w:sz="2" w:space="0"/>
              <w:right w:val="single" w:color="auto" w:sz="2" w:space="0"/>
            </w:tcBorders>
            <w:vAlign w:val="center"/>
          </w:tcPr>
          <w:p w14:paraId="4CD3BB63">
            <w:pPr>
              <w:spacing w:line="300" w:lineRule="auto"/>
              <w:jc w:val="center"/>
              <w:rPr>
                <w:rFonts w:ascii="仿宋" w:hAnsi="仿宋" w:eastAsia="仿宋" w:cs="仿宋"/>
                <w:sz w:val="21"/>
                <w:szCs w:val="21"/>
              </w:rPr>
            </w:pPr>
            <w:r>
              <w:rPr>
                <w:rFonts w:hint="eastAsia" w:ascii="仿宋" w:hAnsi="仿宋" w:eastAsia="仿宋" w:cs="仿宋"/>
                <w:sz w:val="21"/>
                <w:szCs w:val="21"/>
              </w:rPr>
              <w:t>0.25%</w:t>
            </w:r>
          </w:p>
        </w:tc>
        <w:tc>
          <w:tcPr>
            <w:tcW w:w="1997" w:type="dxa"/>
            <w:tcBorders>
              <w:top w:val="single" w:color="auto" w:sz="2" w:space="0"/>
              <w:left w:val="single" w:color="auto" w:sz="2" w:space="0"/>
              <w:bottom w:val="single" w:color="auto" w:sz="2" w:space="0"/>
            </w:tcBorders>
            <w:vAlign w:val="center"/>
          </w:tcPr>
          <w:p w14:paraId="7896E95B">
            <w:pPr>
              <w:spacing w:line="300" w:lineRule="auto"/>
              <w:jc w:val="center"/>
              <w:rPr>
                <w:rFonts w:ascii="仿宋" w:hAnsi="仿宋" w:eastAsia="仿宋" w:cs="仿宋"/>
                <w:sz w:val="21"/>
                <w:szCs w:val="21"/>
              </w:rPr>
            </w:pPr>
            <w:r>
              <w:rPr>
                <w:rFonts w:hint="eastAsia" w:ascii="仿宋" w:hAnsi="仿宋" w:eastAsia="仿宋" w:cs="仿宋"/>
                <w:sz w:val="21"/>
                <w:szCs w:val="21"/>
              </w:rPr>
              <w:t>0.35%</w:t>
            </w:r>
          </w:p>
        </w:tc>
      </w:tr>
      <w:tr w14:paraId="3546239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D42763B">
            <w:pPr>
              <w:spacing w:line="300" w:lineRule="auto"/>
              <w:jc w:val="center"/>
              <w:rPr>
                <w:rFonts w:ascii="仿宋" w:hAnsi="仿宋" w:eastAsia="仿宋" w:cs="仿宋"/>
                <w:sz w:val="21"/>
                <w:szCs w:val="21"/>
              </w:rPr>
            </w:pPr>
            <w:r>
              <w:rPr>
                <w:rFonts w:hint="eastAsia" w:ascii="仿宋" w:hAnsi="仿宋" w:eastAsia="仿宋" w:cs="仿宋"/>
                <w:sz w:val="21"/>
                <w:szCs w:val="21"/>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27D1C8F9">
            <w:pPr>
              <w:spacing w:line="300" w:lineRule="auto"/>
              <w:jc w:val="center"/>
              <w:rPr>
                <w:rFonts w:ascii="仿宋" w:hAnsi="仿宋" w:eastAsia="仿宋" w:cs="仿宋"/>
                <w:sz w:val="21"/>
                <w:szCs w:val="21"/>
              </w:rPr>
            </w:pPr>
            <w:r>
              <w:rPr>
                <w:rFonts w:hint="eastAsia" w:ascii="仿宋" w:hAnsi="仿宋" w:eastAsia="仿宋" w:cs="仿宋"/>
                <w:sz w:val="21"/>
                <w:szCs w:val="21"/>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35A8947A">
            <w:pPr>
              <w:spacing w:line="300" w:lineRule="auto"/>
              <w:jc w:val="center"/>
              <w:rPr>
                <w:rFonts w:ascii="仿宋" w:hAnsi="仿宋" w:eastAsia="仿宋" w:cs="仿宋"/>
                <w:sz w:val="21"/>
                <w:szCs w:val="21"/>
              </w:rPr>
            </w:pPr>
            <w:r>
              <w:rPr>
                <w:rFonts w:hint="eastAsia" w:ascii="仿宋" w:hAnsi="仿宋" w:eastAsia="仿宋" w:cs="仿宋"/>
                <w:sz w:val="21"/>
                <w:szCs w:val="21"/>
              </w:rPr>
              <w:t>0.1%</w:t>
            </w:r>
          </w:p>
        </w:tc>
        <w:tc>
          <w:tcPr>
            <w:tcW w:w="1997" w:type="dxa"/>
            <w:tcBorders>
              <w:top w:val="single" w:color="auto" w:sz="2" w:space="0"/>
              <w:left w:val="single" w:color="auto" w:sz="2" w:space="0"/>
              <w:bottom w:val="single" w:color="auto" w:sz="2" w:space="0"/>
            </w:tcBorders>
            <w:vAlign w:val="center"/>
          </w:tcPr>
          <w:p w14:paraId="752F1769">
            <w:pPr>
              <w:spacing w:line="300" w:lineRule="auto"/>
              <w:jc w:val="center"/>
              <w:rPr>
                <w:rFonts w:ascii="仿宋" w:hAnsi="仿宋" w:eastAsia="仿宋" w:cs="仿宋"/>
                <w:sz w:val="21"/>
                <w:szCs w:val="21"/>
              </w:rPr>
            </w:pPr>
            <w:r>
              <w:rPr>
                <w:rFonts w:hint="eastAsia" w:ascii="仿宋" w:hAnsi="仿宋" w:eastAsia="仿宋" w:cs="仿宋"/>
                <w:sz w:val="21"/>
                <w:szCs w:val="21"/>
              </w:rPr>
              <w:t>0.2%</w:t>
            </w:r>
          </w:p>
        </w:tc>
      </w:tr>
      <w:tr w14:paraId="35DF25C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F705B4B">
            <w:pPr>
              <w:spacing w:line="300" w:lineRule="auto"/>
              <w:jc w:val="center"/>
              <w:rPr>
                <w:rFonts w:ascii="仿宋" w:hAnsi="仿宋" w:eastAsia="仿宋" w:cs="仿宋"/>
                <w:sz w:val="21"/>
                <w:szCs w:val="21"/>
              </w:rPr>
            </w:pPr>
            <w:r>
              <w:rPr>
                <w:rFonts w:hint="eastAsia" w:ascii="仿宋" w:hAnsi="仿宋" w:eastAsia="仿宋" w:cs="仿宋"/>
                <w:sz w:val="21"/>
                <w:szCs w:val="21"/>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759556E">
            <w:pPr>
              <w:spacing w:line="300" w:lineRule="auto"/>
              <w:jc w:val="center"/>
              <w:rPr>
                <w:rFonts w:ascii="仿宋" w:hAnsi="仿宋" w:eastAsia="仿宋" w:cs="仿宋"/>
                <w:sz w:val="21"/>
                <w:szCs w:val="21"/>
              </w:rPr>
            </w:pPr>
            <w:r>
              <w:rPr>
                <w:rFonts w:hint="eastAsia" w:ascii="仿宋" w:hAnsi="仿宋" w:eastAsia="仿宋" w:cs="仿宋"/>
                <w:sz w:val="21"/>
                <w:szCs w:val="21"/>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6B4FA9D8">
            <w:pPr>
              <w:spacing w:line="300" w:lineRule="auto"/>
              <w:jc w:val="center"/>
              <w:rPr>
                <w:rFonts w:ascii="仿宋" w:hAnsi="仿宋" w:eastAsia="仿宋" w:cs="仿宋"/>
                <w:sz w:val="21"/>
                <w:szCs w:val="21"/>
              </w:rPr>
            </w:pPr>
            <w:r>
              <w:rPr>
                <w:rFonts w:hint="eastAsia" w:ascii="仿宋" w:hAnsi="仿宋" w:eastAsia="仿宋" w:cs="仿宋"/>
                <w:sz w:val="21"/>
                <w:szCs w:val="21"/>
              </w:rPr>
              <w:t>0.05%</w:t>
            </w:r>
          </w:p>
        </w:tc>
        <w:tc>
          <w:tcPr>
            <w:tcW w:w="1997" w:type="dxa"/>
            <w:tcBorders>
              <w:top w:val="single" w:color="auto" w:sz="2" w:space="0"/>
              <w:left w:val="single" w:color="auto" w:sz="2" w:space="0"/>
              <w:bottom w:val="single" w:color="auto" w:sz="2" w:space="0"/>
            </w:tcBorders>
            <w:vAlign w:val="center"/>
          </w:tcPr>
          <w:p w14:paraId="736A0469">
            <w:pPr>
              <w:spacing w:line="300" w:lineRule="auto"/>
              <w:jc w:val="center"/>
              <w:rPr>
                <w:rFonts w:ascii="仿宋" w:hAnsi="仿宋" w:eastAsia="仿宋" w:cs="仿宋"/>
                <w:sz w:val="21"/>
                <w:szCs w:val="21"/>
              </w:rPr>
            </w:pPr>
            <w:r>
              <w:rPr>
                <w:rFonts w:hint="eastAsia" w:ascii="仿宋" w:hAnsi="仿宋" w:eastAsia="仿宋" w:cs="仿宋"/>
                <w:sz w:val="21"/>
                <w:szCs w:val="21"/>
              </w:rPr>
              <w:t>0.05%</w:t>
            </w:r>
          </w:p>
        </w:tc>
      </w:tr>
      <w:tr w14:paraId="10C8D0D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426DE38">
            <w:pPr>
              <w:spacing w:line="300" w:lineRule="auto"/>
              <w:jc w:val="center"/>
              <w:rPr>
                <w:rFonts w:ascii="仿宋" w:hAnsi="仿宋" w:eastAsia="仿宋" w:cs="仿宋"/>
                <w:sz w:val="21"/>
                <w:szCs w:val="21"/>
              </w:rPr>
            </w:pPr>
            <w:r>
              <w:rPr>
                <w:rFonts w:hint="eastAsia" w:ascii="仿宋" w:hAnsi="仿宋" w:eastAsia="仿宋" w:cs="仿宋"/>
                <w:sz w:val="21"/>
                <w:szCs w:val="21"/>
              </w:rPr>
              <w:t>100000以上</w:t>
            </w:r>
          </w:p>
        </w:tc>
        <w:tc>
          <w:tcPr>
            <w:tcW w:w="1996" w:type="dxa"/>
            <w:tcBorders>
              <w:top w:val="single" w:color="auto" w:sz="2" w:space="0"/>
              <w:left w:val="single" w:color="auto" w:sz="2" w:space="0"/>
              <w:right w:val="single" w:color="auto" w:sz="2" w:space="0"/>
            </w:tcBorders>
            <w:vAlign w:val="center"/>
          </w:tcPr>
          <w:p w14:paraId="4636C940">
            <w:pPr>
              <w:spacing w:line="300" w:lineRule="auto"/>
              <w:jc w:val="center"/>
              <w:rPr>
                <w:rFonts w:ascii="仿宋" w:hAnsi="仿宋" w:eastAsia="仿宋" w:cs="仿宋"/>
                <w:sz w:val="21"/>
                <w:szCs w:val="21"/>
              </w:rPr>
            </w:pPr>
            <w:r>
              <w:rPr>
                <w:rFonts w:hint="eastAsia" w:ascii="仿宋" w:hAnsi="仿宋" w:eastAsia="仿宋" w:cs="仿宋"/>
                <w:sz w:val="21"/>
                <w:szCs w:val="21"/>
              </w:rPr>
              <w:t>0.01%</w:t>
            </w:r>
          </w:p>
        </w:tc>
        <w:tc>
          <w:tcPr>
            <w:tcW w:w="1996" w:type="dxa"/>
            <w:tcBorders>
              <w:top w:val="single" w:color="auto" w:sz="2" w:space="0"/>
              <w:left w:val="single" w:color="auto" w:sz="2" w:space="0"/>
              <w:right w:val="single" w:color="auto" w:sz="2" w:space="0"/>
            </w:tcBorders>
            <w:vAlign w:val="center"/>
          </w:tcPr>
          <w:p w14:paraId="78CD44BE">
            <w:pPr>
              <w:spacing w:line="300" w:lineRule="auto"/>
              <w:jc w:val="center"/>
              <w:rPr>
                <w:rFonts w:ascii="仿宋" w:hAnsi="仿宋" w:eastAsia="仿宋" w:cs="仿宋"/>
                <w:sz w:val="21"/>
                <w:szCs w:val="21"/>
              </w:rPr>
            </w:pPr>
            <w:r>
              <w:rPr>
                <w:rFonts w:hint="eastAsia" w:ascii="仿宋" w:hAnsi="仿宋" w:eastAsia="仿宋" w:cs="仿宋"/>
                <w:sz w:val="21"/>
                <w:szCs w:val="21"/>
              </w:rPr>
              <w:t>0.01%</w:t>
            </w:r>
          </w:p>
        </w:tc>
        <w:tc>
          <w:tcPr>
            <w:tcW w:w="1997" w:type="dxa"/>
            <w:tcBorders>
              <w:top w:val="single" w:color="auto" w:sz="2" w:space="0"/>
              <w:left w:val="single" w:color="auto" w:sz="2" w:space="0"/>
            </w:tcBorders>
            <w:vAlign w:val="center"/>
          </w:tcPr>
          <w:p w14:paraId="36F544BD">
            <w:pPr>
              <w:spacing w:line="300" w:lineRule="auto"/>
              <w:jc w:val="center"/>
              <w:rPr>
                <w:rFonts w:ascii="仿宋" w:hAnsi="仿宋" w:eastAsia="仿宋" w:cs="仿宋"/>
                <w:sz w:val="21"/>
                <w:szCs w:val="21"/>
              </w:rPr>
            </w:pPr>
            <w:r>
              <w:rPr>
                <w:rFonts w:hint="eastAsia" w:ascii="仿宋" w:hAnsi="仿宋" w:eastAsia="仿宋" w:cs="仿宋"/>
                <w:sz w:val="21"/>
                <w:szCs w:val="21"/>
              </w:rPr>
              <w:t>0.01%</w:t>
            </w:r>
          </w:p>
        </w:tc>
      </w:tr>
    </w:tbl>
    <w:p w14:paraId="6F6EF321">
      <w:pPr>
        <w:pStyle w:val="34"/>
        <w:ind w:firstLine="0" w:firstLineChars="0"/>
        <w:rPr>
          <w:rFonts w:ascii="仿宋" w:hAnsi="仿宋" w:eastAsia="仿宋" w:cs="仿宋"/>
          <w:lang w:val="en-US"/>
        </w:rPr>
      </w:pPr>
    </w:p>
    <w:p w14:paraId="709D8336">
      <w:pPr>
        <w:numPr>
          <w:ilvl w:val="0"/>
          <w:numId w:val="14"/>
        </w:numPr>
        <w:spacing w:line="420" w:lineRule="exact"/>
        <w:rPr>
          <w:rFonts w:ascii="仿宋" w:hAnsi="仿宋" w:eastAsia="仿宋" w:cs="仿宋"/>
          <w:b/>
          <w:bCs/>
        </w:rPr>
      </w:pPr>
      <w:r>
        <w:rPr>
          <w:rFonts w:hint="eastAsia" w:ascii="仿宋" w:hAnsi="仿宋" w:eastAsia="仿宋" w:cs="仿宋"/>
          <w:b/>
          <w:bCs/>
        </w:rPr>
        <w:t>询问与质疑</w:t>
      </w:r>
    </w:p>
    <w:p w14:paraId="36F4A8E2">
      <w:pPr>
        <w:numPr>
          <w:ilvl w:val="1"/>
          <w:numId w:val="14"/>
        </w:numPr>
        <w:spacing w:line="420" w:lineRule="exact"/>
        <w:rPr>
          <w:rFonts w:ascii="仿宋" w:hAnsi="仿宋" w:eastAsia="仿宋" w:cs="仿宋"/>
        </w:rPr>
      </w:pPr>
      <w:r>
        <w:rPr>
          <w:rFonts w:hint="eastAsia" w:ascii="仿宋" w:hAnsi="仿宋" w:eastAsia="仿宋" w:cs="仿宋"/>
        </w:rPr>
        <w:t>询问</w:t>
      </w:r>
    </w:p>
    <w:p w14:paraId="26C14827">
      <w:pPr>
        <w:numPr>
          <w:ilvl w:val="2"/>
          <w:numId w:val="14"/>
        </w:numPr>
        <w:spacing w:line="420" w:lineRule="exact"/>
        <w:rPr>
          <w:rFonts w:ascii="仿宋" w:hAnsi="仿宋" w:eastAsia="仿宋" w:cs="仿宋"/>
        </w:rPr>
      </w:pPr>
      <w:r>
        <w:rPr>
          <w:rFonts w:hint="eastAsia" w:ascii="仿宋" w:hAnsi="仿宋" w:eastAsia="仿宋" w:cs="仿宋"/>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u w:val="single"/>
        </w:rPr>
        <w:t>供应商须知前附表</w:t>
      </w:r>
      <w:r>
        <w:rPr>
          <w:rFonts w:hint="eastAsia" w:ascii="仿宋" w:hAnsi="仿宋" w:eastAsia="仿宋" w:cs="仿宋"/>
        </w:rPr>
        <w:t>中“采购人、采购代理机构的名称、地址和联系方式”。</w:t>
      </w:r>
    </w:p>
    <w:p w14:paraId="67411138">
      <w:pPr>
        <w:numPr>
          <w:ilvl w:val="1"/>
          <w:numId w:val="14"/>
        </w:numPr>
        <w:spacing w:line="420" w:lineRule="exact"/>
        <w:rPr>
          <w:rFonts w:ascii="仿宋" w:hAnsi="仿宋" w:eastAsia="仿宋" w:cs="仿宋"/>
        </w:rPr>
      </w:pPr>
      <w:r>
        <w:rPr>
          <w:rFonts w:hint="eastAsia" w:ascii="仿宋" w:hAnsi="仿宋" w:eastAsia="仿宋" w:cs="仿宋"/>
        </w:rPr>
        <w:t>质疑</w:t>
      </w:r>
    </w:p>
    <w:p w14:paraId="68292910">
      <w:pPr>
        <w:numPr>
          <w:ilvl w:val="2"/>
          <w:numId w:val="14"/>
        </w:numPr>
        <w:spacing w:line="420" w:lineRule="exact"/>
        <w:rPr>
          <w:rFonts w:ascii="仿宋" w:hAnsi="仿宋" w:eastAsia="仿宋" w:cs="仿宋"/>
        </w:rPr>
      </w:pPr>
      <w:r>
        <w:rPr>
          <w:rFonts w:hint="eastAsia" w:ascii="仿宋" w:hAnsi="仿宋" w:eastAsia="仿宋" w:cs="仿宋"/>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7FC22F">
      <w:pPr>
        <w:numPr>
          <w:ilvl w:val="2"/>
          <w:numId w:val="14"/>
        </w:numPr>
        <w:spacing w:line="420" w:lineRule="exact"/>
        <w:rPr>
          <w:rFonts w:ascii="仿宋" w:hAnsi="仿宋" w:eastAsia="仿宋" w:cs="仿宋"/>
        </w:rPr>
      </w:pPr>
      <w:r>
        <w:rPr>
          <w:rFonts w:hint="eastAsia" w:ascii="仿宋" w:hAnsi="仿宋" w:eastAsia="仿宋" w:cs="仿宋"/>
        </w:rPr>
        <w:t>供应商应知其权益受到损害之日是指：</w:t>
      </w:r>
    </w:p>
    <w:p w14:paraId="385F2B11">
      <w:pPr>
        <w:spacing w:line="420" w:lineRule="exact"/>
        <w:rPr>
          <w:rFonts w:ascii="仿宋" w:hAnsi="仿宋" w:eastAsia="仿宋" w:cs="仿宋"/>
        </w:rPr>
      </w:pPr>
      <w:r>
        <w:rPr>
          <w:rFonts w:hint="eastAsia" w:ascii="仿宋" w:hAnsi="仿宋" w:eastAsia="仿宋" w:cs="仿宋"/>
        </w:rPr>
        <w:t>（1）对采购文件提出质疑的，为获取采购文件之日或者采购文件获取期限届满之日；</w:t>
      </w:r>
    </w:p>
    <w:p w14:paraId="13D02846">
      <w:pPr>
        <w:spacing w:line="420" w:lineRule="exact"/>
        <w:rPr>
          <w:rFonts w:ascii="仿宋" w:hAnsi="仿宋" w:eastAsia="仿宋" w:cs="仿宋"/>
        </w:rPr>
      </w:pPr>
      <w:r>
        <w:rPr>
          <w:rFonts w:hint="eastAsia" w:ascii="仿宋" w:hAnsi="仿宋" w:eastAsia="仿宋" w:cs="仿宋"/>
        </w:rPr>
        <w:t>（2）对采购过程提出质疑的，为各采购程序环节结束之日；</w:t>
      </w:r>
    </w:p>
    <w:p w14:paraId="4BA859AE">
      <w:pPr>
        <w:spacing w:line="420" w:lineRule="exact"/>
        <w:rPr>
          <w:rFonts w:ascii="仿宋" w:hAnsi="仿宋" w:eastAsia="仿宋" w:cs="仿宋"/>
        </w:rPr>
      </w:pPr>
      <w:r>
        <w:rPr>
          <w:rFonts w:hint="eastAsia" w:ascii="仿宋" w:hAnsi="仿宋" w:eastAsia="仿宋" w:cs="仿宋"/>
        </w:rPr>
        <w:t>（3）对成交结果提出质疑的，为成交结果公告期限届满之日。</w:t>
      </w:r>
    </w:p>
    <w:p w14:paraId="2E79AA55">
      <w:pPr>
        <w:numPr>
          <w:ilvl w:val="2"/>
          <w:numId w:val="14"/>
        </w:numPr>
        <w:spacing w:line="420" w:lineRule="exact"/>
        <w:rPr>
          <w:rFonts w:ascii="仿宋" w:hAnsi="仿宋" w:eastAsia="仿宋" w:cs="仿宋"/>
        </w:rPr>
      </w:pPr>
      <w:r>
        <w:rPr>
          <w:rFonts w:hint="eastAsia" w:ascii="仿宋" w:hAnsi="仿宋" w:eastAsia="仿宋" w:cs="仿宋"/>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43AB22D0">
      <w:pPr>
        <w:numPr>
          <w:ilvl w:val="2"/>
          <w:numId w:val="14"/>
        </w:numPr>
        <w:spacing w:line="420" w:lineRule="exact"/>
        <w:rPr>
          <w:rFonts w:ascii="仿宋" w:hAnsi="仿宋" w:eastAsia="仿宋" w:cs="仿宋"/>
        </w:rPr>
      </w:pPr>
      <w:r>
        <w:rPr>
          <w:rFonts w:hint="eastAsia" w:ascii="仿宋" w:hAnsi="仿宋" w:eastAsia="仿宋" w:cs="仿宋"/>
        </w:rPr>
        <w:t>质疑函须使用财政部制定的范本文件。供应商为自然人的，应当由本人签字；供应商为法人或者其他组织的，应当由法定代表人、主要负责人，或者其授权代表签字或者盖章，并加盖公章。</w:t>
      </w:r>
    </w:p>
    <w:p w14:paraId="55BEF64B">
      <w:pPr>
        <w:spacing w:line="420" w:lineRule="exact"/>
        <w:rPr>
          <w:rFonts w:ascii="仿宋" w:hAnsi="仿宋" w:eastAsia="仿宋" w:cs="仿宋"/>
        </w:rPr>
      </w:pPr>
      <w:r>
        <w:rPr>
          <w:rFonts w:hint="eastAsia" w:ascii="仿宋" w:hAnsi="仿宋" w:eastAsia="仿宋" w:cs="仿宋"/>
        </w:rPr>
        <w:t xml:space="preserve">质疑函应当包括下列内容： </w:t>
      </w:r>
    </w:p>
    <w:p w14:paraId="1F3E706E">
      <w:pPr>
        <w:spacing w:line="420" w:lineRule="exact"/>
        <w:rPr>
          <w:rFonts w:ascii="仿宋" w:hAnsi="仿宋" w:eastAsia="仿宋" w:cs="仿宋"/>
        </w:rPr>
      </w:pPr>
      <w:r>
        <w:rPr>
          <w:rFonts w:hint="eastAsia" w:ascii="仿宋" w:hAnsi="仿宋" w:eastAsia="仿宋" w:cs="仿宋"/>
        </w:rPr>
        <w:t xml:space="preserve">（1）供应商名称、地址、邮编、联系人及联系电话； </w:t>
      </w:r>
    </w:p>
    <w:p w14:paraId="663C42FC">
      <w:pPr>
        <w:spacing w:line="420" w:lineRule="exact"/>
        <w:rPr>
          <w:rFonts w:ascii="仿宋" w:hAnsi="仿宋" w:eastAsia="仿宋" w:cs="仿宋"/>
        </w:rPr>
      </w:pPr>
      <w:r>
        <w:rPr>
          <w:rFonts w:hint="eastAsia" w:ascii="仿宋" w:hAnsi="仿宋" w:eastAsia="仿宋" w:cs="仿宋"/>
        </w:rPr>
        <w:t xml:space="preserve">（2）质疑项目的名称、编号； </w:t>
      </w:r>
    </w:p>
    <w:p w14:paraId="2BC50193">
      <w:pPr>
        <w:spacing w:line="420" w:lineRule="exact"/>
        <w:rPr>
          <w:rFonts w:ascii="仿宋" w:hAnsi="仿宋" w:eastAsia="仿宋" w:cs="仿宋"/>
        </w:rPr>
      </w:pPr>
      <w:r>
        <w:rPr>
          <w:rFonts w:hint="eastAsia" w:ascii="仿宋" w:hAnsi="仿宋" w:eastAsia="仿宋" w:cs="仿宋"/>
        </w:rPr>
        <w:t xml:space="preserve">（3）具体、明确的质疑事项和与质疑事项相关的请求； </w:t>
      </w:r>
    </w:p>
    <w:p w14:paraId="69E9C293">
      <w:pPr>
        <w:spacing w:line="420" w:lineRule="exact"/>
        <w:rPr>
          <w:rFonts w:ascii="仿宋" w:hAnsi="仿宋" w:eastAsia="仿宋" w:cs="仿宋"/>
        </w:rPr>
      </w:pPr>
      <w:r>
        <w:rPr>
          <w:rFonts w:hint="eastAsia" w:ascii="仿宋" w:hAnsi="仿宋" w:eastAsia="仿宋" w:cs="仿宋"/>
        </w:rPr>
        <w:t xml:space="preserve">（4）事实依据； </w:t>
      </w:r>
    </w:p>
    <w:p w14:paraId="4EFEA494">
      <w:pPr>
        <w:spacing w:line="420" w:lineRule="exact"/>
        <w:rPr>
          <w:rFonts w:ascii="仿宋" w:hAnsi="仿宋" w:eastAsia="仿宋" w:cs="仿宋"/>
        </w:rPr>
      </w:pPr>
      <w:r>
        <w:rPr>
          <w:rFonts w:hint="eastAsia" w:ascii="仿宋" w:hAnsi="仿宋" w:eastAsia="仿宋" w:cs="仿宋"/>
        </w:rPr>
        <w:t xml:space="preserve">（5）必要的法律依据； </w:t>
      </w:r>
    </w:p>
    <w:p w14:paraId="5B2BD6FE">
      <w:pPr>
        <w:spacing w:line="420" w:lineRule="exact"/>
        <w:rPr>
          <w:rFonts w:ascii="仿宋" w:hAnsi="仿宋" w:eastAsia="仿宋" w:cs="仿宋"/>
        </w:rPr>
      </w:pPr>
      <w:r>
        <w:rPr>
          <w:rFonts w:hint="eastAsia" w:ascii="仿宋" w:hAnsi="仿宋" w:eastAsia="仿宋" w:cs="仿宋"/>
        </w:rPr>
        <w:t>（6）提出质疑的日期。</w:t>
      </w:r>
    </w:p>
    <w:p w14:paraId="39AD565A">
      <w:pPr>
        <w:numPr>
          <w:ilvl w:val="2"/>
          <w:numId w:val="14"/>
        </w:numPr>
        <w:spacing w:line="420" w:lineRule="exact"/>
        <w:rPr>
          <w:rFonts w:ascii="仿宋" w:hAnsi="仿宋" w:eastAsia="仿宋" w:cs="仿宋"/>
        </w:rPr>
      </w:pPr>
      <w:r>
        <w:rPr>
          <w:rFonts w:hint="eastAsia" w:ascii="仿宋" w:hAnsi="仿宋" w:eastAsia="仿宋" w:cs="仿宋"/>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4A294E9">
      <w:pPr>
        <w:numPr>
          <w:ilvl w:val="2"/>
          <w:numId w:val="14"/>
        </w:numPr>
        <w:spacing w:line="420" w:lineRule="exact"/>
        <w:rPr>
          <w:rFonts w:ascii="仿宋" w:hAnsi="仿宋" w:eastAsia="仿宋" w:cs="仿宋"/>
          <w:b/>
          <w:bCs/>
        </w:rPr>
      </w:pPr>
      <w:r>
        <w:rPr>
          <w:rFonts w:hint="eastAsia" w:ascii="仿宋" w:hAnsi="仿宋" w:eastAsia="仿宋" w:cs="仿宋"/>
          <w:b/>
          <w:bCs/>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6521448">
      <w:pPr>
        <w:numPr>
          <w:ilvl w:val="0"/>
          <w:numId w:val="14"/>
        </w:numPr>
        <w:spacing w:line="420" w:lineRule="exact"/>
        <w:rPr>
          <w:rFonts w:ascii="仿宋" w:hAnsi="仿宋" w:eastAsia="仿宋" w:cs="仿宋"/>
        </w:rPr>
      </w:pPr>
      <w:r>
        <w:rPr>
          <w:rFonts w:hint="eastAsia" w:ascii="仿宋" w:hAnsi="仿宋" w:eastAsia="仿宋" w:cs="仿宋"/>
          <w:b/>
          <w:bCs/>
        </w:rPr>
        <w:t>其他</w:t>
      </w:r>
    </w:p>
    <w:p w14:paraId="1C0156D1">
      <w:pPr>
        <w:numPr>
          <w:ilvl w:val="1"/>
          <w:numId w:val="14"/>
        </w:numPr>
        <w:spacing w:line="420" w:lineRule="exact"/>
        <w:rPr>
          <w:rFonts w:ascii="仿宋" w:hAnsi="仿宋" w:eastAsia="仿宋" w:cs="仿宋"/>
        </w:rPr>
      </w:pPr>
      <w:r>
        <w:rPr>
          <w:rFonts w:hint="eastAsia" w:ascii="仿宋" w:hAnsi="仿宋" w:eastAsia="仿宋" w:cs="仿宋"/>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55C193AE">
      <w:pPr>
        <w:numPr>
          <w:ilvl w:val="1"/>
          <w:numId w:val="14"/>
        </w:numPr>
        <w:spacing w:line="420" w:lineRule="exact"/>
        <w:rPr>
          <w:rFonts w:ascii="仿宋" w:hAnsi="仿宋" w:eastAsia="仿宋" w:cs="仿宋"/>
        </w:rPr>
      </w:pPr>
      <w:r>
        <w:rPr>
          <w:rFonts w:hint="eastAsia" w:ascii="仿宋" w:hAnsi="仿宋" w:eastAsia="仿宋" w:cs="仿宋"/>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DCC5899">
      <w:pPr>
        <w:numPr>
          <w:ilvl w:val="1"/>
          <w:numId w:val="14"/>
        </w:numPr>
        <w:spacing w:line="420" w:lineRule="exact"/>
        <w:rPr>
          <w:rFonts w:ascii="仿宋" w:hAnsi="仿宋" w:eastAsia="仿宋" w:cs="仿宋"/>
        </w:rPr>
      </w:pPr>
      <w:r>
        <w:rPr>
          <w:rFonts w:hint="eastAsia" w:ascii="仿宋" w:hAnsi="仿宋" w:eastAsia="仿宋" w:cs="仿宋"/>
        </w:rPr>
        <w:t>适用于本供应商须知的额外增加的变动详见</w:t>
      </w:r>
      <w:r>
        <w:rPr>
          <w:rFonts w:hint="eastAsia" w:ascii="仿宋" w:hAnsi="仿宋" w:eastAsia="仿宋" w:cs="仿宋"/>
          <w:u w:val="single"/>
        </w:rPr>
        <w:t>供应商须知前附表</w:t>
      </w:r>
      <w:r>
        <w:rPr>
          <w:rFonts w:hint="eastAsia" w:ascii="仿宋" w:hAnsi="仿宋" w:eastAsia="仿宋" w:cs="仿宋"/>
        </w:rPr>
        <w:t>。</w:t>
      </w:r>
    </w:p>
    <w:p w14:paraId="1BB4EDBA">
      <w:pPr>
        <w:rPr>
          <w:rFonts w:ascii="仿宋" w:hAnsi="仿宋" w:eastAsia="仿宋" w:cs="仿宋"/>
        </w:rPr>
      </w:pPr>
      <w:r>
        <w:rPr>
          <w:rFonts w:hint="eastAsia" w:ascii="仿宋" w:hAnsi="仿宋" w:eastAsia="仿宋" w:cs="仿宋"/>
        </w:rPr>
        <w:br w:type="page"/>
      </w:r>
    </w:p>
    <w:p w14:paraId="78F420DC">
      <w:pPr>
        <w:pStyle w:val="2"/>
        <w:numPr>
          <w:ilvl w:val="0"/>
          <w:numId w:val="8"/>
        </w:numPr>
        <w:jc w:val="center"/>
        <w:rPr>
          <w:rFonts w:ascii="仿宋" w:hAnsi="仿宋" w:eastAsia="仿宋" w:cs="仿宋"/>
          <w:sz w:val="32"/>
          <w:szCs w:val="32"/>
        </w:rPr>
      </w:pPr>
      <w:bookmarkStart w:id="17" w:name="_Toc20533"/>
      <w:r>
        <w:rPr>
          <w:rFonts w:hint="eastAsia" w:ascii="仿宋" w:hAnsi="仿宋" w:eastAsia="仿宋" w:cs="仿宋"/>
          <w:sz w:val="32"/>
          <w:szCs w:val="32"/>
        </w:rPr>
        <w:t>政府采购合同</w:t>
      </w:r>
      <w:bookmarkEnd w:id="17"/>
    </w:p>
    <w:p w14:paraId="659FED2E">
      <w:pPr>
        <w:pStyle w:val="3"/>
        <w:spacing w:before="0" w:after="0" w:line="440" w:lineRule="exact"/>
        <w:jc w:val="center"/>
        <w:rPr>
          <w:rFonts w:ascii="仿宋" w:hAnsi="仿宋" w:eastAsia="仿宋" w:cs="仿宋"/>
          <w:sz w:val="24"/>
          <w:szCs w:val="21"/>
        </w:rPr>
      </w:pPr>
      <w:bookmarkStart w:id="18" w:name="_Toc134458902"/>
      <w:r>
        <w:rPr>
          <w:rFonts w:hint="eastAsia" w:ascii="仿宋" w:hAnsi="仿宋" w:eastAsia="仿宋" w:cs="仿宋"/>
          <w:sz w:val="24"/>
          <w:szCs w:val="21"/>
        </w:rPr>
        <w:t>（本合同仅供参考，具体以</w:t>
      </w:r>
      <w:r>
        <w:rPr>
          <w:rFonts w:hint="eastAsia" w:ascii="仿宋" w:hAnsi="仿宋" w:eastAsia="仿宋" w:cs="仿宋"/>
          <w:sz w:val="24"/>
        </w:rPr>
        <w:t>新疆维吾尔自治区地质局机关服务中心(新疆维吾尔自治区地质局离退休人员服务中心)</w:t>
      </w:r>
      <w:r>
        <w:rPr>
          <w:rFonts w:hint="eastAsia" w:ascii="仿宋" w:hAnsi="仿宋" w:eastAsia="仿宋" w:cs="仿宋"/>
          <w:sz w:val="24"/>
          <w:szCs w:val="21"/>
        </w:rPr>
        <w:t>实际签订为准）</w:t>
      </w:r>
      <w:bookmarkEnd w:id="18"/>
    </w:p>
    <w:p w14:paraId="39D4BC3F">
      <w:pPr>
        <w:wordWrap w:val="0"/>
        <w:ind w:firstLine="480" w:firstLineChars="200"/>
        <w:rPr>
          <w:rFonts w:ascii="仿宋" w:hAnsi="仿宋" w:eastAsia="仿宋" w:cs="仿宋"/>
        </w:rPr>
      </w:pPr>
    </w:p>
    <w:p w14:paraId="0B736A9E">
      <w:pPr>
        <w:rPr>
          <w:rFonts w:ascii="仿宋" w:hAnsi="仿宋" w:eastAsia="仿宋" w:cs="仿宋"/>
        </w:rPr>
      </w:pPr>
    </w:p>
    <w:p w14:paraId="33592D94">
      <w:pPr>
        <w:rPr>
          <w:rFonts w:ascii="仿宋" w:hAnsi="仿宋" w:eastAsia="仿宋" w:cs="仿宋"/>
        </w:rPr>
      </w:pPr>
    </w:p>
    <w:p w14:paraId="523F78D8">
      <w:pPr>
        <w:rPr>
          <w:rFonts w:ascii="仿宋" w:hAnsi="仿宋" w:eastAsia="仿宋" w:cs="仿宋"/>
        </w:rPr>
      </w:pPr>
      <w:r>
        <w:rPr>
          <w:rFonts w:hint="eastAsia" w:ascii="仿宋" w:hAnsi="仿宋" w:eastAsia="仿宋" w:cs="仿宋"/>
        </w:rPr>
        <w:br w:type="page"/>
      </w:r>
    </w:p>
    <w:p w14:paraId="64B8F52F">
      <w:pPr>
        <w:spacing w:line="360" w:lineRule="auto"/>
        <w:jc w:val="center"/>
        <w:outlineLvl w:val="0"/>
        <w:rPr>
          <w:rFonts w:ascii="仿宋" w:hAnsi="仿宋" w:eastAsia="仿宋" w:cs="宋体"/>
          <w:b/>
          <w:sz w:val="44"/>
          <w:szCs w:val="44"/>
          <w:highlight w:val="none"/>
        </w:rPr>
      </w:pPr>
      <w:bookmarkStart w:id="19" w:name="_Toc8038"/>
      <w:r>
        <w:rPr>
          <w:rFonts w:hint="eastAsia" w:ascii="仿宋" w:hAnsi="仿宋" w:eastAsia="仿宋" w:cs="宋体"/>
          <w:b/>
          <w:sz w:val="44"/>
          <w:szCs w:val="44"/>
          <w:highlight w:val="none"/>
        </w:rPr>
        <w:t>政府采购合同书</w:t>
      </w:r>
    </w:p>
    <w:p w14:paraId="3805F64F">
      <w:pPr>
        <w:spacing w:line="360" w:lineRule="auto"/>
        <w:outlineLvl w:val="0"/>
        <w:rPr>
          <w:rFonts w:ascii="仿宋" w:hAnsi="仿宋" w:eastAsia="仿宋" w:cs="宋体"/>
        </w:rPr>
      </w:pPr>
    </w:p>
    <w:p w14:paraId="441ECAAF">
      <w:pPr>
        <w:spacing w:line="420" w:lineRule="exact"/>
        <w:ind w:firstLine="482" w:firstLineChars="200"/>
        <w:rPr>
          <w:rFonts w:ascii="仿宋" w:hAnsi="仿宋" w:eastAsia="仿宋" w:cs="宋体"/>
          <w:b/>
        </w:rPr>
      </w:pPr>
      <w:r>
        <w:rPr>
          <w:rFonts w:hint="eastAsia" w:ascii="仿宋" w:hAnsi="仿宋" w:eastAsia="仿宋" w:cs="宋体"/>
          <w:b/>
        </w:rPr>
        <w:t xml:space="preserve">项目名称：                    </w:t>
      </w:r>
    </w:p>
    <w:p w14:paraId="1C6DB23D">
      <w:pPr>
        <w:spacing w:line="420" w:lineRule="exact"/>
        <w:ind w:firstLine="482" w:firstLineChars="200"/>
        <w:rPr>
          <w:rFonts w:ascii="仿宋" w:hAnsi="仿宋" w:eastAsia="仿宋" w:cs="宋体"/>
          <w:b/>
        </w:rPr>
      </w:pPr>
      <w:r>
        <w:rPr>
          <w:rFonts w:hint="eastAsia" w:ascii="仿宋" w:hAnsi="仿宋" w:eastAsia="仿宋" w:cs="宋体"/>
          <w:b/>
        </w:rPr>
        <w:t>项目编号：</w:t>
      </w:r>
    </w:p>
    <w:p w14:paraId="1FCF1DC7">
      <w:pPr>
        <w:spacing w:line="420" w:lineRule="exact"/>
        <w:ind w:firstLine="482" w:firstLineChars="200"/>
        <w:rPr>
          <w:rFonts w:ascii="仿宋" w:hAnsi="仿宋" w:eastAsia="仿宋" w:cs="宋体"/>
          <w:b/>
        </w:rPr>
      </w:pPr>
    </w:p>
    <w:p w14:paraId="0DAF2AA2">
      <w:pPr>
        <w:spacing w:line="420" w:lineRule="exact"/>
        <w:ind w:firstLine="482" w:firstLineChars="200"/>
        <w:rPr>
          <w:rFonts w:ascii="仿宋" w:hAnsi="仿宋" w:eastAsia="仿宋" w:cs="宋体"/>
          <w:b/>
        </w:rPr>
      </w:pPr>
      <w:r>
        <w:rPr>
          <w:rFonts w:hint="eastAsia" w:ascii="仿宋" w:hAnsi="仿宋" w:eastAsia="仿宋" w:cs="宋体"/>
          <w:b/>
        </w:rPr>
        <w:t xml:space="preserve">甲方（项目采购人）： </w:t>
      </w:r>
    </w:p>
    <w:p w14:paraId="195CFB7A">
      <w:pPr>
        <w:spacing w:line="420" w:lineRule="exact"/>
        <w:ind w:firstLine="480" w:firstLineChars="200"/>
        <w:rPr>
          <w:rFonts w:ascii="仿宋" w:hAnsi="仿宋" w:eastAsia="仿宋" w:cs="宋体"/>
          <w:bCs/>
        </w:rPr>
      </w:pPr>
      <w:r>
        <w:rPr>
          <w:rFonts w:hint="eastAsia" w:ascii="仿宋" w:hAnsi="仿宋" w:eastAsia="仿宋" w:cs="宋体"/>
          <w:bCs/>
        </w:rPr>
        <w:t xml:space="preserve">联系人： </w:t>
      </w:r>
      <w:r>
        <w:rPr>
          <w:rFonts w:hint="eastAsia" w:ascii="仿宋" w:hAnsi="仿宋" w:eastAsia="仿宋" w:cs="宋体"/>
          <w:bCs/>
        </w:rPr>
        <w:tab/>
      </w:r>
    </w:p>
    <w:p w14:paraId="2CAB418A">
      <w:pPr>
        <w:spacing w:line="420" w:lineRule="exact"/>
        <w:ind w:firstLine="480" w:firstLineChars="200"/>
        <w:rPr>
          <w:rFonts w:ascii="仿宋" w:hAnsi="仿宋" w:eastAsia="仿宋" w:cs="宋体"/>
          <w:bCs/>
        </w:rPr>
      </w:pPr>
      <w:r>
        <w:rPr>
          <w:rFonts w:hint="eastAsia" w:ascii="仿宋" w:hAnsi="仿宋" w:eastAsia="仿宋" w:cs="宋体"/>
          <w:bCs/>
        </w:rPr>
        <w:t xml:space="preserve">单位地址： </w:t>
      </w:r>
    </w:p>
    <w:p w14:paraId="0F126258">
      <w:pPr>
        <w:spacing w:line="420" w:lineRule="exact"/>
        <w:ind w:firstLine="480" w:firstLineChars="200"/>
        <w:rPr>
          <w:rFonts w:ascii="仿宋" w:hAnsi="仿宋" w:eastAsia="仿宋" w:cs="宋体"/>
          <w:bCs/>
        </w:rPr>
      </w:pPr>
      <w:r>
        <w:rPr>
          <w:rFonts w:hint="eastAsia" w:ascii="仿宋" w:hAnsi="仿宋" w:eastAsia="仿宋" w:cs="宋体"/>
          <w:bCs/>
        </w:rPr>
        <w:t>电话：</w:t>
      </w:r>
    </w:p>
    <w:p w14:paraId="298B1F61">
      <w:pPr>
        <w:spacing w:line="420" w:lineRule="exact"/>
        <w:ind w:firstLine="480" w:firstLineChars="200"/>
        <w:rPr>
          <w:rFonts w:ascii="仿宋" w:hAnsi="仿宋" w:eastAsia="仿宋" w:cs="宋体"/>
          <w:bCs/>
          <w:color w:val="auto"/>
        </w:rPr>
      </w:pPr>
    </w:p>
    <w:p w14:paraId="7B05A937">
      <w:pPr>
        <w:spacing w:line="420" w:lineRule="exact"/>
        <w:ind w:firstLine="482" w:firstLineChars="200"/>
        <w:rPr>
          <w:rFonts w:ascii="仿宋" w:hAnsi="仿宋" w:eastAsia="仿宋" w:cs="宋体"/>
          <w:b/>
          <w:color w:val="auto"/>
        </w:rPr>
      </w:pPr>
      <w:r>
        <w:rPr>
          <w:rFonts w:hint="eastAsia" w:ascii="仿宋" w:hAnsi="仿宋" w:eastAsia="仿宋" w:cs="宋体"/>
          <w:b/>
          <w:color w:val="auto"/>
        </w:rPr>
        <w:t>乙方（成交供应商）：</w:t>
      </w:r>
    </w:p>
    <w:p w14:paraId="03ADA711">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 xml:space="preserve">联系人： </w:t>
      </w:r>
      <w:r>
        <w:rPr>
          <w:rFonts w:hint="eastAsia" w:ascii="仿宋" w:hAnsi="仿宋" w:eastAsia="仿宋" w:cs="宋体"/>
          <w:bCs/>
          <w:color w:val="auto"/>
        </w:rPr>
        <w:tab/>
      </w:r>
    </w:p>
    <w:p w14:paraId="3CBEA254">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 xml:space="preserve">单位地址： </w:t>
      </w:r>
    </w:p>
    <w:p w14:paraId="02DDCE2E">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电话：</w:t>
      </w:r>
    </w:p>
    <w:p w14:paraId="75818CEA">
      <w:pPr>
        <w:spacing w:line="420" w:lineRule="exact"/>
        <w:ind w:firstLine="480" w:firstLineChars="200"/>
        <w:rPr>
          <w:rFonts w:ascii="仿宋" w:hAnsi="仿宋" w:eastAsia="仿宋" w:cs="宋体"/>
          <w:bCs/>
        </w:rPr>
      </w:pPr>
    </w:p>
    <w:p w14:paraId="0AFEF702">
      <w:pPr>
        <w:spacing w:line="420" w:lineRule="exact"/>
        <w:ind w:firstLine="480" w:firstLineChars="200"/>
        <w:rPr>
          <w:rFonts w:ascii="仿宋" w:hAnsi="仿宋" w:eastAsia="仿宋" w:cs="宋体"/>
        </w:rPr>
      </w:pPr>
      <w:r>
        <w:rPr>
          <w:rFonts w:hint="eastAsia" w:ascii="仿宋" w:hAnsi="仿宋" w:eastAsia="仿宋" w:cs="宋体"/>
        </w:rPr>
        <w:t>甲方所需</w:t>
      </w:r>
      <w:r>
        <w:rPr>
          <w:rFonts w:hint="eastAsia" w:ascii="仿宋" w:hAnsi="仿宋" w:eastAsia="仿宋" w:cs="宋体"/>
          <w:u w:val="single"/>
        </w:rPr>
        <w:t xml:space="preserve">              </w:t>
      </w:r>
      <w:r>
        <w:rPr>
          <w:rFonts w:hint="eastAsia" w:ascii="仿宋" w:hAnsi="仿宋" w:eastAsia="仿宋" w:cs="宋体"/>
        </w:rPr>
        <w:t>项目经</w:t>
      </w:r>
      <w:r>
        <w:rPr>
          <w:rFonts w:hint="eastAsia" w:ascii="仿宋" w:hAnsi="仿宋" w:eastAsia="仿宋" w:cs="宋体"/>
          <w:u w:val="single"/>
        </w:rPr>
        <w:t xml:space="preserve">            </w:t>
      </w:r>
      <w:r>
        <w:rPr>
          <w:rFonts w:hint="eastAsia" w:ascii="仿宋" w:hAnsi="仿宋" w:eastAsia="仿宋" w:cs="宋体"/>
        </w:rPr>
        <w:t>以公开招标方式进行采购，并依法确定乙方为成交供应商。根据《中华人民共和国民法典》和《中华人民共和国政府采购法》等有关法律法规，为明确甲方和乙方采购过程中的权利、义务和经济责任，双方遵循平等、自愿、公平和诚实信用原则，经友好协商，同意按照下面的条款和条件订立本合同，以资共同遵守。</w:t>
      </w:r>
    </w:p>
    <w:p w14:paraId="26EDF470">
      <w:pPr>
        <w:spacing w:line="420" w:lineRule="exact"/>
        <w:ind w:firstLine="482" w:firstLineChars="200"/>
        <w:rPr>
          <w:rFonts w:ascii="仿宋" w:hAnsi="仿宋" w:eastAsia="仿宋" w:cs="宋体"/>
          <w:b/>
        </w:rPr>
      </w:pPr>
      <w:r>
        <w:rPr>
          <w:rFonts w:hint="eastAsia" w:ascii="仿宋" w:hAnsi="仿宋" w:eastAsia="仿宋" w:cs="宋体"/>
          <w:b/>
        </w:rPr>
        <w:t>一、合同文件</w:t>
      </w:r>
    </w:p>
    <w:p w14:paraId="18348877">
      <w:pPr>
        <w:spacing w:line="420" w:lineRule="exact"/>
        <w:ind w:firstLine="480" w:firstLineChars="200"/>
        <w:rPr>
          <w:rFonts w:ascii="仿宋" w:hAnsi="仿宋" w:eastAsia="仿宋" w:cs="宋体"/>
          <w:bCs/>
        </w:rPr>
      </w:pPr>
      <w:r>
        <w:rPr>
          <w:rFonts w:hint="eastAsia" w:ascii="仿宋" w:hAnsi="仿宋" w:eastAsia="仿宋" w:cs="宋体"/>
          <w:bCs/>
        </w:rPr>
        <w:t>以下文件是构成本合同不可分割的部分：</w:t>
      </w:r>
    </w:p>
    <w:p w14:paraId="1217F9E8">
      <w:pPr>
        <w:spacing w:line="420" w:lineRule="exact"/>
        <w:ind w:firstLine="480" w:firstLineChars="200"/>
        <w:rPr>
          <w:rFonts w:ascii="仿宋" w:hAnsi="仿宋" w:eastAsia="仿宋" w:cs="宋体"/>
          <w:bCs/>
        </w:rPr>
      </w:pPr>
      <w:r>
        <w:rPr>
          <w:rFonts w:hint="eastAsia" w:ascii="仿宋" w:hAnsi="仿宋" w:eastAsia="仿宋" w:cs="宋体"/>
          <w:bCs/>
        </w:rPr>
        <w:t>（一）本项目采购文件；</w:t>
      </w:r>
    </w:p>
    <w:p w14:paraId="472DF50B">
      <w:pPr>
        <w:spacing w:line="420" w:lineRule="exact"/>
        <w:ind w:firstLine="480" w:firstLineChars="200"/>
        <w:rPr>
          <w:rFonts w:ascii="仿宋" w:hAnsi="仿宋" w:eastAsia="仿宋" w:cs="宋体"/>
          <w:bCs/>
        </w:rPr>
      </w:pPr>
      <w:r>
        <w:rPr>
          <w:rFonts w:hint="eastAsia" w:ascii="仿宋" w:hAnsi="仿宋" w:eastAsia="仿宋" w:cs="宋体"/>
          <w:bCs/>
        </w:rPr>
        <w:t>（二）乙方响应文件；</w:t>
      </w:r>
    </w:p>
    <w:p w14:paraId="326A4D11">
      <w:pPr>
        <w:spacing w:line="420" w:lineRule="exact"/>
        <w:ind w:firstLine="480" w:firstLineChars="200"/>
        <w:rPr>
          <w:rFonts w:ascii="仿宋" w:hAnsi="仿宋" w:eastAsia="仿宋" w:cs="宋体"/>
          <w:bCs/>
        </w:rPr>
      </w:pPr>
      <w:r>
        <w:rPr>
          <w:rFonts w:hint="eastAsia" w:ascii="仿宋" w:hAnsi="仿宋" w:eastAsia="仿宋" w:cs="宋体"/>
          <w:bCs/>
        </w:rPr>
        <w:t>（三）合同条款；</w:t>
      </w:r>
    </w:p>
    <w:p w14:paraId="579A1430">
      <w:pPr>
        <w:spacing w:line="420" w:lineRule="exact"/>
        <w:ind w:firstLine="480" w:firstLineChars="200"/>
        <w:rPr>
          <w:rFonts w:ascii="仿宋" w:hAnsi="仿宋" w:eastAsia="仿宋" w:cs="宋体"/>
          <w:bCs/>
        </w:rPr>
      </w:pPr>
      <w:r>
        <w:rPr>
          <w:rFonts w:hint="eastAsia" w:ascii="仿宋" w:hAnsi="仿宋" w:eastAsia="仿宋" w:cs="宋体"/>
          <w:bCs/>
        </w:rPr>
        <w:t>（四）乙方做出的有关澄清、说明或者补正文件（若有）；</w:t>
      </w:r>
    </w:p>
    <w:p w14:paraId="1A72C978">
      <w:pPr>
        <w:spacing w:line="420" w:lineRule="exact"/>
        <w:ind w:firstLine="480" w:firstLineChars="200"/>
        <w:rPr>
          <w:rFonts w:ascii="仿宋" w:hAnsi="仿宋" w:eastAsia="仿宋" w:cs="宋体"/>
          <w:bCs/>
        </w:rPr>
      </w:pPr>
      <w:r>
        <w:rPr>
          <w:rFonts w:hint="eastAsia" w:ascii="仿宋" w:hAnsi="仿宋" w:eastAsia="仿宋" w:cs="宋体"/>
          <w:bCs/>
        </w:rPr>
        <w:t>（五）确定乙方的文件（包括但不限于成交通知书等）；</w:t>
      </w:r>
    </w:p>
    <w:p w14:paraId="6BF8F27B">
      <w:pPr>
        <w:spacing w:line="420" w:lineRule="exact"/>
        <w:ind w:firstLine="480" w:firstLineChars="200"/>
        <w:rPr>
          <w:rFonts w:ascii="仿宋" w:hAnsi="仿宋" w:eastAsia="仿宋" w:cs="宋体"/>
          <w:bCs/>
        </w:rPr>
      </w:pPr>
      <w:r>
        <w:rPr>
          <w:rFonts w:hint="eastAsia" w:ascii="仿宋" w:hAnsi="仿宋" w:eastAsia="仿宋" w:cs="宋体"/>
          <w:bCs/>
        </w:rPr>
        <w:t>（六）本合同附件（若有）。</w:t>
      </w:r>
    </w:p>
    <w:p w14:paraId="46167CB4">
      <w:pPr>
        <w:spacing w:line="420" w:lineRule="exact"/>
        <w:ind w:firstLine="482" w:firstLineChars="200"/>
        <w:rPr>
          <w:rFonts w:ascii="仿宋" w:hAnsi="仿宋" w:eastAsia="仿宋" w:cs="宋体"/>
          <w:b/>
        </w:rPr>
      </w:pPr>
      <w:r>
        <w:rPr>
          <w:rFonts w:hint="eastAsia" w:ascii="仿宋" w:hAnsi="仿宋" w:eastAsia="仿宋" w:cs="宋体"/>
          <w:b/>
        </w:rPr>
        <w:t>二、服务要求</w:t>
      </w:r>
    </w:p>
    <w:p w14:paraId="1675D97F">
      <w:pPr>
        <w:spacing w:line="420" w:lineRule="exact"/>
        <w:ind w:firstLine="480" w:firstLineChars="200"/>
        <w:rPr>
          <w:rFonts w:ascii="仿宋" w:hAnsi="仿宋" w:eastAsia="仿宋" w:cs="宋体"/>
          <w:bCs/>
        </w:rPr>
      </w:pPr>
      <w:r>
        <w:rPr>
          <w:rFonts w:hint="eastAsia" w:ascii="仿宋" w:hAnsi="仿宋" w:eastAsia="仿宋" w:cs="宋体"/>
          <w:bCs/>
        </w:rPr>
        <w:t>本合同项下乙方所提供的服务内容为：</w:t>
      </w:r>
    </w:p>
    <w:p w14:paraId="520C6574">
      <w:pPr>
        <w:adjustRightInd w:val="0"/>
        <w:snapToGrid w:val="0"/>
        <w:spacing w:line="420" w:lineRule="exact"/>
        <w:ind w:firstLine="470" w:firstLineChars="196"/>
        <w:rPr>
          <w:rFonts w:ascii="仿宋" w:hAnsi="仿宋" w:eastAsia="仿宋" w:cs="宋体"/>
        </w:rPr>
      </w:pPr>
      <w:r>
        <w:rPr>
          <w:rFonts w:hint="eastAsia" w:ascii="仿宋" w:hAnsi="仿宋" w:eastAsia="仿宋" w:cs="宋体"/>
        </w:rPr>
        <w:t>（一）项目概况：</w:t>
      </w:r>
    </w:p>
    <w:p w14:paraId="524A4008">
      <w:pPr>
        <w:adjustRightInd w:val="0"/>
        <w:snapToGrid w:val="0"/>
        <w:spacing w:line="420" w:lineRule="exact"/>
        <w:ind w:firstLine="470" w:firstLineChars="196"/>
        <w:rPr>
          <w:rFonts w:ascii="仿宋" w:hAnsi="仿宋" w:eastAsia="仿宋" w:cs="宋体"/>
        </w:rPr>
      </w:pPr>
      <w:r>
        <w:rPr>
          <w:rFonts w:hint="eastAsia" w:ascii="仿宋" w:hAnsi="仿宋" w:eastAsia="仿宋" w:cs="宋体"/>
        </w:rPr>
        <w:t>（二）项目目标和采购内容：</w:t>
      </w:r>
    </w:p>
    <w:p w14:paraId="52D49717">
      <w:pPr>
        <w:adjustRightInd w:val="0"/>
        <w:snapToGrid w:val="0"/>
        <w:spacing w:line="420" w:lineRule="exact"/>
        <w:ind w:firstLine="470" w:firstLineChars="196"/>
        <w:rPr>
          <w:rFonts w:ascii="仿宋" w:hAnsi="仿宋" w:eastAsia="仿宋" w:cs="宋体"/>
        </w:rPr>
      </w:pPr>
      <w:r>
        <w:rPr>
          <w:rFonts w:hint="eastAsia" w:ascii="仿宋" w:hAnsi="仿宋" w:eastAsia="仿宋" w:cs="宋体"/>
        </w:rPr>
        <w:t>1、项目主题内容：</w:t>
      </w:r>
    </w:p>
    <w:p w14:paraId="274624EF">
      <w:pPr>
        <w:spacing w:line="420" w:lineRule="exact"/>
        <w:ind w:firstLine="480" w:firstLineChars="200"/>
        <w:jc w:val="left"/>
        <w:rPr>
          <w:rFonts w:ascii="仿宋" w:hAnsi="仿宋" w:eastAsia="仿宋" w:cs="宋体"/>
          <w:bCs/>
        </w:rPr>
      </w:pPr>
      <w:r>
        <w:rPr>
          <w:rFonts w:hint="eastAsia" w:ascii="仿宋" w:hAnsi="仿宋" w:eastAsia="仿宋" w:cs="宋体"/>
          <w:bCs/>
        </w:rPr>
        <w:t>2、方案深化设计内容包括：</w:t>
      </w:r>
    </w:p>
    <w:p w14:paraId="268D1D33">
      <w:pPr>
        <w:spacing w:line="420" w:lineRule="exact"/>
        <w:ind w:firstLine="480" w:firstLineChars="200"/>
        <w:jc w:val="left"/>
        <w:rPr>
          <w:rFonts w:ascii="仿宋" w:hAnsi="仿宋" w:eastAsia="仿宋" w:cs="宋体"/>
          <w:bCs/>
        </w:rPr>
      </w:pPr>
      <w:r>
        <w:rPr>
          <w:rFonts w:hint="eastAsia" w:ascii="仿宋" w:hAnsi="仿宋" w:eastAsia="仿宋" w:cs="宋体"/>
          <w:bCs/>
        </w:rPr>
        <w:t>2.1深化策划大纲：根据项目定位和项目需求，对主题内容深度解读，编写展陈大纲深化方案。该深化大纲需内容详实，体现主题文化精髓，对展陈空间优化、立面深化设计起到指导作用。</w:t>
      </w:r>
    </w:p>
    <w:p w14:paraId="2F6AEBBC">
      <w:pPr>
        <w:spacing w:line="420" w:lineRule="exact"/>
        <w:ind w:firstLine="480" w:firstLineChars="200"/>
        <w:jc w:val="left"/>
        <w:rPr>
          <w:rFonts w:ascii="仿宋" w:hAnsi="仿宋" w:eastAsia="仿宋" w:cs="宋体"/>
          <w:bCs/>
        </w:rPr>
      </w:pPr>
      <w:r>
        <w:rPr>
          <w:rFonts w:hint="eastAsia" w:ascii="仿宋" w:hAnsi="仿宋" w:eastAsia="仿宋" w:cs="宋体"/>
          <w:bCs/>
        </w:rPr>
        <w:t>2.2深化展陈设计：提供项目所含各区域以及相关公共区域的展陈设计实施，其中：</w:t>
      </w:r>
    </w:p>
    <w:p w14:paraId="5917FC06">
      <w:pPr>
        <w:spacing w:line="420" w:lineRule="exact"/>
        <w:ind w:firstLine="480" w:firstLineChars="200"/>
        <w:jc w:val="left"/>
        <w:rPr>
          <w:rFonts w:ascii="仿宋" w:hAnsi="仿宋" w:eastAsia="仿宋" w:cs="宋体"/>
          <w:bCs/>
        </w:rPr>
      </w:pPr>
      <w:r>
        <w:rPr>
          <w:rFonts w:hint="eastAsia" w:ascii="仿宋" w:hAnsi="仿宋" w:eastAsia="仿宋" w:cs="宋体"/>
          <w:bCs/>
        </w:rPr>
        <w:t>（1）平面图部分，包含各区域平面图和完整参观动线图；</w:t>
      </w:r>
    </w:p>
    <w:p w14:paraId="23BF6877">
      <w:pPr>
        <w:spacing w:line="420" w:lineRule="exact"/>
        <w:ind w:firstLine="480" w:firstLineChars="200"/>
        <w:jc w:val="left"/>
        <w:rPr>
          <w:rFonts w:ascii="仿宋" w:hAnsi="仿宋" w:eastAsia="仿宋" w:cs="宋体"/>
          <w:bCs/>
        </w:rPr>
      </w:pPr>
      <w:r>
        <w:rPr>
          <w:rFonts w:hint="eastAsia" w:ascii="仿宋" w:hAnsi="仿宋" w:eastAsia="仿宋" w:cs="宋体"/>
          <w:bCs/>
        </w:rPr>
        <w:t>（2）针对展陈空间优化设计的各区域整体及主要节点深化效果图；</w:t>
      </w:r>
    </w:p>
    <w:p w14:paraId="2D61780E">
      <w:pPr>
        <w:spacing w:line="420" w:lineRule="exact"/>
        <w:ind w:firstLine="480" w:firstLineChars="200"/>
        <w:jc w:val="left"/>
        <w:rPr>
          <w:rFonts w:ascii="仿宋" w:hAnsi="仿宋" w:eastAsia="仿宋" w:cs="宋体"/>
          <w:bCs/>
        </w:rPr>
      </w:pPr>
      <w:r>
        <w:rPr>
          <w:rFonts w:hint="eastAsia" w:ascii="仿宋" w:hAnsi="仿宋" w:eastAsia="仿宋" w:cs="宋体"/>
          <w:bCs/>
        </w:rPr>
        <w:t>（3）体现展陈设计落地性的深化施工图纸；</w:t>
      </w:r>
    </w:p>
    <w:p w14:paraId="4638BFB3">
      <w:pPr>
        <w:spacing w:line="420" w:lineRule="exact"/>
        <w:ind w:firstLine="480" w:firstLineChars="200"/>
        <w:jc w:val="left"/>
        <w:rPr>
          <w:rFonts w:ascii="仿宋" w:hAnsi="仿宋" w:eastAsia="仿宋" w:cs="宋体"/>
          <w:bCs/>
        </w:rPr>
      </w:pPr>
      <w:r>
        <w:rPr>
          <w:rFonts w:hint="eastAsia" w:ascii="仿宋" w:hAnsi="仿宋" w:eastAsia="仿宋" w:cs="宋体"/>
          <w:bCs/>
        </w:rPr>
        <w:t>注：上述图纸须根据本项目的各区域实际情况进行绘制并与其保持一致，须与各区域空间做到设计对位，须能充分展示实际空间关系。</w:t>
      </w:r>
    </w:p>
    <w:p w14:paraId="70495A48">
      <w:pPr>
        <w:spacing w:line="420" w:lineRule="exact"/>
        <w:ind w:firstLine="480" w:firstLineChars="200"/>
        <w:jc w:val="left"/>
        <w:rPr>
          <w:rFonts w:ascii="仿宋" w:hAnsi="仿宋" w:eastAsia="仿宋" w:cs="宋体"/>
          <w:bCs/>
        </w:rPr>
      </w:pPr>
      <w:r>
        <w:rPr>
          <w:rFonts w:hint="eastAsia" w:ascii="仿宋" w:hAnsi="仿宋" w:eastAsia="仿宋" w:cs="宋体"/>
          <w:bCs/>
        </w:rPr>
        <w:t>2.3辅助展品等深化设计：提供项目相关包含但不限于美工立面、展项、导览的深化设计图纸。</w:t>
      </w:r>
    </w:p>
    <w:p w14:paraId="2F23CF13">
      <w:pPr>
        <w:spacing w:line="420" w:lineRule="exact"/>
        <w:ind w:firstLine="480" w:firstLineChars="200"/>
        <w:jc w:val="left"/>
        <w:rPr>
          <w:rFonts w:ascii="仿宋" w:hAnsi="仿宋" w:eastAsia="仿宋" w:cs="宋体"/>
          <w:bCs/>
        </w:rPr>
      </w:pPr>
      <w:r>
        <w:rPr>
          <w:rFonts w:hint="eastAsia" w:ascii="仿宋" w:hAnsi="仿宋" w:eastAsia="仿宋" w:cs="宋体"/>
          <w:bCs/>
        </w:rPr>
        <w:t>改造提升工作包括：</w:t>
      </w:r>
    </w:p>
    <w:p w14:paraId="616CF43F">
      <w:pPr>
        <w:spacing w:line="420" w:lineRule="exact"/>
        <w:ind w:firstLine="480" w:firstLineChars="200"/>
        <w:jc w:val="left"/>
        <w:rPr>
          <w:rFonts w:ascii="仿宋" w:hAnsi="仿宋" w:eastAsia="仿宋" w:cs="宋体"/>
          <w:bCs/>
        </w:rPr>
      </w:pPr>
      <w:r>
        <w:rPr>
          <w:rFonts w:hint="eastAsia" w:ascii="仿宋" w:hAnsi="仿宋" w:eastAsia="仿宋" w:cs="宋体"/>
          <w:bCs/>
        </w:rPr>
        <w:t>（1）展陈空间布展及室内装饰施工；</w:t>
      </w:r>
    </w:p>
    <w:p w14:paraId="0EBBADCD">
      <w:pPr>
        <w:spacing w:line="420" w:lineRule="exact"/>
        <w:ind w:firstLine="480" w:firstLineChars="200"/>
        <w:jc w:val="left"/>
        <w:rPr>
          <w:rFonts w:ascii="仿宋" w:hAnsi="仿宋" w:eastAsia="仿宋" w:cs="宋体"/>
          <w:bCs/>
        </w:rPr>
      </w:pPr>
      <w:r>
        <w:rPr>
          <w:rFonts w:hint="eastAsia" w:ascii="仿宋" w:hAnsi="仿宋" w:eastAsia="仿宋" w:cs="宋体"/>
          <w:bCs/>
        </w:rPr>
        <w:t>（2）展项制作及安装；</w:t>
      </w:r>
    </w:p>
    <w:p w14:paraId="24649930">
      <w:pPr>
        <w:spacing w:line="420" w:lineRule="exact"/>
        <w:ind w:firstLine="480" w:firstLineChars="200"/>
        <w:jc w:val="left"/>
        <w:rPr>
          <w:rFonts w:ascii="仿宋" w:hAnsi="仿宋" w:eastAsia="仿宋" w:cs="宋体"/>
          <w:bCs/>
        </w:rPr>
      </w:pPr>
      <w:r>
        <w:rPr>
          <w:rFonts w:hint="eastAsia" w:ascii="仿宋" w:hAnsi="仿宋" w:eastAsia="仿宋" w:cs="宋体"/>
          <w:bCs/>
        </w:rPr>
        <w:t>（3）展陈空间照明系统施工。</w:t>
      </w:r>
    </w:p>
    <w:p w14:paraId="2B816C1C">
      <w:pPr>
        <w:spacing w:line="420" w:lineRule="exact"/>
        <w:ind w:firstLine="480" w:firstLineChars="200"/>
        <w:jc w:val="left"/>
        <w:rPr>
          <w:rFonts w:ascii="仿宋" w:hAnsi="仿宋" w:eastAsia="仿宋" w:cs="宋体"/>
          <w:bCs/>
        </w:rPr>
      </w:pPr>
      <w:r>
        <w:rPr>
          <w:rFonts w:hint="eastAsia" w:ascii="仿宋" w:hAnsi="仿宋" w:eastAsia="仿宋" w:cs="宋体"/>
          <w:bCs/>
        </w:rPr>
        <w:t>（三）方案深化设计要求：</w:t>
      </w:r>
    </w:p>
    <w:p w14:paraId="5213AEFC">
      <w:pPr>
        <w:numPr>
          <w:ilvl w:val="0"/>
          <w:numId w:val="15"/>
        </w:numPr>
        <w:spacing w:line="420" w:lineRule="exact"/>
        <w:ind w:firstLine="480" w:firstLineChars="200"/>
        <w:jc w:val="left"/>
        <w:rPr>
          <w:rFonts w:ascii="仿宋" w:hAnsi="仿宋" w:eastAsia="仿宋" w:cs="宋体"/>
          <w:bCs/>
        </w:rPr>
      </w:pPr>
      <w:r>
        <w:rPr>
          <w:rFonts w:hint="eastAsia" w:ascii="仿宋" w:hAnsi="仿宋" w:eastAsia="仿宋" w:cs="宋体"/>
          <w:bCs/>
        </w:rPr>
        <w:t>深化设计原则：</w:t>
      </w:r>
    </w:p>
    <w:p w14:paraId="13BB4F78">
      <w:pPr>
        <w:spacing w:line="420" w:lineRule="exact"/>
        <w:ind w:firstLine="520" w:firstLineChars="216"/>
        <w:rPr>
          <w:rFonts w:ascii="仿宋" w:hAnsi="仿宋" w:eastAsia="仿宋" w:cs="宋体"/>
          <w:b/>
        </w:rPr>
      </w:pPr>
      <w:r>
        <w:rPr>
          <w:rFonts w:hint="eastAsia" w:ascii="仿宋" w:hAnsi="仿宋" w:eastAsia="仿宋" w:cs="宋体"/>
          <w:b/>
        </w:rPr>
        <w:t>注：</w:t>
      </w:r>
    </w:p>
    <w:p w14:paraId="39EFE828">
      <w:pPr>
        <w:spacing w:line="420" w:lineRule="exact"/>
        <w:ind w:firstLine="520" w:firstLineChars="216"/>
        <w:rPr>
          <w:rFonts w:ascii="仿宋" w:hAnsi="仿宋" w:eastAsia="仿宋" w:cs="宋体"/>
          <w:b/>
        </w:rPr>
      </w:pPr>
      <w:r>
        <w:rPr>
          <w:rFonts w:hint="eastAsia" w:ascii="仿宋" w:hAnsi="仿宋" w:eastAsia="仿宋" w:cs="宋体"/>
          <w:b/>
        </w:rPr>
        <w:t>1、本项目实施期间应设置外观具有一定美化性的围挡、悬挂等进行遮挡，并进行噪音控制。</w:t>
      </w:r>
    </w:p>
    <w:p w14:paraId="6BA6940C">
      <w:pPr>
        <w:spacing w:line="420" w:lineRule="exact"/>
        <w:ind w:firstLine="482" w:firstLineChars="200"/>
        <w:jc w:val="left"/>
        <w:rPr>
          <w:rFonts w:ascii="仿宋" w:hAnsi="仿宋" w:eastAsia="仿宋" w:cs="宋体"/>
          <w:b/>
        </w:rPr>
      </w:pPr>
      <w:r>
        <w:rPr>
          <w:rFonts w:hint="eastAsia" w:ascii="仿宋" w:hAnsi="仿宋" w:eastAsia="仿宋" w:cs="宋体"/>
          <w:b/>
        </w:rPr>
        <w:t>2、上述内容为最低限度标准，乙方可根据其展陈方案所需展现的展陈效果（如布展基础、陈列布展、展项等），自行增加配置各类软硬件和各型设施设备，以保障最终展陈效果的合理呈现，且上述费用均含在本项目合同总金额中。</w:t>
      </w:r>
    </w:p>
    <w:p w14:paraId="4ACD78B9">
      <w:pPr>
        <w:spacing w:line="420" w:lineRule="exact"/>
        <w:ind w:firstLine="482" w:firstLineChars="200"/>
        <w:rPr>
          <w:rFonts w:ascii="仿宋" w:hAnsi="仿宋" w:eastAsia="仿宋" w:cs="宋体"/>
          <w:b/>
        </w:rPr>
      </w:pPr>
      <w:r>
        <w:rPr>
          <w:rFonts w:hint="eastAsia" w:ascii="仿宋" w:hAnsi="仿宋" w:eastAsia="仿宋" w:cs="宋体"/>
          <w:b/>
        </w:rPr>
        <w:t>三、合同金额</w:t>
      </w:r>
    </w:p>
    <w:p w14:paraId="37768F34">
      <w:pPr>
        <w:spacing w:line="420" w:lineRule="exact"/>
        <w:ind w:firstLine="482" w:firstLineChars="200"/>
        <w:rPr>
          <w:rFonts w:ascii="仿宋" w:hAnsi="仿宋" w:eastAsia="仿宋" w:cs="宋体"/>
          <w:b/>
          <w:color w:val="auto"/>
          <w:u w:val="single"/>
        </w:rPr>
      </w:pPr>
      <w:bookmarkStart w:id="20" w:name="_Hlk56427584"/>
      <w:r>
        <w:rPr>
          <w:rFonts w:hint="eastAsia" w:ascii="仿宋" w:hAnsi="仿宋" w:eastAsia="仿宋" w:cs="宋体"/>
          <w:b/>
          <w:color w:val="auto"/>
        </w:rPr>
        <w:t>合同总金额为</w:t>
      </w:r>
      <w:r>
        <w:rPr>
          <w:rFonts w:hint="eastAsia" w:ascii="仿宋" w:hAnsi="仿宋" w:eastAsia="仿宋" w:cs="宋体"/>
          <w:b/>
          <w:color w:val="auto"/>
          <w:u w:val="single"/>
        </w:rPr>
        <w:t>人民币          元，大写：        。</w:t>
      </w:r>
    </w:p>
    <w:p w14:paraId="40D55947">
      <w:pPr>
        <w:pStyle w:val="80"/>
        <w:spacing w:line="420" w:lineRule="exact"/>
        <w:ind w:firstLine="482" w:firstLineChars="200"/>
        <w:rPr>
          <w:rFonts w:ascii="仿宋" w:hAnsi="仿宋" w:eastAsia="仿宋" w:cs="宋体"/>
          <w:b/>
          <w:bCs/>
          <w:sz w:val="24"/>
          <w:szCs w:val="24"/>
        </w:rPr>
      </w:pPr>
      <w:r>
        <w:rPr>
          <w:rFonts w:hint="eastAsia" w:ascii="仿宋" w:hAnsi="仿宋" w:eastAsia="仿宋" w:cs="宋体"/>
          <w:b/>
          <w:bCs/>
          <w:sz w:val="24"/>
          <w:szCs w:val="24"/>
        </w:rPr>
        <w:t>合同总金额包括完成所有采购内容以及本项目所需的劳务支出、保险、配套费用、税费及服务相关等所发生的全部费用以及乙方企业利润、税金和政策性文件规定及合同包含的所有风险、责任等各项应有费用。除非因特殊原因并经买卖双方协商同意，乙方不得再要求追加任何费用。同时，除非合同条款中另有规定，否则，乙方所报价格在合同实施期间不因市场变化因素而变动。</w:t>
      </w:r>
    </w:p>
    <w:p w14:paraId="66C7F9B9">
      <w:pPr>
        <w:spacing w:line="420" w:lineRule="exact"/>
        <w:ind w:firstLine="482" w:firstLineChars="200"/>
        <w:rPr>
          <w:rFonts w:ascii="仿宋" w:hAnsi="仿宋" w:eastAsia="仿宋" w:cs="宋体"/>
          <w:b/>
        </w:rPr>
      </w:pPr>
      <w:r>
        <w:rPr>
          <w:rFonts w:hint="eastAsia" w:ascii="仿宋" w:hAnsi="仿宋" w:eastAsia="仿宋" w:cs="宋体"/>
          <w:b/>
        </w:rPr>
        <w:t>四、付款约定</w:t>
      </w:r>
    </w:p>
    <w:bookmarkEnd w:id="20"/>
    <w:p w14:paraId="7245D98E">
      <w:pPr>
        <w:spacing w:line="420" w:lineRule="exact"/>
        <w:ind w:firstLine="480" w:firstLineChars="200"/>
        <w:rPr>
          <w:rFonts w:ascii="仿宋" w:hAnsi="仿宋" w:eastAsia="仿宋" w:cs="宋体"/>
          <w:bCs/>
        </w:rPr>
      </w:pPr>
      <w:r>
        <w:rPr>
          <w:rFonts w:hint="eastAsia" w:ascii="仿宋" w:hAnsi="仿宋" w:eastAsia="仿宋" w:cs="宋体"/>
          <w:bCs/>
        </w:rPr>
        <w:t>1、甲方根据乙方在本合同中所提供银行开户信息转账支付。</w:t>
      </w:r>
    </w:p>
    <w:p w14:paraId="787C13CE">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乙方开户名称：</w:t>
      </w:r>
    </w:p>
    <w:p w14:paraId="7EF69E34">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开户银行：</w:t>
      </w:r>
    </w:p>
    <w:p w14:paraId="527E621E">
      <w:pPr>
        <w:spacing w:line="420" w:lineRule="exact"/>
        <w:ind w:firstLine="480" w:firstLineChars="200"/>
        <w:rPr>
          <w:rFonts w:ascii="仿宋" w:hAnsi="仿宋" w:eastAsia="仿宋" w:cs="宋体"/>
          <w:bCs/>
          <w:color w:val="auto"/>
        </w:rPr>
      </w:pPr>
      <w:r>
        <w:rPr>
          <w:rFonts w:hint="eastAsia" w:ascii="仿宋" w:hAnsi="仿宋" w:eastAsia="仿宋" w:cs="宋体"/>
          <w:bCs/>
          <w:color w:val="auto"/>
        </w:rPr>
        <w:t>银行账号：</w:t>
      </w:r>
    </w:p>
    <w:p w14:paraId="34FEA167">
      <w:pPr>
        <w:spacing w:line="420" w:lineRule="exact"/>
        <w:ind w:firstLine="480" w:firstLineChars="200"/>
        <w:rPr>
          <w:rFonts w:ascii="仿宋" w:hAnsi="仿宋" w:eastAsia="仿宋" w:cs="宋体"/>
          <w:bCs/>
          <w:color w:val="auto"/>
          <w:highlight w:val="none"/>
        </w:rPr>
      </w:pPr>
      <w:r>
        <w:rPr>
          <w:rFonts w:hint="eastAsia" w:ascii="仿宋" w:hAnsi="仿宋" w:eastAsia="仿宋" w:cs="宋体"/>
          <w:bCs/>
        </w:rPr>
        <w:t>乙方银行账户如需变更，应至少于付款期限届满前10个工作日书面通知甲</w:t>
      </w:r>
      <w:r>
        <w:rPr>
          <w:rFonts w:hint="eastAsia" w:ascii="仿宋" w:hAnsi="仿宋" w:eastAsia="仿宋" w:cs="宋体"/>
          <w:bCs/>
          <w:color w:val="auto"/>
          <w:highlight w:val="none"/>
        </w:rPr>
        <w:t>方，否则产生的一切责任、因变更引起的额外费用由乙方承担。</w:t>
      </w:r>
    </w:p>
    <w:p w14:paraId="70061ABC">
      <w:pPr>
        <w:keepNext w:val="0"/>
        <w:keepLines w:val="0"/>
        <w:pageBreakBefore w:val="0"/>
        <w:numPr>
          <w:ilvl w:val="0"/>
          <w:numId w:val="15"/>
        </w:numPr>
        <w:kinsoku/>
        <w:wordWrap/>
        <w:overflowPunct/>
        <w:topLinePunct w:val="0"/>
        <w:bidi w:val="0"/>
        <w:spacing w:line="420" w:lineRule="exact"/>
        <w:ind w:left="0" w:leftChars="0" w:firstLine="480" w:firstLineChars="200"/>
        <w:rPr>
          <w:rFonts w:hint="eastAsia" w:ascii="仿宋" w:hAnsi="仿宋" w:eastAsia="仿宋" w:cs="宋体"/>
          <w:bCs/>
          <w:color w:val="auto"/>
          <w:highlight w:val="none"/>
        </w:rPr>
      </w:pPr>
      <w:r>
        <w:rPr>
          <w:rFonts w:hint="eastAsia" w:ascii="仿宋" w:hAnsi="仿宋" w:eastAsia="仿宋" w:cs="宋体"/>
          <w:bCs/>
          <w:color w:val="auto"/>
          <w:highlight w:val="none"/>
        </w:rPr>
        <w:t>付款步骤：</w:t>
      </w:r>
    </w:p>
    <w:p w14:paraId="516870A6">
      <w:pPr>
        <w:keepNext w:val="0"/>
        <w:keepLines w:val="0"/>
        <w:pageBreakBefore w:val="0"/>
        <w:kinsoku/>
        <w:wordWrap/>
        <w:overflowPunct/>
        <w:topLinePunct w:val="0"/>
        <w:bidi w:val="0"/>
        <w:spacing w:line="420" w:lineRule="exact"/>
        <w:ind w:firstLine="480"/>
        <w:rPr>
          <w:rFonts w:hint="eastAsia"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1</w:t>
      </w:r>
      <w:r>
        <w:rPr>
          <w:rFonts w:hint="eastAsia" w:ascii="仿宋" w:hAnsi="仿宋" w:eastAsia="仿宋" w:cs="宋体"/>
          <w:color w:val="auto"/>
          <w:highlight w:val="none"/>
          <w:lang w:eastAsia="zh-CN"/>
        </w:rPr>
        <w:t>）</w:t>
      </w:r>
      <w:r>
        <w:rPr>
          <w:rFonts w:hint="eastAsia" w:ascii="仿宋" w:hAnsi="仿宋" w:eastAsia="仿宋" w:cs="宋体"/>
          <w:color w:val="auto"/>
          <w:highlight w:val="none"/>
        </w:rPr>
        <w:t>合同签订后5个工作日内支付合同总金额的30%预付款</w:t>
      </w:r>
      <w:r>
        <w:rPr>
          <w:rFonts w:hint="eastAsia" w:ascii="仿宋" w:hAnsi="仿宋" w:eastAsia="仿宋" w:cs="宋体"/>
          <w:color w:val="auto"/>
          <w:highlight w:val="none"/>
          <w:lang w:eastAsia="zh-CN"/>
        </w:rPr>
        <w:t>；</w:t>
      </w:r>
    </w:p>
    <w:p w14:paraId="2BE48648">
      <w:pPr>
        <w:keepNext w:val="0"/>
        <w:keepLines w:val="0"/>
        <w:pageBreakBefore w:val="0"/>
        <w:kinsoku/>
        <w:wordWrap/>
        <w:overflowPunct/>
        <w:topLinePunct w:val="0"/>
        <w:bidi w:val="0"/>
        <w:spacing w:line="420" w:lineRule="exact"/>
        <w:ind w:firstLine="480"/>
        <w:rPr>
          <w:rFonts w:hint="eastAsia" w:ascii="仿宋" w:hAnsi="仿宋" w:eastAsia="仿宋" w:cs="宋体"/>
          <w:color w:val="auto"/>
          <w:highlight w:val="none"/>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2</w:t>
      </w:r>
      <w:r>
        <w:rPr>
          <w:rFonts w:hint="eastAsia" w:ascii="仿宋" w:hAnsi="仿宋" w:eastAsia="仿宋" w:cs="宋体"/>
          <w:color w:val="auto"/>
          <w:highlight w:val="none"/>
          <w:lang w:eastAsia="zh-CN"/>
        </w:rPr>
        <w:t>）</w:t>
      </w:r>
      <w:r>
        <w:rPr>
          <w:rFonts w:hint="eastAsia" w:ascii="仿宋" w:hAnsi="仿宋" w:eastAsia="仿宋" w:cs="宋体"/>
          <w:color w:val="auto"/>
          <w:highlight w:val="none"/>
        </w:rPr>
        <w:t>根据现场情况满足设备进场后5个工作日内支付合同总金额的</w:t>
      </w:r>
      <w:r>
        <w:rPr>
          <w:rFonts w:hint="eastAsia" w:ascii="仿宋" w:hAnsi="仿宋" w:eastAsia="仿宋" w:cs="宋体"/>
          <w:color w:val="auto"/>
          <w:highlight w:val="none"/>
          <w:lang w:val="en-US" w:eastAsia="zh-CN"/>
        </w:rPr>
        <w:t>3</w:t>
      </w:r>
      <w:r>
        <w:rPr>
          <w:rFonts w:hint="eastAsia" w:ascii="仿宋" w:hAnsi="仿宋" w:eastAsia="仿宋" w:cs="宋体"/>
          <w:color w:val="auto"/>
          <w:highlight w:val="none"/>
        </w:rPr>
        <w:t>0%（需乙方书面提出设备进场计划表及清单）</w:t>
      </w:r>
    </w:p>
    <w:p w14:paraId="151C9F08">
      <w:pPr>
        <w:keepNext w:val="0"/>
        <w:keepLines w:val="0"/>
        <w:pageBreakBefore w:val="0"/>
        <w:kinsoku/>
        <w:wordWrap/>
        <w:overflowPunct/>
        <w:topLinePunct w:val="0"/>
        <w:bidi w:val="0"/>
        <w:spacing w:line="420" w:lineRule="exact"/>
        <w:ind w:firstLine="480"/>
        <w:rPr>
          <w:rFonts w:hint="eastAsia"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3</w:t>
      </w:r>
      <w:r>
        <w:rPr>
          <w:rFonts w:hint="eastAsia" w:ascii="仿宋" w:hAnsi="仿宋" w:eastAsia="仿宋" w:cs="宋体"/>
          <w:color w:val="auto"/>
          <w:highlight w:val="none"/>
          <w:lang w:eastAsia="zh-CN"/>
        </w:rPr>
        <w:t>）</w:t>
      </w:r>
      <w:r>
        <w:rPr>
          <w:rFonts w:hint="eastAsia" w:ascii="仿宋" w:hAnsi="仿宋" w:eastAsia="仿宋" w:cs="宋体"/>
          <w:color w:val="auto"/>
          <w:highlight w:val="none"/>
        </w:rPr>
        <w:t>软件具备现场调试条件进入调试后5个工作日内支付合同总金额的20%</w:t>
      </w:r>
      <w:r>
        <w:rPr>
          <w:rFonts w:hint="eastAsia" w:ascii="仿宋" w:hAnsi="仿宋" w:eastAsia="仿宋" w:cs="宋体"/>
          <w:color w:val="auto"/>
          <w:highlight w:val="none"/>
          <w:lang w:eastAsia="zh-CN"/>
        </w:rPr>
        <w:t>；</w:t>
      </w:r>
    </w:p>
    <w:p w14:paraId="4B966A2C">
      <w:pPr>
        <w:keepNext w:val="0"/>
        <w:keepLines w:val="0"/>
        <w:pageBreakBefore w:val="0"/>
        <w:kinsoku/>
        <w:wordWrap/>
        <w:overflowPunct/>
        <w:topLinePunct w:val="0"/>
        <w:bidi w:val="0"/>
        <w:spacing w:line="420" w:lineRule="exact"/>
        <w:ind w:firstLine="480"/>
        <w:rPr>
          <w:rFonts w:hint="eastAsia"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4</w:t>
      </w:r>
      <w:r>
        <w:rPr>
          <w:rFonts w:hint="eastAsia" w:ascii="仿宋" w:hAnsi="仿宋" w:eastAsia="仿宋" w:cs="宋体"/>
          <w:color w:val="auto"/>
          <w:highlight w:val="none"/>
          <w:lang w:eastAsia="zh-CN"/>
        </w:rPr>
        <w:t>）</w:t>
      </w:r>
      <w:r>
        <w:rPr>
          <w:rFonts w:hint="eastAsia" w:ascii="仿宋" w:hAnsi="仿宋" w:eastAsia="仿宋" w:cs="宋体"/>
          <w:color w:val="auto"/>
          <w:highlight w:val="none"/>
        </w:rPr>
        <w:t>交付使用或竣工验收后5个工作日内支付合同总金额的10%</w:t>
      </w:r>
      <w:r>
        <w:rPr>
          <w:rFonts w:hint="eastAsia" w:ascii="仿宋" w:hAnsi="仿宋" w:eastAsia="仿宋" w:cs="宋体"/>
          <w:color w:val="auto"/>
          <w:highlight w:val="none"/>
          <w:lang w:eastAsia="zh-CN"/>
        </w:rPr>
        <w:t>；</w:t>
      </w:r>
    </w:p>
    <w:p w14:paraId="14E195A3">
      <w:pPr>
        <w:keepNext w:val="0"/>
        <w:keepLines w:val="0"/>
        <w:pageBreakBefore w:val="0"/>
        <w:kinsoku/>
        <w:wordWrap/>
        <w:overflowPunct/>
        <w:topLinePunct w:val="0"/>
        <w:bidi w:val="0"/>
        <w:spacing w:line="420" w:lineRule="exact"/>
        <w:ind w:firstLine="480"/>
        <w:rPr>
          <w:rFonts w:ascii="仿宋" w:hAnsi="仿宋" w:eastAsia="仿宋" w:cs="宋体"/>
          <w:color w:val="auto"/>
          <w:highlight w:val="none"/>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5</w:t>
      </w:r>
      <w:r>
        <w:rPr>
          <w:rFonts w:hint="eastAsia" w:ascii="仿宋" w:hAnsi="仿宋" w:eastAsia="仿宋" w:cs="宋体"/>
          <w:color w:val="auto"/>
          <w:highlight w:val="none"/>
          <w:lang w:eastAsia="zh-CN"/>
        </w:rPr>
        <w:t>）</w:t>
      </w:r>
      <w:r>
        <w:rPr>
          <w:rFonts w:hint="eastAsia" w:ascii="仿宋" w:hAnsi="仿宋" w:eastAsia="仿宋" w:cs="宋体"/>
          <w:color w:val="auto"/>
          <w:highlight w:val="none"/>
        </w:rPr>
        <w:t>审计结束后5个工作日内一次性付清</w:t>
      </w:r>
      <w:r>
        <w:rPr>
          <w:rFonts w:hint="eastAsia" w:ascii="仿宋" w:hAnsi="仿宋" w:eastAsia="仿宋" w:cs="宋体"/>
          <w:color w:val="auto"/>
          <w:highlight w:val="none"/>
          <w:lang w:val="en-US" w:eastAsia="zh-CN"/>
        </w:rPr>
        <w:t>剩余金额</w:t>
      </w:r>
      <w:r>
        <w:rPr>
          <w:rFonts w:hint="eastAsia" w:ascii="仿宋" w:hAnsi="仿宋" w:eastAsia="仿宋" w:cs="宋体"/>
          <w:color w:val="auto"/>
          <w:highlight w:val="none"/>
        </w:rPr>
        <w:t>。</w:t>
      </w:r>
    </w:p>
    <w:p w14:paraId="778CB83B">
      <w:pPr>
        <w:spacing w:line="420" w:lineRule="exact"/>
        <w:ind w:firstLine="480"/>
        <w:rPr>
          <w:rFonts w:ascii="仿宋" w:hAnsi="仿宋" w:eastAsia="仿宋" w:cs="宋体"/>
        </w:rPr>
      </w:pPr>
      <w:r>
        <w:rPr>
          <w:rFonts w:hint="eastAsia" w:ascii="仿宋" w:hAnsi="仿宋" w:eastAsia="仿宋" w:cs="宋体"/>
          <w:color w:val="auto"/>
          <w:highlight w:val="none"/>
        </w:rPr>
        <w:t>注：甲方每次付款前，乙方均应当向甲方开具等额、合法的发票，否则甲方</w:t>
      </w:r>
      <w:r>
        <w:rPr>
          <w:rFonts w:hint="eastAsia" w:ascii="仿宋" w:hAnsi="仿宋" w:eastAsia="仿宋" w:cs="宋体"/>
        </w:rPr>
        <w:t>有权延迟付款且无须承担任何责任。</w:t>
      </w:r>
    </w:p>
    <w:p w14:paraId="39DCE393">
      <w:pPr>
        <w:spacing w:line="420" w:lineRule="exact"/>
        <w:ind w:firstLine="482" w:firstLineChars="200"/>
        <w:rPr>
          <w:rFonts w:ascii="仿宋" w:hAnsi="仿宋" w:eastAsia="仿宋" w:cs="宋体"/>
          <w:b/>
        </w:rPr>
      </w:pPr>
      <w:r>
        <w:rPr>
          <w:rFonts w:hint="eastAsia" w:ascii="仿宋" w:hAnsi="仿宋" w:eastAsia="仿宋" w:cs="宋体"/>
          <w:b/>
        </w:rPr>
        <w:t>五、服务履行地点、期限</w:t>
      </w:r>
    </w:p>
    <w:p w14:paraId="3D5AEAAD">
      <w:pPr>
        <w:spacing w:line="420" w:lineRule="exact"/>
        <w:ind w:firstLine="480" w:firstLineChars="200"/>
        <w:rPr>
          <w:rFonts w:ascii="仿宋" w:hAnsi="仿宋" w:eastAsia="仿宋" w:cs="宋体"/>
          <w:bCs/>
        </w:rPr>
      </w:pPr>
      <w:r>
        <w:rPr>
          <w:rFonts w:hint="eastAsia" w:ascii="仿宋" w:hAnsi="仿宋" w:eastAsia="仿宋" w:cs="宋体"/>
          <w:bCs/>
        </w:rPr>
        <w:t>1、服务履行地点：</w:t>
      </w:r>
      <w:r>
        <w:rPr>
          <w:rFonts w:hint="eastAsia" w:ascii="仿宋" w:hAnsi="仿宋" w:eastAsia="仿宋" w:cs="宋体"/>
        </w:rPr>
        <w:t>甲方指定地点</w:t>
      </w:r>
      <w:r>
        <w:rPr>
          <w:rFonts w:hint="eastAsia" w:ascii="仿宋" w:hAnsi="仿宋" w:eastAsia="仿宋" w:cs="宋体"/>
          <w:bCs/>
        </w:rPr>
        <w:t>。</w:t>
      </w:r>
    </w:p>
    <w:p w14:paraId="1D131E5C">
      <w:pPr>
        <w:spacing w:line="420" w:lineRule="exact"/>
        <w:ind w:firstLine="480" w:firstLineChars="200"/>
        <w:rPr>
          <w:rFonts w:ascii="仿宋" w:hAnsi="仿宋" w:eastAsia="仿宋" w:cs="宋体"/>
        </w:rPr>
      </w:pPr>
      <w:r>
        <w:rPr>
          <w:rFonts w:hint="eastAsia" w:ascii="仿宋" w:hAnsi="仿宋" w:eastAsia="仿宋" w:cs="宋体"/>
          <w:bCs/>
        </w:rPr>
        <w:t>2、服务期限：</w:t>
      </w:r>
      <w:r>
        <w:rPr>
          <w:rFonts w:hint="eastAsia" w:ascii="仿宋" w:hAnsi="仿宋" w:eastAsia="仿宋"/>
        </w:rPr>
        <w:t>。</w:t>
      </w:r>
    </w:p>
    <w:p w14:paraId="234B0933">
      <w:pPr>
        <w:spacing w:line="420" w:lineRule="exact"/>
        <w:ind w:firstLine="482" w:firstLineChars="200"/>
        <w:rPr>
          <w:rFonts w:ascii="仿宋" w:hAnsi="仿宋" w:eastAsia="仿宋" w:cs="宋体"/>
          <w:b/>
        </w:rPr>
      </w:pPr>
      <w:r>
        <w:rPr>
          <w:rFonts w:hint="eastAsia" w:ascii="仿宋" w:hAnsi="仿宋" w:eastAsia="仿宋" w:cs="宋体"/>
          <w:b/>
        </w:rPr>
        <w:t>六、服务要求</w:t>
      </w:r>
    </w:p>
    <w:p w14:paraId="28C0CE6F">
      <w:pPr>
        <w:spacing w:line="420" w:lineRule="exact"/>
        <w:ind w:firstLine="480" w:firstLineChars="200"/>
        <w:rPr>
          <w:rFonts w:ascii="仿宋" w:hAnsi="仿宋" w:eastAsia="仿宋" w:cs="宋体"/>
        </w:rPr>
      </w:pPr>
      <w:r>
        <w:rPr>
          <w:rFonts w:hint="eastAsia" w:ascii="仿宋" w:hAnsi="仿宋" w:eastAsia="仿宋" w:cs="宋体"/>
        </w:rPr>
        <w:t>乙方须为本项目提供每周7×24小时免费服务热线，及时响应甲方在该项目上的时间安排，并提供12个月的免费质</w:t>
      </w:r>
      <w:r>
        <w:rPr>
          <w:rFonts w:hint="eastAsia" w:ascii="仿宋" w:hAnsi="仿宋" w:eastAsia="仿宋" w:cs="仿宋_GB2312"/>
        </w:rPr>
        <w:t>保维护</w:t>
      </w:r>
      <w:r>
        <w:rPr>
          <w:rFonts w:hint="eastAsia" w:ascii="仿宋" w:hAnsi="仿宋" w:eastAsia="仿宋" w:cs="宋体"/>
        </w:rPr>
        <w:t>期。</w:t>
      </w:r>
    </w:p>
    <w:p w14:paraId="09124AF5">
      <w:pPr>
        <w:spacing w:line="420" w:lineRule="exact"/>
        <w:ind w:firstLine="482" w:firstLineChars="200"/>
        <w:rPr>
          <w:rFonts w:ascii="仿宋" w:hAnsi="仿宋" w:eastAsia="仿宋" w:cs="宋体"/>
          <w:b/>
        </w:rPr>
      </w:pPr>
      <w:r>
        <w:rPr>
          <w:rFonts w:hint="eastAsia" w:ascii="仿宋" w:hAnsi="仿宋" w:eastAsia="仿宋" w:cs="宋体"/>
          <w:b/>
        </w:rPr>
        <w:t>七、验收</w:t>
      </w:r>
    </w:p>
    <w:p w14:paraId="3BE309EF">
      <w:pPr>
        <w:tabs>
          <w:tab w:val="left" w:pos="1134"/>
        </w:tabs>
        <w:spacing w:line="420" w:lineRule="exact"/>
        <w:ind w:firstLine="480" w:firstLineChars="200"/>
        <w:rPr>
          <w:rFonts w:ascii="仿宋" w:hAnsi="仿宋" w:eastAsia="仿宋" w:cs="宋体"/>
        </w:rPr>
      </w:pPr>
      <w:r>
        <w:rPr>
          <w:rFonts w:hint="eastAsia" w:ascii="仿宋" w:hAnsi="仿宋" w:eastAsia="仿宋" w:cs="宋体"/>
        </w:rPr>
        <w:t>1、</w:t>
      </w:r>
      <w:r>
        <w:rPr>
          <w:rFonts w:hint="eastAsia" w:ascii="仿宋" w:hAnsi="仿宋" w:eastAsia="仿宋" w:cs="宋体"/>
          <w:bCs/>
        </w:rPr>
        <w:t>本项目为一次性验收，</w:t>
      </w:r>
      <w:r>
        <w:rPr>
          <w:rFonts w:hint="eastAsia" w:ascii="仿宋" w:hAnsi="仿宋" w:eastAsia="仿宋" w:cs="宋体"/>
        </w:rPr>
        <w:t>项目完成后将由甲方组织。</w:t>
      </w:r>
      <w:r>
        <w:rPr>
          <w:rFonts w:hint="eastAsia" w:ascii="仿宋" w:hAnsi="仿宋" w:eastAsia="仿宋" w:cs="宋体"/>
          <w:bCs/>
        </w:rPr>
        <w:t>具体验收时间等以采购文件规定为准，未明确的由双方进行商议确定。</w:t>
      </w:r>
    </w:p>
    <w:p w14:paraId="08702D93">
      <w:pPr>
        <w:tabs>
          <w:tab w:val="left" w:pos="1134"/>
        </w:tabs>
        <w:spacing w:line="420" w:lineRule="exact"/>
        <w:ind w:firstLine="480" w:firstLineChars="200"/>
        <w:rPr>
          <w:rFonts w:ascii="仿宋" w:hAnsi="仿宋" w:eastAsia="仿宋" w:cs="宋体"/>
        </w:rPr>
      </w:pPr>
      <w:r>
        <w:rPr>
          <w:rFonts w:hint="eastAsia" w:ascii="仿宋" w:hAnsi="仿宋" w:eastAsia="仿宋" w:cs="宋体"/>
        </w:rPr>
        <w:t>2、验收标准：按照采购文件中规定的采购内容和需求及乙方承诺的其他指标进行验收，验收标准必须符合相关国家、省、市标准。</w:t>
      </w:r>
    </w:p>
    <w:p w14:paraId="2710D199">
      <w:pPr>
        <w:spacing w:line="420" w:lineRule="exact"/>
        <w:ind w:firstLine="480" w:firstLineChars="200"/>
        <w:rPr>
          <w:rFonts w:ascii="仿宋" w:hAnsi="仿宋" w:eastAsia="仿宋" w:cs="宋体"/>
          <w:bCs/>
        </w:rPr>
      </w:pPr>
      <w:r>
        <w:rPr>
          <w:rFonts w:hint="eastAsia" w:ascii="仿宋" w:hAnsi="仿宋" w:eastAsia="仿宋" w:cs="宋体"/>
          <w:bCs/>
        </w:rPr>
        <w:t>3、任一项验收不合格的，乙方应负责在甲方限定的期限内完成整改，因整改而导致的费用和损失由乙方自行承担，若导致项目逾期的，乙方承担逾期违约责任。</w:t>
      </w:r>
    </w:p>
    <w:p w14:paraId="788EE284">
      <w:pPr>
        <w:spacing w:line="420" w:lineRule="exact"/>
        <w:ind w:firstLine="480" w:firstLineChars="200"/>
        <w:rPr>
          <w:rFonts w:ascii="仿宋" w:hAnsi="仿宋" w:eastAsia="仿宋" w:cs="宋体"/>
          <w:bCs/>
        </w:rPr>
      </w:pPr>
      <w:r>
        <w:rPr>
          <w:rFonts w:hint="eastAsia" w:ascii="仿宋" w:hAnsi="仿宋" w:eastAsia="仿宋" w:cs="宋体"/>
          <w:bCs/>
        </w:rPr>
        <w:t>4、甲方所有验收意见将以书面形式做出并加盖甲方公章，因此除非甲方书面明示通过验收，否则任何其他行为均不代表甲方已验收合格。</w:t>
      </w:r>
    </w:p>
    <w:p w14:paraId="6C3D966E">
      <w:pPr>
        <w:spacing w:line="420" w:lineRule="exact"/>
        <w:ind w:firstLine="482" w:firstLineChars="200"/>
        <w:rPr>
          <w:rFonts w:ascii="仿宋" w:hAnsi="仿宋" w:eastAsia="仿宋" w:cs="宋体"/>
          <w:b/>
        </w:rPr>
      </w:pPr>
      <w:r>
        <w:rPr>
          <w:rFonts w:hint="eastAsia" w:ascii="仿宋" w:hAnsi="仿宋" w:eastAsia="仿宋" w:cs="宋体"/>
          <w:b/>
        </w:rPr>
        <w:t>八、服务质量</w:t>
      </w:r>
    </w:p>
    <w:p w14:paraId="4BBAD82A">
      <w:pPr>
        <w:spacing w:line="420" w:lineRule="exact"/>
        <w:ind w:firstLine="480" w:firstLineChars="200"/>
        <w:rPr>
          <w:rFonts w:ascii="仿宋" w:hAnsi="仿宋" w:eastAsia="仿宋" w:cs="宋体"/>
          <w:bCs/>
        </w:rPr>
      </w:pPr>
      <w:r>
        <w:rPr>
          <w:rFonts w:hint="eastAsia" w:ascii="仿宋" w:hAnsi="仿宋" w:eastAsia="仿宋" w:cs="宋体"/>
          <w:bCs/>
        </w:rPr>
        <w:t>1、乙方应保证提供给甲方的服务完全符合本项目采购文件规定的服务标准。</w:t>
      </w:r>
    </w:p>
    <w:p w14:paraId="7DCDDD4C">
      <w:pPr>
        <w:spacing w:line="420" w:lineRule="exact"/>
        <w:ind w:firstLine="480" w:firstLineChars="200"/>
        <w:rPr>
          <w:rFonts w:ascii="仿宋" w:hAnsi="仿宋" w:eastAsia="仿宋" w:cs="宋体"/>
          <w:bCs/>
        </w:rPr>
      </w:pPr>
      <w:r>
        <w:rPr>
          <w:rFonts w:hint="eastAsia" w:ascii="仿宋" w:hAnsi="仿宋" w:eastAsia="仿宋" w:cs="宋体"/>
          <w:bCs/>
        </w:rPr>
        <w:t>2、乙方应保证提供的服务应符合中华人民共和国相关标准及相应的技术规范、本次采购相关文件中的全部相关要求及相关标准及相应的技术规范中之较高者。</w:t>
      </w:r>
    </w:p>
    <w:p w14:paraId="6945ED70">
      <w:pPr>
        <w:spacing w:line="420" w:lineRule="exact"/>
        <w:ind w:firstLine="480" w:firstLineChars="200"/>
        <w:rPr>
          <w:rFonts w:ascii="仿宋" w:hAnsi="仿宋" w:eastAsia="仿宋" w:cs="宋体"/>
          <w:bCs/>
        </w:rPr>
      </w:pPr>
      <w:r>
        <w:rPr>
          <w:rFonts w:hint="eastAsia" w:ascii="仿宋" w:hAnsi="仿宋" w:eastAsia="仿宋" w:cs="宋体"/>
          <w:bCs/>
        </w:rPr>
        <w:t>3、乙方保证提供的服务符合中华人民共和国国家及行业的安全质量标准、环保标准中之较高者。</w:t>
      </w:r>
    </w:p>
    <w:p w14:paraId="662D64C3">
      <w:pPr>
        <w:spacing w:line="420" w:lineRule="exact"/>
        <w:ind w:firstLine="480" w:firstLineChars="200"/>
        <w:rPr>
          <w:rFonts w:ascii="仿宋" w:hAnsi="仿宋" w:eastAsia="仿宋" w:cs="宋体"/>
          <w:bCs/>
        </w:rPr>
      </w:pPr>
      <w:r>
        <w:rPr>
          <w:rFonts w:hint="eastAsia" w:ascii="仿宋" w:hAnsi="仿宋" w:eastAsia="仿宋" w:cs="宋体"/>
          <w:bCs/>
        </w:rPr>
        <w:t>4、乙方保证，乙方依据本合同提供的服务及相关的软件和技术资料，乙方均已得到有关知识产权的权利人的合法授权，如发生涉及到专利权、著作权、商标权等争议，乙方负责处理，并承担由此引起的全部法律及经济责任。</w:t>
      </w:r>
    </w:p>
    <w:p w14:paraId="1F55A61E">
      <w:pPr>
        <w:spacing w:line="420" w:lineRule="exact"/>
        <w:ind w:firstLine="480" w:firstLineChars="200"/>
        <w:rPr>
          <w:rFonts w:ascii="仿宋" w:hAnsi="仿宋" w:eastAsia="仿宋" w:cs="宋体"/>
          <w:bCs/>
        </w:rPr>
      </w:pPr>
      <w:r>
        <w:rPr>
          <w:rFonts w:hint="eastAsia" w:ascii="仿宋" w:hAnsi="仿宋" w:eastAsia="仿宋" w:cs="宋体"/>
          <w:bCs/>
        </w:rPr>
        <w:t>5、乙方应保证甲方在中国境内使用服务或服务的任何一部分时，免受第三方提出的侵犯其知识产权的诉讼。如甲方因本合同项下服务成果的知识产权原因而受到第三方的索赔请求，乙方应负责处理，并承担甲方因此发生的全部费用及损失。</w:t>
      </w:r>
    </w:p>
    <w:p w14:paraId="2A5A500A">
      <w:pPr>
        <w:spacing w:line="420" w:lineRule="exact"/>
        <w:ind w:firstLine="482" w:firstLineChars="200"/>
        <w:rPr>
          <w:rFonts w:ascii="仿宋" w:hAnsi="仿宋" w:eastAsia="仿宋" w:cs="宋体"/>
          <w:bCs/>
        </w:rPr>
      </w:pPr>
      <w:r>
        <w:rPr>
          <w:rFonts w:hint="eastAsia" w:ascii="仿宋" w:hAnsi="仿宋" w:eastAsia="仿宋" w:cs="宋体"/>
          <w:b/>
        </w:rPr>
        <w:t>九、履约保证金：</w:t>
      </w:r>
    </w:p>
    <w:p w14:paraId="4FC297F6">
      <w:pPr>
        <w:spacing w:line="420" w:lineRule="exact"/>
        <w:ind w:firstLine="480" w:firstLineChars="200"/>
        <w:rPr>
          <w:rFonts w:ascii="仿宋" w:hAnsi="仿宋" w:eastAsia="仿宋" w:cs="宋体"/>
          <w:bCs/>
        </w:rPr>
      </w:pPr>
      <w:r>
        <w:rPr>
          <w:rFonts w:hint="eastAsia" w:ascii="仿宋" w:hAnsi="仿宋" w:eastAsia="仿宋" w:cs="宋体"/>
          <w:bCs/>
        </w:rPr>
        <w:t>本项目：</w:t>
      </w:r>
      <w:r>
        <w:rPr>
          <w:rFonts w:hint="eastAsia" w:ascii="仿宋" w:hAnsi="仿宋" w:eastAsia="仿宋" w:cs="宋体"/>
          <w:bCs/>
        </w:rPr>
        <w:sym w:font="Wingdings 2" w:char="0052"/>
      </w:r>
      <w:r>
        <w:rPr>
          <w:rFonts w:hint="eastAsia" w:ascii="仿宋" w:hAnsi="仿宋" w:eastAsia="仿宋" w:cs="宋体"/>
          <w:bCs/>
        </w:rPr>
        <w:t>不要求提交履约保证金</w:t>
      </w:r>
    </w:p>
    <w:p w14:paraId="14628ED9">
      <w:pPr>
        <w:spacing w:line="420" w:lineRule="exact"/>
        <w:ind w:firstLine="480" w:firstLineChars="200"/>
        <w:rPr>
          <w:rFonts w:ascii="仿宋" w:hAnsi="仿宋" w:eastAsia="仿宋" w:cs="宋体"/>
          <w:bCs/>
        </w:rPr>
      </w:pPr>
      <w:r>
        <w:rPr>
          <w:rFonts w:hint="eastAsia" w:ascii="仿宋" w:hAnsi="仿宋" w:eastAsia="仿宋" w:cs="宋体"/>
          <w:bCs/>
        </w:rPr>
        <w:sym w:font="Wingdings 2" w:char="00A3"/>
      </w:r>
      <w:r>
        <w:rPr>
          <w:rFonts w:hint="eastAsia" w:ascii="仿宋" w:hAnsi="仿宋" w:eastAsia="仿宋" w:cs="宋体"/>
          <w:bCs/>
        </w:rPr>
        <w:t>要求提交履约保证金，金额：合同金额的10％，要求如下：</w:t>
      </w:r>
    </w:p>
    <w:p w14:paraId="2DA330BD">
      <w:pPr>
        <w:spacing w:line="420" w:lineRule="exact"/>
        <w:ind w:firstLine="480" w:firstLineChars="200"/>
        <w:rPr>
          <w:rFonts w:ascii="仿宋" w:hAnsi="仿宋" w:eastAsia="仿宋" w:cs="宋体"/>
          <w:bCs/>
        </w:rPr>
      </w:pPr>
      <w:r>
        <w:rPr>
          <w:rFonts w:hint="eastAsia" w:ascii="仿宋" w:hAnsi="仿宋" w:eastAsia="仿宋" w:cs="宋体"/>
          <w:bCs/>
        </w:rPr>
        <w:t>1、在签订合同前，乙方应当以支票、汇票、本票或者金融机构、担保机构出具的保函等非现金形式提交。</w:t>
      </w:r>
    </w:p>
    <w:p w14:paraId="4692335A">
      <w:pPr>
        <w:spacing w:line="420" w:lineRule="exact"/>
        <w:ind w:firstLine="480" w:firstLineChars="200"/>
        <w:rPr>
          <w:rFonts w:ascii="仿宋" w:hAnsi="仿宋" w:eastAsia="仿宋" w:cs="宋体"/>
          <w:bCs/>
        </w:rPr>
      </w:pPr>
      <w:r>
        <w:rPr>
          <w:rFonts w:hint="eastAsia" w:ascii="仿宋" w:hAnsi="仿宋" w:eastAsia="仿宋" w:cs="宋体"/>
          <w:bCs/>
        </w:rPr>
        <w:t>2、乙方无故拖延或拒不提交履约保证金的，视为拒绝与甲方签订合同。</w:t>
      </w:r>
    </w:p>
    <w:p w14:paraId="75A136CF">
      <w:pPr>
        <w:spacing w:line="420" w:lineRule="exact"/>
        <w:ind w:firstLine="480" w:firstLineChars="200"/>
        <w:rPr>
          <w:rFonts w:ascii="仿宋" w:hAnsi="仿宋" w:eastAsia="仿宋" w:cs="宋体"/>
          <w:bCs/>
        </w:rPr>
      </w:pPr>
      <w:r>
        <w:rPr>
          <w:rFonts w:hint="eastAsia" w:ascii="仿宋" w:hAnsi="仿宋" w:eastAsia="仿宋" w:cs="宋体"/>
          <w:bCs/>
        </w:rPr>
        <w:t>3、履约保证金将在乙方合同履行完毕且验收合格后，甲方在五个工作日内退返乙方。</w:t>
      </w:r>
    </w:p>
    <w:p w14:paraId="1924EDA5">
      <w:pPr>
        <w:spacing w:line="420" w:lineRule="exact"/>
        <w:ind w:firstLine="480" w:firstLineChars="200"/>
        <w:rPr>
          <w:rFonts w:ascii="仿宋" w:hAnsi="仿宋" w:eastAsia="仿宋" w:cs="宋体"/>
          <w:bCs/>
        </w:rPr>
      </w:pPr>
      <w:r>
        <w:rPr>
          <w:rFonts w:hint="eastAsia" w:ascii="仿宋" w:hAnsi="仿宋" w:eastAsia="仿宋" w:cs="宋体"/>
          <w:bCs/>
        </w:rPr>
        <w:t>4、履约保证金（无息）在服务期满且服务缺陷更正，并配合甲方和新成交单位办理移交手续后退还。如乙方对服务缺陷不予更正，甲方有权另请其他单位更正，所发生的费用在履约保证金中扣除。</w:t>
      </w:r>
    </w:p>
    <w:p w14:paraId="323335AE">
      <w:pPr>
        <w:spacing w:line="420" w:lineRule="exact"/>
        <w:ind w:firstLine="482" w:firstLineChars="200"/>
        <w:rPr>
          <w:rFonts w:ascii="仿宋" w:hAnsi="仿宋" w:eastAsia="仿宋" w:cs="宋体"/>
          <w:b/>
        </w:rPr>
      </w:pPr>
      <w:r>
        <w:rPr>
          <w:rFonts w:hint="eastAsia" w:ascii="仿宋" w:hAnsi="仿宋" w:eastAsia="仿宋" w:cs="宋体"/>
          <w:b/>
        </w:rPr>
        <w:t>十、违约责任</w:t>
      </w:r>
    </w:p>
    <w:p w14:paraId="718D86B1">
      <w:pPr>
        <w:spacing w:line="420" w:lineRule="exact"/>
        <w:ind w:firstLine="480" w:firstLineChars="200"/>
        <w:rPr>
          <w:rFonts w:ascii="仿宋" w:hAnsi="仿宋" w:eastAsia="仿宋" w:cs="宋体"/>
          <w:bCs/>
        </w:rPr>
      </w:pPr>
      <w:r>
        <w:rPr>
          <w:rFonts w:hint="eastAsia" w:ascii="仿宋" w:hAnsi="仿宋" w:eastAsia="仿宋" w:cs="宋体"/>
          <w:bCs/>
        </w:rPr>
        <w:t>合同一方不履行合同义务或者履行合同义务不符合约定的，应当承担继续履行、采取补救措施或者赔偿损失等违约责任。</w:t>
      </w:r>
    </w:p>
    <w:p w14:paraId="75AB1B33">
      <w:pPr>
        <w:spacing w:line="420" w:lineRule="exact"/>
        <w:ind w:firstLine="480" w:firstLineChars="200"/>
        <w:rPr>
          <w:rFonts w:ascii="仿宋" w:hAnsi="仿宋" w:eastAsia="仿宋" w:cs="宋体"/>
          <w:bCs/>
        </w:rPr>
      </w:pPr>
      <w:r>
        <w:rPr>
          <w:rFonts w:hint="eastAsia" w:ascii="仿宋" w:hAnsi="仿宋" w:eastAsia="仿宋" w:cs="宋体"/>
          <w:bCs/>
        </w:rPr>
        <w:t>1、甲方违约责任</w:t>
      </w:r>
    </w:p>
    <w:p w14:paraId="64615C13">
      <w:pPr>
        <w:spacing w:line="420" w:lineRule="exact"/>
        <w:ind w:firstLine="480" w:firstLineChars="200"/>
        <w:rPr>
          <w:rFonts w:ascii="仿宋" w:hAnsi="仿宋" w:eastAsia="仿宋" w:cs="宋体"/>
          <w:bCs/>
        </w:rPr>
      </w:pPr>
      <w:r>
        <w:rPr>
          <w:rFonts w:hint="eastAsia" w:ascii="仿宋" w:hAnsi="仿宋" w:eastAsia="仿宋" w:cs="宋体"/>
          <w:bCs/>
        </w:rPr>
        <w:t>1.1 在合同生效后，甲方无故要求终止服务的，应向乙方偿付合同总价款的5％，作为违约金，违约金不足以补偿损失的，乙方有权要求甲方补足。</w:t>
      </w:r>
    </w:p>
    <w:p w14:paraId="762A085B">
      <w:pPr>
        <w:spacing w:line="420" w:lineRule="exact"/>
        <w:ind w:firstLine="480" w:firstLineChars="200"/>
        <w:rPr>
          <w:rFonts w:ascii="仿宋" w:hAnsi="仿宋" w:eastAsia="仿宋" w:cs="宋体"/>
          <w:bCs/>
        </w:rPr>
      </w:pPr>
      <w:r>
        <w:rPr>
          <w:rFonts w:hint="eastAsia" w:ascii="仿宋" w:hAnsi="仿宋" w:eastAsia="仿宋" w:cs="宋体"/>
          <w:bCs/>
        </w:rPr>
        <w:t>1.2 甲方逾期付款的应按照逾期付款金额的每天万分之四支付逾期付款违约金。</w:t>
      </w:r>
    </w:p>
    <w:p w14:paraId="40D5FBDF">
      <w:pPr>
        <w:spacing w:line="420" w:lineRule="exact"/>
        <w:ind w:firstLine="480" w:firstLineChars="200"/>
        <w:rPr>
          <w:rFonts w:ascii="仿宋" w:hAnsi="仿宋" w:eastAsia="仿宋" w:cs="宋体"/>
          <w:bCs/>
        </w:rPr>
      </w:pPr>
      <w:r>
        <w:rPr>
          <w:rFonts w:hint="eastAsia" w:ascii="仿宋" w:hAnsi="仿宋" w:eastAsia="仿宋" w:cs="宋体"/>
          <w:bCs/>
        </w:rPr>
        <w:t>1.3 甲方违反合同约定，拒绝接受乙方交付的合格服务的，应当承担乙方由此造成的损失。</w:t>
      </w:r>
    </w:p>
    <w:p w14:paraId="5ADE6488">
      <w:pPr>
        <w:spacing w:line="420" w:lineRule="exact"/>
        <w:ind w:firstLine="480" w:firstLineChars="200"/>
        <w:rPr>
          <w:rFonts w:ascii="仿宋" w:hAnsi="仿宋" w:eastAsia="仿宋" w:cs="宋体"/>
          <w:bCs/>
        </w:rPr>
      </w:pPr>
      <w:r>
        <w:rPr>
          <w:rFonts w:hint="eastAsia" w:ascii="仿宋" w:hAnsi="仿宋" w:eastAsia="仿宋" w:cs="宋体"/>
          <w:bCs/>
        </w:rPr>
        <w:t>2、乙方违约责任</w:t>
      </w:r>
    </w:p>
    <w:p w14:paraId="144A1BBA">
      <w:pPr>
        <w:spacing w:line="420" w:lineRule="exact"/>
        <w:ind w:firstLine="480" w:firstLineChars="200"/>
        <w:rPr>
          <w:rFonts w:ascii="仿宋" w:hAnsi="仿宋" w:eastAsia="仿宋" w:cs="宋体"/>
          <w:bCs/>
        </w:rPr>
      </w:pPr>
      <w:r>
        <w:rPr>
          <w:rFonts w:hint="eastAsia" w:ascii="仿宋" w:hAnsi="仿宋" w:eastAsia="仿宋" w:cs="宋体"/>
          <w:bCs/>
        </w:rPr>
        <w:t>2.1 乙方不能服务（逾期超过24小时视为不能服务），或服务不合格从而影响甲方按期正常使用的，甲方有权解除合同，乙方向甲方赔偿合同总价款5％的违约金，违约金不足以补偿损失的甲方有权要求乙方补足。</w:t>
      </w:r>
    </w:p>
    <w:p w14:paraId="151F574D">
      <w:pPr>
        <w:spacing w:line="420" w:lineRule="exact"/>
        <w:ind w:firstLine="480" w:firstLineChars="200"/>
        <w:rPr>
          <w:rFonts w:ascii="仿宋" w:hAnsi="仿宋" w:eastAsia="仿宋" w:cs="宋体"/>
          <w:bCs/>
        </w:rPr>
      </w:pPr>
      <w:r>
        <w:rPr>
          <w:rFonts w:hint="eastAsia" w:ascii="仿宋" w:hAnsi="仿宋" w:eastAsia="仿宋" w:cs="宋体"/>
          <w:bCs/>
        </w:rPr>
        <w:t>2.2 乙方逾期提供服务的，应在服务前与甲方和招标代理协商，甲方仍需求的，乙方应立即提供服务并应按照逾期服务部分贷款的每天万分之四支付逾期服务违约金，同时承担甲方因此遭致的损失费用。</w:t>
      </w:r>
    </w:p>
    <w:p w14:paraId="2576BCC1">
      <w:pPr>
        <w:spacing w:line="420" w:lineRule="exact"/>
        <w:ind w:firstLine="480" w:firstLineChars="200"/>
        <w:rPr>
          <w:rFonts w:ascii="仿宋" w:hAnsi="仿宋" w:eastAsia="仿宋" w:cs="宋体"/>
          <w:bCs/>
        </w:rPr>
      </w:pPr>
      <w:r>
        <w:rPr>
          <w:rFonts w:hint="eastAsia" w:ascii="仿宋" w:hAnsi="仿宋" w:eastAsia="仿宋" w:cs="宋体"/>
          <w:bCs/>
        </w:rPr>
        <w:t>3、如果出现政府采购监管部门在处理投诉事项期间，通知甲方暂停采购活动的情形，或者询问或质疑事项可能影响最终成交结果的，导致甲方中止履行合同的情形，均不视为甲方违约。</w:t>
      </w:r>
    </w:p>
    <w:p w14:paraId="083A70E3">
      <w:pPr>
        <w:spacing w:line="420" w:lineRule="exact"/>
        <w:ind w:firstLine="482" w:firstLineChars="200"/>
        <w:rPr>
          <w:rFonts w:ascii="仿宋" w:hAnsi="仿宋" w:eastAsia="仿宋" w:cs="宋体"/>
          <w:b/>
        </w:rPr>
      </w:pPr>
      <w:r>
        <w:rPr>
          <w:rFonts w:hint="eastAsia" w:ascii="仿宋" w:hAnsi="仿宋" w:eastAsia="仿宋" w:cs="宋体"/>
          <w:b/>
        </w:rPr>
        <w:t>十一、合同的解除和转让</w:t>
      </w:r>
    </w:p>
    <w:p w14:paraId="6F5562E6">
      <w:pPr>
        <w:spacing w:line="420" w:lineRule="exact"/>
        <w:ind w:firstLine="480" w:firstLineChars="200"/>
        <w:rPr>
          <w:rFonts w:ascii="仿宋" w:hAnsi="仿宋" w:eastAsia="仿宋" w:cs="宋体"/>
          <w:bCs/>
        </w:rPr>
      </w:pPr>
      <w:r>
        <w:rPr>
          <w:rFonts w:hint="eastAsia" w:ascii="仿宋" w:hAnsi="仿宋" w:eastAsia="仿宋" w:cs="宋体"/>
          <w:bCs/>
        </w:rPr>
        <w:t>1、甲方和乙方协商一致，可以解除合同。</w:t>
      </w:r>
    </w:p>
    <w:p w14:paraId="21CFBE60">
      <w:pPr>
        <w:spacing w:line="420" w:lineRule="exact"/>
        <w:ind w:firstLine="480" w:firstLineChars="200"/>
        <w:rPr>
          <w:rFonts w:ascii="仿宋" w:hAnsi="仿宋" w:eastAsia="仿宋" w:cs="宋体"/>
          <w:bCs/>
        </w:rPr>
      </w:pPr>
      <w:r>
        <w:rPr>
          <w:rFonts w:hint="eastAsia" w:ascii="仿宋" w:hAnsi="仿宋" w:eastAsia="仿宋" w:cs="宋体"/>
          <w:bCs/>
        </w:rPr>
        <w:t>2、有下列情形之一，合同一方可以解除合同：</w:t>
      </w:r>
    </w:p>
    <w:p w14:paraId="58367C0C">
      <w:pPr>
        <w:spacing w:line="420" w:lineRule="exact"/>
        <w:ind w:firstLine="480" w:firstLineChars="200"/>
        <w:rPr>
          <w:rFonts w:ascii="仿宋" w:hAnsi="仿宋" w:eastAsia="仿宋" w:cs="宋体"/>
          <w:bCs/>
        </w:rPr>
      </w:pPr>
      <w:r>
        <w:rPr>
          <w:rFonts w:hint="eastAsia" w:ascii="仿宋" w:hAnsi="仿宋" w:eastAsia="仿宋" w:cs="宋体"/>
          <w:bCs/>
        </w:rPr>
        <w:t>（1）因不可抗力致使不能实现合同目的，未受不可抗力影响的一方有权解除合同；</w:t>
      </w:r>
    </w:p>
    <w:p w14:paraId="1E079EB1">
      <w:pPr>
        <w:spacing w:line="420" w:lineRule="exact"/>
        <w:ind w:firstLine="480" w:firstLineChars="200"/>
        <w:rPr>
          <w:rFonts w:ascii="仿宋" w:hAnsi="仿宋" w:eastAsia="仿宋" w:cs="宋体"/>
          <w:bCs/>
        </w:rPr>
      </w:pPr>
      <w:r>
        <w:rPr>
          <w:rFonts w:hint="eastAsia" w:ascii="仿宋" w:hAnsi="仿宋" w:eastAsia="仿宋" w:cs="宋体"/>
          <w:bCs/>
        </w:rPr>
        <w:t>（2）采购文件约定的解除合同的情形。</w:t>
      </w:r>
    </w:p>
    <w:p w14:paraId="1800D843">
      <w:pPr>
        <w:spacing w:line="420" w:lineRule="exact"/>
        <w:ind w:firstLine="480" w:firstLineChars="200"/>
        <w:rPr>
          <w:rFonts w:ascii="仿宋" w:hAnsi="仿宋" w:eastAsia="仿宋" w:cs="宋体"/>
          <w:bCs/>
        </w:rPr>
      </w:pPr>
      <w:r>
        <w:rPr>
          <w:rFonts w:hint="eastAsia" w:ascii="仿宋" w:hAnsi="仿宋" w:eastAsia="仿宋" w:cs="宋体"/>
          <w:bCs/>
        </w:rPr>
        <w:t>3、政府采购合同继续履行将损害国家利益和社会公共利益，甲方有权变更、中止或者终止、解除合同。</w:t>
      </w:r>
    </w:p>
    <w:p w14:paraId="1A02F043">
      <w:pPr>
        <w:spacing w:line="420" w:lineRule="exact"/>
        <w:ind w:firstLine="480" w:firstLineChars="200"/>
        <w:rPr>
          <w:rFonts w:ascii="仿宋" w:hAnsi="仿宋" w:eastAsia="仿宋" w:cs="宋体"/>
          <w:bCs/>
        </w:rPr>
      </w:pPr>
      <w:r>
        <w:rPr>
          <w:rFonts w:hint="eastAsia" w:ascii="仿宋" w:hAnsi="仿宋" w:eastAsia="仿宋" w:cs="宋体"/>
          <w:bCs/>
        </w:rPr>
        <w:t>4、乙方提交的投标材料虚假，或者乙方故意隐瞒足以导致不能中标的事实被发现的，甲方可以单方解除本合同，由此造成甲方的损失由乙方承担赔偿（包括但不限于诉讼费、合理律师费等）。</w:t>
      </w:r>
    </w:p>
    <w:p w14:paraId="4FBBACDB">
      <w:pPr>
        <w:spacing w:line="420" w:lineRule="exact"/>
        <w:ind w:firstLine="480" w:firstLineChars="200"/>
        <w:rPr>
          <w:rFonts w:ascii="仿宋" w:hAnsi="仿宋" w:eastAsia="仿宋" w:cs="宋体"/>
          <w:bCs/>
        </w:rPr>
      </w:pPr>
      <w:r>
        <w:rPr>
          <w:rFonts w:hint="eastAsia" w:ascii="仿宋" w:hAnsi="仿宋" w:eastAsia="仿宋" w:cs="宋体"/>
          <w:bCs/>
        </w:rPr>
        <w:t>5、本合同不得以任何形式转让，否则视为乙方违约，甲方可以单方解除本合同，由此造成甲方的损失由乙方承担赔偿（包括但不限于诉讼费、合理律师费等）。</w:t>
      </w:r>
    </w:p>
    <w:p w14:paraId="77563CBF">
      <w:pPr>
        <w:spacing w:line="420" w:lineRule="exact"/>
        <w:ind w:firstLine="480" w:firstLineChars="200"/>
        <w:rPr>
          <w:rFonts w:ascii="仿宋" w:hAnsi="仿宋" w:eastAsia="仿宋" w:cs="宋体"/>
          <w:bCs/>
        </w:rPr>
      </w:pPr>
      <w:r>
        <w:rPr>
          <w:rFonts w:hint="eastAsia" w:ascii="仿宋" w:hAnsi="仿宋" w:eastAsia="仿宋" w:cs="宋体"/>
          <w:bCs/>
        </w:rPr>
        <w:t>6、本合同未经甲方书面同意不得分包，否则视为乙方违约，甲方可以单方解除本合同，由此造成甲方的损失由乙方承担赔偿（包括但不限于诉讼费、合理律师费等）。</w:t>
      </w:r>
    </w:p>
    <w:p w14:paraId="7B0E4F2F">
      <w:pPr>
        <w:pStyle w:val="78"/>
        <w:spacing w:line="420" w:lineRule="exact"/>
        <w:ind w:firstLine="480"/>
        <w:rPr>
          <w:rFonts w:ascii="仿宋" w:hAnsi="仿宋" w:eastAsia="仿宋"/>
        </w:rPr>
      </w:pPr>
      <w:r>
        <w:rPr>
          <w:rFonts w:hint="eastAsia" w:ascii="仿宋" w:hAnsi="仿宋" w:eastAsia="仿宋"/>
          <w:szCs w:val="24"/>
        </w:rPr>
        <w:t>7、有权解除合同的一方，应当在违约事实或不可抗力发生之后三十天内书面通知对方以主张解除合同，合同在书面通知到达对方时解除。</w:t>
      </w:r>
    </w:p>
    <w:p w14:paraId="2D9C4B2E">
      <w:pPr>
        <w:spacing w:line="420" w:lineRule="exact"/>
        <w:ind w:firstLine="482" w:firstLineChars="200"/>
        <w:rPr>
          <w:rFonts w:ascii="仿宋" w:hAnsi="仿宋" w:eastAsia="仿宋" w:cs="宋体"/>
          <w:b/>
        </w:rPr>
      </w:pPr>
      <w:r>
        <w:rPr>
          <w:rFonts w:hint="eastAsia" w:ascii="仿宋" w:hAnsi="仿宋" w:eastAsia="仿宋" w:cs="宋体"/>
          <w:b/>
        </w:rPr>
        <w:t>十二、不可抗力</w:t>
      </w:r>
    </w:p>
    <w:p w14:paraId="6C4DD012">
      <w:pPr>
        <w:spacing w:line="420" w:lineRule="exact"/>
        <w:ind w:firstLine="480" w:firstLineChars="200"/>
        <w:rPr>
          <w:rFonts w:ascii="仿宋" w:hAnsi="仿宋" w:eastAsia="仿宋" w:cs="宋体"/>
          <w:bCs/>
        </w:rPr>
      </w:pPr>
      <w:r>
        <w:rPr>
          <w:rFonts w:hint="eastAsia" w:ascii="仿宋" w:hAnsi="仿宋" w:eastAsia="仿宋" w:cs="宋体"/>
          <w:bCs/>
        </w:rPr>
        <w:t>1、不可抗力指下列事件：战争、动乱、瘟疫、严重火灾、洪水、地震、风暴或其他自然灾害，以及本合同各方不可预见、不可防止并不能避免或克服的一切其他因素及事件。</w:t>
      </w:r>
    </w:p>
    <w:p w14:paraId="287C7EC6">
      <w:pPr>
        <w:spacing w:line="420" w:lineRule="exact"/>
        <w:ind w:firstLine="480" w:firstLineChars="200"/>
        <w:rPr>
          <w:rFonts w:ascii="仿宋" w:hAnsi="仿宋" w:eastAsia="仿宋" w:cs="宋体"/>
          <w:bCs/>
        </w:rPr>
      </w:pPr>
      <w:r>
        <w:rPr>
          <w:rFonts w:hint="eastAsia" w:ascii="仿宋" w:hAnsi="仿宋" w:eastAsia="仿宋" w:cs="宋体"/>
          <w:bCs/>
        </w:rPr>
        <w:t>2、任何一方因不可抗力不能履行本合同规定的全部或部分义务，该方应尽快通知另一方，并须在不可抗力发生后7日内以书面形式向另一方提供详细情况报告及不可抗力对履行本合同的影响程度的说明。就上述不可抗力的发生须由受到不可抗力影响的一方负责同时提供由公证机关做出的公证证明。</w:t>
      </w:r>
    </w:p>
    <w:p w14:paraId="459D01D4">
      <w:pPr>
        <w:spacing w:line="420" w:lineRule="exact"/>
        <w:ind w:firstLine="480" w:firstLineChars="200"/>
        <w:rPr>
          <w:rFonts w:ascii="仿宋" w:hAnsi="仿宋" w:eastAsia="仿宋" w:cs="宋体"/>
          <w:bCs/>
        </w:rPr>
      </w:pPr>
      <w:r>
        <w:rPr>
          <w:rFonts w:hint="eastAsia" w:ascii="仿宋" w:hAnsi="仿宋" w:eastAsia="仿宋" w:cs="宋体"/>
          <w:bCs/>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合同一方因不可抗力不能履行本合同的，应当及时通知对方，以减轻可能给对方造成的损失，并应当在不可抗力发生之日起15日内提供权威部门出具的认定不可抗力的证明。</w:t>
      </w:r>
    </w:p>
    <w:p w14:paraId="152A633A">
      <w:pPr>
        <w:spacing w:line="420" w:lineRule="exact"/>
        <w:ind w:firstLine="480" w:firstLineChars="200"/>
        <w:rPr>
          <w:rFonts w:ascii="仿宋" w:hAnsi="仿宋" w:eastAsia="仿宋" w:cs="宋体"/>
          <w:bCs/>
        </w:rPr>
      </w:pPr>
      <w:r>
        <w:rPr>
          <w:rFonts w:hint="eastAsia" w:ascii="仿宋" w:hAnsi="仿宋" w:eastAsia="仿宋" w:cs="宋体"/>
          <w:bCs/>
        </w:rPr>
        <w:t>4、合同各方应根据不可抗力对本合同履行的影响程度，协商确定是否终止本合同，或是继续履行本合同。</w:t>
      </w:r>
    </w:p>
    <w:p w14:paraId="748125B9">
      <w:pPr>
        <w:spacing w:line="420" w:lineRule="exact"/>
        <w:ind w:firstLine="480" w:firstLineChars="200"/>
        <w:rPr>
          <w:rFonts w:ascii="仿宋" w:hAnsi="仿宋" w:eastAsia="仿宋" w:cs="宋体"/>
          <w:bCs/>
        </w:rPr>
      </w:pPr>
      <w:r>
        <w:rPr>
          <w:rFonts w:hint="eastAsia" w:ascii="仿宋" w:hAnsi="仿宋" w:eastAsia="仿宋" w:cs="宋体"/>
          <w:bCs/>
        </w:rPr>
        <w:t>5、本合同在执行过程中如遇政府征用土地（本合同中规定的养护地点）或其他甲方不能预见的情形发生致使本合同无法履行，应视为不可抗力事件，甲方免责。本合同终止后甲方应支付乙方实际履行时间（天数）的服务款项（单价不予调整）。</w:t>
      </w:r>
    </w:p>
    <w:p w14:paraId="320207B1">
      <w:pPr>
        <w:spacing w:line="420" w:lineRule="exact"/>
        <w:ind w:firstLine="482" w:firstLineChars="200"/>
        <w:rPr>
          <w:rFonts w:ascii="仿宋" w:hAnsi="仿宋" w:eastAsia="仿宋" w:cs="宋体"/>
          <w:b/>
        </w:rPr>
      </w:pPr>
      <w:r>
        <w:rPr>
          <w:rFonts w:hint="eastAsia" w:ascii="仿宋" w:hAnsi="仿宋" w:eastAsia="仿宋" w:cs="宋体"/>
          <w:b/>
        </w:rPr>
        <w:t>十三、保密条款</w:t>
      </w:r>
    </w:p>
    <w:p w14:paraId="281981EA">
      <w:pPr>
        <w:spacing w:line="420" w:lineRule="exact"/>
        <w:ind w:firstLine="480" w:firstLineChars="200"/>
        <w:rPr>
          <w:rFonts w:ascii="仿宋" w:hAnsi="仿宋" w:eastAsia="仿宋" w:cs="宋体"/>
          <w:bCs/>
        </w:rPr>
      </w:pPr>
      <w:r>
        <w:rPr>
          <w:rFonts w:hint="eastAsia" w:ascii="仿宋" w:hAnsi="仿宋" w:eastAsia="仿宋" w:cs="宋体"/>
          <w:bCs/>
        </w:rPr>
        <w:t>1、任何一方对其获知的本合同及附件中其他各方的商业秘密和国家秘密等非公开信息负有保密义务。</w:t>
      </w:r>
    </w:p>
    <w:p w14:paraId="7515E1B1">
      <w:pPr>
        <w:spacing w:line="420" w:lineRule="exact"/>
        <w:ind w:firstLine="480" w:firstLineChars="200"/>
        <w:rPr>
          <w:rFonts w:ascii="仿宋" w:hAnsi="仿宋" w:eastAsia="仿宋" w:cs="宋体"/>
          <w:bCs/>
        </w:rPr>
      </w:pPr>
      <w:r>
        <w:rPr>
          <w:rFonts w:hint="eastAsia" w:ascii="仿宋" w:hAnsi="仿宋" w:eastAsia="仿宋" w:cs="宋体"/>
          <w:bCs/>
        </w:rPr>
        <w:t>2、在下列情形下：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w:t>
      </w:r>
    </w:p>
    <w:p w14:paraId="16F34994">
      <w:pPr>
        <w:spacing w:line="420" w:lineRule="exact"/>
        <w:ind w:firstLine="480" w:firstLineChars="200"/>
        <w:rPr>
          <w:rFonts w:ascii="仿宋" w:hAnsi="仿宋" w:eastAsia="仿宋" w:cs="宋体"/>
          <w:bCs/>
        </w:rPr>
      </w:pPr>
      <w:r>
        <w:rPr>
          <w:rFonts w:hint="eastAsia" w:ascii="仿宋" w:hAnsi="仿宋" w:eastAsia="仿宋" w:cs="宋体"/>
          <w:bCs/>
        </w:rPr>
        <w:t>3、此外的其他情形下，除非法律、法规另有规定或得到本合同之其他各方的书面许可，任何一方不得向第三人泄露前款规定的商业秘密和国家秘密等非公开信息。保密期限自任何一方获知该商业秘密和国家秘密等非公开信息之日起至本条规定的秘密成为公开信息之日止。</w:t>
      </w:r>
    </w:p>
    <w:p w14:paraId="2458E930">
      <w:pPr>
        <w:spacing w:line="420" w:lineRule="exact"/>
        <w:ind w:firstLine="482" w:firstLineChars="200"/>
        <w:rPr>
          <w:rFonts w:ascii="仿宋" w:hAnsi="仿宋" w:eastAsia="仿宋" w:cs="宋体"/>
          <w:b/>
        </w:rPr>
      </w:pPr>
      <w:r>
        <w:rPr>
          <w:rFonts w:hint="eastAsia" w:ascii="仿宋" w:hAnsi="仿宋" w:eastAsia="仿宋" w:cs="宋体"/>
          <w:b/>
        </w:rPr>
        <w:t>十四、联系方式</w:t>
      </w:r>
    </w:p>
    <w:p w14:paraId="24B8C406">
      <w:pPr>
        <w:spacing w:line="420" w:lineRule="exact"/>
        <w:ind w:firstLine="480" w:firstLineChars="200"/>
        <w:rPr>
          <w:rFonts w:ascii="仿宋" w:hAnsi="仿宋" w:eastAsia="仿宋" w:cs="宋体"/>
          <w:bCs/>
        </w:rPr>
      </w:pPr>
      <w:r>
        <w:rPr>
          <w:rFonts w:hint="eastAsia" w:ascii="仿宋" w:hAnsi="仿宋" w:eastAsia="仿宋" w:cs="宋体"/>
          <w:bCs/>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14:paraId="23478CAB">
      <w:pPr>
        <w:spacing w:line="420" w:lineRule="exact"/>
        <w:ind w:firstLine="480" w:firstLineChars="200"/>
        <w:rPr>
          <w:rFonts w:ascii="仿宋" w:hAnsi="仿宋" w:eastAsia="仿宋" w:cs="宋体"/>
          <w:bCs/>
        </w:rPr>
      </w:pPr>
      <w:r>
        <w:rPr>
          <w:rFonts w:hint="eastAsia" w:ascii="仿宋" w:hAnsi="仿宋" w:eastAsia="仿宋" w:cs="宋体"/>
          <w:bCs/>
        </w:rPr>
        <w:t>2、合同双方发出的与本合同有关的通知或回复均应发至本合同首部载明的通讯地址，一方变更通讯地址，应自变更之日起3个工作日内，将变更后的地址通知对方。变更方不履行通知义务的，应对此造成的一切后果承担法律责任。</w:t>
      </w:r>
    </w:p>
    <w:p w14:paraId="38C5D95B">
      <w:pPr>
        <w:spacing w:line="420" w:lineRule="exact"/>
        <w:ind w:firstLine="480" w:firstLineChars="200"/>
        <w:rPr>
          <w:rFonts w:ascii="仿宋" w:hAnsi="仿宋" w:eastAsia="仿宋" w:cs="宋体"/>
          <w:bCs/>
        </w:rPr>
      </w:pPr>
      <w:r>
        <w:rPr>
          <w:rFonts w:hint="eastAsia" w:ascii="仿宋" w:hAnsi="仿宋" w:eastAsia="仿宋" w:cs="宋体"/>
          <w:bCs/>
        </w:rPr>
        <w:t>3、上述发出通知、回复的费用由发出一方承担。</w:t>
      </w:r>
    </w:p>
    <w:p w14:paraId="1BF07881">
      <w:pPr>
        <w:spacing w:line="420" w:lineRule="exact"/>
        <w:ind w:firstLine="482" w:firstLineChars="200"/>
        <w:rPr>
          <w:rFonts w:ascii="仿宋" w:hAnsi="仿宋" w:eastAsia="仿宋" w:cs="宋体"/>
          <w:b/>
        </w:rPr>
      </w:pPr>
      <w:bookmarkStart w:id="21" w:name="_Toc18683"/>
      <w:bookmarkStart w:id="22" w:name="_Toc26807"/>
      <w:bookmarkStart w:id="23" w:name="_Toc51257766"/>
      <w:bookmarkStart w:id="24" w:name="_Toc30329"/>
      <w:bookmarkStart w:id="25" w:name="_Toc32454"/>
      <w:bookmarkStart w:id="26" w:name="_Toc9497"/>
      <w:r>
        <w:rPr>
          <w:rFonts w:hint="eastAsia" w:ascii="仿宋" w:hAnsi="仿宋" w:eastAsia="仿宋" w:cs="宋体"/>
          <w:b/>
        </w:rPr>
        <w:t>十五、争议的解决</w:t>
      </w:r>
      <w:bookmarkEnd w:id="21"/>
      <w:bookmarkEnd w:id="22"/>
      <w:bookmarkEnd w:id="23"/>
      <w:bookmarkEnd w:id="24"/>
      <w:bookmarkEnd w:id="25"/>
      <w:bookmarkEnd w:id="26"/>
    </w:p>
    <w:p w14:paraId="0D85B9A3">
      <w:pPr>
        <w:spacing w:line="420" w:lineRule="exact"/>
        <w:ind w:firstLine="480" w:firstLineChars="200"/>
        <w:rPr>
          <w:rFonts w:ascii="仿宋" w:hAnsi="仿宋" w:eastAsia="仿宋" w:cs="宋体"/>
          <w:bCs/>
        </w:rPr>
      </w:pPr>
      <w:r>
        <w:rPr>
          <w:rFonts w:hint="eastAsia" w:ascii="仿宋" w:hAnsi="仿宋" w:eastAsia="仿宋" w:cs="宋体"/>
          <w:bCs/>
        </w:rPr>
        <w:t>与本合同有关的一切争议，双方应通过友好协商解决。如果经协商不能达成协议，可以向甲方所在地有管辖权的人民法院起诉。</w:t>
      </w:r>
    </w:p>
    <w:p w14:paraId="6F5B255A">
      <w:pPr>
        <w:spacing w:line="420" w:lineRule="exact"/>
        <w:ind w:firstLine="482" w:firstLineChars="200"/>
        <w:rPr>
          <w:rFonts w:ascii="仿宋" w:hAnsi="仿宋" w:eastAsia="仿宋" w:cs="宋体"/>
          <w:b/>
        </w:rPr>
      </w:pPr>
      <w:r>
        <w:rPr>
          <w:rFonts w:hint="eastAsia" w:ascii="仿宋" w:hAnsi="仿宋" w:eastAsia="仿宋" w:cs="宋体"/>
          <w:b/>
        </w:rPr>
        <w:t>十六、合同生效及其他</w:t>
      </w:r>
    </w:p>
    <w:p w14:paraId="7A477969">
      <w:pPr>
        <w:spacing w:line="420" w:lineRule="exact"/>
        <w:ind w:firstLine="480" w:firstLineChars="200"/>
        <w:rPr>
          <w:rFonts w:ascii="仿宋" w:hAnsi="仿宋" w:eastAsia="仿宋" w:cs="宋体"/>
          <w:bCs/>
        </w:rPr>
      </w:pPr>
      <w:r>
        <w:rPr>
          <w:rFonts w:hint="eastAsia" w:ascii="仿宋" w:hAnsi="仿宋" w:eastAsia="仿宋" w:cs="宋体"/>
          <w:bCs/>
        </w:rPr>
        <w:t>1、本合同经甲乙双方签字盖章后生效。</w:t>
      </w:r>
    </w:p>
    <w:p w14:paraId="1FD0DF60">
      <w:pPr>
        <w:spacing w:line="420" w:lineRule="exact"/>
        <w:ind w:firstLine="480" w:firstLineChars="200"/>
        <w:rPr>
          <w:rFonts w:ascii="仿宋" w:hAnsi="仿宋" w:eastAsia="仿宋" w:cs="宋体"/>
          <w:bCs/>
        </w:rPr>
      </w:pPr>
      <w:r>
        <w:rPr>
          <w:rFonts w:hint="eastAsia" w:ascii="仿宋" w:hAnsi="仿宋" w:eastAsia="仿宋" w:cs="宋体"/>
          <w:bCs/>
        </w:rPr>
        <w:t>2、本合同系指本文件及其附件中的所有部分，采购文件、成交的响应文件、成交通知书、乙方在招标过程中的澄清和承诺等为本合同不可缺少的组成部分。本合同履行过程中发生相关修改内容，须符合《中华人民共和国政府采购法》和相关法律法规规定；补充协议作为本合同不可分割的一部分。</w:t>
      </w:r>
    </w:p>
    <w:p w14:paraId="6F9A1CA6">
      <w:pPr>
        <w:spacing w:line="420" w:lineRule="exact"/>
        <w:ind w:firstLine="480" w:firstLineChars="200"/>
        <w:rPr>
          <w:rFonts w:ascii="仿宋" w:hAnsi="仿宋" w:eastAsia="仿宋" w:cs="宋体"/>
          <w:bCs/>
        </w:rPr>
      </w:pPr>
      <w:r>
        <w:rPr>
          <w:rFonts w:hint="eastAsia" w:ascii="仿宋" w:hAnsi="仿宋" w:eastAsia="仿宋" w:cs="宋体"/>
          <w:bCs/>
        </w:rPr>
        <w:t>3、本合同壹式肆份，甲乙双方各执壹份，采购代理机构贰份，具有同等法律效力。</w:t>
      </w:r>
    </w:p>
    <w:p w14:paraId="30816D27">
      <w:pPr>
        <w:spacing w:line="420" w:lineRule="exact"/>
        <w:ind w:firstLine="480" w:firstLineChars="200"/>
        <w:rPr>
          <w:rFonts w:ascii="仿宋" w:hAnsi="仿宋" w:eastAsia="仿宋" w:cs="宋体"/>
          <w:bCs/>
        </w:rPr>
      </w:pPr>
      <w:r>
        <w:rPr>
          <w:rFonts w:hint="eastAsia" w:ascii="仿宋" w:hAnsi="仿宋" w:eastAsia="仿宋" w:cs="宋体"/>
          <w:bCs/>
        </w:rPr>
        <w:t>4、本合同应按照中华人民共和国的现行法律进行解释。</w:t>
      </w:r>
    </w:p>
    <w:p w14:paraId="6C00C8C7">
      <w:pPr>
        <w:spacing w:line="360" w:lineRule="auto"/>
        <w:ind w:firstLine="480" w:firstLineChars="200"/>
        <w:rPr>
          <w:rFonts w:ascii="仿宋" w:hAnsi="仿宋" w:eastAsia="仿宋" w:cs="宋体"/>
          <w:bCs/>
        </w:rPr>
      </w:pPr>
    </w:p>
    <w:p w14:paraId="1A04CF33">
      <w:pPr>
        <w:spacing w:line="360" w:lineRule="auto"/>
        <w:ind w:firstLine="480" w:firstLineChars="200"/>
        <w:rPr>
          <w:rFonts w:ascii="仿宋" w:hAnsi="仿宋" w:eastAsia="仿宋" w:cs="宋体"/>
        </w:rPr>
      </w:pPr>
    </w:p>
    <w:p w14:paraId="00B24E0E">
      <w:pPr>
        <w:spacing w:line="360" w:lineRule="auto"/>
        <w:ind w:firstLine="480" w:firstLineChars="200"/>
        <w:rPr>
          <w:rFonts w:ascii="仿宋" w:hAnsi="仿宋" w:eastAsia="仿宋" w:cs="宋体"/>
          <w:bCs/>
        </w:rPr>
      </w:pPr>
      <w:r>
        <w:rPr>
          <w:rFonts w:hint="eastAsia" w:ascii="仿宋" w:hAnsi="仿宋" w:eastAsia="仿宋" w:cs="宋体"/>
          <w:bCs/>
        </w:rPr>
        <w:t>甲    方：                                乙    方：</w:t>
      </w:r>
    </w:p>
    <w:p w14:paraId="09D1054B">
      <w:pPr>
        <w:spacing w:line="360" w:lineRule="auto"/>
        <w:ind w:firstLine="480" w:firstLineChars="200"/>
        <w:rPr>
          <w:rFonts w:ascii="仿宋" w:hAnsi="仿宋" w:eastAsia="仿宋" w:cs="宋体"/>
          <w:bCs/>
        </w:rPr>
      </w:pPr>
      <w:r>
        <w:rPr>
          <w:rFonts w:hint="eastAsia" w:ascii="仿宋" w:hAnsi="仿宋" w:eastAsia="仿宋" w:cs="宋体"/>
          <w:bCs/>
        </w:rPr>
        <w:t>名称(公章)：                              名称(公章)：</w:t>
      </w:r>
    </w:p>
    <w:p w14:paraId="0339B06C">
      <w:pPr>
        <w:spacing w:line="360" w:lineRule="auto"/>
        <w:ind w:firstLine="480" w:firstLineChars="200"/>
        <w:rPr>
          <w:rFonts w:ascii="仿宋" w:hAnsi="仿宋" w:eastAsia="仿宋" w:cs="宋体"/>
          <w:bCs/>
        </w:rPr>
      </w:pPr>
      <w:r>
        <w:rPr>
          <w:rFonts w:hint="eastAsia" w:ascii="仿宋" w:hAnsi="仿宋" w:eastAsia="仿宋" w:cs="宋体"/>
          <w:bCs/>
        </w:rPr>
        <w:t>法定代表人/负责人：                       法定代表人/负责人：</w:t>
      </w:r>
    </w:p>
    <w:p w14:paraId="680CF7BE">
      <w:pPr>
        <w:spacing w:line="360" w:lineRule="auto"/>
        <w:ind w:firstLine="480" w:firstLineChars="200"/>
        <w:rPr>
          <w:rFonts w:ascii="仿宋" w:hAnsi="仿宋" w:eastAsia="仿宋" w:cs="宋体"/>
          <w:bCs/>
        </w:rPr>
      </w:pPr>
      <w:r>
        <w:rPr>
          <w:rFonts w:hint="eastAsia" w:ascii="仿宋" w:hAnsi="仿宋" w:eastAsia="仿宋" w:cs="宋体"/>
          <w:bCs/>
        </w:rPr>
        <w:t>或授权代理人                              或授权代理人：</w:t>
      </w:r>
    </w:p>
    <w:p w14:paraId="5A895E50">
      <w:pPr>
        <w:spacing w:line="360" w:lineRule="auto"/>
        <w:ind w:firstLine="480" w:firstLineChars="200"/>
        <w:rPr>
          <w:rFonts w:ascii="仿宋" w:hAnsi="仿宋" w:eastAsia="仿宋" w:cs="宋体"/>
          <w:bCs/>
        </w:rPr>
      </w:pPr>
      <w:r>
        <w:rPr>
          <w:rFonts w:hint="eastAsia" w:ascii="仿宋" w:hAnsi="仿宋" w:eastAsia="仿宋" w:cs="宋体"/>
          <w:bCs/>
        </w:rPr>
        <w:t>（签字）                                 （签字）</w:t>
      </w:r>
    </w:p>
    <w:p w14:paraId="514E72E6">
      <w:pPr>
        <w:spacing w:line="360" w:lineRule="auto"/>
        <w:ind w:firstLine="480" w:firstLineChars="200"/>
        <w:rPr>
          <w:rFonts w:ascii="仿宋" w:hAnsi="仿宋" w:eastAsia="仿宋" w:cs="宋体"/>
          <w:bCs/>
        </w:rPr>
      </w:pPr>
      <w:r>
        <w:rPr>
          <w:rFonts w:hint="eastAsia" w:ascii="仿宋" w:hAnsi="仿宋" w:eastAsia="仿宋" w:cs="宋体"/>
          <w:bCs/>
        </w:rPr>
        <w:t>签订日期：                                签订日期：</w:t>
      </w:r>
    </w:p>
    <w:p w14:paraId="2C884F69">
      <w:pPr>
        <w:spacing w:line="360" w:lineRule="auto"/>
        <w:rPr>
          <w:rFonts w:ascii="宋体" w:hAnsi="宋体" w:eastAsia="宋体" w:cs="宋体"/>
          <w:bCs/>
        </w:rPr>
      </w:pPr>
    </w:p>
    <w:p w14:paraId="006F99E4">
      <w:pPr>
        <w:pStyle w:val="2"/>
        <w:numPr>
          <w:ilvl w:val="0"/>
          <w:numId w:val="8"/>
        </w:numPr>
        <w:jc w:val="center"/>
        <w:rPr>
          <w:rFonts w:ascii="仿宋" w:hAnsi="仿宋" w:eastAsia="仿宋" w:cs="仿宋"/>
          <w:sz w:val="32"/>
          <w:szCs w:val="32"/>
        </w:rPr>
      </w:pPr>
      <w:r>
        <w:rPr>
          <w:rFonts w:hint="eastAsia" w:ascii="仿宋" w:hAnsi="仿宋" w:eastAsia="仿宋" w:cs="仿宋"/>
          <w:sz w:val="32"/>
          <w:szCs w:val="32"/>
        </w:rPr>
        <w:t>采购需求</w:t>
      </w:r>
      <w:bookmarkEnd w:id="19"/>
    </w:p>
    <w:p w14:paraId="3F9ECD15">
      <w:pPr>
        <w:numPr>
          <w:ilvl w:val="0"/>
          <w:numId w:val="16"/>
        </w:numPr>
        <w:spacing w:line="420" w:lineRule="exact"/>
        <w:outlineLvl w:val="1"/>
        <w:rPr>
          <w:rFonts w:ascii="仿宋" w:hAnsi="仿宋" w:eastAsia="仿宋" w:cs="仿宋"/>
          <w:b/>
          <w:bCs/>
        </w:rPr>
      </w:pPr>
      <w:r>
        <w:rPr>
          <w:rFonts w:hint="eastAsia" w:ascii="仿宋" w:hAnsi="仿宋" w:eastAsia="仿宋" w:cs="仿宋"/>
          <w:b/>
          <w:bCs/>
        </w:rPr>
        <w:t>定位与目标</w:t>
      </w:r>
    </w:p>
    <w:p w14:paraId="43894FAF">
      <w:pPr>
        <w:spacing w:line="420" w:lineRule="exact"/>
        <w:ind w:firstLine="480" w:firstLineChars="200"/>
        <w:rPr>
          <w:rFonts w:ascii="Times New Roman" w:hAnsi="Times New Roman" w:cs="仿宋_GB2312"/>
          <w:sz w:val="28"/>
          <w:szCs w:val="28"/>
        </w:rPr>
      </w:pPr>
      <w:r>
        <w:rPr>
          <w:rFonts w:hint="eastAsia" w:ascii="仿宋" w:hAnsi="仿宋" w:eastAsia="仿宋" w:cs="仿宋"/>
        </w:rPr>
        <w:t>新疆地质文化中心旨在全面展示新疆地质资源、地质工作成果、地质局发展历程及未来展望，开展地质文化展演及学术交流等。主要布局和功能为：</w:t>
      </w:r>
    </w:p>
    <w:p w14:paraId="52F7AF87">
      <w:pPr>
        <w:spacing w:line="420" w:lineRule="exact"/>
        <w:ind w:firstLine="482" w:firstLineChars="200"/>
        <w:rPr>
          <w:rFonts w:ascii="仿宋" w:hAnsi="仿宋" w:eastAsia="仿宋" w:cs="仿宋"/>
        </w:rPr>
      </w:pPr>
      <w:r>
        <w:rPr>
          <w:rFonts w:hint="eastAsia" w:ascii="仿宋" w:hAnsi="仿宋" w:eastAsia="仿宋" w:cs="仿宋"/>
          <w:b/>
          <w:bCs/>
        </w:rPr>
        <w:t>一楼和二楼为地质文化展示中心。</w:t>
      </w:r>
      <w:r>
        <w:rPr>
          <w:rFonts w:hint="eastAsia" w:ascii="仿宋" w:hAnsi="仿宋" w:eastAsia="仿宋" w:cs="仿宋"/>
        </w:rPr>
        <w:t>主要为成果展示，展陈结合，以图文展览为主要表现形式，辅以实物标本陈列，突出展示新疆矿产资源禀赋特色、地质系统重要找矿突破、取得地质找矿勘探成果、地质工作的主责主业等，以及地质系统未来专业领域的发展、拓展、未来勘探方向等；陈列标本分类金属矿产、非金属矿产、能源矿产等。展陈中心分四大板块，第一板块“坚韧不拔，砥砺前行”；第二板块“地质报国，成果丰硕”；第三板块“天赋宝藏，地大物博”；第四板块“再铸辉煌，使命担当”。</w:t>
      </w:r>
    </w:p>
    <w:p w14:paraId="78112F43">
      <w:pPr>
        <w:spacing w:line="420" w:lineRule="exact"/>
        <w:ind w:firstLine="482" w:firstLineChars="200"/>
        <w:rPr>
          <w:rFonts w:ascii="仿宋" w:hAnsi="仿宋" w:eastAsia="仿宋" w:cs="仿宋"/>
        </w:rPr>
      </w:pPr>
      <w:r>
        <w:rPr>
          <w:rFonts w:hint="eastAsia" w:ascii="仿宋" w:hAnsi="仿宋" w:eastAsia="仿宋" w:cs="仿宋"/>
          <w:b/>
          <w:bCs/>
        </w:rPr>
        <w:t>三楼为自治区地质局局史馆。</w:t>
      </w:r>
      <w:r>
        <w:rPr>
          <w:rFonts w:hint="eastAsia" w:ascii="仿宋" w:hAnsi="仿宋" w:eastAsia="仿宋" w:cs="仿宋"/>
        </w:rPr>
        <w:t>主要展示地质局（原地矿局、有色地勘局、煤田地质局）工作的辉煌成就、发展现状及未来展望等。</w:t>
      </w:r>
    </w:p>
    <w:p w14:paraId="11B9FE0A">
      <w:pPr>
        <w:spacing w:line="420" w:lineRule="exact"/>
        <w:ind w:firstLine="482" w:firstLineChars="200"/>
        <w:rPr>
          <w:rFonts w:ascii="仿宋" w:hAnsi="仿宋" w:eastAsia="仿宋" w:cs="仿宋"/>
        </w:rPr>
      </w:pPr>
      <w:r>
        <w:rPr>
          <w:rFonts w:hint="eastAsia" w:ascii="仿宋" w:hAnsi="仿宋" w:eastAsia="仿宋" w:cs="仿宋"/>
          <w:b/>
          <w:bCs/>
        </w:rPr>
        <w:t>四楼用于局文化活动场地。</w:t>
      </w:r>
      <w:r>
        <w:rPr>
          <w:rFonts w:hint="eastAsia" w:ascii="仿宋" w:hAnsi="仿宋" w:eastAsia="仿宋" w:cs="仿宋"/>
        </w:rPr>
        <w:t>根据局文化活动需要机动使用。</w:t>
      </w:r>
    </w:p>
    <w:p w14:paraId="2A4ADA2F">
      <w:pPr>
        <w:numPr>
          <w:ilvl w:val="0"/>
          <w:numId w:val="16"/>
        </w:numPr>
        <w:spacing w:line="420" w:lineRule="exact"/>
        <w:outlineLvl w:val="1"/>
        <w:rPr>
          <w:rFonts w:ascii="仿宋" w:hAnsi="仿宋" w:eastAsia="仿宋" w:cs="仿宋"/>
          <w:b/>
          <w:bCs/>
        </w:rPr>
      </w:pPr>
      <w:r>
        <w:rPr>
          <w:rFonts w:hint="eastAsia" w:ascii="仿宋" w:hAnsi="仿宋" w:eastAsia="仿宋" w:cs="仿宋"/>
          <w:b/>
          <w:bCs/>
        </w:rPr>
        <w:t>受众群体</w:t>
      </w:r>
    </w:p>
    <w:p w14:paraId="7DCFD814">
      <w:pPr>
        <w:spacing w:line="420" w:lineRule="exact"/>
        <w:ind w:firstLine="480" w:firstLineChars="200"/>
        <w:rPr>
          <w:rFonts w:ascii="仿宋" w:hAnsi="仿宋" w:eastAsia="仿宋" w:cs="仿宋"/>
        </w:rPr>
      </w:pPr>
      <w:r>
        <w:rPr>
          <w:rFonts w:hint="eastAsia" w:ascii="仿宋" w:hAnsi="仿宋" w:eastAsia="仿宋" w:cs="仿宋"/>
        </w:rPr>
        <w:t>主要面向地质系统专业人士、专家、援疆干部、有合作意向的企事业单位、地州县政府等进行展示。对于地质系统专业人士和专家而言，展厅丰富且专业的展示内容能够为他们提供交流学习、深入研究的平台，了解同行的成果以及行业最新动态。援疆干部通过参观可以全面认识新疆地质工作的重要性和发展情况，更好地助力相关工作开展。有合作意向的企事业单位、地州县政府能借此直观了解地质局的专业力量、业务范围等，为进一步合作洽谈奠定良好基础，促进地质工作与各方合作，共同推动自治区经济建设发展。</w:t>
      </w:r>
    </w:p>
    <w:p w14:paraId="61573C08">
      <w:pPr>
        <w:numPr>
          <w:ilvl w:val="0"/>
          <w:numId w:val="16"/>
        </w:numPr>
        <w:spacing w:line="420" w:lineRule="exact"/>
        <w:outlineLvl w:val="1"/>
        <w:rPr>
          <w:rFonts w:ascii="仿宋" w:hAnsi="仿宋" w:eastAsia="仿宋" w:cs="仿宋"/>
          <w:b/>
          <w:bCs/>
        </w:rPr>
      </w:pPr>
      <w:r>
        <w:rPr>
          <w:rFonts w:hint="eastAsia" w:ascii="仿宋" w:hAnsi="仿宋" w:eastAsia="仿宋" w:cs="仿宋"/>
          <w:b/>
          <w:bCs/>
        </w:rPr>
        <w:t>展示方式</w:t>
      </w:r>
    </w:p>
    <w:p w14:paraId="50B4FE22">
      <w:pPr>
        <w:spacing w:line="420" w:lineRule="exact"/>
        <w:ind w:firstLine="480" w:firstLineChars="200"/>
        <w:rPr>
          <w:rFonts w:ascii="仿宋" w:hAnsi="仿宋" w:eastAsia="仿宋" w:cs="仿宋"/>
        </w:rPr>
      </w:pPr>
      <w:r>
        <w:rPr>
          <w:rFonts w:hint="eastAsia" w:ascii="仿宋" w:hAnsi="仿宋" w:eastAsia="仿宋" w:cs="仿宋"/>
        </w:rPr>
        <w:t>展示过程中，以矿石、岩心等实物标本、地质工作机械设备、老物件、现代科技设备等展品，结合图文展板、多媒体视听技术、触摸屏互动系统、艺术模型设计、场景氛围营造等多元的展示方式，打造全面了解新疆地质资源和地质工作的平台。增强公众对地质工作重要性的认识，促进地质文化的传播和地质资源的合理利用。</w:t>
      </w:r>
    </w:p>
    <w:p w14:paraId="35FABBB0">
      <w:pPr>
        <w:numPr>
          <w:ilvl w:val="0"/>
          <w:numId w:val="16"/>
        </w:numPr>
        <w:spacing w:line="420" w:lineRule="exact"/>
        <w:outlineLvl w:val="1"/>
        <w:rPr>
          <w:rFonts w:ascii="仿宋" w:hAnsi="仿宋" w:eastAsia="仿宋" w:cs="仿宋"/>
          <w:b/>
          <w:bCs/>
        </w:rPr>
      </w:pPr>
      <w:r>
        <w:rPr>
          <w:rFonts w:hint="eastAsia" w:ascii="仿宋" w:hAnsi="仿宋" w:eastAsia="仿宋" w:cs="仿宋"/>
          <w:b/>
          <w:bCs/>
        </w:rPr>
        <w:t>设计范围</w:t>
      </w:r>
    </w:p>
    <w:p w14:paraId="166E28FC">
      <w:pPr>
        <w:spacing w:line="420" w:lineRule="exact"/>
        <w:ind w:firstLine="480" w:firstLineChars="200"/>
        <w:rPr>
          <w:rFonts w:ascii="仿宋" w:hAnsi="仿宋" w:eastAsia="仿宋" w:cs="仿宋"/>
        </w:rPr>
      </w:pPr>
      <w:r>
        <w:rPr>
          <w:rFonts w:hint="eastAsia" w:ascii="仿宋" w:hAnsi="仿宋" w:eastAsia="仿宋" w:cs="仿宋"/>
        </w:rPr>
        <w:t>本次设计范围为新疆地质文化中心一楼至四楼，详见图纸。总布展面积约为3680㎡，其中包含一楼1108㎡、二楼806㎡、三楼756㎡、四楼1010㎡，须根据建筑与展厅情况，对现有展陈空间进行深化设计。深化设计方案需阐述方案整体深化设计思路、策划大纲内容深化设计、功能布局深化设计、空间效果深化设计、多媒体专项深化设计、艺术品专项深化设计、立面专项深化设计、施工图专项深化设计等。</w:t>
      </w:r>
    </w:p>
    <w:p w14:paraId="35EFFCCD">
      <w:pPr>
        <w:numPr>
          <w:ilvl w:val="0"/>
          <w:numId w:val="16"/>
        </w:numPr>
        <w:spacing w:line="420" w:lineRule="exact"/>
        <w:rPr>
          <w:rFonts w:ascii="仿宋" w:hAnsi="仿宋" w:eastAsia="仿宋" w:cs="仿宋"/>
          <w:b/>
          <w:bCs/>
        </w:rPr>
      </w:pPr>
      <w:r>
        <w:rPr>
          <w:rFonts w:hint="eastAsia" w:ascii="仿宋" w:hAnsi="仿宋" w:eastAsia="仿宋" w:cs="仿宋"/>
          <w:b/>
          <w:bCs/>
        </w:rPr>
        <w:t>施工内容：</w:t>
      </w:r>
    </w:p>
    <w:p w14:paraId="0EC2FBE0">
      <w:pPr>
        <w:spacing w:line="420" w:lineRule="exact"/>
        <w:ind w:firstLine="480" w:firstLineChars="200"/>
        <w:rPr>
          <w:rFonts w:ascii="仿宋" w:hAnsi="仿宋" w:eastAsia="仿宋" w:cs="仿宋"/>
        </w:rPr>
      </w:pPr>
      <w:r>
        <w:rPr>
          <w:rFonts w:hint="eastAsia" w:ascii="仿宋" w:hAnsi="仿宋" w:eastAsia="仿宋" w:cs="仿宋"/>
        </w:rPr>
        <w:t>新疆地质文化中心展陈布置施工内容包含但不限于为设计图纸范围内的所有内容包工、包料、包工期、包质量、包安全、包文明施工、包交付、包工程竣工验收备案、包整体移交及竣工验收合格及缺陷责任期内的保修。包括但不限于展陈布置、装饰布展工程、室内装饰装修工程、电气工程、强弱电、消防、装修及辅助功能改造、调试及试运行等所有招标范围内的施工内容。</w:t>
      </w:r>
    </w:p>
    <w:p w14:paraId="489F6CD9">
      <w:pPr>
        <w:rPr>
          <w:rFonts w:ascii="仿宋" w:hAnsi="仿宋" w:eastAsia="仿宋" w:cs="仿宋"/>
          <w:b/>
          <w:bCs/>
        </w:rPr>
      </w:pPr>
      <w:r>
        <w:rPr>
          <w:rFonts w:hint="eastAsia" w:ascii="仿宋" w:hAnsi="仿宋" w:eastAsia="仿宋" w:cs="仿宋"/>
          <w:b/>
          <w:bCs/>
        </w:rPr>
        <w:drawing>
          <wp:inline distT="0" distB="0" distL="114300" distR="114300">
            <wp:extent cx="5219700" cy="3771265"/>
            <wp:effectExtent l="0" t="0" r="0" b="635"/>
            <wp:docPr id="20" name="图片 20" descr="PDF合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DF合并_01"/>
                    <pic:cNvPicPr>
                      <a:picLocks noChangeAspect="1"/>
                    </pic:cNvPicPr>
                  </pic:nvPicPr>
                  <pic:blipFill>
                    <a:blip r:embed="rId10"/>
                    <a:srcRect l="2142"/>
                    <a:stretch>
                      <a:fillRect/>
                    </a:stretch>
                  </pic:blipFill>
                  <pic:spPr>
                    <a:xfrm>
                      <a:off x="0" y="0"/>
                      <a:ext cx="5219700" cy="3771265"/>
                    </a:xfrm>
                    <a:prstGeom prst="rect">
                      <a:avLst/>
                    </a:prstGeom>
                  </pic:spPr>
                </pic:pic>
              </a:graphicData>
            </a:graphic>
          </wp:inline>
        </w:drawing>
      </w:r>
      <w:r>
        <w:rPr>
          <w:rFonts w:hint="eastAsia" w:ascii="仿宋" w:hAnsi="仿宋" w:eastAsia="仿宋" w:cs="仿宋"/>
          <w:b/>
          <w:bCs/>
        </w:rPr>
        <w:drawing>
          <wp:inline distT="0" distB="0" distL="114300" distR="114300">
            <wp:extent cx="5219700" cy="3690620"/>
            <wp:effectExtent l="0" t="0" r="0" b="5080"/>
            <wp:docPr id="19" name="图片 19" descr="PDF合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DF合并_02"/>
                    <pic:cNvPicPr>
                      <a:picLocks noChangeAspect="1"/>
                    </pic:cNvPicPr>
                  </pic:nvPicPr>
                  <pic:blipFill>
                    <a:blip r:embed="rId11"/>
                    <a:stretch>
                      <a:fillRect/>
                    </a:stretch>
                  </pic:blipFill>
                  <pic:spPr>
                    <a:xfrm>
                      <a:off x="0" y="0"/>
                      <a:ext cx="5219700" cy="3690620"/>
                    </a:xfrm>
                    <a:prstGeom prst="rect">
                      <a:avLst/>
                    </a:prstGeom>
                  </pic:spPr>
                </pic:pic>
              </a:graphicData>
            </a:graphic>
          </wp:inline>
        </w:drawing>
      </w:r>
      <w:r>
        <w:rPr>
          <w:rFonts w:hint="eastAsia" w:ascii="仿宋" w:hAnsi="仿宋" w:eastAsia="仿宋" w:cs="仿宋"/>
          <w:b/>
          <w:bCs/>
        </w:rPr>
        <w:drawing>
          <wp:inline distT="0" distB="0" distL="114300" distR="114300">
            <wp:extent cx="5219700" cy="3690620"/>
            <wp:effectExtent l="0" t="0" r="0" b="5080"/>
            <wp:docPr id="18" name="图片 18" descr="PDF合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DF合并_03"/>
                    <pic:cNvPicPr>
                      <a:picLocks noChangeAspect="1"/>
                    </pic:cNvPicPr>
                  </pic:nvPicPr>
                  <pic:blipFill>
                    <a:blip r:embed="rId12"/>
                    <a:stretch>
                      <a:fillRect/>
                    </a:stretch>
                  </pic:blipFill>
                  <pic:spPr>
                    <a:xfrm>
                      <a:off x="0" y="0"/>
                      <a:ext cx="5219700" cy="3690620"/>
                    </a:xfrm>
                    <a:prstGeom prst="rect">
                      <a:avLst/>
                    </a:prstGeom>
                  </pic:spPr>
                </pic:pic>
              </a:graphicData>
            </a:graphic>
          </wp:inline>
        </w:drawing>
      </w:r>
      <w:r>
        <w:rPr>
          <w:rFonts w:hint="eastAsia" w:ascii="仿宋" w:hAnsi="仿宋" w:eastAsia="仿宋" w:cs="仿宋"/>
          <w:b/>
          <w:bCs/>
        </w:rPr>
        <w:drawing>
          <wp:inline distT="0" distB="0" distL="114300" distR="114300">
            <wp:extent cx="5219700" cy="3690620"/>
            <wp:effectExtent l="0" t="0" r="0" b="5080"/>
            <wp:docPr id="10" name="图片 10" descr="PDF合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DF合并_04"/>
                    <pic:cNvPicPr>
                      <a:picLocks noChangeAspect="1"/>
                    </pic:cNvPicPr>
                  </pic:nvPicPr>
                  <pic:blipFill>
                    <a:blip r:embed="rId13"/>
                    <a:stretch>
                      <a:fillRect/>
                    </a:stretch>
                  </pic:blipFill>
                  <pic:spPr>
                    <a:xfrm>
                      <a:off x="0" y="0"/>
                      <a:ext cx="5219700" cy="3690620"/>
                    </a:xfrm>
                    <a:prstGeom prst="rect">
                      <a:avLst/>
                    </a:prstGeom>
                  </pic:spPr>
                </pic:pic>
              </a:graphicData>
            </a:graphic>
          </wp:inline>
        </w:drawing>
      </w:r>
    </w:p>
    <w:p w14:paraId="6005192B">
      <w:pPr>
        <w:pStyle w:val="2"/>
        <w:rPr>
          <w:rFonts w:ascii="仿宋" w:hAnsi="仿宋" w:eastAsia="仿宋" w:cs="仿宋"/>
          <w:sz w:val="32"/>
          <w:szCs w:val="32"/>
        </w:rPr>
      </w:pPr>
      <w:bookmarkStart w:id="27" w:name="_Toc27718"/>
    </w:p>
    <w:p w14:paraId="4D979381">
      <w:pPr>
        <w:rPr>
          <w:rFonts w:ascii="仿宋" w:hAnsi="仿宋" w:eastAsia="仿宋" w:cs="仿宋"/>
          <w:sz w:val="32"/>
          <w:szCs w:val="32"/>
        </w:rPr>
      </w:pPr>
    </w:p>
    <w:p w14:paraId="0A0B4B9B">
      <w:pPr>
        <w:rPr>
          <w:rFonts w:ascii="仿宋" w:hAnsi="仿宋" w:eastAsia="仿宋" w:cs="仿宋"/>
          <w:sz w:val="32"/>
          <w:szCs w:val="32"/>
        </w:rPr>
      </w:pPr>
    </w:p>
    <w:p w14:paraId="4BB8FE8D">
      <w:pPr>
        <w:rPr>
          <w:rFonts w:ascii="仿宋" w:hAnsi="仿宋" w:eastAsia="仿宋" w:cs="仿宋"/>
          <w:sz w:val="32"/>
          <w:szCs w:val="32"/>
        </w:rPr>
      </w:pPr>
    </w:p>
    <w:p w14:paraId="586FA49F">
      <w:pPr>
        <w:rPr>
          <w:rFonts w:ascii="仿宋" w:hAnsi="仿宋" w:eastAsia="仿宋" w:cs="仿宋"/>
          <w:sz w:val="32"/>
          <w:szCs w:val="32"/>
        </w:rPr>
      </w:pPr>
    </w:p>
    <w:p w14:paraId="39434AB9">
      <w:pPr>
        <w:rPr>
          <w:rFonts w:ascii="仿宋" w:hAnsi="仿宋" w:eastAsia="仿宋" w:cs="仿宋"/>
          <w:sz w:val="32"/>
          <w:szCs w:val="32"/>
        </w:rPr>
      </w:pPr>
    </w:p>
    <w:p w14:paraId="0EC122C8">
      <w:pPr>
        <w:rPr>
          <w:rFonts w:ascii="仿宋" w:hAnsi="仿宋" w:eastAsia="仿宋" w:cs="仿宋"/>
          <w:sz w:val="32"/>
          <w:szCs w:val="32"/>
        </w:rPr>
      </w:pPr>
    </w:p>
    <w:p w14:paraId="31E9D822">
      <w:pPr>
        <w:rPr>
          <w:rFonts w:ascii="仿宋" w:hAnsi="仿宋" w:eastAsia="仿宋" w:cs="仿宋"/>
          <w:sz w:val="32"/>
          <w:szCs w:val="32"/>
        </w:rPr>
      </w:pPr>
    </w:p>
    <w:p w14:paraId="0629D1A7">
      <w:pPr>
        <w:pStyle w:val="2"/>
        <w:numPr>
          <w:ilvl w:val="0"/>
          <w:numId w:val="8"/>
        </w:numPr>
        <w:jc w:val="center"/>
        <w:rPr>
          <w:rFonts w:ascii="仿宋" w:hAnsi="仿宋" w:eastAsia="仿宋" w:cs="仿宋"/>
          <w:sz w:val="32"/>
          <w:szCs w:val="32"/>
        </w:rPr>
      </w:pPr>
      <w:r>
        <w:rPr>
          <w:rFonts w:hint="eastAsia" w:ascii="仿宋" w:hAnsi="仿宋" w:eastAsia="仿宋" w:cs="仿宋"/>
          <w:sz w:val="32"/>
          <w:szCs w:val="32"/>
        </w:rPr>
        <w:t>评标程序、评标方法和评标标准</w:t>
      </w:r>
      <w:bookmarkEnd w:id="27"/>
    </w:p>
    <w:p w14:paraId="12C2DBB4">
      <w:pPr>
        <w:numPr>
          <w:ilvl w:val="0"/>
          <w:numId w:val="17"/>
        </w:numPr>
        <w:spacing w:line="420" w:lineRule="exact"/>
        <w:outlineLvl w:val="1"/>
        <w:rPr>
          <w:rFonts w:ascii="仿宋" w:hAnsi="仿宋" w:eastAsia="仿宋" w:cs="仿宋"/>
          <w:b/>
          <w:bCs/>
        </w:rPr>
      </w:pPr>
      <w:bookmarkStart w:id="28" w:name="_Toc21122"/>
      <w:r>
        <w:rPr>
          <w:rFonts w:hint="eastAsia" w:ascii="仿宋" w:hAnsi="仿宋" w:eastAsia="仿宋" w:cs="仿宋"/>
          <w:b/>
          <w:bCs/>
        </w:rPr>
        <w:t>评标方法</w:t>
      </w:r>
      <w:bookmarkEnd w:id="28"/>
      <w:r>
        <w:rPr>
          <w:rFonts w:hint="eastAsia" w:ascii="仿宋" w:hAnsi="仿宋" w:eastAsia="仿宋" w:cs="仿宋"/>
          <w:b/>
          <w:bCs/>
        </w:rPr>
        <w:t xml:space="preserve"> </w:t>
      </w:r>
    </w:p>
    <w:p w14:paraId="0DC331BB">
      <w:pPr>
        <w:spacing w:line="420" w:lineRule="exact"/>
        <w:ind w:firstLine="480" w:firstLineChars="200"/>
        <w:rPr>
          <w:rFonts w:ascii="仿宋" w:hAnsi="仿宋" w:eastAsia="仿宋" w:cs="仿宋"/>
        </w:rPr>
      </w:pPr>
      <w:r>
        <w:rPr>
          <w:rFonts w:hint="eastAsia" w:ascii="仿宋" w:hAnsi="仿宋" w:eastAsia="仿宋" w:cs="仿宋"/>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23E8F64B">
      <w:pPr>
        <w:numPr>
          <w:ilvl w:val="0"/>
          <w:numId w:val="17"/>
        </w:numPr>
        <w:spacing w:line="420" w:lineRule="exact"/>
        <w:outlineLvl w:val="1"/>
        <w:rPr>
          <w:rFonts w:ascii="仿宋" w:hAnsi="仿宋" w:eastAsia="仿宋" w:cs="仿宋"/>
          <w:b/>
          <w:bCs/>
        </w:rPr>
      </w:pPr>
      <w:bookmarkStart w:id="29" w:name="_Toc1193"/>
      <w:r>
        <w:rPr>
          <w:rFonts w:hint="eastAsia" w:ascii="仿宋" w:hAnsi="仿宋" w:eastAsia="仿宋" w:cs="仿宋"/>
          <w:b/>
          <w:bCs/>
        </w:rPr>
        <w:t>评标原则</w:t>
      </w:r>
      <w:bookmarkEnd w:id="29"/>
    </w:p>
    <w:p w14:paraId="54D95225">
      <w:pPr>
        <w:numPr>
          <w:ilvl w:val="1"/>
          <w:numId w:val="17"/>
        </w:numPr>
        <w:spacing w:line="420" w:lineRule="exact"/>
        <w:rPr>
          <w:rFonts w:ascii="仿宋" w:hAnsi="仿宋" w:eastAsia="仿宋" w:cs="仿宋"/>
        </w:rPr>
      </w:pPr>
      <w:r>
        <w:rPr>
          <w:rFonts w:hint="eastAsia" w:ascii="仿宋" w:hAnsi="仿宋" w:eastAsia="仿宋" w:cs="仿宋"/>
        </w:rPr>
        <w:t>评标活动遵循公平、公正、科学和择优的原则，以采购文件和响应文件为评标的基本依据，并按照采购文件规定的评标方法和评标标准进行评标。</w:t>
      </w:r>
    </w:p>
    <w:p w14:paraId="028B7E2D">
      <w:pPr>
        <w:numPr>
          <w:ilvl w:val="1"/>
          <w:numId w:val="17"/>
        </w:numPr>
        <w:spacing w:line="420" w:lineRule="exact"/>
        <w:rPr>
          <w:rFonts w:ascii="仿宋" w:hAnsi="仿宋" w:eastAsia="仿宋" w:cs="仿宋"/>
        </w:rPr>
      </w:pPr>
      <w:r>
        <w:rPr>
          <w:rFonts w:hint="eastAsia" w:ascii="仿宋" w:hAnsi="仿宋" w:eastAsia="仿宋" w:cs="仿宋"/>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09376A00">
      <w:pPr>
        <w:numPr>
          <w:ilvl w:val="1"/>
          <w:numId w:val="17"/>
        </w:numPr>
        <w:spacing w:line="420" w:lineRule="exact"/>
        <w:rPr>
          <w:rFonts w:ascii="仿宋" w:hAnsi="仿宋" w:eastAsia="仿宋" w:cs="仿宋"/>
        </w:rPr>
      </w:pPr>
      <w:r>
        <w:rPr>
          <w:rFonts w:hint="eastAsia" w:ascii="仿宋" w:hAnsi="仿宋" w:eastAsia="仿宋" w:cs="仿宋"/>
        </w:rPr>
        <w:t>评标应遵守下列评标纪律：</w:t>
      </w:r>
    </w:p>
    <w:p w14:paraId="610FA527">
      <w:pPr>
        <w:spacing w:line="420" w:lineRule="exact"/>
        <w:rPr>
          <w:rFonts w:ascii="仿宋" w:hAnsi="仿宋" w:eastAsia="仿宋" w:cs="仿宋"/>
        </w:rPr>
      </w:pPr>
      <w:r>
        <w:rPr>
          <w:rFonts w:hint="eastAsia" w:ascii="仿宋" w:hAnsi="仿宋" w:eastAsia="仿宋" w:cs="仿宋"/>
        </w:rPr>
        <w:t>（1）评标情况不得私自外泄，有关信息由采购人、代理机构统一对外发布。</w:t>
      </w:r>
    </w:p>
    <w:p w14:paraId="286173C2">
      <w:pPr>
        <w:spacing w:line="420" w:lineRule="exact"/>
        <w:rPr>
          <w:rFonts w:ascii="仿宋" w:hAnsi="仿宋" w:eastAsia="仿宋" w:cs="仿宋"/>
        </w:rPr>
      </w:pPr>
      <w:r>
        <w:rPr>
          <w:rFonts w:hint="eastAsia" w:ascii="仿宋" w:hAnsi="仿宋" w:eastAsia="仿宋" w:cs="仿宋"/>
        </w:rPr>
        <w:t>（2）对采购人或代理机构或供应商提供的要求保密的资料，不得摘记翻印和外传。</w:t>
      </w:r>
    </w:p>
    <w:p w14:paraId="37C73D14">
      <w:pPr>
        <w:spacing w:line="420" w:lineRule="exact"/>
        <w:rPr>
          <w:rFonts w:ascii="仿宋" w:hAnsi="仿宋" w:eastAsia="仿宋" w:cs="仿宋"/>
        </w:rPr>
      </w:pPr>
      <w:r>
        <w:rPr>
          <w:rFonts w:hint="eastAsia" w:ascii="仿宋" w:hAnsi="仿宋" w:eastAsia="仿宋" w:cs="仿宋"/>
        </w:rPr>
        <w:t>（3）不得收受投标供应商或有关人员的任何礼物，不得串联鼓动其他人袒护某供应商。若与供应商存在利害关系，则应主动声明并回避。</w:t>
      </w:r>
    </w:p>
    <w:p w14:paraId="58224CBA">
      <w:pPr>
        <w:spacing w:line="420" w:lineRule="exact"/>
        <w:rPr>
          <w:rFonts w:ascii="仿宋" w:hAnsi="仿宋" w:eastAsia="仿宋" w:cs="仿宋"/>
        </w:rPr>
      </w:pPr>
      <w:r>
        <w:rPr>
          <w:rFonts w:hint="eastAsia" w:ascii="仿宋" w:hAnsi="仿宋" w:eastAsia="仿宋" w:cs="仿宋"/>
        </w:rPr>
        <w:t>（4）全体评委应按照采购文件规定进行评标，一切认定事项应查有实据且不得弄虚作假。</w:t>
      </w:r>
    </w:p>
    <w:p w14:paraId="4A5CBD23">
      <w:pPr>
        <w:spacing w:line="420" w:lineRule="exact"/>
        <w:rPr>
          <w:rFonts w:ascii="仿宋" w:hAnsi="仿宋" w:eastAsia="仿宋" w:cs="仿宋"/>
        </w:rPr>
      </w:pPr>
      <w:r>
        <w:rPr>
          <w:rFonts w:hint="eastAsia" w:ascii="仿宋" w:hAnsi="仿宋" w:eastAsia="仿宋" w:cs="仿宋"/>
        </w:rPr>
        <w:t>（5）评标委员会各成员应当独立对每个供应商的投标文件进行评价，并对评价意见承担个人责任。评审过程中，不得发表倾向性言论。</w:t>
      </w:r>
    </w:p>
    <w:p w14:paraId="712CA46C">
      <w:pPr>
        <w:spacing w:line="420" w:lineRule="exact"/>
        <w:rPr>
          <w:rFonts w:ascii="仿宋" w:hAnsi="仿宋" w:eastAsia="仿宋" w:cs="仿宋"/>
        </w:rPr>
      </w:pPr>
      <w:r>
        <w:rPr>
          <w:rFonts w:hint="eastAsia" w:ascii="仿宋" w:hAnsi="仿宋" w:eastAsia="仿宋" w:cs="仿宋"/>
        </w:rPr>
        <w:t>（6）法律法规及采购文件规定的其他情形。</w:t>
      </w:r>
    </w:p>
    <w:p w14:paraId="37EE1985">
      <w:pPr>
        <w:spacing w:line="420" w:lineRule="exact"/>
        <w:rPr>
          <w:rFonts w:ascii="仿宋" w:hAnsi="仿宋" w:eastAsia="仿宋" w:cs="仿宋"/>
        </w:rPr>
      </w:pPr>
      <w:r>
        <w:rPr>
          <w:rFonts w:hint="eastAsia" w:ascii="仿宋" w:hAnsi="仿宋" w:eastAsia="仿宋" w:cs="仿宋"/>
        </w:rPr>
        <w:t>对违反评标纪律的评委，将取消其评委资格，对评标工作造成严重损失者将予以通报批评乃至追究法律责任。</w:t>
      </w:r>
    </w:p>
    <w:p w14:paraId="3D49C16E">
      <w:pPr>
        <w:numPr>
          <w:ilvl w:val="0"/>
          <w:numId w:val="17"/>
        </w:numPr>
        <w:spacing w:line="420" w:lineRule="exact"/>
        <w:outlineLvl w:val="1"/>
        <w:rPr>
          <w:rFonts w:ascii="仿宋" w:hAnsi="仿宋" w:eastAsia="仿宋" w:cs="仿宋"/>
          <w:b/>
          <w:bCs/>
        </w:rPr>
      </w:pPr>
      <w:bookmarkStart w:id="30" w:name="_Toc7505"/>
      <w:r>
        <w:rPr>
          <w:rFonts w:hint="eastAsia" w:ascii="仿宋" w:hAnsi="仿宋" w:eastAsia="仿宋" w:cs="仿宋"/>
          <w:b/>
          <w:bCs/>
        </w:rPr>
        <w:t>资格审查</w:t>
      </w:r>
      <w:bookmarkEnd w:id="30"/>
    </w:p>
    <w:p w14:paraId="71EAF5C3">
      <w:pPr>
        <w:numPr>
          <w:ilvl w:val="1"/>
          <w:numId w:val="17"/>
        </w:numPr>
        <w:spacing w:line="420" w:lineRule="exact"/>
        <w:rPr>
          <w:rFonts w:ascii="仿宋" w:hAnsi="仿宋" w:eastAsia="仿宋" w:cs="仿宋"/>
        </w:rPr>
      </w:pPr>
      <w:r>
        <w:rPr>
          <w:rFonts w:hint="eastAsia" w:ascii="仿宋" w:hAnsi="仿宋" w:eastAsia="仿宋" w:cs="仿宋"/>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5E0AB871">
      <w:pPr>
        <w:spacing w:line="500" w:lineRule="exact"/>
        <w:jc w:val="center"/>
        <w:rPr>
          <w:rFonts w:ascii="仿宋" w:hAnsi="仿宋" w:eastAsia="仿宋" w:cs="仿宋"/>
          <w:b/>
          <w:bCs/>
        </w:rPr>
      </w:pPr>
      <w:r>
        <w:rPr>
          <w:rFonts w:hint="eastAsia" w:ascii="仿宋" w:hAnsi="仿宋" w:eastAsia="仿宋" w:cs="仿宋"/>
          <w:b/>
          <w:bCs/>
        </w:rPr>
        <w:t>资格审查要求</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855"/>
        <w:gridCol w:w="4909"/>
      </w:tblGrid>
      <w:tr w14:paraId="00B6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4086847">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序号</w:t>
            </w:r>
          </w:p>
        </w:tc>
        <w:tc>
          <w:tcPr>
            <w:tcW w:w="2855" w:type="dxa"/>
            <w:vAlign w:val="center"/>
          </w:tcPr>
          <w:p w14:paraId="6B36104C">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审查因素</w:t>
            </w:r>
          </w:p>
        </w:tc>
        <w:tc>
          <w:tcPr>
            <w:tcW w:w="4909" w:type="dxa"/>
            <w:vAlign w:val="center"/>
          </w:tcPr>
          <w:p w14:paraId="4E9D8721">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审查内容</w:t>
            </w:r>
          </w:p>
        </w:tc>
      </w:tr>
      <w:tr w14:paraId="0141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5607799">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855" w:type="dxa"/>
            <w:vAlign w:val="center"/>
          </w:tcPr>
          <w:p w14:paraId="34E75D74">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具有独立承担民事责任的能力</w:t>
            </w:r>
          </w:p>
        </w:tc>
        <w:tc>
          <w:tcPr>
            <w:tcW w:w="4909" w:type="dxa"/>
            <w:vAlign w:val="center"/>
          </w:tcPr>
          <w:p w14:paraId="521FA327">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2F5B7FFF">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p w14:paraId="411C8569">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r w14:paraId="28F6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CDA349C">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855" w:type="dxa"/>
            <w:vAlign w:val="center"/>
          </w:tcPr>
          <w:p w14:paraId="564DD40C">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具有良好的商业信誉和健全的财务会计制度</w:t>
            </w:r>
          </w:p>
        </w:tc>
        <w:tc>
          <w:tcPr>
            <w:tcW w:w="4909" w:type="dxa"/>
            <w:vAlign w:val="center"/>
          </w:tcPr>
          <w:p w14:paraId="3806876B">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 w:hAnsi="仿宋" w:eastAsia="仿宋" w:cs="仿宋"/>
                <w:b/>
                <w:bCs/>
                <w:color w:val="000000"/>
                <w:sz w:val="21"/>
                <w:szCs w:val="21"/>
                <w:lang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 w:hAnsi="仿宋" w:eastAsia="仿宋" w:cs="仿宋"/>
                <w:color w:val="000000"/>
                <w:sz w:val="21"/>
                <w:szCs w:val="21"/>
                <w:lang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供应商注册成立不足六个月的则提供供应商资格声明书作为证明材料。</w:t>
            </w:r>
          </w:p>
          <w:p w14:paraId="3649D02E">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r w14:paraId="0EA6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84F83CE">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3</w:t>
            </w:r>
          </w:p>
        </w:tc>
        <w:tc>
          <w:tcPr>
            <w:tcW w:w="2855" w:type="dxa"/>
            <w:vAlign w:val="center"/>
          </w:tcPr>
          <w:p w14:paraId="29367ECD">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具有履行合同所必需的设备和专业技术能力</w:t>
            </w:r>
          </w:p>
        </w:tc>
        <w:tc>
          <w:tcPr>
            <w:tcW w:w="4909" w:type="dxa"/>
            <w:vAlign w:val="center"/>
          </w:tcPr>
          <w:p w14:paraId="6B69607D">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须提供具备履行合同所必需的设备和专业技术能力的资格声明书加盖电子公章</w:t>
            </w:r>
          </w:p>
          <w:p w14:paraId="5024BE11">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r w14:paraId="13BC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19DA8C7">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4</w:t>
            </w:r>
          </w:p>
        </w:tc>
        <w:tc>
          <w:tcPr>
            <w:tcW w:w="2855" w:type="dxa"/>
            <w:vAlign w:val="center"/>
          </w:tcPr>
          <w:p w14:paraId="19D06CBA">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有依法缴纳税收和依法缴纳社会保障资金的记录</w:t>
            </w:r>
          </w:p>
        </w:tc>
        <w:tc>
          <w:tcPr>
            <w:tcW w:w="4909" w:type="dxa"/>
            <w:vAlign w:val="center"/>
          </w:tcPr>
          <w:p w14:paraId="61FD8E15">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1BC6194E">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p w14:paraId="2CB5405B">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r w14:paraId="1EFE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jc w:val="center"/>
        </w:trPr>
        <w:tc>
          <w:tcPr>
            <w:tcW w:w="758" w:type="dxa"/>
            <w:tcBorders>
              <w:bottom w:val="single" w:color="auto" w:sz="4" w:space="0"/>
            </w:tcBorders>
            <w:vAlign w:val="center"/>
          </w:tcPr>
          <w:p w14:paraId="10EBE07F">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5</w:t>
            </w:r>
          </w:p>
        </w:tc>
        <w:tc>
          <w:tcPr>
            <w:tcW w:w="2855" w:type="dxa"/>
            <w:tcBorders>
              <w:bottom w:val="single" w:color="auto" w:sz="4" w:space="0"/>
            </w:tcBorders>
            <w:vAlign w:val="center"/>
          </w:tcPr>
          <w:p w14:paraId="30C33BBC">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参加政府采购活动前三年内，在经营活动中没有重大违法记录</w:t>
            </w:r>
          </w:p>
        </w:tc>
        <w:tc>
          <w:tcPr>
            <w:tcW w:w="4909" w:type="dxa"/>
            <w:tcBorders>
              <w:bottom w:val="single" w:color="auto" w:sz="4" w:space="0"/>
            </w:tcBorders>
            <w:vAlign w:val="center"/>
          </w:tcPr>
          <w:p w14:paraId="59408043">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CCAB6C8">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r w14:paraId="1649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78290E70">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6</w:t>
            </w:r>
          </w:p>
        </w:tc>
        <w:tc>
          <w:tcPr>
            <w:tcW w:w="2855" w:type="dxa"/>
            <w:tcBorders>
              <w:top w:val="single" w:color="auto" w:sz="4" w:space="0"/>
              <w:bottom w:val="single" w:color="auto" w:sz="4" w:space="0"/>
            </w:tcBorders>
            <w:vAlign w:val="center"/>
          </w:tcPr>
          <w:p w14:paraId="2D369788">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法律、行政法规规定的其他条件</w:t>
            </w:r>
          </w:p>
        </w:tc>
        <w:tc>
          <w:tcPr>
            <w:tcW w:w="4909" w:type="dxa"/>
            <w:tcBorders>
              <w:top w:val="single" w:color="auto" w:sz="4" w:space="0"/>
              <w:bottom w:val="single" w:color="auto" w:sz="4" w:space="0"/>
            </w:tcBorders>
            <w:vAlign w:val="center"/>
          </w:tcPr>
          <w:p w14:paraId="25FFD483">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不存在违反国家法律、法规规定的其他情形</w:t>
            </w:r>
          </w:p>
        </w:tc>
      </w:tr>
      <w:tr w14:paraId="37AF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323842C7">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7</w:t>
            </w:r>
          </w:p>
        </w:tc>
        <w:tc>
          <w:tcPr>
            <w:tcW w:w="2855" w:type="dxa"/>
            <w:tcBorders>
              <w:top w:val="single" w:color="auto" w:sz="4" w:space="0"/>
              <w:bottom w:val="single" w:color="auto" w:sz="4" w:space="0"/>
            </w:tcBorders>
            <w:vAlign w:val="center"/>
          </w:tcPr>
          <w:p w14:paraId="3E9D3316">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投标保证金</w:t>
            </w:r>
          </w:p>
        </w:tc>
        <w:tc>
          <w:tcPr>
            <w:tcW w:w="4909" w:type="dxa"/>
            <w:tcBorders>
              <w:top w:val="single" w:color="auto" w:sz="4" w:space="0"/>
              <w:bottom w:val="single" w:color="auto" w:sz="4" w:space="0"/>
            </w:tcBorders>
            <w:vAlign w:val="center"/>
          </w:tcPr>
          <w:p w14:paraId="0D1D1DE6">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按照采购文件的规定提交投标保证金</w:t>
            </w:r>
          </w:p>
          <w:p w14:paraId="7EF33DBC">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注：联合体主办方提供并盖章。</w:t>
            </w:r>
          </w:p>
        </w:tc>
      </w:tr>
      <w:tr w14:paraId="3959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58" w:type="dxa"/>
            <w:tcBorders>
              <w:top w:val="single" w:color="auto" w:sz="4" w:space="0"/>
              <w:bottom w:val="single" w:color="auto" w:sz="4" w:space="0"/>
            </w:tcBorders>
            <w:vAlign w:val="center"/>
          </w:tcPr>
          <w:p w14:paraId="5C92DDBF">
            <w:pPr>
              <w:spacing w:line="360" w:lineRule="exact"/>
              <w:jc w:val="center"/>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8</w:t>
            </w:r>
          </w:p>
        </w:tc>
        <w:tc>
          <w:tcPr>
            <w:tcW w:w="2855" w:type="dxa"/>
            <w:tcBorders>
              <w:top w:val="single" w:color="auto" w:sz="4" w:space="0"/>
              <w:bottom w:val="single" w:color="auto" w:sz="4" w:space="0"/>
            </w:tcBorders>
            <w:vAlign w:val="center"/>
          </w:tcPr>
          <w:p w14:paraId="7200C971">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本项目预留部分采购项目预算专门面向中小企业采购。对于预留份额，提供的</w:t>
            </w:r>
            <w:r>
              <w:rPr>
                <w:rFonts w:hint="eastAsia" w:ascii="仿宋" w:hAnsi="仿宋" w:eastAsia="仿宋" w:cs="仿宋"/>
                <w:sz w:val="21"/>
                <w:szCs w:val="21"/>
                <w:highlight w:val="none"/>
                <w:lang w:val="en-US" w:eastAsia="zh-CN" w:bidi="ar"/>
              </w:rPr>
              <w:t>工程、服务</w:t>
            </w:r>
            <w:r>
              <w:rPr>
                <w:rFonts w:hint="eastAsia" w:ascii="仿宋" w:hAnsi="仿宋" w:eastAsia="仿宋" w:cs="仿宋"/>
                <w:sz w:val="21"/>
                <w:szCs w:val="21"/>
                <w:highlight w:val="none"/>
                <w:lang w:bidi="ar"/>
              </w:rPr>
              <w:t>由符合政策要求的中小企业</w:t>
            </w:r>
            <w:r>
              <w:rPr>
                <w:rFonts w:hint="eastAsia" w:ascii="仿宋" w:hAnsi="仿宋" w:eastAsia="仿宋" w:cs="仿宋"/>
                <w:sz w:val="21"/>
                <w:szCs w:val="21"/>
                <w:highlight w:val="none"/>
                <w:lang w:val="en-US" w:eastAsia="zh-CN" w:bidi="ar"/>
              </w:rPr>
              <w:t>承接</w:t>
            </w:r>
            <w:r>
              <w:rPr>
                <w:rFonts w:hint="eastAsia" w:ascii="仿宋" w:hAnsi="仿宋" w:eastAsia="仿宋" w:cs="仿宋"/>
                <w:sz w:val="21"/>
                <w:szCs w:val="21"/>
                <w:highlight w:val="none"/>
                <w:lang w:bidi="ar"/>
              </w:rPr>
              <w:t xml:space="preserve">预留份额通过以下措施进行:本项目预留采购项目预算总额的 </w:t>
            </w:r>
            <w:r>
              <w:rPr>
                <w:rFonts w:hint="eastAsia" w:ascii="仿宋" w:hAnsi="仿宋" w:eastAsia="仿宋" w:cs="仿宋"/>
                <w:sz w:val="21"/>
                <w:szCs w:val="21"/>
                <w:highlight w:val="none"/>
                <w:lang w:val="en-US" w:eastAsia="zh-CN" w:bidi="ar"/>
              </w:rPr>
              <w:t>92</w:t>
            </w:r>
            <w:r>
              <w:rPr>
                <w:rFonts w:hint="eastAsia" w:ascii="仿宋" w:hAnsi="仿宋" w:eastAsia="仿宋" w:cs="仿宋"/>
                <w:sz w:val="21"/>
                <w:szCs w:val="21"/>
                <w:highlight w:val="none"/>
                <w:lang w:bidi="ar"/>
              </w:rPr>
              <w:t>% 以上专门面向中小企业采购，其中预留给小微企业的比例不低于</w:t>
            </w:r>
            <w:r>
              <w:rPr>
                <w:rFonts w:hint="eastAsia" w:ascii="仿宋" w:hAnsi="仿宋" w:eastAsia="仿宋" w:cs="仿宋"/>
                <w:sz w:val="21"/>
                <w:szCs w:val="21"/>
                <w:highlight w:val="none"/>
                <w:lang w:val="en-US" w:eastAsia="zh-CN" w:bidi="ar"/>
              </w:rPr>
              <w:t>92</w:t>
            </w:r>
            <w:r>
              <w:rPr>
                <w:rFonts w:hint="eastAsia" w:ascii="仿宋" w:hAnsi="仿宋" w:eastAsia="仿宋" w:cs="仿宋"/>
                <w:sz w:val="21"/>
                <w:szCs w:val="21"/>
                <w:highlight w:val="none"/>
                <w:lang w:bidi="ar"/>
              </w:rPr>
              <w:t>%。</w:t>
            </w:r>
          </w:p>
        </w:tc>
        <w:tc>
          <w:tcPr>
            <w:tcW w:w="4909" w:type="dxa"/>
            <w:tcBorders>
              <w:top w:val="single" w:color="auto" w:sz="4" w:space="0"/>
              <w:bottom w:val="single" w:color="auto" w:sz="4" w:space="0"/>
            </w:tcBorders>
            <w:vAlign w:val="center"/>
          </w:tcPr>
          <w:p w14:paraId="3EF1C7A9">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本项目预留部分采购项目预算专门面向中小企业采购。对于预留份额，提供的工程、服务由符合政策要求的中小企业承接预留份额通过以下措施进行:本项目预留采购项目预算总额的 92% 以上专门面向中小企业采购，其中预留给小微企业的比例不低于92%。</w:t>
            </w:r>
          </w:p>
          <w:p w14:paraId="3E44FBD4">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投标人可选择以下其中一种方式参与：</w:t>
            </w:r>
          </w:p>
          <w:p w14:paraId="629AEE1B">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方式1：联合体参与（含大型企业承接工程、服务）</w:t>
            </w:r>
          </w:p>
          <w:p w14:paraId="20BE5B7E">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1、适用情形：投标人（或联合体）提供的工程、服务中包含大型企业承接的，必须以联合体形式参加本项目采购活动。</w:t>
            </w:r>
          </w:p>
          <w:p w14:paraId="2D66E7CF">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联合体比例要求：联合体中中小微企业承接的服务份额，需达到本项目预留中小企业份额（即采购预算总额的92%）以上；其中，小微企业承接的服务份额，需达到该预留份额的92%以上（即不低于采购预算总额的84.64%）</w:t>
            </w:r>
          </w:p>
          <w:p w14:paraId="18D27AAB">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3、禁止关系：组成联合体的中小微企业与联合体内其他企业企业之间不得存在直接控股、管理关系。</w:t>
            </w:r>
          </w:p>
          <w:p w14:paraId="19634B3C">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 证明文件要求：投标人需同时提供以下文件，否则视为不满足本方式参与条件：</w:t>
            </w:r>
          </w:p>
          <w:p w14:paraId="43E33470">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（1）符合上述比例要求的联合体协议书；</w:t>
            </w:r>
          </w:p>
          <w:p w14:paraId="7AFF60AA">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联合体中所有中小微企业分别出具的《中小企业声明函》；若联合体中包含监狱企业，需提供该监狱企业所属省级以上监狱管理局、戒毒管理局（含新疆生产建设兵团）出具的属于监狱企业的证明文件；若联合体中包含残疾人福利性单位，需提供该残疾人福利性单位出具的《残疾人福利性单位声明函》。</w:t>
            </w:r>
          </w:p>
          <w:p w14:paraId="1A225481">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方式2：联合体参与（仅中小微企业承接工程、服务，无大型企业）</w:t>
            </w:r>
          </w:p>
          <w:p w14:paraId="47DF76E5">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1、适用情形：投标人（或联合体）提供的工程、服务中仅包含中小微企业承接、无大型企业承接的，必须以联合体形式参加本项目采购活动。</w:t>
            </w:r>
          </w:p>
          <w:p w14:paraId="0F001F91">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联合体比例要求：联合体中中小微企业承接的工程、服务份额，需达到本项目预留中小企业份额（即采购预算总额的92%）以上；其中，小微企业承接的服务份额，需达到该预留份额的92%以上（即不低于采购预算总额的84.64%）。</w:t>
            </w:r>
          </w:p>
          <w:p w14:paraId="00E01073">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3、禁止关系：组成联合体的中小企业与联合体内其他企业企业之间不得存在直接控股、管理关系。</w:t>
            </w:r>
          </w:p>
          <w:p w14:paraId="76AB0B07">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4、证明文件要求：投标人需同时提供以下文件，否则视为不满足本方式参与条件：</w:t>
            </w:r>
          </w:p>
          <w:p w14:paraId="4D7F6B50">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（1）符合上述比例要求的联合体协议书；</w:t>
            </w:r>
          </w:p>
          <w:p w14:paraId="55BABF40">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联合体中所有中小微企业分别出具的《中小企业声明函》；若联合体中包含监狱企业，需提供该监狱企业所属省级以上监狱管理局、戒毒管理局（含新疆生产建设兵团）出具的属于监狱企业的证明文件；若联合体中包含残疾人福利性单位，需提供该残疾人福利性单位出具的《残疾人福利性单位声明函》。</w:t>
            </w:r>
          </w:p>
          <w:p w14:paraId="2E12711A">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方式3：非强制联合体参与（全部服务由小微企业承接）</w:t>
            </w:r>
          </w:p>
          <w:p w14:paraId="351E825E">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 适用情形：投标人提供的全部服务均由小微企业承接的，是否以联合体形式参加本项目采购活动不作强制要求（可单独投标，也可组成联合体投标）。</w:t>
            </w:r>
          </w:p>
          <w:p w14:paraId="4ABD5982">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2、视同规则：全部服务由小微企业承接的投标人，视同小微企业，可直接参与本项目中小企业预留份额采购。</w:t>
            </w:r>
          </w:p>
          <w:p w14:paraId="4B848BAA">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 证明文件要求：投标人需提供以下文件，否则视为不满足本方式参与条件：</w:t>
            </w:r>
          </w:p>
          <w:p w14:paraId="74F74026">
            <w:pPr>
              <w:numPr>
                <w:ilvl w:val="0"/>
                <w:numId w:val="0"/>
              </w:num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所有小微企业服务承接商出具的《中小企业声明函》；若服务承接商中包含监狱企业，需提供该监狱企业所属省级以上监狱管理局、戒毒管理局（含新疆生产建设兵团）出具的属于监狱企业的证明文件；若服务承接商中包含残疾人福利性单位，需提供该残疾人福利性单位出具的《残疾人福利性单位声明函》。</w:t>
            </w:r>
          </w:p>
        </w:tc>
      </w:tr>
      <w:tr w14:paraId="6D2A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592EC7F3">
            <w:pPr>
              <w:spacing w:line="360" w:lineRule="exact"/>
              <w:jc w:val="center"/>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9</w:t>
            </w:r>
          </w:p>
        </w:tc>
        <w:tc>
          <w:tcPr>
            <w:tcW w:w="2855" w:type="dxa"/>
            <w:tcBorders>
              <w:top w:val="single" w:color="auto" w:sz="4" w:space="0"/>
              <w:bottom w:val="single" w:color="auto" w:sz="4" w:space="0"/>
            </w:tcBorders>
            <w:vAlign w:val="center"/>
          </w:tcPr>
          <w:p w14:paraId="55076C1C">
            <w:pPr>
              <w:spacing w:line="420" w:lineRule="atLeast"/>
              <w:rPr>
                <w:rFonts w:ascii="仿宋" w:hAnsi="仿宋" w:eastAsia="仿宋" w:cs="仿宋"/>
                <w:sz w:val="21"/>
                <w:szCs w:val="21"/>
                <w:highlight w:val="none"/>
              </w:rPr>
            </w:pPr>
            <w:r>
              <w:rPr>
                <w:rFonts w:hint="eastAsia" w:ascii="仿宋" w:hAnsi="仿宋" w:eastAsia="仿宋" w:cs="仿宋"/>
                <w:sz w:val="21"/>
                <w:szCs w:val="21"/>
                <w:highlight w:val="none"/>
              </w:rPr>
              <w:t>（1）须具备有效的【设计】综合类资质（综合类资质）甲级资质或【设计】建筑行业（行业资质）丙级及以上资质或【设计】建筑行业建筑工程（专业资质）丙级及以上资质或【设计】建筑装饰工程设计专项甲级资质；</w:t>
            </w:r>
          </w:p>
        </w:tc>
        <w:tc>
          <w:tcPr>
            <w:tcW w:w="4909" w:type="dxa"/>
            <w:tcBorders>
              <w:top w:val="single" w:color="auto" w:sz="4" w:space="0"/>
              <w:bottom w:val="single" w:color="auto" w:sz="4" w:space="0"/>
            </w:tcBorders>
            <w:vAlign w:val="center"/>
          </w:tcPr>
          <w:p w14:paraId="6C149134">
            <w:pPr>
              <w:spacing w:line="360" w:lineRule="exact"/>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须提供有效的资质证书复印件加盖公章</w:t>
            </w:r>
          </w:p>
          <w:p w14:paraId="4BA97B6E">
            <w:pPr>
              <w:spacing w:line="360" w:lineRule="exact"/>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注：联合体各方对自身单位资料盖章</w:t>
            </w:r>
          </w:p>
        </w:tc>
      </w:tr>
      <w:tr w14:paraId="7F37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1F6203B3">
            <w:pPr>
              <w:spacing w:line="360" w:lineRule="exact"/>
              <w:jc w:val="center"/>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10</w:t>
            </w:r>
          </w:p>
        </w:tc>
        <w:tc>
          <w:tcPr>
            <w:tcW w:w="2855" w:type="dxa"/>
            <w:tcBorders>
              <w:top w:val="single" w:color="auto" w:sz="4" w:space="0"/>
              <w:bottom w:val="single" w:color="auto" w:sz="4" w:space="0"/>
            </w:tcBorders>
            <w:vAlign w:val="center"/>
          </w:tcPr>
          <w:p w14:paraId="097A8C62">
            <w:pPr>
              <w:spacing w:line="420" w:lineRule="atLeast"/>
              <w:rPr>
                <w:rFonts w:ascii="仿宋" w:hAnsi="仿宋" w:eastAsia="仿宋" w:cs="仿宋"/>
                <w:sz w:val="21"/>
                <w:szCs w:val="21"/>
                <w:highlight w:val="none"/>
              </w:rPr>
            </w:pPr>
            <w:r>
              <w:rPr>
                <w:rFonts w:hint="eastAsia" w:ascii="仿宋" w:hAnsi="仿宋" w:eastAsia="仿宋" w:cs="仿宋"/>
                <w:sz w:val="21"/>
                <w:szCs w:val="21"/>
                <w:highlight w:val="none"/>
              </w:rPr>
              <w:t>（2）施工资质要求：须具备有效的建筑工程施工总承包三级及以上资质或建筑装修装饰工程专业承包二级及以上资质，具有行政主管部门核发的有效期内的安全生产许可证；</w:t>
            </w:r>
          </w:p>
        </w:tc>
        <w:tc>
          <w:tcPr>
            <w:tcW w:w="4909" w:type="dxa"/>
            <w:tcBorders>
              <w:top w:val="single" w:color="auto" w:sz="4" w:space="0"/>
              <w:bottom w:val="single" w:color="auto" w:sz="4" w:space="0"/>
            </w:tcBorders>
            <w:vAlign w:val="center"/>
          </w:tcPr>
          <w:p w14:paraId="405081D0">
            <w:pPr>
              <w:spacing w:line="360" w:lineRule="exact"/>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须提供有效的资质证书和安全生产许可证复印件加盖公章</w:t>
            </w:r>
          </w:p>
          <w:p w14:paraId="37AE3BD7">
            <w:pPr>
              <w:spacing w:line="360" w:lineRule="exact"/>
              <w:rPr>
                <w:rFonts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注：联合体各方对自身单位资料盖章</w:t>
            </w:r>
          </w:p>
        </w:tc>
      </w:tr>
      <w:tr w14:paraId="4B3B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503BCEF">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11</w:t>
            </w:r>
          </w:p>
        </w:tc>
        <w:tc>
          <w:tcPr>
            <w:tcW w:w="2855" w:type="dxa"/>
            <w:tcBorders>
              <w:top w:val="single" w:color="auto" w:sz="4" w:space="0"/>
              <w:bottom w:val="single" w:color="auto" w:sz="4" w:space="0"/>
            </w:tcBorders>
            <w:vAlign w:val="center"/>
          </w:tcPr>
          <w:p w14:paraId="64FB9A03">
            <w:pPr>
              <w:spacing w:line="360" w:lineRule="exact"/>
              <w:jc w:val="center"/>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项目负责人资格要求：①工程总承包项目经理：具有有效的二级及以上注册建造师（建筑工程专业）</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具备有效的安全生产考核合格证书（B类）</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工程总承包项目经理不得同时在两个或者两个以上单位受聘或者执业，工程总承包项目经理不得同时在两个或者两个以上工程项目担任工程总承包项目经理、施工项目负责人</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val="en-US" w:eastAsia="zh-CN" w:bidi="ar"/>
              </w:rPr>
              <w:t>提供承诺书</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②施工负责人：具有有效的二级及以上注册建造师（建筑工程专业），具备有效的安全生产考核合格证书（B类），且未担任其他在建工程项目的项目负责人；注：工程总承包项目经理与施工负责人可以为同一人，也可分别委派</w:t>
            </w:r>
            <w:r>
              <w:rPr>
                <w:rFonts w:hint="eastAsia" w:ascii="仿宋" w:hAnsi="仿宋" w:eastAsia="仿宋" w:cs="仿宋"/>
                <w:color w:val="000000"/>
                <w:sz w:val="21"/>
                <w:szCs w:val="21"/>
                <w:lang w:eastAsia="zh-CN" w:bidi="ar"/>
              </w:rPr>
              <w:t>。</w:t>
            </w:r>
          </w:p>
        </w:tc>
        <w:tc>
          <w:tcPr>
            <w:tcW w:w="4909" w:type="dxa"/>
            <w:tcBorders>
              <w:top w:val="single" w:color="auto" w:sz="4" w:space="0"/>
              <w:bottom w:val="single" w:color="auto" w:sz="4" w:space="0"/>
            </w:tcBorders>
            <w:vAlign w:val="center"/>
          </w:tcPr>
          <w:p w14:paraId="55BFE4BD">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须提供有效的相关证书</w:t>
            </w:r>
            <w:r>
              <w:rPr>
                <w:rFonts w:hint="eastAsia" w:ascii="仿宋" w:hAnsi="仿宋" w:eastAsia="仿宋" w:cs="仿宋"/>
                <w:color w:val="000000"/>
                <w:sz w:val="21"/>
                <w:szCs w:val="21"/>
                <w:lang w:eastAsia="zh-CN" w:bidi="ar"/>
              </w:rPr>
              <w:t>、承诺书</w:t>
            </w:r>
            <w:r>
              <w:rPr>
                <w:rFonts w:hint="eastAsia" w:ascii="仿宋" w:hAnsi="仿宋" w:eastAsia="仿宋" w:cs="仿宋"/>
                <w:color w:val="000000"/>
                <w:sz w:val="21"/>
                <w:szCs w:val="21"/>
                <w:lang w:bidi="ar"/>
              </w:rPr>
              <w:t>复印件加盖公章</w:t>
            </w:r>
          </w:p>
          <w:p w14:paraId="3EBCC733">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注：联合体各方对自身单位资料盖章</w:t>
            </w:r>
          </w:p>
        </w:tc>
      </w:tr>
      <w:tr w14:paraId="15B2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Borders>
              <w:top w:val="single" w:color="auto" w:sz="4" w:space="0"/>
              <w:bottom w:val="single" w:color="auto" w:sz="4" w:space="0"/>
            </w:tcBorders>
            <w:vAlign w:val="center"/>
          </w:tcPr>
          <w:p w14:paraId="6D0AFD77">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12</w:t>
            </w:r>
          </w:p>
        </w:tc>
        <w:tc>
          <w:tcPr>
            <w:tcW w:w="2855" w:type="dxa"/>
            <w:tcBorders>
              <w:top w:val="single" w:color="auto" w:sz="4" w:space="0"/>
              <w:bottom w:val="single" w:color="auto" w:sz="4" w:space="0"/>
            </w:tcBorders>
            <w:vAlign w:val="center"/>
          </w:tcPr>
          <w:p w14:paraId="3FD40D62">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4）联合体要求：本项目接受联合体投标，应满足下列要求：联合体各方必须向采购人提供有效的联合体协议，但联合体成员不得超过2家（含牵头单位）。①组成联合体投标应符合相关法律法规对联合体投标的有关规定，组成联合体进行投标的单位不得再以自己的名义单独参与同一标段的投标，也不得组成新的联合体参与同一标段的投标；②以联合体方式参加本项目投标的，联合体各方之间应当签订联合体共同响应协议书，明确约定各方拟承担的工作和责任，并对项目实施和质量承担连带责任，联合体牵头人必须为施工总承包单位；③联合体中标后，联合体各方应共同与采购人签订合同，就中标项目向采购人承担连带责任。④联合体的资格条件按联合体任务分工进行评审，其中工程设计资质、设计负责人以承接设计任务的成员单位为准；施工资质、安全生产许可证、施工项目负责人以承接施工任务的施工方为准。其余资格要求提供的资料联合体各方均需提供并且满足要求。⑤联合体参与时，除联合体共同响应协议书由各方盖章，以及联合体各方对自身单位资料盖章外，响应文件其他内容中的“供应商”须出现单位名称及盖章的，可由联合体主办方盖章。</w:t>
            </w:r>
          </w:p>
        </w:tc>
        <w:tc>
          <w:tcPr>
            <w:tcW w:w="4909" w:type="dxa"/>
            <w:tcBorders>
              <w:top w:val="single" w:color="auto" w:sz="4" w:space="0"/>
              <w:bottom w:val="single" w:color="auto" w:sz="4" w:space="0"/>
            </w:tcBorders>
            <w:vAlign w:val="center"/>
          </w:tcPr>
          <w:p w14:paraId="2AFAE82D">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须提供联合体协议书，并加盖联合体各方章；</w:t>
            </w:r>
          </w:p>
        </w:tc>
      </w:tr>
      <w:tr w14:paraId="3CD5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Borders>
              <w:top w:val="single" w:color="auto" w:sz="4" w:space="0"/>
              <w:bottom w:val="single" w:color="auto" w:sz="4" w:space="0"/>
            </w:tcBorders>
            <w:vAlign w:val="center"/>
          </w:tcPr>
          <w:p w14:paraId="5A206C7B">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13</w:t>
            </w:r>
          </w:p>
        </w:tc>
        <w:tc>
          <w:tcPr>
            <w:tcW w:w="2855" w:type="dxa"/>
            <w:tcBorders>
              <w:top w:val="single" w:color="auto" w:sz="4" w:space="0"/>
              <w:bottom w:val="single" w:color="auto" w:sz="4" w:space="0"/>
            </w:tcBorders>
            <w:vAlign w:val="center"/>
          </w:tcPr>
          <w:p w14:paraId="27494991">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5）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tc>
        <w:tc>
          <w:tcPr>
            <w:tcW w:w="4909" w:type="dxa"/>
            <w:tcBorders>
              <w:top w:val="single" w:color="auto" w:sz="4" w:space="0"/>
              <w:bottom w:val="single" w:color="auto" w:sz="4" w:space="0"/>
            </w:tcBorders>
            <w:vAlign w:val="center"/>
          </w:tcPr>
          <w:p w14:paraId="4DDE6269">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0609FA40">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注：如组成联合体参加政府采购活动的，将对所有联合体成员进行信用记录查询，联合体成员存在不良信用记录的，视同联合体存在不良信用记录。</w:t>
            </w:r>
          </w:p>
          <w:p w14:paraId="49D3286D">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如供应商为分支机构的，同时对该分支机构所属总公司（总所）进行信用记录查询，该分支机构所属总公司(总所）存在不良信用记录的，视同供应商存在不良信用记录。</w:t>
            </w:r>
          </w:p>
        </w:tc>
      </w:tr>
      <w:tr w14:paraId="5208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Borders>
              <w:top w:val="single" w:color="auto" w:sz="4" w:space="0"/>
              <w:bottom w:val="single" w:color="auto" w:sz="4" w:space="0"/>
            </w:tcBorders>
            <w:vAlign w:val="center"/>
          </w:tcPr>
          <w:p w14:paraId="05D73E5E">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14</w:t>
            </w:r>
          </w:p>
        </w:tc>
        <w:tc>
          <w:tcPr>
            <w:tcW w:w="2855" w:type="dxa"/>
            <w:tcBorders>
              <w:top w:val="single" w:color="auto" w:sz="4" w:space="0"/>
              <w:bottom w:val="single" w:color="auto" w:sz="4" w:space="0"/>
            </w:tcBorders>
            <w:vAlign w:val="center"/>
          </w:tcPr>
          <w:p w14:paraId="2FA006C0">
            <w:pPr>
              <w:spacing w:line="360" w:lineRule="exact"/>
              <w:jc w:val="center"/>
              <w:rPr>
                <w:rFonts w:ascii="仿宋" w:hAnsi="仿宋" w:eastAsia="仿宋" w:cs="仿宋"/>
                <w:color w:val="000000"/>
                <w:sz w:val="21"/>
                <w:szCs w:val="21"/>
                <w:lang w:bidi="ar"/>
              </w:rPr>
            </w:pPr>
            <w:r>
              <w:rPr>
                <w:rFonts w:hint="eastAsia" w:ascii="仿宋" w:hAnsi="仿宋" w:eastAsia="仿宋" w:cs="仿宋"/>
                <w:color w:val="000000"/>
                <w:sz w:val="21"/>
                <w:szCs w:val="21"/>
                <w:lang w:bidi="ar"/>
              </w:rPr>
              <w:t>（6）单位负责人为同一人或者存在直接控股、管理关系的不同供应商，不得同时参加本采购项目（或采购包） 投标（响应）。为本项目提供初步设计、规范编制或者项目管理、监理、检测等服务的供应商，不得再参与本项目投标（响应）。</w:t>
            </w:r>
          </w:p>
        </w:tc>
        <w:tc>
          <w:tcPr>
            <w:tcW w:w="4909" w:type="dxa"/>
            <w:tcBorders>
              <w:top w:val="single" w:color="auto" w:sz="4" w:space="0"/>
              <w:bottom w:val="single" w:color="auto" w:sz="4" w:space="0"/>
            </w:tcBorders>
            <w:vAlign w:val="center"/>
          </w:tcPr>
          <w:p w14:paraId="42AAE01E">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提供供应商资格声明书。</w:t>
            </w:r>
          </w:p>
          <w:p w14:paraId="3760A8C4">
            <w:pPr>
              <w:spacing w:line="360" w:lineRule="exact"/>
              <w:rPr>
                <w:rFonts w:ascii="仿宋" w:hAnsi="仿宋" w:eastAsia="仿宋" w:cs="仿宋"/>
                <w:color w:val="000000"/>
                <w:sz w:val="21"/>
                <w:szCs w:val="21"/>
                <w:lang w:bidi="ar"/>
              </w:rPr>
            </w:pPr>
            <w:r>
              <w:rPr>
                <w:rFonts w:hint="eastAsia" w:ascii="仿宋" w:hAnsi="仿宋" w:eastAsia="仿宋" w:cs="仿宋"/>
                <w:color w:val="000000"/>
                <w:sz w:val="21"/>
                <w:szCs w:val="21"/>
                <w:lang w:bidi="ar"/>
              </w:rPr>
              <w:t>注：联合体各方均须提供（联合体各方对自身单位资料盖章）</w:t>
            </w:r>
          </w:p>
        </w:tc>
      </w:tr>
    </w:tbl>
    <w:p w14:paraId="0F5818FF">
      <w:pPr>
        <w:pStyle w:val="34"/>
        <w:ind w:firstLine="0" w:firstLineChars="0"/>
        <w:rPr>
          <w:rFonts w:ascii="仿宋" w:hAnsi="仿宋" w:eastAsia="仿宋" w:cs="仿宋"/>
          <w:b/>
          <w:bCs/>
          <w:lang w:val="en-US"/>
        </w:rPr>
      </w:pPr>
    </w:p>
    <w:p w14:paraId="5F24DAD7">
      <w:pPr>
        <w:pStyle w:val="34"/>
        <w:numPr>
          <w:ilvl w:val="0"/>
          <w:numId w:val="17"/>
        </w:numPr>
        <w:spacing w:line="440" w:lineRule="exact"/>
        <w:ind w:firstLine="0" w:firstLineChars="0"/>
        <w:outlineLvl w:val="1"/>
        <w:rPr>
          <w:rFonts w:ascii="仿宋" w:hAnsi="仿宋" w:eastAsia="仿宋" w:cs="仿宋"/>
          <w:lang w:val="en-US"/>
        </w:rPr>
      </w:pPr>
      <w:bookmarkStart w:id="31" w:name="_Toc27889"/>
      <w:r>
        <w:rPr>
          <w:rFonts w:hint="eastAsia" w:ascii="仿宋" w:hAnsi="仿宋" w:eastAsia="仿宋" w:cs="仿宋"/>
          <w:b/>
          <w:bCs/>
          <w:lang w:val="en-US"/>
        </w:rPr>
        <w:t>符合性审查</w:t>
      </w:r>
      <w:bookmarkEnd w:id="31"/>
    </w:p>
    <w:p w14:paraId="0F4E8D8C">
      <w:pPr>
        <w:numPr>
          <w:ilvl w:val="1"/>
          <w:numId w:val="17"/>
        </w:numPr>
        <w:spacing w:line="440" w:lineRule="exact"/>
        <w:rPr>
          <w:rFonts w:ascii="仿宋" w:hAnsi="仿宋" w:eastAsia="仿宋" w:cs="仿宋"/>
        </w:rPr>
      </w:pPr>
      <w:r>
        <w:rPr>
          <w:rFonts w:hint="eastAsia" w:ascii="仿宋" w:hAnsi="仿宋" w:eastAsia="仿宋" w:cs="仿宋"/>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5E6139B">
      <w:pPr>
        <w:pStyle w:val="34"/>
        <w:spacing w:line="440" w:lineRule="exact"/>
        <w:ind w:firstLine="241"/>
        <w:jc w:val="center"/>
        <w:rPr>
          <w:rFonts w:ascii="仿宋" w:hAnsi="仿宋" w:eastAsia="仿宋" w:cs="仿宋"/>
          <w:b/>
          <w:bCs/>
          <w:lang w:val="en-US"/>
        </w:rPr>
      </w:pPr>
      <w:r>
        <w:rPr>
          <w:rFonts w:hint="eastAsia" w:ascii="仿宋" w:hAnsi="仿宋" w:eastAsia="仿宋" w:cs="仿宋"/>
          <w:b/>
          <w:bCs/>
          <w:lang w:val="en-US"/>
        </w:rPr>
        <w:t>符合性审查要求</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291"/>
        <w:gridCol w:w="6581"/>
      </w:tblGrid>
      <w:tr w14:paraId="37A8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530064DC">
            <w:pPr>
              <w:spacing w:line="360" w:lineRule="exact"/>
              <w:jc w:val="center"/>
              <w:rPr>
                <w:rFonts w:ascii="仿宋" w:hAnsi="仿宋" w:eastAsia="仿宋" w:cs="仿宋"/>
                <w:b/>
                <w:bCs/>
                <w:sz w:val="21"/>
                <w:szCs w:val="21"/>
              </w:rPr>
            </w:pPr>
            <w:r>
              <w:rPr>
                <w:rFonts w:hint="eastAsia" w:ascii="仿宋" w:hAnsi="仿宋" w:eastAsia="仿宋" w:cs="仿宋"/>
                <w:b/>
                <w:bCs/>
                <w:sz w:val="21"/>
                <w:szCs w:val="21"/>
              </w:rPr>
              <w:t>序号</w:t>
            </w:r>
          </w:p>
        </w:tc>
        <w:tc>
          <w:tcPr>
            <w:tcW w:w="1291" w:type="dxa"/>
            <w:vAlign w:val="center"/>
          </w:tcPr>
          <w:p w14:paraId="396B71F5">
            <w:pPr>
              <w:spacing w:line="360" w:lineRule="exact"/>
              <w:jc w:val="center"/>
              <w:rPr>
                <w:rFonts w:ascii="仿宋" w:hAnsi="仿宋" w:eastAsia="仿宋" w:cs="仿宋"/>
                <w:b/>
                <w:bCs/>
                <w:sz w:val="21"/>
                <w:szCs w:val="21"/>
              </w:rPr>
            </w:pPr>
            <w:r>
              <w:rPr>
                <w:rFonts w:hint="eastAsia" w:ascii="仿宋" w:hAnsi="仿宋" w:eastAsia="仿宋" w:cs="仿宋"/>
                <w:b/>
                <w:bCs/>
                <w:sz w:val="21"/>
                <w:szCs w:val="21"/>
              </w:rPr>
              <w:t>审查因素</w:t>
            </w:r>
          </w:p>
        </w:tc>
        <w:tc>
          <w:tcPr>
            <w:tcW w:w="6581" w:type="dxa"/>
            <w:vAlign w:val="center"/>
          </w:tcPr>
          <w:p w14:paraId="36BDDE76">
            <w:pPr>
              <w:spacing w:line="360" w:lineRule="exact"/>
              <w:jc w:val="center"/>
              <w:rPr>
                <w:rFonts w:ascii="仿宋" w:hAnsi="仿宋" w:eastAsia="仿宋" w:cs="仿宋"/>
                <w:b/>
                <w:bCs/>
                <w:sz w:val="21"/>
                <w:szCs w:val="21"/>
              </w:rPr>
            </w:pPr>
            <w:r>
              <w:rPr>
                <w:rFonts w:hint="eastAsia" w:ascii="仿宋" w:hAnsi="仿宋" w:eastAsia="仿宋" w:cs="仿宋"/>
                <w:b/>
                <w:bCs/>
                <w:sz w:val="21"/>
                <w:szCs w:val="21"/>
              </w:rPr>
              <w:t>审查内容</w:t>
            </w:r>
          </w:p>
        </w:tc>
      </w:tr>
      <w:tr w14:paraId="5880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665534E1">
            <w:pPr>
              <w:spacing w:line="360" w:lineRule="exact"/>
              <w:jc w:val="center"/>
              <w:rPr>
                <w:rFonts w:ascii="仿宋" w:hAnsi="仿宋" w:eastAsia="仿宋" w:cs="仿宋"/>
                <w:sz w:val="21"/>
                <w:szCs w:val="21"/>
              </w:rPr>
            </w:pPr>
            <w:r>
              <w:rPr>
                <w:rFonts w:hint="eastAsia" w:ascii="仿宋" w:hAnsi="仿宋" w:eastAsia="仿宋" w:cs="仿宋"/>
                <w:sz w:val="21"/>
                <w:szCs w:val="21"/>
              </w:rPr>
              <w:t>1</w:t>
            </w:r>
          </w:p>
        </w:tc>
        <w:tc>
          <w:tcPr>
            <w:tcW w:w="1291" w:type="dxa"/>
            <w:vAlign w:val="center"/>
          </w:tcPr>
          <w:p w14:paraId="2BE891A4">
            <w:pPr>
              <w:spacing w:line="420" w:lineRule="exact"/>
              <w:jc w:val="center"/>
              <w:rPr>
                <w:rFonts w:ascii="仿宋" w:hAnsi="仿宋" w:eastAsia="仿宋" w:cs="仿宋"/>
                <w:sz w:val="21"/>
                <w:szCs w:val="21"/>
              </w:rPr>
            </w:pPr>
            <w:r>
              <w:rPr>
                <w:rFonts w:hint="eastAsia" w:ascii="仿宋" w:hAnsi="仿宋" w:eastAsia="仿宋" w:cs="仿宋"/>
                <w:sz w:val="21"/>
                <w:szCs w:val="21"/>
              </w:rPr>
              <w:t>授权委托书</w:t>
            </w:r>
          </w:p>
        </w:tc>
        <w:tc>
          <w:tcPr>
            <w:tcW w:w="6581" w:type="dxa"/>
            <w:vAlign w:val="center"/>
          </w:tcPr>
          <w:p w14:paraId="0142393D">
            <w:pPr>
              <w:spacing w:line="420" w:lineRule="exact"/>
              <w:rPr>
                <w:rFonts w:ascii="仿宋" w:hAnsi="仿宋" w:eastAsia="仿宋" w:cs="仿宋"/>
                <w:sz w:val="21"/>
                <w:szCs w:val="21"/>
              </w:rPr>
            </w:pPr>
            <w:r>
              <w:rPr>
                <w:rFonts w:hint="eastAsia" w:ascii="仿宋" w:hAnsi="仿宋" w:eastAsia="仿宋" w:cs="仿宋"/>
                <w:sz w:val="21"/>
                <w:szCs w:val="21"/>
              </w:rPr>
              <w:t>响应文件中由法定代表人签字或盖签名章的，须提供法定代表人身份证明书；响应文件中由授权委托人签字的，须提供法定代表人授权委托书及法定代表人身份证明书。</w:t>
            </w:r>
          </w:p>
        </w:tc>
      </w:tr>
      <w:tr w14:paraId="53EA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50" w:type="dxa"/>
            <w:vAlign w:val="center"/>
          </w:tcPr>
          <w:p w14:paraId="42B80A33">
            <w:pPr>
              <w:spacing w:line="360" w:lineRule="exact"/>
              <w:jc w:val="center"/>
              <w:rPr>
                <w:rFonts w:ascii="仿宋" w:hAnsi="仿宋" w:eastAsia="仿宋" w:cs="仿宋"/>
                <w:sz w:val="21"/>
                <w:szCs w:val="21"/>
              </w:rPr>
            </w:pPr>
            <w:r>
              <w:rPr>
                <w:rFonts w:hint="eastAsia" w:ascii="仿宋" w:hAnsi="仿宋" w:eastAsia="仿宋" w:cs="仿宋"/>
                <w:sz w:val="21"/>
                <w:szCs w:val="21"/>
              </w:rPr>
              <w:t>2</w:t>
            </w:r>
          </w:p>
        </w:tc>
        <w:tc>
          <w:tcPr>
            <w:tcW w:w="1291" w:type="dxa"/>
            <w:vAlign w:val="center"/>
          </w:tcPr>
          <w:p w14:paraId="7B82E012">
            <w:pPr>
              <w:spacing w:line="420" w:lineRule="exact"/>
              <w:jc w:val="center"/>
              <w:rPr>
                <w:rFonts w:ascii="仿宋" w:hAnsi="仿宋" w:eastAsia="仿宋" w:cs="仿宋"/>
                <w:sz w:val="21"/>
                <w:szCs w:val="21"/>
              </w:rPr>
            </w:pPr>
            <w:r>
              <w:rPr>
                <w:rFonts w:hint="eastAsia" w:ascii="仿宋" w:hAnsi="仿宋" w:eastAsia="仿宋" w:cs="仿宋"/>
                <w:sz w:val="21"/>
                <w:szCs w:val="21"/>
              </w:rPr>
              <w:t>响应完整性</w:t>
            </w:r>
          </w:p>
        </w:tc>
        <w:tc>
          <w:tcPr>
            <w:tcW w:w="6581" w:type="dxa"/>
            <w:vAlign w:val="center"/>
          </w:tcPr>
          <w:p w14:paraId="1EFB1026">
            <w:pPr>
              <w:spacing w:line="420" w:lineRule="exact"/>
              <w:rPr>
                <w:rFonts w:ascii="仿宋" w:hAnsi="仿宋" w:eastAsia="仿宋" w:cs="仿宋"/>
                <w:sz w:val="21"/>
                <w:szCs w:val="21"/>
              </w:rPr>
            </w:pPr>
            <w:r>
              <w:rPr>
                <w:rFonts w:hint="eastAsia" w:ascii="仿宋" w:hAnsi="仿宋" w:eastAsia="仿宋" w:cs="仿宋"/>
                <w:sz w:val="21"/>
                <w:szCs w:val="21"/>
              </w:rPr>
              <w:t>未将一个采购包/标项中的内容拆开投标</w:t>
            </w:r>
          </w:p>
        </w:tc>
      </w:tr>
      <w:tr w14:paraId="7736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4CA4FF60">
            <w:pPr>
              <w:spacing w:line="360" w:lineRule="exact"/>
              <w:jc w:val="center"/>
              <w:rPr>
                <w:rFonts w:ascii="仿宋" w:hAnsi="仿宋" w:eastAsia="仿宋" w:cs="仿宋"/>
                <w:sz w:val="21"/>
                <w:szCs w:val="21"/>
              </w:rPr>
            </w:pPr>
            <w:r>
              <w:rPr>
                <w:rFonts w:hint="eastAsia" w:ascii="仿宋" w:hAnsi="仿宋" w:eastAsia="仿宋" w:cs="仿宋"/>
                <w:sz w:val="21"/>
                <w:szCs w:val="21"/>
              </w:rPr>
              <w:t>3</w:t>
            </w:r>
          </w:p>
        </w:tc>
        <w:tc>
          <w:tcPr>
            <w:tcW w:w="1291" w:type="dxa"/>
            <w:vAlign w:val="center"/>
          </w:tcPr>
          <w:p w14:paraId="503D3230">
            <w:pPr>
              <w:spacing w:line="420" w:lineRule="exact"/>
              <w:jc w:val="center"/>
              <w:rPr>
                <w:rFonts w:ascii="仿宋" w:hAnsi="仿宋" w:eastAsia="仿宋" w:cs="仿宋"/>
                <w:sz w:val="21"/>
                <w:szCs w:val="21"/>
              </w:rPr>
            </w:pPr>
            <w:r>
              <w:rPr>
                <w:rFonts w:hint="eastAsia" w:ascii="仿宋" w:hAnsi="仿宋" w:eastAsia="仿宋" w:cs="仿宋"/>
                <w:sz w:val="21"/>
                <w:szCs w:val="21"/>
              </w:rPr>
              <w:t>响应报价</w:t>
            </w:r>
          </w:p>
        </w:tc>
        <w:tc>
          <w:tcPr>
            <w:tcW w:w="6581" w:type="dxa"/>
            <w:vAlign w:val="center"/>
          </w:tcPr>
          <w:p w14:paraId="5AFCC18A">
            <w:pPr>
              <w:spacing w:line="420" w:lineRule="exact"/>
              <w:rPr>
                <w:rFonts w:ascii="仿宋" w:hAnsi="仿宋" w:eastAsia="仿宋" w:cs="仿宋"/>
                <w:sz w:val="21"/>
                <w:szCs w:val="21"/>
              </w:rPr>
            </w:pPr>
            <w:r>
              <w:rPr>
                <w:rFonts w:hint="eastAsia" w:ascii="仿宋" w:hAnsi="仿宋" w:eastAsia="仿宋" w:cs="仿宋"/>
                <w:sz w:val="21"/>
                <w:szCs w:val="21"/>
              </w:rPr>
              <w:t>最后报价未超过磋商文件中规定的项目/采购包（标项）预算金额或者项目/采购包（标项）最高限价</w:t>
            </w:r>
            <w:r>
              <w:rPr>
                <w:rFonts w:hint="eastAsia" w:ascii="仿宋" w:hAnsi="仿宋" w:eastAsia="仿宋" w:cs="仿宋"/>
                <w:sz w:val="21"/>
                <w:szCs w:val="21"/>
                <w:lang w:val="en-US" w:eastAsia="zh-CN"/>
              </w:rPr>
              <w:t>或者各项费用最高限价</w:t>
            </w:r>
            <w:r>
              <w:rPr>
                <w:rFonts w:hint="eastAsia" w:ascii="仿宋" w:hAnsi="仿宋" w:eastAsia="仿宋" w:cs="仿宋"/>
                <w:sz w:val="21"/>
                <w:szCs w:val="21"/>
              </w:rPr>
              <w:t>；</w:t>
            </w:r>
          </w:p>
        </w:tc>
      </w:tr>
      <w:tr w14:paraId="6089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212055C9">
            <w:pPr>
              <w:spacing w:line="360" w:lineRule="exact"/>
              <w:jc w:val="center"/>
              <w:rPr>
                <w:rFonts w:ascii="仿宋" w:hAnsi="仿宋" w:eastAsia="仿宋" w:cs="仿宋"/>
                <w:sz w:val="21"/>
                <w:szCs w:val="21"/>
              </w:rPr>
            </w:pPr>
            <w:r>
              <w:rPr>
                <w:rFonts w:hint="eastAsia" w:ascii="仿宋" w:hAnsi="仿宋" w:eastAsia="仿宋" w:cs="仿宋"/>
                <w:sz w:val="21"/>
                <w:szCs w:val="21"/>
              </w:rPr>
              <w:t>4</w:t>
            </w:r>
          </w:p>
        </w:tc>
        <w:tc>
          <w:tcPr>
            <w:tcW w:w="1291" w:type="dxa"/>
            <w:vAlign w:val="center"/>
          </w:tcPr>
          <w:p w14:paraId="1576CD57">
            <w:pPr>
              <w:spacing w:line="420" w:lineRule="exact"/>
              <w:jc w:val="center"/>
              <w:rPr>
                <w:rFonts w:ascii="仿宋" w:hAnsi="仿宋" w:eastAsia="仿宋" w:cs="仿宋"/>
                <w:sz w:val="21"/>
                <w:szCs w:val="21"/>
              </w:rPr>
            </w:pPr>
            <w:r>
              <w:rPr>
                <w:rFonts w:hint="eastAsia" w:ascii="仿宋" w:hAnsi="仿宋" w:eastAsia="仿宋" w:cs="仿宋"/>
                <w:sz w:val="21"/>
                <w:szCs w:val="21"/>
              </w:rPr>
              <w:t>报价唯一性</w:t>
            </w:r>
          </w:p>
        </w:tc>
        <w:tc>
          <w:tcPr>
            <w:tcW w:w="6581" w:type="dxa"/>
            <w:vAlign w:val="center"/>
          </w:tcPr>
          <w:p w14:paraId="46F8378C">
            <w:pPr>
              <w:spacing w:line="420" w:lineRule="exact"/>
              <w:rPr>
                <w:rFonts w:ascii="仿宋" w:hAnsi="仿宋" w:eastAsia="仿宋" w:cs="仿宋"/>
                <w:sz w:val="21"/>
                <w:szCs w:val="21"/>
              </w:rPr>
            </w:pPr>
            <w:r>
              <w:rPr>
                <w:rFonts w:hint="eastAsia" w:ascii="仿宋" w:hAnsi="仿宋" w:eastAsia="仿宋" w:cs="仿宋"/>
                <w:sz w:val="21"/>
                <w:szCs w:val="21"/>
              </w:rPr>
              <w:t>响应文件未出现可选择性或可调整的报价（采购文件另有规定的除外）</w:t>
            </w:r>
          </w:p>
        </w:tc>
      </w:tr>
      <w:tr w14:paraId="22AA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30562CCD">
            <w:pPr>
              <w:spacing w:line="360" w:lineRule="exact"/>
              <w:jc w:val="center"/>
              <w:rPr>
                <w:rFonts w:ascii="仿宋" w:hAnsi="仿宋" w:eastAsia="仿宋" w:cs="仿宋"/>
                <w:sz w:val="21"/>
                <w:szCs w:val="21"/>
              </w:rPr>
            </w:pPr>
            <w:r>
              <w:rPr>
                <w:rFonts w:hint="eastAsia" w:ascii="仿宋" w:hAnsi="仿宋" w:eastAsia="仿宋" w:cs="仿宋"/>
                <w:sz w:val="21"/>
                <w:szCs w:val="21"/>
              </w:rPr>
              <w:t>5</w:t>
            </w:r>
          </w:p>
        </w:tc>
        <w:tc>
          <w:tcPr>
            <w:tcW w:w="1291" w:type="dxa"/>
            <w:vAlign w:val="center"/>
          </w:tcPr>
          <w:p w14:paraId="41178584">
            <w:pPr>
              <w:spacing w:line="420" w:lineRule="exact"/>
              <w:jc w:val="center"/>
              <w:rPr>
                <w:rFonts w:ascii="仿宋" w:hAnsi="仿宋" w:eastAsia="仿宋" w:cs="仿宋"/>
                <w:sz w:val="21"/>
                <w:szCs w:val="21"/>
              </w:rPr>
            </w:pPr>
            <w:r>
              <w:rPr>
                <w:rFonts w:hint="eastAsia" w:ascii="仿宋" w:hAnsi="仿宋" w:eastAsia="仿宋" w:cs="仿宋"/>
                <w:sz w:val="21"/>
                <w:szCs w:val="21"/>
              </w:rPr>
              <w:t>响应有效期</w:t>
            </w:r>
          </w:p>
        </w:tc>
        <w:tc>
          <w:tcPr>
            <w:tcW w:w="6581" w:type="dxa"/>
            <w:vAlign w:val="center"/>
          </w:tcPr>
          <w:p w14:paraId="3CC05ED7">
            <w:pPr>
              <w:spacing w:line="420" w:lineRule="exact"/>
              <w:rPr>
                <w:rFonts w:ascii="仿宋" w:hAnsi="仿宋" w:eastAsia="仿宋" w:cs="仿宋"/>
                <w:sz w:val="21"/>
                <w:szCs w:val="21"/>
              </w:rPr>
            </w:pPr>
            <w:r>
              <w:rPr>
                <w:rFonts w:hint="eastAsia" w:ascii="仿宋" w:hAnsi="仿宋" w:eastAsia="仿宋" w:cs="仿宋"/>
                <w:sz w:val="21"/>
                <w:szCs w:val="21"/>
              </w:rPr>
              <w:t>响应文件中承诺的响应有效期满足采购文件中载明的响应有效期的</w:t>
            </w:r>
          </w:p>
        </w:tc>
      </w:tr>
      <w:tr w14:paraId="0630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50" w:type="dxa"/>
            <w:vAlign w:val="center"/>
          </w:tcPr>
          <w:p w14:paraId="0C0EACC7">
            <w:pPr>
              <w:spacing w:line="360" w:lineRule="exact"/>
              <w:jc w:val="center"/>
              <w:rPr>
                <w:rFonts w:ascii="仿宋" w:hAnsi="仿宋" w:eastAsia="仿宋" w:cs="仿宋"/>
                <w:sz w:val="21"/>
                <w:szCs w:val="21"/>
              </w:rPr>
            </w:pPr>
            <w:r>
              <w:rPr>
                <w:rFonts w:hint="eastAsia" w:ascii="仿宋" w:hAnsi="仿宋" w:eastAsia="仿宋" w:cs="仿宋"/>
                <w:sz w:val="21"/>
                <w:szCs w:val="21"/>
              </w:rPr>
              <w:t>6</w:t>
            </w:r>
          </w:p>
        </w:tc>
        <w:tc>
          <w:tcPr>
            <w:tcW w:w="1291" w:type="dxa"/>
            <w:vAlign w:val="center"/>
          </w:tcPr>
          <w:p w14:paraId="0D508C53">
            <w:pPr>
              <w:spacing w:line="420" w:lineRule="exact"/>
              <w:jc w:val="center"/>
              <w:rPr>
                <w:rFonts w:ascii="仿宋" w:hAnsi="仿宋" w:eastAsia="仿宋" w:cs="仿宋"/>
                <w:sz w:val="21"/>
                <w:szCs w:val="21"/>
              </w:rPr>
            </w:pPr>
            <w:r>
              <w:rPr>
                <w:rFonts w:hint="eastAsia" w:ascii="仿宋" w:hAnsi="仿宋" w:eastAsia="仿宋" w:cs="仿宋"/>
                <w:sz w:val="21"/>
                <w:szCs w:val="21"/>
              </w:rPr>
              <w:t>签署、盖章</w:t>
            </w:r>
          </w:p>
        </w:tc>
        <w:tc>
          <w:tcPr>
            <w:tcW w:w="6581" w:type="dxa"/>
            <w:vAlign w:val="center"/>
          </w:tcPr>
          <w:p w14:paraId="4900DC0A">
            <w:pPr>
              <w:spacing w:line="420" w:lineRule="exact"/>
              <w:rPr>
                <w:rFonts w:ascii="仿宋" w:hAnsi="仿宋" w:eastAsia="仿宋" w:cs="仿宋"/>
                <w:sz w:val="21"/>
                <w:szCs w:val="21"/>
              </w:rPr>
            </w:pPr>
            <w:r>
              <w:rPr>
                <w:rFonts w:hint="eastAsia" w:ascii="仿宋" w:hAnsi="仿宋" w:eastAsia="仿宋" w:cs="仿宋"/>
                <w:sz w:val="21"/>
                <w:szCs w:val="21"/>
              </w:rPr>
              <w:t>按照采购文件要求签署、盖章的</w:t>
            </w:r>
          </w:p>
        </w:tc>
      </w:tr>
      <w:tr w14:paraId="45FE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50" w:type="dxa"/>
            <w:vAlign w:val="center"/>
          </w:tcPr>
          <w:p w14:paraId="161009D5">
            <w:pPr>
              <w:spacing w:line="360" w:lineRule="exact"/>
              <w:jc w:val="center"/>
              <w:rPr>
                <w:rFonts w:ascii="仿宋" w:hAnsi="仿宋" w:eastAsia="仿宋" w:cs="仿宋"/>
                <w:sz w:val="21"/>
                <w:szCs w:val="21"/>
              </w:rPr>
            </w:pPr>
            <w:r>
              <w:rPr>
                <w:rFonts w:hint="eastAsia" w:ascii="仿宋" w:hAnsi="仿宋" w:eastAsia="仿宋" w:cs="仿宋"/>
                <w:sz w:val="21"/>
                <w:szCs w:val="21"/>
              </w:rPr>
              <w:t>7</w:t>
            </w:r>
          </w:p>
        </w:tc>
        <w:tc>
          <w:tcPr>
            <w:tcW w:w="1291" w:type="dxa"/>
            <w:vAlign w:val="center"/>
          </w:tcPr>
          <w:p w14:paraId="0A9DADA1">
            <w:pPr>
              <w:spacing w:line="360" w:lineRule="exact"/>
              <w:jc w:val="center"/>
              <w:rPr>
                <w:rFonts w:ascii="仿宋" w:hAnsi="仿宋" w:eastAsia="仿宋" w:cs="仿宋"/>
                <w:sz w:val="21"/>
                <w:szCs w:val="21"/>
              </w:rPr>
            </w:pPr>
            <w:r>
              <w:rPr>
                <w:rFonts w:hint="eastAsia" w:ascii="仿宋" w:hAnsi="仿宋" w:eastAsia="仿宋" w:cs="仿宋"/>
                <w:sz w:val="21"/>
                <w:szCs w:val="21"/>
              </w:rPr>
              <w:t>采购需求的响应</w:t>
            </w:r>
          </w:p>
        </w:tc>
        <w:tc>
          <w:tcPr>
            <w:tcW w:w="6581" w:type="dxa"/>
            <w:vAlign w:val="center"/>
          </w:tcPr>
          <w:p w14:paraId="73FEBF6E">
            <w:pPr>
              <w:spacing w:line="360" w:lineRule="exact"/>
              <w:rPr>
                <w:rFonts w:ascii="仿宋" w:hAnsi="仿宋" w:eastAsia="仿宋" w:cs="仿宋"/>
                <w:sz w:val="21"/>
                <w:szCs w:val="21"/>
              </w:rPr>
            </w:pPr>
            <w:r>
              <w:rPr>
                <w:rFonts w:hint="eastAsia" w:ascii="仿宋" w:hAnsi="仿宋" w:eastAsia="仿宋" w:cs="仿宋"/>
                <w:sz w:val="21"/>
                <w:szCs w:val="21"/>
              </w:rPr>
              <w:t>响应文件满足采购文件中※号条款要求的</w:t>
            </w:r>
          </w:p>
        </w:tc>
      </w:tr>
      <w:tr w14:paraId="4925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50" w:type="dxa"/>
            <w:vAlign w:val="center"/>
          </w:tcPr>
          <w:p w14:paraId="36C434AC">
            <w:pPr>
              <w:spacing w:line="360" w:lineRule="exact"/>
              <w:jc w:val="center"/>
              <w:rPr>
                <w:rFonts w:ascii="仿宋" w:hAnsi="仿宋" w:eastAsia="仿宋" w:cs="仿宋"/>
                <w:sz w:val="21"/>
                <w:szCs w:val="21"/>
              </w:rPr>
            </w:pPr>
            <w:r>
              <w:rPr>
                <w:rFonts w:hint="eastAsia" w:ascii="仿宋" w:hAnsi="仿宋" w:eastAsia="仿宋" w:cs="仿宋"/>
                <w:sz w:val="21"/>
                <w:szCs w:val="21"/>
              </w:rPr>
              <w:t>8</w:t>
            </w:r>
          </w:p>
        </w:tc>
        <w:tc>
          <w:tcPr>
            <w:tcW w:w="1291" w:type="dxa"/>
            <w:vAlign w:val="center"/>
          </w:tcPr>
          <w:p w14:paraId="5CB52D21">
            <w:pPr>
              <w:spacing w:line="420" w:lineRule="exact"/>
              <w:jc w:val="center"/>
              <w:rPr>
                <w:rFonts w:ascii="仿宋" w:hAnsi="仿宋" w:eastAsia="仿宋" w:cs="仿宋"/>
                <w:sz w:val="21"/>
                <w:szCs w:val="21"/>
              </w:rPr>
            </w:pPr>
            <w:r>
              <w:rPr>
                <w:rFonts w:hint="eastAsia" w:ascii="仿宋" w:hAnsi="仿宋" w:eastAsia="仿宋" w:cs="仿宋"/>
                <w:sz w:val="21"/>
                <w:szCs w:val="21"/>
              </w:rPr>
              <w:t>报价合理性</w:t>
            </w:r>
          </w:p>
        </w:tc>
        <w:tc>
          <w:tcPr>
            <w:tcW w:w="6581" w:type="dxa"/>
            <w:vAlign w:val="center"/>
          </w:tcPr>
          <w:p w14:paraId="25641CCA">
            <w:pPr>
              <w:spacing w:line="420" w:lineRule="exact"/>
              <w:rPr>
                <w:rFonts w:ascii="仿宋" w:hAnsi="仿宋" w:eastAsia="仿宋" w:cs="仿宋"/>
                <w:sz w:val="21"/>
                <w:szCs w:val="21"/>
              </w:rPr>
            </w:pPr>
            <w:r>
              <w:rPr>
                <w:rFonts w:hint="eastAsia" w:ascii="仿宋" w:hAnsi="仿宋" w:eastAsia="仿宋" w:cs="仿宋"/>
                <w:color w:val="000000"/>
                <w:kern w:val="0"/>
                <w:sz w:val="21"/>
                <w:szCs w:val="21"/>
                <w:lang w:bidi="ar"/>
              </w:rPr>
              <w:t>报价合理，或投标人的报价明显低于其他通过符合性审查投标人的报价，有可能影响产品质量或者不能诚信履约的，能够应评标委员会要求在规定时间内证明其报价合理性的</w:t>
            </w:r>
          </w:p>
        </w:tc>
      </w:tr>
      <w:tr w14:paraId="1273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1AF5ADE7">
            <w:pPr>
              <w:spacing w:line="360" w:lineRule="exact"/>
              <w:jc w:val="center"/>
              <w:rPr>
                <w:rFonts w:ascii="仿宋" w:hAnsi="仿宋" w:eastAsia="仿宋" w:cs="仿宋"/>
                <w:sz w:val="21"/>
                <w:szCs w:val="21"/>
              </w:rPr>
            </w:pPr>
            <w:r>
              <w:rPr>
                <w:rFonts w:hint="eastAsia" w:ascii="仿宋" w:hAnsi="仿宋" w:eastAsia="仿宋" w:cs="仿宋"/>
                <w:sz w:val="21"/>
                <w:szCs w:val="21"/>
              </w:rPr>
              <w:t>9</w:t>
            </w:r>
          </w:p>
        </w:tc>
        <w:tc>
          <w:tcPr>
            <w:tcW w:w="1291" w:type="dxa"/>
            <w:vAlign w:val="center"/>
          </w:tcPr>
          <w:p w14:paraId="37985A01">
            <w:pPr>
              <w:spacing w:line="420" w:lineRule="exact"/>
              <w:jc w:val="center"/>
              <w:rPr>
                <w:rFonts w:ascii="仿宋" w:hAnsi="仿宋" w:eastAsia="仿宋" w:cs="仿宋"/>
                <w:sz w:val="21"/>
                <w:szCs w:val="21"/>
              </w:rPr>
            </w:pPr>
            <w:r>
              <w:rPr>
                <w:rFonts w:hint="eastAsia" w:ascii="仿宋" w:hAnsi="仿宋" w:eastAsia="仿宋" w:cs="仿宋"/>
                <w:sz w:val="21"/>
                <w:szCs w:val="21"/>
              </w:rPr>
              <w:t>附加条件</w:t>
            </w:r>
          </w:p>
        </w:tc>
        <w:tc>
          <w:tcPr>
            <w:tcW w:w="6581" w:type="dxa"/>
            <w:vAlign w:val="center"/>
          </w:tcPr>
          <w:p w14:paraId="0E81CA69">
            <w:pPr>
              <w:spacing w:line="420" w:lineRule="exact"/>
              <w:rPr>
                <w:rFonts w:ascii="仿宋" w:hAnsi="仿宋" w:eastAsia="仿宋" w:cs="仿宋"/>
                <w:sz w:val="21"/>
                <w:szCs w:val="21"/>
              </w:rPr>
            </w:pPr>
            <w:r>
              <w:rPr>
                <w:rFonts w:hint="eastAsia" w:ascii="仿宋" w:hAnsi="仿宋" w:eastAsia="仿宋" w:cs="仿宋"/>
                <w:sz w:val="21"/>
                <w:szCs w:val="21"/>
              </w:rPr>
              <w:t>响应文件未含有采购人不能接受的附加条件的</w:t>
            </w:r>
          </w:p>
        </w:tc>
      </w:tr>
      <w:tr w14:paraId="120A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50" w:type="dxa"/>
            <w:vAlign w:val="center"/>
          </w:tcPr>
          <w:p w14:paraId="7E251D2A">
            <w:pPr>
              <w:spacing w:line="360" w:lineRule="exact"/>
              <w:jc w:val="center"/>
              <w:rPr>
                <w:rFonts w:ascii="仿宋" w:hAnsi="仿宋" w:eastAsia="仿宋" w:cs="仿宋"/>
                <w:sz w:val="21"/>
                <w:szCs w:val="21"/>
              </w:rPr>
            </w:pPr>
            <w:r>
              <w:rPr>
                <w:rFonts w:hint="eastAsia" w:ascii="仿宋" w:hAnsi="仿宋" w:eastAsia="仿宋" w:cs="仿宋"/>
                <w:sz w:val="21"/>
                <w:szCs w:val="21"/>
              </w:rPr>
              <w:t>10</w:t>
            </w:r>
          </w:p>
        </w:tc>
        <w:tc>
          <w:tcPr>
            <w:tcW w:w="1291" w:type="dxa"/>
            <w:vAlign w:val="center"/>
          </w:tcPr>
          <w:p w14:paraId="1D914B4A">
            <w:pPr>
              <w:spacing w:line="420" w:lineRule="exact"/>
              <w:jc w:val="center"/>
              <w:rPr>
                <w:rFonts w:ascii="仿宋" w:hAnsi="仿宋" w:eastAsia="仿宋" w:cs="仿宋"/>
                <w:sz w:val="21"/>
                <w:szCs w:val="21"/>
              </w:rPr>
            </w:pPr>
            <w:r>
              <w:rPr>
                <w:rFonts w:hint="eastAsia" w:ascii="仿宋" w:hAnsi="仿宋" w:eastAsia="仿宋" w:cs="仿宋"/>
                <w:sz w:val="21"/>
                <w:szCs w:val="21"/>
              </w:rPr>
              <w:t>其他</w:t>
            </w:r>
          </w:p>
        </w:tc>
        <w:tc>
          <w:tcPr>
            <w:tcW w:w="6581" w:type="dxa"/>
            <w:vAlign w:val="center"/>
          </w:tcPr>
          <w:p w14:paraId="2B9540DF">
            <w:pPr>
              <w:spacing w:line="420" w:lineRule="exact"/>
              <w:rPr>
                <w:rFonts w:ascii="仿宋" w:hAnsi="仿宋" w:eastAsia="仿宋" w:cs="仿宋"/>
                <w:sz w:val="21"/>
                <w:szCs w:val="21"/>
              </w:rPr>
            </w:pPr>
            <w:r>
              <w:rPr>
                <w:rFonts w:hint="eastAsia" w:ascii="仿宋" w:hAnsi="仿宋" w:eastAsia="仿宋" w:cs="仿宋"/>
                <w:sz w:val="21"/>
                <w:szCs w:val="21"/>
              </w:rPr>
              <w:t>响应文件中不存在违反国家法律、法规和采购文件规定的其他无效情形</w:t>
            </w:r>
          </w:p>
        </w:tc>
      </w:tr>
    </w:tbl>
    <w:p w14:paraId="6409E329">
      <w:pPr>
        <w:pStyle w:val="34"/>
        <w:ind w:firstLine="0" w:firstLineChars="0"/>
        <w:rPr>
          <w:rFonts w:ascii="仿宋" w:hAnsi="仿宋" w:eastAsia="仿宋" w:cs="仿宋"/>
          <w:lang w:val="en-US"/>
        </w:rPr>
      </w:pPr>
    </w:p>
    <w:p w14:paraId="436573EE">
      <w:pPr>
        <w:numPr>
          <w:ilvl w:val="0"/>
          <w:numId w:val="17"/>
        </w:numPr>
        <w:spacing w:line="420" w:lineRule="exact"/>
        <w:outlineLvl w:val="1"/>
        <w:rPr>
          <w:rFonts w:ascii="仿宋" w:hAnsi="仿宋" w:eastAsia="仿宋" w:cs="仿宋"/>
          <w:b/>
          <w:bCs/>
        </w:rPr>
      </w:pPr>
      <w:bookmarkStart w:id="32" w:name="_Toc31864"/>
      <w:r>
        <w:rPr>
          <w:rFonts w:hint="eastAsia" w:ascii="仿宋" w:hAnsi="仿宋" w:eastAsia="仿宋" w:cs="仿宋"/>
          <w:b/>
          <w:bCs/>
        </w:rPr>
        <w:t>响应文件澄清</w:t>
      </w:r>
      <w:bookmarkEnd w:id="32"/>
    </w:p>
    <w:p w14:paraId="5FAA1785">
      <w:pPr>
        <w:numPr>
          <w:ilvl w:val="1"/>
          <w:numId w:val="17"/>
        </w:numPr>
        <w:spacing w:line="420" w:lineRule="exact"/>
        <w:rPr>
          <w:rFonts w:ascii="仿宋" w:hAnsi="仿宋" w:eastAsia="仿宋" w:cs="仿宋"/>
        </w:rPr>
      </w:pPr>
      <w:r>
        <w:rPr>
          <w:rFonts w:hint="eastAsia" w:ascii="仿宋" w:hAnsi="仿宋" w:eastAsia="仿宋" w:cs="仿宋"/>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0E5A0C93">
      <w:pPr>
        <w:numPr>
          <w:ilvl w:val="1"/>
          <w:numId w:val="17"/>
        </w:numPr>
        <w:spacing w:line="420" w:lineRule="exact"/>
        <w:rPr>
          <w:rFonts w:ascii="仿宋" w:hAnsi="仿宋" w:eastAsia="仿宋" w:cs="仿宋"/>
          <w:b/>
          <w:bCs/>
        </w:rPr>
      </w:pPr>
      <w:r>
        <w:rPr>
          <w:rFonts w:hint="eastAsia" w:ascii="仿宋" w:hAnsi="仿宋" w:eastAsia="仿宋" w:cs="仿宋"/>
          <w:b/>
          <w:bCs/>
        </w:rPr>
        <w:t>异常低价审查：依据《关于推动解决政府采购异常低价问题的通知》（财库〔2026〕2号）政府采购评审中出现下列情形之一的，磋商小组应当启动异常低价投标（响应）审查程序：</w:t>
      </w:r>
    </w:p>
    <w:p w14:paraId="7171968A">
      <w:pPr>
        <w:spacing w:line="420" w:lineRule="exact"/>
        <w:rPr>
          <w:rFonts w:ascii="仿宋" w:hAnsi="仿宋" w:eastAsia="仿宋" w:cs="仿宋"/>
        </w:rPr>
      </w:pPr>
      <w:r>
        <w:rPr>
          <w:rFonts w:hint="eastAsia" w:ascii="仿宋" w:hAnsi="仿宋" w:eastAsia="仿宋" w:cs="仿宋"/>
        </w:rPr>
        <w:t>（1）投标（响应）报价低于全部通过符合性审查供应商投标（响应）报价平均值50%的，即投标（响应）报价＜全部通过符合性审查供应商投标（响应）报价平均值×50%；</w:t>
      </w:r>
    </w:p>
    <w:p w14:paraId="3D1263F3">
      <w:pPr>
        <w:spacing w:line="420" w:lineRule="exact"/>
        <w:rPr>
          <w:rFonts w:ascii="仿宋" w:hAnsi="仿宋" w:eastAsia="仿宋" w:cs="仿宋"/>
        </w:rPr>
      </w:pPr>
      <w:r>
        <w:rPr>
          <w:rFonts w:hint="eastAsia" w:ascii="仿宋" w:hAnsi="仿宋" w:eastAsia="仿宋" w:cs="仿宋"/>
        </w:rPr>
        <w:t>（2）投标（响应）报价低于通过符合性审查的次低报价供应商投标（响应）报价50%的，即投标（响应）报价＜通过符合性审查的次低报价供应商投标（响应）报价×50%；</w:t>
      </w:r>
    </w:p>
    <w:p w14:paraId="5F2A2DD4">
      <w:pPr>
        <w:spacing w:line="420" w:lineRule="exact"/>
        <w:rPr>
          <w:rFonts w:ascii="仿宋" w:hAnsi="仿宋" w:eastAsia="仿宋" w:cs="仿宋"/>
        </w:rPr>
      </w:pPr>
      <w:r>
        <w:rPr>
          <w:rFonts w:hint="eastAsia" w:ascii="仿宋" w:hAnsi="仿宋" w:eastAsia="仿宋" w:cs="仿宋"/>
        </w:rPr>
        <w:t>（3）投标（响应）报价低于采购项目最高限价45%的，即投标（响应）报价＜采购项目最高限价×45%；</w:t>
      </w:r>
    </w:p>
    <w:p w14:paraId="478E5F82">
      <w:pPr>
        <w:spacing w:line="420" w:lineRule="exact"/>
        <w:rPr>
          <w:rFonts w:ascii="仿宋" w:hAnsi="仿宋" w:eastAsia="仿宋" w:cs="仿宋"/>
        </w:rPr>
      </w:pPr>
      <w:r>
        <w:rPr>
          <w:rFonts w:hint="eastAsia" w:ascii="仿宋" w:hAnsi="仿宋" w:eastAsia="仿宋" w:cs="仿宋"/>
        </w:rPr>
        <w:t>（4）评审委员会基于专业判断，认为供应商报价过低，有可能影响产品质量或者不能诚信履约的其他情形。</w:t>
      </w:r>
    </w:p>
    <w:p w14:paraId="227605FF">
      <w:pPr>
        <w:spacing w:line="420" w:lineRule="exact"/>
        <w:ind w:firstLine="480" w:firstLineChars="200"/>
        <w:rPr>
          <w:rFonts w:ascii="仿宋" w:hAnsi="仿宋" w:eastAsia="仿宋" w:cs="仿宋"/>
        </w:rPr>
      </w:pPr>
      <w:r>
        <w:rPr>
          <w:rFonts w:hint="eastAsia" w:ascii="仿宋" w:hAnsi="仿宋" w:eastAsia="仿宋" w:cs="仿宋"/>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19D9256">
      <w:pPr>
        <w:spacing w:line="420" w:lineRule="exact"/>
        <w:ind w:firstLine="480" w:firstLineChars="200"/>
        <w:rPr>
          <w:rFonts w:ascii="仿宋" w:hAnsi="仿宋" w:eastAsia="仿宋" w:cs="仿宋"/>
        </w:rPr>
      </w:pPr>
      <w:r>
        <w:rPr>
          <w:rFonts w:hint="eastAsia" w:ascii="仿宋" w:hAnsi="仿宋" w:eastAsia="仿宋" w:cs="仿宋"/>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4CC7A35">
      <w:pPr>
        <w:numPr>
          <w:ilvl w:val="1"/>
          <w:numId w:val="17"/>
        </w:numPr>
        <w:spacing w:line="420" w:lineRule="exact"/>
        <w:rPr>
          <w:rFonts w:ascii="仿宋" w:hAnsi="仿宋" w:eastAsia="仿宋" w:cs="仿宋"/>
        </w:rPr>
      </w:pPr>
      <w:r>
        <w:rPr>
          <w:rFonts w:hint="eastAsia" w:ascii="仿宋" w:hAnsi="仿宋" w:eastAsia="仿宋" w:cs="仿宋"/>
        </w:rPr>
        <w:t>磋商小组不接受供应商主动提出的澄清、说明或补正。</w:t>
      </w:r>
    </w:p>
    <w:p w14:paraId="4A1FD57F">
      <w:pPr>
        <w:numPr>
          <w:ilvl w:val="1"/>
          <w:numId w:val="17"/>
        </w:numPr>
        <w:spacing w:line="420" w:lineRule="exact"/>
        <w:rPr>
          <w:rFonts w:ascii="仿宋" w:hAnsi="仿宋" w:eastAsia="仿宋" w:cs="仿宋"/>
        </w:rPr>
      </w:pPr>
      <w:r>
        <w:rPr>
          <w:rFonts w:hint="eastAsia" w:ascii="仿宋" w:hAnsi="仿宋" w:eastAsia="仿宋" w:cs="仿宋"/>
        </w:rPr>
        <w:t>磋商小组对供应商提交的澄清、说明或补正有疑问的，可以要求供应商进一步澄清、说明或补正。</w:t>
      </w:r>
    </w:p>
    <w:p w14:paraId="34A8CBAB">
      <w:pPr>
        <w:numPr>
          <w:ilvl w:val="0"/>
          <w:numId w:val="17"/>
        </w:numPr>
        <w:spacing w:line="420" w:lineRule="exact"/>
        <w:outlineLvl w:val="1"/>
        <w:rPr>
          <w:rFonts w:ascii="仿宋" w:hAnsi="仿宋" w:eastAsia="仿宋" w:cs="仿宋"/>
        </w:rPr>
      </w:pPr>
      <w:bookmarkStart w:id="33" w:name="_Toc12580"/>
      <w:r>
        <w:rPr>
          <w:rFonts w:hint="eastAsia" w:ascii="仿宋" w:hAnsi="仿宋" w:eastAsia="仿宋" w:cs="仿宋"/>
          <w:b/>
          <w:bCs/>
        </w:rPr>
        <w:t>磋商</w:t>
      </w:r>
      <w:bookmarkEnd w:id="33"/>
    </w:p>
    <w:p w14:paraId="36DF7439">
      <w:pPr>
        <w:numPr>
          <w:ilvl w:val="1"/>
          <w:numId w:val="17"/>
        </w:numPr>
        <w:spacing w:line="420" w:lineRule="exact"/>
        <w:rPr>
          <w:rFonts w:ascii="仿宋" w:hAnsi="仿宋" w:eastAsia="仿宋" w:cs="仿宋"/>
        </w:rPr>
      </w:pPr>
      <w:r>
        <w:rPr>
          <w:rFonts w:hint="eastAsia" w:ascii="仿宋" w:hAnsi="仿宋" w:eastAsia="仿宋" w:cs="仿宋"/>
        </w:rPr>
        <w:t>磋商小组所有成员应当集中与单一供应商分别进行磋商，并给予所有参加磋商的供应商平等的磋商机会。</w:t>
      </w:r>
    </w:p>
    <w:p w14:paraId="700DF1D7">
      <w:pPr>
        <w:numPr>
          <w:ilvl w:val="1"/>
          <w:numId w:val="17"/>
        </w:numPr>
        <w:spacing w:line="420" w:lineRule="exact"/>
        <w:rPr>
          <w:rFonts w:ascii="仿宋" w:hAnsi="仿宋" w:eastAsia="仿宋" w:cs="仿宋"/>
        </w:rPr>
      </w:pPr>
      <w:r>
        <w:rPr>
          <w:rFonts w:hint="eastAsia" w:ascii="仿宋" w:hAnsi="仿宋" w:eastAsia="仿宋" w:cs="仿宋"/>
        </w:rPr>
        <w:t>在磋商过程中，磋商小组可以根据采购文件和磋商情况实质性变动采购需求中的技术、服务要求以及合同草案条款，但不得变动采购文件中的其他内容。实质性变动的内容，须经采购人代表确认。</w:t>
      </w:r>
    </w:p>
    <w:p w14:paraId="11EC58F5">
      <w:pPr>
        <w:numPr>
          <w:ilvl w:val="1"/>
          <w:numId w:val="17"/>
        </w:numPr>
        <w:spacing w:line="420" w:lineRule="exact"/>
        <w:rPr>
          <w:rFonts w:ascii="仿宋" w:hAnsi="仿宋" w:eastAsia="仿宋" w:cs="仿宋"/>
        </w:rPr>
      </w:pPr>
      <w:r>
        <w:rPr>
          <w:rFonts w:hint="eastAsia" w:ascii="仿宋" w:hAnsi="仿宋" w:eastAsia="仿宋" w:cs="仿宋"/>
        </w:rPr>
        <w:t>对采购文件作出的实质性变动是采购文件的有效组成部分，磋商小组应当及时、同时通知所有参加磋商的供应商。</w:t>
      </w:r>
    </w:p>
    <w:p w14:paraId="2A9011E0">
      <w:pPr>
        <w:numPr>
          <w:ilvl w:val="1"/>
          <w:numId w:val="17"/>
        </w:numPr>
        <w:spacing w:line="420" w:lineRule="exact"/>
        <w:rPr>
          <w:rFonts w:ascii="仿宋" w:hAnsi="仿宋" w:eastAsia="仿宋" w:cs="仿宋"/>
        </w:rPr>
      </w:pPr>
      <w:r>
        <w:rPr>
          <w:rFonts w:hint="eastAsia" w:ascii="仿宋" w:hAnsi="仿宋" w:eastAsia="仿宋" w:cs="仿宋"/>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41A8F109">
      <w:pPr>
        <w:numPr>
          <w:ilvl w:val="0"/>
          <w:numId w:val="17"/>
        </w:numPr>
        <w:spacing w:line="420" w:lineRule="exact"/>
        <w:outlineLvl w:val="1"/>
        <w:rPr>
          <w:rFonts w:ascii="仿宋" w:hAnsi="仿宋" w:eastAsia="仿宋" w:cs="仿宋"/>
          <w:b/>
          <w:bCs/>
        </w:rPr>
      </w:pPr>
      <w:bookmarkStart w:id="34" w:name="_Toc3596"/>
      <w:r>
        <w:rPr>
          <w:rFonts w:hint="eastAsia" w:ascii="仿宋" w:hAnsi="仿宋" w:eastAsia="仿宋" w:cs="仿宋"/>
          <w:b/>
          <w:bCs/>
        </w:rPr>
        <w:t>最后报价</w:t>
      </w:r>
      <w:bookmarkEnd w:id="34"/>
    </w:p>
    <w:p w14:paraId="21D65D7C">
      <w:pPr>
        <w:pStyle w:val="34"/>
        <w:numPr>
          <w:ilvl w:val="1"/>
          <w:numId w:val="17"/>
        </w:numPr>
        <w:spacing w:line="420" w:lineRule="exact"/>
        <w:ind w:firstLine="240"/>
        <w:rPr>
          <w:rFonts w:ascii="仿宋" w:hAnsi="仿宋" w:eastAsia="仿宋" w:cs="仿宋"/>
          <w:lang w:val="en-US"/>
        </w:rPr>
      </w:pPr>
      <w:r>
        <w:rPr>
          <w:rFonts w:hint="eastAsia" w:ascii="仿宋" w:hAnsi="仿宋" w:eastAsia="仿宋" w:cs="仿宋"/>
          <w:lang w:val="en-US"/>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6E4EF917">
      <w:pPr>
        <w:pStyle w:val="34"/>
        <w:numPr>
          <w:ilvl w:val="1"/>
          <w:numId w:val="17"/>
        </w:numPr>
        <w:spacing w:line="420" w:lineRule="exact"/>
        <w:ind w:firstLine="240"/>
        <w:rPr>
          <w:rFonts w:ascii="仿宋" w:hAnsi="仿宋" w:eastAsia="仿宋" w:cs="仿宋"/>
          <w:lang w:val="en-US"/>
        </w:rPr>
      </w:pPr>
      <w:r>
        <w:rPr>
          <w:rFonts w:hint="eastAsia" w:ascii="仿宋" w:hAnsi="仿宋" w:eastAsia="仿宋" w:cs="仿宋"/>
          <w:lang w:val="en-US"/>
        </w:rPr>
        <w:t>已提交响应文件的供应商，在提交最后报价之前，可以根据磋商情况退出磋商。</w:t>
      </w:r>
    </w:p>
    <w:p w14:paraId="24C02987">
      <w:pPr>
        <w:pStyle w:val="34"/>
        <w:numPr>
          <w:ilvl w:val="1"/>
          <w:numId w:val="17"/>
        </w:numPr>
        <w:spacing w:line="420" w:lineRule="exact"/>
        <w:ind w:firstLine="240"/>
        <w:rPr>
          <w:rFonts w:ascii="仿宋" w:hAnsi="仿宋" w:eastAsia="仿宋" w:cs="仿宋"/>
          <w:lang w:val="en-US"/>
        </w:rPr>
      </w:pPr>
      <w:r>
        <w:rPr>
          <w:rFonts w:hint="eastAsia" w:ascii="仿宋" w:hAnsi="仿宋" w:eastAsia="仿宋" w:cs="仿宋"/>
          <w:lang w:val="en-US"/>
        </w:rPr>
        <w:t>除法规规定的特殊性情形外，提交最后报价的供应商不得少于3家。</w:t>
      </w:r>
    </w:p>
    <w:p w14:paraId="18FE164A">
      <w:pPr>
        <w:pStyle w:val="34"/>
        <w:numPr>
          <w:ilvl w:val="1"/>
          <w:numId w:val="17"/>
        </w:numPr>
        <w:spacing w:line="420" w:lineRule="exact"/>
        <w:ind w:firstLine="240"/>
        <w:rPr>
          <w:rFonts w:ascii="仿宋" w:hAnsi="仿宋" w:eastAsia="仿宋" w:cs="仿宋"/>
          <w:lang w:val="en-US"/>
        </w:rPr>
      </w:pPr>
      <w:r>
        <w:rPr>
          <w:rFonts w:hint="eastAsia" w:ascii="仿宋" w:hAnsi="仿宋" w:eastAsia="仿宋" w:cs="仿宋"/>
          <w:lang w:val="en-US"/>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lang w:val="en-US"/>
        </w:rPr>
        <w:t>响应无效</w:t>
      </w:r>
      <w:r>
        <w:rPr>
          <w:rFonts w:hint="eastAsia" w:ascii="仿宋" w:hAnsi="仿宋" w:eastAsia="仿宋" w:cs="仿宋"/>
          <w:lang w:val="en-US"/>
        </w:rPr>
        <w:t>。</w:t>
      </w:r>
    </w:p>
    <w:p w14:paraId="2BE5AD6A">
      <w:pPr>
        <w:numPr>
          <w:ilvl w:val="0"/>
          <w:numId w:val="17"/>
        </w:numPr>
        <w:spacing w:line="420" w:lineRule="exact"/>
        <w:outlineLvl w:val="1"/>
        <w:rPr>
          <w:rFonts w:ascii="仿宋" w:hAnsi="仿宋" w:eastAsia="仿宋" w:cs="仿宋"/>
          <w:b/>
          <w:bCs/>
        </w:rPr>
      </w:pPr>
      <w:bookmarkStart w:id="35" w:name="_Toc22657"/>
      <w:r>
        <w:rPr>
          <w:rFonts w:hint="eastAsia" w:ascii="仿宋" w:hAnsi="仿宋" w:eastAsia="仿宋" w:cs="仿宋"/>
          <w:b/>
          <w:bCs/>
        </w:rPr>
        <w:t>详细评审</w:t>
      </w:r>
      <w:bookmarkEnd w:id="35"/>
    </w:p>
    <w:p w14:paraId="4FA08AC5">
      <w:pPr>
        <w:pStyle w:val="34"/>
        <w:numPr>
          <w:ilvl w:val="1"/>
          <w:numId w:val="17"/>
        </w:numPr>
        <w:spacing w:line="420" w:lineRule="exact"/>
        <w:ind w:firstLine="240"/>
        <w:rPr>
          <w:rFonts w:ascii="仿宋" w:hAnsi="仿宋" w:eastAsia="仿宋" w:cs="仿宋"/>
          <w:lang w:val="en-US"/>
        </w:rPr>
      </w:pPr>
      <w:r>
        <w:rPr>
          <w:rFonts w:hint="eastAsia" w:ascii="仿宋" w:hAnsi="仿宋" w:eastAsia="仿宋" w:cs="仿宋"/>
          <w:lang w:val="en-US"/>
        </w:rPr>
        <w:t>磋商小组对提交最后报价的供应商的响应文件和最后报价，对其技术部分、商务部分及报价部分作进一步的综合比较和评价。详细评审标准如下：</w:t>
      </w:r>
    </w:p>
    <w:p w14:paraId="5904DB7A">
      <w:pPr>
        <w:pStyle w:val="34"/>
        <w:spacing w:line="420" w:lineRule="exact"/>
        <w:ind w:firstLine="0" w:firstLineChars="0"/>
        <w:jc w:val="center"/>
        <w:rPr>
          <w:rFonts w:ascii="仿宋" w:hAnsi="仿宋" w:eastAsia="仿宋" w:cs="仿宋"/>
          <w:b/>
          <w:bCs/>
          <w:lang w:val="en-US"/>
        </w:rPr>
      </w:pPr>
      <w:r>
        <w:rPr>
          <w:rFonts w:hint="eastAsia" w:ascii="仿宋" w:hAnsi="仿宋" w:eastAsia="仿宋" w:cs="仿宋"/>
          <w:b/>
          <w:bCs/>
          <w:lang w:val="en-US"/>
        </w:rPr>
        <w:t>详细评审标准</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002"/>
        <w:gridCol w:w="634"/>
        <w:gridCol w:w="6012"/>
      </w:tblGrid>
      <w:tr w14:paraId="49A9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99" w:type="pct"/>
            <w:gridSpan w:val="2"/>
            <w:vAlign w:val="center"/>
          </w:tcPr>
          <w:p w14:paraId="094FECEC">
            <w:pPr>
              <w:autoSpaceDE w:val="0"/>
              <w:autoSpaceDN w:val="0"/>
              <w:spacing w:line="360" w:lineRule="atLeast"/>
              <w:jc w:val="center"/>
              <w:rPr>
                <w:rFonts w:ascii="仿宋" w:hAnsi="仿宋" w:eastAsia="仿宋" w:cs="仿宋"/>
                <w:b/>
                <w:kern w:val="0"/>
                <w:sz w:val="21"/>
                <w:szCs w:val="21"/>
                <w:lang w:val="zh-CN" w:bidi="zh-CN"/>
              </w:rPr>
            </w:pPr>
            <w:r>
              <w:rPr>
                <w:rFonts w:hint="eastAsia" w:ascii="仿宋" w:hAnsi="仿宋" w:eastAsia="仿宋" w:cs="仿宋"/>
                <w:b/>
                <w:kern w:val="0"/>
                <w:sz w:val="21"/>
                <w:szCs w:val="21"/>
                <w:lang w:val="zh-CN" w:bidi="zh-CN"/>
              </w:rPr>
              <w:t>评分因素</w:t>
            </w:r>
          </w:p>
        </w:tc>
        <w:tc>
          <w:tcPr>
            <w:tcW w:w="372" w:type="pct"/>
            <w:vAlign w:val="center"/>
          </w:tcPr>
          <w:p w14:paraId="16121770">
            <w:pPr>
              <w:autoSpaceDE w:val="0"/>
              <w:autoSpaceDN w:val="0"/>
              <w:spacing w:line="360" w:lineRule="atLeast"/>
              <w:jc w:val="center"/>
              <w:rPr>
                <w:rFonts w:ascii="仿宋" w:hAnsi="仿宋" w:eastAsia="仿宋" w:cs="仿宋"/>
                <w:b/>
                <w:kern w:val="0"/>
                <w:sz w:val="21"/>
                <w:szCs w:val="21"/>
                <w:lang w:val="zh-CN" w:bidi="zh-CN"/>
              </w:rPr>
            </w:pPr>
            <w:r>
              <w:rPr>
                <w:rFonts w:hint="eastAsia" w:ascii="仿宋" w:hAnsi="仿宋" w:eastAsia="仿宋" w:cs="仿宋"/>
                <w:b/>
                <w:kern w:val="0"/>
                <w:sz w:val="21"/>
                <w:szCs w:val="21"/>
                <w:lang w:val="zh-CN" w:bidi="zh-CN"/>
              </w:rPr>
              <w:t>分值</w:t>
            </w:r>
          </w:p>
        </w:tc>
        <w:tc>
          <w:tcPr>
            <w:tcW w:w="3528" w:type="pct"/>
            <w:vAlign w:val="center"/>
          </w:tcPr>
          <w:p w14:paraId="6E63A14E">
            <w:pPr>
              <w:autoSpaceDE w:val="0"/>
              <w:autoSpaceDN w:val="0"/>
              <w:spacing w:line="360" w:lineRule="atLeast"/>
              <w:ind w:right="-36" w:rightChars="-15"/>
              <w:jc w:val="center"/>
              <w:rPr>
                <w:rFonts w:ascii="仿宋" w:hAnsi="仿宋" w:eastAsia="仿宋" w:cs="仿宋"/>
                <w:b/>
                <w:kern w:val="0"/>
                <w:sz w:val="21"/>
                <w:szCs w:val="21"/>
                <w:lang w:val="zh-CN" w:bidi="zh-CN"/>
              </w:rPr>
            </w:pPr>
            <w:r>
              <w:rPr>
                <w:rFonts w:hint="eastAsia" w:ascii="仿宋" w:hAnsi="仿宋" w:eastAsia="仿宋" w:cs="仿宋"/>
                <w:b/>
                <w:kern w:val="0"/>
                <w:sz w:val="21"/>
                <w:szCs w:val="21"/>
                <w:lang w:val="zh-CN" w:bidi="zh-CN"/>
              </w:rPr>
              <w:t>评分细则</w:t>
            </w:r>
          </w:p>
        </w:tc>
      </w:tr>
      <w:tr w14:paraId="1246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99" w:type="pct"/>
            <w:gridSpan w:val="2"/>
            <w:vAlign w:val="center"/>
          </w:tcPr>
          <w:p w14:paraId="45F7A163">
            <w:pPr>
              <w:autoSpaceDE w:val="0"/>
              <w:autoSpaceDN w:val="0"/>
              <w:spacing w:line="360" w:lineRule="atLeast"/>
              <w:jc w:val="center"/>
              <w:rPr>
                <w:rFonts w:ascii="仿宋" w:hAnsi="仿宋" w:eastAsia="仿宋" w:cs="仿宋"/>
                <w:b/>
                <w:kern w:val="0"/>
                <w:sz w:val="21"/>
                <w:szCs w:val="21"/>
                <w:lang w:bidi="zh-CN"/>
              </w:rPr>
            </w:pPr>
            <w:r>
              <w:rPr>
                <w:rFonts w:hint="eastAsia" w:ascii="仿宋" w:hAnsi="仿宋" w:eastAsia="仿宋" w:cs="仿宋"/>
                <w:bCs/>
                <w:kern w:val="0"/>
                <w:sz w:val="21"/>
                <w:szCs w:val="21"/>
                <w:lang w:bidi="zh-CN"/>
              </w:rPr>
              <w:t>分值构成</w:t>
            </w:r>
          </w:p>
        </w:tc>
        <w:tc>
          <w:tcPr>
            <w:tcW w:w="3900" w:type="pct"/>
            <w:gridSpan w:val="2"/>
            <w:vAlign w:val="center"/>
          </w:tcPr>
          <w:p w14:paraId="198BDC4B">
            <w:pPr>
              <w:autoSpaceDE w:val="0"/>
              <w:autoSpaceDN w:val="0"/>
              <w:spacing w:line="360" w:lineRule="atLeast"/>
              <w:ind w:right="-36" w:rightChars="-15"/>
              <w:jc w:val="left"/>
              <w:rPr>
                <w:rFonts w:ascii="仿宋" w:hAnsi="仿宋" w:eastAsia="仿宋" w:cs="仿宋"/>
                <w:bCs/>
                <w:kern w:val="0"/>
                <w:sz w:val="21"/>
                <w:szCs w:val="21"/>
                <w:lang w:val="zh-CN" w:bidi="zh-CN"/>
              </w:rPr>
            </w:pPr>
            <w:r>
              <w:rPr>
                <w:rFonts w:hint="eastAsia" w:ascii="仿宋" w:hAnsi="仿宋" w:eastAsia="仿宋" w:cs="仿宋"/>
                <w:bCs/>
                <w:kern w:val="0"/>
                <w:sz w:val="21"/>
                <w:szCs w:val="21"/>
                <w:lang w:val="zh-CN" w:bidi="zh-CN"/>
              </w:rPr>
              <w:t>商务技术部分</w:t>
            </w:r>
            <w:r>
              <w:rPr>
                <w:rFonts w:hint="eastAsia" w:ascii="仿宋" w:hAnsi="仿宋" w:eastAsia="仿宋" w:cs="仿宋"/>
                <w:bCs/>
                <w:kern w:val="0"/>
                <w:sz w:val="21"/>
                <w:szCs w:val="21"/>
                <w:lang w:bidi="zh-CN"/>
              </w:rPr>
              <w:t>80</w:t>
            </w:r>
            <w:r>
              <w:rPr>
                <w:rFonts w:hint="eastAsia" w:ascii="仿宋" w:hAnsi="仿宋" w:eastAsia="仿宋" w:cs="仿宋"/>
                <w:bCs/>
                <w:kern w:val="0"/>
                <w:sz w:val="21"/>
                <w:szCs w:val="21"/>
                <w:lang w:val="zh-CN" w:bidi="zh-CN"/>
              </w:rPr>
              <w:t>.0分</w:t>
            </w:r>
          </w:p>
          <w:p w14:paraId="1F056473">
            <w:pPr>
              <w:autoSpaceDE w:val="0"/>
              <w:autoSpaceDN w:val="0"/>
              <w:spacing w:line="360" w:lineRule="atLeast"/>
              <w:ind w:right="-36" w:rightChars="-15"/>
              <w:jc w:val="left"/>
              <w:rPr>
                <w:rFonts w:ascii="仿宋" w:hAnsi="仿宋" w:eastAsia="仿宋" w:cs="仿宋"/>
                <w:b/>
                <w:kern w:val="0"/>
                <w:sz w:val="21"/>
                <w:szCs w:val="21"/>
                <w:lang w:val="zh-CN" w:bidi="zh-CN"/>
              </w:rPr>
            </w:pPr>
            <w:r>
              <w:rPr>
                <w:rFonts w:hint="eastAsia" w:ascii="仿宋" w:hAnsi="仿宋" w:eastAsia="仿宋" w:cs="仿宋"/>
                <w:bCs/>
                <w:kern w:val="0"/>
                <w:sz w:val="21"/>
                <w:szCs w:val="21"/>
                <w:lang w:val="zh-CN" w:bidi="zh-CN"/>
              </w:rPr>
              <w:t>报价得分</w:t>
            </w:r>
            <w:r>
              <w:rPr>
                <w:rFonts w:hint="eastAsia" w:ascii="仿宋" w:hAnsi="仿宋" w:eastAsia="仿宋" w:cs="仿宋"/>
                <w:bCs/>
                <w:kern w:val="0"/>
                <w:sz w:val="21"/>
                <w:szCs w:val="21"/>
                <w:lang w:bidi="zh-CN"/>
              </w:rPr>
              <w:t>20</w:t>
            </w:r>
            <w:r>
              <w:rPr>
                <w:rFonts w:hint="eastAsia" w:ascii="仿宋" w:hAnsi="仿宋" w:eastAsia="仿宋" w:cs="仿宋"/>
                <w:bCs/>
                <w:kern w:val="0"/>
                <w:sz w:val="21"/>
                <w:szCs w:val="21"/>
                <w:lang w:val="zh-CN" w:bidi="zh-CN"/>
              </w:rPr>
              <w:t>.0分</w:t>
            </w:r>
          </w:p>
        </w:tc>
      </w:tr>
      <w:tr w14:paraId="0C68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99" w:type="pct"/>
            <w:gridSpan w:val="2"/>
            <w:vAlign w:val="center"/>
          </w:tcPr>
          <w:p w14:paraId="2129F59D">
            <w:pPr>
              <w:pStyle w:val="23"/>
              <w:spacing w:line="360" w:lineRule="atLeast"/>
              <w:ind w:right="8"/>
              <w:jc w:val="center"/>
              <w:rPr>
                <w:rFonts w:ascii="仿宋" w:hAnsi="仿宋" w:eastAsia="仿宋" w:cs="仿宋"/>
                <w:kern w:val="0"/>
                <w:sz w:val="21"/>
                <w:szCs w:val="21"/>
              </w:rPr>
            </w:pPr>
            <w:r>
              <w:rPr>
                <w:rFonts w:hint="eastAsia" w:ascii="仿宋" w:hAnsi="仿宋" w:eastAsia="仿宋" w:cs="仿宋"/>
                <w:kern w:val="0"/>
                <w:sz w:val="21"/>
                <w:szCs w:val="21"/>
                <w:lang w:val="en-US"/>
              </w:rPr>
              <w:t>报价</w:t>
            </w:r>
            <w:r>
              <w:rPr>
                <w:rFonts w:hint="eastAsia" w:ascii="仿宋" w:hAnsi="仿宋" w:eastAsia="仿宋" w:cs="仿宋"/>
                <w:kern w:val="0"/>
                <w:sz w:val="21"/>
                <w:szCs w:val="21"/>
              </w:rPr>
              <w:t>部分</w:t>
            </w:r>
          </w:p>
          <w:p w14:paraId="22FB3864">
            <w:pPr>
              <w:pStyle w:val="23"/>
              <w:spacing w:line="360" w:lineRule="atLeast"/>
              <w:ind w:right="8"/>
              <w:jc w:val="center"/>
              <w:rPr>
                <w:rFonts w:ascii="仿宋" w:hAnsi="仿宋" w:eastAsia="仿宋" w:cs="仿宋"/>
                <w:kern w:val="0"/>
                <w:sz w:val="21"/>
                <w:szCs w:val="21"/>
              </w:rPr>
            </w:pPr>
            <w:r>
              <w:rPr>
                <w:rFonts w:hint="eastAsia" w:ascii="仿宋" w:hAnsi="仿宋" w:eastAsia="仿宋" w:cs="仿宋"/>
                <w:kern w:val="0"/>
                <w:sz w:val="21"/>
                <w:szCs w:val="21"/>
              </w:rPr>
              <w:t>（</w:t>
            </w:r>
            <w:r>
              <w:rPr>
                <w:rFonts w:hint="eastAsia" w:ascii="仿宋" w:hAnsi="仿宋" w:eastAsia="仿宋" w:cs="仿宋"/>
                <w:kern w:val="0"/>
                <w:sz w:val="21"/>
                <w:szCs w:val="21"/>
                <w:lang w:val="en-US"/>
              </w:rPr>
              <w:t>20</w:t>
            </w:r>
            <w:r>
              <w:rPr>
                <w:rFonts w:hint="eastAsia" w:ascii="仿宋" w:hAnsi="仿宋" w:eastAsia="仿宋" w:cs="仿宋"/>
                <w:kern w:val="0"/>
                <w:sz w:val="21"/>
                <w:szCs w:val="21"/>
              </w:rPr>
              <w:t>分）</w:t>
            </w:r>
          </w:p>
        </w:tc>
        <w:tc>
          <w:tcPr>
            <w:tcW w:w="372" w:type="pct"/>
            <w:vAlign w:val="center"/>
          </w:tcPr>
          <w:p w14:paraId="2CDA0D5C">
            <w:pPr>
              <w:pStyle w:val="23"/>
              <w:spacing w:line="360" w:lineRule="atLeast"/>
              <w:jc w:val="center"/>
              <w:rPr>
                <w:rFonts w:ascii="仿宋" w:hAnsi="仿宋" w:eastAsia="仿宋" w:cs="仿宋"/>
                <w:kern w:val="0"/>
                <w:sz w:val="21"/>
                <w:szCs w:val="21"/>
                <w:lang w:val="en-US"/>
              </w:rPr>
            </w:pPr>
            <w:r>
              <w:rPr>
                <w:rFonts w:hint="eastAsia" w:ascii="仿宋" w:hAnsi="仿宋" w:eastAsia="仿宋" w:cs="仿宋"/>
                <w:kern w:val="0"/>
                <w:sz w:val="21"/>
                <w:szCs w:val="21"/>
                <w:lang w:val="en-US"/>
              </w:rPr>
              <w:t>20</w:t>
            </w:r>
          </w:p>
        </w:tc>
        <w:tc>
          <w:tcPr>
            <w:tcW w:w="3528" w:type="pct"/>
          </w:tcPr>
          <w:p w14:paraId="703028E3">
            <w:pPr>
              <w:pStyle w:val="23"/>
              <w:spacing w:line="360" w:lineRule="atLeast"/>
              <w:ind w:right="-36" w:rightChars="-15"/>
              <w:rPr>
                <w:rFonts w:ascii="仿宋" w:hAnsi="仿宋" w:eastAsia="仿宋" w:cs="仿宋"/>
                <w:kern w:val="0"/>
                <w:sz w:val="21"/>
                <w:szCs w:val="21"/>
              </w:rPr>
            </w:pPr>
            <w:r>
              <w:rPr>
                <w:rFonts w:hint="eastAsia" w:ascii="仿宋" w:hAnsi="仿宋" w:eastAsia="仿宋" w:cs="仿宋"/>
                <w:kern w:val="0"/>
                <w:sz w:val="21"/>
                <w:szCs w:val="21"/>
                <w:lang w:val="en-US"/>
              </w:rPr>
              <w:t>满足采购文件</w:t>
            </w:r>
            <w:r>
              <w:rPr>
                <w:rFonts w:hint="eastAsia" w:ascii="仿宋" w:hAnsi="仿宋" w:eastAsia="仿宋" w:cs="仿宋"/>
                <w:kern w:val="0"/>
                <w:sz w:val="21"/>
                <w:szCs w:val="21"/>
              </w:rPr>
              <w:t>要求且</w:t>
            </w:r>
            <w:r>
              <w:rPr>
                <w:rFonts w:hint="eastAsia" w:ascii="仿宋" w:hAnsi="仿宋" w:eastAsia="仿宋" w:cs="仿宋"/>
                <w:kern w:val="0"/>
                <w:sz w:val="21"/>
                <w:szCs w:val="21"/>
                <w:lang w:val="en-US"/>
              </w:rPr>
              <w:t>投标</w:t>
            </w:r>
            <w:r>
              <w:rPr>
                <w:rFonts w:hint="eastAsia" w:ascii="仿宋" w:hAnsi="仿宋" w:eastAsia="仿宋" w:cs="仿宋"/>
                <w:kern w:val="0"/>
                <w:sz w:val="21"/>
                <w:szCs w:val="21"/>
              </w:rPr>
              <w:t>价格最低的有效</w:t>
            </w:r>
            <w:r>
              <w:rPr>
                <w:rFonts w:hint="eastAsia" w:ascii="仿宋" w:hAnsi="仿宋" w:eastAsia="仿宋" w:cs="仿宋"/>
                <w:kern w:val="0"/>
                <w:sz w:val="21"/>
                <w:szCs w:val="21"/>
                <w:lang w:val="en-US"/>
              </w:rPr>
              <w:t>投标</w:t>
            </w:r>
            <w:r>
              <w:rPr>
                <w:rFonts w:hint="eastAsia" w:ascii="仿宋" w:hAnsi="仿宋" w:eastAsia="仿宋" w:cs="仿宋"/>
                <w:kern w:val="0"/>
                <w:sz w:val="21"/>
                <w:szCs w:val="21"/>
              </w:rPr>
              <w:t>报价（即除低于成本报价以外的报价）为评标基准价。其他</w:t>
            </w:r>
            <w:r>
              <w:rPr>
                <w:rFonts w:hint="eastAsia" w:ascii="仿宋" w:hAnsi="仿宋" w:eastAsia="仿宋" w:cs="仿宋"/>
                <w:kern w:val="0"/>
                <w:sz w:val="21"/>
                <w:szCs w:val="21"/>
                <w:lang w:val="en-US"/>
              </w:rPr>
              <w:t>供应商</w:t>
            </w:r>
            <w:r>
              <w:rPr>
                <w:rFonts w:hint="eastAsia" w:ascii="仿宋" w:hAnsi="仿宋" w:eastAsia="仿宋" w:cs="仿宋"/>
                <w:kern w:val="0"/>
                <w:sz w:val="21"/>
                <w:szCs w:val="21"/>
              </w:rPr>
              <w:t>的价格分统一按照下列公式计算：</w:t>
            </w:r>
          </w:p>
          <w:p w14:paraId="17C75D3B">
            <w:pPr>
              <w:pStyle w:val="23"/>
              <w:spacing w:line="360" w:lineRule="atLeast"/>
              <w:ind w:right="-36" w:rightChars="-15"/>
              <w:rPr>
                <w:rFonts w:ascii="仿宋" w:hAnsi="仿宋" w:eastAsia="仿宋" w:cs="仿宋"/>
                <w:kern w:val="0"/>
                <w:sz w:val="21"/>
                <w:szCs w:val="21"/>
                <w:lang w:val="en-US"/>
              </w:rPr>
            </w:pPr>
            <w:r>
              <w:rPr>
                <w:rFonts w:hint="eastAsia" w:ascii="仿宋" w:hAnsi="仿宋" w:eastAsia="仿宋" w:cs="仿宋"/>
                <w:kern w:val="0"/>
                <w:sz w:val="21"/>
                <w:szCs w:val="21"/>
              </w:rPr>
              <w:t>投标报价得分=（评标基准价/投标报价）×</w:t>
            </w:r>
            <w:r>
              <w:rPr>
                <w:rFonts w:hint="eastAsia" w:ascii="仿宋" w:hAnsi="仿宋" w:eastAsia="仿宋" w:cs="仿宋"/>
                <w:kern w:val="0"/>
                <w:sz w:val="21"/>
                <w:szCs w:val="21"/>
                <w:lang w:val="en-US"/>
              </w:rPr>
              <w:t>价格满分分值</w:t>
            </w:r>
          </w:p>
          <w:p w14:paraId="7B9F9A32">
            <w:pPr>
              <w:pStyle w:val="23"/>
              <w:spacing w:line="360" w:lineRule="atLeast"/>
              <w:ind w:right="-36" w:rightChars="-15"/>
              <w:rPr>
                <w:rFonts w:ascii="仿宋" w:hAnsi="仿宋" w:eastAsia="仿宋" w:cs="仿宋"/>
                <w:kern w:val="0"/>
                <w:sz w:val="21"/>
                <w:szCs w:val="21"/>
                <w:lang w:val="en-US"/>
              </w:rPr>
            </w:pPr>
            <w:r>
              <w:rPr>
                <w:rFonts w:hint="eastAsia" w:ascii="仿宋" w:hAnsi="仿宋" w:eastAsia="仿宋" w:cs="仿宋"/>
                <w:kern w:val="0"/>
                <w:sz w:val="21"/>
                <w:szCs w:val="21"/>
                <w:lang w:val="en-US"/>
              </w:rPr>
              <w:t>因落实政府采购政策进行价格调整的，以调整后的价格计算评标基准价和响应报价。</w:t>
            </w:r>
          </w:p>
        </w:tc>
      </w:tr>
      <w:tr w14:paraId="3343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1" w:type="pct"/>
            <w:vMerge w:val="restart"/>
            <w:tcBorders>
              <w:right w:val="single" w:color="000000" w:sz="4" w:space="0"/>
            </w:tcBorders>
            <w:vAlign w:val="center"/>
          </w:tcPr>
          <w:p w14:paraId="3967FEFE">
            <w:pPr>
              <w:pStyle w:val="23"/>
              <w:spacing w:line="360" w:lineRule="atLeast"/>
              <w:ind w:right="-22" w:rightChars="-9"/>
              <w:jc w:val="center"/>
              <w:rPr>
                <w:rFonts w:ascii="仿宋" w:hAnsi="仿宋" w:eastAsia="仿宋" w:cs="仿宋"/>
                <w:kern w:val="0"/>
                <w:sz w:val="21"/>
                <w:szCs w:val="21"/>
              </w:rPr>
            </w:pPr>
            <w:r>
              <w:rPr>
                <w:rFonts w:hint="eastAsia" w:ascii="仿宋" w:hAnsi="仿宋" w:eastAsia="仿宋" w:cs="仿宋"/>
                <w:kern w:val="0"/>
                <w:sz w:val="21"/>
                <w:szCs w:val="21"/>
              </w:rPr>
              <w:t>商务技术部分</w:t>
            </w:r>
          </w:p>
          <w:p w14:paraId="68CE36E8">
            <w:pPr>
              <w:pStyle w:val="23"/>
              <w:spacing w:line="360" w:lineRule="atLeast"/>
              <w:ind w:right="-22" w:rightChars="-9"/>
              <w:jc w:val="center"/>
              <w:rPr>
                <w:rFonts w:ascii="仿宋" w:hAnsi="仿宋" w:eastAsia="仿宋" w:cs="仿宋"/>
                <w:kern w:val="0"/>
                <w:sz w:val="21"/>
                <w:szCs w:val="21"/>
                <w:lang w:val="en-US"/>
              </w:rPr>
            </w:pPr>
            <w:r>
              <w:rPr>
                <w:rFonts w:hint="eastAsia" w:ascii="仿宋" w:hAnsi="仿宋" w:eastAsia="仿宋" w:cs="仿宋"/>
                <w:kern w:val="0"/>
                <w:sz w:val="21"/>
                <w:szCs w:val="21"/>
              </w:rPr>
              <w:t>(</w:t>
            </w:r>
            <w:r>
              <w:rPr>
                <w:rFonts w:hint="eastAsia" w:ascii="仿宋" w:hAnsi="仿宋" w:eastAsia="仿宋" w:cs="仿宋"/>
                <w:kern w:val="0"/>
                <w:sz w:val="21"/>
                <w:szCs w:val="21"/>
                <w:lang w:val="en-US"/>
              </w:rPr>
              <w:t>80</w:t>
            </w:r>
            <w:r>
              <w:rPr>
                <w:rFonts w:hint="eastAsia" w:ascii="仿宋" w:hAnsi="仿宋" w:eastAsia="仿宋" w:cs="仿宋"/>
                <w:kern w:val="0"/>
                <w:sz w:val="21"/>
                <w:szCs w:val="21"/>
              </w:rPr>
              <w:t>分)</w:t>
            </w:r>
          </w:p>
        </w:tc>
        <w:tc>
          <w:tcPr>
            <w:tcW w:w="588" w:type="pct"/>
            <w:tcBorders>
              <w:left w:val="single" w:color="000000" w:sz="4" w:space="0"/>
            </w:tcBorders>
            <w:vAlign w:val="center"/>
          </w:tcPr>
          <w:p w14:paraId="0DABF3F8">
            <w:pPr>
              <w:pStyle w:val="23"/>
              <w:spacing w:line="360" w:lineRule="atLeast"/>
              <w:ind w:right="36" w:rightChars="15"/>
              <w:jc w:val="center"/>
              <w:rPr>
                <w:rFonts w:ascii="仿宋" w:hAnsi="仿宋" w:eastAsia="仿宋" w:cs="仿宋"/>
                <w:kern w:val="0"/>
                <w:sz w:val="21"/>
                <w:szCs w:val="21"/>
                <w:highlight w:val="none"/>
              </w:rPr>
            </w:pPr>
            <w:r>
              <w:rPr>
                <w:rFonts w:hint="eastAsia" w:ascii="仿宋" w:hAnsi="仿宋" w:eastAsia="仿宋" w:cs="仿宋"/>
                <w:kern w:val="0"/>
                <w:sz w:val="21"/>
                <w:szCs w:val="21"/>
                <w:highlight w:val="none"/>
              </w:rPr>
              <w:t>供应商类似业绩</w:t>
            </w:r>
          </w:p>
        </w:tc>
        <w:tc>
          <w:tcPr>
            <w:tcW w:w="372" w:type="pct"/>
            <w:vAlign w:val="center"/>
          </w:tcPr>
          <w:p w14:paraId="576953F2">
            <w:pPr>
              <w:pStyle w:val="23"/>
              <w:spacing w:line="360" w:lineRule="atLeast"/>
              <w:jc w:val="center"/>
              <w:rPr>
                <w:rFonts w:ascii="仿宋" w:hAnsi="仿宋" w:eastAsia="仿宋" w:cs="仿宋"/>
                <w:kern w:val="0"/>
                <w:sz w:val="21"/>
                <w:szCs w:val="21"/>
                <w:highlight w:val="none"/>
                <w:lang w:val="en-US"/>
              </w:rPr>
            </w:pPr>
            <w:r>
              <w:rPr>
                <w:rFonts w:hint="eastAsia" w:ascii="仿宋" w:hAnsi="仿宋" w:eastAsia="仿宋" w:cs="仿宋"/>
                <w:sz w:val="21"/>
                <w:szCs w:val="21"/>
                <w:highlight w:val="none"/>
                <w:lang w:val="en-US"/>
              </w:rPr>
              <w:t>6</w:t>
            </w:r>
          </w:p>
        </w:tc>
        <w:tc>
          <w:tcPr>
            <w:tcW w:w="3528" w:type="pct"/>
            <w:shd w:val="clear" w:color="auto" w:fill="auto"/>
            <w:vAlign w:val="center"/>
          </w:tcPr>
          <w:p w14:paraId="479DBD75">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类似施工业绩（</w:t>
            </w:r>
            <w:r>
              <w:rPr>
                <w:rFonts w:hint="eastAsia" w:ascii="仿宋" w:hAnsi="仿宋" w:eastAsia="仿宋" w:cs="仿宋"/>
                <w:sz w:val="21"/>
                <w:szCs w:val="21"/>
                <w:highlight w:val="none"/>
                <w:lang w:val="en-US"/>
              </w:rPr>
              <w:t>3分</w:t>
            </w:r>
            <w:r>
              <w:rPr>
                <w:rFonts w:hint="eastAsia" w:ascii="仿宋" w:hAnsi="仿宋" w:eastAsia="仿宋" w:cs="仿宋"/>
                <w:sz w:val="21"/>
                <w:szCs w:val="21"/>
                <w:highlight w:val="none"/>
              </w:rPr>
              <w:t>）：</w:t>
            </w:r>
          </w:p>
          <w:p w14:paraId="7310F638">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近三年（2</w:t>
            </w:r>
            <w:r>
              <w:rPr>
                <w:rFonts w:hint="eastAsia" w:ascii="仿宋" w:hAnsi="仿宋" w:eastAsia="仿宋" w:cs="仿宋"/>
                <w:sz w:val="21"/>
                <w:szCs w:val="21"/>
                <w:highlight w:val="none"/>
                <w:lang w:val="en-US"/>
              </w:rPr>
              <w:t>023</w:t>
            </w:r>
            <w:r>
              <w:rPr>
                <w:rFonts w:hint="eastAsia" w:ascii="仿宋" w:hAnsi="仿宋" w:eastAsia="仿宋" w:cs="仿宋"/>
                <w:sz w:val="21"/>
                <w:szCs w:val="21"/>
                <w:highlight w:val="none"/>
              </w:rPr>
              <w:t>年</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月1日至</w:t>
            </w:r>
            <w:r>
              <w:rPr>
                <w:rFonts w:hint="eastAsia" w:ascii="仿宋" w:hAnsi="仿宋" w:eastAsia="仿宋" w:cs="仿宋"/>
                <w:sz w:val="21"/>
                <w:szCs w:val="21"/>
                <w:highlight w:val="none"/>
                <w:lang w:val="en-US"/>
              </w:rPr>
              <w:t>响应</w:t>
            </w:r>
            <w:r>
              <w:rPr>
                <w:rFonts w:hint="eastAsia" w:ascii="仿宋" w:hAnsi="仿宋" w:eastAsia="仿宋" w:cs="仿宋"/>
                <w:sz w:val="21"/>
                <w:szCs w:val="21"/>
                <w:highlight w:val="none"/>
              </w:rPr>
              <w:t>截止日止）</w:t>
            </w:r>
            <w:r>
              <w:rPr>
                <w:rFonts w:hint="eastAsia" w:ascii="仿宋" w:hAnsi="仿宋" w:eastAsia="仿宋" w:cs="仿宋"/>
                <w:sz w:val="21"/>
                <w:szCs w:val="21"/>
                <w:highlight w:val="none"/>
                <w:lang w:val="en-US"/>
              </w:rPr>
              <w:t>已完成</w:t>
            </w:r>
            <w:r>
              <w:rPr>
                <w:rFonts w:hint="eastAsia" w:ascii="仿宋" w:hAnsi="仿宋" w:eastAsia="仿宋" w:cs="仿宋"/>
                <w:sz w:val="21"/>
                <w:szCs w:val="21"/>
                <w:highlight w:val="none"/>
              </w:rPr>
              <w:t>的类似项目</w:t>
            </w:r>
            <w:r>
              <w:rPr>
                <w:rFonts w:hint="eastAsia" w:ascii="仿宋" w:hAnsi="仿宋" w:eastAsia="仿宋" w:cs="仿宋"/>
                <w:sz w:val="21"/>
                <w:szCs w:val="21"/>
                <w:highlight w:val="none"/>
                <w:lang w:val="en-US"/>
              </w:rPr>
              <w:t>业绩</w:t>
            </w:r>
            <w:r>
              <w:rPr>
                <w:rFonts w:hint="eastAsia" w:ascii="仿宋" w:hAnsi="仿宋" w:eastAsia="仿宋" w:cs="仿宋"/>
                <w:sz w:val="21"/>
                <w:szCs w:val="21"/>
                <w:highlight w:val="none"/>
              </w:rPr>
              <w:t>，每提供一项得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分。</w:t>
            </w:r>
          </w:p>
          <w:p w14:paraId="64BD3EB5">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kern w:val="0"/>
                <w:sz w:val="21"/>
                <w:szCs w:val="21"/>
                <w:highlight w:val="none"/>
              </w:rPr>
              <w:t>注：1.须提供</w:t>
            </w:r>
            <w:r>
              <w:rPr>
                <w:rFonts w:hint="eastAsia" w:ascii="仿宋" w:hAnsi="仿宋" w:eastAsia="仿宋" w:cs="仿宋"/>
                <w:sz w:val="21"/>
                <w:szCs w:val="21"/>
                <w:highlight w:val="none"/>
              </w:rPr>
              <w:t>中标通知书、施工合同关键页、竣工验收报告或竣工验收表复印件加盖公章，时间以竣工验收报告或竣工验收表日期为准，若以联合体参与的，以联合体中施工方的资料为准。不符合上述要求或未按要求提供有效证明文件的业绩在评审时将不予承认。</w:t>
            </w:r>
          </w:p>
          <w:p w14:paraId="2198DAB8">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类似</w:t>
            </w:r>
            <w:r>
              <w:rPr>
                <w:rFonts w:hint="eastAsia" w:ascii="仿宋" w:hAnsi="仿宋" w:eastAsia="仿宋" w:cs="仿宋"/>
                <w:sz w:val="21"/>
                <w:szCs w:val="21"/>
                <w:highlight w:val="none"/>
                <w:lang w:val="en-US"/>
              </w:rPr>
              <w:t>设计</w:t>
            </w:r>
            <w:r>
              <w:rPr>
                <w:rFonts w:hint="eastAsia" w:ascii="仿宋" w:hAnsi="仿宋" w:eastAsia="仿宋" w:cs="仿宋"/>
                <w:sz w:val="21"/>
                <w:szCs w:val="21"/>
                <w:highlight w:val="none"/>
              </w:rPr>
              <w:t>业绩（</w:t>
            </w:r>
            <w:r>
              <w:rPr>
                <w:rFonts w:hint="eastAsia" w:ascii="仿宋" w:hAnsi="仿宋" w:eastAsia="仿宋" w:cs="仿宋"/>
                <w:sz w:val="21"/>
                <w:szCs w:val="21"/>
                <w:highlight w:val="none"/>
                <w:lang w:val="en-US"/>
              </w:rPr>
              <w:t>3分</w:t>
            </w:r>
            <w:r>
              <w:rPr>
                <w:rFonts w:hint="eastAsia" w:ascii="仿宋" w:hAnsi="仿宋" w:eastAsia="仿宋" w:cs="仿宋"/>
                <w:sz w:val="21"/>
                <w:szCs w:val="21"/>
                <w:highlight w:val="none"/>
              </w:rPr>
              <w:t>）：</w:t>
            </w:r>
          </w:p>
          <w:p w14:paraId="71CA91DF">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近三年（2</w:t>
            </w:r>
            <w:r>
              <w:rPr>
                <w:rFonts w:hint="eastAsia" w:ascii="仿宋" w:hAnsi="仿宋" w:eastAsia="仿宋" w:cs="仿宋"/>
                <w:sz w:val="21"/>
                <w:szCs w:val="21"/>
                <w:highlight w:val="none"/>
                <w:lang w:val="en-US"/>
              </w:rPr>
              <w:t>023</w:t>
            </w:r>
            <w:r>
              <w:rPr>
                <w:rFonts w:hint="eastAsia" w:ascii="仿宋" w:hAnsi="仿宋" w:eastAsia="仿宋" w:cs="仿宋"/>
                <w:sz w:val="21"/>
                <w:szCs w:val="21"/>
                <w:highlight w:val="none"/>
              </w:rPr>
              <w:t>年</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月1日至</w:t>
            </w:r>
            <w:r>
              <w:rPr>
                <w:rFonts w:hint="eastAsia" w:ascii="仿宋" w:hAnsi="仿宋" w:eastAsia="仿宋" w:cs="仿宋"/>
                <w:sz w:val="21"/>
                <w:szCs w:val="21"/>
                <w:highlight w:val="none"/>
                <w:lang w:val="en-US"/>
              </w:rPr>
              <w:t>响应</w:t>
            </w:r>
            <w:r>
              <w:rPr>
                <w:rFonts w:hint="eastAsia" w:ascii="仿宋" w:hAnsi="仿宋" w:eastAsia="仿宋" w:cs="仿宋"/>
                <w:sz w:val="21"/>
                <w:szCs w:val="21"/>
                <w:highlight w:val="none"/>
              </w:rPr>
              <w:t>截止日止）</w:t>
            </w:r>
            <w:r>
              <w:rPr>
                <w:rFonts w:hint="eastAsia" w:ascii="仿宋" w:hAnsi="仿宋" w:eastAsia="仿宋" w:cs="仿宋"/>
                <w:sz w:val="21"/>
                <w:szCs w:val="21"/>
                <w:highlight w:val="none"/>
                <w:lang w:val="en-US"/>
              </w:rPr>
              <w:t>已完成</w:t>
            </w:r>
            <w:r>
              <w:rPr>
                <w:rFonts w:hint="eastAsia" w:ascii="仿宋" w:hAnsi="仿宋" w:eastAsia="仿宋" w:cs="仿宋"/>
                <w:sz w:val="21"/>
                <w:szCs w:val="21"/>
                <w:highlight w:val="none"/>
              </w:rPr>
              <w:t>的类似项目</w:t>
            </w:r>
            <w:r>
              <w:rPr>
                <w:rFonts w:hint="eastAsia" w:ascii="仿宋" w:hAnsi="仿宋" w:eastAsia="仿宋" w:cs="仿宋"/>
                <w:sz w:val="21"/>
                <w:szCs w:val="21"/>
                <w:highlight w:val="none"/>
                <w:lang w:val="en-US"/>
              </w:rPr>
              <w:t>业绩</w:t>
            </w:r>
            <w:r>
              <w:rPr>
                <w:rFonts w:hint="eastAsia" w:ascii="仿宋" w:hAnsi="仿宋" w:eastAsia="仿宋" w:cs="仿宋"/>
                <w:sz w:val="21"/>
                <w:szCs w:val="21"/>
                <w:highlight w:val="none"/>
              </w:rPr>
              <w:t>，每提供一项得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p w14:paraId="12D171C7">
            <w:pPr>
              <w:pStyle w:val="23"/>
              <w:spacing w:line="360" w:lineRule="atLeast"/>
              <w:ind w:right="-36" w:rightChars="-15"/>
              <w:jc w:val="both"/>
              <w:rPr>
                <w:rFonts w:ascii="仿宋" w:hAnsi="仿宋" w:eastAsia="仿宋" w:cs="仿宋"/>
                <w:kern w:val="0"/>
                <w:sz w:val="21"/>
                <w:szCs w:val="21"/>
                <w:highlight w:val="none"/>
              </w:rPr>
            </w:pPr>
            <w:r>
              <w:rPr>
                <w:rFonts w:hint="eastAsia" w:ascii="仿宋" w:hAnsi="仿宋" w:eastAsia="仿宋" w:cs="仿宋"/>
                <w:kern w:val="0"/>
                <w:sz w:val="21"/>
                <w:szCs w:val="21"/>
                <w:highlight w:val="none"/>
              </w:rPr>
              <w:t>注：1.须提供</w:t>
            </w:r>
            <w:r>
              <w:rPr>
                <w:rFonts w:hint="eastAsia" w:ascii="仿宋" w:hAnsi="仿宋" w:eastAsia="仿宋" w:cs="仿宋"/>
                <w:sz w:val="21"/>
                <w:szCs w:val="21"/>
                <w:highlight w:val="none"/>
              </w:rPr>
              <w:t>中标通知书和设计合同关键页复印件加盖公章，时间以</w:t>
            </w:r>
            <w:r>
              <w:rPr>
                <w:rFonts w:hint="eastAsia" w:ascii="仿宋" w:hAnsi="仿宋" w:eastAsia="仿宋" w:cs="仿宋"/>
                <w:sz w:val="21"/>
                <w:szCs w:val="21"/>
                <w:highlight w:val="none"/>
                <w:lang w:val="en-US"/>
              </w:rPr>
              <w:t>合同签订</w:t>
            </w:r>
            <w:r>
              <w:rPr>
                <w:rFonts w:hint="eastAsia" w:ascii="仿宋" w:hAnsi="仿宋" w:eastAsia="仿宋" w:cs="仿宋"/>
                <w:sz w:val="21"/>
                <w:szCs w:val="21"/>
                <w:highlight w:val="none"/>
              </w:rPr>
              <w:t>日期为准，若以联合体参与的，以联合体中</w:t>
            </w:r>
            <w:r>
              <w:rPr>
                <w:rFonts w:hint="eastAsia" w:ascii="仿宋" w:hAnsi="仿宋" w:eastAsia="仿宋" w:cs="仿宋"/>
                <w:sz w:val="21"/>
                <w:szCs w:val="21"/>
                <w:highlight w:val="none"/>
                <w:lang w:val="en-US"/>
              </w:rPr>
              <w:t>设计</w:t>
            </w:r>
            <w:r>
              <w:rPr>
                <w:rFonts w:hint="eastAsia" w:ascii="仿宋" w:hAnsi="仿宋" w:eastAsia="仿宋" w:cs="仿宋"/>
                <w:sz w:val="21"/>
                <w:szCs w:val="21"/>
                <w:highlight w:val="none"/>
              </w:rPr>
              <w:t>方的资料为准。不符合上述要求或未按要求提供有效证明文件的业绩在评审时将不予承认。</w:t>
            </w:r>
          </w:p>
        </w:tc>
      </w:tr>
      <w:tr w14:paraId="4E48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1" w:type="pct"/>
            <w:vMerge w:val="continue"/>
            <w:tcBorders>
              <w:right w:val="single" w:color="000000" w:sz="4" w:space="0"/>
            </w:tcBorders>
            <w:vAlign w:val="center"/>
          </w:tcPr>
          <w:p w14:paraId="695D174C">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2C784623">
            <w:pPr>
              <w:pStyle w:val="23"/>
              <w:spacing w:line="360" w:lineRule="atLeast"/>
              <w:ind w:right="36" w:rightChars="15"/>
              <w:jc w:val="center"/>
              <w:rPr>
                <w:rFonts w:ascii="仿宋" w:hAnsi="仿宋" w:eastAsia="仿宋" w:cs="仿宋"/>
                <w:kern w:val="0"/>
                <w:sz w:val="21"/>
                <w:szCs w:val="21"/>
                <w:lang w:val="en-US"/>
              </w:rPr>
            </w:pPr>
            <w:r>
              <w:rPr>
                <w:rFonts w:hint="eastAsia" w:ascii="仿宋" w:hAnsi="仿宋" w:eastAsia="仿宋" w:cs="仿宋"/>
                <w:kern w:val="0"/>
                <w:sz w:val="21"/>
                <w:szCs w:val="21"/>
                <w:lang w:val="en-US"/>
              </w:rPr>
              <w:t>项目负责人要求</w:t>
            </w:r>
          </w:p>
        </w:tc>
        <w:tc>
          <w:tcPr>
            <w:tcW w:w="372" w:type="pct"/>
            <w:vAlign w:val="center"/>
          </w:tcPr>
          <w:p w14:paraId="4AE83F4D">
            <w:pPr>
              <w:pStyle w:val="23"/>
              <w:spacing w:line="360" w:lineRule="atLeast"/>
              <w:jc w:val="center"/>
              <w:rPr>
                <w:rFonts w:ascii="仿宋" w:hAnsi="仿宋" w:eastAsia="仿宋" w:cs="仿宋"/>
                <w:sz w:val="21"/>
                <w:szCs w:val="21"/>
                <w:lang w:val="en-US"/>
              </w:rPr>
            </w:pPr>
            <w:r>
              <w:rPr>
                <w:rFonts w:hint="eastAsia" w:ascii="仿宋" w:hAnsi="仿宋" w:eastAsia="仿宋" w:cs="仿宋"/>
                <w:sz w:val="21"/>
                <w:szCs w:val="21"/>
                <w:lang w:val="en-US"/>
              </w:rPr>
              <w:t>2</w:t>
            </w:r>
          </w:p>
        </w:tc>
        <w:tc>
          <w:tcPr>
            <w:tcW w:w="3528" w:type="pct"/>
          </w:tcPr>
          <w:p w14:paraId="002E353F">
            <w:pPr>
              <w:pStyle w:val="71"/>
              <w:spacing w:line="360" w:lineRule="exact"/>
              <w:jc w:val="both"/>
              <w:rPr>
                <w:rFonts w:ascii="仿宋" w:hAnsi="仿宋" w:eastAsia="仿宋" w:cs="仿宋"/>
                <w:sz w:val="21"/>
                <w:szCs w:val="21"/>
              </w:rPr>
            </w:pPr>
            <w:r>
              <w:rPr>
                <w:rFonts w:hint="eastAsia" w:ascii="仿宋" w:hAnsi="仿宋" w:eastAsia="仿宋" w:cs="仿宋"/>
                <w:sz w:val="21"/>
                <w:szCs w:val="21"/>
              </w:rPr>
              <w:t>工程总承包项目经理要求</w:t>
            </w:r>
            <w:r>
              <w:rPr>
                <w:rFonts w:hint="eastAsia" w:ascii="仿宋" w:hAnsi="仿宋" w:eastAsia="仿宋" w:cs="仿宋"/>
                <w:kern w:val="2"/>
                <w:sz w:val="21"/>
                <w:szCs w:val="21"/>
              </w:rPr>
              <w:t>（1分）</w:t>
            </w:r>
            <w:r>
              <w:rPr>
                <w:rFonts w:hint="eastAsia" w:ascii="仿宋" w:hAnsi="仿宋" w:eastAsia="仿宋" w:cs="仿宋"/>
                <w:sz w:val="21"/>
                <w:szCs w:val="21"/>
              </w:rPr>
              <w:t>：</w:t>
            </w:r>
          </w:p>
          <w:p w14:paraId="6959CCF9">
            <w:pPr>
              <w:pStyle w:val="71"/>
              <w:spacing w:line="360" w:lineRule="exact"/>
              <w:jc w:val="both"/>
              <w:rPr>
                <w:rFonts w:ascii="仿宋" w:hAnsi="仿宋" w:eastAsia="仿宋" w:cs="仿宋"/>
                <w:kern w:val="2"/>
                <w:sz w:val="21"/>
                <w:szCs w:val="21"/>
              </w:rPr>
            </w:pPr>
            <w:r>
              <w:rPr>
                <w:rFonts w:hint="eastAsia" w:ascii="仿宋" w:hAnsi="仿宋" w:eastAsia="仿宋" w:cs="仿宋"/>
                <w:sz w:val="21"/>
                <w:szCs w:val="21"/>
              </w:rPr>
              <w:t>工程总承包项目经理</w:t>
            </w:r>
            <w:r>
              <w:rPr>
                <w:rFonts w:hint="eastAsia" w:ascii="仿宋" w:hAnsi="仿宋" w:eastAsia="仿宋" w:cs="仿宋"/>
                <w:kern w:val="2"/>
                <w:sz w:val="21"/>
                <w:szCs w:val="21"/>
              </w:rPr>
              <w:t>具有建筑工程相关专业高级（或以上）工程师，得1分，具有建筑工程相关专业中级工程师，得0.5分；</w:t>
            </w:r>
          </w:p>
          <w:p w14:paraId="3C5178EA">
            <w:pPr>
              <w:pStyle w:val="23"/>
              <w:spacing w:line="360" w:lineRule="exact"/>
              <w:jc w:val="both"/>
              <w:rPr>
                <w:rFonts w:ascii="仿宋" w:hAnsi="仿宋" w:eastAsia="仿宋" w:cs="仿宋"/>
                <w:sz w:val="21"/>
                <w:szCs w:val="21"/>
              </w:rPr>
            </w:pPr>
            <w:r>
              <w:rPr>
                <w:rFonts w:hint="eastAsia" w:ascii="仿宋" w:hAnsi="仿宋" w:eastAsia="仿宋" w:cs="仿宋"/>
                <w:sz w:val="21"/>
                <w:szCs w:val="21"/>
              </w:rPr>
              <w:t>注：须附职称证书、身份证复印件加盖公章。未提供相关证明材料或提供证明材料不全者不得分。</w:t>
            </w:r>
            <w:r>
              <w:rPr>
                <w:rFonts w:hint="eastAsia" w:ascii="仿宋" w:hAnsi="仿宋" w:eastAsia="仿宋" w:cs="仿宋"/>
                <w:color w:val="000000"/>
                <w:sz w:val="21"/>
                <w:szCs w:val="21"/>
                <w:lang w:val="en-US" w:bidi="ar"/>
              </w:rPr>
              <w:t>注：工程总承包项目经理与施工负责人可以为同一人，也可分别委派。</w:t>
            </w:r>
          </w:p>
          <w:p w14:paraId="14AA87DE">
            <w:pPr>
              <w:pStyle w:val="23"/>
              <w:spacing w:line="360" w:lineRule="exact"/>
              <w:jc w:val="both"/>
              <w:rPr>
                <w:rFonts w:ascii="仿宋" w:hAnsi="仿宋" w:eastAsia="仿宋" w:cs="仿宋"/>
                <w:sz w:val="21"/>
                <w:szCs w:val="21"/>
                <w:lang w:val="en-US"/>
              </w:rPr>
            </w:pPr>
            <w:r>
              <w:rPr>
                <w:rFonts w:hint="eastAsia" w:ascii="仿宋" w:hAnsi="仿宋" w:eastAsia="仿宋" w:cs="仿宋"/>
                <w:kern w:val="0"/>
                <w:sz w:val="21"/>
                <w:szCs w:val="21"/>
                <w:lang w:val="en-US"/>
              </w:rPr>
              <w:t>施工负责人要求</w:t>
            </w:r>
            <w:r>
              <w:rPr>
                <w:rFonts w:hint="eastAsia" w:ascii="仿宋" w:hAnsi="仿宋" w:eastAsia="仿宋" w:cs="仿宋"/>
                <w:sz w:val="21"/>
                <w:szCs w:val="21"/>
              </w:rPr>
              <w:t>（</w:t>
            </w:r>
            <w:r>
              <w:rPr>
                <w:rFonts w:hint="eastAsia" w:ascii="仿宋" w:hAnsi="仿宋" w:eastAsia="仿宋" w:cs="仿宋"/>
                <w:sz w:val="21"/>
                <w:szCs w:val="21"/>
                <w:lang w:val="en-US"/>
              </w:rPr>
              <w:t>1分</w:t>
            </w:r>
            <w:r>
              <w:rPr>
                <w:rFonts w:hint="eastAsia" w:ascii="仿宋" w:hAnsi="仿宋" w:eastAsia="仿宋" w:cs="仿宋"/>
                <w:sz w:val="21"/>
                <w:szCs w:val="21"/>
              </w:rPr>
              <w:t>）</w:t>
            </w:r>
            <w:r>
              <w:rPr>
                <w:rFonts w:hint="eastAsia" w:ascii="仿宋" w:hAnsi="仿宋" w:eastAsia="仿宋" w:cs="仿宋"/>
                <w:kern w:val="0"/>
                <w:sz w:val="21"/>
                <w:szCs w:val="21"/>
                <w:lang w:val="en-US"/>
              </w:rPr>
              <w:t>：</w:t>
            </w:r>
          </w:p>
          <w:p w14:paraId="3EE5CD8D">
            <w:pPr>
              <w:pStyle w:val="71"/>
              <w:spacing w:line="360" w:lineRule="exact"/>
              <w:jc w:val="both"/>
              <w:rPr>
                <w:rFonts w:ascii="仿宋" w:hAnsi="仿宋" w:eastAsia="仿宋" w:cs="仿宋"/>
                <w:kern w:val="2"/>
                <w:sz w:val="21"/>
                <w:szCs w:val="21"/>
              </w:rPr>
            </w:pPr>
            <w:r>
              <w:rPr>
                <w:rFonts w:hint="eastAsia" w:ascii="仿宋" w:hAnsi="仿宋" w:eastAsia="仿宋" w:cs="仿宋"/>
                <w:sz w:val="21"/>
                <w:szCs w:val="21"/>
              </w:rPr>
              <w:t>施工负责人</w:t>
            </w:r>
            <w:r>
              <w:rPr>
                <w:rFonts w:hint="eastAsia" w:ascii="仿宋" w:hAnsi="仿宋" w:eastAsia="仿宋" w:cs="仿宋"/>
                <w:kern w:val="2"/>
                <w:sz w:val="21"/>
                <w:szCs w:val="21"/>
              </w:rPr>
              <w:t>具有建筑工程相关专业高级（或以上）工程师，得1分，具有建筑工程相关专业中级工程师，得0.5分；</w:t>
            </w:r>
          </w:p>
          <w:p w14:paraId="5F6BC032">
            <w:pPr>
              <w:pStyle w:val="23"/>
              <w:spacing w:line="360" w:lineRule="exact"/>
              <w:jc w:val="both"/>
              <w:rPr>
                <w:rFonts w:ascii="仿宋" w:hAnsi="仿宋" w:eastAsia="仿宋" w:cs="仿宋"/>
                <w:sz w:val="21"/>
                <w:szCs w:val="21"/>
                <w:lang w:val="en-US"/>
              </w:rPr>
            </w:pPr>
            <w:r>
              <w:rPr>
                <w:rFonts w:hint="eastAsia" w:ascii="仿宋" w:hAnsi="仿宋" w:eastAsia="仿宋" w:cs="仿宋"/>
                <w:sz w:val="21"/>
                <w:szCs w:val="21"/>
              </w:rPr>
              <w:t>注：须附职称证书、身份证复印件加盖公章。未提供相关证明材料或提供证明材料不全者不得分。</w:t>
            </w:r>
            <w:r>
              <w:rPr>
                <w:rFonts w:hint="eastAsia" w:ascii="仿宋" w:hAnsi="仿宋" w:eastAsia="仿宋" w:cs="仿宋"/>
                <w:color w:val="000000"/>
                <w:sz w:val="21"/>
                <w:szCs w:val="21"/>
                <w:lang w:val="en-US" w:bidi="ar"/>
              </w:rPr>
              <w:t>注：工程总承包项目经理与施工负责人可以为同一人，也可分别委派。</w:t>
            </w:r>
          </w:p>
        </w:tc>
      </w:tr>
      <w:tr w14:paraId="07B3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1" w:type="pct"/>
            <w:vMerge w:val="continue"/>
            <w:tcBorders>
              <w:right w:val="single" w:color="000000" w:sz="4" w:space="0"/>
            </w:tcBorders>
            <w:vAlign w:val="center"/>
          </w:tcPr>
          <w:p w14:paraId="3A8E83B6">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155DC3FC">
            <w:pPr>
              <w:pStyle w:val="23"/>
              <w:spacing w:line="360" w:lineRule="atLeast"/>
              <w:ind w:right="36" w:rightChars="15"/>
              <w:jc w:val="center"/>
              <w:rPr>
                <w:rFonts w:ascii="仿宋" w:hAnsi="仿宋" w:eastAsia="仿宋" w:cs="仿宋"/>
                <w:kern w:val="0"/>
                <w:sz w:val="21"/>
                <w:szCs w:val="21"/>
                <w:highlight w:val="none"/>
                <w:lang w:val="en-US"/>
              </w:rPr>
            </w:pPr>
            <w:r>
              <w:rPr>
                <w:rFonts w:hint="eastAsia" w:ascii="仿宋" w:hAnsi="仿宋" w:eastAsia="仿宋" w:cs="仿宋"/>
                <w:kern w:val="0"/>
                <w:sz w:val="21"/>
                <w:szCs w:val="21"/>
                <w:highlight w:val="none"/>
                <w:lang w:val="en-US"/>
              </w:rPr>
              <w:t>项目负责人业绩</w:t>
            </w:r>
          </w:p>
        </w:tc>
        <w:tc>
          <w:tcPr>
            <w:tcW w:w="372" w:type="pct"/>
            <w:vAlign w:val="center"/>
          </w:tcPr>
          <w:p w14:paraId="0E68E6C7">
            <w:pPr>
              <w:pStyle w:val="23"/>
              <w:spacing w:line="360" w:lineRule="atLeast"/>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rPr>
              <w:t>3</w:t>
            </w:r>
          </w:p>
        </w:tc>
        <w:tc>
          <w:tcPr>
            <w:tcW w:w="3528" w:type="pct"/>
          </w:tcPr>
          <w:p w14:paraId="79390E90">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kern w:val="0"/>
                <w:sz w:val="21"/>
                <w:szCs w:val="21"/>
                <w:highlight w:val="none"/>
                <w:lang w:val="en-US"/>
              </w:rPr>
              <w:t>工程总承包项目经理类似</w:t>
            </w:r>
            <w:r>
              <w:rPr>
                <w:rFonts w:hint="eastAsia" w:ascii="仿宋" w:hAnsi="仿宋" w:eastAsia="仿宋" w:cs="仿宋"/>
                <w:sz w:val="21"/>
                <w:szCs w:val="21"/>
                <w:highlight w:val="none"/>
              </w:rPr>
              <w:t>业绩（</w:t>
            </w:r>
            <w:r>
              <w:rPr>
                <w:rFonts w:hint="eastAsia" w:ascii="仿宋" w:hAnsi="仿宋" w:eastAsia="仿宋" w:cs="仿宋"/>
                <w:sz w:val="21"/>
                <w:szCs w:val="21"/>
                <w:highlight w:val="none"/>
                <w:lang w:val="en-US"/>
              </w:rPr>
              <w:t>1分</w:t>
            </w:r>
            <w:r>
              <w:rPr>
                <w:rFonts w:hint="eastAsia" w:ascii="仿宋" w:hAnsi="仿宋" w:eastAsia="仿宋" w:cs="仿宋"/>
                <w:sz w:val="21"/>
                <w:szCs w:val="21"/>
                <w:highlight w:val="none"/>
              </w:rPr>
              <w:t>）：</w:t>
            </w:r>
          </w:p>
          <w:p w14:paraId="0CBA248F">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近三年（2</w:t>
            </w:r>
            <w:r>
              <w:rPr>
                <w:rFonts w:hint="eastAsia" w:ascii="仿宋" w:hAnsi="仿宋" w:eastAsia="仿宋" w:cs="仿宋"/>
                <w:sz w:val="21"/>
                <w:szCs w:val="21"/>
                <w:highlight w:val="none"/>
                <w:lang w:val="en-US"/>
              </w:rPr>
              <w:t>023</w:t>
            </w:r>
            <w:r>
              <w:rPr>
                <w:rFonts w:hint="eastAsia" w:ascii="仿宋" w:hAnsi="仿宋" w:eastAsia="仿宋" w:cs="仿宋"/>
                <w:sz w:val="21"/>
                <w:szCs w:val="21"/>
                <w:highlight w:val="none"/>
              </w:rPr>
              <w:t>年</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月1日至</w:t>
            </w:r>
            <w:r>
              <w:rPr>
                <w:rFonts w:hint="eastAsia" w:ascii="仿宋" w:hAnsi="仿宋" w:eastAsia="仿宋" w:cs="仿宋"/>
                <w:sz w:val="21"/>
                <w:szCs w:val="21"/>
                <w:highlight w:val="none"/>
                <w:lang w:val="en-US"/>
              </w:rPr>
              <w:t>响应</w:t>
            </w:r>
            <w:r>
              <w:rPr>
                <w:rFonts w:hint="eastAsia" w:ascii="仿宋" w:hAnsi="仿宋" w:eastAsia="仿宋" w:cs="仿宋"/>
                <w:sz w:val="21"/>
                <w:szCs w:val="21"/>
                <w:highlight w:val="none"/>
              </w:rPr>
              <w:t>截止日止）</w:t>
            </w:r>
            <w:r>
              <w:rPr>
                <w:rFonts w:hint="eastAsia" w:ascii="仿宋" w:hAnsi="仿宋" w:eastAsia="仿宋" w:cs="仿宋"/>
                <w:sz w:val="21"/>
                <w:szCs w:val="21"/>
                <w:highlight w:val="none"/>
                <w:lang w:val="en-US"/>
              </w:rPr>
              <w:t>已完成</w:t>
            </w:r>
            <w:r>
              <w:rPr>
                <w:rFonts w:hint="eastAsia" w:ascii="仿宋" w:hAnsi="仿宋" w:eastAsia="仿宋" w:cs="仿宋"/>
                <w:sz w:val="21"/>
                <w:szCs w:val="21"/>
                <w:highlight w:val="none"/>
              </w:rPr>
              <w:t>的类似项目</w:t>
            </w:r>
            <w:r>
              <w:rPr>
                <w:rFonts w:hint="eastAsia" w:ascii="仿宋" w:hAnsi="仿宋" w:eastAsia="仿宋" w:cs="仿宋"/>
                <w:sz w:val="21"/>
                <w:szCs w:val="21"/>
                <w:highlight w:val="none"/>
                <w:lang w:val="en-US"/>
              </w:rPr>
              <w:t>业绩</w:t>
            </w:r>
            <w:r>
              <w:rPr>
                <w:rFonts w:hint="eastAsia" w:ascii="仿宋" w:hAnsi="仿宋" w:eastAsia="仿宋" w:cs="仿宋"/>
                <w:sz w:val="21"/>
                <w:szCs w:val="21"/>
                <w:highlight w:val="none"/>
              </w:rPr>
              <w:t>，每提供一项得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w:t>
            </w:r>
          </w:p>
          <w:p w14:paraId="09FE06E6">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lang w:val="en-US"/>
              </w:rPr>
              <w:t>注：须</w:t>
            </w:r>
            <w:r>
              <w:rPr>
                <w:rFonts w:hint="eastAsia" w:ascii="仿宋" w:hAnsi="仿宋" w:eastAsia="仿宋" w:cs="仿宋"/>
                <w:kern w:val="0"/>
                <w:sz w:val="21"/>
                <w:szCs w:val="21"/>
                <w:highlight w:val="none"/>
              </w:rPr>
              <w:t>提供</w:t>
            </w:r>
            <w:r>
              <w:rPr>
                <w:rFonts w:hint="eastAsia" w:ascii="仿宋" w:hAnsi="仿宋" w:eastAsia="仿宋" w:cs="仿宋"/>
                <w:sz w:val="21"/>
                <w:szCs w:val="21"/>
                <w:highlight w:val="none"/>
              </w:rPr>
              <w:t>中标通知书、施工合同关键页、竣工验收报告或竣工验收表复印件加盖公章，时间以竣工验收报告或竣工验收表日期为准，证明材料须反映</w:t>
            </w:r>
            <w:r>
              <w:rPr>
                <w:rFonts w:hint="eastAsia" w:ascii="仿宋" w:hAnsi="仿宋" w:eastAsia="仿宋" w:cs="仿宋"/>
                <w:sz w:val="21"/>
                <w:szCs w:val="21"/>
                <w:highlight w:val="none"/>
                <w:lang w:val="en-US"/>
              </w:rPr>
              <w:t>工程总承包项目经理</w:t>
            </w:r>
            <w:r>
              <w:rPr>
                <w:rFonts w:hint="eastAsia" w:ascii="仿宋" w:hAnsi="仿宋" w:eastAsia="仿宋" w:cs="仿宋"/>
                <w:sz w:val="21"/>
                <w:szCs w:val="21"/>
                <w:highlight w:val="none"/>
              </w:rPr>
              <w:t>。不符合上述要求或未按要求提供有效证明文件的业绩在评审时将不予承认。</w:t>
            </w:r>
          </w:p>
          <w:p w14:paraId="12E0E852">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kern w:val="0"/>
                <w:sz w:val="21"/>
                <w:szCs w:val="21"/>
                <w:highlight w:val="none"/>
                <w:lang w:val="en-US"/>
              </w:rPr>
              <w:t>施工负责人类似</w:t>
            </w:r>
            <w:r>
              <w:rPr>
                <w:rFonts w:hint="eastAsia" w:ascii="仿宋" w:hAnsi="仿宋" w:eastAsia="仿宋" w:cs="仿宋"/>
                <w:sz w:val="21"/>
                <w:szCs w:val="21"/>
                <w:highlight w:val="none"/>
              </w:rPr>
              <w:t>业绩（</w:t>
            </w:r>
            <w:r>
              <w:rPr>
                <w:rFonts w:hint="eastAsia" w:ascii="仿宋" w:hAnsi="仿宋" w:eastAsia="仿宋" w:cs="仿宋"/>
                <w:sz w:val="21"/>
                <w:szCs w:val="21"/>
                <w:highlight w:val="none"/>
                <w:lang w:val="en-US"/>
              </w:rPr>
              <w:t>1分</w:t>
            </w:r>
            <w:r>
              <w:rPr>
                <w:rFonts w:hint="eastAsia" w:ascii="仿宋" w:hAnsi="仿宋" w:eastAsia="仿宋" w:cs="仿宋"/>
                <w:sz w:val="21"/>
                <w:szCs w:val="21"/>
                <w:highlight w:val="none"/>
              </w:rPr>
              <w:t>）：</w:t>
            </w:r>
          </w:p>
          <w:p w14:paraId="20691DDF">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近三年（2</w:t>
            </w:r>
            <w:r>
              <w:rPr>
                <w:rFonts w:hint="eastAsia" w:ascii="仿宋" w:hAnsi="仿宋" w:eastAsia="仿宋" w:cs="仿宋"/>
                <w:sz w:val="21"/>
                <w:szCs w:val="21"/>
                <w:highlight w:val="none"/>
                <w:lang w:val="en-US"/>
              </w:rPr>
              <w:t>023</w:t>
            </w:r>
            <w:r>
              <w:rPr>
                <w:rFonts w:hint="eastAsia" w:ascii="仿宋" w:hAnsi="仿宋" w:eastAsia="仿宋" w:cs="仿宋"/>
                <w:sz w:val="21"/>
                <w:szCs w:val="21"/>
                <w:highlight w:val="none"/>
              </w:rPr>
              <w:t>年</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月1日至</w:t>
            </w:r>
            <w:r>
              <w:rPr>
                <w:rFonts w:hint="eastAsia" w:ascii="仿宋" w:hAnsi="仿宋" w:eastAsia="仿宋" w:cs="仿宋"/>
                <w:sz w:val="21"/>
                <w:szCs w:val="21"/>
                <w:highlight w:val="none"/>
                <w:lang w:val="en-US"/>
              </w:rPr>
              <w:t>响应</w:t>
            </w:r>
            <w:r>
              <w:rPr>
                <w:rFonts w:hint="eastAsia" w:ascii="仿宋" w:hAnsi="仿宋" w:eastAsia="仿宋" w:cs="仿宋"/>
                <w:sz w:val="21"/>
                <w:szCs w:val="21"/>
                <w:highlight w:val="none"/>
              </w:rPr>
              <w:t>截止日止）</w:t>
            </w:r>
            <w:r>
              <w:rPr>
                <w:rFonts w:hint="eastAsia" w:ascii="仿宋" w:hAnsi="仿宋" w:eastAsia="仿宋" w:cs="仿宋"/>
                <w:sz w:val="21"/>
                <w:szCs w:val="21"/>
                <w:highlight w:val="none"/>
                <w:lang w:val="en-US"/>
              </w:rPr>
              <w:t>已完成</w:t>
            </w:r>
            <w:r>
              <w:rPr>
                <w:rFonts w:hint="eastAsia" w:ascii="仿宋" w:hAnsi="仿宋" w:eastAsia="仿宋" w:cs="仿宋"/>
                <w:sz w:val="21"/>
                <w:szCs w:val="21"/>
                <w:highlight w:val="none"/>
              </w:rPr>
              <w:t>的类似项目</w:t>
            </w:r>
            <w:r>
              <w:rPr>
                <w:rFonts w:hint="eastAsia" w:ascii="仿宋" w:hAnsi="仿宋" w:eastAsia="仿宋" w:cs="仿宋"/>
                <w:sz w:val="21"/>
                <w:szCs w:val="21"/>
                <w:highlight w:val="none"/>
                <w:lang w:val="en-US"/>
              </w:rPr>
              <w:t>业绩</w:t>
            </w:r>
            <w:r>
              <w:rPr>
                <w:rFonts w:hint="eastAsia" w:ascii="仿宋" w:hAnsi="仿宋" w:eastAsia="仿宋" w:cs="仿宋"/>
                <w:sz w:val="21"/>
                <w:szCs w:val="21"/>
                <w:highlight w:val="none"/>
              </w:rPr>
              <w:t>，每提供一项得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w:t>
            </w:r>
          </w:p>
          <w:p w14:paraId="5BFD2B6E">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lang w:val="en-US"/>
              </w:rPr>
              <w:t>注：（1）</w:t>
            </w:r>
            <w:r>
              <w:rPr>
                <w:rFonts w:hint="eastAsia" w:ascii="仿宋" w:hAnsi="仿宋" w:eastAsia="仿宋" w:cs="仿宋"/>
                <w:kern w:val="0"/>
                <w:sz w:val="21"/>
                <w:szCs w:val="21"/>
                <w:highlight w:val="none"/>
              </w:rPr>
              <w:t>须提供</w:t>
            </w:r>
            <w:r>
              <w:rPr>
                <w:rFonts w:hint="eastAsia" w:ascii="仿宋" w:hAnsi="仿宋" w:eastAsia="仿宋" w:cs="仿宋"/>
                <w:sz w:val="21"/>
                <w:szCs w:val="21"/>
                <w:highlight w:val="none"/>
              </w:rPr>
              <w:t>中标通知书、施工合同关键页、竣工验收报告或竣工验收表复印件加盖公章，时间以竣工验收报告或竣工验收表日期为准，证明材料须反映</w:t>
            </w:r>
            <w:r>
              <w:rPr>
                <w:rFonts w:hint="eastAsia" w:ascii="仿宋" w:hAnsi="仿宋" w:eastAsia="仿宋" w:cs="仿宋"/>
                <w:kern w:val="0"/>
                <w:sz w:val="21"/>
                <w:szCs w:val="21"/>
                <w:highlight w:val="none"/>
                <w:lang w:val="en-US"/>
              </w:rPr>
              <w:t>施工负责人</w:t>
            </w:r>
            <w:r>
              <w:rPr>
                <w:rFonts w:hint="eastAsia" w:ascii="仿宋" w:hAnsi="仿宋" w:eastAsia="仿宋" w:cs="仿宋"/>
                <w:sz w:val="21"/>
                <w:szCs w:val="21"/>
                <w:highlight w:val="none"/>
              </w:rPr>
              <w:t>。不符合上述要求或未按要求提供有效证明文件的业绩在评审时将不予承认。（</w:t>
            </w:r>
            <w:r>
              <w:rPr>
                <w:rFonts w:hint="eastAsia" w:ascii="仿宋" w:hAnsi="仿宋" w:eastAsia="仿宋" w:cs="仿宋"/>
                <w:sz w:val="21"/>
                <w:szCs w:val="21"/>
                <w:highlight w:val="none"/>
                <w:lang w:val="en-US"/>
              </w:rPr>
              <w:t>2</w:t>
            </w:r>
            <w:r>
              <w:rPr>
                <w:rFonts w:hint="eastAsia" w:ascii="仿宋" w:hAnsi="仿宋" w:eastAsia="仿宋" w:cs="仿宋"/>
                <w:sz w:val="21"/>
                <w:szCs w:val="21"/>
                <w:highlight w:val="none"/>
              </w:rPr>
              <w:t>）工程总承包项目经理与施工负责人可以为同一人，也可分别委派。为同一人时，个人业绩可以重复计分。</w:t>
            </w:r>
          </w:p>
          <w:p w14:paraId="7AE2A607">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lang w:val="en-US"/>
              </w:rPr>
              <w:t>设计负责人</w:t>
            </w:r>
            <w:r>
              <w:rPr>
                <w:rFonts w:hint="eastAsia" w:ascii="仿宋" w:hAnsi="仿宋" w:eastAsia="仿宋" w:cs="仿宋"/>
                <w:sz w:val="21"/>
                <w:szCs w:val="21"/>
                <w:highlight w:val="none"/>
              </w:rPr>
              <w:t>类似业绩（</w:t>
            </w:r>
            <w:r>
              <w:rPr>
                <w:rFonts w:hint="eastAsia" w:ascii="仿宋" w:hAnsi="仿宋" w:eastAsia="仿宋" w:cs="仿宋"/>
                <w:sz w:val="21"/>
                <w:szCs w:val="21"/>
                <w:highlight w:val="none"/>
                <w:lang w:val="en-US"/>
              </w:rPr>
              <w:t>1分</w:t>
            </w:r>
            <w:r>
              <w:rPr>
                <w:rFonts w:hint="eastAsia" w:ascii="仿宋" w:hAnsi="仿宋" w:eastAsia="仿宋" w:cs="仿宋"/>
                <w:sz w:val="21"/>
                <w:szCs w:val="21"/>
                <w:highlight w:val="none"/>
              </w:rPr>
              <w:t>）：</w:t>
            </w:r>
          </w:p>
          <w:p w14:paraId="76791E99">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近三年（2</w:t>
            </w:r>
            <w:r>
              <w:rPr>
                <w:rFonts w:hint="eastAsia" w:ascii="仿宋" w:hAnsi="仿宋" w:eastAsia="仿宋" w:cs="仿宋"/>
                <w:sz w:val="21"/>
                <w:szCs w:val="21"/>
                <w:highlight w:val="none"/>
                <w:lang w:val="en-US"/>
              </w:rPr>
              <w:t>023</w:t>
            </w:r>
            <w:r>
              <w:rPr>
                <w:rFonts w:hint="eastAsia" w:ascii="仿宋" w:hAnsi="仿宋" w:eastAsia="仿宋" w:cs="仿宋"/>
                <w:sz w:val="21"/>
                <w:szCs w:val="21"/>
                <w:highlight w:val="none"/>
              </w:rPr>
              <w:t>年</w:t>
            </w:r>
            <w:r>
              <w:rPr>
                <w:rFonts w:hint="eastAsia" w:ascii="仿宋" w:hAnsi="仿宋" w:eastAsia="仿宋" w:cs="仿宋"/>
                <w:sz w:val="21"/>
                <w:szCs w:val="21"/>
                <w:highlight w:val="none"/>
                <w:lang w:val="en-US"/>
              </w:rPr>
              <w:t>3</w:t>
            </w:r>
            <w:r>
              <w:rPr>
                <w:rFonts w:hint="eastAsia" w:ascii="仿宋" w:hAnsi="仿宋" w:eastAsia="仿宋" w:cs="仿宋"/>
                <w:sz w:val="21"/>
                <w:szCs w:val="21"/>
                <w:highlight w:val="none"/>
              </w:rPr>
              <w:t>月1日至</w:t>
            </w:r>
            <w:r>
              <w:rPr>
                <w:rFonts w:hint="eastAsia" w:ascii="仿宋" w:hAnsi="仿宋" w:eastAsia="仿宋" w:cs="仿宋"/>
                <w:sz w:val="21"/>
                <w:szCs w:val="21"/>
                <w:highlight w:val="none"/>
                <w:lang w:val="en-US"/>
              </w:rPr>
              <w:t>响应</w:t>
            </w:r>
            <w:r>
              <w:rPr>
                <w:rFonts w:hint="eastAsia" w:ascii="仿宋" w:hAnsi="仿宋" w:eastAsia="仿宋" w:cs="仿宋"/>
                <w:sz w:val="21"/>
                <w:szCs w:val="21"/>
                <w:highlight w:val="none"/>
              </w:rPr>
              <w:t>截止日止）</w:t>
            </w:r>
            <w:r>
              <w:rPr>
                <w:rFonts w:hint="eastAsia" w:ascii="仿宋" w:hAnsi="仿宋" w:eastAsia="仿宋" w:cs="仿宋"/>
                <w:sz w:val="21"/>
                <w:szCs w:val="21"/>
                <w:highlight w:val="none"/>
                <w:lang w:val="en-US"/>
              </w:rPr>
              <w:t>已完成</w:t>
            </w:r>
            <w:r>
              <w:rPr>
                <w:rFonts w:hint="eastAsia" w:ascii="仿宋" w:hAnsi="仿宋" w:eastAsia="仿宋" w:cs="仿宋"/>
                <w:sz w:val="21"/>
                <w:szCs w:val="21"/>
                <w:highlight w:val="none"/>
              </w:rPr>
              <w:t>的类似项目</w:t>
            </w:r>
            <w:r>
              <w:rPr>
                <w:rFonts w:hint="eastAsia" w:ascii="仿宋" w:hAnsi="仿宋" w:eastAsia="仿宋" w:cs="仿宋"/>
                <w:sz w:val="21"/>
                <w:szCs w:val="21"/>
                <w:highlight w:val="none"/>
                <w:lang w:val="en-US"/>
              </w:rPr>
              <w:t>业绩</w:t>
            </w:r>
            <w:r>
              <w:rPr>
                <w:rFonts w:hint="eastAsia" w:ascii="仿宋" w:hAnsi="仿宋" w:eastAsia="仿宋" w:cs="仿宋"/>
                <w:sz w:val="21"/>
                <w:szCs w:val="21"/>
                <w:highlight w:val="none"/>
              </w:rPr>
              <w:t>，每提供一项得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rPr>
              <w:t>1</w:t>
            </w:r>
            <w:r>
              <w:rPr>
                <w:rFonts w:hint="eastAsia" w:ascii="仿宋" w:hAnsi="仿宋" w:eastAsia="仿宋" w:cs="仿宋"/>
                <w:sz w:val="21"/>
                <w:szCs w:val="21"/>
                <w:highlight w:val="none"/>
              </w:rPr>
              <w:t>分。</w:t>
            </w:r>
          </w:p>
          <w:p w14:paraId="385B4F20">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lang w:val="en-US"/>
              </w:rPr>
              <w:t>注：</w:t>
            </w:r>
            <w:r>
              <w:rPr>
                <w:rFonts w:hint="eastAsia" w:ascii="仿宋" w:hAnsi="仿宋" w:eastAsia="仿宋" w:cs="仿宋"/>
                <w:kern w:val="0"/>
                <w:sz w:val="21"/>
                <w:szCs w:val="21"/>
                <w:highlight w:val="none"/>
              </w:rPr>
              <w:t>须提供</w:t>
            </w:r>
            <w:r>
              <w:rPr>
                <w:rFonts w:hint="eastAsia" w:ascii="仿宋" w:hAnsi="仿宋" w:eastAsia="仿宋" w:cs="仿宋"/>
                <w:sz w:val="21"/>
                <w:szCs w:val="21"/>
                <w:highlight w:val="none"/>
              </w:rPr>
              <w:t>中标通知书和设计合同关键页复印件加盖公章，时间以</w:t>
            </w:r>
            <w:r>
              <w:rPr>
                <w:rFonts w:hint="eastAsia" w:ascii="仿宋" w:hAnsi="仿宋" w:eastAsia="仿宋" w:cs="仿宋"/>
                <w:sz w:val="21"/>
                <w:szCs w:val="21"/>
                <w:highlight w:val="none"/>
                <w:lang w:val="en-US"/>
              </w:rPr>
              <w:t>合同签订</w:t>
            </w:r>
            <w:r>
              <w:rPr>
                <w:rFonts w:hint="eastAsia" w:ascii="仿宋" w:hAnsi="仿宋" w:eastAsia="仿宋" w:cs="仿宋"/>
                <w:sz w:val="21"/>
                <w:szCs w:val="21"/>
                <w:highlight w:val="none"/>
              </w:rPr>
              <w:t>日期为准，证明材料须反映</w:t>
            </w:r>
            <w:r>
              <w:rPr>
                <w:rFonts w:hint="eastAsia" w:ascii="仿宋" w:hAnsi="仿宋" w:eastAsia="仿宋" w:cs="仿宋"/>
                <w:sz w:val="21"/>
                <w:szCs w:val="21"/>
                <w:highlight w:val="none"/>
                <w:lang w:val="en-US"/>
              </w:rPr>
              <w:t>设计负责人</w:t>
            </w:r>
            <w:r>
              <w:rPr>
                <w:rFonts w:hint="eastAsia" w:ascii="仿宋" w:hAnsi="仿宋" w:eastAsia="仿宋" w:cs="仿宋"/>
                <w:sz w:val="21"/>
                <w:szCs w:val="21"/>
                <w:highlight w:val="none"/>
              </w:rPr>
              <w:t>。不符合上述要求或未按要求提供有效证明文件的业绩在评审时将不予承认。</w:t>
            </w:r>
          </w:p>
        </w:tc>
      </w:tr>
      <w:tr w14:paraId="0674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5856632B">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5384C7B8">
            <w:pPr>
              <w:pStyle w:val="23"/>
              <w:spacing w:line="360" w:lineRule="atLeast"/>
              <w:ind w:right="36" w:rightChars="15"/>
              <w:jc w:val="center"/>
              <w:rPr>
                <w:rFonts w:ascii="仿宋" w:hAnsi="仿宋" w:eastAsia="仿宋" w:cs="仿宋"/>
                <w:kern w:val="0"/>
                <w:sz w:val="21"/>
                <w:szCs w:val="21"/>
                <w:lang w:val="en-US"/>
              </w:rPr>
            </w:pPr>
            <w:r>
              <w:rPr>
                <w:rFonts w:hint="eastAsia" w:ascii="仿宋" w:hAnsi="仿宋" w:eastAsia="仿宋" w:cs="仿宋"/>
                <w:kern w:val="0"/>
                <w:sz w:val="21"/>
                <w:szCs w:val="21"/>
                <w:lang w:val="en-US"/>
              </w:rPr>
              <w:t>项目管理团队</w:t>
            </w:r>
          </w:p>
        </w:tc>
        <w:tc>
          <w:tcPr>
            <w:tcW w:w="372" w:type="pct"/>
            <w:vAlign w:val="center"/>
          </w:tcPr>
          <w:p w14:paraId="74715F79">
            <w:pPr>
              <w:pStyle w:val="23"/>
              <w:spacing w:line="360" w:lineRule="atLeast"/>
              <w:jc w:val="center"/>
              <w:rPr>
                <w:rFonts w:ascii="仿宋" w:hAnsi="仿宋" w:eastAsia="仿宋" w:cs="仿宋"/>
                <w:sz w:val="21"/>
                <w:szCs w:val="21"/>
                <w:lang w:val="en-US"/>
              </w:rPr>
            </w:pPr>
            <w:r>
              <w:rPr>
                <w:rFonts w:hint="eastAsia" w:ascii="仿宋" w:hAnsi="仿宋" w:eastAsia="仿宋" w:cs="仿宋"/>
                <w:sz w:val="21"/>
                <w:szCs w:val="21"/>
                <w:lang w:val="en-US"/>
              </w:rPr>
              <w:t>9</w:t>
            </w:r>
          </w:p>
        </w:tc>
        <w:tc>
          <w:tcPr>
            <w:tcW w:w="3528" w:type="pct"/>
          </w:tcPr>
          <w:p w14:paraId="5E7A156A">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项目管理团队</w:t>
            </w:r>
            <w:r>
              <w:rPr>
                <w:rFonts w:hint="eastAsia" w:ascii="仿宋" w:hAnsi="仿宋" w:eastAsia="仿宋" w:cs="仿宋"/>
                <w:sz w:val="21"/>
                <w:szCs w:val="21"/>
                <w:lang w:val="en-US"/>
              </w:rPr>
              <w:t>-</w:t>
            </w:r>
            <w:r>
              <w:rPr>
                <w:rFonts w:hint="eastAsia" w:ascii="仿宋" w:hAnsi="仿宋" w:eastAsia="仿宋" w:cs="仿宋"/>
                <w:sz w:val="21"/>
                <w:szCs w:val="21"/>
              </w:rPr>
              <w:t>设计（</w:t>
            </w:r>
            <w:r>
              <w:rPr>
                <w:rFonts w:hint="eastAsia" w:ascii="仿宋" w:hAnsi="仿宋" w:eastAsia="仿宋" w:cs="仿宋"/>
                <w:sz w:val="21"/>
                <w:szCs w:val="21"/>
                <w:lang w:val="en-US"/>
              </w:rPr>
              <w:t>5分</w:t>
            </w:r>
            <w:r>
              <w:rPr>
                <w:rFonts w:hint="eastAsia" w:ascii="仿宋" w:hAnsi="仿宋" w:eastAsia="仿宋" w:cs="仿宋"/>
                <w:sz w:val="21"/>
                <w:szCs w:val="21"/>
              </w:rPr>
              <w:t>）：</w:t>
            </w:r>
          </w:p>
          <w:p w14:paraId="68165D3E">
            <w:pPr>
              <w:pStyle w:val="23"/>
              <w:spacing w:line="360" w:lineRule="atLeast"/>
              <w:ind w:right="-36" w:rightChars="-15"/>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设计负责人具备二级及以上注册建筑师或中级及以上职称证；得2分；</w:t>
            </w:r>
          </w:p>
          <w:p w14:paraId="70E575D9">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设计团队人员</w:t>
            </w:r>
            <w:r>
              <w:rPr>
                <w:rFonts w:hint="eastAsia" w:ascii="仿宋" w:hAnsi="仿宋" w:eastAsia="仿宋" w:cs="仿宋"/>
                <w:sz w:val="21"/>
                <w:szCs w:val="21"/>
                <w:highlight w:val="none"/>
              </w:rPr>
              <w:t>具有</w:t>
            </w:r>
            <w:r>
              <w:rPr>
                <w:rFonts w:hint="eastAsia" w:ascii="仿宋" w:hAnsi="仿宋" w:eastAsia="仿宋" w:cs="仿宋"/>
                <w:sz w:val="21"/>
                <w:szCs w:val="21"/>
                <w:highlight w:val="none"/>
                <w:lang w:val="en-US"/>
              </w:rPr>
              <w:t>中</w:t>
            </w:r>
            <w:r>
              <w:rPr>
                <w:rFonts w:hint="eastAsia" w:ascii="仿宋" w:hAnsi="仿宋" w:eastAsia="仿宋" w:cs="仿宋"/>
                <w:sz w:val="21"/>
                <w:szCs w:val="21"/>
                <w:highlight w:val="none"/>
              </w:rPr>
              <w:t>级</w:t>
            </w:r>
            <w:r>
              <w:rPr>
                <w:rFonts w:hint="eastAsia" w:ascii="仿宋" w:hAnsi="仿宋" w:eastAsia="仿宋" w:cs="仿宋"/>
                <w:sz w:val="21"/>
                <w:szCs w:val="21"/>
                <w:highlight w:val="none"/>
                <w:lang w:val="en-US" w:eastAsia="zh-CN"/>
              </w:rPr>
              <w:t>及以上</w:t>
            </w:r>
            <w:r>
              <w:rPr>
                <w:rFonts w:hint="eastAsia" w:ascii="仿宋" w:hAnsi="仿宋" w:eastAsia="仿宋" w:cs="仿宋"/>
                <w:sz w:val="21"/>
                <w:szCs w:val="21"/>
                <w:highlight w:val="none"/>
              </w:rPr>
              <w:t>工程师（室内</w:t>
            </w:r>
            <w:r>
              <w:rPr>
                <w:rFonts w:hint="eastAsia" w:ascii="仿宋" w:hAnsi="仿宋" w:eastAsia="仿宋" w:cs="仿宋"/>
                <w:sz w:val="21"/>
                <w:szCs w:val="21"/>
              </w:rPr>
              <w:t>设计专业、装饰设计专业、电气设计专业、给排水设计专业、暖通与空调设计专业），上述专业每提供一项得</w:t>
            </w:r>
            <w:r>
              <w:rPr>
                <w:rFonts w:hint="eastAsia" w:ascii="仿宋" w:hAnsi="仿宋" w:eastAsia="仿宋" w:cs="仿宋"/>
                <w:sz w:val="21"/>
                <w:szCs w:val="21"/>
                <w:lang w:val="en-US" w:eastAsia="zh-CN"/>
              </w:rPr>
              <w:t>0.6</w:t>
            </w:r>
            <w:r>
              <w:rPr>
                <w:rFonts w:hint="eastAsia" w:ascii="仿宋" w:hAnsi="仿宋" w:eastAsia="仿宋" w:cs="仿宋"/>
                <w:sz w:val="21"/>
                <w:szCs w:val="21"/>
              </w:rPr>
              <w:t>分，满分</w:t>
            </w:r>
            <w:r>
              <w:rPr>
                <w:rFonts w:hint="eastAsia" w:ascii="仿宋" w:hAnsi="仿宋" w:eastAsia="仿宋" w:cs="仿宋"/>
                <w:sz w:val="21"/>
                <w:szCs w:val="21"/>
                <w:lang w:val="en-US" w:eastAsia="zh-CN"/>
              </w:rPr>
              <w:t>3</w:t>
            </w:r>
            <w:r>
              <w:rPr>
                <w:rFonts w:hint="eastAsia" w:ascii="仿宋" w:hAnsi="仿宋" w:eastAsia="仿宋" w:cs="仿宋"/>
                <w:sz w:val="21"/>
                <w:szCs w:val="21"/>
              </w:rPr>
              <w:t>分。</w:t>
            </w:r>
          </w:p>
          <w:p w14:paraId="3DAD24D2">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注：以上人员均须为设计方人员，</w:t>
            </w:r>
            <w:r>
              <w:rPr>
                <w:rFonts w:hint="eastAsia" w:ascii="仿宋" w:hAnsi="仿宋" w:eastAsia="仿宋" w:cs="仿宋"/>
                <w:sz w:val="21"/>
                <w:szCs w:val="21"/>
                <w:lang w:val="en-US"/>
              </w:rPr>
              <w:t>须</w:t>
            </w:r>
            <w:r>
              <w:rPr>
                <w:rFonts w:hint="eastAsia" w:ascii="仿宋" w:hAnsi="仿宋" w:eastAsia="仿宋" w:cs="仿宋"/>
                <w:sz w:val="21"/>
                <w:szCs w:val="21"/>
              </w:rPr>
              <w:t>附上述人员</w:t>
            </w:r>
            <w:r>
              <w:rPr>
                <w:rFonts w:hint="eastAsia" w:ascii="仿宋" w:hAnsi="仿宋" w:eastAsia="仿宋" w:cs="仿宋"/>
                <w:sz w:val="21"/>
                <w:szCs w:val="21"/>
                <w:lang w:val="en-US" w:eastAsia="zh-CN"/>
              </w:rPr>
              <w:t>注册建筑师证书（设计负责人如有）、</w:t>
            </w:r>
            <w:r>
              <w:rPr>
                <w:rFonts w:hint="eastAsia" w:ascii="仿宋" w:hAnsi="仿宋" w:eastAsia="仿宋" w:cs="仿宋"/>
                <w:sz w:val="21"/>
                <w:szCs w:val="21"/>
              </w:rPr>
              <w:t>职称证书</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如有</w:t>
            </w:r>
            <w:r>
              <w:rPr>
                <w:rFonts w:hint="eastAsia" w:ascii="仿宋" w:hAnsi="仿宋" w:eastAsia="仿宋" w:cs="仿宋"/>
                <w:sz w:val="21"/>
                <w:szCs w:val="21"/>
                <w:lang w:eastAsia="zh-CN"/>
              </w:rPr>
              <w:t>）</w:t>
            </w:r>
            <w:r>
              <w:rPr>
                <w:rFonts w:hint="eastAsia" w:ascii="仿宋" w:hAnsi="仿宋" w:eastAsia="仿宋" w:cs="仿宋"/>
                <w:sz w:val="21"/>
                <w:szCs w:val="21"/>
              </w:rPr>
              <w:t>、身份证，上述人员不进行重复性计分。</w:t>
            </w:r>
          </w:p>
          <w:p w14:paraId="7B6F33E3">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项目管理团队</w:t>
            </w:r>
            <w:r>
              <w:rPr>
                <w:rFonts w:hint="eastAsia" w:ascii="仿宋" w:hAnsi="仿宋" w:eastAsia="仿宋" w:cs="仿宋"/>
                <w:sz w:val="21"/>
                <w:szCs w:val="21"/>
                <w:lang w:val="en-US"/>
              </w:rPr>
              <w:t>-</w:t>
            </w:r>
            <w:r>
              <w:rPr>
                <w:rFonts w:hint="eastAsia" w:ascii="仿宋" w:hAnsi="仿宋" w:eastAsia="仿宋" w:cs="仿宋"/>
                <w:sz w:val="21"/>
                <w:szCs w:val="21"/>
              </w:rPr>
              <w:t>施工（</w:t>
            </w:r>
            <w:r>
              <w:rPr>
                <w:rFonts w:hint="eastAsia" w:ascii="仿宋" w:hAnsi="仿宋" w:eastAsia="仿宋" w:cs="仿宋"/>
                <w:sz w:val="21"/>
                <w:szCs w:val="21"/>
                <w:lang w:val="en-US"/>
              </w:rPr>
              <w:t>4分</w:t>
            </w:r>
            <w:r>
              <w:rPr>
                <w:rFonts w:hint="eastAsia" w:ascii="仿宋" w:hAnsi="仿宋" w:eastAsia="仿宋" w:cs="仿宋"/>
                <w:sz w:val="21"/>
                <w:szCs w:val="21"/>
              </w:rPr>
              <w:t>）：</w:t>
            </w:r>
          </w:p>
          <w:p w14:paraId="384D8EB0">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项目工程师、技术负责人、质量管理员、安全管理员、材料管理员、施工管理员、资料管理员、机械管理员等要配备齐全，其中项目工程师、技术负责人须附职称证书，其他人员须附上岗证。上述管理人员相应证件每提供一类，得</w:t>
            </w:r>
            <w:r>
              <w:rPr>
                <w:rFonts w:hint="eastAsia" w:ascii="仿宋" w:hAnsi="仿宋" w:eastAsia="仿宋" w:cs="仿宋"/>
                <w:sz w:val="21"/>
                <w:szCs w:val="21"/>
                <w:lang w:val="en-US"/>
              </w:rPr>
              <w:t>0.5</w:t>
            </w:r>
            <w:r>
              <w:rPr>
                <w:rFonts w:hint="eastAsia" w:ascii="仿宋" w:hAnsi="仿宋" w:eastAsia="仿宋" w:cs="仿宋"/>
                <w:sz w:val="21"/>
                <w:szCs w:val="21"/>
              </w:rPr>
              <w:t>分，满分</w:t>
            </w:r>
            <w:r>
              <w:rPr>
                <w:rFonts w:hint="eastAsia" w:ascii="仿宋" w:hAnsi="仿宋" w:eastAsia="仿宋" w:cs="仿宋"/>
                <w:sz w:val="21"/>
                <w:szCs w:val="21"/>
                <w:lang w:val="en-US"/>
              </w:rPr>
              <w:t>4</w:t>
            </w:r>
            <w:r>
              <w:rPr>
                <w:rFonts w:hint="eastAsia" w:ascii="仿宋" w:hAnsi="仿宋" w:eastAsia="仿宋" w:cs="仿宋"/>
                <w:sz w:val="21"/>
                <w:szCs w:val="21"/>
              </w:rPr>
              <w:t>分。</w:t>
            </w:r>
          </w:p>
          <w:p w14:paraId="76A15734">
            <w:pPr>
              <w:pStyle w:val="23"/>
              <w:spacing w:line="360" w:lineRule="atLeast"/>
              <w:ind w:right="-36" w:rightChars="-15"/>
              <w:jc w:val="both"/>
              <w:rPr>
                <w:rFonts w:ascii="仿宋" w:hAnsi="仿宋" w:eastAsia="仿宋" w:cs="仿宋"/>
                <w:sz w:val="21"/>
                <w:szCs w:val="21"/>
              </w:rPr>
            </w:pPr>
            <w:r>
              <w:rPr>
                <w:rFonts w:hint="eastAsia" w:ascii="仿宋" w:hAnsi="仿宋" w:eastAsia="仿宋" w:cs="仿宋"/>
                <w:sz w:val="21"/>
                <w:szCs w:val="21"/>
              </w:rPr>
              <w:t>注：以上人员均须为</w:t>
            </w:r>
            <w:r>
              <w:rPr>
                <w:rFonts w:hint="eastAsia" w:ascii="仿宋" w:hAnsi="仿宋" w:eastAsia="仿宋" w:cs="仿宋"/>
                <w:sz w:val="21"/>
                <w:szCs w:val="21"/>
                <w:lang w:val="en-US"/>
              </w:rPr>
              <w:t>施工</w:t>
            </w:r>
            <w:r>
              <w:rPr>
                <w:rFonts w:hint="eastAsia" w:ascii="仿宋" w:hAnsi="仿宋" w:eastAsia="仿宋" w:cs="仿宋"/>
                <w:sz w:val="21"/>
                <w:szCs w:val="21"/>
              </w:rPr>
              <w:t>方人员，</w:t>
            </w:r>
            <w:r>
              <w:rPr>
                <w:rFonts w:hint="eastAsia" w:ascii="仿宋" w:hAnsi="仿宋" w:eastAsia="仿宋" w:cs="仿宋"/>
                <w:sz w:val="21"/>
                <w:szCs w:val="21"/>
                <w:lang w:val="en-US"/>
              </w:rPr>
              <w:t>须</w:t>
            </w:r>
            <w:r>
              <w:rPr>
                <w:rFonts w:hint="eastAsia" w:ascii="仿宋" w:hAnsi="仿宋" w:eastAsia="仿宋" w:cs="仿宋"/>
                <w:sz w:val="21"/>
                <w:szCs w:val="21"/>
              </w:rPr>
              <w:t>附上述人员职称证书（</w:t>
            </w:r>
            <w:r>
              <w:rPr>
                <w:rFonts w:hint="eastAsia" w:ascii="仿宋" w:hAnsi="仿宋" w:eastAsia="仿宋" w:cs="仿宋"/>
                <w:sz w:val="21"/>
                <w:szCs w:val="21"/>
                <w:lang w:val="en-US"/>
              </w:rPr>
              <w:t>如有</w:t>
            </w:r>
            <w:r>
              <w:rPr>
                <w:rFonts w:hint="eastAsia" w:ascii="仿宋" w:hAnsi="仿宋" w:eastAsia="仿宋" w:cs="仿宋"/>
                <w:sz w:val="21"/>
                <w:szCs w:val="21"/>
              </w:rPr>
              <w:t>）、上岗证（</w:t>
            </w:r>
            <w:r>
              <w:rPr>
                <w:rFonts w:hint="eastAsia" w:ascii="仿宋" w:hAnsi="仿宋" w:eastAsia="仿宋" w:cs="仿宋"/>
                <w:sz w:val="21"/>
                <w:szCs w:val="21"/>
                <w:lang w:val="en-US"/>
              </w:rPr>
              <w:t>如有</w:t>
            </w:r>
            <w:r>
              <w:rPr>
                <w:rFonts w:hint="eastAsia" w:ascii="仿宋" w:hAnsi="仿宋" w:eastAsia="仿宋" w:cs="仿宋"/>
                <w:sz w:val="21"/>
                <w:szCs w:val="21"/>
              </w:rPr>
              <w:t>）、身份证，上述人员均不能兼任岗位</w:t>
            </w:r>
            <w:r>
              <w:rPr>
                <w:rFonts w:hint="eastAsia" w:ascii="仿宋" w:hAnsi="仿宋" w:eastAsia="仿宋" w:cs="仿宋"/>
                <w:sz w:val="21"/>
                <w:szCs w:val="21"/>
                <w:lang w:val="en-US"/>
              </w:rPr>
              <w:t>且</w:t>
            </w:r>
            <w:r>
              <w:rPr>
                <w:rFonts w:hint="eastAsia" w:ascii="仿宋" w:hAnsi="仿宋" w:eastAsia="仿宋" w:cs="仿宋"/>
                <w:sz w:val="21"/>
                <w:szCs w:val="21"/>
              </w:rPr>
              <w:t>不进行重复性计分。</w:t>
            </w:r>
          </w:p>
        </w:tc>
      </w:tr>
      <w:tr w14:paraId="2745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6BDF6D4D">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shd w:val="clear" w:color="auto" w:fill="auto"/>
            <w:vAlign w:val="center"/>
          </w:tcPr>
          <w:p w14:paraId="4E5BC5F6">
            <w:pPr>
              <w:pStyle w:val="23"/>
              <w:spacing w:line="360" w:lineRule="atLeast"/>
              <w:ind w:right="36" w:rightChars="15"/>
              <w:jc w:val="center"/>
              <w:rPr>
                <w:rFonts w:hint="eastAsia" w:ascii="仿宋" w:hAnsi="仿宋" w:eastAsia="仿宋" w:cs="仿宋"/>
                <w:kern w:val="0"/>
                <w:sz w:val="21"/>
                <w:szCs w:val="21"/>
                <w:highlight w:val="none"/>
                <w:lang w:val="en-US" w:eastAsia="zh-CN" w:bidi="zh-CN"/>
              </w:rPr>
            </w:pPr>
            <w:r>
              <w:rPr>
                <w:rFonts w:hint="eastAsia" w:ascii="仿宋" w:hAnsi="仿宋" w:eastAsia="仿宋" w:cs="仿宋"/>
                <w:sz w:val="21"/>
                <w:szCs w:val="21"/>
                <w:highlight w:val="none"/>
              </w:rPr>
              <w:t>整体深化设计思路</w:t>
            </w:r>
          </w:p>
        </w:tc>
        <w:tc>
          <w:tcPr>
            <w:tcW w:w="372" w:type="pct"/>
            <w:shd w:val="clear" w:color="auto" w:fill="auto"/>
            <w:vAlign w:val="center"/>
          </w:tcPr>
          <w:p w14:paraId="0B314A02">
            <w:pPr>
              <w:pStyle w:val="23"/>
              <w:spacing w:line="360" w:lineRule="atLeast"/>
              <w:jc w:val="center"/>
              <w:rPr>
                <w:rFonts w:hint="eastAsia" w:ascii="仿宋" w:hAnsi="仿宋" w:eastAsia="仿宋" w:cs="仿宋"/>
                <w:kern w:val="2"/>
                <w:sz w:val="21"/>
                <w:szCs w:val="21"/>
                <w:highlight w:val="none"/>
                <w:lang w:val="en-US" w:eastAsia="zh-CN" w:bidi="zh-CN"/>
              </w:rPr>
            </w:pPr>
            <w:r>
              <w:rPr>
                <w:rFonts w:hint="eastAsia" w:ascii="仿宋" w:hAnsi="仿宋" w:eastAsia="仿宋" w:cs="仿宋"/>
                <w:sz w:val="21"/>
                <w:szCs w:val="21"/>
                <w:highlight w:val="none"/>
                <w:lang w:val="en-US"/>
              </w:rPr>
              <w:t>4</w:t>
            </w:r>
          </w:p>
        </w:tc>
        <w:tc>
          <w:tcPr>
            <w:tcW w:w="3528" w:type="pct"/>
            <w:shd w:val="clear" w:color="auto" w:fill="auto"/>
            <w:vAlign w:val="top"/>
          </w:tcPr>
          <w:p w14:paraId="457A9579">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供应商按项目理解制定详细的</w:t>
            </w:r>
            <w:r>
              <w:rPr>
                <w:rFonts w:hint="eastAsia" w:ascii="仿宋" w:hAnsi="仿宋" w:eastAsia="仿宋" w:cs="仿宋"/>
                <w:sz w:val="21"/>
                <w:szCs w:val="21"/>
                <w:highlight w:val="none"/>
              </w:rPr>
              <w:t>整体深化设计思路</w:t>
            </w: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rPr>
              <w:t>包括但不限于：①项目理解；②目标人群；③建设意义；④核心定位；根据供应商提供方案进行评分，全部满足要求无缺陷得4分，若有一项未提供扣1分。每项内每有一处内容缺陷扣0.5分（每小项最多扣1分）。</w:t>
            </w:r>
          </w:p>
          <w:p w14:paraId="384D84D8">
            <w:pPr>
              <w:pStyle w:val="23"/>
              <w:spacing w:line="360" w:lineRule="atLeast"/>
              <w:ind w:right="-36" w:rightChars="-15"/>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2913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6AC0EBCB">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72AB0AA1">
            <w:pPr>
              <w:pStyle w:val="23"/>
              <w:spacing w:line="360" w:lineRule="atLeast"/>
              <w:ind w:right="36" w:rightChars="15"/>
              <w:jc w:val="center"/>
              <w:rPr>
                <w:rFonts w:ascii="仿宋" w:hAnsi="仿宋" w:eastAsia="仿宋" w:cs="仿宋"/>
                <w:kern w:val="0"/>
                <w:sz w:val="21"/>
                <w:szCs w:val="21"/>
                <w:highlight w:val="none"/>
                <w:lang w:val="en-US"/>
              </w:rPr>
            </w:pPr>
            <w:r>
              <w:rPr>
                <w:rFonts w:hint="eastAsia" w:ascii="仿宋" w:hAnsi="仿宋" w:eastAsia="仿宋" w:cs="仿宋"/>
                <w:sz w:val="21"/>
                <w:szCs w:val="21"/>
                <w:highlight w:val="none"/>
                <w:lang w:val="en-US"/>
              </w:rPr>
              <w:t>设计</w:t>
            </w:r>
            <w:r>
              <w:rPr>
                <w:rFonts w:hint="eastAsia" w:ascii="仿宋" w:hAnsi="仿宋" w:eastAsia="仿宋" w:cs="仿宋"/>
                <w:sz w:val="21"/>
                <w:szCs w:val="21"/>
                <w:highlight w:val="none"/>
              </w:rPr>
              <w:t>策划</w:t>
            </w:r>
            <w:r>
              <w:rPr>
                <w:rFonts w:hint="eastAsia" w:ascii="仿宋" w:hAnsi="仿宋" w:eastAsia="仿宋" w:cs="仿宋"/>
                <w:sz w:val="21"/>
                <w:szCs w:val="21"/>
                <w:highlight w:val="none"/>
                <w:lang w:val="en-US"/>
              </w:rPr>
              <w:t>方案及</w:t>
            </w:r>
            <w:r>
              <w:rPr>
                <w:rFonts w:hint="eastAsia" w:ascii="仿宋" w:hAnsi="仿宋" w:eastAsia="仿宋" w:cs="仿宋"/>
                <w:sz w:val="21"/>
                <w:szCs w:val="21"/>
                <w:highlight w:val="none"/>
              </w:rPr>
              <w:t>大纲</w:t>
            </w:r>
          </w:p>
        </w:tc>
        <w:tc>
          <w:tcPr>
            <w:tcW w:w="372" w:type="pct"/>
            <w:vAlign w:val="center"/>
          </w:tcPr>
          <w:p w14:paraId="3E2E6276">
            <w:pPr>
              <w:pStyle w:val="23"/>
              <w:spacing w:line="360" w:lineRule="atLeast"/>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rPr>
              <w:t>6</w:t>
            </w:r>
          </w:p>
        </w:tc>
        <w:tc>
          <w:tcPr>
            <w:tcW w:w="3528" w:type="pct"/>
            <w:vAlign w:val="top"/>
          </w:tcPr>
          <w:p w14:paraId="1AB99611">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供应商按项目理解制定详细的设计策划方案及大纲，</w:t>
            </w:r>
            <w:r>
              <w:rPr>
                <w:rFonts w:hint="eastAsia" w:ascii="仿宋" w:hAnsi="仿宋" w:eastAsia="仿宋" w:cs="仿宋"/>
                <w:sz w:val="21"/>
                <w:szCs w:val="21"/>
                <w:highlight w:val="none"/>
              </w:rPr>
              <w:t>包括但不限于：①策展主题；②布展框架；③策划大纲</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根据供应商提供方案进行评分，全部满足要求无缺陷得6分，若有一项未提供扣2分。每项内每有一处内容缺陷扣1分（每小项最多扣2分）。</w:t>
            </w:r>
          </w:p>
          <w:p w14:paraId="6CFD086B">
            <w:pPr>
              <w:pStyle w:val="23"/>
              <w:spacing w:line="360" w:lineRule="atLeas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3056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523E403E">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1C409165">
            <w:pPr>
              <w:pStyle w:val="23"/>
              <w:spacing w:line="360" w:lineRule="atLeast"/>
              <w:ind w:right="36" w:rightChars="15"/>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rPr>
              <w:t>功能布局深化设计</w:t>
            </w:r>
          </w:p>
        </w:tc>
        <w:tc>
          <w:tcPr>
            <w:tcW w:w="372" w:type="pct"/>
            <w:vAlign w:val="center"/>
          </w:tcPr>
          <w:p w14:paraId="07384572">
            <w:pPr>
              <w:pStyle w:val="23"/>
              <w:spacing w:line="360" w:lineRule="atLeast"/>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rPr>
              <w:t>4</w:t>
            </w:r>
          </w:p>
        </w:tc>
        <w:tc>
          <w:tcPr>
            <w:tcW w:w="3528" w:type="pct"/>
            <w:vAlign w:val="top"/>
          </w:tcPr>
          <w:p w14:paraId="24DC9FBD">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供应商按项目理解制定详细的</w:t>
            </w:r>
            <w:r>
              <w:rPr>
                <w:rFonts w:hint="eastAsia" w:ascii="仿宋" w:hAnsi="仿宋" w:eastAsia="仿宋" w:cs="仿宋"/>
                <w:sz w:val="21"/>
                <w:szCs w:val="21"/>
                <w:highlight w:val="none"/>
              </w:rPr>
              <w:t>功能布局深化设计方案</w:t>
            </w: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rPr>
              <w:t>包括但不限于：①平面布局；②参观动线</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根据供应商提供方案进行评分，全部满足要求无缺陷得4分，若有一项未提供扣2分。每项内每有一处内容缺陷扣1分（每小项最多扣2分）。</w:t>
            </w:r>
          </w:p>
          <w:p w14:paraId="59BBB8AA">
            <w:pPr>
              <w:pStyle w:val="23"/>
              <w:spacing w:line="360" w:lineRule="atLeast"/>
              <w:ind w:right="-36" w:rightChars="-15"/>
              <w:jc w:val="both"/>
              <w:rPr>
                <w:rFonts w:ascii="仿宋" w:hAnsi="仿宋" w:eastAsia="仿宋" w:cs="仿宋"/>
                <w:sz w:val="21"/>
                <w:szCs w:val="21"/>
                <w:highlight w:val="none"/>
                <w:lang w:val="en-US" w:bidi="ar-SA"/>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3A5F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47CAEBDD">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640582B8">
            <w:pPr>
              <w:pStyle w:val="23"/>
              <w:spacing w:line="360" w:lineRule="atLeast"/>
              <w:ind w:right="36" w:rightChars="15"/>
              <w:jc w:val="center"/>
              <w:rPr>
                <w:rFonts w:ascii="仿宋" w:hAnsi="仿宋" w:eastAsia="仿宋" w:cs="仿宋"/>
                <w:sz w:val="21"/>
                <w:szCs w:val="21"/>
                <w:highlight w:val="none"/>
                <w:lang w:val="en-US"/>
              </w:rPr>
            </w:pPr>
            <w:r>
              <w:rPr>
                <w:rFonts w:hint="eastAsia" w:ascii="仿宋" w:hAnsi="仿宋" w:eastAsia="仿宋" w:cs="仿宋"/>
                <w:kern w:val="0"/>
                <w:sz w:val="21"/>
                <w:szCs w:val="21"/>
                <w:highlight w:val="none"/>
                <w:lang w:val="en-US" w:eastAsia="zh-CN"/>
              </w:rPr>
              <w:t>深化</w:t>
            </w:r>
            <w:r>
              <w:rPr>
                <w:rFonts w:hint="eastAsia" w:ascii="仿宋" w:hAnsi="仿宋" w:eastAsia="仿宋" w:cs="仿宋"/>
                <w:kern w:val="0"/>
                <w:sz w:val="21"/>
                <w:szCs w:val="21"/>
                <w:highlight w:val="none"/>
                <w:lang w:val="en-US"/>
              </w:rPr>
              <w:t>设计方案</w:t>
            </w:r>
          </w:p>
        </w:tc>
        <w:tc>
          <w:tcPr>
            <w:tcW w:w="372" w:type="pct"/>
            <w:vAlign w:val="center"/>
          </w:tcPr>
          <w:p w14:paraId="1C2AD114">
            <w:pPr>
              <w:pStyle w:val="23"/>
              <w:spacing w:line="360" w:lineRule="atLeast"/>
              <w:jc w:val="center"/>
              <w:rPr>
                <w:rFonts w:hint="eastAsia" w:ascii="仿宋" w:hAnsi="仿宋" w:eastAsia="仿宋" w:cs="仿宋"/>
                <w:sz w:val="21"/>
                <w:szCs w:val="21"/>
                <w:highlight w:val="none"/>
                <w:lang w:val="en-US" w:eastAsia="zh-CN"/>
              </w:rPr>
            </w:pPr>
            <w:r>
              <w:rPr>
                <w:rFonts w:hint="eastAsia" w:ascii="仿宋" w:hAnsi="仿宋" w:eastAsia="仿宋" w:cs="仿宋"/>
                <w:kern w:val="0"/>
                <w:sz w:val="21"/>
                <w:szCs w:val="21"/>
                <w:highlight w:val="none"/>
                <w:lang w:val="en-US" w:eastAsia="zh-CN"/>
              </w:rPr>
              <w:t>8</w:t>
            </w:r>
          </w:p>
        </w:tc>
        <w:tc>
          <w:tcPr>
            <w:tcW w:w="3528" w:type="pct"/>
            <w:vAlign w:val="center"/>
          </w:tcPr>
          <w:p w14:paraId="6658DF52">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供应商按项目理解制定详细的设计方案，</w:t>
            </w:r>
            <w:r>
              <w:rPr>
                <w:rFonts w:hint="eastAsia" w:ascii="仿宋" w:hAnsi="仿宋" w:eastAsia="仿宋" w:cs="仿宋"/>
                <w:sz w:val="21"/>
                <w:szCs w:val="21"/>
                <w:highlight w:val="none"/>
              </w:rPr>
              <w:t>包括但不限于：</w:t>
            </w:r>
            <w:r>
              <w:rPr>
                <w:rFonts w:hint="eastAsia" w:ascii="仿宋" w:hAnsi="仿宋" w:eastAsia="仿宋" w:cs="仿宋"/>
                <w:kern w:val="0"/>
                <w:sz w:val="21"/>
                <w:szCs w:val="21"/>
                <w:highlight w:val="none"/>
              </w:rPr>
              <w:t>①</w:t>
            </w:r>
            <w:r>
              <w:rPr>
                <w:rFonts w:hint="eastAsia" w:ascii="仿宋" w:hAnsi="仿宋" w:eastAsia="仿宋" w:cs="仿宋"/>
                <w:kern w:val="0"/>
                <w:sz w:val="21"/>
                <w:szCs w:val="21"/>
                <w:highlight w:val="none"/>
                <w:lang w:val="en-US" w:eastAsia="zh-CN"/>
              </w:rPr>
              <w:t>空间鸟瞰图；</w:t>
            </w:r>
            <w:r>
              <w:rPr>
                <w:rFonts w:hint="eastAsia" w:ascii="仿宋" w:hAnsi="仿宋" w:eastAsia="仿宋" w:cs="仿宋"/>
                <w:kern w:val="0"/>
                <w:sz w:val="21"/>
                <w:szCs w:val="21"/>
                <w:highlight w:val="none"/>
              </w:rPr>
              <w:t>②</w:t>
            </w:r>
            <w:r>
              <w:rPr>
                <w:rFonts w:hint="eastAsia" w:ascii="仿宋" w:hAnsi="仿宋" w:eastAsia="仿宋" w:cs="仿宋"/>
                <w:kern w:val="0"/>
                <w:sz w:val="21"/>
                <w:szCs w:val="21"/>
                <w:highlight w:val="none"/>
                <w:lang w:val="en-US" w:eastAsia="zh-CN"/>
              </w:rPr>
              <w:t>各展厅设计创意说明；③各展厅空间效果图及效果说明；④重点展项分析</w:t>
            </w: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rPr>
              <w:t>根据供应商提供方案进行评分，全部满足要求无缺陷得</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分，若有一项未提供扣2分。每项内每有一处内容缺陷扣1分（每小项最多扣2分）。</w:t>
            </w:r>
          </w:p>
          <w:p w14:paraId="2D26FA0B">
            <w:pPr>
              <w:pStyle w:val="23"/>
              <w:spacing w:line="360" w:lineRule="atLeast"/>
              <w:ind w:right="-36" w:rightChars="-15"/>
              <w:jc w:val="both"/>
              <w:rPr>
                <w:rFonts w:ascii="仿宋" w:hAnsi="仿宋" w:eastAsia="仿宋" w:cs="仿宋"/>
                <w:sz w:val="21"/>
                <w:szCs w:val="21"/>
                <w:highlight w:val="none"/>
                <w:lang w:val="en-US" w:bidi="ar-SA"/>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5474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6DE97618">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3F32481A">
            <w:pPr>
              <w:pStyle w:val="23"/>
              <w:spacing w:line="360" w:lineRule="atLeast"/>
              <w:ind w:right="36" w:rightChars="15"/>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各</w:t>
            </w:r>
            <w:r>
              <w:rPr>
                <w:rFonts w:hint="eastAsia" w:ascii="仿宋" w:hAnsi="仿宋" w:eastAsia="仿宋" w:cs="仿宋"/>
                <w:sz w:val="21"/>
                <w:szCs w:val="21"/>
                <w:highlight w:val="none"/>
              </w:rPr>
              <w:t>专项深化设计</w:t>
            </w:r>
          </w:p>
        </w:tc>
        <w:tc>
          <w:tcPr>
            <w:tcW w:w="372" w:type="pct"/>
            <w:vAlign w:val="center"/>
          </w:tcPr>
          <w:p w14:paraId="61D5DA39">
            <w:pPr>
              <w:pStyle w:val="23"/>
              <w:spacing w:line="360" w:lineRule="atLeast"/>
              <w:jc w:val="center"/>
              <w:rPr>
                <w:rFonts w:ascii="仿宋" w:hAnsi="仿宋" w:eastAsia="仿宋" w:cs="仿宋"/>
                <w:sz w:val="21"/>
                <w:szCs w:val="21"/>
                <w:highlight w:val="none"/>
                <w:lang w:val="en-US"/>
              </w:rPr>
            </w:pPr>
            <w:r>
              <w:rPr>
                <w:rFonts w:hint="eastAsia" w:ascii="仿宋" w:hAnsi="仿宋" w:eastAsia="仿宋" w:cs="仿宋"/>
                <w:sz w:val="21"/>
                <w:szCs w:val="21"/>
                <w:highlight w:val="none"/>
                <w:lang w:val="en-US"/>
              </w:rPr>
              <w:t>6</w:t>
            </w:r>
          </w:p>
        </w:tc>
        <w:tc>
          <w:tcPr>
            <w:tcW w:w="3528" w:type="pct"/>
          </w:tcPr>
          <w:p w14:paraId="3D2E0E3B">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供应商按项目理解制定详细的</w:t>
            </w:r>
            <w:r>
              <w:rPr>
                <w:rFonts w:hint="eastAsia" w:ascii="仿宋" w:hAnsi="仿宋" w:eastAsia="仿宋" w:cs="仿宋"/>
                <w:sz w:val="21"/>
                <w:szCs w:val="21"/>
                <w:highlight w:val="none"/>
                <w:lang w:val="en-US" w:eastAsia="zh-CN"/>
              </w:rPr>
              <w:t>各</w:t>
            </w:r>
            <w:r>
              <w:rPr>
                <w:rFonts w:hint="eastAsia" w:ascii="仿宋" w:hAnsi="仿宋" w:eastAsia="仿宋" w:cs="仿宋"/>
                <w:sz w:val="21"/>
                <w:szCs w:val="21"/>
                <w:highlight w:val="none"/>
              </w:rPr>
              <w:t>专项深化设计方案</w:t>
            </w: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rPr>
              <w:t>包括但不限于各展项：①</w:t>
            </w:r>
            <w:r>
              <w:rPr>
                <w:rFonts w:hint="eastAsia" w:ascii="仿宋" w:hAnsi="仿宋" w:eastAsia="仿宋" w:cs="仿宋"/>
                <w:sz w:val="21"/>
                <w:szCs w:val="21"/>
                <w:highlight w:val="none"/>
                <w:lang w:val="en-US" w:eastAsia="zh-CN"/>
              </w:rPr>
              <w:t>多媒体专项深化设计</w:t>
            </w:r>
            <w:r>
              <w:rPr>
                <w:rFonts w:hint="eastAsia" w:ascii="仿宋" w:hAnsi="仿宋" w:eastAsia="仿宋" w:cs="仿宋"/>
                <w:sz w:val="21"/>
                <w:szCs w:val="21"/>
                <w:highlight w:val="none"/>
              </w:rPr>
              <w:t>；②艺术品专项深化设计备；③立面专项深化设计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根据供应商提供方案进行评分，全部满足要求无缺陷得6分，若有一项未提供扣2分。每项内每有一处内容缺陷扣1分（每小项最多扣2分）。</w:t>
            </w:r>
          </w:p>
          <w:p w14:paraId="5BFE5B98">
            <w:pPr>
              <w:pStyle w:val="23"/>
              <w:spacing w:line="360" w:lineRule="atLeast"/>
              <w:ind w:right="-36" w:rightChars="-15"/>
              <w:jc w:val="both"/>
              <w:rPr>
                <w:rFonts w:ascii="仿宋" w:hAnsi="仿宋" w:eastAsia="仿宋" w:cs="仿宋"/>
                <w:sz w:val="21"/>
                <w:szCs w:val="21"/>
                <w:highlight w:val="none"/>
                <w:lang w:val="en-US" w:bidi="ar-SA"/>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33CF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5BB35049">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4EBB6613">
            <w:pPr>
              <w:pStyle w:val="23"/>
              <w:keepNext w:val="0"/>
              <w:keepLines w:val="0"/>
              <w:pageBreakBefore w:val="0"/>
              <w:widowControl w:val="0"/>
              <w:kinsoku/>
              <w:wordWrap/>
              <w:overflowPunct/>
              <w:topLinePunct w:val="0"/>
              <w:autoSpaceDE w:val="0"/>
              <w:autoSpaceDN w:val="0"/>
              <w:bidi w:val="0"/>
              <w:adjustRightInd/>
              <w:spacing w:line="360" w:lineRule="atLeast"/>
              <w:ind w:right="36" w:rightChars="15"/>
              <w:jc w:val="center"/>
              <w:textAlignment w:val="auto"/>
              <w:rPr>
                <w:rFonts w:ascii="仿宋" w:hAnsi="仿宋" w:eastAsia="仿宋" w:cs="仿宋"/>
                <w:sz w:val="21"/>
                <w:szCs w:val="21"/>
                <w:highlight w:val="none"/>
                <w:lang w:val="en-US"/>
              </w:rPr>
            </w:pPr>
            <w:r>
              <w:rPr>
                <w:rFonts w:hint="eastAsia" w:ascii="仿宋" w:hAnsi="仿宋" w:eastAsia="仿宋" w:cs="仿宋"/>
                <w:kern w:val="0"/>
                <w:sz w:val="21"/>
                <w:szCs w:val="21"/>
                <w:highlight w:val="none"/>
                <w:vertAlign w:val="baseline"/>
                <w:lang w:val="en-US" w:eastAsia="zh-CN"/>
              </w:rPr>
              <w:t>设计方案</w:t>
            </w:r>
          </w:p>
        </w:tc>
        <w:tc>
          <w:tcPr>
            <w:tcW w:w="372" w:type="pct"/>
            <w:vAlign w:val="center"/>
          </w:tcPr>
          <w:p w14:paraId="34F016DE">
            <w:pPr>
              <w:pStyle w:val="23"/>
              <w:keepNext w:val="0"/>
              <w:keepLines w:val="0"/>
              <w:pageBreakBefore w:val="0"/>
              <w:kinsoku/>
              <w:wordWrap/>
              <w:overflowPunct/>
              <w:topLinePunct w:val="0"/>
              <w:bidi w:val="0"/>
              <w:adjustRightInd/>
              <w:spacing w:line="360" w:lineRule="atLeast"/>
              <w:ind w:left="0" w:leftChars="0" w:right="0" w:rightChars="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kern w:val="0"/>
                <w:sz w:val="21"/>
                <w:szCs w:val="21"/>
                <w:highlight w:val="none"/>
                <w:vertAlign w:val="baseline"/>
                <w:lang w:val="en-US" w:eastAsia="zh-CN"/>
              </w:rPr>
              <w:t>4</w:t>
            </w:r>
          </w:p>
        </w:tc>
        <w:tc>
          <w:tcPr>
            <w:tcW w:w="3528" w:type="pct"/>
            <w:vAlign w:val="center"/>
          </w:tcPr>
          <w:p w14:paraId="58D42935">
            <w:pPr>
              <w:keepNext w:val="0"/>
              <w:keepLines w:val="0"/>
              <w:pageBreakBefore w:val="0"/>
              <w:tabs>
                <w:tab w:val="center" w:pos="4153"/>
                <w:tab w:val="right" w:pos="8306"/>
              </w:tabs>
              <w:kinsoku/>
              <w:wordWrap/>
              <w:overflowPunct/>
              <w:topLinePunct w:val="0"/>
              <w:bidi w:val="0"/>
              <w:adjustRightInd/>
              <w:snapToGrid w:val="0"/>
              <w:spacing w:line="360" w:lineRule="atLeast"/>
              <w:ind w:right="-36" w:rightChars="-15"/>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w:t>
            </w:r>
            <w:r>
              <w:rPr>
                <w:rFonts w:hint="eastAsia" w:ascii="仿宋" w:hAnsi="仿宋" w:eastAsia="仿宋" w:cs="仿宋"/>
                <w:kern w:val="0"/>
                <w:sz w:val="21"/>
                <w:szCs w:val="21"/>
                <w:highlight w:val="none"/>
                <w:vertAlign w:val="baseline"/>
                <w:lang w:val="en-US" w:eastAsia="zh-CN"/>
              </w:rPr>
              <w:t>供应商按项目理解制定详细的设计方案，</w:t>
            </w:r>
            <w:r>
              <w:rPr>
                <w:rFonts w:hint="eastAsia" w:ascii="仿宋" w:hAnsi="仿宋" w:eastAsia="仿宋" w:cs="仿宋"/>
                <w:sz w:val="21"/>
                <w:szCs w:val="21"/>
                <w:highlight w:val="none"/>
                <w:lang w:val="en-US" w:eastAsia="zh-CN"/>
              </w:rPr>
              <w:t>包括但不限于：</w:t>
            </w:r>
            <w:r>
              <w:rPr>
                <w:rFonts w:hint="eastAsia" w:ascii="仿宋" w:hAnsi="仿宋" w:eastAsia="仿宋" w:cs="仿宋"/>
                <w:kern w:val="0"/>
                <w:sz w:val="21"/>
                <w:szCs w:val="21"/>
                <w:highlight w:val="none"/>
                <w:vertAlign w:val="baseline"/>
                <w:lang w:val="en-US" w:eastAsia="zh-CN"/>
              </w:rPr>
              <w:t>①项目特点难点分析及关键问题解决方案；②优化设计实现初步设计的各项指标且控制在工程概算内。</w:t>
            </w: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eastAsia="zh-CN"/>
              </w:rPr>
              <w:t>供应商</w:t>
            </w:r>
            <w:r>
              <w:rPr>
                <w:rFonts w:hint="eastAsia" w:ascii="仿宋" w:hAnsi="仿宋" w:eastAsia="仿宋" w:cs="仿宋"/>
                <w:sz w:val="21"/>
                <w:szCs w:val="21"/>
                <w:highlight w:val="none"/>
              </w:rPr>
              <w:t>提供方案进行评分，全部满足要求无缺陷得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分，若有一项未提供扣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分。每项内每有一处内容缺陷扣1分（每小项最多扣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45E3589F">
            <w:pPr>
              <w:pStyle w:val="23"/>
              <w:keepNext w:val="0"/>
              <w:keepLines w:val="0"/>
              <w:pageBreakBefore w:val="0"/>
              <w:kinsoku/>
              <w:wordWrap/>
              <w:overflowPunct/>
              <w:topLinePunct w:val="0"/>
              <w:bidi w:val="0"/>
              <w:adjustRightInd/>
              <w:spacing w:line="360" w:lineRule="atLeast"/>
              <w:ind w:left="0" w:leftChars="0" w:right="-36" w:rightChars="-15"/>
              <w:jc w:val="both"/>
              <w:textAlignment w:val="auto"/>
              <w:rPr>
                <w:rFonts w:ascii="仿宋" w:hAnsi="仿宋" w:eastAsia="仿宋" w:cs="仿宋"/>
                <w:sz w:val="21"/>
                <w:szCs w:val="21"/>
                <w:highlight w:val="none"/>
                <w:lang w:val="en-US" w:bidi="ar-SA"/>
              </w:rPr>
            </w:pPr>
            <w:r>
              <w:rPr>
                <w:rFonts w:hint="eastAsia" w:ascii="仿宋" w:hAnsi="仿宋" w:eastAsia="仿宋" w:cs="仿宋"/>
                <w:kern w:val="2"/>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29D2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791A8F6E">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0A998503">
            <w:pPr>
              <w:pStyle w:val="23"/>
              <w:spacing w:line="360" w:lineRule="atLeast"/>
              <w:ind w:right="36" w:rightChars="15"/>
              <w:jc w:val="center"/>
              <w:rPr>
                <w:rFonts w:ascii="仿宋" w:hAnsi="仿宋" w:eastAsia="仿宋" w:cs="仿宋"/>
                <w:kern w:val="0"/>
                <w:sz w:val="21"/>
                <w:szCs w:val="21"/>
                <w:highlight w:val="none"/>
                <w:lang w:val="en-US"/>
              </w:rPr>
            </w:pPr>
            <w:r>
              <w:rPr>
                <w:rFonts w:hint="eastAsia" w:ascii="仿宋" w:hAnsi="仿宋" w:eastAsia="仿宋" w:cs="仿宋"/>
                <w:kern w:val="0"/>
                <w:sz w:val="21"/>
                <w:szCs w:val="21"/>
                <w:highlight w:val="none"/>
                <w:lang w:val="en-US"/>
              </w:rPr>
              <w:t>总承包实施方案</w:t>
            </w:r>
          </w:p>
        </w:tc>
        <w:tc>
          <w:tcPr>
            <w:tcW w:w="372" w:type="pct"/>
            <w:vAlign w:val="center"/>
          </w:tcPr>
          <w:p w14:paraId="007FEF43">
            <w:pPr>
              <w:pStyle w:val="23"/>
              <w:spacing w:line="360" w:lineRule="atLeast"/>
              <w:jc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8</w:t>
            </w:r>
          </w:p>
        </w:tc>
        <w:tc>
          <w:tcPr>
            <w:tcW w:w="3528" w:type="pct"/>
          </w:tcPr>
          <w:p w14:paraId="64BE02E6">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kern w:val="0"/>
                <w:sz w:val="21"/>
                <w:szCs w:val="21"/>
                <w:highlight w:val="none"/>
              </w:rPr>
              <w:t>供应商</w:t>
            </w:r>
            <w:r>
              <w:rPr>
                <w:rFonts w:hint="eastAsia" w:ascii="仿宋" w:hAnsi="仿宋" w:eastAsia="仿宋" w:cs="仿宋"/>
                <w:sz w:val="21"/>
                <w:szCs w:val="21"/>
                <w:highlight w:val="none"/>
              </w:rPr>
              <w:t>对本项目编制的</w:t>
            </w:r>
            <w:r>
              <w:rPr>
                <w:rFonts w:hint="eastAsia" w:ascii="仿宋" w:hAnsi="仿宋" w:eastAsia="仿宋" w:cs="仿宋"/>
                <w:kern w:val="0"/>
                <w:sz w:val="21"/>
                <w:szCs w:val="21"/>
                <w:highlight w:val="none"/>
              </w:rPr>
              <w:t>总承包实施方案</w:t>
            </w:r>
            <w:r>
              <w:rPr>
                <w:rFonts w:hint="eastAsia" w:ascii="仿宋" w:hAnsi="仿宋" w:eastAsia="仿宋" w:cs="仿宋"/>
                <w:sz w:val="21"/>
                <w:szCs w:val="21"/>
                <w:highlight w:val="none"/>
              </w:rPr>
              <w:t>，包括但不限于：①总承包管理方案；②总承包管理方案部署及措施；③总承包管理重点、难点分析及控制；④总承包管理重点、难点的处置措施；根据供应商提供方案进行评分，全部满足要求无缺陷得</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分，若有一项未提供扣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6AEC04D4">
            <w:pPr>
              <w:pStyle w:val="23"/>
              <w:spacing w:line="360" w:lineRule="atLeast"/>
              <w:ind w:right="-36" w:rightChars="-15"/>
              <w:rPr>
                <w:rFonts w:ascii="仿宋" w:hAnsi="仿宋" w:eastAsia="仿宋" w:cs="仿宋"/>
                <w:kern w:val="0"/>
                <w:sz w:val="21"/>
                <w:szCs w:val="21"/>
                <w:highlight w:val="none"/>
              </w:rPr>
            </w:pPr>
            <w:r>
              <w:rPr>
                <w:rFonts w:hint="eastAsia" w:ascii="仿宋" w:hAnsi="仿宋" w:eastAsia="仿宋" w:cs="仿宋"/>
                <w:sz w:val="21"/>
                <w:szCs w:val="21"/>
                <w:highlight w:val="none"/>
                <w:lang w:val="en-US" w:bidi="ar-SA"/>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4619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4FB5FC12">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6A6D9302">
            <w:pPr>
              <w:pStyle w:val="23"/>
              <w:spacing w:line="360" w:lineRule="atLeast"/>
              <w:jc w:val="center"/>
              <w:rPr>
                <w:rFonts w:ascii="仿宋" w:hAnsi="仿宋" w:eastAsia="仿宋" w:cs="仿宋"/>
                <w:kern w:val="0"/>
                <w:sz w:val="21"/>
                <w:szCs w:val="21"/>
                <w:lang w:val="en-US"/>
              </w:rPr>
            </w:pPr>
            <w:r>
              <w:rPr>
                <w:rFonts w:hint="eastAsia" w:ascii="仿宋" w:hAnsi="仿宋" w:eastAsia="仿宋" w:cs="仿宋"/>
                <w:kern w:val="0"/>
                <w:sz w:val="21"/>
                <w:szCs w:val="21"/>
                <w:lang w:val="en-US"/>
              </w:rPr>
              <w:t>施工方案与技术措施</w:t>
            </w:r>
          </w:p>
        </w:tc>
        <w:tc>
          <w:tcPr>
            <w:tcW w:w="372" w:type="pct"/>
            <w:vAlign w:val="center"/>
          </w:tcPr>
          <w:p w14:paraId="3F3DB00A">
            <w:pPr>
              <w:pStyle w:val="23"/>
              <w:spacing w:line="360" w:lineRule="atLeast"/>
              <w:jc w:val="center"/>
              <w:rPr>
                <w:rFonts w:ascii="仿宋" w:hAnsi="仿宋" w:eastAsia="仿宋" w:cs="仿宋"/>
                <w:kern w:val="0"/>
                <w:sz w:val="21"/>
                <w:szCs w:val="21"/>
                <w:lang w:val="en-US"/>
              </w:rPr>
            </w:pPr>
            <w:r>
              <w:rPr>
                <w:rFonts w:hint="eastAsia" w:ascii="仿宋" w:hAnsi="仿宋" w:eastAsia="仿宋" w:cs="仿宋"/>
                <w:sz w:val="21"/>
                <w:szCs w:val="21"/>
                <w:lang w:val="en-US" w:bidi="ar-SA"/>
              </w:rPr>
              <w:t>4</w:t>
            </w:r>
          </w:p>
        </w:tc>
        <w:tc>
          <w:tcPr>
            <w:tcW w:w="3528" w:type="pct"/>
            <w:vAlign w:val="center"/>
          </w:tcPr>
          <w:p w14:paraId="5375075A">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lang w:val="zh-CN"/>
              </w:rPr>
              <w:t>根据供应商提供的</w:t>
            </w:r>
            <w:r>
              <w:rPr>
                <w:rFonts w:hint="eastAsia" w:ascii="仿宋" w:hAnsi="仿宋" w:eastAsia="仿宋" w:cs="仿宋"/>
                <w:sz w:val="21"/>
                <w:szCs w:val="21"/>
              </w:rPr>
              <w:t>施工方案与技术措施</w:t>
            </w:r>
            <w:r>
              <w:rPr>
                <w:rFonts w:hint="eastAsia" w:ascii="仿宋" w:hAnsi="仿宋" w:eastAsia="仿宋" w:cs="仿宋"/>
                <w:sz w:val="21"/>
                <w:szCs w:val="21"/>
                <w:lang w:val="zh-CN"/>
              </w:rPr>
              <w:t>，包括但不限于：①对项目总体概况；</w:t>
            </w:r>
            <w:r>
              <w:rPr>
                <w:rFonts w:hint="eastAsia" w:ascii="仿宋" w:hAnsi="仿宋" w:eastAsia="仿宋" w:cs="仿宋"/>
                <w:sz w:val="21"/>
                <w:szCs w:val="21"/>
              </w:rPr>
              <w:t>②</w:t>
            </w:r>
            <w:r>
              <w:rPr>
                <w:rFonts w:hint="eastAsia" w:ascii="仿宋" w:hAnsi="仿宋" w:eastAsia="仿宋" w:cs="仿宋"/>
                <w:kern w:val="0"/>
                <w:sz w:val="21"/>
                <w:szCs w:val="21"/>
              </w:rPr>
              <w:t>施工方案与技术</w:t>
            </w:r>
            <w:r>
              <w:rPr>
                <w:rFonts w:hint="eastAsia" w:ascii="仿宋" w:hAnsi="仿宋" w:eastAsia="仿宋" w:cs="仿宋"/>
                <w:sz w:val="21"/>
                <w:szCs w:val="21"/>
              </w:rPr>
              <w:t>部署及措施</w:t>
            </w:r>
            <w:r>
              <w:rPr>
                <w:rFonts w:hint="eastAsia" w:ascii="仿宋" w:hAnsi="仿宋" w:eastAsia="仿宋" w:cs="仿宋"/>
                <w:sz w:val="21"/>
                <w:szCs w:val="21"/>
                <w:lang w:val="zh-CN"/>
              </w:rPr>
              <w:t>；</w:t>
            </w:r>
            <w:r>
              <w:rPr>
                <w:rFonts w:hint="eastAsia" w:ascii="仿宋" w:hAnsi="仿宋" w:eastAsia="仿宋" w:cs="仿宋"/>
                <w:sz w:val="21"/>
                <w:szCs w:val="21"/>
              </w:rPr>
              <w:t>③资源配备计划；④专业技术人员配备</w:t>
            </w:r>
            <w:r>
              <w:rPr>
                <w:rFonts w:hint="eastAsia" w:ascii="仿宋" w:hAnsi="仿宋" w:eastAsia="仿宋" w:cs="仿宋"/>
                <w:sz w:val="21"/>
                <w:szCs w:val="21"/>
                <w:lang w:val="zh-CN"/>
              </w:rPr>
              <w:t>；</w:t>
            </w:r>
            <w:r>
              <w:rPr>
                <w:rFonts w:hint="eastAsia" w:ascii="仿宋" w:hAnsi="仿宋" w:eastAsia="仿宋" w:cs="仿宋"/>
                <w:sz w:val="21"/>
                <w:szCs w:val="21"/>
              </w:rPr>
              <w:t>根据供应商提供方案进行评分，全部满足要求无缺陷得4分，若有一项未提供扣1分。每项内每有一处内容缺陷扣0.5分（每小项最多扣1分）。</w:t>
            </w:r>
          </w:p>
          <w:p w14:paraId="5F701D8C">
            <w:pPr>
              <w:tabs>
                <w:tab w:val="center" w:pos="4153"/>
                <w:tab w:val="right" w:pos="8306"/>
              </w:tabs>
              <w:snapToGrid w:val="0"/>
              <w:spacing w:line="360" w:lineRule="atLeast"/>
              <w:ind w:right="-36" w:rightChars="-15"/>
              <w:jc w:val="left"/>
              <w:rPr>
                <w:rFonts w:ascii="仿宋" w:hAnsi="仿宋" w:eastAsia="仿宋" w:cs="仿宋"/>
                <w:kern w:val="0"/>
                <w:sz w:val="21"/>
                <w:szCs w:val="21"/>
              </w:rPr>
            </w:pPr>
            <w:r>
              <w:rPr>
                <w:rFonts w:hint="eastAsia" w:ascii="仿宋" w:hAnsi="仿宋" w:eastAsia="仿宋" w:cs="仿宋"/>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2DF6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103F9693">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4D2DC5CF">
            <w:pPr>
              <w:widowControl/>
              <w:spacing w:line="360" w:lineRule="atLeast"/>
              <w:jc w:val="center"/>
              <w:rPr>
                <w:rFonts w:ascii="仿宋" w:hAnsi="仿宋" w:eastAsia="仿宋" w:cs="仿宋"/>
                <w:sz w:val="21"/>
                <w:szCs w:val="21"/>
              </w:rPr>
            </w:pPr>
            <w:r>
              <w:rPr>
                <w:rFonts w:hint="eastAsia" w:ascii="仿宋" w:hAnsi="仿宋" w:eastAsia="仿宋" w:cs="仿宋"/>
                <w:sz w:val="21"/>
                <w:szCs w:val="21"/>
              </w:rPr>
              <w:t>施工进度计划安排及工期保证措施</w:t>
            </w:r>
          </w:p>
        </w:tc>
        <w:tc>
          <w:tcPr>
            <w:tcW w:w="372" w:type="pct"/>
            <w:vAlign w:val="center"/>
          </w:tcPr>
          <w:p w14:paraId="69799F29">
            <w:pPr>
              <w:widowControl/>
              <w:spacing w:line="360" w:lineRule="atLeast"/>
              <w:jc w:val="center"/>
              <w:rPr>
                <w:rFonts w:ascii="仿宋" w:hAnsi="仿宋" w:eastAsia="仿宋" w:cs="仿宋"/>
                <w:sz w:val="21"/>
                <w:szCs w:val="21"/>
              </w:rPr>
            </w:pPr>
            <w:r>
              <w:rPr>
                <w:rFonts w:hint="eastAsia" w:ascii="仿宋" w:hAnsi="仿宋" w:eastAsia="仿宋" w:cs="仿宋"/>
                <w:sz w:val="21"/>
                <w:szCs w:val="21"/>
              </w:rPr>
              <w:t>3</w:t>
            </w:r>
          </w:p>
        </w:tc>
        <w:tc>
          <w:tcPr>
            <w:tcW w:w="3528" w:type="pct"/>
            <w:vAlign w:val="center"/>
          </w:tcPr>
          <w:p w14:paraId="1880F0CB">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rPr>
              <w:t>根据供应商提供的施工进度计划安排及工期保证措施，包括但不限于：①总工期及施工节点；②施工进度计划；③工期保证措施。根据供应商提供方案进行评分，全部满足要求无缺陷得3分，若有一项未提供扣1分。每项内每有一处内容缺陷扣0.5分（每小项最多扣1分）。</w:t>
            </w:r>
          </w:p>
          <w:p w14:paraId="1D0CA26C">
            <w:pPr>
              <w:pStyle w:val="32"/>
              <w:spacing w:beforeAutospacing="0" w:afterAutospacing="0" w:line="360" w:lineRule="atLeast"/>
              <w:rPr>
                <w:rFonts w:ascii="仿宋" w:hAnsi="仿宋" w:eastAsia="仿宋" w:cs="仿宋"/>
                <w:sz w:val="21"/>
                <w:szCs w:val="21"/>
              </w:rPr>
            </w:pPr>
            <w:r>
              <w:rPr>
                <w:rFonts w:hint="eastAsia" w:ascii="仿宋" w:hAnsi="仿宋" w:eastAsia="仿宋" w:cs="仿宋"/>
                <w:kern w:val="2"/>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2161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63F44383">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19D78D6C">
            <w:pPr>
              <w:pStyle w:val="23"/>
              <w:spacing w:line="360" w:lineRule="atLeast"/>
              <w:jc w:val="center"/>
              <w:rPr>
                <w:rFonts w:ascii="仿宋" w:hAnsi="仿宋" w:eastAsia="仿宋" w:cs="仿宋"/>
                <w:sz w:val="21"/>
                <w:szCs w:val="21"/>
                <w:highlight w:val="none"/>
                <w:lang w:val="en-US" w:bidi="ar-SA"/>
              </w:rPr>
            </w:pPr>
            <w:r>
              <w:rPr>
                <w:rFonts w:hint="eastAsia" w:ascii="仿宋" w:hAnsi="仿宋" w:eastAsia="仿宋" w:cs="仿宋"/>
                <w:sz w:val="21"/>
                <w:szCs w:val="21"/>
                <w:highlight w:val="none"/>
                <w:lang w:val="en-US"/>
              </w:rPr>
              <w:t>施工</w:t>
            </w:r>
            <w:r>
              <w:rPr>
                <w:rFonts w:hint="eastAsia" w:ascii="仿宋" w:hAnsi="仿宋" w:eastAsia="仿宋" w:cs="仿宋"/>
                <w:sz w:val="21"/>
                <w:szCs w:val="21"/>
                <w:highlight w:val="none"/>
              </w:rPr>
              <w:t>质量管理体系与保证措施</w:t>
            </w:r>
          </w:p>
        </w:tc>
        <w:tc>
          <w:tcPr>
            <w:tcW w:w="372" w:type="pct"/>
            <w:vAlign w:val="center"/>
          </w:tcPr>
          <w:p w14:paraId="238C5278">
            <w:pPr>
              <w:pStyle w:val="23"/>
              <w:spacing w:line="360" w:lineRule="atLeast"/>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2</w:t>
            </w:r>
          </w:p>
        </w:tc>
        <w:tc>
          <w:tcPr>
            <w:tcW w:w="3528" w:type="pct"/>
          </w:tcPr>
          <w:p w14:paraId="58213088">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供应商应结合本项目特点，提供质量管理体系与保证措施，包括但不限于：①施工质量管理方法和保证措施；②对关键部位、关键工序环节把控方案。根据供应商提供方案进行评分，全部满足要求无缺陷得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分，若有一项未提供扣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分。每项内每有一处内容缺陷扣</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w:t>
            </w:r>
          </w:p>
          <w:p w14:paraId="17BA01B1">
            <w:pPr>
              <w:tabs>
                <w:tab w:val="center" w:pos="4153"/>
                <w:tab w:val="right" w:pos="8306"/>
              </w:tabs>
              <w:snapToGrid w:val="0"/>
              <w:spacing w:line="360" w:lineRule="atLeast"/>
              <w:ind w:right="-36" w:rightChars="-15"/>
              <w:jc w:val="left"/>
              <w:rPr>
                <w:rFonts w:ascii="仿宋" w:hAnsi="仿宋" w:eastAsia="仿宋" w:cs="仿宋"/>
                <w:sz w:val="21"/>
                <w:szCs w:val="21"/>
                <w:highlight w:val="none"/>
              </w:rPr>
            </w:pPr>
            <w:r>
              <w:rPr>
                <w:rFonts w:hint="eastAsia" w:ascii="仿宋" w:hAnsi="仿宋" w:eastAsia="仿宋" w:cs="仿宋"/>
                <w:sz w:val="21"/>
                <w:szCs w:val="21"/>
                <w:highlight w:val="none"/>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69DB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0DF3821D">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29467AB8">
            <w:pPr>
              <w:widowControl/>
              <w:spacing w:line="360" w:lineRule="atLeast"/>
              <w:jc w:val="center"/>
              <w:rPr>
                <w:rFonts w:ascii="仿宋" w:hAnsi="仿宋" w:eastAsia="仿宋" w:cs="仿宋"/>
                <w:sz w:val="21"/>
                <w:szCs w:val="21"/>
              </w:rPr>
            </w:pPr>
            <w:r>
              <w:rPr>
                <w:rFonts w:hint="eastAsia" w:ascii="仿宋" w:hAnsi="仿宋" w:eastAsia="仿宋" w:cs="仿宋"/>
                <w:sz w:val="21"/>
                <w:szCs w:val="21"/>
              </w:rPr>
              <w:t>安全和文明施工保障措施</w:t>
            </w:r>
          </w:p>
        </w:tc>
        <w:tc>
          <w:tcPr>
            <w:tcW w:w="372" w:type="pct"/>
            <w:vAlign w:val="center"/>
          </w:tcPr>
          <w:p w14:paraId="2C5F6061">
            <w:pPr>
              <w:widowControl/>
              <w:spacing w:line="360" w:lineRule="atLeast"/>
              <w:jc w:val="center"/>
              <w:rPr>
                <w:rFonts w:ascii="仿宋" w:hAnsi="仿宋" w:eastAsia="仿宋" w:cs="仿宋"/>
                <w:sz w:val="21"/>
                <w:szCs w:val="21"/>
              </w:rPr>
            </w:pPr>
            <w:r>
              <w:rPr>
                <w:rFonts w:hint="eastAsia" w:ascii="仿宋" w:hAnsi="仿宋" w:eastAsia="仿宋" w:cs="仿宋"/>
                <w:sz w:val="21"/>
                <w:szCs w:val="21"/>
              </w:rPr>
              <w:t>4</w:t>
            </w:r>
          </w:p>
        </w:tc>
        <w:tc>
          <w:tcPr>
            <w:tcW w:w="3528" w:type="pct"/>
            <w:vAlign w:val="center"/>
          </w:tcPr>
          <w:p w14:paraId="167D9244">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rPr>
              <w:t>供应商结合本项目特点，提供完整的安全和文明施工保障措施。包括但不限于：①各施工环节安全和文明施工保障措施；②预防措施；③安全技术交底；④文明施工管理制度及责任制度。根据供应商提供方案进行评分，全部满足要求无缺陷得4分，若有一项未提供扣1分。每项内每有一处内容缺陷扣0.5分（每小项最多扣1分）。</w:t>
            </w:r>
          </w:p>
          <w:p w14:paraId="05008B30">
            <w:pPr>
              <w:pStyle w:val="32"/>
              <w:spacing w:beforeAutospacing="0" w:afterAutospacing="0" w:line="360" w:lineRule="atLeast"/>
              <w:rPr>
                <w:rFonts w:ascii="仿宋" w:hAnsi="仿宋" w:eastAsia="仿宋" w:cs="仿宋"/>
                <w:kern w:val="2"/>
                <w:sz w:val="21"/>
                <w:szCs w:val="21"/>
              </w:rPr>
            </w:pPr>
            <w:r>
              <w:rPr>
                <w:rFonts w:hint="eastAsia" w:ascii="仿宋" w:hAnsi="仿宋" w:eastAsia="仿宋" w:cs="仿宋"/>
                <w:kern w:val="2"/>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4E0B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7D4B26C1">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498B9ED3">
            <w:pPr>
              <w:pStyle w:val="23"/>
              <w:spacing w:line="360" w:lineRule="atLeast"/>
              <w:jc w:val="center"/>
              <w:rPr>
                <w:rFonts w:ascii="仿宋" w:hAnsi="仿宋" w:eastAsia="仿宋" w:cs="仿宋"/>
                <w:sz w:val="21"/>
                <w:szCs w:val="21"/>
                <w:lang w:val="en-US"/>
              </w:rPr>
            </w:pPr>
            <w:r>
              <w:rPr>
                <w:rFonts w:hint="eastAsia" w:ascii="仿宋" w:hAnsi="仿宋" w:eastAsia="仿宋" w:cs="仿宋"/>
                <w:sz w:val="21"/>
                <w:szCs w:val="21"/>
                <w:lang w:val="en-US"/>
              </w:rPr>
              <w:t>施工</w:t>
            </w:r>
            <w:r>
              <w:rPr>
                <w:rFonts w:hint="eastAsia" w:ascii="仿宋" w:hAnsi="仿宋" w:eastAsia="仿宋" w:cs="仿宋"/>
                <w:sz w:val="21"/>
                <w:szCs w:val="21"/>
              </w:rPr>
              <w:t>重难点分析及资源保证措施</w:t>
            </w:r>
          </w:p>
        </w:tc>
        <w:tc>
          <w:tcPr>
            <w:tcW w:w="372" w:type="pct"/>
            <w:vAlign w:val="center"/>
          </w:tcPr>
          <w:p w14:paraId="7B5AF68E">
            <w:pPr>
              <w:pStyle w:val="23"/>
              <w:spacing w:line="360" w:lineRule="atLeast"/>
              <w:jc w:val="center"/>
              <w:rPr>
                <w:rFonts w:ascii="仿宋" w:hAnsi="仿宋" w:eastAsia="仿宋" w:cs="仿宋"/>
                <w:sz w:val="21"/>
                <w:szCs w:val="21"/>
                <w:lang w:val="en-US"/>
              </w:rPr>
            </w:pPr>
            <w:r>
              <w:rPr>
                <w:rFonts w:hint="eastAsia" w:ascii="仿宋" w:hAnsi="仿宋" w:eastAsia="仿宋" w:cs="仿宋"/>
                <w:sz w:val="21"/>
                <w:szCs w:val="21"/>
                <w:lang w:val="en-US"/>
              </w:rPr>
              <w:t>4</w:t>
            </w:r>
          </w:p>
        </w:tc>
        <w:tc>
          <w:tcPr>
            <w:tcW w:w="3528" w:type="pct"/>
          </w:tcPr>
          <w:p w14:paraId="675D7E81">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rPr>
              <w:t>根据响应供应商提供的重难点分析及资源保证措施进行评审： 对本工程的认识及重难点分析包括但不限于：①施工关键技术工艺及技术的重难点及解决措施；②工期管理的重难点及解决措施；③多专业配合与协调的重难点及解决措施；④工程造价控制的重难点及解决措施。根据供应商提供方案进行评分，全部满足要求无缺陷得4分，若有一项未提供扣1分。每项内每有一处内容缺陷扣0.5分（每小项最多扣1分）。</w:t>
            </w:r>
          </w:p>
          <w:p w14:paraId="1366259E">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bookmarkStart w:id="94" w:name="_GoBack"/>
            <w:bookmarkEnd w:id="94"/>
          </w:p>
        </w:tc>
      </w:tr>
      <w:tr w14:paraId="4152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2FFBCA35">
            <w:pPr>
              <w:pStyle w:val="23"/>
              <w:spacing w:line="360" w:lineRule="atLeast"/>
              <w:ind w:right="-22" w:rightChars="-9"/>
              <w:jc w:val="center"/>
              <w:rPr>
                <w:rFonts w:ascii="仿宋" w:hAnsi="仿宋" w:eastAsia="仿宋" w:cs="仿宋"/>
                <w:kern w:val="0"/>
                <w:sz w:val="21"/>
                <w:szCs w:val="21"/>
              </w:rPr>
            </w:pPr>
          </w:p>
        </w:tc>
        <w:tc>
          <w:tcPr>
            <w:tcW w:w="588" w:type="pct"/>
            <w:tcBorders>
              <w:left w:val="single" w:color="000000" w:sz="4" w:space="0"/>
            </w:tcBorders>
            <w:vAlign w:val="center"/>
          </w:tcPr>
          <w:p w14:paraId="6454DE77">
            <w:pPr>
              <w:pStyle w:val="23"/>
              <w:spacing w:line="360" w:lineRule="atLeast"/>
              <w:jc w:val="center"/>
              <w:rPr>
                <w:rFonts w:ascii="仿宋" w:hAnsi="仿宋" w:eastAsia="仿宋" w:cs="仿宋"/>
                <w:kern w:val="0"/>
                <w:sz w:val="21"/>
                <w:szCs w:val="21"/>
                <w:lang w:val="en-US"/>
              </w:rPr>
            </w:pPr>
            <w:r>
              <w:rPr>
                <w:rFonts w:hint="eastAsia" w:ascii="仿宋" w:hAnsi="仿宋" w:eastAsia="仿宋" w:cs="仿宋"/>
                <w:kern w:val="0"/>
                <w:sz w:val="21"/>
                <w:szCs w:val="21"/>
                <w:lang w:val="en-US"/>
              </w:rPr>
              <w:t>风险防范方案</w:t>
            </w:r>
          </w:p>
        </w:tc>
        <w:tc>
          <w:tcPr>
            <w:tcW w:w="372" w:type="pct"/>
            <w:vAlign w:val="center"/>
          </w:tcPr>
          <w:p w14:paraId="7C068A4C">
            <w:pPr>
              <w:pStyle w:val="23"/>
              <w:spacing w:line="360" w:lineRule="atLeast"/>
              <w:jc w:val="center"/>
              <w:rPr>
                <w:rFonts w:ascii="仿宋" w:hAnsi="仿宋" w:eastAsia="仿宋" w:cs="仿宋"/>
                <w:kern w:val="0"/>
                <w:sz w:val="21"/>
                <w:szCs w:val="21"/>
                <w:lang w:val="en-US"/>
              </w:rPr>
            </w:pPr>
            <w:r>
              <w:rPr>
                <w:rFonts w:hint="eastAsia" w:ascii="仿宋" w:hAnsi="仿宋" w:eastAsia="仿宋" w:cs="仿宋"/>
                <w:sz w:val="21"/>
                <w:szCs w:val="21"/>
                <w:lang w:val="en-US"/>
              </w:rPr>
              <w:t>3</w:t>
            </w:r>
          </w:p>
        </w:tc>
        <w:tc>
          <w:tcPr>
            <w:tcW w:w="3528" w:type="pct"/>
          </w:tcPr>
          <w:p w14:paraId="215D5779">
            <w:pPr>
              <w:tabs>
                <w:tab w:val="center" w:pos="4153"/>
                <w:tab w:val="right" w:pos="8306"/>
              </w:tabs>
              <w:snapToGrid w:val="0"/>
              <w:spacing w:line="360" w:lineRule="atLeast"/>
              <w:ind w:right="-36" w:rightChars="-15"/>
              <w:jc w:val="left"/>
              <w:rPr>
                <w:rFonts w:ascii="仿宋" w:hAnsi="仿宋" w:eastAsia="仿宋" w:cs="仿宋"/>
                <w:sz w:val="21"/>
                <w:szCs w:val="21"/>
              </w:rPr>
            </w:pPr>
            <w:r>
              <w:rPr>
                <w:rFonts w:hint="eastAsia" w:ascii="仿宋" w:hAnsi="仿宋" w:eastAsia="仿宋" w:cs="仿宋"/>
                <w:sz w:val="21"/>
                <w:szCs w:val="21"/>
              </w:rPr>
              <w:t>根据供应商提供的风险防范方案，包括但不限于：①市场价格变动的风险；②设计变更的风险；③施工技术及组织管理变化造成的风险；根据供应商提供方案进行评分，全部满足要求无缺陷得3分，若有一项未提供扣1分。每项内每有一处内容缺陷扣0.5分（每小项最多扣1分）。</w:t>
            </w:r>
          </w:p>
          <w:p w14:paraId="79F3F2AE">
            <w:pPr>
              <w:tabs>
                <w:tab w:val="center" w:pos="4153"/>
                <w:tab w:val="right" w:pos="8306"/>
              </w:tabs>
              <w:snapToGrid w:val="0"/>
              <w:spacing w:line="360" w:lineRule="atLeast"/>
              <w:ind w:right="-36" w:rightChars="-15"/>
              <w:jc w:val="left"/>
              <w:rPr>
                <w:rFonts w:ascii="仿宋" w:hAnsi="仿宋" w:eastAsia="仿宋" w:cs="仿宋"/>
                <w:kern w:val="0"/>
                <w:sz w:val="21"/>
                <w:szCs w:val="21"/>
              </w:rPr>
            </w:pPr>
            <w:r>
              <w:rPr>
                <w:rFonts w:hint="eastAsia" w:ascii="仿宋" w:hAnsi="仿宋" w:eastAsia="仿宋" w:cs="仿宋"/>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p>
        </w:tc>
      </w:tr>
    </w:tbl>
    <w:p w14:paraId="0646FDE5">
      <w:pPr>
        <w:numPr>
          <w:ilvl w:val="1"/>
          <w:numId w:val="17"/>
        </w:numPr>
        <w:spacing w:line="420" w:lineRule="exact"/>
        <w:rPr>
          <w:rFonts w:ascii="仿宋" w:hAnsi="仿宋" w:eastAsia="仿宋" w:cs="仿宋"/>
        </w:rPr>
      </w:pPr>
      <w:r>
        <w:rPr>
          <w:rFonts w:hint="eastAsia" w:ascii="仿宋" w:hAnsi="仿宋" w:eastAsia="仿宋" w:cs="仿宋"/>
        </w:rPr>
        <w:t>评审标准中应考虑下列因素：</w:t>
      </w:r>
    </w:p>
    <w:p w14:paraId="21D09A6C">
      <w:pPr>
        <w:numPr>
          <w:ilvl w:val="2"/>
          <w:numId w:val="17"/>
        </w:numPr>
        <w:spacing w:line="420" w:lineRule="exact"/>
        <w:rPr>
          <w:rFonts w:ascii="仿宋" w:hAnsi="仿宋" w:eastAsia="仿宋" w:cs="仿宋"/>
        </w:rPr>
      </w:pPr>
      <w:r>
        <w:rPr>
          <w:rFonts w:hint="eastAsia" w:ascii="仿宋" w:hAnsi="仿宋" w:eastAsia="仿宋" w:cs="仿宋"/>
        </w:rPr>
        <w:t>落实中小企业政府采购政策的价格调整：</w:t>
      </w:r>
    </w:p>
    <w:p w14:paraId="566B3C17">
      <w:pPr>
        <w:spacing w:line="420" w:lineRule="exact"/>
        <w:rPr>
          <w:rFonts w:ascii="仿宋" w:hAnsi="仿宋" w:eastAsia="仿宋" w:cs="仿宋"/>
        </w:rPr>
      </w:pPr>
      <w:r>
        <w:rPr>
          <w:rFonts w:hint="eastAsia" w:ascii="仿宋" w:hAnsi="仿宋" w:eastAsia="仿宋" w:cs="仿宋"/>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u w:val="single"/>
        </w:rPr>
        <w:t xml:space="preserve"> 10 % </w:t>
      </w:r>
      <w:r>
        <w:rPr>
          <w:rFonts w:hint="eastAsia" w:ascii="仿宋" w:hAnsi="仿宋" w:eastAsia="仿宋" w:cs="仿宋"/>
        </w:rPr>
        <w:t>后参与评审。对于同时属于小微企业、监狱企业或残疾人福利性单位的，不重复进行最后报价扣除。（不适用本项目）</w:t>
      </w:r>
    </w:p>
    <w:p w14:paraId="0F3D9025">
      <w:pPr>
        <w:spacing w:line="420" w:lineRule="exact"/>
        <w:rPr>
          <w:rFonts w:ascii="仿宋" w:hAnsi="仿宋" w:eastAsia="仿宋" w:cs="仿宋"/>
        </w:rPr>
      </w:pPr>
      <w:r>
        <w:rPr>
          <w:rFonts w:hint="eastAsia" w:ascii="仿宋" w:hAnsi="仿宋" w:eastAsia="仿宋" w:cs="仿宋"/>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u w:val="single"/>
        </w:rPr>
        <w:t xml:space="preserve"> 30 %</w:t>
      </w:r>
      <w:r>
        <w:rPr>
          <w:rFonts w:hint="eastAsia" w:ascii="仿宋" w:hAnsi="仿宋" w:eastAsia="仿宋" w:cs="仿宋"/>
        </w:rPr>
        <w:t>以上的联合体或者大中型企业的报价给予</w:t>
      </w:r>
      <w:r>
        <w:rPr>
          <w:rFonts w:hint="eastAsia" w:ascii="仿宋" w:hAnsi="仿宋" w:eastAsia="仿宋" w:cs="仿宋"/>
          <w:u w:val="single"/>
        </w:rPr>
        <w:t xml:space="preserve"> 4% </w:t>
      </w:r>
      <w:r>
        <w:rPr>
          <w:rFonts w:hint="eastAsia" w:ascii="仿宋" w:hAnsi="仿宋" w:eastAsia="仿宋" w:cs="仿宋"/>
        </w:rPr>
        <w:t>的扣除，用扣除后的价格参加评审。</w:t>
      </w:r>
    </w:p>
    <w:p w14:paraId="678612E6">
      <w:pPr>
        <w:spacing w:line="420" w:lineRule="exact"/>
        <w:rPr>
          <w:rFonts w:ascii="仿宋" w:hAnsi="仿宋" w:eastAsia="仿宋" w:cs="仿宋"/>
        </w:rPr>
      </w:pPr>
      <w:r>
        <w:rPr>
          <w:rFonts w:hint="eastAsia" w:ascii="仿宋" w:hAnsi="仿宋" w:eastAsia="仿宋" w:cs="仿宋"/>
        </w:rPr>
        <w:t>（3）组成联合体或者接受分包的小微企业与联合体内其他企业、分包企业之间存在直接控股、管理关系的，不享受价格扣除优惠政策。</w:t>
      </w:r>
    </w:p>
    <w:p w14:paraId="2786736B">
      <w:pPr>
        <w:spacing w:line="420" w:lineRule="exact"/>
        <w:rPr>
          <w:rFonts w:ascii="仿宋" w:hAnsi="仿宋" w:eastAsia="仿宋" w:cs="仿宋"/>
        </w:rPr>
      </w:pPr>
      <w:r>
        <w:rPr>
          <w:rFonts w:hint="eastAsia" w:ascii="仿宋" w:hAnsi="仿宋" w:eastAsia="仿宋" w:cs="仿宋"/>
        </w:rPr>
        <w:t>（4）价格扣除比例对小型企业和微型企业同等对待，不作区分。</w:t>
      </w:r>
    </w:p>
    <w:p w14:paraId="20C91680">
      <w:pPr>
        <w:spacing w:line="420" w:lineRule="exact"/>
        <w:rPr>
          <w:rFonts w:ascii="仿宋" w:hAnsi="仿宋" w:eastAsia="仿宋" w:cs="仿宋"/>
        </w:rPr>
      </w:pPr>
      <w:r>
        <w:rPr>
          <w:rFonts w:hint="eastAsia" w:ascii="仿宋" w:hAnsi="仿宋" w:eastAsia="仿宋" w:cs="仿宋"/>
        </w:rPr>
        <w:t>（5）中小企业参加政府采购活动，应当按照采购文件给定的格式出具《中小企业声明函》，否则不得享受相关中小企业扶持政策。</w:t>
      </w:r>
    </w:p>
    <w:p w14:paraId="268D5777">
      <w:pPr>
        <w:spacing w:line="420" w:lineRule="exact"/>
        <w:rPr>
          <w:rFonts w:ascii="仿宋" w:hAnsi="仿宋" w:eastAsia="仿宋" w:cs="仿宋"/>
        </w:rPr>
      </w:pPr>
      <w:r>
        <w:rPr>
          <w:rFonts w:hint="eastAsia" w:ascii="仿宋" w:hAnsi="仿宋" w:eastAsia="仿宋" w:cs="仿宋"/>
        </w:rPr>
        <w:t>（6）监狱企业提供了由省级以上监狱管理局、戒毒管理局（含新疆生产建设兵团）出具的属于监狱企业的证明文件的，视同小微企业。</w:t>
      </w:r>
    </w:p>
    <w:p w14:paraId="6E793A2E">
      <w:pPr>
        <w:spacing w:line="420" w:lineRule="exact"/>
        <w:rPr>
          <w:rFonts w:ascii="仿宋" w:hAnsi="仿宋" w:eastAsia="仿宋" w:cs="仿宋"/>
        </w:rPr>
      </w:pPr>
      <w:r>
        <w:rPr>
          <w:rFonts w:hint="eastAsia" w:ascii="仿宋" w:hAnsi="仿宋" w:eastAsia="仿宋" w:cs="仿宋"/>
        </w:rPr>
        <w:t>（7）残疾人福利性单位按采购文件要求提供了《残疾人福利性单位声明函》（见附件）的，视同小微企业。</w:t>
      </w:r>
    </w:p>
    <w:p w14:paraId="7C9B9D5E">
      <w:pPr>
        <w:spacing w:line="420" w:lineRule="exact"/>
        <w:rPr>
          <w:rFonts w:ascii="仿宋" w:hAnsi="仿宋" w:eastAsia="仿宋" w:cs="仿宋"/>
        </w:rPr>
      </w:pPr>
      <w:r>
        <w:rPr>
          <w:rFonts w:hint="eastAsia" w:ascii="仿宋" w:hAnsi="仿宋" w:eastAsia="仿宋" w:cs="仿宋"/>
        </w:rPr>
        <w:t>（8）若供应商同时属于小型或微型企业、监狱企业、残疾人福利性单位中的两种及以上，将不重复享受小微企业价格扣减的优惠政策。</w:t>
      </w:r>
    </w:p>
    <w:p w14:paraId="0333C7FD">
      <w:pPr>
        <w:numPr>
          <w:ilvl w:val="2"/>
          <w:numId w:val="17"/>
        </w:numPr>
        <w:spacing w:line="420" w:lineRule="exact"/>
        <w:rPr>
          <w:rFonts w:ascii="仿宋" w:hAnsi="仿宋" w:eastAsia="仿宋" w:cs="仿宋"/>
        </w:rPr>
      </w:pPr>
      <w:r>
        <w:rPr>
          <w:rFonts w:hint="eastAsia" w:ascii="仿宋" w:hAnsi="仿宋" w:eastAsia="仿宋" w:cs="仿宋"/>
        </w:rPr>
        <w:t>落实对本国产品的支持政策的价格调整：</w:t>
      </w:r>
    </w:p>
    <w:p w14:paraId="6E9843EF">
      <w:pPr>
        <w:spacing w:line="420" w:lineRule="exact"/>
        <w:ind w:firstLine="480" w:firstLineChars="200"/>
        <w:rPr>
          <w:rFonts w:ascii="仿宋" w:hAnsi="仿宋" w:eastAsia="仿宋" w:cs="仿宋"/>
        </w:rPr>
      </w:pPr>
      <w:r>
        <w:rPr>
          <w:rFonts w:hint="eastAsia" w:ascii="仿宋" w:hAnsi="仿宋" w:eastAsia="仿宋" w:cs="仿宋"/>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A268B5D">
      <w:pPr>
        <w:spacing w:line="420" w:lineRule="exact"/>
        <w:rPr>
          <w:rFonts w:ascii="仿宋" w:hAnsi="仿宋" w:eastAsia="仿宋" w:cs="仿宋"/>
        </w:rPr>
      </w:pPr>
      <w:r>
        <w:rPr>
          <w:rFonts w:hint="eastAsia" w:ascii="仿宋" w:hAnsi="仿宋" w:eastAsia="仿宋" w:cs="仿宋"/>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D44BA0">
      <w:pPr>
        <w:spacing w:line="420" w:lineRule="exact"/>
        <w:rPr>
          <w:rFonts w:ascii="仿宋" w:hAnsi="仿宋" w:eastAsia="仿宋" w:cs="仿宋"/>
        </w:rPr>
      </w:pPr>
      <w:r>
        <w:rPr>
          <w:rFonts w:hint="eastAsia" w:ascii="仿宋" w:hAnsi="仿宋" w:eastAsia="仿宋" w:cs="仿宋"/>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3680CF4B">
      <w:pPr>
        <w:spacing w:line="420" w:lineRule="exact"/>
        <w:rPr>
          <w:rFonts w:ascii="仿宋" w:hAnsi="仿宋" w:eastAsia="仿宋" w:cs="仿宋"/>
        </w:rPr>
      </w:pPr>
      <w:r>
        <w:rPr>
          <w:rFonts w:hint="eastAsia" w:ascii="仿宋" w:hAnsi="仿宋" w:eastAsia="仿宋" w:cs="仿宋"/>
        </w:rPr>
        <w:t>（3）对本国产品的支持政策。政府采购活动中既有本国产品又有非本国产品参与竞争的，依法对本国产品给予价格评审优惠，对本国产品的报价给予20%的价格扣除，用扣除后的价格参与评审。</w:t>
      </w:r>
    </w:p>
    <w:p w14:paraId="166AB6EB">
      <w:pPr>
        <w:spacing w:line="420" w:lineRule="exact"/>
        <w:rPr>
          <w:rFonts w:ascii="仿宋" w:hAnsi="仿宋" w:eastAsia="仿宋" w:cs="仿宋"/>
        </w:rPr>
      </w:pPr>
      <w:r>
        <w:rPr>
          <w:rFonts w:hint="eastAsia" w:ascii="仿宋" w:hAnsi="仿宋" w:eastAsia="仿宋" w:cs="仿宋"/>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4AE228F">
      <w:pPr>
        <w:spacing w:line="420" w:lineRule="exact"/>
        <w:rPr>
          <w:rFonts w:ascii="仿宋" w:hAnsi="仿宋" w:eastAsia="仿宋" w:cs="仿宋"/>
        </w:rPr>
      </w:pPr>
      <w:r>
        <w:rPr>
          <w:rFonts w:hint="eastAsia" w:ascii="仿宋" w:hAnsi="仿宋" w:eastAsia="仿宋" w:cs="仿宋"/>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3F8E18AA">
      <w:pPr>
        <w:numPr>
          <w:ilvl w:val="2"/>
          <w:numId w:val="17"/>
        </w:numPr>
        <w:spacing w:line="420" w:lineRule="exact"/>
        <w:rPr>
          <w:rFonts w:ascii="仿宋" w:hAnsi="仿宋" w:eastAsia="仿宋" w:cs="仿宋"/>
        </w:rPr>
      </w:pPr>
      <w:r>
        <w:rPr>
          <w:rFonts w:hint="eastAsia" w:ascii="仿宋" w:hAnsi="仿宋" w:eastAsia="仿宋" w:cs="仿宋"/>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u w:val="single"/>
        </w:rPr>
        <w:t>综合得分相同时排名优先。</w:t>
      </w:r>
    </w:p>
    <w:p w14:paraId="30000698">
      <w:pPr>
        <w:numPr>
          <w:ilvl w:val="2"/>
          <w:numId w:val="17"/>
        </w:numPr>
        <w:spacing w:line="420" w:lineRule="exact"/>
        <w:rPr>
          <w:rFonts w:ascii="仿宋" w:hAnsi="仿宋" w:eastAsia="仿宋" w:cs="仿宋"/>
        </w:rPr>
      </w:pPr>
      <w:r>
        <w:rPr>
          <w:rFonts w:hint="eastAsia" w:ascii="仿宋" w:hAnsi="仿宋" w:eastAsia="仿宋" w:cs="仿宋"/>
        </w:rPr>
        <w:t>供应商所投产品列入无线局域网产品清单，应提供相关证明，在评标时予以优先采购，具体优惠措施为：</w:t>
      </w:r>
      <w:r>
        <w:rPr>
          <w:rFonts w:hint="eastAsia" w:ascii="仿宋" w:hAnsi="仿宋" w:eastAsia="仿宋" w:cs="仿宋"/>
          <w:u w:val="single"/>
        </w:rPr>
        <w:t>综合得分相同时排名优先。</w:t>
      </w:r>
    </w:p>
    <w:p w14:paraId="2E638799">
      <w:pPr>
        <w:numPr>
          <w:ilvl w:val="2"/>
          <w:numId w:val="17"/>
        </w:numPr>
        <w:spacing w:line="420" w:lineRule="exact"/>
        <w:rPr>
          <w:rFonts w:ascii="仿宋" w:hAnsi="仿宋" w:eastAsia="仿宋" w:cs="仿宋"/>
        </w:rPr>
      </w:pPr>
      <w:r>
        <w:rPr>
          <w:rFonts w:hint="eastAsia" w:ascii="仿宋" w:hAnsi="仿宋" w:eastAsia="仿宋" w:cs="仿宋"/>
        </w:rPr>
        <w:t>如采购人所采购产品为政府强制采购的节能产品，供应商所投产品的品牌及型号必须为清单中有效期内产品并提供证明文件，否则其响应将作为无效响应被拒绝。</w:t>
      </w:r>
    </w:p>
    <w:p w14:paraId="0B3923AA">
      <w:pPr>
        <w:numPr>
          <w:ilvl w:val="2"/>
          <w:numId w:val="17"/>
        </w:numPr>
        <w:spacing w:line="420" w:lineRule="exact"/>
        <w:rPr>
          <w:rFonts w:ascii="仿宋" w:hAnsi="仿宋" w:eastAsia="仿宋" w:cs="仿宋"/>
        </w:rPr>
      </w:pPr>
      <w:r>
        <w:rPr>
          <w:rFonts w:hint="eastAsia" w:ascii="仿宋" w:hAnsi="仿宋" w:eastAsia="仿宋" w:cs="仿宋"/>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u w:val="single"/>
        </w:rPr>
        <w:t xml:space="preserve">  综合得分相同时排名优先。</w:t>
      </w:r>
    </w:p>
    <w:p w14:paraId="50DC5E58">
      <w:pPr>
        <w:numPr>
          <w:ilvl w:val="1"/>
          <w:numId w:val="17"/>
        </w:numPr>
        <w:spacing w:line="420" w:lineRule="exact"/>
        <w:rPr>
          <w:rFonts w:ascii="仿宋" w:hAnsi="仿宋" w:eastAsia="仿宋" w:cs="仿宋"/>
        </w:rPr>
      </w:pPr>
      <w:r>
        <w:rPr>
          <w:rFonts w:hint="eastAsia" w:ascii="仿宋" w:hAnsi="仿宋" w:eastAsia="仿宋" w:cs="仿宋"/>
        </w:rPr>
        <w:t>同品牌同型号处理办法：</w:t>
      </w:r>
    </w:p>
    <w:p w14:paraId="43B9A24D">
      <w:pPr>
        <w:numPr>
          <w:ilvl w:val="2"/>
          <w:numId w:val="17"/>
        </w:numPr>
        <w:spacing w:line="420" w:lineRule="exact"/>
        <w:rPr>
          <w:rFonts w:ascii="仿宋" w:hAnsi="仿宋" w:eastAsia="仿宋" w:cs="仿宋"/>
        </w:rPr>
      </w:pPr>
      <w:r>
        <w:rPr>
          <w:rFonts w:hint="eastAsia" w:ascii="仿宋" w:hAnsi="仿宋" w:eastAsia="仿宋" w:cs="仿宋"/>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087875CE">
      <w:pPr>
        <w:numPr>
          <w:ilvl w:val="2"/>
          <w:numId w:val="17"/>
        </w:numPr>
        <w:spacing w:line="420" w:lineRule="exact"/>
        <w:rPr>
          <w:rFonts w:ascii="仿宋" w:hAnsi="仿宋" w:eastAsia="仿宋" w:cs="仿宋"/>
        </w:rPr>
      </w:pPr>
      <w:r>
        <w:rPr>
          <w:rFonts w:hint="eastAsia" w:ascii="仿宋" w:hAnsi="仿宋" w:eastAsia="仿宋" w:cs="仿宋"/>
        </w:rPr>
        <w:t>如一个分包内包含多种产品的，采购人或采购代理机构将在</w:t>
      </w:r>
      <w:r>
        <w:rPr>
          <w:rFonts w:hint="eastAsia" w:ascii="仿宋" w:hAnsi="仿宋" w:eastAsia="仿宋" w:cs="仿宋"/>
          <w:u w:val="single"/>
        </w:rPr>
        <w:t>供应商须知前附表</w:t>
      </w:r>
      <w:r>
        <w:rPr>
          <w:rFonts w:hint="eastAsia" w:ascii="仿宋" w:hAnsi="仿宋" w:eastAsia="仿宋" w:cs="仿宋"/>
        </w:rPr>
        <w:t xml:space="preserve">中载明核心产品，多家供应商提供的所有核心产品品牌型号均相同的，按前款规定处理。 </w:t>
      </w:r>
    </w:p>
    <w:p w14:paraId="0EFF701F">
      <w:pPr>
        <w:numPr>
          <w:ilvl w:val="0"/>
          <w:numId w:val="17"/>
        </w:numPr>
        <w:spacing w:line="420" w:lineRule="exact"/>
        <w:rPr>
          <w:rFonts w:ascii="仿宋" w:hAnsi="仿宋" w:eastAsia="仿宋" w:cs="仿宋"/>
          <w:b/>
          <w:bCs/>
        </w:rPr>
      </w:pPr>
      <w:r>
        <w:rPr>
          <w:rFonts w:hint="eastAsia" w:ascii="仿宋" w:hAnsi="仿宋" w:eastAsia="仿宋" w:cs="仿宋"/>
          <w:b/>
          <w:bCs/>
        </w:rPr>
        <w:t>确定中标候选人名单</w:t>
      </w:r>
    </w:p>
    <w:p w14:paraId="0B9D3F71">
      <w:pPr>
        <w:numPr>
          <w:ilvl w:val="1"/>
          <w:numId w:val="17"/>
        </w:numPr>
        <w:spacing w:line="420" w:lineRule="exact"/>
        <w:rPr>
          <w:rFonts w:ascii="仿宋" w:hAnsi="仿宋" w:eastAsia="仿宋" w:cs="仿宋"/>
        </w:rPr>
      </w:pPr>
      <w:r>
        <w:rPr>
          <w:rFonts w:hint="eastAsia" w:ascii="仿宋" w:hAnsi="仿宋" w:eastAsia="仿宋" w:cs="仿宋"/>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51996A7C">
      <w:pPr>
        <w:numPr>
          <w:ilvl w:val="1"/>
          <w:numId w:val="17"/>
        </w:numPr>
        <w:spacing w:line="420" w:lineRule="exact"/>
        <w:rPr>
          <w:rFonts w:ascii="仿宋" w:hAnsi="仿宋" w:eastAsia="仿宋" w:cs="仿宋"/>
        </w:rPr>
      </w:pPr>
      <w:r>
        <w:rPr>
          <w:rFonts w:hint="eastAsia" w:ascii="仿宋" w:hAnsi="仿宋" w:eastAsia="仿宋" w:cs="仿宋"/>
        </w:rPr>
        <w:t>磋商小组要对评分汇总情况进行复核，特别是对排名第一的、报价最低的、响应文件被认定为无效的情形进行重点复核。</w:t>
      </w:r>
    </w:p>
    <w:p w14:paraId="21663D13">
      <w:pPr>
        <w:numPr>
          <w:ilvl w:val="1"/>
          <w:numId w:val="17"/>
        </w:numPr>
        <w:spacing w:line="420" w:lineRule="exact"/>
        <w:rPr>
          <w:rFonts w:ascii="仿宋" w:hAnsi="仿宋" w:eastAsia="仿宋" w:cs="仿宋"/>
        </w:rPr>
      </w:pPr>
      <w:r>
        <w:rPr>
          <w:rFonts w:hint="eastAsia" w:ascii="仿宋" w:hAnsi="仿宋" w:eastAsia="仿宋" w:cs="仿宋"/>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6CB1FEF0">
      <w:pPr>
        <w:pStyle w:val="35"/>
        <w:ind w:left="480" w:firstLine="480"/>
        <w:rPr>
          <w:rFonts w:ascii="仿宋" w:hAnsi="仿宋" w:eastAsia="仿宋" w:cs="仿宋"/>
        </w:rPr>
      </w:pPr>
    </w:p>
    <w:p w14:paraId="57651D6D">
      <w:pPr>
        <w:pStyle w:val="34"/>
        <w:rPr>
          <w:rFonts w:ascii="仿宋" w:hAnsi="仿宋" w:eastAsia="仿宋" w:cs="仿宋"/>
        </w:rPr>
      </w:pPr>
    </w:p>
    <w:p w14:paraId="372AD19A">
      <w:pPr>
        <w:pStyle w:val="29"/>
        <w:rPr>
          <w:rFonts w:ascii="仿宋" w:hAnsi="仿宋" w:eastAsia="仿宋" w:cs="仿宋"/>
        </w:rPr>
      </w:pPr>
    </w:p>
    <w:p w14:paraId="65EE3231">
      <w:pPr>
        <w:rPr>
          <w:rFonts w:ascii="仿宋" w:hAnsi="仿宋" w:eastAsia="仿宋" w:cs="仿宋"/>
        </w:rPr>
      </w:pPr>
    </w:p>
    <w:p w14:paraId="2BD2A4CA">
      <w:pPr>
        <w:pStyle w:val="35"/>
        <w:rPr>
          <w:rFonts w:ascii="仿宋" w:hAnsi="仿宋" w:eastAsia="仿宋" w:cs="仿宋"/>
        </w:rPr>
      </w:pPr>
    </w:p>
    <w:p w14:paraId="1D21BB53">
      <w:pPr>
        <w:pStyle w:val="34"/>
        <w:rPr>
          <w:rFonts w:ascii="仿宋" w:hAnsi="仿宋" w:eastAsia="仿宋" w:cs="仿宋"/>
        </w:rPr>
      </w:pPr>
    </w:p>
    <w:p w14:paraId="28AB8227">
      <w:pPr>
        <w:pStyle w:val="29"/>
        <w:rPr>
          <w:rFonts w:ascii="仿宋" w:hAnsi="仿宋" w:eastAsia="仿宋" w:cs="仿宋"/>
        </w:rPr>
      </w:pPr>
    </w:p>
    <w:p w14:paraId="15A52076">
      <w:pPr>
        <w:rPr>
          <w:rFonts w:ascii="仿宋" w:hAnsi="仿宋" w:eastAsia="仿宋" w:cs="仿宋"/>
        </w:rPr>
      </w:pPr>
    </w:p>
    <w:p w14:paraId="2C8176DA">
      <w:pPr>
        <w:pStyle w:val="35"/>
      </w:pPr>
    </w:p>
    <w:p w14:paraId="67AAB3BC">
      <w:pPr>
        <w:pStyle w:val="34"/>
        <w:ind w:firstLine="240"/>
        <w:rPr>
          <w:rFonts w:ascii="仿宋" w:hAnsi="仿宋" w:eastAsia="仿宋" w:cs="仿宋"/>
        </w:rPr>
      </w:pPr>
    </w:p>
    <w:p w14:paraId="5BAC741A">
      <w:pPr>
        <w:pStyle w:val="29"/>
        <w:ind w:left="2400"/>
      </w:pPr>
    </w:p>
    <w:p w14:paraId="51DDEC66">
      <w:pPr>
        <w:pStyle w:val="34"/>
        <w:numPr>
          <w:ilvl w:val="0"/>
          <w:numId w:val="8"/>
        </w:numPr>
        <w:ind w:firstLine="321"/>
        <w:jc w:val="center"/>
        <w:outlineLvl w:val="0"/>
        <w:rPr>
          <w:rFonts w:ascii="仿宋" w:hAnsi="仿宋" w:eastAsia="仿宋" w:cs="仿宋"/>
          <w:b/>
          <w:bCs/>
          <w:sz w:val="32"/>
          <w:szCs w:val="32"/>
          <w:lang w:val="en-US"/>
        </w:rPr>
      </w:pPr>
      <w:bookmarkStart w:id="36" w:name="_Toc8139"/>
      <w:r>
        <w:rPr>
          <w:rFonts w:hint="eastAsia" w:ascii="仿宋" w:hAnsi="仿宋" w:eastAsia="仿宋" w:cs="仿宋"/>
          <w:b/>
          <w:bCs/>
          <w:sz w:val="32"/>
          <w:szCs w:val="32"/>
          <w:lang w:val="en-US"/>
        </w:rPr>
        <w:t>响应文件格式</w:t>
      </w:r>
      <w:bookmarkEnd w:id="36"/>
    </w:p>
    <w:p w14:paraId="4FF754D8">
      <w:pPr>
        <w:pStyle w:val="34"/>
        <w:ind w:firstLine="240"/>
        <w:rPr>
          <w:rFonts w:ascii="仿宋" w:hAnsi="仿宋" w:eastAsia="仿宋" w:cs="仿宋"/>
          <w:lang w:val="en-US"/>
        </w:rPr>
      </w:pPr>
    </w:p>
    <w:p w14:paraId="4239C9E5">
      <w:pPr>
        <w:pStyle w:val="34"/>
        <w:spacing w:line="500" w:lineRule="exact"/>
        <w:ind w:firstLine="241"/>
        <w:rPr>
          <w:rFonts w:ascii="仿宋" w:hAnsi="仿宋" w:eastAsia="仿宋" w:cs="仿宋"/>
          <w:b/>
          <w:bCs/>
          <w:lang w:val="en-US"/>
        </w:rPr>
      </w:pPr>
      <w:r>
        <w:rPr>
          <w:rFonts w:hint="eastAsia" w:ascii="仿宋" w:hAnsi="仿宋" w:eastAsia="仿宋" w:cs="仿宋"/>
          <w:b/>
          <w:bCs/>
          <w:lang w:val="en-US"/>
        </w:rPr>
        <w:t>供应商编制文件须知</w:t>
      </w:r>
    </w:p>
    <w:p w14:paraId="7ED5A876">
      <w:pPr>
        <w:pStyle w:val="34"/>
        <w:spacing w:line="500" w:lineRule="exact"/>
        <w:ind w:firstLine="240"/>
        <w:rPr>
          <w:rFonts w:ascii="仿宋" w:hAnsi="仿宋" w:eastAsia="仿宋" w:cs="仿宋"/>
          <w:lang w:val="en-US"/>
        </w:rPr>
      </w:pPr>
      <w:r>
        <w:rPr>
          <w:rFonts w:hint="eastAsia" w:ascii="仿宋" w:hAnsi="仿宋" w:eastAsia="仿宋" w:cs="仿宋"/>
          <w:lang w:val="en-US"/>
        </w:rPr>
        <w:t>1.为保证评标工作的顺利进行，各供应商需参照如下的格式，认真进行响应文件的编写工作。需建立详细的目录。</w:t>
      </w:r>
    </w:p>
    <w:p w14:paraId="7037C2F0">
      <w:pPr>
        <w:pStyle w:val="34"/>
        <w:spacing w:line="500" w:lineRule="exact"/>
        <w:ind w:firstLine="240"/>
        <w:rPr>
          <w:rFonts w:ascii="仿宋" w:hAnsi="仿宋" w:eastAsia="仿宋" w:cs="仿宋"/>
          <w:lang w:val="en-US"/>
        </w:rPr>
      </w:pPr>
      <w:r>
        <w:rPr>
          <w:rFonts w:hint="eastAsia" w:ascii="仿宋" w:hAnsi="仿宋" w:eastAsia="仿宋" w:cs="仿宋"/>
          <w:lang w:val="en-US"/>
        </w:rPr>
        <w:t>2.各供应商提交文件中涉及商业机密的，应明确标明，采购人及最终用户将给予保密处理，否则视为公开资料。</w:t>
      </w:r>
    </w:p>
    <w:p w14:paraId="4144B11E">
      <w:pPr>
        <w:pStyle w:val="34"/>
        <w:spacing w:line="500" w:lineRule="exact"/>
        <w:ind w:firstLine="240"/>
        <w:rPr>
          <w:rFonts w:ascii="仿宋" w:hAnsi="仿宋" w:eastAsia="仿宋" w:cs="仿宋"/>
          <w:lang w:val="en-US"/>
        </w:rPr>
      </w:pPr>
      <w:r>
        <w:rPr>
          <w:rFonts w:hint="eastAsia" w:ascii="仿宋" w:hAnsi="仿宋" w:eastAsia="仿宋" w:cs="仿宋"/>
          <w:lang w:val="en-US"/>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1194518B">
      <w:pPr>
        <w:pStyle w:val="34"/>
        <w:spacing w:line="500" w:lineRule="exact"/>
        <w:ind w:firstLine="240"/>
        <w:rPr>
          <w:rFonts w:ascii="仿宋" w:hAnsi="仿宋" w:eastAsia="仿宋" w:cs="仿宋"/>
          <w:lang w:val="en-US"/>
        </w:rPr>
      </w:pPr>
      <w:r>
        <w:rPr>
          <w:rFonts w:hint="eastAsia" w:ascii="仿宋" w:hAnsi="仿宋" w:eastAsia="仿宋" w:cs="仿宋"/>
          <w:lang w:val="en-US"/>
        </w:rPr>
        <w:t>4.“法定代表人（单位负责人）”指供应商营业执照或登记证书载明的“法定代表人”、“负责人”、“执行事务合伙人”、“投资人”等。</w:t>
      </w:r>
    </w:p>
    <w:p w14:paraId="4B148ECF">
      <w:pPr>
        <w:pStyle w:val="34"/>
        <w:spacing w:line="500" w:lineRule="exact"/>
        <w:ind w:firstLine="240"/>
        <w:rPr>
          <w:rFonts w:ascii="仿宋" w:hAnsi="仿宋" w:eastAsia="仿宋" w:cs="仿宋"/>
          <w:lang w:val="en-US"/>
        </w:rPr>
      </w:pPr>
      <w:r>
        <w:rPr>
          <w:rFonts w:hint="eastAsia" w:ascii="仿宋" w:hAnsi="仿宋" w:eastAsia="仿宋" w:cs="仿宋"/>
          <w:lang w:val="en-US"/>
        </w:rPr>
        <w:t>5.全部声明和问题的回答及所附材料必须是真实的、准确的和完整的。</w:t>
      </w:r>
    </w:p>
    <w:p w14:paraId="434FAF43">
      <w:pPr>
        <w:pStyle w:val="34"/>
        <w:spacing w:line="500" w:lineRule="exact"/>
        <w:ind w:firstLine="240"/>
        <w:rPr>
          <w:rFonts w:ascii="仿宋" w:hAnsi="仿宋" w:eastAsia="仿宋" w:cs="仿宋"/>
          <w:lang w:val="en-US"/>
        </w:rPr>
      </w:pPr>
      <w:r>
        <w:rPr>
          <w:rFonts w:hint="eastAsia" w:ascii="仿宋" w:hAnsi="仿宋" w:eastAsia="仿宋" w:cs="仿宋"/>
          <w:lang w:val="en-US"/>
        </w:rPr>
        <w:t>6.以联合体参加的，除采购文件格式中要求外，采购文件要求的供应商盖章处应按加盖联合体协议中约定的联合体牵头人公章。</w:t>
      </w:r>
    </w:p>
    <w:p w14:paraId="15CA05AD">
      <w:pPr>
        <w:rPr>
          <w:rFonts w:ascii="仿宋" w:hAnsi="仿宋" w:eastAsia="仿宋" w:cs="仿宋"/>
        </w:rPr>
      </w:pPr>
    </w:p>
    <w:p w14:paraId="58034BA8">
      <w:pPr>
        <w:pStyle w:val="34"/>
        <w:ind w:firstLine="240"/>
        <w:rPr>
          <w:rFonts w:ascii="仿宋" w:hAnsi="仿宋" w:eastAsia="仿宋" w:cs="仿宋"/>
          <w:lang w:val="en-US"/>
        </w:rPr>
      </w:pPr>
    </w:p>
    <w:p w14:paraId="5805FB3D">
      <w:pPr>
        <w:rPr>
          <w:rFonts w:ascii="仿宋" w:hAnsi="仿宋" w:eastAsia="仿宋" w:cs="仿宋"/>
        </w:rPr>
      </w:pPr>
      <w:r>
        <w:rPr>
          <w:rFonts w:hint="eastAsia" w:ascii="仿宋" w:hAnsi="仿宋" w:eastAsia="仿宋" w:cs="仿宋"/>
        </w:rPr>
        <w:br w:type="page"/>
      </w:r>
    </w:p>
    <w:p w14:paraId="7AA8565F">
      <w:pPr>
        <w:widowControl/>
        <w:jc w:val="left"/>
        <w:outlineLvl w:val="1"/>
        <w:rPr>
          <w:rFonts w:ascii="仿宋" w:hAnsi="仿宋" w:eastAsia="仿宋" w:cs="仿宋"/>
          <w:b/>
          <w:bCs/>
          <w:color w:val="000000"/>
          <w:kern w:val="0"/>
          <w:lang w:bidi="ar"/>
        </w:rPr>
      </w:pPr>
      <w:bookmarkStart w:id="37" w:name="_Toc24875"/>
      <w:bookmarkStart w:id="38" w:name="_Toc14175"/>
      <w:r>
        <w:rPr>
          <w:rFonts w:hint="eastAsia" w:ascii="仿宋" w:hAnsi="仿宋" w:eastAsia="仿宋" w:cs="仿宋"/>
          <w:b/>
          <w:bCs/>
          <w:color w:val="000000"/>
          <w:kern w:val="0"/>
          <w:lang w:bidi="ar"/>
        </w:rPr>
        <w:t>投标文件封面（参考格式）</w:t>
      </w:r>
      <w:bookmarkEnd w:id="37"/>
      <w:bookmarkEnd w:id="38"/>
    </w:p>
    <w:p w14:paraId="7524BBD1">
      <w:pPr>
        <w:widowControl/>
        <w:jc w:val="left"/>
        <w:rPr>
          <w:rFonts w:ascii="仿宋" w:hAnsi="仿宋" w:eastAsia="仿宋" w:cs="仿宋"/>
          <w:b/>
          <w:bCs/>
          <w:color w:val="000000"/>
          <w:kern w:val="0"/>
          <w:sz w:val="84"/>
          <w:szCs w:val="84"/>
          <w:lang w:bidi="ar"/>
        </w:rPr>
      </w:pPr>
    </w:p>
    <w:p w14:paraId="1892A8B3">
      <w:pPr>
        <w:pStyle w:val="35"/>
        <w:ind w:left="480" w:firstLine="480"/>
        <w:rPr>
          <w:rFonts w:ascii="仿宋" w:hAnsi="仿宋" w:eastAsia="仿宋" w:cs="仿宋"/>
        </w:rPr>
      </w:pPr>
    </w:p>
    <w:p w14:paraId="4DCA4AA9">
      <w:pPr>
        <w:widowControl/>
        <w:jc w:val="center"/>
        <w:rPr>
          <w:rFonts w:ascii="仿宋" w:hAnsi="仿宋" w:eastAsia="仿宋" w:cs="仿宋"/>
        </w:rPr>
      </w:pPr>
      <w:r>
        <w:rPr>
          <w:rFonts w:hint="eastAsia" w:ascii="仿宋" w:hAnsi="仿宋" w:eastAsia="仿宋" w:cs="仿宋"/>
          <w:b/>
          <w:bCs/>
          <w:color w:val="000000"/>
          <w:kern w:val="0"/>
          <w:sz w:val="84"/>
          <w:szCs w:val="84"/>
          <w:lang w:bidi="ar"/>
        </w:rPr>
        <w:t>响应文件</w:t>
      </w:r>
    </w:p>
    <w:p w14:paraId="2E19494A">
      <w:pPr>
        <w:widowControl/>
        <w:jc w:val="left"/>
        <w:rPr>
          <w:rFonts w:ascii="仿宋" w:hAnsi="仿宋" w:eastAsia="仿宋" w:cs="仿宋"/>
          <w:b/>
          <w:bCs/>
          <w:color w:val="000000"/>
          <w:kern w:val="0"/>
          <w:sz w:val="52"/>
          <w:szCs w:val="52"/>
          <w:lang w:bidi="ar"/>
        </w:rPr>
      </w:pPr>
    </w:p>
    <w:p w14:paraId="52B69AA4">
      <w:pPr>
        <w:widowControl/>
        <w:jc w:val="left"/>
        <w:rPr>
          <w:rFonts w:ascii="仿宋" w:hAnsi="仿宋" w:eastAsia="仿宋" w:cs="仿宋"/>
        </w:rPr>
      </w:pPr>
      <w:r>
        <w:rPr>
          <w:rFonts w:hint="eastAsia" w:ascii="仿宋" w:hAnsi="仿宋" w:eastAsia="仿宋" w:cs="仿宋"/>
          <w:b/>
          <w:bCs/>
          <w:color w:val="000000"/>
          <w:kern w:val="0"/>
          <w:sz w:val="52"/>
          <w:szCs w:val="52"/>
          <w:lang w:bidi="ar"/>
        </w:rPr>
        <w:t xml:space="preserve"> </w:t>
      </w:r>
    </w:p>
    <w:p w14:paraId="009582F2">
      <w:pPr>
        <w:widowControl/>
        <w:jc w:val="left"/>
        <w:rPr>
          <w:rFonts w:ascii="仿宋" w:hAnsi="仿宋" w:eastAsia="仿宋" w:cs="仿宋"/>
          <w:b/>
          <w:bCs/>
          <w:color w:val="000000"/>
          <w:kern w:val="0"/>
          <w:sz w:val="31"/>
          <w:szCs w:val="31"/>
          <w:lang w:bidi="ar"/>
        </w:rPr>
      </w:pPr>
    </w:p>
    <w:p w14:paraId="720886ED">
      <w:pPr>
        <w:widowControl/>
        <w:jc w:val="left"/>
        <w:rPr>
          <w:rFonts w:ascii="仿宋" w:hAnsi="仿宋" w:eastAsia="仿宋" w:cs="仿宋"/>
          <w:b/>
          <w:bCs/>
          <w:color w:val="000000"/>
          <w:kern w:val="0"/>
          <w:sz w:val="31"/>
          <w:szCs w:val="31"/>
          <w:lang w:bidi="ar"/>
        </w:rPr>
      </w:pPr>
    </w:p>
    <w:p w14:paraId="138A0EC2">
      <w:pPr>
        <w:widowControl/>
        <w:jc w:val="left"/>
        <w:rPr>
          <w:rFonts w:ascii="仿宋" w:hAnsi="仿宋" w:eastAsia="仿宋" w:cs="仿宋"/>
          <w:b/>
          <w:bCs/>
          <w:color w:val="000000"/>
          <w:kern w:val="0"/>
          <w:sz w:val="31"/>
          <w:szCs w:val="31"/>
          <w:lang w:bidi="ar"/>
        </w:rPr>
      </w:pPr>
    </w:p>
    <w:p w14:paraId="04E0D563">
      <w:pPr>
        <w:widowControl/>
        <w:jc w:val="left"/>
        <w:rPr>
          <w:rFonts w:ascii="仿宋" w:hAnsi="仿宋" w:eastAsia="仿宋" w:cs="仿宋"/>
        </w:rPr>
      </w:pPr>
      <w:r>
        <w:rPr>
          <w:rFonts w:hint="eastAsia" w:ascii="仿宋" w:hAnsi="仿宋" w:eastAsia="仿宋" w:cs="仿宋"/>
          <w:b/>
          <w:bCs/>
          <w:color w:val="000000"/>
          <w:kern w:val="0"/>
          <w:sz w:val="31"/>
          <w:szCs w:val="31"/>
          <w:lang w:bidi="ar"/>
        </w:rPr>
        <w:t xml:space="preserve">项目名称: </w:t>
      </w:r>
    </w:p>
    <w:p w14:paraId="345B0B41">
      <w:pPr>
        <w:widowControl/>
        <w:jc w:val="left"/>
        <w:rPr>
          <w:rFonts w:ascii="仿宋" w:hAnsi="仿宋" w:eastAsia="仿宋" w:cs="仿宋"/>
        </w:rPr>
      </w:pPr>
      <w:r>
        <w:rPr>
          <w:rFonts w:hint="eastAsia" w:ascii="仿宋" w:hAnsi="仿宋" w:eastAsia="仿宋" w:cs="仿宋"/>
          <w:b/>
          <w:bCs/>
          <w:color w:val="000000"/>
          <w:kern w:val="0"/>
          <w:sz w:val="31"/>
          <w:szCs w:val="31"/>
          <w:lang w:bidi="ar"/>
        </w:rPr>
        <w:t xml:space="preserve">项目编号/包号： </w:t>
      </w:r>
    </w:p>
    <w:p w14:paraId="1FF08F0C">
      <w:pPr>
        <w:widowControl/>
        <w:jc w:val="left"/>
        <w:rPr>
          <w:rFonts w:ascii="仿宋" w:hAnsi="仿宋" w:eastAsia="仿宋" w:cs="仿宋"/>
          <w:b/>
          <w:bCs/>
          <w:color w:val="000000"/>
          <w:kern w:val="0"/>
          <w:sz w:val="31"/>
          <w:szCs w:val="31"/>
          <w:lang w:bidi="ar"/>
        </w:rPr>
      </w:pPr>
    </w:p>
    <w:p w14:paraId="4A669850">
      <w:pPr>
        <w:widowControl/>
        <w:jc w:val="left"/>
        <w:rPr>
          <w:rFonts w:ascii="仿宋" w:hAnsi="仿宋" w:eastAsia="仿宋" w:cs="仿宋"/>
          <w:b/>
          <w:bCs/>
          <w:color w:val="000000"/>
          <w:kern w:val="0"/>
          <w:sz w:val="31"/>
          <w:szCs w:val="31"/>
          <w:lang w:bidi="ar"/>
        </w:rPr>
      </w:pPr>
    </w:p>
    <w:p w14:paraId="7D8FAEFC">
      <w:pPr>
        <w:widowControl/>
        <w:jc w:val="left"/>
        <w:rPr>
          <w:rFonts w:ascii="仿宋" w:hAnsi="仿宋" w:eastAsia="仿宋" w:cs="仿宋"/>
          <w:b/>
          <w:bCs/>
          <w:color w:val="000000"/>
          <w:kern w:val="0"/>
          <w:sz w:val="31"/>
          <w:szCs w:val="31"/>
          <w:lang w:bidi="ar"/>
        </w:rPr>
      </w:pPr>
    </w:p>
    <w:p w14:paraId="5ED5AC60">
      <w:pPr>
        <w:widowControl/>
        <w:jc w:val="left"/>
        <w:rPr>
          <w:rFonts w:ascii="仿宋" w:hAnsi="仿宋" w:eastAsia="仿宋" w:cs="仿宋"/>
          <w:b/>
          <w:bCs/>
          <w:color w:val="000000"/>
          <w:kern w:val="0"/>
          <w:sz w:val="31"/>
          <w:szCs w:val="31"/>
          <w:lang w:bidi="ar"/>
        </w:rPr>
      </w:pPr>
      <w:r>
        <w:rPr>
          <w:rFonts w:hint="eastAsia" w:ascii="仿宋" w:hAnsi="仿宋" w:eastAsia="仿宋" w:cs="仿宋"/>
          <w:b/>
          <w:bCs/>
          <w:color w:val="000000"/>
          <w:kern w:val="0"/>
          <w:sz w:val="31"/>
          <w:szCs w:val="31"/>
          <w:lang w:bidi="ar"/>
        </w:rPr>
        <w:t>供应商名称（盖公章）：</w:t>
      </w:r>
    </w:p>
    <w:p w14:paraId="62A44A7E">
      <w:pPr>
        <w:widowControl/>
        <w:jc w:val="left"/>
        <w:rPr>
          <w:rFonts w:ascii="仿宋" w:hAnsi="仿宋" w:eastAsia="仿宋" w:cs="仿宋"/>
          <w:b/>
          <w:bCs/>
          <w:color w:val="000000"/>
          <w:kern w:val="0"/>
          <w:sz w:val="31"/>
          <w:szCs w:val="31"/>
          <w:lang w:bidi="ar"/>
        </w:rPr>
      </w:pPr>
      <w:r>
        <w:rPr>
          <w:rFonts w:hint="eastAsia" w:ascii="仿宋" w:hAnsi="仿宋" w:eastAsia="仿宋" w:cs="仿宋"/>
          <w:b/>
          <w:bCs/>
          <w:color w:val="000000"/>
          <w:kern w:val="0"/>
          <w:sz w:val="31"/>
          <w:szCs w:val="31"/>
          <w:lang w:bidi="ar"/>
        </w:rPr>
        <w:t>法定代表人或其授权代表（签字或印鉴）：</w:t>
      </w:r>
    </w:p>
    <w:p w14:paraId="58236699">
      <w:pPr>
        <w:widowControl/>
        <w:jc w:val="left"/>
        <w:rPr>
          <w:rFonts w:ascii="仿宋" w:hAnsi="仿宋" w:eastAsia="仿宋" w:cs="仿宋"/>
          <w:b/>
          <w:bCs/>
          <w:color w:val="000000"/>
          <w:kern w:val="0"/>
          <w:sz w:val="31"/>
          <w:szCs w:val="31"/>
          <w:lang w:bidi="ar"/>
        </w:rPr>
      </w:pPr>
    </w:p>
    <w:p w14:paraId="001463A3">
      <w:pPr>
        <w:rPr>
          <w:rFonts w:ascii="仿宋" w:hAnsi="仿宋" w:eastAsia="仿宋" w:cs="仿宋"/>
          <w:b/>
          <w:bCs/>
          <w:color w:val="000000"/>
          <w:kern w:val="0"/>
          <w:sz w:val="31"/>
          <w:szCs w:val="31"/>
          <w:lang w:bidi="ar"/>
        </w:rPr>
      </w:pPr>
      <w:r>
        <w:rPr>
          <w:rFonts w:hint="eastAsia" w:ascii="仿宋" w:hAnsi="仿宋" w:eastAsia="仿宋" w:cs="仿宋"/>
          <w:b/>
          <w:bCs/>
          <w:color w:val="000000"/>
          <w:kern w:val="0"/>
          <w:sz w:val="31"/>
          <w:szCs w:val="31"/>
          <w:lang w:bidi="ar"/>
        </w:rPr>
        <w:br w:type="page"/>
      </w:r>
    </w:p>
    <w:p w14:paraId="34CF14BB">
      <w:pPr>
        <w:widowControl/>
        <w:spacing w:line="500" w:lineRule="exact"/>
        <w:jc w:val="center"/>
        <w:rPr>
          <w:rFonts w:ascii="仿宋" w:hAnsi="仿宋" w:eastAsia="仿宋" w:cs="仿宋"/>
          <w:color w:val="000000"/>
          <w:kern w:val="0"/>
          <w:lang w:bidi="ar"/>
        </w:rPr>
      </w:pPr>
      <w:r>
        <w:rPr>
          <w:rFonts w:hint="eastAsia" w:ascii="仿宋" w:hAnsi="仿宋" w:eastAsia="仿宋" w:cs="仿宋"/>
          <w:color w:val="000000"/>
          <w:kern w:val="0"/>
          <w:lang w:bidi="ar"/>
        </w:rPr>
        <w:t xml:space="preserve">1   满足《中华人民共和国政府采购法》第二十二条规定及法律法规的其他规定 </w:t>
      </w:r>
    </w:p>
    <w:p w14:paraId="508A7DDE">
      <w:pPr>
        <w:widowControl/>
        <w:spacing w:line="500" w:lineRule="exact"/>
        <w:jc w:val="center"/>
        <w:rPr>
          <w:rFonts w:ascii="仿宋" w:hAnsi="仿宋" w:eastAsia="仿宋" w:cs="仿宋"/>
          <w:color w:val="000000"/>
          <w:kern w:val="0"/>
          <w:lang w:bidi="ar"/>
        </w:rPr>
      </w:pPr>
    </w:p>
    <w:p w14:paraId="3A356D79">
      <w:pPr>
        <w:widowControl/>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附件 1-1 法人或者其他组织的营业执照等证明文件或自然人的身份证明扫描件并加盖本单位公章;</w:t>
      </w:r>
    </w:p>
    <w:p w14:paraId="3537C048">
      <w:pPr>
        <w:widowControl/>
        <w:spacing w:line="500" w:lineRule="exact"/>
        <w:rPr>
          <w:rFonts w:ascii="仿宋" w:hAnsi="仿宋" w:eastAsia="仿宋" w:cs="仿宋"/>
          <w:color w:val="000000"/>
          <w:kern w:val="0"/>
          <w:lang w:bidi="ar"/>
        </w:rPr>
      </w:pPr>
    </w:p>
    <w:p w14:paraId="67EFA16F">
      <w:pPr>
        <w:widowControl/>
        <w:spacing w:line="500" w:lineRule="exact"/>
        <w:rPr>
          <w:rFonts w:ascii="仿宋" w:hAnsi="仿宋" w:eastAsia="仿宋" w:cs="仿宋"/>
          <w:color w:val="000000"/>
          <w:kern w:val="0"/>
          <w:lang w:bidi="ar"/>
        </w:rPr>
      </w:pPr>
    </w:p>
    <w:p w14:paraId="20ED8703">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6B22D57B">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附件 1-2 供应商具有良好的商业信誉和健全的财务会计制度的证明文件</w:t>
      </w:r>
    </w:p>
    <w:p w14:paraId="54621A27">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说明：</w:t>
      </w:r>
    </w:p>
    <w:p w14:paraId="5344C18D">
      <w:pPr>
        <w:spacing w:line="500" w:lineRule="exact"/>
        <w:outlineLvl w:val="1"/>
        <w:rPr>
          <w:rFonts w:ascii="仿宋" w:hAnsi="仿宋" w:eastAsia="仿宋" w:cs="仿宋"/>
          <w:color w:val="000000"/>
          <w:kern w:val="0"/>
          <w:lang w:bidi="ar"/>
        </w:rPr>
      </w:pPr>
      <w:bookmarkStart w:id="39" w:name="_Toc29059"/>
      <w:bookmarkStart w:id="40" w:name="_Toc17403"/>
      <w:r>
        <w:rPr>
          <w:rFonts w:hint="eastAsia" w:ascii="仿宋" w:hAnsi="仿宋" w:eastAsia="仿宋" w:cs="仿宋"/>
          <w:color w:val="000000"/>
          <w:kern w:val="0"/>
          <w:lang w:bidi="ar"/>
        </w:rPr>
        <w:t>1、</w:t>
      </w:r>
      <w:bookmarkEnd w:id="39"/>
      <w:bookmarkEnd w:id="40"/>
      <w:r>
        <w:rPr>
          <w:rFonts w:hint="eastAsia" w:ascii="仿宋" w:hAnsi="仿宋" w:eastAsia="仿宋" w:cs="仿宋"/>
          <w:color w:val="000000"/>
          <w:kern w:val="0"/>
          <w:lang w:bidi="ar"/>
        </w:rPr>
        <w:t>扫描件并加盖本单位电子公章。</w:t>
      </w:r>
    </w:p>
    <w:p w14:paraId="3CD1D0EA">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2、采购人、采购代理机构保留审核原件的权利。</w:t>
      </w:r>
    </w:p>
    <w:p w14:paraId="2AE6F401">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3、如果是联合体响应，联合体各方均需提供上述证明。</w:t>
      </w:r>
    </w:p>
    <w:p w14:paraId="3DC616A4">
      <w:pPr>
        <w:spacing w:line="500" w:lineRule="exact"/>
        <w:rPr>
          <w:rFonts w:ascii="仿宋" w:hAnsi="仿宋" w:eastAsia="仿宋" w:cs="仿宋"/>
          <w:color w:val="000000"/>
          <w:kern w:val="0"/>
          <w:lang w:bidi="ar"/>
        </w:rPr>
      </w:pPr>
    </w:p>
    <w:p w14:paraId="084D4FFC">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727502A9">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附件1-3  供应商缴纳税收的证明</w:t>
      </w:r>
    </w:p>
    <w:p w14:paraId="23D9582F">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说明：</w:t>
      </w:r>
    </w:p>
    <w:p w14:paraId="0DC0957A">
      <w:pPr>
        <w:spacing w:line="500" w:lineRule="exact"/>
        <w:outlineLvl w:val="1"/>
        <w:rPr>
          <w:rFonts w:ascii="仿宋" w:hAnsi="仿宋" w:eastAsia="仿宋" w:cs="仿宋"/>
          <w:color w:val="000000"/>
          <w:kern w:val="0"/>
          <w:lang w:bidi="ar"/>
        </w:rPr>
      </w:pPr>
      <w:bookmarkStart w:id="41" w:name="_Toc27172"/>
      <w:bookmarkStart w:id="42" w:name="_Toc4614"/>
      <w:r>
        <w:rPr>
          <w:rFonts w:hint="eastAsia" w:ascii="仿宋" w:hAnsi="仿宋" w:eastAsia="仿宋" w:cs="仿宋"/>
          <w:color w:val="000000"/>
          <w:kern w:val="0"/>
          <w:lang w:bidi="ar"/>
        </w:rPr>
        <w:t>1、扫描件并加盖本单位电子公章。</w:t>
      </w:r>
    </w:p>
    <w:p w14:paraId="4A3B1879">
      <w:pPr>
        <w:spacing w:line="500" w:lineRule="exact"/>
        <w:outlineLvl w:val="1"/>
        <w:rPr>
          <w:rFonts w:ascii="仿宋" w:hAnsi="仿宋" w:eastAsia="仿宋" w:cs="仿宋"/>
          <w:color w:val="000000"/>
          <w:kern w:val="0"/>
          <w:lang w:bidi="ar"/>
        </w:rPr>
      </w:pPr>
      <w:r>
        <w:rPr>
          <w:rFonts w:hint="eastAsia" w:ascii="仿宋" w:hAnsi="仿宋" w:eastAsia="仿宋" w:cs="仿宋"/>
          <w:color w:val="000000"/>
          <w:kern w:val="0"/>
          <w:lang w:bidi="ar"/>
        </w:rPr>
        <w:t>2、采购人、采购代理机构保留审核原件的权利。</w:t>
      </w:r>
    </w:p>
    <w:p w14:paraId="71B0F6F5">
      <w:pPr>
        <w:spacing w:line="500" w:lineRule="exact"/>
        <w:outlineLvl w:val="1"/>
        <w:rPr>
          <w:rFonts w:ascii="仿宋" w:hAnsi="仿宋" w:eastAsia="仿宋" w:cs="仿宋"/>
          <w:color w:val="000000"/>
          <w:kern w:val="0"/>
          <w:lang w:bidi="ar"/>
        </w:rPr>
      </w:pPr>
      <w:r>
        <w:rPr>
          <w:rFonts w:hint="eastAsia" w:ascii="仿宋" w:hAnsi="仿宋" w:eastAsia="仿宋" w:cs="仿宋"/>
          <w:color w:val="000000"/>
          <w:kern w:val="0"/>
          <w:lang w:bidi="ar"/>
        </w:rPr>
        <w:t>3、如果是联合体响应，联合体各方均需提供上述证明。</w:t>
      </w:r>
      <w:r>
        <w:rPr>
          <w:rFonts w:hint="eastAsia" w:ascii="仿宋" w:hAnsi="仿宋" w:eastAsia="仿宋" w:cs="仿宋"/>
          <w:color w:val="000000"/>
          <w:kern w:val="0"/>
          <w:lang w:bidi="ar"/>
        </w:rPr>
        <w:br w:type="page"/>
      </w:r>
      <w:bookmarkEnd w:id="41"/>
      <w:bookmarkEnd w:id="42"/>
    </w:p>
    <w:p w14:paraId="47182934">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附件1-4  供应商为职工缴纳社会保险的证明</w:t>
      </w:r>
    </w:p>
    <w:p w14:paraId="64907150">
      <w:pPr>
        <w:spacing w:line="500" w:lineRule="exact"/>
        <w:rPr>
          <w:rFonts w:ascii="仿宋" w:hAnsi="仿宋" w:eastAsia="仿宋" w:cs="仿宋"/>
          <w:color w:val="000000"/>
          <w:kern w:val="0"/>
          <w:lang w:bidi="ar"/>
        </w:rPr>
      </w:pPr>
      <w:r>
        <w:rPr>
          <w:rFonts w:hint="eastAsia" w:ascii="仿宋" w:hAnsi="仿宋" w:eastAsia="仿宋" w:cs="仿宋"/>
          <w:color w:val="000000"/>
          <w:kern w:val="0"/>
          <w:lang w:bidi="ar"/>
        </w:rPr>
        <w:t>说明：</w:t>
      </w:r>
    </w:p>
    <w:p w14:paraId="148475BB">
      <w:pPr>
        <w:spacing w:line="500" w:lineRule="exact"/>
        <w:outlineLvl w:val="1"/>
        <w:rPr>
          <w:rFonts w:ascii="仿宋" w:hAnsi="仿宋" w:eastAsia="仿宋" w:cs="仿宋"/>
          <w:color w:val="000000"/>
          <w:kern w:val="0"/>
          <w:lang w:bidi="ar"/>
        </w:rPr>
      </w:pPr>
      <w:r>
        <w:rPr>
          <w:rFonts w:hint="eastAsia" w:ascii="仿宋" w:hAnsi="仿宋" w:eastAsia="仿宋" w:cs="仿宋"/>
          <w:color w:val="000000"/>
          <w:kern w:val="0"/>
          <w:lang w:bidi="ar"/>
        </w:rPr>
        <w:t>1、扫描件并加盖本单位电子公章。</w:t>
      </w:r>
    </w:p>
    <w:p w14:paraId="633E0CE4">
      <w:pPr>
        <w:spacing w:line="500" w:lineRule="exact"/>
        <w:outlineLvl w:val="1"/>
        <w:rPr>
          <w:rFonts w:ascii="仿宋" w:hAnsi="仿宋" w:eastAsia="仿宋" w:cs="仿宋"/>
          <w:color w:val="000000"/>
          <w:kern w:val="0"/>
          <w:lang w:bidi="ar"/>
        </w:rPr>
      </w:pPr>
      <w:r>
        <w:rPr>
          <w:rFonts w:hint="eastAsia" w:ascii="仿宋" w:hAnsi="仿宋" w:eastAsia="仿宋" w:cs="仿宋"/>
          <w:color w:val="000000"/>
          <w:kern w:val="0"/>
          <w:lang w:bidi="ar"/>
        </w:rPr>
        <w:t>2、采购人、采购代理机构保留审核原件的权利。</w:t>
      </w:r>
    </w:p>
    <w:p w14:paraId="38A3251B">
      <w:pPr>
        <w:spacing w:line="500" w:lineRule="exact"/>
        <w:outlineLvl w:val="1"/>
        <w:rPr>
          <w:rFonts w:ascii="仿宋" w:hAnsi="仿宋" w:eastAsia="仿宋" w:cs="仿宋"/>
          <w:color w:val="000000"/>
          <w:kern w:val="0"/>
          <w:lang w:bidi="ar"/>
        </w:rPr>
      </w:pPr>
      <w:r>
        <w:rPr>
          <w:rFonts w:hint="eastAsia" w:ascii="仿宋" w:hAnsi="仿宋" w:eastAsia="仿宋" w:cs="仿宋"/>
          <w:color w:val="000000"/>
          <w:kern w:val="0"/>
          <w:lang w:bidi="ar"/>
        </w:rPr>
        <w:t>3、如果是联合体响应，联合体各方均需提供上述证明。</w:t>
      </w:r>
    </w:p>
    <w:p w14:paraId="023B0377">
      <w:pPr>
        <w:rPr>
          <w:rFonts w:ascii="仿宋" w:hAnsi="仿宋" w:eastAsia="仿宋" w:cs="仿宋"/>
          <w:color w:val="000000"/>
          <w:kern w:val="0"/>
          <w:lang w:bidi="ar"/>
        </w:rPr>
      </w:pPr>
    </w:p>
    <w:p w14:paraId="0D854246">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485C59EF">
      <w:pPr>
        <w:rPr>
          <w:rFonts w:ascii="仿宋" w:hAnsi="仿宋" w:eastAsia="仿宋" w:cs="仿宋"/>
          <w:color w:val="000000"/>
          <w:kern w:val="0"/>
          <w:lang w:bidi="ar"/>
        </w:rPr>
      </w:pPr>
      <w:r>
        <w:rPr>
          <w:rFonts w:hint="eastAsia" w:ascii="仿宋" w:hAnsi="仿宋" w:eastAsia="仿宋" w:cs="仿宋"/>
          <w:color w:val="000000"/>
          <w:kern w:val="0"/>
          <w:lang w:bidi="ar"/>
        </w:rPr>
        <w:t>附件 1-5 供应商资格声明书</w:t>
      </w:r>
    </w:p>
    <w:p w14:paraId="4704BA3F">
      <w:pPr>
        <w:rPr>
          <w:rFonts w:ascii="仿宋" w:hAnsi="仿宋" w:eastAsia="仿宋" w:cs="仿宋"/>
          <w:color w:val="000000"/>
          <w:kern w:val="0"/>
          <w:lang w:bidi="ar"/>
        </w:rPr>
      </w:pPr>
    </w:p>
    <w:p w14:paraId="26193F0D">
      <w:pPr>
        <w:widowControl/>
        <w:jc w:val="center"/>
        <w:rPr>
          <w:rFonts w:ascii="仿宋" w:hAnsi="仿宋" w:eastAsia="仿宋" w:cs="仿宋"/>
          <w:sz w:val="32"/>
          <w:szCs w:val="32"/>
        </w:rPr>
      </w:pPr>
      <w:r>
        <w:rPr>
          <w:rFonts w:hint="eastAsia" w:ascii="仿宋" w:hAnsi="仿宋" w:eastAsia="仿宋" w:cs="仿宋"/>
          <w:color w:val="000000"/>
          <w:kern w:val="0"/>
          <w:sz w:val="32"/>
          <w:szCs w:val="32"/>
          <w:lang w:bidi="ar"/>
        </w:rPr>
        <w:t>供应商资格声明书</w:t>
      </w:r>
    </w:p>
    <w:p w14:paraId="1FADA6C9">
      <w:pPr>
        <w:widowControl/>
        <w:jc w:val="left"/>
        <w:rPr>
          <w:rFonts w:ascii="仿宋" w:hAnsi="仿宋" w:eastAsia="仿宋" w:cs="仿宋"/>
          <w:color w:val="000000"/>
          <w:kern w:val="0"/>
          <w:lang w:bidi="ar"/>
        </w:rPr>
      </w:pPr>
    </w:p>
    <w:p w14:paraId="3E2A15DC">
      <w:pPr>
        <w:widowControl/>
        <w:spacing w:line="500" w:lineRule="exact"/>
        <w:jc w:val="left"/>
        <w:rPr>
          <w:rFonts w:ascii="仿宋" w:hAnsi="仿宋" w:eastAsia="仿宋" w:cs="仿宋"/>
        </w:rPr>
      </w:pPr>
      <w:r>
        <w:rPr>
          <w:rFonts w:hint="eastAsia" w:ascii="仿宋" w:hAnsi="仿宋" w:eastAsia="仿宋" w:cs="仿宋"/>
          <w:color w:val="000000"/>
          <w:kern w:val="0"/>
          <w:lang w:bidi="ar"/>
        </w:rPr>
        <w:t>致：</w:t>
      </w:r>
      <w:r>
        <w:rPr>
          <w:rFonts w:hint="eastAsia" w:ascii="仿宋" w:hAnsi="仿宋" w:eastAsia="仿宋" w:cs="仿宋"/>
          <w:color w:val="000000"/>
          <w:kern w:val="0"/>
          <w:u w:val="single"/>
          <w:lang w:bidi="ar"/>
        </w:rPr>
        <w:t xml:space="preserve">采购人或采购代理机构 </w:t>
      </w:r>
    </w:p>
    <w:p w14:paraId="364E2122">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在参与本次项目采购活动中，我单位承诺： </w:t>
      </w:r>
    </w:p>
    <w:p w14:paraId="3E644124">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（一）具有良好的商业信誉和健全的财务会计制度； </w:t>
      </w:r>
    </w:p>
    <w:p w14:paraId="2D2EA94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（二）具有履行合同所必需的设备和专业技术能力； </w:t>
      </w:r>
    </w:p>
    <w:p w14:paraId="12F9604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（三）有依法缴纳税收和社会保障资金的良好记录； </w:t>
      </w:r>
    </w:p>
    <w:p w14:paraId="6C670123">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655BCB46">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（五）我单位不属于政府采购法律、行政法规规定的公益一类事业单位、或使用事业编制且由财政拨款保障的群团组织（仅适用于政府购买服务项目）； </w:t>
      </w:r>
    </w:p>
    <w:p w14:paraId="2F04F6D6">
      <w:pPr>
        <w:widowControl/>
        <w:spacing w:line="500" w:lineRule="exact"/>
        <w:jc w:val="left"/>
        <w:rPr>
          <w:rFonts w:ascii="仿宋" w:hAnsi="仿宋" w:eastAsia="仿宋" w:cs="仿宋"/>
        </w:rPr>
      </w:pPr>
      <w:r>
        <w:rPr>
          <w:rFonts w:hint="eastAsia" w:ascii="仿宋" w:hAnsi="仿宋" w:eastAsia="仿宋" w:cs="仿宋"/>
          <w:color w:val="000000"/>
          <w:kern w:val="0"/>
          <w:lang w:bidi="ar"/>
        </w:rPr>
        <w:t>（六）我单位不存在为本项目提供初步设计、规范编制或者项目管理、监理、检测等服务</w:t>
      </w:r>
      <w:r>
        <w:rPr>
          <w:rFonts w:hint="eastAsia" w:ascii="仿宋" w:hAnsi="仿宋" w:eastAsia="仿宋" w:cs="仿宋"/>
          <w:color w:val="000000"/>
          <w:kern w:val="0"/>
          <w:lang w:val="en-US" w:eastAsia="zh-CN" w:bidi="ar"/>
        </w:rPr>
        <w:t>后</w:t>
      </w:r>
      <w:r>
        <w:rPr>
          <w:rFonts w:hint="eastAsia" w:ascii="仿宋" w:hAnsi="仿宋" w:eastAsia="仿宋" w:cs="仿宋"/>
          <w:color w:val="000000"/>
          <w:kern w:val="0"/>
          <w:lang w:bidi="ar"/>
        </w:rPr>
        <w:t xml:space="preserve">，再参加该采购项目的其他采购活动的情形（单一来源采购项目除外）； </w:t>
      </w:r>
    </w:p>
    <w:p w14:paraId="266AA218">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上述声明真实有效，否则我方负全部责任。 </w:t>
      </w:r>
    </w:p>
    <w:p w14:paraId="75509872">
      <w:pPr>
        <w:widowControl/>
        <w:spacing w:line="500" w:lineRule="exact"/>
        <w:jc w:val="left"/>
        <w:rPr>
          <w:rFonts w:ascii="仿宋" w:hAnsi="仿宋" w:eastAsia="仿宋" w:cs="仿宋"/>
          <w:color w:val="000000"/>
          <w:kern w:val="0"/>
          <w:lang w:bidi="ar"/>
        </w:rPr>
      </w:pPr>
    </w:p>
    <w:p w14:paraId="1C232FB2">
      <w:pPr>
        <w:widowControl/>
        <w:spacing w:line="500" w:lineRule="exact"/>
        <w:jc w:val="left"/>
        <w:rPr>
          <w:rFonts w:ascii="仿宋" w:hAnsi="仿宋" w:eastAsia="仿宋" w:cs="仿宋"/>
          <w:color w:val="000000"/>
          <w:kern w:val="0"/>
          <w:lang w:bidi="ar"/>
        </w:rPr>
      </w:pPr>
    </w:p>
    <w:p w14:paraId="17317EEB">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供应商名称：  </w:t>
      </w:r>
      <w:r>
        <w:rPr>
          <w:rFonts w:hint="eastAsia" w:ascii="仿宋" w:hAnsi="仿宋" w:eastAsia="仿宋" w:cs="仿宋"/>
          <w:color w:val="000000"/>
          <w:kern w:val="0"/>
          <w:u w:val="single"/>
          <w:lang w:bidi="ar"/>
        </w:rPr>
        <w:t xml:space="preserve">                       （加盖公章）</w:t>
      </w:r>
    </w:p>
    <w:p w14:paraId="7C06CD61">
      <w:pPr>
        <w:widowControl/>
        <w:spacing w:line="50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法定代表人或其授权代理人：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u w:val="single"/>
          <w:lang w:bidi="ar"/>
        </w:rPr>
        <w:tab/>
      </w:r>
      <w:r>
        <w:rPr>
          <w:rFonts w:hint="eastAsia" w:ascii="仿宋" w:hAnsi="仿宋" w:eastAsia="仿宋" w:cs="仿宋"/>
          <w:color w:val="000000"/>
          <w:kern w:val="0"/>
          <w:u w:val="single"/>
          <w:lang w:bidi="ar"/>
        </w:rPr>
        <w:t>（签字或印鉴）</w:t>
      </w:r>
      <w:r>
        <w:rPr>
          <w:rFonts w:hint="eastAsia" w:ascii="仿宋" w:hAnsi="仿宋" w:eastAsia="仿宋" w:cs="仿宋"/>
          <w:color w:val="000000"/>
          <w:kern w:val="0"/>
          <w:lang w:bidi="ar"/>
        </w:rPr>
        <w:tab/>
      </w:r>
    </w:p>
    <w:p w14:paraId="6A56B9A5">
      <w:pPr>
        <w:widowControl/>
        <w:spacing w:line="500" w:lineRule="exact"/>
        <w:jc w:val="left"/>
        <w:rPr>
          <w:rFonts w:ascii="仿宋" w:hAnsi="仿宋" w:eastAsia="仿宋" w:cs="仿宋"/>
        </w:rPr>
      </w:pPr>
      <w:r>
        <w:rPr>
          <w:rFonts w:hint="eastAsia" w:ascii="仿宋" w:hAnsi="仿宋" w:eastAsia="仿宋" w:cs="仿宋"/>
          <w:color w:val="000000"/>
          <w:kern w:val="0"/>
          <w:lang w:bidi="ar"/>
        </w:rPr>
        <w:t>日期：</w:t>
      </w:r>
      <w:r>
        <w:rPr>
          <w:rFonts w:hint="eastAsia" w:ascii="仿宋" w:hAnsi="仿宋" w:eastAsia="仿宋" w:cs="仿宋"/>
          <w:color w:val="000000"/>
          <w:kern w:val="0"/>
          <w:u w:val="single"/>
          <w:lang w:bidi="ar"/>
        </w:rPr>
        <w:t xml:space="preserve">    年    月    日</w:t>
      </w:r>
    </w:p>
    <w:p w14:paraId="41144AD8">
      <w:pPr>
        <w:spacing w:line="500" w:lineRule="exact"/>
        <w:rPr>
          <w:rFonts w:ascii="仿宋" w:hAnsi="仿宋" w:eastAsia="仿宋" w:cs="仿宋"/>
          <w:color w:val="000000"/>
          <w:kern w:val="0"/>
          <w:lang w:bidi="ar"/>
        </w:rPr>
      </w:pPr>
    </w:p>
    <w:p w14:paraId="31245B36">
      <w:pPr>
        <w:rPr>
          <w:rFonts w:ascii="仿宋" w:hAnsi="仿宋" w:eastAsia="仿宋" w:cs="仿宋"/>
          <w:color w:val="000000"/>
          <w:kern w:val="0"/>
          <w:lang w:bidi="ar"/>
        </w:rPr>
      </w:pPr>
      <w:bookmarkStart w:id="43" w:name="_Toc14014"/>
      <w:bookmarkStart w:id="44" w:name="_Toc21978"/>
    </w:p>
    <w:p w14:paraId="503DD817">
      <w:pPr>
        <w:rPr>
          <w:rFonts w:ascii="仿宋" w:hAnsi="仿宋" w:eastAsia="仿宋" w:cs="仿宋"/>
          <w:color w:val="000000"/>
          <w:kern w:val="0"/>
          <w:lang w:bidi="ar"/>
        </w:rPr>
      </w:pPr>
    </w:p>
    <w:p w14:paraId="6BECB795">
      <w:pPr>
        <w:rPr>
          <w:rFonts w:ascii="仿宋" w:hAnsi="仿宋" w:eastAsia="仿宋" w:cs="仿宋"/>
          <w:color w:val="000000"/>
          <w:kern w:val="0"/>
          <w:lang w:bidi="ar"/>
        </w:rPr>
      </w:pPr>
      <w:r>
        <w:rPr>
          <w:rFonts w:hint="eastAsia" w:ascii="仿宋" w:hAnsi="仿宋" w:eastAsia="仿宋" w:cs="仿宋"/>
          <w:color w:val="000000"/>
          <w:kern w:val="0"/>
          <w:lang w:bidi="ar"/>
        </w:rPr>
        <w:t>注：如果是联合体响应，联合体各方均需提供上述证明。</w:t>
      </w:r>
      <w:r>
        <w:rPr>
          <w:rFonts w:hint="eastAsia" w:ascii="仿宋" w:hAnsi="仿宋" w:eastAsia="仿宋" w:cs="仿宋"/>
          <w:color w:val="000000"/>
          <w:kern w:val="0"/>
          <w:lang w:bidi="ar"/>
        </w:rPr>
        <w:br w:type="page"/>
      </w:r>
    </w:p>
    <w:p w14:paraId="70F6F0BD">
      <w:pPr>
        <w:widowControl/>
        <w:spacing w:line="500" w:lineRule="exact"/>
        <w:jc w:val="left"/>
        <w:outlineLvl w:val="1"/>
        <w:rPr>
          <w:rFonts w:ascii="仿宋" w:hAnsi="仿宋" w:eastAsia="仿宋" w:cs="仿宋"/>
        </w:rPr>
      </w:pPr>
      <w:r>
        <w:rPr>
          <w:rFonts w:hint="eastAsia" w:ascii="仿宋" w:hAnsi="仿宋" w:eastAsia="仿宋" w:cs="仿宋"/>
          <w:color w:val="000000"/>
          <w:kern w:val="0"/>
          <w:lang w:bidi="ar"/>
        </w:rPr>
        <w:t>2 落实政府采购政策需满足的资格要求（如有）</w:t>
      </w:r>
      <w:bookmarkEnd w:id="43"/>
      <w:bookmarkEnd w:id="44"/>
      <w:r>
        <w:rPr>
          <w:rFonts w:hint="eastAsia" w:ascii="仿宋" w:hAnsi="仿宋" w:eastAsia="仿宋" w:cs="仿宋"/>
          <w:color w:val="000000"/>
          <w:kern w:val="0"/>
          <w:lang w:bidi="ar"/>
        </w:rPr>
        <w:t xml:space="preserve"> </w:t>
      </w:r>
    </w:p>
    <w:p w14:paraId="2925FE48">
      <w:pPr>
        <w:widowControl/>
        <w:spacing w:line="440" w:lineRule="exact"/>
        <w:jc w:val="left"/>
        <w:rPr>
          <w:rFonts w:ascii="仿宋" w:hAnsi="仿宋" w:eastAsia="仿宋" w:cs="仿宋"/>
        </w:rPr>
      </w:pPr>
      <w:r>
        <w:rPr>
          <w:rFonts w:hint="eastAsia" w:ascii="仿宋" w:hAnsi="仿宋" w:eastAsia="仿宋" w:cs="仿宋"/>
          <w:color w:val="000000"/>
          <w:kern w:val="0"/>
          <w:lang w:bidi="ar"/>
        </w:rPr>
        <w:t xml:space="preserve">2-1 中小企业声明函 </w:t>
      </w:r>
    </w:p>
    <w:p w14:paraId="52AC3CAF">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说明： </w:t>
      </w:r>
    </w:p>
    <w:p w14:paraId="1B34D0D5">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（1）如本项目（标项/包）不专门面向中小企业预留采购份额，资格证明文件部分无需提供《中小企业声明函》。 </w:t>
      </w:r>
    </w:p>
    <w:p w14:paraId="01258B99">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6071DA7">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6B83B747">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15C5FAFC">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（5）中小企业声明函填写注意事项 </w:t>
      </w:r>
    </w:p>
    <w:p w14:paraId="60BD143F">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1）中小企业参加政府采购活动，应当出具此格式文件。《中小企业声明函》由参加政府采购活动的供应商出具。联合体投标的，《中小企业声明函》由牵头人出具。 </w:t>
      </w:r>
    </w:p>
    <w:p w14:paraId="51CC11B1">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2）对于联合体中由中小企业承担的部分，或者分包给中小企业的部分，必须全</w:t>
      </w:r>
    </w:p>
    <w:p w14:paraId="0E4C80BD">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部由中小企业制造、承建或者承接。供应商应当在声明函“标的名称”部分标明</w:t>
      </w:r>
    </w:p>
    <w:p w14:paraId="18A47E51">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联合体中中小企业承担的具体内容或者中小企业的具体分包内容。 </w:t>
      </w:r>
    </w:p>
    <w:p w14:paraId="61A2D00B">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 xml:space="preserve">3）对于多标的的采购项目，供应商应充分、准确地了解所投产品制造企业、提供服务的承接企业、工程承接企业信息。对相关情况了解不清楚的，不建议填报本声明函。 </w:t>
      </w:r>
    </w:p>
    <w:p w14:paraId="7421736A">
      <w:pPr>
        <w:spacing w:line="440" w:lineRule="exact"/>
        <w:rPr>
          <w:rFonts w:ascii="仿宋" w:hAnsi="仿宋" w:eastAsia="仿宋" w:cs="仿宋"/>
          <w:color w:val="000000"/>
          <w:kern w:val="0"/>
          <w:lang w:bidi="ar"/>
        </w:rPr>
      </w:pPr>
      <w:r>
        <w:rPr>
          <w:rFonts w:hint="eastAsia" w:ascii="仿宋" w:hAnsi="仿宋" w:eastAsia="仿宋" w:cs="仿宋"/>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 w:hAnsi="仿宋" w:eastAsia="仿宋" w:cs="仿宋"/>
          <w:color w:val="000000"/>
          <w:kern w:val="0"/>
          <w:lang w:bidi="ar"/>
        </w:rPr>
        <w:br w:type="page"/>
      </w:r>
    </w:p>
    <w:p w14:paraId="386C2974">
      <w:pPr>
        <w:widowControl/>
        <w:spacing w:line="500" w:lineRule="exact"/>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中小企业声明函（工程、服务）</w:t>
      </w:r>
    </w:p>
    <w:p w14:paraId="61B0EEEB">
      <w:pPr>
        <w:widowControl/>
        <w:spacing w:line="500" w:lineRule="exact"/>
        <w:jc w:val="left"/>
        <w:rPr>
          <w:rFonts w:ascii="仿宋" w:hAnsi="仿宋" w:eastAsia="仿宋" w:cs="仿宋"/>
          <w:color w:val="000000"/>
          <w:kern w:val="0"/>
          <w:lang w:bidi="ar"/>
        </w:rPr>
      </w:pPr>
    </w:p>
    <w:p w14:paraId="306FDD06">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本公司（联合体）郑重声明，根据《政府采购促进中小企业发展管理办法》 </w:t>
      </w:r>
    </w:p>
    <w:p w14:paraId="037DAD95">
      <w:pPr>
        <w:widowControl/>
        <w:spacing w:line="500" w:lineRule="exact"/>
        <w:jc w:val="left"/>
        <w:rPr>
          <w:rFonts w:ascii="仿宋" w:hAnsi="仿宋" w:eastAsia="仿宋" w:cs="仿宋"/>
        </w:rPr>
      </w:pPr>
      <w:r>
        <w:rPr>
          <w:rFonts w:hint="eastAsia" w:ascii="仿宋" w:hAnsi="仿宋" w:eastAsia="仿宋" w:cs="仿宋"/>
          <w:color w:val="000000"/>
          <w:kern w:val="0"/>
          <w:lang w:bidi="ar"/>
        </w:rPr>
        <w:t>（财库﹝2020﹞46号）的规定，本公司（联合体）参加</w:t>
      </w:r>
      <w:r>
        <w:rPr>
          <w:rFonts w:hint="eastAsia" w:ascii="仿宋" w:hAnsi="仿宋" w:eastAsia="仿宋" w:cs="仿宋"/>
          <w:i/>
          <w:iCs/>
          <w:color w:val="000000"/>
          <w:kern w:val="0"/>
          <w:u w:val="single"/>
          <w:lang w:bidi="ar"/>
        </w:rPr>
        <w:t>（单位名称）</w:t>
      </w:r>
      <w:r>
        <w:rPr>
          <w:rFonts w:hint="eastAsia" w:ascii="仿宋" w:hAnsi="仿宋" w:eastAsia="仿宋" w:cs="仿宋"/>
          <w:color w:val="000000"/>
          <w:kern w:val="0"/>
          <w:lang w:bidi="ar"/>
        </w:rPr>
        <w:t>的</w:t>
      </w:r>
      <w:r>
        <w:rPr>
          <w:rFonts w:hint="eastAsia" w:ascii="仿宋" w:hAnsi="仿宋" w:eastAsia="仿宋" w:cs="仿宋"/>
          <w:i/>
          <w:iCs/>
          <w:color w:val="000000"/>
          <w:kern w:val="0"/>
          <w:u w:val="single"/>
          <w:lang w:bidi="ar"/>
        </w:rPr>
        <w:t>（项目名称）</w:t>
      </w:r>
      <w:r>
        <w:rPr>
          <w:rFonts w:hint="eastAsia" w:ascii="仿宋" w:hAnsi="仿宋" w:eastAsia="仿宋" w:cs="仿宋"/>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7AD844DF">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1.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 xml:space="preserve">；承建（承接）企业 </w:t>
      </w:r>
    </w:p>
    <w:p w14:paraId="311BB61F">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0784170B">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；承建（承接）企业</w:t>
      </w:r>
    </w:p>
    <w:p w14:paraId="3876249A">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447157BB">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 </w:t>
      </w:r>
    </w:p>
    <w:p w14:paraId="2C7A1645">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以上企业，不属于大企业的分支机构，不存在控股股东为大企业的情形， </w:t>
      </w:r>
    </w:p>
    <w:p w14:paraId="42F0AB5E">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也不存在与大企业的负责人为同一人的情形。 </w:t>
      </w:r>
    </w:p>
    <w:p w14:paraId="240B54EE">
      <w:pPr>
        <w:widowControl/>
        <w:spacing w:line="500" w:lineRule="exact"/>
        <w:jc w:val="left"/>
        <w:rPr>
          <w:rFonts w:ascii="仿宋" w:hAnsi="仿宋" w:eastAsia="仿宋" w:cs="仿宋"/>
        </w:rPr>
      </w:pPr>
      <w:r>
        <w:rPr>
          <w:rFonts w:hint="eastAsia" w:ascii="仿宋" w:hAnsi="仿宋" w:eastAsia="仿宋" w:cs="仿宋"/>
          <w:color w:val="000000"/>
          <w:kern w:val="0"/>
          <w:lang w:bidi="ar"/>
        </w:rPr>
        <w:t>本企业对上述声明内容的真实性负责。如有虚假，将依法承担相应责任。</w:t>
      </w:r>
    </w:p>
    <w:p w14:paraId="3E9B0B31">
      <w:pPr>
        <w:pStyle w:val="32"/>
        <w:widowControl/>
        <w:spacing w:beforeAutospacing="0" w:afterAutospacing="0" w:line="500" w:lineRule="exact"/>
        <w:ind w:firstLine="420"/>
        <w:jc w:val="center"/>
        <w:rPr>
          <w:rFonts w:ascii="仿宋" w:hAnsi="仿宋" w:eastAsia="仿宋" w:cs="仿宋"/>
          <w:color w:val="000000"/>
        </w:rPr>
      </w:pPr>
      <w:r>
        <w:rPr>
          <w:rFonts w:hint="eastAsia" w:ascii="仿宋" w:hAnsi="仿宋" w:eastAsia="仿宋" w:cs="仿宋"/>
          <w:color w:val="000000"/>
        </w:rPr>
        <w:t xml:space="preserve"> </w:t>
      </w:r>
    </w:p>
    <w:p w14:paraId="637C2A14">
      <w:pPr>
        <w:pStyle w:val="32"/>
        <w:widowControl/>
        <w:spacing w:beforeAutospacing="0" w:afterAutospacing="0" w:line="500" w:lineRule="exact"/>
        <w:ind w:firstLine="420"/>
        <w:jc w:val="center"/>
        <w:rPr>
          <w:rFonts w:ascii="仿宋" w:hAnsi="仿宋" w:eastAsia="仿宋" w:cs="仿宋"/>
          <w:color w:val="000000"/>
          <w:u w:val="single"/>
        </w:rPr>
      </w:pPr>
      <w:r>
        <w:rPr>
          <w:rFonts w:hint="eastAsia" w:ascii="仿宋" w:hAnsi="仿宋" w:eastAsia="仿宋" w:cs="仿宋"/>
          <w:color w:val="000000"/>
        </w:rPr>
        <w:t xml:space="preserve">             企业名称（盖章）：</w:t>
      </w:r>
      <w:r>
        <w:rPr>
          <w:rFonts w:hint="eastAsia" w:ascii="仿宋" w:hAnsi="仿宋" w:eastAsia="仿宋" w:cs="仿宋"/>
          <w:color w:val="000000"/>
          <w:u w:val="single"/>
        </w:rPr>
        <w:t xml:space="preserve">          </w:t>
      </w:r>
    </w:p>
    <w:p w14:paraId="47FA010A">
      <w:pPr>
        <w:pStyle w:val="32"/>
        <w:widowControl/>
        <w:spacing w:beforeAutospacing="0" w:afterAutospacing="0" w:line="500" w:lineRule="exact"/>
        <w:ind w:firstLine="5520" w:firstLineChars="2300"/>
        <w:jc w:val="both"/>
        <w:rPr>
          <w:rFonts w:ascii="仿宋" w:hAnsi="仿宋" w:eastAsia="仿宋" w:cs="仿宋"/>
          <w:color w:val="000000"/>
          <w:sz w:val="27"/>
          <w:szCs w:val="27"/>
          <w:u w:val="single"/>
        </w:rPr>
      </w:pPr>
      <w:r>
        <w:rPr>
          <w:rFonts w:hint="eastAsia" w:ascii="仿宋" w:hAnsi="仿宋" w:eastAsia="仿宋" w:cs="仿宋"/>
          <w:color w:val="000000"/>
        </w:rPr>
        <w:t>日期：</w:t>
      </w:r>
      <w:r>
        <w:rPr>
          <w:rFonts w:hint="eastAsia" w:ascii="仿宋" w:hAnsi="仿宋" w:eastAsia="仿宋" w:cs="仿宋"/>
          <w:color w:val="000000"/>
          <w:u w:val="single"/>
        </w:rPr>
        <w:t xml:space="preserve">         </w:t>
      </w:r>
    </w:p>
    <w:p w14:paraId="187A7893">
      <w:pPr>
        <w:rPr>
          <w:rFonts w:ascii="仿宋" w:hAnsi="仿宋" w:eastAsia="仿宋" w:cs="仿宋"/>
          <w:color w:val="000000"/>
          <w:kern w:val="0"/>
          <w:sz w:val="21"/>
          <w:szCs w:val="21"/>
          <w:lang w:bidi="ar"/>
        </w:rPr>
      </w:pPr>
    </w:p>
    <w:p w14:paraId="69A9A5A3">
      <w:pPr>
        <w:rPr>
          <w:rFonts w:ascii="仿宋" w:hAnsi="仿宋" w:eastAsia="仿宋" w:cs="仿宋"/>
          <w:color w:val="000000"/>
          <w:kern w:val="0"/>
          <w:sz w:val="21"/>
          <w:szCs w:val="21"/>
          <w:lang w:bidi="ar"/>
        </w:rPr>
      </w:pPr>
    </w:p>
    <w:p w14:paraId="16E0C206">
      <w:pPr>
        <w:rPr>
          <w:rFonts w:ascii="仿宋" w:hAnsi="仿宋" w:eastAsia="仿宋" w:cs="仿宋"/>
          <w:color w:val="000000"/>
          <w:kern w:val="0"/>
          <w:sz w:val="21"/>
          <w:szCs w:val="21"/>
          <w:lang w:bidi="ar"/>
        </w:rPr>
      </w:pPr>
    </w:p>
    <w:p w14:paraId="174A18EB">
      <w:pPr>
        <w:rPr>
          <w:rFonts w:ascii="仿宋" w:hAnsi="仿宋" w:eastAsia="仿宋" w:cs="仿宋"/>
          <w:color w:val="000000"/>
          <w:kern w:val="0"/>
          <w:sz w:val="21"/>
          <w:szCs w:val="21"/>
          <w:lang w:bidi="ar"/>
        </w:rPr>
      </w:pPr>
    </w:p>
    <w:p w14:paraId="3BE0831D">
      <w:pPr>
        <w:rPr>
          <w:rFonts w:ascii="仿宋" w:hAnsi="仿宋" w:eastAsia="仿宋" w:cs="仿宋"/>
          <w:color w:val="000000"/>
          <w:kern w:val="0"/>
          <w:sz w:val="21"/>
          <w:szCs w:val="21"/>
          <w:lang w:bidi="ar"/>
        </w:rPr>
      </w:pPr>
    </w:p>
    <w:p w14:paraId="6E67BEC3">
      <w:pPr>
        <w:rPr>
          <w:rFonts w:ascii="仿宋" w:hAnsi="仿宋" w:eastAsia="仿宋" w:cs="仿宋"/>
          <w:color w:val="000000"/>
          <w:kern w:val="0"/>
          <w:sz w:val="21"/>
          <w:szCs w:val="21"/>
          <w:lang w:bidi="ar"/>
        </w:rPr>
      </w:pPr>
    </w:p>
    <w:p w14:paraId="6F9ACDDC">
      <w:pPr>
        <w:rPr>
          <w:rFonts w:ascii="仿宋" w:hAnsi="仿宋" w:eastAsia="仿宋" w:cs="仿宋"/>
          <w:color w:val="000000"/>
          <w:kern w:val="0"/>
          <w:sz w:val="21"/>
          <w:szCs w:val="21"/>
          <w:lang w:bidi="ar"/>
        </w:rPr>
      </w:pPr>
    </w:p>
    <w:p w14:paraId="586FC8BD">
      <w:pP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从业人员、营业收入、资产总额填报上一年度数据，无上一年度数据的新成立企业可不填报。</w:t>
      </w:r>
    </w:p>
    <w:p w14:paraId="24828B93">
      <w:pP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注：如果是联合体响应，联合体各方均需提供上述证明。</w:t>
      </w:r>
      <w:r>
        <w:rPr>
          <w:rFonts w:hint="eastAsia" w:ascii="仿宋" w:hAnsi="仿宋" w:eastAsia="仿宋" w:cs="仿宋"/>
          <w:color w:val="000000"/>
          <w:kern w:val="0"/>
          <w:sz w:val="21"/>
          <w:szCs w:val="21"/>
          <w:lang w:bidi="ar"/>
        </w:rPr>
        <w:br w:type="page"/>
      </w:r>
    </w:p>
    <w:p w14:paraId="4B3566A0">
      <w:pPr>
        <w:widowControl/>
        <w:jc w:val="center"/>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残疾人福利性单位声明函格式</w:t>
      </w:r>
    </w:p>
    <w:p w14:paraId="2E423360">
      <w:pPr>
        <w:widowControl/>
        <w:jc w:val="center"/>
        <w:rPr>
          <w:rFonts w:ascii="仿宋" w:hAnsi="仿宋" w:eastAsia="仿宋" w:cs="仿宋"/>
          <w:b/>
          <w:bCs/>
          <w:color w:val="000000"/>
          <w:kern w:val="0"/>
          <w:sz w:val="32"/>
          <w:szCs w:val="32"/>
          <w:lang w:bidi="ar"/>
        </w:rPr>
      </w:pPr>
    </w:p>
    <w:p w14:paraId="7FA20F7B">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lang w:bidi="ar"/>
        </w:rPr>
        <w:t>（请进行勾选）</w:t>
      </w:r>
      <w:r>
        <w:rPr>
          <w:rFonts w:hint="eastAsia" w:ascii="仿宋" w:hAnsi="仿宋" w:eastAsia="仿宋" w:cs="仿宋"/>
          <w:color w:val="000000"/>
          <w:kern w:val="0"/>
          <w:lang w:bidi="ar"/>
        </w:rPr>
        <w:t xml:space="preserve">： </w:t>
      </w:r>
    </w:p>
    <w:p w14:paraId="162EC95D">
      <w:pPr>
        <w:widowControl/>
        <w:spacing w:line="500" w:lineRule="exact"/>
        <w:ind w:firstLine="482" w:firstLineChars="200"/>
        <w:jc w:val="left"/>
        <w:rPr>
          <w:rFonts w:ascii="仿宋" w:hAnsi="仿宋" w:eastAsia="仿宋" w:cs="仿宋"/>
        </w:rPr>
      </w:pPr>
      <w:r>
        <w:rPr>
          <w:rFonts w:hint="eastAsia" w:ascii="仿宋" w:hAnsi="仿宋" w:eastAsia="仿宋" w:cs="仿宋"/>
          <w:b/>
          <w:bCs/>
          <w:color w:val="000000"/>
          <w:kern w:val="0"/>
          <w:lang w:bidi="ar"/>
        </w:rPr>
        <w:t xml:space="preserve">□不属于符合条件的残疾人福利性单位。 </w:t>
      </w:r>
    </w:p>
    <w:p w14:paraId="4B875CD1">
      <w:pPr>
        <w:widowControl/>
        <w:spacing w:line="500" w:lineRule="exact"/>
        <w:ind w:firstLine="482" w:firstLineChars="200"/>
        <w:jc w:val="left"/>
        <w:rPr>
          <w:rFonts w:ascii="仿宋" w:hAnsi="仿宋" w:eastAsia="仿宋" w:cs="仿宋"/>
        </w:rPr>
      </w:pPr>
      <w:r>
        <w:rPr>
          <w:rFonts w:hint="eastAsia" w:ascii="仿宋" w:hAnsi="仿宋" w:eastAsia="仿宋" w:cs="仿宋"/>
          <w:b/>
          <w:bCs/>
          <w:color w:val="000000"/>
          <w:kern w:val="0"/>
          <w:lang w:bidi="ar"/>
        </w:rPr>
        <w:t>□属于符合条件的残疾人福利性单位，</w:t>
      </w:r>
      <w:r>
        <w:rPr>
          <w:rFonts w:hint="eastAsia" w:ascii="仿宋" w:hAnsi="仿宋" w:eastAsia="仿宋" w:cs="仿宋"/>
          <w:color w:val="000000"/>
          <w:kern w:val="0"/>
          <w:lang w:bidi="ar"/>
        </w:rPr>
        <w:t>且本单位参加</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单位的</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2B535F30">
      <w:pPr>
        <w:widowControl/>
        <w:spacing w:line="500" w:lineRule="exact"/>
        <w:ind w:firstLine="723" w:firstLineChars="300"/>
        <w:jc w:val="left"/>
        <w:rPr>
          <w:rFonts w:ascii="仿宋" w:hAnsi="仿宋" w:eastAsia="仿宋" w:cs="仿宋"/>
        </w:rPr>
      </w:pPr>
      <w:r>
        <w:rPr>
          <w:rFonts w:hint="eastAsia" w:ascii="仿宋" w:hAnsi="仿宋" w:eastAsia="仿宋" w:cs="仿宋"/>
          <w:b/>
          <w:bCs/>
          <w:color w:val="000000"/>
          <w:kern w:val="0"/>
          <w:lang w:bidi="ar"/>
        </w:rPr>
        <w:t xml:space="preserve">本单位对上述声明的真实性负责。如有虚假，将依法承担相应责任。 </w:t>
      </w:r>
    </w:p>
    <w:p w14:paraId="53B59CDA">
      <w:pPr>
        <w:widowControl/>
        <w:spacing w:line="500" w:lineRule="exact"/>
        <w:jc w:val="left"/>
        <w:rPr>
          <w:rFonts w:ascii="仿宋" w:hAnsi="仿宋" w:eastAsia="仿宋" w:cs="仿宋"/>
          <w:color w:val="000000"/>
          <w:kern w:val="0"/>
          <w:lang w:bidi="ar"/>
        </w:rPr>
      </w:pPr>
    </w:p>
    <w:p w14:paraId="6F5029A9">
      <w:pPr>
        <w:widowControl/>
        <w:spacing w:line="500" w:lineRule="exact"/>
        <w:jc w:val="left"/>
        <w:rPr>
          <w:rFonts w:ascii="仿宋" w:hAnsi="仿宋" w:eastAsia="仿宋" w:cs="仿宋"/>
          <w:color w:val="000000"/>
          <w:kern w:val="0"/>
          <w:lang w:bidi="ar"/>
        </w:rPr>
      </w:pPr>
    </w:p>
    <w:p w14:paraId="4FA02519">
      <w:pPr>
        <w:widowControl/>
        <w:spacing w:line="500" w:lineRule="exact"/>
        <w:jc w:val="center"/>
        <w:rPr>
          <w:rFonts w:ascii="仿宋" w:hAnsi="仿宋" w:eastAsia="仿宋" w:cs="仿宋"/>
        </w:rPr>
      </w:pPr>
      <w:r>
        <w:rPr>
          <w:rFonts w:hint="eastAsia" w:ascii="仿宋" w:hAnsi="仿宋" w:eastAsia="仿宋" w:cs="仿宋"/>
          <w:color w:val="000000"/>
          <w:kern w:val="0"/>
          <w:lang w:bidi="ar"/>
        </w:rPr>
        <w:t xml:space="preserve">             单位名称（盖章）：</w:t>
      </w:r>
    </w:p>
    <w:p w14:paraId="03C2B4C8">
      <w:pPr>
        <w:widowControl/>
        <w:spacing w:line="500" w:lineRule="exact"/>
        <w:jc w:val="center"/>
        <w:rPr>
          <w:rFonts w:ascii="仿宋" w:hAnsi="仿宋" w:eastAsia="仿宋" w:cs="仿宋"/>
        </w:rPr>
      </w:pPr>
      <w:r>
        <w:rPr>
          <w:rFonts w:hint="eastAsia" w:ascii="仿宋" w:hAnsi="仿宋" w:eastAsia="仿宋" w:cs="仿宋"/>
          <w:color w:val="000000"/>
          <w:kern w:val="0"/>
          <w:lang w:bidi="ar"/>
        </w:rPr>
        <w:t xml:space="preserve">                         日期：</w:t>
      </w:r>
    </w:p>
    <w:p w14:paraId="70B44881">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457EF861">
      <w:pPr>
        <w:widowControl/>
        <w:spacing w:line="500" w:lineRule="exact"/>
        <w:jc w:val="left"/>
        <w:rPr>
          <w:rFonts w:ascii="仿宋" w:hAnsi="仿宋" w:eastAsia="仿宋" w:cs="仿宋"/>
        </w:rPr>
      </w:pPr>
      <w:r>
        <w:rPr>
          <w:rFonts w:hint="eastAsia" w:ascii="仿宋" w:hAnsi="仿宋" w:eastAsia="仿宋" w:cs="仿宋"/>
          <w:color w:val="000000"/>
          <w:kern w:val="0"/>
          <w:lang w:bidi="ar"/>
        </w:rPr>
        <w:t>2-2 拟分包情况说明及分包意向协议 （如有）</w:t>
      </w:r>
    </w:p>
    <w:p w14:paraId="068E55C7">
      <w:pPr>
        <w:widowControl/>
        <w:spacing w:line="500" w:lineRule="exact"/>
        <w:jc w:val="center"/>
        <w:rPr>
          <w:rFonts w:ascii="仿宋" w:hAnsi="仿宋" w:eastAsia="仿宋" w:cs="仿宋"/>
          <w:b/>
          <w:bCs/>
          <w:color w:val="000000"/>
          <w:kern w:val="0"/>
          <w:sz w:val="32"/>
          <w:szCs w:val="32"/>
          <w:lang w:bidi="ar"/>
        </w:rPr>
      </w:pPr>
    </w:p>
    <w:p w14:paraId="195C4552">
      <w:pPr>
        <w:widowControl/>
        <w:spacing w:line="500" w:lineRule="exact"/>
        <w:jc w:val="center"/>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拟分包情况说明</w:t>
      </w:r>
    </w:p>
    <w:p w14:paraId="18196891">
      <w:pPr>
        <w:widowControl/>
        <w:spacing w:line="500" w:lineRule="exact"/>
        <w:jc w:val="left"/>
        <w:rPr>
          <w:rFonts w:ascii="仿宋" w:hAnsi="仿宋" w:eastAsia="仿宋" w:cs="仿宋"/>
        </w:rPr>
      </w:pPr>
      <w:r>
        <w:rPr>
          <w:rFonts w:hint="eastAsia" w:ascii="仿宋" w:hAnsi="仿宋" w:eastAsia="仿宋" w:cs="仿宋"/>
          <w:color w:val="000000"/>
          <w:kern w:val="0"/>
          <w:lang w:bidi="ar"/>
        </w:rPr>
        <w:t>致：</w:t>
      </w:r>
      <w:r>
        <w:rPr>
          <w:rFonts w:hint="eastAsia" w:ascii="仿宋" w:hAnsi="仿宋" w:eastAsia="仿宋" w:cs="仿宋"/>
          <w:color w:val="000000"/>
          <w:kern w:val="0"/>
          <w:u w:val="single"/>
          <w:lang w:bidi="ar"/>
        </w:rPr>
        <w:t>（采购人或采购代理机构）</w:t>
      </w:r>
      <w:r>
        <w:rPr>
          <w:rFonts w:hint="eastAsia" w:ascii="仿宋" w:hAnsi="仿宋" w:eastAsia="仿宋" w:cs="仿宋"/>
          <w:color w:val="000000"/>
          <w:kern w:val="0"/>
          <w:lang w:bidi="ar"/>
        </w:rPr>
        <w:t xml:space="preserve"> </w:t>
      </w:r>
    </w:p>
    <w:p w14:paraId="5D5AA65E">
      <w:pPr>
        <w:widowControl/>
        <w:spacing w:line="500" w:lineRule="exact"/>
        <w:jc w:val="left"/>
        <w:rPr>
          <w:rFonts w:ascii="仿宋" w:hAnsi="仿宋" w:eastAsia="仿宋" w:cs="仿宋"/>
        </w:rPr>
      </w:pPr>
      <w:r>
        <w:rPr>
          <w:rFonts w:hint="eastAsia" w:ascii="仿宋" w:hAnsi="仿宋" w:eastAsia="仿宋" w:cs="仿宋"/>
          <w:color w:val="000000"/>
          <w:kern w:val="0"/>
          <w:lang w:bidi="ar"/>
        </w:rPr>
        <w:t>我单位参加贵单位组织的项目编号为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的</w:t>
      </w:r>
      <w:r>
        <w:rPr>
          <w:rFonts w:hint="eastAsia" w:ascii="仿宋" w:hAnsi="仿宋" w:eastAsia="仿宋" w:cs="仿宋"/>
          <w:color w:val="000000"/>
          <w:kern w:val="0"/>
          <w:u w:val="single"/>
          <w:lang w:bidi="ar"/>
        </w:rPr>
        <w:t xml:space="preserve"> （填写采购项目名称）  </w:t>
      </w:r>
      <w:r>
        <w:rPr>
          <w:rFonts w:hint="eastAsia" w:ascii="仿宋" w:hAnsi="仿宋" w:eastAsia="仿宋" w:cs="仿宋"/>
          <w:color w:val="000000"/>
          <w:kern w:val="0"/>
          <w:lang w:bidi="ar"/>
        </w:rPr>
        <w:t>项目中</w:t>
      </w:r>
      <w:r>
        <w:rPr>
          <w:rFonts w:hint="eastAsia" w:ascii="仿宋" w:hAnsi="仿宋" w:eastAsia="仿宋" w:cs="仿宋"/>
          <w:color w:val="000000"/>
          <w:kern w:val="0"/>
          <w:u w:val="single"/>
          <w:lang w:bidi="ar"/>
        </w:rPr>
        <w:t xml:space="preserve"> （填写包号） </w:t>
      </w:r>
      <w:r>
        <w:rPr>
          <w:rFonts w:hint="eastAsia" w:ascii="仿宋" w:hAnsi="仿宋" w:eastAsia="仿宋" w:cs="仿宋"/>
          <w:color w:val="000000"/>
          <w:kern w:val="0"/>
          <w:lang w:bidi="ar"/>
        </w:rPr>
        <w:t xml:space="preserve">包的采购活动。拟签订分包合同的单位情况如下表所示，我单 </w:t>
      </w:r>
    </w:p>
    <w:p w14:paraId="497D8F6F">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位承诺一旦在该项目中获得采购合同将按下表所列情况进行分包，同时承诺分包承担主体不再次分包。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2C0B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6E3280A">
            <w:pPr>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序号</w:t>
            </w:r>
          </w:p>
        </w:tc>
        <w:tc>
          <w:tcPr>
            <w:tcW w:w="1323" w:type="dxa"/>
            <w:vAlign w:val="center"/>
          </w:tcPr>
          <w:p w14:paraId="0C1CA66A">
            <w:pPr>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分包承担</w:t>
            </w:r>
          </w:p>
          <w:p w14:paraId="31EDD1CC">
            <w:pPr>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主体名称</w:t>
            </w:r>
          </w:p>
        </w:tc>
        <w:tc>
          <w:tcPr>
            <w:tcW w:w="1338" w:type="dxa"/>
            <w:vAlign w:val="center"/>
          </w:tcPr>
          <w:p w14:paraId="7D487565">
            <w:pPr>
              <w:widowControl/>
              <w:spacing w:line="400" w:lineRule="exact"/>
              <w:jc w:val="center"/>
              <w:rPr>
                <w:rFonts w:ascii="仿宋" w:hAnsi="仿宋" w:eastAsia="仿宋" w:cs="仿宋"/>
                <w:sz w:val="21"/>
                <w:szCs w:val="21"/>
              </w:rPr>
            </w:pPr>
            <w:r>
              <w:rPr>
                <w:rFonts w:hint="eastAsia" w:ascii="仿宋" w:hAnsi="仿宋" w:eastAsia="仿宋" w:cs="仿宋"/>
                <w:color w:val="000000"/>
                <w:kern w:val="0"/>
                <w:sz w:val="21"/>
                <w:szCs w:val="21"/>
                <w:lang w:bidi="ar"/>
              </w:rPr>
              <w:t>分包承担</w:t>
            </w:r>
          </w:p>
          <w:p w14:paraId="1C19B43E">
            <w:pPr>
              <w:widowControl/>
              <w:spacing w:line="400" w:lineRule="exact"/>
              <w:jc w:val="center"/>
              <w:rPr>
                <w:rFonts w:ascii="仿宋" w:hAnsi="仿宋" w:eastAsia="仿宋" w:cs="仿宋"/>
                <w:sz w:val="21"/>
                <w:szCs w:val="21"/>
              </w:rPr>
            </w:pPr>
            <w:r>
              <w:rPr>
                <w:rFonts w:hint="eastAsia" w:ascii="仿宋" w:hAnsi="仿宋" w:eastAsia="仿宋" w:cs="仿宋"/>
                <w:color w:val="000000"/>
                <w:kern w:val="0"/>
                <w:sz w:val="21"/>
                <w:szCs w:val="21"/>
                <w:lang w:bidi="ar"/>
              </w:rPr>
              <w:t>主体类型</w:t>
            </w:r>
          </w:p>
          <w:p w14:paraId="408500C7">
            <w:pPr>
              <w:widowControl/>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（勾选）</w:t>
            </w:r>
          </w:p>
        </w:tc>
        <w:tc>
          <w:tcPr>
            <w:tcW w:w="1123" w:type="dxa"/>
            <w:vAlign w:val="center"/>
          </w:tcPr>
          <w:p w14:paraId="5EC79BC6">
            <w:pPr>
              <w:widowControl/>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资质等级</w:t>
            </w:r>
          </w:p>
        </w:tc>
        <w:tc>
          <w:tcPr>
            <w:tcW w:w="1154" w:type="dxa"/>
            <w:vAlign w:val="center"/>
          </w:tcPr>
          <w:p w14:paraId="34C7CB38">
            <w:pPr>
              <w:widowControl/>
              <w:spacing w:line="400" w:lineRule="exact"/>
              <w:jc w:val="center"/>
              <w:rPr>
                <w:rFonts w:ascii="仿宋" w:hAnsi="仿宋" w:eastAsia="仿宋" w:cs="仿宋"/>
                <w:sz w:val="21"/>
                <w:szCs w:val="21"/>
              </w:rPr>
            </w:pPr>
            <w:r>
              <w:rPr>
                <w:rFonts w:hint="eastAsia" w:ascii="仿宋" w:hAnsi="仿宋" w:eastAsia="仿宋" w:cs="仿宋"/>
                <w:color w:val="000000"/>
                <w:kern w:val="0"/>
                <w:sz w:val="21"/>
                <w:szCs w:val="21"/>
                <w:lang w:bidi="ar"/>
              </w:rPr>
              <w:t>拟分包</w:t>
            </w:r>
          </w:p>
          <w:p w14:paraId="42EA36E4">
            <w:pPr>
              <w:widowControl/>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合同内容</w:t>
            </w:r>
          </w:p>
        </w:tc>
        <w:tc>
          <w:tcPr>
            <w:tcW w:w="1439" w:type="dxa"/>
            <w:vAlign w:val="center"/>
          </w:tcPr>
          <w:p w14:paraId="20B628A1">
            <w:pPr>
              <w:widowControl/>
              <w:spacing w:line="400" w:lineRule="exact"/>
              <w:jc w:val="center"/>
              <w:rPr>
                <w:rFonts w:ascii="仿宋" w:hAnsi="仿宋" w:eastAsia="仿宋" w:cs="仿宋"/>
                <w:sz w:val="21"/>
                <w:szCs w:val="21"/>
              </w:rPr>
            </w:pPr>
            <w:r>
              <w:rPr>
                <w:rFonts w:hint="eastAsia" w:ascii="仿宋" w:hAnsi="仿宋" w:eastAsia="仿宋" w:cs="仿宋"/>
                <w:color w:val="000000"/>
                <w:kern w:val="0"/>
                <w:sz w:val="21"/>
                <w:szCs w:val="21"/>
                <w:lang w:bidi="ar"/>
              </w:rPr>
              <w:t>拟分包</w:t>
            </w:r>
          </w:p>
          <w:p w14:paraId="59A10F2E">
            <w:pPr>
              <w:widowControl/>
              <w:spacing w:line="400" w:lineRule="exact"/>
              <w:jc w:val="center"/>
              <w:rPr>
                <w:rFonts w:ascii="仿宋" w:hAnsi="仿宋" w:eastAsia="仿宋" w:cs="仿宋"/>
                <w:sz w:val="21"/>
                <w:szCs w:val="21"/>
              </w:rPr>
            </w:pPr>
            <w:r>
              <w:rPr>
                <w:rFonts w:hint="eastAsia" w:ascii="仿宋" w:hAnsi="仿宋" w:eastAsia="仿宋" w:cs="仿宋"/>
                <w:color w:val="000000"/>
                <w:kern w:val="0"/>
                <w:sz w:val="21"/>
                <w:szCs w:val="21"/>
                <w:lang w:bidi="ar"/>
              </w:rPr>
              <w:t>合同金额</w:t>
            </w:r>
          </w:p>
          <w:p w14:paraId="04C8D1F2">
            <w:pPr>
              <w:widowControl/>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（人民币元）</w:t>
            </w:r>
          </w:p>
        </w:tc>
        <w:tc>
          <w:tcPr>
            <w:tcW w:w="1422" w:type="dxa"/>
            <w:vAlign w:val="center"/>
          </w:tcPr>
          <w:p w14:paraId="45D447F5">
            <w:pPr>
              <w:spacing w:line="4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占该采购包</w:t>
            </w:r>
            <w:r>
              <w:rPr>
                <w:rFonts w:hint="eastAsia" w:ascii="仿宋" w:hAnsi="仿宋" w:eastAsia="仿宋" w:cs="仿宋"/>
                <w:b/>
                <w:bCs/>
                <w:color w:val="000000"/>
                <w:kern w:val="0"/>
                <w:sz w:val="21"/>
                <w:szCs w:val="21"/>
                <w:lang w:bidi="ar"/>
              </w:rPr>
              <w:t>预算金额的</w:t>
            </w:r>
            <w:r>
              <w:rPr>
                <w:rFonts w:hint="eastAsia" w:ascii="仿宋" w:hAnsi="仿宋" w:eastAsia="仿宋" w:cs="仿宋"/>
                <w:color w:val="000000"/>
                <w:kern w:val="0"/>
                <w:sz w:val="21"/>
                <w:szCs w:val="21"/>
                <w:lang w:bidi="ar"/>
              </w:rPr>
              <w:t>比例（%）</w:t>
            </w:r>
          </w:p>
        </w:tc>
      </w:tr>
      <w:tr w14:paraId="7009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8693D3A">
            <w:pPr>
              <w:spacing w:line="5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p>
        </w:tc>
        <w:tc>
          <w:tcPr>
            <w:tcW w:w="1323" w:type="dxa"/>
            <w:vAlign w:val="center"/>
          </w:tcPr>
          <w:p w14:paraId="148E5991">
            <w:pPr>
              <w:spacing w:line="500" w:lineRule="exact"/>
              <w:jc w:val="center"/>
              <w:rPr>
                <w:rFonts w:ascii="仿宋" w:hAnsi="仿宋" w:eastAsia="仿宋" w:cs="仿宋"/>
                <w:color w:val="000000"/>
                <w:kern w:val="0"/>
                <w:sz w:val="21"/>
                <w:szCs w:val="21"/>
                <w:lang w:bidi="ar"/>
              </w:rPr>
            </w:pPr>
          </w:p>
        </w:tc>
        <w:tc>
          <w:tcPr>
            <w:tcW w:w="1338" w:type="dxa"/>
            <w:vAlign w:val="center"/>
          </w:tcPr>
          <w:p w14:paraId="1419C698">
            <w:pPr>
              <w:widowControl/>
              <w:jc w:val="center"/>
              <w:rPr>
                <w:rFonts w:ascii="仿宋" w:hAnsi="仿宋" w:eastAsia="仿宋" w:cs="仿宋"/>
                <w:sz w:val="21"/>
                <w:szCs w:val="21"/>
              </w:rPr>
            </w:pPr>
            <w:r>
              <w:rPr>
                <w:rFonts w:hint="eastAsia" w:ascii="仿宋" w:hAnsi="仿宋" w:eastAsia="仿宋" w:cs="仿宋"/>
                <w:color w:val="000000"/>
                <w:kern w:val="0"/>
                <w:sz w:val="21"/>
                <w:szCs w:val="21"/>
                <w:lang w:bidi="ar"/>
              </w:rPr>
              <w:t>□中型企业</w:t>
            </w:r>
          </w:p>
          <w:p w14:paraId="0636D8A6">
            <w:pPr>
              <w:widowControl/>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□小微企业</w:t>
            </w:r>
          </w:p>
        </w:tc>
        <w:tc>
          <w:tcPr>
            <w:tcW w:w="1123" w:type="dxa"/>
            <w:vAlign w:val="center"/>
          </w:tcPr>
          <w:p w14:paraId="3FC7AD88">
            <w:pPr>
              <w:spacing w:line="500" w:lineRule="exact"/>
              <w:jc w:val="center"/>
              <w:rPr>
                <w:rFonts w:ascii="仿宋" w:hAnsi="仿宋" w:eastAsia="仿宋" w:cs="仿宋"/>
                <w:color w:val="000000"/>
                <w:kern w:val="0"/>
                <w:sz w:val="21"/>
                <w:szCs w:val="21"/>
                <w:lang w:bidi="ar"/>
              </w:rPr>
            </w:pPr>
          </w:p>
        </w:tc>
        <w:tc>
          <w:tcPr>
            <w:tcW w:w="1154" w:type="dxa"/>
            <w:vAlign w:val="center"/>
          </w:tcPr>
          <w:p w14:paraId="29511446">
            <w:pPr>
              <w:spacing w:line="500" w:lineRule="exact"/>
              <w:jc w:val="center"/>
              <w:rPr>
                <w:rFonts w:ascii="仿宋" w:hAnsi="仿宋" w:eastAsia="仿宋" w:cs="仿宋"/>
                <w:color w:val="000000"/>
                <w:kern w:val="0"/>
                <w:sz w:val="21"/>
                <w:szCs w:val="21"/>
                <w:lang w:bidi="ar"/>
              </w:rPr>
            </w:pPr>
          </w:p>
        </w:tc>
        <w:tc>
          <w:tcPr>
            <w:tcW w:w="1439" w:type="dxa"/>
            <w:vAlign w:val="center"/>
          </w:tcPr>
          <w:p w14:paraId="1CBA7C7D">
            <w:pPr>
              <w:spacing w:line="500" w:lineRule="exact"/>
              <w:jc w:val="center"/>
              <w:rPr>
                <w:rFonts w:ascii="仿宋" w:hAnsi="仿宋" w:eastAsia="仿宋" w:cs="仿宋"/>
                <w:color w:val="000000"/>
                <w:kern w:val="0"/>
                <w:sz w:val="21"/>
                <w:szCs w:val="21"/>
                <w:lang w:bidi="ar"/>
              </w:rPr>
            </w:pPr>
          </w:p>
        </w:tc>
        <w:tc>
          <w:tcPr>
            <w:tcW w:w="1422" w:type="dxa"/>
            <w:vAlign w:val="center"/>
          </w:tcPr>
          <w:p w14:paraId="2B819782">
            <w:pPr>
              <w:spacing w:line="500" w:lineRule="exact"/>
              <w:jc w:val="center"/>
              <w:rPr>
                <w:rFonts w:ascii="仿宋" w:hAnsi="仿宋" w:eastAsia="仿宋" w:cs="仿宋"/>
                <w:color w:val="000000"/>
                <w:kern w:val="0"/>
                <w:sz w:val="21"/>
                <w:szCs w:val="21"/>
                <w:lang w:bidi="ar"/>
              </w:rPr>
            </w:pPr>
          </w:p>
        </w:tc>
      </w:tr>
      <w:tr w14:paraId="61D4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8E28EEA">
            <w:pPr>
              <w:spacing w:line="5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w:t>
            </w:r>
          </w:p>
        </w:tc>
        <w:tc>
          <w:tcPr>
            <w:tcW w:w="1323" w:type="dxa"/>
            <w:vAlign w:val="center"/>
          </w:tcPr>
          <w:p w14:paraId="593C0A9E">
            <w:pPr>
              <w:spacing w:line="500" w:lineRule="exact"/>
              <w:jc w:val="center"/>
              <w:rPr>
                <w:rFonts w:ascii="仿宋" w:hAnsi="仿宋" w:eastAsia="仿宋" w:cs="仿宋"/>
                <w:color w:val="000000"/>
                <w:kern w:val="0"/>
                <w:sz w:val="21"/>
                <w:szCs w:val="21"/>
                <w:lang w:bidi="ar"/>
              </w:rPr>
            </w:pPr>
          </w:p>
        </w:tc>
        <w:tc>
          <w:tcPr>
            <w:tcW w:w="1338" w:type="dxa"/>
            <w:vAlign w:val="center"/>
          </w:tcPr>
          <w:p w14:paraId="65CCB430">
            <w:pPr>
              <w:widowControl/>
              <w:jc w:val="center"/>
              <w:rPr>
                <w:rFonts w:ascii="仿宋" w:hAnsi="仿宋" w:eastAsia="仿宋" w:cs="仿宋"/>
                <w:sz w:val="21"/>
                <w:szCs w:val="21"/>
              </w:rPr>
            </w:pPr>
            <w:r>
              <w:rPr>
                <w:rFonts w:hint="eastAsia" w:ascii="仿宋" w:hAnsi="仿宋" w:eastAsia="仿宋" w:cs="仿宋"/>
                <w:color w:val="000000"/>
                <w:kern w:val="0"/>
                <w:sz w:val="21"/>
                <w:szCs w:val="21"/>
                <w:lang w:bidi="ar"/>
              </w:rPr>
              <w:t>□中型企业</w:t>
            </w:r>
          </w:p>
          <w:p w14:paraId="735403C4">
            <w:pPr>
              <w:widowControl/>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□小微企业</w:t>
            </w:r>
          </w:p>
        </w:tc>
        <w:tc>
          <w:tcPr>
            <w:tcW w:w="1123" w:type="dxa"/>
            <w:vAlign w:val="center"/>
          </w:tcPr>
          <w:p w14:paraId="3EF484FB">
            <w:pPr>
              <w:spacing w:line="500" w:lineRule="exact"/>
              <w:jc w:val="center"/>
              <w:rPr>
                <w:rFonts w:ascii="仿宋" w:hAnsi="仿宋" w:eastAsia="仿宋" w:cs="仿宋"/>
                <w:color w:val="000000"/>
                <w:kern w:val="0"/>
                <w:sz w:val="21"/>
                <w:szCs w:val="21"/>
                <w:lang w:bidi="ar"/>
              </w:rPr>
            </w:pPr>
          </w:p>
        </w:tc>
        <w:tc>
          <w:tcPr>
            <w:tcW w:w="1154" w:type="dxa"/>
            <w:vAlign w:val="center"/>
          </w:tcPr>
          <w:p w14:paraId="3C151D75">
            <w:pPr>
              <w:spacing w:line="500" w:lineRule="exact"/>
              <w:jc w:val="center"/>
              <w:rPr>
                <w:rFonts w:ascii="仿宋" w:hAnsi="仿宋" w:eastAsia="仿宋" w:cs="仿宋"/>
                <w:color w:val="000000"/>
                <w:kern w:val="0"/>
                <w:sz w:val="21"/>
                <w:szCs w:val="21"/>
                <w:lang w:bidi="ar"/>
              </w:rPr>
            </w:pPr>
          </w:p>
        </w:tc>
        <w:tc>
          <w:tcPr>
            <w:tcW w:w="1439" w:type="dxa"/>
            <w:vAlign w:val="center"/>
          </w:tcPr>
          <w:p w14:paraId="38A91EC1">
            <w:pPr>
              <w:spacing w:line="500" w:lineRule="exact"/>
              <w:jc w:val="center"/>
              <w:rPr>
                <w:rFonts w:ascii="仿宋" w:hAnsi="仿宋" w:eastAsia="仿宋" w:cs="仿宋"/>
                <w:color w:val="000000"/>
                <w:kern w:val="0"/>
                <w:sz w:val="21"/>
                <w:szCs w:val="21"/>
                <w:lang w:bidi="ar"/>
              </w:rPr>
            </w:pPr>
          </w:p>
        </w:tc>
        <w:tc>
          <w:tcPr>
            <w:tcW w:w="1422" w:type="dxa"/>
            <w:vAlign w:val="center"/>
          </w:tcPr>
          <w:p w14:paraId="25984310">
            <w:pPr>
              <w:spacing w:line="500" w:lineRule="exact"/>
              <w:jc w:val="center"/>
              <w:rPr>
                <w:rFonts w:ascii="仿宋" w:hAnsi="仿宋" w:eastAsia="仿宋" w:cs="仿宋"/>
                <w:color w:val="000000"/>
                <w:kern w:val="0"/>
                <w:sz w:val="21"/>
                <w:szCs w:val="21"/>
                <w:lang w:bidi="ar"/>
              </w:rPr>
            </w:pPr>
          </w:p>
        </w:tc>
      </w:tr>
      <w:tr w14:paraId="72E2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E8053A6">
            <w:pPr>
              <w:spacing w:line="5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w:t>
            </w:r>
          </w:p>
        </w:tc>
        <w:tc>
          <w:tcPr>
            <w:tcW w:w="1323" w:type="dxa"/>
            <w:vAlign w:val="center"/>
          </w:tcPr>
          <w:p w14:paraId="5B5EED71">
            <w:pPr>
              <w:spacing w:line="500" w:lineRule="exact"/>
              <w:jc w:val="center"/>
              <w:rPr>
                <w:rFonts w:ascii="仿宋" w:hAnsi="仿宋" w:eastAsia="仿宋" w:cs="仿宋"/>
                <w:color w:val="000000"/>
                <w:kern w:val="0"/>
                <w:sz w:val="21"/>
                <w:szCs w:val="21"/>
                <w:lang w:bidi="ar"/>
              </w:rPr>
            </w:pPr>
          </w:p>
        </w:tc>
        <w:tc>
          <w:tcPr>
            <w:tcW w:w="1338" w:type="dxa"/>
            <w:vAlign w:val="center"/>
          </w:tcPr>
          <w:p w14:paraId="66E04D2A">
            <w:pPr>
              <w:spacing w:line="500" w:lineRule="exact"/>
              <w:jc w:val="center"/>
              <w:rPr>
                <w:rFonts w:ascii="仿宋" w:hAnsi="仿宋" w:eastAsia="仿宋" w:cs="仿宋"/>
                <w:color w:val="000000"/>
                <w:kern w:val="0"/>
                <w:sz w:val="21"/>
                <w:szCs w:val="21"/>
                <w:lang w:bidi="ar"/>
              </w:rPr>
            </w:pPr>
          </w:p>
        </w:tc>
        <w:tc>
          <w:tcPr>
            <w:tcW w:w="1123" w:type="dxa"/>
            <w:vAlign w:val="center"/>
          </w:tcPr>
          <w:p w14:paraId="7E9673B5">
            <w:pPr>
              <w:spacing w:line="500" w:lineRule="exact"/>
              <w:jc w:val="center"/>
              <w:rPr>
                <w:rFonts w:ascii="仿宋" w:hAnsi="仿宋" w:eastAsia="仿宋" w:cs="仿宋"/>
                <w:color w:val="000000"/>
                <w:kern w:val="0"/>
                <w:sz w:val="21"/>
                <w:szCs w:val="21"/>
                <w:lang w:bidi="ar"/>
              </w:rPr>
            </w:pPr>
          </w:p>
        </w:tc>
        <w:tc>
          <w:tcPr>
            <w:tcW w:w="1154" w:type="dxa"/>
            <w:vAlign w:val="center"/>
          </w:tcPr>
          <w:p w14:paraId="217C3D4A">
            <w:pPr>
              <w:spacing w:line="500" w:lineRule="exact"/>
              <w:jc w:val="center"/>
              <w:rPr>
                <w:rFonts w:ascii="仿宋" w:hAnsi="仿宋" w:eastAsia="仿宋" w:cs="仿宋"/>
                <w:color w:val="000000"/>
                <w:kern w:val="0"/>
                <w:sz w:val="21"/>
                <w:szCs w:val="21"/>
                <w:lang w:bidi="ar"/>
              </w:rPr>
            </w:pPr>
          </w:p>
        </w:tc>
        <w:tc>
          <w:tcPr>
            <w:tcW w:w="1439" w:type="dxa"/>
            <w:vAlign w:val="center"/>
          </w:tcPr>
          <w:p w14:paraId="1EB2911D">
            <w:pPr>
              <w:spacing w:line="500" w:lineRule="exact"/>
              <w:jc w:val="center"/>
              <w:rPr>
                <w:rFonts w:ascii="仿宋" w:hAnsi="仿宋" w:eastAsia="仿宋" w:cs="仿宋"/>
                <w:color w:val="000000"/>
                <w:kern w:val="0"/>
                <w:sz w:val="21"/>
                <w:szCs w:val="21"/>
                <w:lang w:bidi="ar"/>
              </w:rPr>
            </w:pPr>
          </w:p>
        </w:tc>
        <w:tc>
          <w:tcPr>
            <w:tcW w:w="1422" w:type="dxa"/>
            <w:vAlign w:val="center"/>
          </w:tcPr>
          <w:p w14:paraId="453FF4FE">
            <w:pPr>
              <w:spacing w:line="500" w:lineRule="exact"/>
              <w:jc w:val="center"/>
              <w:rPr>
                <w:rFonts w:ascii="仿宋" w:hAnsi="仿宋" w:eastAsia="仿宋" w:cs="仿宋"/>
                <w:color w:val="000000"/>
                <w:kern w:val="0"/>
                <w:sz w:val="21"/>
                <w:szCs w:val="21"/>
                <w:lang w:bidi="ar"/>
              </w:rPr>
            </w:pPr>
          </w:p>
        </w:tc>
      </w:tr>
      <w:tr w14:paraId="545A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2BCF5B1">
            <w:pPr>
              <w:spacing w:line="500" w:lineRule="exact"/>
              <w:jc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合计</w:t>
            </w:r>
          </w:p>
        </w:tc>
        <w:tc>
          <w:tcPr>
            <w:tcW w:w="1439" w:type="dxa"/>
            <w:vAlign w:val="center"/>
          </w:tcPr>
          <w:p w14:paraId="6E7F5132">
            <w:pPr>
              <w:spacing w:line="500" w:lineRule="exact"/>
              <w:jc w:val="center"/>
              <w:rPr>
                <w:rFonts w:ascii="仿宋" w:hAnsi="仿宋" w:eastAsia="仿宋" w:cs="仿宋"/>
                <w:color w:val="000000"/>
                <w:kern w:val="0"/>
                <w:sz w:val="21"/>
                <w:szCs w:val="21"/>
                <w:lang w:bidi="ar"/>
              </w:rPr>
            </w:pPr>
          </w:p>
        </w:tc>
        <w:tc>
          <w:tcPr>
            <w:tcW w:w="1422" w:type="dxa"/>
            <w:vAlign w:val="center"/>
          </w:tcPr>
          <w:p w14:paraId="38ECF07D">
            <w:pPr>
              <w:spacing w:line="500" w:lineRule="exact"/>
              <w:jc w:val="center"/>
              <w:rPr>
                <w:rFonts w:ascii="仿宋" w:hAnsi="仿宋" w:eastAsia="仿宋" w:cs="仿宋"/>
                <w:color w:val="000000"/>
                <w:kern w:val="0"/>
                <w:sz w:val="21"/>
                <w:szCs w:val="21"/>
                <w:lang w:bidi="ar"/>
              </w:rPr>
            </w:pPr>
          </w:p>
        </w:tc>
      </w:tr>
    </w:tbl>
    <w:p w14:paraId="5E74E10D">
      <w:pPr>
        <w:spacing w:line="500" w:lineRule="exact"/>
        <w:rPr>
          <w:rFonts w:ascii="仿宋" w:hAnsi="仿宋" w:eastAsia="仿宋" w:cs="仿宋"/>
          <w:color w:val="000000"/>
          <w:kern w:val="0"/>
          <w:lang w:bidi="ar"/>
        </w:rPr>
      </w:pPr>
    </w:p>
    <w:p w14:paraId="77FF1B15">
      <w:pPr>
        <w:widowControl/>
        <w:spacing w:line="500" w:lineRule="exact"/>
        <w:jc w:val="left"/>
        <w:rPr>
          <w:rFonts w:ascii="仿宋" w:hAnsi="仿宋" w:eastAsia="仿宋" w:cs="仿宋"/>
          <w:u w:val="single"/>
        </w:rPr>
      </w:pPr>
      <w:r>
        <w:rPr>
          <w:rFonts w:hint="eastAsia" w:ascii="仿宋" w:hAnsi="仿宋" w:eastAsia="仿宋" w:cs="仿宋"/>
          <w:color w:val="000000"/>
          <w:kern w:val="0"/>
          <w:lang w:bidi="ar"/>
        </w:rPr>
        <w:t>供应商名称（加盖公章）：</w:t>
      </w:r>
      <w:r>
        <w:rPr>
          <w:rFonts w:hint="eastAsia" w:ascii="仿宋" w:hAnsi="仿宋" w:eastAsia="仿宋" w:cs="仿宋"/>
          <w:color w:val="000000"/>
          <w:kern w:val="0"/>
          <w:u w:val="single"/>
          <w:lang w:bidi="ar"/>
        </w:rPr>
        <w:t xml:space="preserve">               </w:t>
      </w:r>
    </w:p>
    <w:p w14:paraId="236AF4D3">
      <w:pPr>
        <w:widowControl/>
        <w:spacing w:line="500" w:lineRule="exact"/>
        <w:jc w:val="left"/>
        <w:rPr>
          <w:rFonts w:ascii="仿宋" w:hAnsi="仿宋" w:eastAsia="仿宋" w:cs="仿宋"/>
        </w:rPr>
      </w:pPr>
      <w:r>
        <w:rPr>
          <w:rFonts w:hint="eastAsia" w:ascii="仿宋" w:hAnsi="仿宋" w:eastAsia="仿宋" w:cs="仿宋"/>
          <w:color w:val="000000"/>
          <w:kern w:val="0"/>
          <w:lang w:bidi="ar"/>
        </w:rPr>
        <w:t>日期：</w:t>
      </w:r>
      <w:r>
        <w:rPr>
          <w:rFonts w:hint="eastAsia" w:ascii="仿宋" w:hAnsi="仿宋" w:eastAsia="仿宋" w:cs="仿宋"/>
          <w:color w:val="000000"/>
          <w:kern w:val="0"/>
          <w:u w:val="single"/>
          <w:lang w:bidi="ar"/>
        </w:rPr>
        <w:t xml:space="preserve">      年     月    日</w:t>
      </w:r>
      <w:r>
        <w:rPr>
          <w:rFonts w:hint="eastAsia" w:ascii="仿宋" w:hAnsi="仿宋" w:eastAsia="仿宋" w:cs="仿宋"/>
          <w:color w:val="000000"/>
          <w:kern w:val="0"/>
          <w:lang w:bidi="ar"/>
        </w:rPr>
        <w:t xml:space="preserve"> </w:t>
      </w:r>
    </w:p>
    <w:p w14:paraId="7F25AF5F">
      <w:pPr>
        <w:spacing w:line="400" w:lineRule="exact"/>
        <w:rPr>
          <w:rFonts w:ascii="仿宋" w:hAnsi="仿宋" w:eastAsia="仿宋" w:cs="仿宋"/>
          <w:color w:val="000000"/>
          <w:kern w:val="0"/>
          <w:lang w:bidi="ar"/>
        </w:rPr>
      </w:pPr>
    </w:p>
    <w:p w14:paraId="26C7B89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说明： </w:t>
      </w:r>
    </w:p>
    <w:p w14:paraId="4DF8905A">
      <w:pPr>
        <w:widowControl/>
        <w:numPr>
          <w:ilvl w:val="0"/>
          <w:numId w:val="18"/>
        </w:numPr>
        <w:spacing w:line="50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本表仅在供应商“为落实政府采购政策”而向中小企业分包时填写。</w:t>
      </w:r>
    </w:p>
    <w:p w14:paraId="499618EA">
      <w:pPr>
        <w:widowControl/>
        <w:numPr>
          <w:ilvl w:val="0"/>
          <w:numId w:val="18"/>
        </w:numPr>
        <w:spacing w:line="500" w:lineRule="exact"/>
        <w:jc w:val="left"/>
        <w:rPr>
          <w:rFonts w:ascii="仿宋" w:hAnsi="仿宋" w:eastAsia="仿宋" w:cs="仿宋"/>
        </w:rPr>
      </w:pPr>
      <w:r>
        <w:rPr>
          <w:rFonts w:hint="eastAsia" w:ascii="仿宋" w:hAnsi="仿宋" w:eastAsia="仿宋" w:cs="仿宋"/>
          <w:color w:val="000000"/>
          <w:kern w:val="0"/>
          <w:lang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仿宋" w:hAnsi="仿宋" w:eastAsia="仿宋" w:cs="仿宋"/>
          <w:b/>
          <w:bCs/>
          <w:color w:val="000000"/>
          <w:kern w:val="0"/>
          <w:lang w:bidi="ar"/>
        </w:rPr>
        <w:t>响应无效</w:t>
      </w:r>
      <w:r>
        <w:rPr>
          <w:rFonts w:hint="eastAsia" w:ascii="仿宋" w:hAnsi="仿宋" w:eastAsia="仿宋" w:cs="仿宋"/>
          <w:color w:val="000000"/>
          <w:kern w:val="0"/>
          <w:lang w:bidi="ar"/>
        </w:rPr>
        <w:t xml:space="preserve">。 </w:t>
      </w:r>
    </w:p>
    <w:p w14:paraId="53D7FC96">
      <w:pPr>
        <w:widowControl/>
        <w:spacing w:line="500" w:lineRule="exact"/>
        <w:jc w:val="left"/>
        <w:rPr>
          <w:rFonts w:ascii="仿宋" w:hAnsi="仿宋" w:eastAsia="仿宋" w:cs="仿宋"/>
        </w:rPr>
      </w:pPr>
      <w:r>
        <w:rPr>
          <w:rFonts w:hint="eastAsia" w:ascii="仿宋" w:hAnsi="仿宋" w:eastAsia="仿宋" w:cs="仿宋"/>
          <w:color w:val="000000"/>
          <w:kern w:val="0"/>
          <w:lang w:bidi="ar"/>
        </w:rPr>
        <w:t>（3）投标人与上述拟分包承担主体签署的《分包意向协议》及相关资质证书（如有）后附。</w:t>
      </w:r>
    </w:p>
    <w:p w14:paraId="05B2D957">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02F54027">
      <w:pPr>
        <w:rPr>
          <w:rFonts w:ascii="仿宋" w:hAnsi="仿宋" w:eastAsia="仿宋" w:cs="仿宋"/>
        </w:rPr>
      </w:pPr>
      <w:r>
        <w:rPr>
          <w:rFonts w:hint="eastAsia" w:ascii="仿宋" w:hAnsi="仿宋" w:eastAsia="仿宋" w:cs="仿宋"/>
          <w:color w:val="000000"/>
          <w:kern w:val="0"/>
          <w:lang w:bidi="ar"/>
        </w:rPr>
        <w:t xml:space="preserve">附：分包意向协议（参考格式） </w:t>
      </w:r>
    </w:p>
    <w:p w14:paraId="67FE0FBA">
      <w:pPr>
        <w:spacing w:after="120" w:line="36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政府采购项目分包意向协议书</w:t>
      </w:r>
    </w:p>
    <w:p w14:paraId="5524BCE8">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甲方（投标人/分包企业）：</w:t>
      </w:r>
      <w:r>
        <w:rPr>
          <w:rFonts w:hint="eastAsia" w:ascii="仿宋" w:hAnsi="仿宋" w:eastAsia="仿宋" w:cs="仿宋"/>
          <w:color w:val="000000"/>
          <w:kern w:val="0"/>
          <w:u w:val="single"/>
          <w:lang w:bidi="ar"/>
        </w:rPr>
        <w:t xml:space="preserve">                 </w:t>
      </w:r>
    </w:p>
    <w:p w14:paraId="6683B848">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统一社会信用代码：</w:t>
      </w:r>
      <w:r>
        <w:rPr>
          <w:rFonts w:hint="eastAsia" w:ascii="仿宋" w:hAnsi="仿宋" w:eastAsia="仿宋" w:cs="仿宋"/>
          <w:color w:val="000000"/>
          <w:kern w:val="0"/>
          <w:u w:val="single"/>
          <w:lang w:bidi="ar"/>
        </w:rPr>
        <w:t xml:space="preserve">                        </w:t>
      </w:r>
    </w:p>
    <w:p w14:paraId="3137233A">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地址：</w:t>
      </w:r>
      <w:r>
        <w:rPr>
          <w:rFonts w:hint="eastAsia" w:ascii="仿宋" w:hAnsi="仿宋" w:eastAsia="仿宋" w:cs="仿宋"/>
          <w:color w:val="000000"/>
          <w:kern w:val="0"/>
          <w:u w:val="single"/>
          <w:lang w:bidi="ar"/>
        </w:rPr>
        <w:t xml:space="preserve">                                    </w:t>
      </w:r>
    </w:p>
    <w:p w14:paraId="43D02F50">
      <w:pPr>
        <w:spacing w:line="480" w:lineRule="exact"/>
        <w:rPr>
          <w:rFonts w:ascii="仿宋" w:hAnsi="仿宋" w:eastAsia="仿宋" w:cs="仿宋"/>
          <w:kern w:val="0"/>
          <w:u w:val="single"/>
        </w:rPr>
      </w:pPr>
      <w:r>
        <w:rPr>
          <w:rFonts w:hint="eastAsia" w:ascii="仿宋" w:hAnsi="仿宋" w:eastAsia="仿宋" w:cs="仿宋"/>
          <w:kern w:val="0"/>
        </w:rPr>
        <w:t>联系方式：</w:t>
      </w:r>
      <w:r>
        <w:rPr>
          <w:rFonts w:hint="eastAsia" w:ascii="仿宋" w:hAnsi="仿宋" w:eastAsia="仿宋" w:cs="仿宋"/>
          <w:kern w:val="0"/>
          <w:u w:val="single"/>
        </w:rPr>
        <w:t xml:space="preserve">                                </w:t>
      </w:r>
    </w:p>
    <w:p w14:paraId="40C332E8">
      <w:pPr>
        <w:spacing w:line="480" w:lineRule="exact"/>
        <w:rPr>
          <w:rFonts w:ascii="仿宋" w:hAnsi="仿宋" w:eastAsia="仿宋" w:cs="仿宋"/>
          <w:u w:val="single"/>
          <w:lang w:bidi="zh-CN"/>
        </w:rPr>
      </w:pPr>
      <w:r>
        <w:rPr>
          <w:rFonts w:hint="eastAsia" w:ascii="仿宋" w:hAnsi="仿宋" w:eastAsia="仿宋" w:cs="仿宋"/>
          <w:lang w:bidi="zh-CN"/>
        </w:rPr>
        <w:t>法定代表人/授权委托人：</w:t>
      </w:r>
      <w:r>
        <w:rPr>
          <w:rFonts w:hint="eastAsia" w:ascii="仿宋" w:hAnsi="仿宋" w:eastAsia="仿宋" w:cs="仿宋"/>
          <w:u w:val="single"/>
          <w:lang w:bidi="zh-CN"/>
        </w:rPr>
        <w:t xml:space="preserve">          </w:t>
      </w:r>
    </w:p>
    <w:p w14:paraId="073226D8">
      <w:pPr>
        <w:widowControl/>
        <w:spacing w:line="480" w:lineRule="exact"/>
        <w:jc w:val="left"/>
        <w:rPr>
          <w:rFonts w:ascii="仿宋" w:hAnsi="仿宋" w:eastAsia="仿宋" w:cs="仿宋"/>
          <w:color w:val="000000"/>
          <w:kern w:val="0"/>
          <w:lang w:bidi="ar"/>
        </w:rPr>
      </w:pPr>
    </w:p>
    <w:p w14:paraId="6AF1F26A">
      <w:pPr>
        <w:widowControl/>
        <w:spacing w:line="480" w:lineRule="exact"/>
        <w:jc w:val="left"/>
        <w:rPr>
          <w:rFonts w:ascii="仿宋" w:hAnsi="仿宋" w:eastAsia="仿宋" w:cs="仿宋"/>
        </w:rPr>
      </w:pPr>
      <w:r>
        <w:rPr>
          <w:rFonts w:hint="eastAsia" w:ascii="仿宋" w:hAnsi="仿宋" w:eastAsia="仿宋" w:cs="仿宋"/>
          <w:color w:val="000000"/>
          <w:kern w:val="0"/>
          <w:lang w:bidi="ar"/>
        </w:rPr>
        <w:t>乙方（接受分包企业）：</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2A234983">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统一社会信用代码：</w:t>
      </w:r>
      <w:r>
        <w:rPr>
          <w:rFonts w:hint="eastAsia" w:ascii="仿宋" w:hAnsi="仿宋" w:eastAsia="仿宋" w:cs="仿宋"/>
          <w:color w:val="000000"/>
          <w:kern w:val="0"/>
          <w:u w:val="single"/>
          <w:lang w:bidi="ar"/>
        </w:rPr>
        <w:t xml:space="preserve">                        </w:t>
      </w:r>
    </w:p>
    <w:p w14:paraId="0304A1A0">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地址：</w:t>
      </w:r>
      <w:r>
        <w:rPr>
          <w:rFonts w:hint="eastAsia" w:ascii="仿宋" w:hAnsi="仿宋" w:eastAsia="仿宋" w:cs="仿宋"/>
          <w:color w:val="000000"/>
          <w:kern w:val="0"/>
          <w:u w:val="single"/>
          <w:lang w:bidi="ar"/>
        </w:rPr>
        <w:t xml:space="preserve">                                    </w:t>
      </w:r>
    </w:p>
    <w:p w14:paraId="7B6E484D">
      <w:pPr>
        <w:spacing w:line="480" w:lineRule="exact"/>
        <w:rPr>
          <w:rFonts w:ascii="仿宋" w:hAnsi="仿宋" w:eastAsia="仿宋" w:cs="仿宋"/>
          <w:kern w:val="0"/>
          <w:u w:val="single"/>
        </w:rPr>
      </w:pPr>
      <w:r>
        <w:rPr>
          <w:rFonts w:hint="eastAsia" w:ascii="仿宋" w:hAnsi="仿宋" w:eastAsia="仿宋" w:cs="仿宋"/>
          <w:kern w:val="0"/>
        </w:rPr>
        <w:t>联系方式：</w:t>
      </w:r>
      <w:r>
        <w:rPr>
          <w:rFonts w:hint="eastAsia" w:ascii="仿宋" w:hAnsi="仿宋" w:eastAsia="仿宋" w:cs="仿宋"/>
          <w:kern w:val="0"/>
          <w:u w:val="single"/>
        </w:rPr>
        <w:t xml:space="preserve">                                </w:t>
      </w:r>
    </w:p>
    <w:p w14:paraId="7069CF32">
      <w:pPr>
        <w:widowControl/>
        <w:spacing w:line="480" w:lineRule="exact"/>
        <w:jc w:val="left"/>
        <w:rPr>
          <w:rFonts w:ascii="仿宋" w:hAnsi="仿宋" w:eastAsia="仿宋" w:cs="仿宋"/>
          <w:color w:val="000000"/>
          <w:kern w:val="0"/>
          <w:lang w:bidi="ar"/>
        </w:rPr>
      </w:pPr>
      <w:r>
        <w:rPr>
          <w:rFonts w:hint="eastAsia" w:ascii="仿宋" w:hAnsi="仿宋" w:eastAsia="仿宋" w:cs="仿宋"/>
        </w:rPr>
        <w:t>法定代表人/授权委托人：</w:t>
      </w:r>
      <w:r>
        <w:rPr>
          <w:rFonts w:hint="eastAsia" w:ascii="仿宋" w:hAnsi="仿宋" w:eastAsia="仿宋" w:cs="仿宋"/>
          <w:u w:val="single"/>
        </w:rPr>
        <w:t xml:space="preserve">                   </w:t>
      </w:r>
    </w:p>
    <w:p w14:paraId="20EB26A2">
      <w:pPr>
        <w:widowControl/>
        <w:spacing w:line="480" w:lineRule="exact"/>
        <w:jc w:val="left"/>
        <w:rPr>
          <w:rFonts w:ascii="仿宋" w:hAnsi="仿宋" w:eastAsia="仿宋" w:cs="仿宋"/>
          <w:sz w:val="21"/>
        </w:rPr>
      </w:pPr>
      <w:r>
        <w:rPr>
          <w:rFonts w:hint="eastAsia" w:ascii="仿宋" w:hAnsi="仿宋" w:eastAsia="仿宋" w:cs="仿宋"/>
          <w:kern w:val="0"/>
          <w:lang w:bidi="ar"/>
        </w:rPr>
        <w:t>企业类型（勾选）：□中型企业 □小型企业 □微型企业 （依据《中小企业划型标准规定》（工信部联企业〔2011〕300号）中本项目包/标段采购标的对应行业划分）</w:t>
      </w:r>
    </w:p>
    <w:p w14:paraId="4595FA5D">
      <w:pPr>
        <w:widowControl/>
        <w:spacing w:line="480" w:lineRule="exact"/>
        <w:jc w:val="left"/>
        <w:rPr>
          <w:rFonts w:ascii="仿宋" w:hAnsi="仿宋" w:eastAsia="仿宋" w:cs="仿宋"/>
          <w:color w:val="000000"/>
          <w:kern w:val="0"/>
          <w:lang w:bidi="ar"/>
        </w:rPr>
      </w:pPr>
    </w:p>
    <w:p w14:paraId="36AF6EA7">
      <w:pPr>
        <w:spacing w:after="120" w:line="480" w:lineRule="exact"/>
        <w:ind w:firstLine="480" w:firstLineChars="200"/>
        <w:rPr>
          <w:rFonts w:ascii="仿宋" w:hAnsi="仿宋" w:eastAsia="仿宋" w:cs="仿宋"/>
          <w:color w:val="000000"/>
          <w:kern w:val="0"/>
          <w:lang w:bidi="ar"/>
        </w:rPr>
      </w:pPr>
      <w:r>
        <w:rPr>
          <w:rFonts w:hint="eastAsia" w:ascii="仿宋" w:hAnsi="仿宋" w:eastAsia="仿宋" w:cs="仿宋"/>
          <w:color w:val="000000"/>
          <w:kern w:val="0"/>
          <w:lang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46D0D344">
      <w:pPr>
        <w:widowControl/>
        <w:spacing w:line="480" w:lineRule="exact"/>
        <w:jc w:val="left"/>
        <w:rPr>
          <w:rFonts w:ascii="仿宋" w:hAnsi="仿宋" w:eastAsia="仿宋" w:cs="仿宋"/>
          <w:b/>
          <w:bCs/>
          <w:kern w:val="0"/>
          <w:lang w:bidi="ar"/>
        </w:rPr>
      </w:pPr>
      <w:r>
        <w:rPr>
          <w:rFonts w:hint="eastAsia" w:ascii="仿宋" w:hAnsi="仿宋" w:eastAsia="仿宋" w:cs="仿宋"/>
          <w:b/>
          <w:bCs/>
          <w:kern w:val="0"/>
          <w:lang w:bidi="ar"/>
        </w:rPr>
        <w:t>一、分包项目基本情况</w:t>
      </w:r>
    </w:p>
    <w:p w14:paraId="7469467B">
      <w:pPr>
        <w:widowControl/>
        <w:spacing w:line="480" w:lineRule="exact"/>
        <w:jc w:val="left"/>
        <w:rPr>
          <w:rFonts w:ascii="仿宋" w:hAnsi="仿宋" w:eastAsia="仿宋" w:cs="仿宋"/>
        </w:rPr>
      </w:pPr>
      <w:r>
        <w:rPr>
          <w:rFonts w:hint="eastAsia" w:ascii="仿宋" w:hAnsi="仿宋" w:eastAsia="仿宋" w:cs="仿宋"/>
          <w:kern w:val="0"/>
          <w:lang w:bidi="ar"/>
        </w:rPr>
        <w:t>1. 项目名称：</w:t>
      </w:r>
      <w:r>
        <w:rPr>
          <w:rFonts w:hint="eastAsia" w:ascii="仿宋" w:hAnsi="仿宋" w:eastAsia="仿宋" w:cs="仿宋"/>
          <w:kern w:val="0"/>
          <w:u w:val="single"/>
          <w:lang w:bidi="ar"/>
        </w:rPr>
        <w:t xml:space="preserve">                       </w:t>
      </w:r>
    </w:p>
    <w:p w14:paraId="6F3EDCDA">
      <w:pPr>
        <w:widowControl/>
        <w:spacing w:line="480" w:lineRule="exact"/>
        <w:jc w:val="left"/>
        <w:rPr>
          <w:rFonts w:ascii="仿宋" w:hAnsi="仿宋" w:eastAsia="仿宋" w:cs="仿宋"/>
          <w:kern w:val="0"/>
          <w:u w:val="single"/>
          <w:lang w:bidi="ar"/>
        </w:rPr>
      </w:pPr>
      <w:r>
        <w:rPr>
          <w:rFonts w:hint="eastAsia" w:ascii="仿宋" w:hAnsi="仿宋" w:eastAsia="仿宋" w:cs="仿宋"/>
          <w:kern w:val="0"/>
          <w:lang w:bidi="ar"/>
        </w:rPr>
        <w:t>2. 包/标段：</w:t>
      </w:r>
      <w:r>
        <w:rPr>
          <w:rFonts w:hint="eastAsia" w:ascii="仿宋" w:hAnsi="仿宋" w:eastAsia="仿宋" w:cs="仿宋"/>
          <w:kern w:val="0"/>
          <w:u w:val="single"/>
          <w:lang w:bidi="ar"/>
        </w:rPr>
        <w:t xml:space="preserve">                        </w:t>
      </w:r>
    </w:p>
    <w:p w14:paraId="5384D15F">
      <w:pPr>
        <w:widowControl/>
        <w:spacing w:line="480" w:lineRule="exact"/>
        <w:jc w:val="left"/>
        <w:rPr>
          <w:rFonts w:ascii="仿宋" w:hAnsi="仿宋" w:eastAsia="仿宋" w:cs="仿宋"/>
        </w:rPr>
      </w:pPr>
      <w:r>
        <w:rPr>
          <w:rFonts w:hint="eastAsia" w:ascii="仿宋" w:hAnsi="仿宋" w:eastAsia="仿宋" w:cs="仿宋"/>
          <w:kern w:val="0"/>
          <w:lang w:bidi="ar"/>
        </w:rPr>
        <w:t>3. 项目编号：</w:t>
      </w:r>
      <w:r>
        <w:rPr>
          <w:rFonts w:hint="eastAsia" w:ascii="仿宋" w:hAnsi="仿宋" w:eastAsia="仿宋" w:cs="仿宋"/>
          <w:kern w:val="0"/>
          <w:u w:val="single"/>
          <w:lang w:bidi="ar"/>
        </w:rPr>
        <w:t xml:space="preserve">                       </w:t>
      </w:r>
    </w:p>
    <w:p w14:paraId="280D6661">
      <w:pPr>
        <w:widowControl/>
        <w:spacing w:line="480" w:lineRule="exact"/>
        <w:jc w:val="left"/>
        <w:rPr>
          <w:rFonts w:ascii="仿宋" w:hAnsi="仿宋" w:eastAsia="仿宋" w:cs="仿宋"/>
        </w:rPr>
      </w:pPr>
      <w:r>
        <w:rPr>
          <w:rFonts w:hint="eastAsia" w:ascii="仿宋" w:hAnsi="仿宋" w:eastAsia="仿宋" w:cs="仿宋"/>
          <w:kern w:val="0"/>
          <w:lang w:bidi="ar"/>
        </w:rPr>
        <w:t>4. 采购单位（采购人）：</w:t>
      </w:r>
      <w:r>
        <w:rPr>
          <w:rFonts w:hint="eastAsia" w:ascii="仿宋" w:hAnsi="仿宋" w:eastAsia="仿宋" w:cs="仿宋"/>
          <w:kern w:val="0"/>
          <w:u w:val="single"/>
          <w:lang w:bidi="ar"/>
        </w:rPr>
        <w:t xml:space="preserve">             </w:t>
      </w:r>
    </w:p>
    <w:p w14:paraId="46552F91">
      <w:pPr>
        <w:widowControl/>
        <w:spacing w:line="480" w:lineRule="exact"/>
        <w:jc w:val="left"/>
        <w:rPr>
          <w:rFonts w:ascii="仿宋" w:hAnsi="仿宋" w:eastAsia="仿宋" w:cs="仿宋"/>
        </w:rPr>
      </w:pPr>
      <w:r>
        <w:rPr>
          <w:rFonts w:hint="eastAsia" w:ascii="仿宋" w:hAnsi="仿宋" w:eastAsia="仿宋" w:cs="仿宋"/>
          <w:kern w:val="0"/>
          <w:lang w:bidi="ar"/>
        </w:rPr>
        <w:t>5. 采购代理机构：</w:t>
      </w:r>
      <w:r>
        <w:rPr>
          <w:rFonts w:hint="eastAsia" w:ascii="仿宋" w:hAnsi="仿宋" w:eastAsia="仿宋" w:cs="仿宋"/>
          <w:kern w:val="0"/>
          <w:u w:val="single"/>
          <w:lang w:bidi="ar"/>
        </w:rPr>
        <w:t xml:space="preserve">                   </w:t>
      </w:r>
    </w:p>
    <w:p w14:paraId="7A1C7BEE">
      <w:pPr>
        <w:widowControl/>
        <w:spacing w:line="480" w:lineRule="exact"/>
        <w:jc w:val="left"/>
        <w:rPr>
          <w:rFonts w:ascii="仿宋" w:hAnsi="仿宋" w:eastAsia="仿宋" w:cs="仿宋"/>
          <w:kern w:val="0"/>
          <w:lang w:bidi="ar"/>
        </w:rPr>
      </w:pPr>
      <w:r>
        <w:rPr>
          <w:rFonts w:hint="eastAsia" w:ascii="仿宋" w:hAnsi="仿宋" w:eastAsia="仿宋" w:cs="仿宋"/>
          <w:kern w:val="0"/>
          <w:lang w:bidi="ar"/>
        </w:rPr>
        <w:t>6. 本项目包/标段预算金额：人民币</w:t>
      </w:r>
      <w:r>
        <w:rPr>
          <w:rFonts w:hint="eastAsia" w:ascii="仿宋" w:hAnsi="仿宋" w:eastAsia="仿宋" w:cs="仿宋"/>
          <w:kern w:val="0"/>
          <w:u w:val="single"/>
          <w:lang w:bidi="ar"/>
        </w:rPr>
        <w:t xml:space="preserve">      </w:t>
      </w:r>
      <w:r>
        <w:rPr>
          <w:rFonts w:hint="eastAsia" w:ascii="仿宋" w:hAnsi="仿宋" w:eastAsia="仿宋" w:cs="仿宋"/>
          <w:kern w:val="0"/>
          <w:lang w:bidi="ar"/>
        </w:rPr>
        <w:t>万元</w:t>
      </w:r>
    </w:p>
    <w:p w14:paraId="7B050220">
      <w:pPr>
        <w:spacing w:line="480" w:lineRule="exact"/>
        <w:rPr>
          <w:rFonts w:ascii="仿宋" w:hAnsi="仿宋" w:eastAsia="仿宋" w:cs="仿宋"/>
          <w:b/>
          <w:bCs/>
          <w:kern w:val="0"/>
          <w:lang w:bidi="ar"/>
        </w:rPr>
      </w:pPr>
      <w:r>
        <w:rPr>
          <w:rFonts w:hint="eastAsia" w:ascii="仿宋" w:hAnsi="仿宋" w:eastAsia="仿宋" w:cs="仿宋"/>
          <w:b/>
          <w:bCs/>
          <w:kern w:val="0"/>
          <w:lang w:bidi="ar"/>
        </w:rPr>
        <w:t>二、分包意向及范围</w:t>
      </w:r>
    </w:p>
    <w:p w14:paraId="7DDAF7F3">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1. 甲方自愿参与本项目投标，若甲方成功中标本项目，双方同意按照本协议约定及本项目包/标段采购文件、中标合同的要求，由甲方将本项目的</w:t>
      </w:r>
      <w:r>
        <w:rPr>
          <w:rFonts w:hint="eastAsia" w:ascii="仿宋" w:hAnsi="仿宋" w:eastAsia="仿宋" w:cs="仿宋"/>
          <w:color w:val="000000"/>
          <w:kern w:val="0"/>
          <w:u w:val="single"/>
          <w:lang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 w:hAnsi="仿宋" w:eastAsia="仿宋" w:cs="仿宋"/>
          <w:color w:val="000000"/>
          <w:kern w:val="0"/>
          <w:lang w:bidi="ar"/>
        </w:rPr>
        <w:t>分包给乙方实施。</w:t>
      </w:r>
    </w:p>
    <w:p w14:paraId="3954327B">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38C97DF9">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3. 分包期限：与甲方中标合同约定的合同履约期限保持一致。</w:t>
      </w:r>
    </w:p>
    <w:p w14:paraId="75877C71">
      <w:pPr>
        <w:widowControl/>
        <w:spacing w:line="480" w:lineRule="exact"/>
        <w:jc w:val="left"/>
        <w:rPr>
          <w:rFonts w:ascii="仿宋" w:hAnsi="仿宋" w:eastAsia="仿宋" w:cs="仿宋"/>
          <w:b/>
          <w:bCs/>
          <w:color w:val="000000"/>
          <w:kern w:val="0"/>
          <w:lang w:bidi="ar"/>
        </w:rPr>
      </w:pPr>
      <w:r>
        <w:rPr>
          <w:rFonts w:hint="eastAsia" w:ascii="仿宋" w:hAnsi="仿宋" w:eastAsia="仿宋" w:cs="仿宋"/>
          <w:b/>
          <w:bCs/>
          <w:color w:val="000000"/>
          <w:kern w:val="0"/>
          <w:lang w:bidi="ar"/>
        </w:rPr>
        <w:t>三、分包金额及比例</w:t>
      </w:r>
    </w:p>
    <w:p w14:paraId="65853C79">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1. 分包金额：暂定为人民币</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万元（大写：</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w:t>
      </w:r>
    </w:p>
    <w:p w14:paraId="54304C64">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2. 分包比例：乙方承担的分包份额占本项目预算总额的</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w:t>
      </w:r>
    </w:p>
    <w:p w14:paraId="677A741D">
      <w:pPr>
        <w:widowControl/>
        <w:spacing w:line="480" w:lineRule="exact"/>
        <w:jc w:val="left"/>
        <w:rPr>
          <w:rFonts w:ascii="仿宋" w:hAnsi="仿宋" w:eastAsia="仿宋" w:cs="仿宋"/>
          <w:b/>
          <w:bCs/>
          <w:color w:val="000000"/>
          <w:kern w:val="0"/>
          <w:lang w:bidi="ar"/>
        </w:rPr>
      </w:pPr>
      <w:r>
        <w:rPr>
          <w:rFonts w:hint="eastAsia" w:ascii="仿宋" w:hAnsi="仿宋" w:eastAsia="仿宋" w:cs="仿宋"/>
          <w:b/>
          <w:bCs/>
          <w:color w:val="000000"/>
          <w:kern w:val="0"/>
          <w:lang w:bidi="ar"/>
        </w:rPr>
        <w:t>四、合规承诺</w:t>
      </w:r>
    </w:p>
    <w:p w14:paraId="15E3DA2B">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1. 甲方负责参与本项目投标工作，若中标，及时与采购人签订中标合同，并在中标合同签订后</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个工作日内，与乙方签订正式分包合同。</w:t>
      </w:r>
    </w:p>
    <w:p w14:paraId="5944647C">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2. 乙方承诺，自身为符合《中小企业划型标准规定》（工信部联企业〔2011〕300号）中本项目包/标段采购标的对应行业的</w:t>
      </w:r>
      <w:r>
        <w:rPr>
          <w:rFonts w:hint="eastAsia" w:ascii="仿宋" w:hAnsi="仿宋" w:eastAsia="仿宋" w:cs="仿宋"/>
          <w:color w:val="000000"/>
          <w:kern w:val="0"/>
          <w:u w:val="single"/>
          <w:lang w:bidi="ar"/>
        </w:rPr>
        <w:t xml:space="preserve">    （填写中型/小型/微型）</w:t>
      </w:r>
      <w:r>
        <w:rPr>
          <w:rFonts w:hint="eastAsia" w:ascii="仿宋" w:hAnsi="仿宋" w:eastAsia="仿宋" w:cs="仿宋"/>
          <w:color w:val="000000"/>
          <w:kern w:val="0"/>
          <w:lang w:bidi="ar"/>
        </w:rPr>
        <w:t>企业，真实有效，不存在弄虚作假情形；若乙方为监狱企业/残疾人福利性单位，需另行提供相关证明文件，视同小微企业享受相关扶持政策。</w:t>
      </w:r>
    </w:p>
    <w:p w14:paraId="6287F6BA">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1DBBCF36">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4. 甲乙双方均承诺，乙方与甲方之间不存在直接控股、管理关系，也不存在单位负责人为同一人的关联企业，符合《政府采购促进中小企业发展管理办法》（财库〔2020〕46号）关于分包的强制性要求。</w:t>
      </w:r>
    </w:p>
    <w:p w14:paraId="3582EC46">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6979F3D">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五、协议生效与终止</w:t>
      </w:r>
    </w:p>
    <w:p w14:paraId="210610D2">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1. 本协议自甲乙双方法定代表人/授权委托人签字并加盖双方单位公章之日起生效。</w:t>
      </w:r>
    </w:p>
    <w:p w14:paraId="4810D774">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2. 本协议终止情形：</w:t>
      </w:r>
    </w:p>
    <w:p w14:paraId="536C196B">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（1） 甲方未中标（成交）本项目，本协议自动终止；</w:t>
      </w:r>
    </w:p>
    <w:p w14:paraId="7E016262">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（2） 甲方中标本项目后，双方签订正式分包合同，本意向协议的相关约定融入正式分包合同，本意向协议自动终止；</w:t>
      </w:r>
    </w:p>
    <w:p w14:paraId="48D10732">
      <w:pPr>
        <w:spacing w:line="480" w:lineRule="exact"/>
        <w:rPr>
          <w:rFonts w:ascii="仿宋" w:hAnsi="仿宋" w:eastAsia="仿宋" w:cs="仿宋"/>
          <w:color w:val="000000"/>
          <w:kern w:val="0"/>
          <w:lang w:bidi="ar"/>
        </w:rPr>
      </w:pPr>
      <w:r>
        <w:rPr>
          <w:rFonts w:hint="eastAsia" w:ascii="仿宋" w:hAnsi="仿宋" w:eastAsia="仿宋" w:cs="仿宋"/>
          <w:color w:val="000000"/>
          <w:kern w:val="0"/>
          <w:lang w:bidi="ar"/>
        </w:rPr>
        <w:t>（3）甲乙双方协商一致，书面解除本协议；</w:t>
      </w:r>
    </w:p>
    <w:p w14:paraId="62D4454B">
      <w:pPr>
        <w:widowControl/>
        <w:spacing w:line="480" w:lineRule="exact"/>
        <w:jc w:val="left"/>
        <w:rPr>
          <w:rFonts w:ascii="仿宋" w:hAnsi="仿宋" w:eastAsia="仿宋" w:cs="仿宋"/>
          <w:color w:val="000000"/>
          <w:kern w:val="0"/>
          <w:lang w:bidi="ar"/>
        </w:rPr>
      </w:pPr>
    </w:p>
    <w:p w14:paraId="330014AD">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甲方（盖章）：</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4CBC2532">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法定代表人（单位负责人）（签字或印鉴）：</w:t>
      </w:r>
      <w:r>
        <w:rPr>
          <w:rFonts w:hint="eastAsia" w:ascii="仿宋" w:hAnsi="仿宋" w:eastAsia="仿宋" w:cs="仿宋"/>
          <w:color w:val="000000"/>
          <w:kern w:val="0"/>
          <w:u w:val="single"/>
          <w:lang w:bidi="ar"/>
        </w:rPr>
        <w:t xml:space="preserve">        </w:t>
      </w:r>
    </w:p>
    <w:p w14:paraId="70E643E2">
      <w:pPr>
        <w:widowControl/>
        <w:spacing w:line="480" w:lineRule="exact"/>
        <w:jc w:val="left"/>
        <w:rPr>
          <w:rFonts w:ascii="仿宋" w:hAnsi="仿宋" w:eastAsia="仿宋" w:cs="仿宋"/>
          <w:color w:val="000000"/>
          <w:kern w:val="0"/>
          <w:lang w:bidi="ar"/>
        </w:rPr>
      </w:pPr>
      <w:r>
        <w:rPr>
          <w:rFonts w:hint="eastAsia" w:ascii="仿宋" w:hAnsi="仿宋" w:eastAsia="仿宋" w:cs="仿宋"/>
          <w:color w:val="000000"/>
          <w:kern w:val="0"/>
          <w:lang w:bidi="ar"/>
        </w:rPr>
        <w:t xml:space="preserve">日期： </w:t>
      </w:r>
      <w:r>
        <w:rPr>
          <w:rFonts w:hint="eastAsia" w:ascii="仿宋" w:hAnsi="仿宋" w:eastAsia="仿宋" w:cs="仿宋"/>
          <w:color w:val="000000"/>
          <w:kern w:val="0"/>
          <w:u w:val="single"/>
          <w:lang w:bidi="ar"/>
        </w:rPr>
        <w:t xml:space="preserve">    年    月    日</w:t>
      </w:r>
    </w:p>
    <w:p w14:paraId="5D21FF1C">
      <w:pPr>
        <w:widowControl/>
        <w:spacing w:line="480" w:lineRule="exact"/>
        <w:jc w:val="left"/>
        <w:rPr>
          <w:rFonts w:ascii="仿宋" w:hAnsi="仿宋" w:eastAsia="仿宋" w:cs="仿宋"/>
          <w:color w:val="000000"/>
          <w:kern w:val="0"/>
          <w:lang w:bidi="ar"/>
        </w:rPr>
      </w:pPr>
    </w:p>
    <w:p w14:paraId="43CA05A5">
      <w:pPr>
        <w:widowControl/>
        <w:spacing w:line="480" w:lineRule="exact"/>
        <w:jc w:val="left"/>
        <w:rPr>
          <w:rFonts w:ascii="仿宋" w:hAnsi="仿宋" w:eastAsia="仿宋" w:cs="仿宋"/>
        </w:rPr>
      </w:pPr>
      <w:r>
        <w:rPr>
          <w:rFonts w:hint="eastAsia" w:ascii="仿宋" w:hAnsi="仿宋" w:eastAsia="仿宋" w:cs="仿宋"/>
          <w:color w:val="000000"/>
          <w:kern w:val="0"/>
          <w:lang w:bidi="ar"/>
        </w:rPr>
        <w:t>乙方（盖章）：</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73570BC8">
      <w:pPr>
        <w:widowControl/>
        <w:spacing w:line="480" w:lineRule="exact"/>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法定代表人（单位负责人）（签字或印鉴）：</w:t>
      </w:r>
      <w:r>
        <w:rPr>
          <w:rFonts w:hint="eastAsia" w:ascii="仿宋" w:hAnsi="仿宋" w:eastAsia="仿宋" w:cs="仿宋"/>
          <w:color w:val="000000"/>
          <w:kern w:val="0"/>
          <w:u w:val="single"/>
          <w:lang w:bidi="ar"/>
        </w:rPr>
        <w:t xml:space="preserve">        </w:t>
      </w:r>
    </w:p>
    <w:p w14:paraId="400FC13E">
      <w:pPr>
        <w:widowControl/>
        <w:spacing w:line="480" w:lineRule="exact"/>
        <w:jc w:val="left"/>
        <w:rPr>
          <w:rFonts w:ascii="仿宋" w:hAnsi="仿宋" w:eastAsia="仿宋" w:cs="仿宋"/>
        </w:rPr>
      </w:pPr>
      <w:r>
        <w:rPr>
          <w:rFonts w:hint="eastAsia" w:ascii="仿宋" w:hAnsi="仿宋" w:eastAsia="仿宋" w:cs="仿宋"/>
          <w:color w:val="000000"/>
          <w:kern w:val="0"/>
          <w:lang w:bidi="ar"/>
        </w:rPr>
        <w:t xml:space="preserve">日期： </w:t>
      </w:r>
      <w:r>
        <w:rPr>
          <w:rFonts w:hint="eastAsia" w:ascii="仿宋" w:hAnsi="仿宋" w:eastAsia="仿宋" w:cs="仿宋"/>
          <w:color w:val="000000"/>
          <w:kern w:val="0"/>
          <w:u w:val="single"/>
          <w:lang w:bidi="ar"/>
        </w:rPr>
        <w:t xml:space="preserve">    年    月    日</w:t>
      </w:r>
      <w:r>
        <w:rPr>
          <w:rFonts w:hint="eastAsia" w:ascii="仿宋" w:hAnsi="仿宋" w:eastAsia="仿宋" w:cs="仿宋"/>
          <w:color w:val="000000"/>
          <w:kern w:val="0"/>
          <w:lang w:bidi="ar"/>
        </w:rPr>
        <w:t xml:space="preserve"> </w:t>
      </w:r>
    </w:p>
    <w:p w14:paraId="5F16A378">
      <w:pPr>
        <w:widowControl/>
        <w:spacing w:line="480" w:lineRule="exact"/>
        <w:jc w:val="left"/>
        <w:rPr>
          <w:rFonts w:ascii="仿宋" w:hAnsi="仿宋" w:eastAsia="仿宋" w:cs="仿宋"/>
          <w:color w:val="000000"/>
          <w:kern w:val="0"/>
          <w:lang w:bidi="ar"/>
        </w:rPr>
      </w:pPr>
    </w:p>
    <w:p w14:paraId="725FA471">
      <w:pPr>
        <w:spacing w:line="420" w:lineRule="exact"/>
        <w:rPr>
          <w:rFonts w:ascii="仿宋" w:hAnsi="仿宋" w:eastAsia="仿宋" w:cs="仿宋"/>
          <w:kern w:val="0"/>
        </w:rPr>
      </w:pPr>
      <w:r>
        <w:rPr>
          <w:rFonts w:hint="eastAsia" w:ascii="仿宋" w:hAnsi="仿宋" w:eastAsia="仿宋" w:cs="仿宋"/>
          <w:kern w:val="0"/>
        </w:rPr>
        <w:t>附件（如有可根据实际情况提供）</w:t>
      </w:r>
    </w:p>
    <w:p w14:paraId="07F8136F">
      <w:pPr>
        <w:spacing w:line="420" w:lineRule="exact"/>
        <w:rPr>
          <w:rFonts w:ascii="仿宋" w:hAnsi="仿宋" w:eastAsia="仿宋" w:cs="仿宋"/>
          <w:kern w:val="0"/>
        </w:rPr>
      </w:pPr>
      <w:r>
        <w:rPr>
          <w:rFonts w:hint="eastAsia" w:ascii="仿宋" w:hAnsi="仿宋" w:eastAsia="仿宋" w:cs="仿宋"/>
          <w:kern w:val="0"/>
        </w:rPr>
        <w:t>1.  乙方《中小企业声明函》（货物/服务/工程）加盖乙方公章的扫描件（如有）；</w:t>
      </w:r>
    </w:p>
    <w:p w14:paraId="6CFED604">
      <w:pPr>
        <w:spacing w:line="420" w:lineRule="exact"/>
        <w:rPr>
          <w:rFonts w:ascii="仿宋" w:hAnsi="仿宋" w:eastAsia="仿宋" w:cs="仿宋"/>
          <w:kern w:val="0"/>
        </w:rPr>
      </w:pPr>
      <w:r>
        <w:rPr>
          <w:rFonts w:hint="eastAsia" w:ascii="仿宋" w:hAnsi="仿宋" w:eastAsia="仿宋" w:cs="仿宋"/>
          <w:kern w:val="0"/>
        </w:rPr>
        <w:t>2.  乙方企业资质证明文件加盖乙方公章的扫描件（如有）；</w:t>
      </w:r>
    </w:p>
    <w:p w14:paraId="4C7D7921">
      <w:pPr>
        <w:spacing w:line="420" w:lineRule="exact"/>
        <w:rPr>
          <w:rFonts w:ascii="仿宋" w:hAnsi="仿宋" w:eastAsia="仿宋" w:cs="仿宋"/>
          <w:kern w:val="0"/>
        </w:rPr>
      </w:pPr>
      <w:r>
        <w:rPr>
          <w:rFonts w:hint="eastAsia" w:ascii="仿宋" w:hAnsi="仿宋" w:eastAsia="仿宋" w:cs="仿宋"/>
          <w:kern w:val="0"/>
        </w:rPr>
        <w:t>3.  乙方为监狱企业/残疾人福利性单位的，提供相关证明文件加盖乙方公章扫描件（如有）；</w:t>
      </w:r>
    </w:p>
    <w:p w14:paraId="687482FB">
      <w:pPr>
        <w:widowControl/>
        <w:jc w:val="left"/>
        <w:rPr>
          <w:rFonts w:ascii="仿宋" w:hAnsi="仿宋" w:eastAsia="仿宋" w:cs="仿宋"/>
          <w:color w:val="000000"/>
          <w:kern w:val="0"/>
          <w:lang w:bidi="ar"/>
        </w:rPr>
      </w:pPr>
      <w:r>
        <w:rPr>
          <w:rFonts w:hint="eastAsia" w:ascii="仿宋" w:hAnsi="仿宋" w:eastAsia="仿宋" w:cs="仿宋"/>
          <w:color w:val="000000"/>
          <w:kern w:val="0"/>
          <w:lang w:bidi="ar"/>
        </w:rPr>
        <w:t>说明：本协议仅在供应商“为落实政府采购政策”而向中小企业分包时必须提供，否则响应无效；且供应商须与所有拟分包单位分别签订《分包意向协议》，每单位签订一份，并在投标（响应）文件中提交全部协议原件的扫描件，否则投标（响应）无效。</w:t>
      </w:r>
    </w:p>
    <w:p w14:paraId="7BD807A0">
      <w:pPr>
        <w:widowControl/>
        <w:jc w:val="left"/>
        <w:rPr>
          <w:rFonts w:ascii="仿宋" w:hAnsi="仿宋" w:eastAsia="仿宋" w:cs="仿宋"/>
          <w:color w:val="000000"/>
          <w:kern w:val="0"/>
          <w:lang w:bidi="ar"/>
        </w:rPr>
      </w:pPr>
    </w:p>
    <w:p w14:paraId="09CF49D5">
      <w:pPr>
        <w:widowControl/>
        <w:jc w:val="left"/>
        <w:rPr>
          <w:rFonts w:ascii="仿宋" w:hAnsi="仿宋" w:eastAsia="仿宋" w:cs="仿宋"/>
        </w:rPr>
      </w:pPr>
      <w:r>
        <w:rPr>
          <w:rFonts w:hint="eastAsia" w:ascii="仿宋" w:hAnsi="仿宋" w:eastAsia="仿宋" w:cs="仿宋"/>
          <w:color w:val="000000"/>
          <w:kern w:val="0"/>
          <w:lang w:bidi="ar"/>
        </w:rPr>
        <w:t>2-3 其它落实政府采购政策的资格要求（如有）</w:t>
      </w:r>
    </w:p>
    <w:p w14:paraId="2B8080F3">
      <w:pPr>
        <w:spacing w:line="400" w:lineRule="exact"/>
        <w:rPr>
          <w:rFonts w:ascii="仿宋" w:hAnsi="仿宋" w:eastAsia="仿宋" w:cs="仿宋"/>
          <w:color w:val="000000"/>
          <w:kern w:val="0"/>
          <w:lang w:bidi="ar"/>
        </w:rPr>
      </w:pPr>
    </w:p>
    <w:p w14:paraId="313BB7C4">
      <w:pPr>
        <w:spacing w:line="400" w:lineRule="exact"/>
        <w:rPr>
          <w:rFonts w:ascii="仿宋" w:hAnsi="仿宋" w:eastAsia="仿宋" w:cs="仿宋"/>
          <w:color w:val="000000"/>
          <w:kern w:val="0"/>
          <w:lang w:bidi="ar"/>
        </w:rPr>
      </w:pPr>
    </w:p>
    <w:p w14:paraId="4612ED26">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4A18F1E4">
      <w:pPr>
        <w:widowControl/>
        <w:jc w:val="left"/>
        <w:rPr>
          <w:rFonts w:ascii="仿宋" w:hAnsi="仿宋" w:eastAsia="仿宋" w:cs="仿宋"/>
        </w:rPr>
      </w:pPr>
      <w:r>
        <w:rPr>
          <w:rFonts w:hint="eastAsia" w:ascii="仿宋" w:hAnsi="仿宋" w:eastAsia="仿宋" w:cs="仿宋"/>
          <w:color w:val="000000"/>
          <w:kern w:val="0"/>
          <w:lang w:bidi="ar"/>
        </w:rPr>
        <w:t xml:space="preserve">3  本项目的特定资格要求（如有） </w:t>
      </w:r>
    </w:p>
    <w:p w14:paraId="5354A5F5">
      <w:pPr>
        <w:keepNext/>
        <w:keepLines/>
        <w:spacing w:before="260" w:after="260" w:line="360" w:lineRule="auto"/>
        <w:jc w:val="center"/>
        <w:outlineLvl w:val="2"/>
        <w:rPr>
          <w:rFonts w:ascii="仿宋" w:hAnsi="仿宋" w:eastAsia="仿宋" w:cs="仿宋"/>
          <w:b/>
          <w:bCs/>
          <w:sz w:val="32"/>
          <w:szCs w:val="28"/>
        </w:rPr>
      </w:pPr>
      <w:r>
        <w:rPr>
          <w:rFonts w:hint="eastAsia" w:ascii="仿宋" w:hAnsi="仿宋" w:eastAsia="仿宋" w:cs="仿宋"/>
          <w:b/>
          <w:bCs/>
          <w:sz w:val="32"/>
          <w:szCs w:val="32"/>
        </w:rPr>
        <w:t>3-1供应商无直接控股、管理关系书面声明函</w:t>
      </w:r>
    </w:p>
    <w:p w14:paraId="7159FCAD">
      <w:pPr>
        <w:snapToGrid w:val="0"/>
        <w:spacing w:line="360" w:lineRule="auto"/>
        <w:rPr>
          <w:rFonts w:ascii="仿宋" w:hAnsi="仿宋" w:eastAsia="仿宋" w:cs="仿宋"/>
        </w:rPr>
      </w:pPr>
      <w:r>
        <w:rPr>
          <w:rFonts w:hint="eastAsia" w:ascii="仿宋" w:hAnsi="仿宋" w:eastAsia="仿宋" w:cs="仿宋"/>
        </w:rPr>
        <w:t xml:space="preserve">一、下述公司负责人与我公司单位负责人为同一人：（如无则本项填写“无”）  </w:t>
      </w:r>
    </w:p>
    <w:p w14:paraId="7B76ED10">
      <w:pPr>
        <w:snapToGrid w:val="0"/>
        <w:spacing w:line="360" w:lineRule="auto"/>
        <w:rPr>
          <w:rFonts w:ascii="仿宋" w:hAnsi="仿宋" w:eastAsia="仿宋" w:cs="仿宋"/>
        </w:rPr>
      </w:pPr>
      <w:r>
        <w:rPr>
          <w:rFonts w:hint="eastAsia" w:ascii="仿宋" w:hAnsi="仿宋" w:eastAsia="仿宋" w:cs="仿宋"/>
        </w:rPr>
        <w:t>1.</w:t>
      </w:r>
      <w:r>
        <w:rPr>
          <w:rFonts w:hint="eastAsia" w:ascii="仿宋" w:hAnsi="仿宋" w:eastAsia="仿宋" w:cs="仿宋"/>
          <w:u w:val="single"/>
        </w:rPr>
        <w:t xml:space="preserve">                              </w:t>
      </w:r>
    </w:p>
    <w:p w14:paraId="297BCA48">
      <w:pPr>
        <w:snapToGrid w:val="0"/>
        <w:spacing w:line="360" w:lineRule="auto"/>
        <w:rPr>
          <w:rFonts w:ascii="仿宋" w:hAnsi="仿宋" w:eastAsia="仿宋" w:cs="仿宋"/>
        </w:rPr>
      </w:pPr>
      <w:r>
        <w:rPr>
          <w:rFonts w:hint="eastAsia" w:ascii="仿宋" w:hAnsi="仿宋" w:eastAsia="仿宋" w:cs="仿宋"/>
        </w:rPr>
        <w:t>2.</w:t>
      </w:r>
      <w:r>
        <w:rPr>
          <w:rFonts w:hint="eastAsia" w:ascii="仿宋" w:hAnsi="仿宋" w:eastAsia="仿宋" w:cs="仿宋"/>
          <w:u w:val="single"/>
        </w:rPr>
        <w:t xml:space="preserve">                              </w:t>
      </w:r>
    </w:p>
    <w:p w14:paraId="2C0EAA4F">
      <w:pPr>
        <w:snapToGrid w:val="0"/>
        <w:spacing w:line="360" w:lineRule="auto"/>
        <w:rPr>
          <w:rFonts w:ascii="仿宋" w:hAnsi="仿宋" w:eastAsia="仿宋" w:cs="仿宋"/>
          <w:u w:val="single"/>
        </w:rPr>
      </w:pPr>
      <w:r>
        <w:rPr>
          <w:rFonts w:hint="eastAsia" w:ascii="仿宋" w:hAnsi="仿宋" w:eastAsia="仿宋" w:cs="仿宋"/>
        </w:rPr>
        <w:t>3.</w:t>
      </w:r>
      <w:r>
        <w:rPr>
          <w:rFonts w:hint="eastAsia" w:ascii="仿宋" w:hAnsi="仿宋" w:eastAsia="仿宋" w:cs="仿宋"/>
          <w:u w:val="single"/>
        </w:rPr>
        <w:t xml:space="preserve">                              </w:t>
      </w:r>
    </w:p>
    <w:p w14:paraId="5BE9DDF1">
      <w:pPr>
        <w:snapToGrid w:val="0"/>
        <w:spacing w:line="360" w:lineRule="auto"/>
        <w:rPr>
          <w:rFonts w:ascii="仿宋" w:hAnsi="仿宋" w:eastAsia="仿宋" w:cs="仿宋"/>
        </w:rPr>
      </w:pPr>
      <w:r>
        <w:rPr>
          <w:rFonts w:hint="eastAsia" w:ascii="仿宋" w:hAnsi="仿宋" w:eastAsia="仿宋" w:cs="仿宋"/>
        </w:rPr>
        <w:t>……（可自行添加）</w:t>
      </w:r>
    </w:p>
    <w:p w14:paraId="153C3F17">
      <w:pPr>
        <w:snapToGrid w:val="0"/>
        <w:spacing w:line="360" w:lineRule="auto"/>
        <w:rPr>
          <w:rFonts w:ascii="仿宋" w:hAnsi="仿宋" w:eastAsia="仿宋" w:cs="仿宋"/>
        </w:rPr>
      </w:pPr>
      <w:r>
        <w:rPr>
          <w:rFonts w:hint="eastAsia" w:ascii="仿宋" w:hAnsi="仿宋" w:eastAsia="仿宋" w:cs="仿宋"/>
        </w:rPr>
        <w:t xml:space="preserve">二、我公司与下述公司存在直接控股关系：（如无则本项填写“无”） </w:t>
      </w:r>
    </w:p>
    <w:p w14:paraId="55403A99">
      <w:pPr>
        <w:snapToGrid w:val="0"/>
        <w:spacing w:line="360" w:lineRule="auto"/>
        <w:rPr>
          <w:rFonts w:ascii="仿宋" w:hAnsi="仿宋" w:eastAsia="仿宋" w:cs="仿宋"/>
        </w:rPr>
      </w:pPr>
      <w:r>
        <w:rPr>
          <w:rFonts w:hint="eastAsia" w:ascii="仿宋" w:hAnsi="仿宋" w:eastAsia="仿宋" w:cs="仿宋"/>
        </w:rPr>
        <w:t>1.</w:t>
      </w:r>
      <w:r>
        <w:rPr>
          <w:rFonts w:hint="eastAsia" w:ascii="仿宋" w:hAnsi="仿宋" w:eastAsia="仿宋" w:cs="仿宋"/>
          <w:u w:val="single"/>
        </w:rPr>
        <w:t xml:space="preserve">                              </w:t>
      </w:r>
    </w:p>
    <w:p w14:paraId="3CAA4896">
      <w:pPr>
        <w:snapToGrid w:val="0"/>
        <w:spacing w:line="360" w:lineRule="auto"/>
        <w:rPr>
          <w:rFonts w:ascii="仿宋" w:hAnsi="仿宋" w:eastAsia="仿宋" w:cs="仿宋"/>
        </w:rPr>
      </w:pPr>
      <w:r>
        <w:rPr>
          <w:rFonts w:hint="eastAsia" w:ascii="仿宋" w:hAnsi="仿宋" w:eastAsia="仿宋" w:cs="仿宋"/>
        </w:rPr>
        <w:t>2.</w:t>
      </w:r>
      <w:r>
        <w:rPr>
          <w:rFonts w:hint="eastAsia" w:ascii="仿宋" w:hAnsi="仿宋" w:eastAsia="仿宋" w:cs="仿宋"/>
          <w:u w:val="single"/>
        </w:rPr>
        <w:t xml:space="preserve">                              </w:t>
      </w:r>
    </w:p>
    <w:p w14:paraId="2B2DF350">
      <w:pPr>
        <w:snapToGrid w:val="0"/>
        <w:spacing w:line="360" w:lineRule="auto"/>
        <w:rPr>
          <w:rFonts w:ascii="仿宋" w:hAnsi="仿宋" w:eastAsia="仿宋" w:cs="仿宋"/>
          <w:u w:val="single"/>
        </w:rPr>
      </w:pPr>
      <w:r>
        <w:rPr>
          <w:rFonts w:hint="eastAsia" w:ascii="仿宋" w:hAnsi="仿宋" w:eastAsia="仿宋" w:cs="仿宋"/>
        </w:rPr>
        <w:t>3.</w:t>
      </w:r>
      <w:r>
        <w:rPr>
          <w:rFonts w:hint="eastAsia" w:ascii="仿宋" w:hAnsi="仿宋" w:eastAsia="仿宋" w:cs="仿宋"/>
          <w:u w:val="single"/>
        </w:rPr>
        <w:t xml:space="preserve">                              </w:t>
      </w:r>
    </w:p>
    <w:p w14:paraId="63A2371B">
      <w:pPr>
        <w:snapToGrid w:val="0"/>
        <w:spacing w:line="360" w:lineRule="auto"/>
        <w:rPr>
          <w:rFonts w:ascii="仿宋" w:hAnsi="仿宋" w:eastAsia="仿宋" w:cs="仿宋"/>
        </w:rPr>
      </w:pPr>
      <w:r>
        <w:rPr>
          <w:rFonts w:hint="eastAsia" w:ascii="仿宋" w:hAnsi="仿宋" w:eastAsia="仿宋" w:cs="仿宋"/>
        </w:rPr>
        <w:t>……（可自行添加）</w:t>
      </w:r>
    </w:p>
    <w:p w14:paraId="70ED3A4F">
      <w:pPr>
        <w:snapToGrid w:val="0"/>
        <w:spacing w:line="360" w:lineRule="auto"/>
        <w:rPr>
          <w:rFonts w:ascii="仿宋" w:hAnsi="仿宋" w:eastAsia="仿宋" w:cs="仿宋"/>
        </w:rPr>
      </w:pPr>
      <w:r>
        <w:rPr>
          <w:rFonts w:hint="eastAsia" w:ascii="仿宋" w:hAnsi="仿宋" w:eastAsia="仿宋" w:cs="仿宋"/>
        </w:rPr>
        <w:t xml:space="preserve">三、我公司与下述公司存在直接管理关系：（如无则本项填写“无”） </w:t>
      </w:r>
    </w:p>
    <w:p w14:paraId="70F15108">
      <w:pPr>
        <w:snapToGrid w:val="0"/>
        <w:spacing w:line="360" w:lineRule="auto"/>
        <w:rPr>
          <w:rFonts w:ascii="仿宋" w:hAnsi="仿宋" w:eastAsia="仿宋" w:cs="仿宋"/>
        </w:rPr>
      </w:pPr>
      <w:r>
        <w:rPr>
          <w:rFonts w:hint="eastAsia" w:ascii="仿宋" w:hAnsi="仿宋" w:eastAsia="仿宋" w:cs="仿宋"/>
        </w:rPr>
        <w:t>1.</w:t>
      </w:r>
      <w:r>
        <w:rPr>
          <w:rFonts w:hint="eastAsia" w:ascii="仿宋" w:hAnsi="仿宋" w:eastAsia="仿宋" w:cs="仿宋"/>
          <w:u w:val="single"/>
        </w:rPr>
        <w:t xml:space="preserve">                              </w:t>
      </w:r>
    </w:p>
    <w:p w14:paraId="2AFB0F13">
      <w:pPr>
        <w:snapToGrid w:val="0"/>
        <w:spacing w:line="360" w:lineRule="auto"/>
        <w:rPr>
          <w:rFonts w:ascii="仿宋" w:hAnsi="仿宋" w:eastAsia="仿宋" w:cs="仿宋"/>
        </w:rPr>
      </w:pPr>
      <w:r>
        <w:rPr>
          <w:rFonts w:hint="eastAsia" w:ascii="仿宋" w:hAnsi="仿宋" w:eastAsia="仿宋" w:cs="仿宋"/>
        </w:rPr>
        <w:t>2.</w:t>
      </w:r>
      <w:r>
        <w:rPr>
          <w:rFonts w:hint="eastAsia" w:ascii="仿宋" w:hAnsi="仿宋" w:eastAsia="仿宋" w:cs="仿宋"/>
          <w:u w:val="single"/>
        </w:rPr>
        <w:t xml:space="preserve">                              </w:t>
      </w:r>
    </w:p>
    <w:p w14:paraId="2000C61B">
      <w:pPr>
        <w:snapToGrid w:val="0"/>
        <w:spacing w:line="360" w:lineRule="auto"/>
        <w:rPr>
          <w:rFonts w:ascii="仿宋" w:hAnsi="仿宋" w:eastAsia="仿宋" w:cs="仿宋"/>
          <w:u w:val="single"/>
        </w:rPr>
      </w:pPr>
      <w:r>
        <w:rPr>
          <w:rFonts w:hint="eastAsia" w:ascii="仿宋" w:hAnsi="仿宋" w:eastAsia="仿宋" w:cs="仿宋"/>
        </w:rPr>
        <w:t>3.</w:t>
      </w:r>
      <w:r>
        <w:rPr>
          <w:rFonts w:hint="eastAsia" w:ascii="仿宋" w:hAnsi="仿宋" w:eastAsia="仿宋" w:cs="仿宋"/>
          <w:u w:val="single"/>
        </w:rPr>
        <w:t xml:space="preserve">                              </w:t>
      </w:r>
    </w:p>
    <w:p w14:paraId="4BCF66E1">
      <w:pPr>
        <w:snapToGrid w:val="0"/>
        <w:spacing w:line="360" w:lineRule="auto"/>
        <w:rPr>
          <w:rFonts w:ascii="仿宋" w:hAnsi="仿宋" w:eastAsia="仿宋" w:cs="仿宋"/>
        </w:rPr>
      </w:pPr>
      <w:r>
        <w:rPr>
          <w:rFonts w:hint="eastAsia" w:ascii="仿宋" w:hAnsi="仿宋" w:eastAsia="仿宋" w:cs="仿宋"/>
        </w:rPr>
        <w:t>……（可自行添加）</w:t>
      </w:r>
    </w:p>
    <w:p w14:paraId="29201ABD">
      <w:pPr>
        <w:spacing w:line="420" w:lineRule="exact"/>
        <w:ind w:firstLine="480" w:firstLineChars="200"/>
        <w:rPr>
          <w:rFonts w:ascii="仿宋" w:hAnsi="仿宋" w:eastAsia="仿宋" w:cs="仿宋"/>
        </w:rPr>
      </w:pPr>
      <w:r>
        <w:rPr>
          <w:rFonts w:hint="eastAsia" w:ascii="仿宋" w:hAnsi="仿宋" w:eastAsia="仿宋" w:cs="仿宋"/>
        </w:rPr>
        <w:t>我单位郑重声明：与本单位负责人为同一人或者与本单位存在直接控股关系、管理关系的供应商未参加</w:t>
      </w:r>
      <w:r>
        <w:rPr>
          <w:rFonts w:hint="eastAsia" w:ascii="仿宋" w:hAnsi="仿宋" w:eastAsia="仿宋" w:cs="仿宋"/>
          <w:u w:val="single"/>
        </w:rPr>
        <w:t xml:space="preserve">  （项目名称、项目编号、包/标段号）    </w:t>
      </w:r>
      <w:r>
        <w:rPr>
          <w:rFonts w:hint="eastAsia" w:ascii="仿宋" w:hAnsi="仿宋" w:eastAsia="仿宋" w:cs="仿宋"/>
        </w:rPr>
        <w:t>同一合同项下的投标。</w:t>
      </w:r>
    </w:p>
    <w:p w14:paraId="771A0819">
      <w:pPr>
        <w:spacing w:line="420" w:lineRule="exact"/>
        <w:ind w:firstLine="480" w:firstLineChars="200"/>
        <w:rPr>
          <w:rFonts w:ascii="仿宋" w:hAnsi="仿宋" w:eastAsia="仿宋" w:cs="仿宋"/>
        </w:rPr>
      </w:pPr>
      <w:r>
        <w:rPr>
          <w:rFonts w:hint="eastAsia" w:ascii="仿宋" w:hAnsi="仿宋" w:eastAsia="仿宋" w:cs="仿宋"/>
        </w:rPr>
        <w:t>我单位保证上述声明真实、有效、可查。</w:t>
      </w:r>
    </w:p>
    <w:p w14:paraId="71C4F862">
      <w:pPr>
        <w:spacing w:line="420" w:lineRule="exact"/>
        <w:ind w:firstLine="480" w:firstLineChars="200"/>
        <w:rPr>
          <w:rFonts w:ascii="仿宋" w:hAnsi="仿宋" w:eastAsia="仿宋" w:cs="仿宋"/>
        </w:rPr>
      </w:pPr>
      <w:r>
        <w:rPr>
          <w:rFonts w:hint="eastAsia" w:ascii="仿宋" w:hAnsi="仿宋" w:eastAsia="仿宋" w:cs="仿宋"/>
        </w:rPr>
        <w:t xml:space="preserve">特此声明。 </w:t>
      </w:r>
    </w:p>
    <w:p w14:paraId="471CC7DF">
      <w:pPr>
        <w:spacing w:line="420" w:lineRule="exact"/>
        <w:rPr>
          <w:rFonts w:ascii="仿宋" w:hAnsi="仿宋" w:eastAsia="仿宋" w:cs="仿宋"/>
        </w:rPr>
      </w:pPr>
    </w:p>
    <w:p w14:paraId="4A15A053">
      <w:pPr>
        <w:spacing w:line="420" w:lineRule="exact"/>
        <w:ind w:firstLine="480" w:firstLineChars="200"/>
        <w:rPr>
          <w:rFonts w:ascii="仿宋" w:hAnsi="仿宋" w:eastAsia="仿宋" w:cs="仿宋"/>
          <w:u w:val="single"/>
        </w:rPr>
      </w:pPr>
      <w:r>
        <w:rPr>
          <w:rFonts w:hint="eastAsia" w:ascii="仿宋" w:hAnsi="仿宋" w:eastAsia="仿宋" w:cs="仿宋"/>
        </w:rPr>
        <w:t>供应商名称：</w:t>
      </w:r>
      <w:r>
        <w:rPr>
          <w:rFonts w:hint="eastAsia" w:ascii="仿宋" w:hAnsi="仿宋" w:eastAsia="仿宋" w:cs="仿宋"/>
          <w:u w:val="single"/>
        </w:rPr>
        <w:t xml:space="preserve">               （加盖单位公章）</w:t>
      </w:r>
    </w:p>
    <w:p w14:paraId="1EC16132">
      <w:pPr>
        <w:spacing w:line="420" w:lineRule="exact"/>
        <w:ind w:firstLine="480" w:firstLineChars="200"/>
        <w:rPr>
          <w:rFonts w:ascii="仿宋" w:hAnsi="仿宋" w:eastAsia="仿宋" w:cs="仿宋"/>
        </w:rPr>
      </w:pPr>
      <w:r>
        <w:rPr>
          <w:rFonts w:hint="eastAsia" w:ascii="仿宋" w:hAnsi="仿宋" w:eastAsia="仿宋" w:cs="仿宋"/>
        </w:rPr>
        <w:t>法定代表人或授权代表：</w:t>
      </w:r>
      <w:r>
        <w:rPr>
          <w:rFonts w:hint="eastAsia" w:ascii="仿宋" w:hAnsi="仿宋" w:eastAsia="仿宋" w:cs="仿宋"/>
          <w:u w:val="single"/>
        </w:rPr>
        <w:t xml:space="preserve">             （签字或印鉴）</w:t>
      </w:r>
    </w:p>
    <w:p w14:paraId="296A7BBC">
      <w:pPr>
        <w:spacing w:line="420" w:lineRule="exact"/>
        <w:ind w:firstLine="480" w:firstLineChars="200"/>
        <w:rPr>
          <w:rFonts w:ascii="仿宋" w:hAnsi="仿宋" w:eastAsia="仿宋" w:cs="仿宋"/>
        </w:rPr>
      </w:pPr>
      <w:r>
        <w:rPr>
          <w:rFonts w:hint="eastAsia" w:ascii="仿宋" w:hAnsi="仿宋" w:eastAsia="仿宋" w:cs="仿宋"/>
        </w:rPr>
        <w:t>日期：</w:t>
      </w:r>
    </w:p>
    <w:p w14:paraId="1AC61E02">
      <w:pPr>
        <w:spacing w:line="420" w:lineRule="exact"/>
        <w:ind w:firstLine="480" w:firstLineChars="200"/>
        <w:rPr>
          <w:rFonts w:ascii="仿宋" w:hAnsi="仿宋" w:eastAsia="仿宋" w:cs="仿宋"/>
        </w:rPr>
      </w:pPr>
    </w:p>
    <w:p w14:paraId="4D57C432">
      <w:pPr>
        <w:spacing w:line="420" w:lineRule="exact"/>
        <w:rPr>
          <w:rFonts w:ascii="仿宋" w:hAnsi="仿宋" w:eastAsia="仿宋" w:cs="仿宋"/>
          <w:b/>
          <w:bCs/>
        </w:rPr>
      </w:pPr>
      <w:r>
        <w:rPr>
          <w:rFonts w:hint="eastAsia" w:ascii="仿宋" w:hAnsi="仿宋" w:eastAsia="仿宋" w:cs="仿宋"/>
          <w:b/>
          <w:bCs/>
        </w:rPr>
        <w:t>注：1、单位负责人，是指单位法定代表人或者法律、行政法规规定代表单位行使职权的主要负责人。</w:t>
      </w:r>
    </w:p>
    <w:p w14:paraId="6D6E79A1">
      <w:pPr>
        <w:spacing w:line="420" w:lineRule="exact"/>
        <w:ind w:firstLine="482" w:firstLineChars="200"/>
        <w:rPr>
          <w:rFonts w:ascii="仿宋" w:hAnsi="仿宋" w:eastAsia="仿宋" w:cs="仿宋"/>
          <w:b/>
          <w:bCs/>
        </w:rPr>
      </w:pPr>
      <w:r>
        <w:rPr>
          <w:rFonts w:hint="eastAsia" w:ascii="仿宋" w:hAnsi="仿宋" w:eastAsia="仿宋" w:cs="仿宋"/>
          <w:b/>
          <w:bCs/>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22ED4881">
      <w:pPr>
        <w:rPr>
          <w:rFonts w:ascii="仿宋" w:hAnsi="仿宋" w:eastAsia="仿宋" w:cs="仿宋"/>
          <w:b/>
          <w:bCs/>
        </w:rPr>
      </w:pPr>
      <w:r>
        <w:rPr>
          <w:rFonts w:hint="eastAsia" w:ascii="仿宋" w:hAnsi="仿宋" w:eastAsia="仿宋" w:cs="仿宋"/>
          <w:b/>
          <w:bCs/>
        </w:rPr>
        <w:t>3、直接管理关系，是指不具有出资持股关系的其他单位之间存在的直接管理与被管理关系，如上下级关系的事业单位和团体组织。</w:t>
      </w:r>
    </w:p>
    <w:p w14:paraId="4CA83642">
      <w:pPr>
        <w:rPr>
          <w:rFonts w:ascii="仿宋" w:hAnsi="仿宋" w:eastAsia="仿宋" w:cs="仿宋"/>
          <w:b/>
          <w:bCs/>
        </w:rPr>
      </w:pPr>
      <w:r>
        <w:rPr>
          <w:rFonts w:hint="eastAsia" w:ascii="仿宋" w:hAnsi="仿宋" w:eastAsia="仿宋" w:cs="仿宋"/>
          <w:b/>
          <w:bCs/>
        </w:rPr>
        <w:t>4、如果是联合体响应，联合体各方均需提供上述证明。</w:t>
      </w:r>
      <w:r>
        <w:rPr>
          <w:rFonts w:hint="eastAsia" w:ascii="仿宋" w:hAnsi="仿宋" w:eastAsia="仿宋" w:cs="仿宋"/>
          <w:b/>
          <w:bCs/>
        </w:rPr>
        <w:br w:type="page"/>
      </w:r>
    </w:p>
    <w:p w14:paraId="2A3565D4">
      <w:pPr>
        <w:rPr>
          <w:rFonts w:ascii="仿宋" w:hAnsi="仿宋" w:eastAsia="仿宋" w:cs="仿宋"/>
          <w:color w:val="000000"/>
          <w:kern w:val="0"/>
          <w:lang w:bidi="ar"/>
        </w:rPr>
      </w:pPr>
      <w:r>
        <w:rPr>
          <w:rFonts w:hint="eastAsia" w:ascii="仿宋" w:hAnsi="仿宋" w:eastAsia="仿宋" w:cs="仿宋"/>
          <w:color w:val="000000"/>
          <w:kern w:val="0"/>
          <w:lang w:bidi="ar"/>
        </w:rPr>
        <w:t>3-2其它本项目的特定资格要求（如有）</w:t>
      </w:r>
    </w:p>
    <w:p w14:paraId="2CDF6C62">
      <w:pPr>
        <w:snapToGrid w:val="0"/>
        <w:jc w:val="center"/>
        <w:outlineLvl w:val="0"/>
        <w:rPr>
          <w:rFonts w:ascii="仿宋" w:hAnsi="仿宋" w:eastAsia="仿宋" w:cs="仿宋"/>
          <w:b/>
          <w:kern w:val="0"/>
          <w:sz w:val="32"/>
          <w:szCs w:val="32"/>
        </w:rPr>
      </w:pPr>
      <w:bookmarkStart w:id="45" w:name="_Toc17206"/>
    </w:p>
    <w:p w14:paraId="1DC07BF2">
      <w:pPr>
        <w:snapToGrid w:val="0"/>
        <w:jc w:val="center"/>
        <w:outlineLvl w:val="0"/>
        <w:rPr>
          <w:rFonts w:ascii="仿宋" w:hAnsi="仿宋" w:eastAsia="仿宋" w:cs="仿宋"/>
          <w:b/>
          <w:kern w:val="0"/>
          <w:sz w:val="32"/>
          <w:szCs w:val="32"/>
        </w:rPr>
      </w:pPr>
      <w:r>
        <w:rPr>
          <w:rFonts w:hint="eastAsia" w:ascii="仿宋" w:hAnsi="仿宋" w:eastAsia="仿宋" w:cs="仿宋"/>
          <w:b/>
          <w:kern w:val="0"/>
          <w:sz w:val="32"/>
          <w:szCs w:val="32"/>
        </w:rPr>
        <w:t>联合体协议书</w:t>
      </w:r>
      <w:bookmarkEnd w:id="45"/>
    </w:p>
    <w:p w14:paraId="17D5737A">
      <w:pPr>
        <w:widowControl/>
        <w:spacing w:line="360" w:lineRule="exact"/>
        <w:ind w:firstLine="482" w:firstLineChars="200"/>
        <w:rPr>
          <w:rFonts w:ascii="仿宋" w:hAnsi="仿宋" w:eastAsia="仿宋" w:cs="仿宋"/>
          <w:b/>
        </w:rPr>
      </w:pPr>
      <w:r>
        <w:rPr>
          <w:rFonts w:hint="eastAsia" w:ascii="仿宋" w:hAnsi="仿宋" w:eastAsia="仿宋" w:cs="仿宋"/>
          <w:b/>
        </w:rPr>
        <w:t>（以联合体形式磋商响应的，提供联合体协议书；本项目不接受联合体磋商响应或者供应商不以联合体形式磋商响应的，则不需要提供）</w:t>
      </w:r>
    </w:p>
    <w:p w14:paraId="699925B2">
      <w:pPr>
        <w:snapToGrid w:val="0"/>
        <w:spacing w:line="360" w:lineRule="exact"/>
        <w:ind w:firstLine="576"/>
        <w:rPr>
          <w:rFonts w:ascii="仿宋" w:hAnsi="仿宋" w:eastAsia="仿宋" w:cs="仿宋"/>
          <w:kern w:val="0"/>
          <w:lang w:val="zh-CN"/>
        </w:rPr>
      </w:pPr>
      <w:r>
        <w:rPr>
          <w:rFonts w:hint="eastAsia" w:ascii="仿宋" w:hAnsi="仿宋" w:eastAsia="仿宋" w:cs="仿宋"/>
          <w:kern w:val="0"/>
          <w:u w:val="single"/>
        </w:rPr>
        <w:t>（联合体所有成员名称）</w:t>
      </w:r>
      <w:r>
        <w:rPr>
          <w:rFonts w:hint="eastAsia" w:ascii="仿宋" w:hAnsi="仿宋" w:eastAsia="仿宋" w:cs="仿宋"/>
          <w:kern w:val="0"/>
        </w:rPr>
        <w:t>自愿</w:t>
      </w:r>
      <w:r>
        <w:rPr>
          <w:rFonts w:hint="eastAsia" w:ascii="仿宋" w:hAnsi="仿宋" w:eastAsia="仿宋" w:cs="仿宋"/>
          <w:kern w:val="0"/>
          <w:lang w:val="zh-CN"/>
        </w:rPr>
        <w:t>组成一个联合体，以一个</w:t>
      </w:r>
      <w:r>
        <w:rPr>
          <w:rFonts w:hint="eastAsia" w:ascii="仿宋" w:hAnsi="仿宋" w:eastAsia="仿宋" w:cs="仿宋"/>
          <w:kern w:val="0"/>
        </w:rPr>
        <w:t>供应商</w:t>
      </w:r>
      <w:r>
        <w:rPr>
          <w:rFonts w:hint="eastAsia" w:ascii="仿宋" w:hAnsi="仿宋" w:eastAsia="仿宋" w:cs="仿宋"/>
          <w:kern w:val="0"/>
          <w:lang w:val="zh-CN"/>
        </w:rPr>
        <w:t>的身份</w:t>
      </w:r>
      <w:r>
        <w:rPr>
          <w:rFonts w:hint="eastAsia" w:ascii="仿宋" w:hAnsi="仿宋" w:eastAsia="仿宋" w:cs="仿宋"/>
          <w:kern w:val="0"/>
        </w:rPr>
        <w:t>参加</w:t>
      </w:r>
      <w:r>
        <w:rPr>
          <w:rFonts w:hint="eastAsia" w:ascii="仿宋" w:hAnsi="仿宋" w:eastAsia="仿宋" w:cs="仿宋"/>
          <w:u w:val="single"/>
        </w:rPr>
        <w:t xml:space="preserve">（项目名称）     </w:t>
      </w:r>
      <w:r>
        <w:rPr>
          <w:rFonts w:hint="eastAsia" w:ascii="仿宋" w:hAnsi="仿宋" w:eastAsia="仿宋" w:cs="仿宋"/>
        </w:rPr>
        <w:t>【项目编号/包号：    】</w:t>
      </w:r>
      <w:r>
        <w:rPr>
          <w:rFonts w:hint="eastAsia" w:ascii="仿宋" w:hAnsi="仿宋" w:eastAsia="仿宋" w:cs="仿宋"/>
          <w:kern w:val="0"/>
        </w:rPr>
        <w:t>磋商</w:t>
      </w:r>
      <w:r>
        <w:rPr>
          <w:rFonts w:hint="eastAsia" w:ascii="仿宋" w:hAnsi="仿宋" w:eastAsia="仿宋" w:cs="仿宋"/>
          <w:kern w:val="0"/>
          <w:lang w:val="zh-CN"/>
        </w:rPr>
        <w:t xml:space="preserve">。 </w:t>
      </w:r>
    </w:p>
    <w:p w14:paraId="27C37DB8">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一、各方一致决定，</w:t>
      </w:r>
      <w:r>
        <w:rPr>
          <w:rFonts w:hint="eastAsia" w:ascii="仿宋" w:hAnsi="仿宋" w:eastAsia="仿宋" w:cs="仿宋"/>
          <w:kern w:val="0"/>
          <w:u w:val="single"/>
        </w:rPr>
        <w:t>（某联合体成员名称）</w:t>
      </w:r>
      <w:r>
        <w:rPr>
          <w:rFonts w:hint="eastAsia" w:ascii="仿宋" w:hAnsi="仿宋" w:eastAsia="仿宋" w:cs="仿宋"/>
          <w:kern w:val="0"/>
        </w:rPr>
        <w:t>为联合体</w:t>
      </w:r>
      <w:r>
        <w:rPr>
          <w:rFonts w:hint="eastAsia" w:ascii="仿宋" w:hAnsi="仿宋" w:eastAsia="仿宋" w:cs="仿宋"/>
          <w:kern w:val="0"/>
          <w:lang w:val="zh-CN"/>
        </w:rPr>
        <w:t>牵头人</w:t>
      </w:r>
      <w:r>
        <w:rPr>
          <w:rFonts w:hint="eastAsia" w:ascii="仿宋" w:hAnsi="仿宋" w:eastAsia="仿宋" w:cs="仿宋"/>
        </w:rPr>
        <w:t>，代表所有联合体成员负责磋商响应和合同实施阶段的主办、协调工作</w:t>
      </w:r>
      <w:r>
        <w:rPr>
          <w:rFonts w:hint="eastAsia" w:ascii="仿宋" w:hAnsi="仿宋" w:eastAsia="仿宋" w:cs="仿宋"/>
          <w:kern w:val="0"/>
          <w:lang w:val="zh-CN"/>
        </w:rPr>
        <w:t>。</w:t>
      </w:r>
    </w:p>
    <w:p w14:paraId="52F1EE01">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二、</w:t>
      </w:r>
      <w:r>
        <w:rPr>
          <w:rFonts w:hint="eastAsia" w:ascii="仿宋" w:hAnsi="仿宋" w:eastAsia="仿宋" w:cs="仿宋"/>
        </w:rPr>
        <w:t>所有联合体成员各方签署授权书，授权书载明的</w:t>
      </w:r>
      <w:r>
        <w:rPr>
          <w:rFonts w:hint="eastAsia" w:ascii="仿宋" w:hAnsi="仿宋" w:eastAsia="仿宋" w:cs="仿宋"/>
          <w:kern w:val="0"/>
          <w:lang w:val="zh-CN"/>
        </w:rPr>
        <w:t>授权代表根据竞争性磋商文件规定及</w:t>
      </w:r>
      <w:r>
        <w:rPr>
          <w:rFonts w:hint="eastAsia" w:ascii="仿宋" w:hAnsi="仿宋" w:eastAsia="仿宋" w:cs="仿宋"/>
          <w:kern w:val="0"/>
        </w:rPr>
        <w:t>响应</w:t>
      </w:r>
      <w:r>
        <w:rPr>
          <w:rFonts w:hint="eastAsia" w:ascii="仿宋" w:hAnsi="仿宋" w:eastAsia="仿宋" w:cs="仿宋"/>
          <w:kern w:val="0"/>
          <w:lang w:val="zh-CN"/>
        </w:rPr>
        <w:t>内容而对采购人、采购代理机构所作的任何合法承诺，包括书面澄清及相应等均对联合</w:t>
      </w:r>
      <w:r>
        <w:rPr>
          <w:rFonts w:hint="eastAsia" w:ascii="仿宋" w:hAnsi="仿宋" w:eastAsia="仿宋" w:cs="仿宋"/>
          <w:kern w:val="0"/>
        </w:rPr>
        <w:t>磋商响应</w:t>
      </w:r>
      <w:r>
        <w:rPr>
          <w:rFonts w:hint="eastAsia" w:ascii="仿宋" w:hAnsi="仿宋" w:eastAsia="仿宋" w:cs="仿宋"/>
          <w:kern w:val="0"/>
          <w:lang w:val="zh-CN"/>
        </w:rPr>
        <w:t>各方产生约束力。</w:t>
      </w:r>
    </w:p>
    <w:p w14:paraId="288D8B52">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三、本次联合</w:t>
      </w:r>
      <w:r>
        <w:rPr>
          <w:rFonts w:hint="eastAsia" w:ascii="仿宋" w:hAnsi="仿宋" w:eastAsia="仿宋" w:cs="仿宋"/>
          <w:kern w:val="0"/>
        </w:rPr>
        <w:t>磋商响应</w:t>
      </w:r>
      <w:r>
        <w:rPr>
          <w:rFonts w:hint="eastAsia" w:ascii="仿宋" w:hAnsi="仿宋" w:eastAsia="仿宋" w:cs="仿宋"/>
          <w:kern w:val="0"/>
          <w:lang w:val="zh-CN"/>
        </w:rPr>
        <w:t>中，分工如下：</w:t>
      </w:r>
    </w:p>
    <w:p w14:paraId="689A4653">
      <w:pPr>
        <w:snapToGrid w:val="0"/>
        <w:spacing w:line="360" w:lineRule="exact"/>
        <w:ind w:firstLine="576"/>
        <w:rPr>
          <w:rFonts w:ascii="仿宋" w:hAnsi="仿宋" w:eastAsia="仿宋" w:cs="仿宋"/>
          <w:kern w:val="0"/>
          <w:lang w:val="zh-CN"/>
        </w:rPr>
      </w:pPr>
      <w:bookmarkStart w:id="46" w:name="_Hlk101134295"/>
      <w:r>
        <w:rPr>
          <w:rFonts w:hint="eastAsia" w:ascii="仿宋" w:hAnsi="仿宋" w:eastAsia="仿宋" w:cs="仿宋"/>
          <w:kern w:val="0"/>
          <w:u w:val="single"/>
        </w:rPr>
        <w:t xml:space="preserve">（联合体成员1）  </w:t>
      </w:r>
      <w:r>
        <w:rPr>
          <w:rFonts w:hint="eastAsia" w:ascii="仿宋" w:hAnsi="仿宋" w:eastAsia="仿宋" w:cs="仿宋"/>
          <w:kern w:val="0"/>
          <w:lang w:val="zh-CN"/>
        </w:rPr>
        <w:t>承担</w:t>
      </w:r>
      <w:r>
        <w:rPr>
          <w:rFonts w:hint="eastAsia" w:ascii="仿宋" w:hAnsi="仿宋" w:eastAsia="仿宋" w:cs="仿宋"/>
          <w:kern w:val="0"/>
        </w:rPr>
        <w:t>项目采购合同金额的</w:t>
      </w:r>
      <w:r>
        <w:rPr>
          <w:rFonts w:hint="eastAsia" w:ascii="仿宋" w:hAnsi="仿宋" w:eastAsia="仿宋" w:cs="仿宋"/>
          <w:kern w:val="0"/>
          <w:u w:val="single"/>
        </w:rPr>
        <w:t xml:space="preserve">      %</w:t>
      </w:r>
      <w:r>
        <w:rPr>
          <w:rFonts w:hint="eastAsia" w:ascii="仿宋" w:hAnsi="仿宋" w:eastAsia="仿宋" w:cs="仿宋"/>
          <w:kern w:val="0"/>
        </w:rPr>
        <w:t>，负责</w:t>
      </w:r>
      <w:r>
        <w:rPr>
          <w:rFonts w:hint="eastAsia" w:ascii="仿宋" w:hAnsi="仿宋" w:eastAsia="仿宋" w:cs="仿宋"/>
          <w:kern w:val="0"/>
          <w:lang w:val="zh-CN"/>
        </w:rPr>
        <w:t>的工作和义务为：</w:t>
      </w:r>
      <w:r>
        <w:rPr>
          <w:rFonts w:hint="eastAsia" w:ascii="仿宋" w:hAnsi="仿宋" w:eastAsia="仿宋" w:cs="仿宋"/>
          <w:u w:val="single"/>
        </w:rPr>
        <w:t xml:space="preserve">             </w:t>
      </w:r>
      <w:r>
        <w:rPr>
          <w:rFonts w:hint="eastAsia" w:ascii="仿宋" w:hAnsi="仿宋" w:eastAsia="仿宋" w:cs="仿宋"/>
          <w:kern w:val="0"/>
          <w:lang w:val="zh-CN"/>
        </w:rPr>
        <w:t>；</w:t>
      </w:r>
    </w:p>
    <w:p w14:paraId="6CD4E060">
      <w:pPr>
        <w:snapToGrid w:val="0"/>
        <w:spacing w:line="360" w:lineRule="exact"/>
        <w:ind w:firstLine="576"/>
        <w:rPr>
          <w:rFonts w:ascii="仿宋" w:hAnsi="仿宋" w:eastAsia="仿宋" w:cs="仿宋"/>
          <w:kern w:val="0"/>
          <w:lang w:val="zh-CN"/>
        </w:rPr>
      </w:pPr>
      <w:r>
        <w:rPr>
          <w:rFonts w:hint="eastAsia" w:ascii="仿宋" w:hAnsi="仿宋" w:eastAsia="仿宋" w:cs="仿宋"/>
          <w:kern w:val="0"/>
          <w:u w:val="single"/>
        </w:rPr>
        <w:t xml:space="preserve">（联合体成员2）  </w:t>
      </w:r>
      <w:r>
        <w:rPr>
          <w:rFonts w:hint="eastAsia" w:ascii="仿宋" w:hAnsi="仿宋" w:eastAsia="仿宋" w:cs="仿宋"/>
          <w:kern w:val="0"/>
          <w:lang w:val="zh-CN"/>
        </w:rPr>
        <w:t>承担</w:t>
      </w:r>
      <w:r>
        <w:rPr>
          <w:rFonts w:hint="eastAsia" w:ascii="仿宋" w:hAnsi="仿宋" w:eastAsia="仿宋" w:cs="仿宋"/>
          <w:kern w:val="0"/>
        </w:rPr>
        <w:t>项目采购合同金额的</w:t>
      </w:r>
      <w:r>
        <w:rPr>
          <w:rFonts w:hint="eastAsia" w:ascii="仿宋" w:hAnsi="仿宋" w:eastAsia="仿宋" w:cs="仿宋"/>
          <w:kern w:val="0"/>
          <w:u w:val="single"/>
        </w:rPr>
        <w:t xml:space="preserve">      %</w:t>
      </w:r>
      <w:r>
        <w:rPr>
          <w:rFonts w:hint="eastAsia" w:ascii="仿宋" w:hAnsi="仿宋" w:eastAsia="仿宋" w:cs="仿宋"/>
          <w:kern w:val="0"/>
        </w:rPr>
        <w:t>，负责</w:t>
      </w:r>
      <w:r>
        <w:rPr>
          <w:rFonts w:hint="eastAsia" w:ascii="仿宋" w:hAnsi="仿宋" w:eastAsia="仿宋" w:cs="仿宋"/>
          <w:kern w:val="0"/>
          <w:lang w:val="zh-CN"/>
        </w:rPr>
        <w:t>的工作和义务为：</w:t>
      </w:r>
      <w:r>
        <w:rPr>
          <w:rFonts w:hint="eastAsia" w:ascii="仿宋" w:hAnsi="仿宋" w:eastAsia="仿宋" w:cs="仿宋"/>
          <w:u w:val="single"/>
        </w:rPr>
        <w:t xml:space="preserve">             </w:t>
      </w:r>
      <w:r>
        <w:rPr>
          <w:rFonts w:hint="eastAsia" w:ascii="仿宋" w:hAnsi="仿宋" w:eastAsia="仿宋" w:cs="仿宋"/>
          <w:kern w:val="0"/>
          <w:lang w:val="zh-CN"/>
        </w:rPr>
        <w:t>；</w:t>
      </w:r>
    </w:p>
    <w:p w14:paraId="01A1F5AA">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w:t>
      </w:r>
    </w:p>
    <w:bookmarkEnd w:id="46"/>
    <w:p w14:paraId="6E5C31B8">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四、联合体成员中小企业合同份额。</w:t>
      </w:r>
    </w:p>
    <w:p w14:paraId="7A2CC7CE">
      <w:pPr>
        <w:snapToGrid w:val="0"/>
        <w:spacing w:line="360" w:lineRule="exact"/>
        <w:ind w:firstLine="576"/>
        <w:rPr>
          <w:rFonts w:ascii="仿宋" w:hAnsi="仿宋" w:eastAsia="仿宋" w:cs="仿宋"/>
          <w:b/>
          <w:kern w:val="0"/>
          <w:lang w:val="zh-CN"/>
        </w:rPr>
      </w:pPr>
      <w:r>
        <w:rPr>
          <w:rFonts w:hint="eastAsia" w:ascii="仿宋" w:hAnsi="仿宋" w:eastAsia="仿宋" w:cs="仿宋"/>
          <w:kern w:val="0"/>
          <w:lang w:val="zh-CN"/>
        </w:rPr>
        <w:t>1、</w:t>
      </w:r>
      <w:r>
        <w:rPr>
          <w:rFonts w:hint="eastAsia" w:ascii="仿宋" w:hAnsi="仿宋" w:eastAsia="仿宋" w:cs="仿宋"/>
          <w:kern w:val="0"/>
          <w:u w:val="single"/>
        </w:rPr>
        <w:t>（联合体成员X,……）</w:t>
      </w:r>
      <w:r>
        <w:rPr>
          <w:rFonts w:hint="eastAsia" w:ascii="仿宋" w:hAnsi="仿宋" w:eastAsia="仿宋" w:cs="仿宋"/>
          <w:kern w:val="0"/>
        </w:rPr>
        <w:t>提供的全部工程由小微企业实施，其合同份额占到合同总金额</w:t>
      </w:r>
      <w:r>
        <w:rPr>
          <w:rFonts w:hint="eastAsia" w:ascii="仿宋" w:hAnsi="仿宋" w:eastAsia="仿宋" w:cs="仿宋"/>
          <w:kern w:val="0"/>
          <w:u w:val="single"/>
        </w:rPr>
        <w:t xml:space="preserve">     </w:t>
      </w:r>
      <w:r>
        <w:rPr>
          <w:rFonts w:hint="eastAsia" w:ascii="仿宋" w:hAnsi="仿宋" w:eastAsia="仿宋" w:cs="仿宋"/>
          <w:kern w:val="0"/>
        </w:rPr>
        <w:t>%以上；</w:t>
      </w:r>
      <w:r>
        <w:rPr>
          <w:rFonts w:hint="eastAsia" w:ascii="仿宋" w:hAnsi="仿宋" w:eastAsia="仿宋" w:cs="仿宋"/>
          <w:kern w:val="0"/>
          <w:lang w:val="zh-CN"/>
        </w:rPr>
        <w:t>……。</w:t>
      </w:r>
      <w:r>
        <w:rPr>
          <w:rFonts w:hint="eastAsia" w:ascii="仿宋" w:hAnsi="仿宋" w:eastAsia="仿宋" w:cs="仿宋"/>
          <w:b/>
          <w:kern w:val="0"/>
          <w:lang w:val="zh-CN"/>
        </w:rPr>
        <w:t>（未预留份额专门面向中小企业采购的采购项目，以及预留份额中的非预留部分采购包，接受联合体磋商响应的，联合</w:t>
      </w:r>
      <w:r>
        <w:rPr>
          <w:rFonts w:hint="eastAsia" w:ascii="仿宋" w:hAnsi="仿宋" w:eastAsia="仿宋" w:cs="仿宋"/>
          <w:b/>
          <w:kern w:val="0"/>
        </w:rPr>
        <w:t>体</w:t>
      </w:r>
      <w:r>
        <w:rPr>
          <w:rFonts w:hint="eastAsia" w:ascii="仿宋" w:hAnsi="仿宋" w:eastAsia="仿宋" w:cs="仿宋"/>
          <w:b/>
          <w:kern w:val="0"/>
          <w:lang w:val="zh-CN"/>
        </w:rPr>
        <w:t>协议</w:t>
      </w:r>
      <w:r>
        <w:rPr>
          <w:rFonts w:hint="eastAsia" w:ascii="仿宋" w:hAnsi="仿宋" w:eastAsia="仿宋" w:cs="仿宋"/>
          <w:b/>
          <w:kern w:val="0"/>
        </w:rPr>
        <w:t>书</w:t>
      </w:r>
      <w:r>
        <w:rPr>
          <w:rFonts w:hint="eastAsia" w:ascii="仿宋" w:hAnsi="仿宋" w:eastAsia="仿宋" w:cs="仿宋"/>
          <w:b/>
          <w:kern w:val="0"/>
          <w:lang w:val="zh-CN"/>
        </w:rPr>
        <w:t>约定小微企业的合同份额占到合同总金额30%以上的，对联合体报价按评</w:t>
      </w:r>
      <w:r>
        <w:rPr>
          <w:rFonts w:hint="eastAsia" w:ascii="仿宋" w:hAnsi="仿宋" w:eastAsia="仿宋" w:cs="仿宋"/>
          <w:b/>
          <w:kern w:val="0"/>
        </w:rPr>
        <w:t>审</w:t>
      </w:r>
      <w:r>
        <w:rPr>
          <w:rFonts w:hint="eastAsia" w:ascii="仿宋" w:hAnsi="仿宋" w:eastAsia="仿宋" w:cs="仿宋"/>
          <w:b/>
          <w:kern w:val="0"/>
          <w:lang w:val="zh-CN"/>
        </w:rPr>
        <w:t>标准确定的比例给予扣除。供应商</w:t>
      </w:r>
      <w:r>
        <w:rPr>
          <w:rFonts w:hint="eastAsia" w:ascii="仿宋" w:hAnsi="仿宋" w:eastAsia="仿宋" w:cs="仿宋"/>
          <w:b/>
        </w:rPr>
        <w:t>拟享受以上价格扣除政策的，填写有关内容。</w:t>
      </w:r>
      <w:r>
        <w:rPr>
          <w:rFonts w:hint="eastAsia" w:ascii="仿宋" w:hAnsi="仿宋" w:eastAsia="仿宋" w:cs="仿宋"/>
          <w:b/>
          <w:kern w:val="0"/>
          <w:lang w:val="zh-CN"/>
        </w:rPr>
        <w:t>）</w:t>
      </w:r>
    </w:p>
    <w:p w14:paraId="120E494B">
      <w:pPr>
        <w:snapToGrid w:val="0"/>
        <w:spacing w:line="360" w:lineRule="exact"/>
        <w:ind w:firstLine="576"/>
        <w:rPr>
          <w:rFonts w:ascii="仿宋" w:hAnsi="仿宋" w:eastAsia="仿宋" w:cs="仿宋"/>
          <w:kern w:val="0"/>
          <w:lang w:val="zh-CN"/>
        </w:rPr>
      </w:pPr>
      <w:r>
        <w:rPr>
          <w:rFonts w:hint="eastAsia" w:ascii="仿宋" w:hAnsi="仿宋" w:eastAsia="仿宋" w:cs="仿宋"/>
        </w:rPr>
        <w:t>2、中小企业合同金额达到</w:t>
      </w:r>
      <w:r>
        <w:rPr>
          <w:rFonts w:hint="eastAsia" w:ascii="仿宋" w:hAnsi="仿宋" w:eastAsia="仿宋" w:cs="仿宋"/>
          <w:u w:val="single"/>
        </w:rPr>
        <w:t xml:space="preserve">    </w:t>
      </w:r>
      <w:r>
        <w:rPr>
          <w:rFonts w:hint="eastAsia" w:ascii="仿宋" w:hAnsi="仿宋" w:eastAsia="仿宋" w:cs="仿宋"/>
        </w:rPr>
        <w:t>%，其中小微企业合同金额达到</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kern w:val="0"/>
          <w:lang w:val="zh-CN"/>
        </w:rPr>
        <w:t>。</w:t>
      </w:r>
      <w:r>
        <w:rPr>
          <w:rFonts w:hint="eastAsia" w:ascii="仿宋" w:hAnsi="仿宋" w:eastAsia="仿宋" w:cs="仿宋"/>
          <w:b/>
          <w:bCs/>
          <w:kern w:val="0"/>
          <w:lang w:val="zh-CN"/>
        </w:rPr>
        <w:t>（</w:t>
      </w:r>
      <w:r>
        <w:rPr>
          <w:rFonts w:hint="eastAsia" w:ascii="仿宋" w:hAnsi="仿宋" w:eastAsia="仿宋" w:cs="仿宋"/>
          <w:b/>
          <w:bCs/>
        </w:rPr>
        <w:t>要求以联合体形式参加的项目或采购包，供应商按竞争性磋商文件第一部分竞争性磋商公告申请人的资格要求中规定的联合体协议书中中小企业、小微企业合同金额应当达到的比例要求填写。</w:t>
      </w:r>
      <w:r>
        <w:rPr>
          <w:rFonts w:hint="eastAsia" w:ascii="仿宋" w:hAnsi="仿宋" w:eastAsia="仿宋" w:cs="仿宋"/>
          <w:b/>
          <w:bCs/>
          <w:kern w:val="0"/>
          <w:lang w:val="zh-CN"/>
        </w:rPr>
        <w:t>）</w:t>
      </w:r>
    </w:p>
    <w:p w14:paraId="44279C08">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五、如果</w:t>
      </w:r>
      <w:r>
        <w:rPr>
          <w:rFonts w:hint="eastAsia" w:ascii="仿宋" w:hAnsi="仿宋" w:eastAsia="仿宋" w:cs="仿宋"/>
          <w:kern w:val="0"/>
        </w:rPr>
        <w:t>成交</w:t>
      </w:r>
      <w:r>
        <w:rPr>
          <w:rFonts w:hint="eastAsia" w:ascii="仿宋" w:hAnsi="仿宋" w:eastAsia="仿宋" w:cs="仿宋"/>
          <w:kern w:val="0"/>
          <w:lang w:val="zh-CN"/>
        </w:rPr>
        <w:t>，</w:t>
      </w:r>
      <w:r>
        <w:rPr>
          <w:rFonts w:hint="eastAsia" w:ascii="仿宋" w:hAnsi="仿宋" w:eastAsia="仿宋" w:cs="仿宋"/>
        </w:rPr>
        <w:t>联合体各成员方共同与采购人签订采购合同，并就采购合同约定的事项对采购人承担连带责任。</w:t>
      </w:r>
    </w:p>
    <w:p w14:paraId="2433D27C">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六、有关本次联合</w:t>
      </w:r>
      <w:r>
        <w:rPr>
          <w:rFonts w:hint="eastAsia" w:ascii="仿宋" w:hAnsi="仿宋" w:eastAsia="仿宋" w:cs="仿宋"/>
          <w:kern w:val="0"/>
        </w:rPr>
        <w:t>磋商响应</w:t>
      </w:r>
      <w:r>
        <w:rPr>
          <w:rFonts w:hint="eastAsia" w:ascii="仿宋" w:hAnsi="仿宋" w:eastAsia="仿宋" w:cs="仿宋"/>
          <w:kern w:val="0"/>
          <w:lang w:val="zh-CN"/>
        </w:rPr>
        <w:t>的其他事宜：</w:t>
      </w:r>
    </w:p>
    <w:p w14:paraId="662F1474">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1、联合体各方不再单独参加或者与其他供应商另外组成联合体参加同一合同项下的政府采购活动。</w:t>
      </w:r>
    </w:p>
    <w:p w14:paraId="2887A7D1">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2、联合体中有同类资质的各方按照联合体分工承担相同工作的，按照资质等级较低的供应商确定资质等级。</w:t>
      </w:r>
    </w:p>
    <w:p w14:paraId="25869F57">
      <w:pPr>
        <w:snapToGrid w:val="0"/>
        <w:spacing w:line="360" w:lineRule="exact"/>
        <w:ind w:firstLine="576"/>
        <w:rPr>
          <w:rFonts w:ascii="仿宋" w:hAnsi="仿宋" w:eastAsia="仿宋" w:cs="仿宋"/>
          <w:kern w:val="0"/>
          <w:lang w:val="zh-CN"/>
        </w:rPr>
      </w:pPr>
      <w:r>
        <w:rPr>
          <w:rFonts w:hint="eastAsia" w:ascii="仿宋" w:hAnsi="仿宋" w:eastAsia="仿宋" w:cs="仿宋"/>
          <w:kern w:val="0"/>
          <w:lang w:val="zh-CN"/>
        </w:rPr>
        <w:t>3、本协议提交采购人、采购代理机构后，联合体各方不得以任何形式对上述内容进行修改或撤销。</w:t>
      </w:r>
    </w:p>
    <w:p w14:paraId="0446B6DE">
      <w:pPr>
        <w:snapToGrid w:val="0"/>
        <w:spacing w:line="360" w:lineRule="exact"/>
        <w:ind w:firstLine="576"/>
        <w:rPr>
          <w:rFonts w:ascii="仿宋" w:hAnsi="仿宋" w:eastAsia="仿宋" w:cs="仿宋"/>
          <w:kern w:val="0"/>
          <w:lang w:val="zh-CN"/>
        </w:rPr>
      </w:pPr>
      <w:r>
        <w:rPr>
          <w:rFonts w:hint="eastAsia" w:ascii="仿宋" w:hAnsi="仿宋" w:eastAsia="仿宋" w:cs="仿宋"/>
          <w:kern w:val="0"/>
        </w:rPr>
        <w:t>4、</w:t>
      </w:r>
      <w:r>
        <w:rPr>
          <w:rFonts w:hint="eastAsia" w:ascii="仿宋" w:hAnsi="仿宋" w:eastAsia="仿宋" w:cs="仿宋"/>
          <w:kern w:val="0"/>
          <w:lang w:val="zh-CN"/>
        </w:rPr>
        <w:t>其他：……</w:t>
      </w:r>
    </w:p>
    <w:p w14:paraId="0344932C">
      <w:pPr>
        <w:snapToGrid w:val="0"/>
        <w:spacing w:line="360" w:lineRule="exact"/>
        <w:ind w:firstLine="576"/>
        <w:rPr>
          <w:rFonts w:ascii="仿宋" w:hAnsi="仿宋" w:eastAsia="仿宋" w:cs="仿宋"/>
          <w:kern w:val="0"/>
          <w:lang w:val="zh-CN"/>
        </w:rPr>
      </w:pPr>
      <w:r>
        <w:rPr>
          <w:rFonts w:hint="eastAsia" w:ascii="仿宋" w:hAnsi="仿宋" w:eastAsia="仿宋" w:cs="仿宋"/>
          <w:kern w:val="0"/>
        </w:rPr>
        <w:t>5、</w:t>
      </w:r>
      <w:r>
        <w:rPr>
          <w:rFonts w:hint="eastAsia" w:ascii="仿宋" w:hAnsi="仿宋" w:eastAsia="仿宋" w:cs="仿宋"/>
          <w:kern w:val="0"/>
          <w:lang w:val="zh-CN"/>
        </w:rPr>
        <w:t>本协议书自签署之日起生效，若未</w:t>
      </w:r>
      <w:r>
        <w:rPr>
          <w:rFonts w:hint="eastAsia" w:ascii="仿宋" w:hAnsi="仿宋" w:eastAsia="仿宋" w:cs="仿宋"/>
          <w:kern w:val="0"/>
        </w:rPr>
        <w:t>成交</w:t>
      </w:r>
      <w:r>
        <w:rPr>
          <w:rFonts w:hint="eastAsia" w:ascii="仿宋" w:hAnsi="仿宋" w:eastAsia="仿宋" w:cs="仿宋"/>
          <w:kern w:val="0"/>
          <w:lang w:val="zh-CN"/>
        </w:rPr>
        <w:t>，自本</w:t>
      </w:r>
      <w:r>
        <w:rPr>
          <w:rFonts w:hint="eastAsia" w:ascii="仿宋" w:hAnsi="仿宋" w:eastAsia="仿宋" w:cs="仿宋"/>
          <w:kern w:val="0"/>
        </w:rPr>
        <w:t>响应文件</w:t>
      </w:r>
      <w:r>
        <w:rPr>
          <w:rFonts w:hint="eastAsia" w:ascii="仿宋" w:hAnsi="仿宋" w:eastAsia="仿宋" w:cs="仿宋"/>
          <w:kern w:val="0"/>
          <w:lang w:val="zh-CN"/>
        </w:rPr>
        <w:t>有效期结束后自行失效；若</w:t>
      </w:r>
      <w:r>
        <w:rPr>
          <w:rFonts w:hint="eastAsia" w:ascii="仿宋" w:hAnsi="仿宋" w:eastAsia="仿宋" w:cs="仿宋"/>
          <w:kern w:val="0"/>
        </w:rPr>
        <w:t>成交</w:t>
      </w:r>
      <w:r>
        <w:rPr>
          <w:rFonts w:hint="eastAsia" w:ascii="仿宋" w:hAnsi="仿宋" w:eastAsia="仿宋" w:cs="仿宋"/>
          <w:kern w:val="0"/>
          <w:lang w:val="zh-CN"/>
        </w:rPr>
        <w:t>，自合同书规定的期限之后自行失效。</w:t>
      </w:r>
    </w:p>
    <w:p w14:paraId="739BD150">
      <w:pPr>
        <w:snapToGrid w:val="0"/>
        <w:spacing w:line="360" w:lineRule="exact"/>
        <w:ind w:firstLine="576"/>
        <w:rPr>
          <w:rFonts w:ascii="仿宋" w:hAnsi="仿宋" w:eastAsia="仿宋" w:cs="仿宋"/>
          <w:kern w:val="0"/>
          <w:lang w:val="zh-CN"/>
        </w:rPr>
      </w:pPr>
      <w:r>
        <w:rPr>
          <w:rFonts w:hint="eastAsia" w:ascii="仿宋" w:hAnsi="仿宋" w:eastAsia="仿宋" w:cs="仿宋"/>
          <w:kern w:val="0"/>
        </w:rPr>
        <w:t>6、</w:t>
      </w:r>
      <w:r>
        <w:rPr>
          <w:rFonts w:hint="eastAsia" w:ascii="仿宋" w:hAnsi="仿宋" w:eastAsia="仿宋" w:cs="仿宋"/>
          <w:kern w:val="0"/>
          <w:lang w:val="zh-CN"/>
        </w:rPr>
        <w:t>本协议书正本一式</w:t>
      </w:r>
      <w:r>
        <w:rPr>
          <w:rFonts w:hint="eastAsia" w:ascii="仿宋" w:hAnsi="仿宋" w:eastAsia="仿宋" w:cs="仿宋"/>
          <w:kern w:val="0"/>
          <w:u w:val="single"/>
          <w:lang w:val="zh-CN"/>
        </w:rPr>
        <w:t xml:space="preserve">    </w:t>
      </w:r>
      <w:r>
        <w:rPr>
          <w:rFonts w:hint="eastAsia" w:ascii="仿宋" w:hAnsi="仿宋" w:eastAsia="仿宋" w:cs="仿宋"/>
          <w:kern w:val="0"/>
          <w:lang w:val="zh-CN"/>
        </w:rPr>
        <w:t>份，联合体成员各执</w:t>
      </w:r>
      <w:r>
        <w:rPr>
          <w:rFonts w:hint="eastAsia" w:ascii="仿宋" w:hAnsi="仿宋" w:eastAsia="仿宋" w:cs="仿宋"/>
          <w:kern w:val="0"/>
          <w:u w:val="single"/>
          <w:lang w:val="zh-CN"/>
        </w:rPr>
        <w:t xml:space="preserve">    </w:t>
      </w:r>
      <w:r>
        <w:rPr>
          <w:rFonts w:hint="eastAsia" w:ascii="仿宋" w:hAnsi="仿宋" w:eastAsia="仿宋" w:cs="仿宋"/>
          <w:kern w:val="0"/>
          <w:lang w:val="zh-CN"/>
        </w:rPr>
        <w:t>份；副本一式</w:t>
      </w:r>
      <w:r>
        <w:rPr>
          <w:rFonts w:hint="eastAsia" w:ascii="仿宋" w:hAnsi="仿宋" w:eastAsia="仿宋" w:cs="仿宋"/>
          <w:kern w:val="0"/>
          <w:u w:val="single"/>
          <w:lang w:val="zh-CN"/>
        </w:rPr>
        <w:t xml:space="preserve">    </w:t>
      </w:r>
      <w:r>
        <w:rPr>
          <w:rFonts w:hint="eastAsia" w:ascii="仿宋" w:hAnsi="仿宋" w:eastAsia="仿宋" w:cs="仿宋"/>
          <w:kern w:val="0"/>
          <w:lang w:val="zh-CN"/>
        </w:rPr>
        <w:t>份，联合体成员各执</w:t>
      </w:r>
      <w:r>
        <w:rPr>
          <w:rFonts w:hint="eastAsia" w:ascii="仿宋" w:hAnsi="仿宋" w:eastAsia="仿宋" w:cs="仿宋"/>
          <w:kern w:val="0"/>
          <w:u w:val="single"/>
          <w:lang w:val="zh-CN"/>
        </w:rPr>
        <w:t xml:space="preserve">     </w:t>
      </w:r>
      <w:r>
        <w:rPr>
          <w:rFonts w:hint="eastAsia" w:ascii="仿宋" w:hAnsi="仿宋" w:eastAsia="仿宋" w:cs="仿宋"/>
          <w:kern w:val="0"/>
          <w:lang w:val="zh-CN"/>
        </w:rPr>
        <w:t>份。</w:t>
      </w:r>
    </w:p>
    <w:p w14:paraId="4DAAF6B0">
      <w:pPr>
        <w:pStyle w:val="3"/>
        <w:spacing w:line="360" w:lineRule="exact"/>
        <w:rPr>
          <w:rFonts w:ascii="仿宋" w:hAnsi="仿宋" w:eastAsia="仿宋" w:cs="仿宋"/>
          <w:lang w:val="zh-CN"/>
        </w:rPr>
      </w:pPr>
    </w:p>
    <w:p w14:paraId="6FC221C5">
      <w:pPr>
        <w:snapToGrid w:val="0"/>
        <w:spacing w:line="360" w:lineRule="exact"/>
        <w:ind w:firstLine="3840" w:firstLineChars="1600"/>
        <w:rPr>
          <w:rFonts w:ascii="仿宋" w:hAnsi="仿宋" w:eastAsia="仿宋" w:cs="仿宋"/>
          <w:kern w:val="0"/>
          <w:lang w:val="zh-CN"/>
        </w:rPr>
      </w:pPr>
      <w:r>
        <w:rPr>
          <w:rFonts w:hint="eastAsia" w:ascii="仿宋" w:hAnsi="仿宋" w:eastAsia="仿宋" w:cs="仿宋"/>
          <w:kern w:val="0"/>
          <w:lang w:val="zh-CN"/>
        </w:rPr>
        <w:t>联合体成员</w:t>
      </w:r>
      <w:r>
        <w:rPr>
          <w:rFonts w:hint="eastAsia" w:ascii="仿宋" w:hAnsi="仿宋" w:eastAsia="仿宋" w:cs="仿宋"/>
          <w:kern w:val="0"/>
        </w:rPr>
        <w:t>1</w:t>
      </w:r>
      <w:r>
        <w:rPr>
          <w:rFonts w:hint="eastAsia" w:ascii="仿宋" w:hAnsi="仿宋" w:eastAsia="仿宋" w:cs="仿宋"/>
          <w:kern w:val="0"/>
          <w:lang w:val="zh-CN"/>
        </w:rPr>
        <w:t>名称(公章)：</w:t>
      </w:r>
    </w:p>
    <w:p w14:paraId="50EBFD1C">
      <w:pPr>
        <w:snapToGrid w:val="0"/>
        <w:spacing w:line="360" w:lineRule="exact"/>
        <w:ind w:firstLine="3840" w:firstLineChars="1600"/>
        <w:rPr>
          <w:rFonts w:ascii="仿宋" w:hAnsi="仿宋" w:eastAsia="仿宋" w:cs="仿宋"/>
          <w:kern w:val="0"/>
          <w:lang w:val="zh-CN"/>
        </w:rPr>
      </w:pPr>
      <w:r>
        <w:rPr>
          <w:rFonts w:hint="eastAsia" w:ascii="仿宋" w:hAnsi="仿宋" w:eastAsia="仿宋" w:cs="仿宋"/>
          <w:kern w:val="0"/>
          <w:lang w:val="zh-CN"/>
        </w:rPr>
        <w:t>联合体成员</w:t>
      </w:r>
      <w:r>
        <w:rPr>
          <w:rFonts w:hint="eastAsia" w:ascii="仿宋" w:hAnsi="仿宋" w:eastAsia="仿宋" w:cs="仿宋"/>
          <w:kern w:val="0"/>
        </w:rPr>
        <w:t>2</w:t>
      </w:r>
      <w:r>
        <w:rPr>
          <w:rFonts w:hint="eastAsia" w:ascii="仿宋" w:hAnsi="仿宋" w:eastAsia="仿宋" w:cs="仿宋"/>
          <w:kern w:val="0"/>
          <w:lang w:val="zh-CN"/>
        </w:rPr>
        <w:t>名称(公章)：</w:t>
      </w:r>
    </w:p>
    <w:p w14:paraId="327B795B">
      <w:pPr>
        <w:snapToGrid w:val="0"/>
        <w:spacing w:line="360" w:lineRule="exact"/>
        <w:ind w:right="960"/>
        <w:jc w:val="center"/>
        <w:rPr>
          <w:rFonts w:ascii="仿宋" w:hAnsi="仿宋" w:eastAsia="仿宋" w:cs="仿宋"/>
          <w:kern w:val="0"/>
          <w:lang w:val="zh-CN"/>
        </w:rPr>
      </w:pPr>
      <w:r>
        <w:rPr>
          <w:rFonts w:hint="eastAsia" w:ascii="仿宋" w:hAnsi="仿宋" w:eastAsia="仿宋" w:cs="仿宋"/>
          <w:kern w:val="0"/>
          <w:lang w:val="zh-CN"/>
        </w:rPr>
        <w:t xml:space="preserve">                   ……</w:t>
      </w:r>
    </w:p>
    <w:p w14:paraId="602BC76D">
      <w:pPr>
        <w:snapToGrid w:val="0"/>
        <w:spacing w:line="360" w:lineRule="exact"/>
        <w:jc w:val="right"/>
        <w:rPr>
          <w:rFonts w:ascii="仿宋" w:hAnsi="仿宋" w:eastAsia="仿宋" w:cs="仿宋"/>
          <w:kern w:val="0"/>
          <w:lang w:val="zh-CN"/>
        </w:rPr>
      </w:pPr>
      <w:r>
        <w:rPr>
          <w:rFonts w:hint="eastAsia" w:ascii="仿宋" w:hAnsi="仿宋" w:eastAsia="仿宋" w:cs="仿宋"/>
          <w:kern w:val="0"/>
          <w:lang w:val="zh-CN"/>
        </w:rPr>
        <w:t>日期：  年  月   日</w:t>
      </w:r>
    </w:p>
    <w:p w14:paraId="71A8A8C5">
      <w:pPr>
        <w:spacing w:line="360" w:lineRule="exact"/>
        <w:ind w:right="420"/>
        <w:rPr>
          <w:rFonts w:ascii="仿宋" w:hAnsi="仿宋" w:eastAsia="仿宋" w:cs="仿宋"/>
          <w:sz w:val="21"/>
          <w:szCs w:val="21"/>
        </w:rPr>
      </w:pPr>
      <w:r>
        <w:rPr>
          <w:rFonts w:hint="eastAsia" w:ascii="仿宋" w:hAnsi="仿宋" w:eastAsia="仿宋" w:cs="仿宋"/>
          <w:sz w:val="21"/>
          <w:szCs w:val="21"/>
        </w:rPr>
        <w:t>注：按本格式和要求提供。</w:t>
      </w:r>
    </w:p>
    <w:p w14:paraId="4E37529A">
      <w:pPr>
        <w:spacing w:line="360" w:lineRule="exact"/>
        <w:rPr>
          <w:rFonts w:ascii="仿宋" w:hAnsi="仿宋" w:eastAsia="仿宋" w:cs="仿宋"/>
          <w:color w:val="000000"/>
          <w:kern w:val="0"/>
          <w:lang w:bidi="ar"/>
        </w:rPr>
      </w:pPr>
    </w:p>
    <w:p w14:paraId="6B4E92A9">
      <w:pPr>
        <w:pStyle w:val="16"/>
        <w:rPr>
          <w:rFonts w:ascii="仿宋" w:hAnsi="仿宋" w:eastAsia="仿宋" w:cs="仿宋"/>
          <w:color w:val="000000"/>
          <w:kern w:val="0"/>
          <w:lang w:val="en-US" w:bidi="ar"/>
        </w:rPr>
      </w:pPr>
    </w:p>
    <w:p w14:paraId="5FBB9932">
      <w:pPr>
        <w:pStyle w:val="16"/>
        <w:rPr>
          <w:rFonts w:ascii="仿宋" w:hAnsi="仿宋" w:eastAsia="仿宋" w:cs="仿宋"/>
          <w:color w:val="000000"/>
          <w:kern w:val="0"/>
          <w:lang w:val="en-US" w:bidi="ar"/>
        </w:rPr>
      </w:pPr>
    </w:p>
    <w:p w14:paraId="32F24209">
      <w:pPr>
        <w:pStyle w:val="16"/>
        <w:rPr>
          <w:rFonts w:ascii="仿宋" w:hAnsi="仿宋" w:eastAsia="仿宋" w:cs="仿宋"/>
          <w:color w:val="000000"/>
          <w:kern w:val="0"/>
          <w:lang w:val="en-US" w:bidi="ar"/>
        </w:rPr>
      </w:pPr>
    </w:p>
    <w:p w14:paraId="4ABD5974">
      <w:pPr>
        <w:pStyle w:val="16"/>
        <w:rPr>
          <w:rFonts w:ascii="仿宋" w:hAnsi="仿宋" w:eastAsia="仿宋" w:cs="仿宋"/>
          <w:color w:val="000000"/>
          <w:kern w:val="0"/>
          <w:lang w:val="en-US" w:bidi="ar"/>
        </w:rPr>
      </w:pPr>
    </w:p>
    <w:p w14:paraId="5DB02CC0">
      <w:pPr>
        <w:pStyle w:val="16"/>
        <w:rPr>
          <w:rFonts w:ascii="仿宋" w:hAnsi="仿宋" w:eastAsia="仿宋" w:cs="仿宋"/>
          <w:color w:val="000000"/>
          <w:kern w:val="0"/>
          <w:lang w:val="en-US" w:bidi="ar"/>
        </w:rPr>
      </w:pPr>
    </w:p>
    <w:p w14:paraId="5C0B90C2">
      <w:pPr>
        <w:pStyle w:val="16"/>
        <w:rPr>
          <w:rFonts w:ascii="仿宋" w:hAnsi="仿宋" w:eastAsia="仿宋" w:cs="仿宋"/>
          <w:color w:val="000000"/>
          <w:kern w:val="0"/>
          <w:lang w:val="en-US" w:bidi="ar"/>
        </w:rPr>
      </w:pPr>
    </w:p>
    <w:p w14:paraId="3F2AA117">
      <w:pPr>
        <w:pStyle w:val="16"/>
        <w:rPr>
          <w:rFonts w:ascii="仿宋" w:hAnsi="仿宋" w:eastAsia="仿宋" w:cs="仿宋"/>
          <w:color w:val="000000"/>
          <w:kern w:val="0"/>
          <w:lang w:val="en-US" w:bidi="ar"/>
        </w:rPr>
      </w:pPr>
    </w:p>
    <w:p w14:paraId="27A2C44E">
      <w:pPr>
        <w:pStyle w:val="16"/>
        <w:rPr>
          <w:rFonts w:ascii="仿宋" w:hAnsi="仿宋" w:eastAsia="仿宋" w:cs="仿宋"/>
          <w:color w:val="000000"/>
          <w:kern w:val="0"/>
          <w:lang w:val="en-US" w:bidi="ar"/>
        </w:rPr>
      </w:pPr>
    </w:p>
    <w:p w14:paraId="3889FC5B">
      <w:pPr>
        <w:pStyle w:val="16"/>
        <w:rPr>
          <w:rFonts w:ascii="仿宋" w:hAnsi="仿宋" w:eastAsia="仿宋" w:cs="仿宋"/>
          <w:color w:val="000000"/>
          <w:kern w:val="0"/>
          <w:lang w:val="en-US" w:bidi="ar"/>
        </w:rPr>
      </w:pPr>
    </w:p>
    <w:p w14:paraId="79CCEB79">
      <w:pPr>
        <w:pStyle w:val="16"/>
        <w:rPr>
          <w:rFonts w:ascii="仿宋" w:hAnsi="仿宋" w:eastAsia="仿宋" w:cs="仿宋"/>
          <w:color w:val="000000"/>
          <w:kern w:val="0"/>
          <w:lang w:val="en-US" w:bidi="ar"/>
        </w:rPr>
      </w:pPr>
    </w:p>
    <w:p w14:paraId="73EA62DC">
      <w:pPr>
        <w:pStyle w:val="16"/>
        <w:rPr>
          <w:rFonts w:ascii="仿宋" w:hAnsi="仿宋" w:eastAsia="仿宋" w:cs="仿宋"/>
          <w:color w:val="000000"/>
          <w:kern w:val="0"/>
          <w:lang w:val="en-US" w:bidi="ar"/>
        </w:rPr>
      </w:pPr>
    </w:p>
    <w:p w14:paraId="4CD159DE">
      <w:pPr>
        <w:pStyle w:val="16"/>
        <w:rPr>
          <w:rFonts w:ascii="仿宋" w:hAnsi="仿宋" w:eastAsia="仿宋" w:cs="仿宋"/>
          <w:color w:val="000000"/>
          <w:kern w:val="0"/>
          <w:lang w:val="en-US" w:bidi="ar"/>
        </w:rPr>
      </w:pPr>
    </w:p>
    <w:p w14:paraId="34205F85">
      <w:pPr>
        <w:pStyle w:val="16"/>
        <w:rPr>
          <w:rFonts w:ascii="仿宋" w:hAnsi="仿宋" w:eastAsia="仿宋" w:cs="仿宋"/>
          <w:color w:val="000000"/>
          <w:kern w:val="0"/>
          <w:lang w:val="en-US" w:bidi="ar"/>
        </w:rPr>
      </w:pPr>
    </w:p>
    <w:p w14:paraId="08369EB5">
      <w:pPr>
        <w:pStyle w:val="16"/>
        <w:rPr>
          <w:rFonts w:ascii="仿宋" w:hAnsi="仿宋" w:eastAsia="仿宋" w:cs="仿宋"/>
          <w:color w:val="000000"/>
          <w:kern w:val="0"/>
          <w:lang w:val="en-US" w:bidi="ar"/>
        </w:rPr>
      </w:pPr>
    </w:p>
    <w:p w14:paraId="72983F0E">
      <w:pPr>
        <w:pStyle w:val="16"/>
        <w:rPr>
          <w:rFonts w:ascii="仿宋" w:hAnsi="仿宋" w:eastAsia="仿宋" w:cs="仿宋"/>
          <w:color w:val="000000"/>
          <w:kern w:val="0"/>
          <w:lang w:val="en-US" w:bidi="ar"/>
        </w:rPr>
      </w:pPr>
    </w:p>
    <w:p w14:paraId="48D51588">
      <w:pPr>
        <w:pStyle w:val="16"/>
        <w:rPr>
          <w:rFonts w:ascii="仿宋" w:hAnsi="仿宋" w:eastAsia="仿宋" w:cs="仿宋"/>
          <w:color w:val="000000"/>
          <w:kern w:val="0"/>
          <w:lang w:val="en-US" w:bidi="ar"/>
        </w:rPr>
      </w:pPr>
    </w:p>
    <w:p w14:paraId="06A00611">
      <w:pPr>
        <w:pStyle w:val="16"/>
        <w:rPr>
          <w:rFonts w:ascii="仿宋" w:hAnsi="仿宋" w:eastAsia="仿宋" w:cs="仿宋"/>
          <w:color w:val="000000"/>
          <w:kern w:val="0"/>
          <w:lang w:val="en-US" w:bidi="ar"/>
        </w:rPr>
      </w:pPr>
    </w:p>
    <w:p w14:paraId="3CFDAEA5">
      <w:pPr>
        <w:pStyle w:val="16"/>
        <w:rPr>
          <w:rFonts w:ascii="仿宋" w:hAnsi="仿宋" w:eastAsia="仿宋" w:cs="仿宋"/>
          <w:color w:val="000000"/>
          <w:kern w:val="0"/>
          <w:lang w:val="en-US" w:bidi="ar"/>
        </w:rPr>
      </w:pPr>
    </w:p>
    <w:p w14:paraId="4A39ED72">
      <w:pPr>
        <w:pStyle w:val="16"/>
        <w:rPr>
          <w:rFonts w:ascii="仿宋" w:hAnsi="仿宋" w:eastAsia="仿宋" w:cs="仿宋"/>
          <w:color w:val="000000"/>
          <w:kern w:val="0"/>
          <w:lang w:val="en-US" w:bidi="ar"/>
        </w:rPr>
      </w:pPr>
    </w:p>
    <w:p w14:paraId="2056E16B">
      <w:pPr>
        <w:pStyle w:val="16"/>
        <w:rPr>
          <w:rFonts w:ascii="仿宋" w:hAnsi="仿宋" w:eastAsia="仿宋" w:cs="仿宋"/>
          <w:color w:val="000000"/>
          <w:kern w:val="0"/>
          <w:lang w:val="en-US" w:bidi="ar"/>
        </w:rPr>
      </w:pPr>
    </w:p>
    <w:p w14:paraId="50E55B95">
      <w:pPr>
        <w:pStyle w:val="16"/>
        <w:rPr>
          <w:rFonts w:ascii="仿宋" w:hAnsi="仿宋" w:eastAsia="仿宋" w:cs="仿宋"/>
          <w:color w:val="000000"/>
          <w:kern w:val="0"/>
          <w:lang w:val="en-US" w:bidi="ar"/>
        </w:rPr>
      </w:pPr>
    </w:p>
    <w:p w14:paraId="6C475078">
      <w:pPr>
        <w:pStyle w:val="16"/>
        <w:rPr>
          <w:rFonts w:ascii="仿宋" w:hAnsi="仿宋" w:eastAsia="仿宋" w:cs="仿宋"/>
          <w:color w:val="000000"/>
          <w:kern w:val="0"/>
          <w:lang w:val="en-US" w:bidi="ar"/>
        </w:rPr>
      </w:pPr>
    </w:p>
    <w:p w14:paraId="134B1600">
      <w:pPr>
        <w:pStyle w:val="16"/>
        <w:rPr>
          <w:rFonts w:ascii="仿宋" w:hAnsi="仿宋" w:eastAsia="仿宋" w:cs="仿宋"/>
          <w:color w:val="000000"/>
          <w:kern w:val="0"/>
          <w:lang w:val="en-US" w:bidi="ar"/>
        </w:rPr>
      </w:pPr>
    </w:p>
    <w:p w14:paraId="0CC2BE34">
      <w:pPr>
        <w:widowControl/>
        <w:jc w:val="left"/>
        <w:rPr>
          <w:rFonts w:ascii="仿宋" w:hAnsi="仿宋" w:eastAsia="仿宋" w:cs="仿宋"/>
        </w:rPr>
      </w:pPr>
      <w:r>
        <w:rPr>
          <w:rFonts w:hint="eastAsia" w:ascii="仿宋" w:hAnsi="仿宋" w:eastAsia="仿宋" w:cs="仿宋"/>
          <w:color w:val="000000"/>
          <w:kern w:val="0"/>
          <w:lang w:bidi="ar"/>
        </w:rPr>
        <w:t>4  保证金凭证/交款单据电子件/保函</w:t>
      </w:r>
    </w:p>
    <w:p w14:paraId="5DEA41A2">
      <w:pPr>
        <w:spacing w:line="400" w:lineRule="exact"/>
        <w:rPr>
          <w:rFonts w:ascii="仿宋" w:hAnsi="仿宋" w:eastAsia="仿宋" w:cs="仿宋"/>
          <w:color w:val="000000"/>
          <w:kern w:val="0"/>
          <w:lang w:bidi="ar"/>
        </w:rPr>
      </w:pPr>
    </w:p>
    <w:p w14:paraId="43D50B66">
      <w:pPr>
        <w:spacing w:line="400" w:lineRule="exact"/>
        <w:rPr>
          <w:rFonts w:ascii="仿宋" w:hAnsi="仿宋" w:eastAsia="仿宋" w:cs="仿宋"/>
          <w:color w:val="000000"/>
          <w:kern w:val="0"/>
          <w:lang w:bidi="ar"/>
        </w:rPr>
      </w:pPr>
    </w:p>
    <w:p w14:paraId="51FB33CB">
      <w:pPr>
        <w:spacing w:line="400" w:lineRule="exact"/>
        <w:rPr>
          <w:rFonts w:ascii="仿宋" w:hAnsi="仿宋" w:eastAsia="仿宋" w:cs="仿宋"/>
          <w:color w:val="000000"/>
          <w:kern w:val="0"/>
          <w:lang w:bidi="ar"/>
        </w:rPr>
      </w:pPr>
    </w:p>
    <w:p w14:paraId="36A71C44">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0488497F">
      <w:pPr>
        <w:widowControl/>
        <w:jc w:val="left"/>
        <w:rPr>
          <w:rFonts w:ascii="仿宋" w:hAnsi="仿宋" w:eastAsia="仿宋" w:cs="仿宋"/>
        </w:rPr>
      </w:pPr>
      <w:r>
        <w:rPr>
          <w:rFonts w:hint="eastAsia" w:ascii="仿宋" w:hAnsi="仿宋" w:eastAsia="仿宋" w:cs="仿宋"/>
          <w:color w:val="000000"/>
          <w:kern w:val="0"/>
          <w:lang w:bidi="ar"/>
        </w:rPr>
        <w:t xml:space="preserve">5  投标书 </w:t>
      </w:r>
    </w:p>
    <w:p w14:paraId="137E53D3">
      <w:pPr>
        <w:widowControl/>
        <w:spacing w:line="500" w:lineRule="exact"/>
        <w:jc w:val="center"/>
        <w:rPr>
          <w:rFonts w:ascii="仿宋" w:hAnsi="仿宋" w:eastAsia="仿宋" w:cs="仿宋"/>
          <w:b/>
          <w:bCs/>
          <w:color w:val="000000"/>
          <w:kern w:val="0"/>
          <w:sz w:val="32"/>
          <w:szCs w:val="32"/>
          <w:lang w:bidi="ar"/>
        </w:rPr>
      </w:pPr>
    </w:p>
    <w:p w14:paraId="1917023F">
      <w:pPr>
        <w:widowControl/>
        <w:spacing w:line="500" w:lineRule="exact"/>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投标书</w:t>
      </w:r>
    </w:p>
    <w:p w14:paraId="38BB4203">
      <w:pPr>
        <w:widowControl/>
        <w:spacing w:line="500" w:lineRule="exact"/>
        <w:jc w:val="left"/>
        <w:rPr>
          <w:rFonts w:ascii="仿宋" w:hAnsi="仿宋" w:eastAsia="仿宋" w:cs="仿宋"/>
          <w:color w:val="000000"/>
          <w:kern w:val="0"/>
          <w:lang w:bidi="ar"/>
        </w:rPr>
      </w:pPr>
    </w:p>
    <w:p w14:paraId="48EEF2AB">
      <w:pPr>
        <w:widowControl/>
        <w:spacing w:line="500" w:lineRule="exact"/>
        <w:jc w:val="left"/>
        <w:rPr>
          <w:rFonts w:ascii="仿宋" w:hAnsi="仿宋" w:eastAsia="仿宋" w:cs="仿宋"/>
        </w:rPr>
      </w:pPr>
      <w:r>
        <w:rPr>
          <w:rFonts w:hint="eastAsia" w:ascii="仿宋" w:hAnsi="仿宋" w:eastAsia="仿宋" w:cs="仿宋"/>
          <w:color w:val="000000"/>
          <w:kern w:val="0"/>
          <w:lang w:bidi="ar"/>
        </w:rPr>
        <w:t>致：</w:t>
      </w:r>
      <w:r>
        <w:rPr>
          <w:rFonts w:hint="eastAsia" w:ascii="仿宋" w:hAnsi="仿宋" w:eastAsia="仿宋" w:cs="仿宋"/>
          <w:color w:val="000000"/>
          <w:kern w:val="0"/>
          <w:u w:val="single"/>
          <w:lang w:bidi="ar"/>
        </w:rPr>
        <w:t>（采购人或采购代理机构）</w:t>
      </w:r>
      <w:r>
        <w:rPr>
          <w:rFonts w:hint="eastAsia" w:ascii="仿宋" w:hAnsi="仿宋" w:eastAsia="仿宋" w:cs="仿宋"/>
          <w:color w:val="000000"/>
          <w:kern w:val="0"/>
          <w:lang w:bidi="ar"/>
        </w:rPr>
        <w:t xml:space="preserve"> </w:t>
      </w:r>
    </w:p>
    <w:p w14:paraId="20822830">
      <w:pPr>
        <w:widowControl/>
        <w:spacing w:line="500" w:lineRule="exact"/>
        <w:jc w:val="left"/>
        <w:rPr>
          <w:rFonts w:ascii="仿宋" w:hAnsi="仿宋" w:eastAsia="仿宋" w:cs="仿宋"/>
        </w:rPr>
      </w:pPr>
      <w:r>
        <w:rPr>
          <w:rFonts w:hint="eastAsia" w:ascii="仿宋" w:hAnsi="仿宋" w:eastAsia="仿宋" w:cs="仿宋"/>
          <w:color w:val="000000"/>
          <w:kern w:val="0"/>
          <w:lang w:bidi="ar"/>
        </w:rPr>
        <w:t>我方参加你方就</w:t>
      </w:r>
      <w:r>
        <w:rPr>
          <w:rFonts w:hint="eastAsia" w:ascii="仿宋" w:hAnsi="仿宋" w:eastAsia="仿宋" w:cs="仿宋"/>
          <w:color w:val="000000"/>
          <w:kern w:val="0"/>
          <w:u w:val="single"/>
          <w:lang w:bidi="ar"/>
        </w:rPr>
        <w:t>（项目名称、项目编号、包/标段号）</w:t>
      </w:r>
      <w:r>
        <w:rPr>
          <w:rFonts w:hint="eastAsia" w:ascii="仿宋" w:hAnsi="仿宋" w:eastAsia="仿宋" w:cs="仿宋"/>
          <w:color w:val="000000"/>
          <w:kern w:val="0"/>
          <w:lang w:bidi="ar"/>
        </w:rPr>
        <w:t xml:space="preserve">组织的采购活动，并对此项目进行投标响应。 </w:t>
      </w:r>
    </w:p>
    <w:p w14:paraId="1514928A">
      <w:pPr>
        <w:widowControl/>
        <w:spacing w:line="500" w:lineRule="exact"/>
        <w:jc w:val="left"/>
        <w:outlineLvl w:val="1"/>
        <w:rPr>
          <w:rFonts w:ascii="仿宋" w:hAnsi="仿宋" w:eastAsia="仿宋" w:cs="仿宋"/>
        </w:rPr>
      </w:pPr>
      <w:bookmarkStart w:id="47" w:name="_Toc31541"/>
      <w:bookmarkStart w:id="48" w:name="_Toc962"/>
      <w:r>
        <w:rPr>
          <w:rFonts w:hint="eastAsia" w:ascii="仿宋" w:hAnsi="仿宋" w:eastAsia="仿宋" w:cs="仿宋"/>
          <w:color w:val="000000"/>
          <w:kern w:val="0"/>
          <w:lang w:bidi="ar"/>
        </w:rPr>
        <w:t>1. 我方已详细审查全部采购文件，自愿参与投标响应并承诺如下：</w:t>
      </w:r>
      <w:bookmarkEnd w:id="47"/>
      <w:bookmarkEnd w:id="48"/>
      <w:r>
        <w:rPr>
          <w:rFonts w:hint="eastAsia" w:ascii="仿宋" w:hAnsi="仿宋" w:eastAsia="仿宋" w:cs="仿宋"/>
          <w:color w:val="000000"/>
          <w:kern w:val="0"/>
          <w:lang w:bidi="ar"/>
        </w:rPr>
        <w:t xml:space="preserve"> </w:t>
      </w:r>
    </w:p>
    <w:p w14:paraId="0DD6338A">
      <w:pPr>
        <w:widowControl/>
        <w:spacing w:line="500" w:lineRule="exact"/>
        <w:jc w:val="left"/>
        <w:rPr>
          <w:rFonts w:ascii="仿宋" w:hAnsi="仿宋" w:eastAsia="仿宋" w:cs="仿宋"/>
        </w:rPr>
      </w:pPr>
      <w:r>
        <w:rPr>
          <w:rFonts w:hint="eastAsia" w:ascii="仿宋" w:hAnsi="仿宋" w:eastAsia="仿宋" w:cs="仿宋"/>
          <w:color w:val="000000"/>
          <w:kern w:val="0"/>
          <w:lang w:bidi="ar"/>
        </w:rPr>
        <w:t>（1）本响应有效期为自提交响应文件的截止之日起</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个日历日。 </w:t>
      </w:r>
    </w:p>
    <w:p w14:paraId="0284EDA1">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（2）除合同条款及采购需求偏离表列出的偏离外，我方响应采购文件的全部要求。 </w:t>
      </w:r>
    </w:p>
    <w:p w14:paraId="59038F1D">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（3）我方已提供的全部文件资料是真实、准确的，并对此承担一切法律后果。 </w:t>
      </w:r>
    </w:p>
    <w:p w14:paraId="3622EB53">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（4）如我方成交，我方将在法律规定的期限内与你方签订合同，按照采购文件要求提交履约保证金，并在合同约定的期限内完成合同规定的全部义务。 </w:t>
      </w:r>
    </w:p>
    <w:p w14:paraId="3AEA10A0">
      <w:pPr>
        <w:widowControl/>
        <w:spacing w:line="500" w:lineRule="exact"/>
        <w:jc w:val="left"/>
        <w:outlineLvl w:val="1"/>
        <w:rPr>
          <w:rFonts w:ascii="仿宋" w:hAnsi="仿宋" w:eastAsia="仿宋" w:cs="仿宋"/>
          <w:color w:val="000000"/>
          <w:kern w:val="0"/>
          <w:lang w:bidi="ar"/>
        </w:rPr>
      </w:pPr>
      <w:bookmarkStart w:id="49" w:name="_Toc30568"/>
      <w:bookmarkStart w:id="50" w:name="_Toc7839"/>
      <w:r>
        <w:rPr>
          <w:rFonts w:hint="eastAsia" w:ascii="仿宋" w:hAnsi="仿宋" w:eastAsia="仿宋" w:cs="仿宋"/>
          <w:color w:val="000000"/>
          <w:kern w:val="0"/>
          <w:lang w:bidi="ar"/>
        </w:rPr>
        <w:t>2. 其他补充条款（如有）：</w:t>
      </w:r>
    </w:p>
    <w:p w14:paraId="5C82C8DE">
      <w:pPr>
        <w:widowControl/>
        <w:spacing w:line="500" w:lineRule="exact"/>
        <w:jc w:val="left"/>
        <w:outlineLvl w:val="1"/>
        <w:rPr>
          <w:rFonts w:ascii="仿宋" w:hAnsi="仿宋" w:eastAsia="仿宋" w:cs="仿宋"/>
          <w:color w:val="000000"/>
          <w:kern w:val="0"/>
          <w:u w:val="single"/>
          <w:lang w:bidi="ar"/>
        </w:rPr>
      </w:pPr>
      <w:r>
        <w:rPr>
          <w:rFonts w:hint="eastAsia" w:ascii="仿宋" w:hAnsi="仿宋" w:eastAsia="仿宋" w:cs="仿宋"/>
          <w:color w:val="000000"/>
          <w:kern w:val="0"/>
          <w:lang w:bidi="ar"/>
        </w:rPr>
        <w:t>（1）合同履约期限：</w:t>
      </w:r>
      <w:r>
        <w:rPr>
          <w:rFonts w:hint="eastAsia" w:ascii="仿宋" w:hAnsi="仿宋" w:eastAsia="仿宋" w:cs="仿宋"/>
          <w:color w:val="000000"/>
          <w:kern w:val="0"/>
          <w:u w:val="single"/>
          <w:lang w:bidi="ar"/>
        </w:rPr>
        <w:t xml:space="preserve">                   </w:t>
      </w:r>
    </w:p>
    <w:p w14:paraId="41742D96">
      <w:pPr>
        <w:widowControl/>
        <w:spacing w:line="500" w:lineRule="exact"/>
        <w:jc w:val="left"/>
        <w:outlineLvl w:val="1"/>
        <w:rPr>
          <w:rFonts w:ascii="仿宋" w:hAnsi="仿宋" w:eastAsia="仿宋" w:cs="仿宋"/>
        </w:rPr>
      </w:pPr>
      <w:r>
        <w:rPr>
          <w:rFonts w:hint="eastAsia" w:ascii="仿宋" w:hAnsi="仿宋" w:eastAsia="仿宋" w:cs="仿宋"/>
          <w:color w:val="000000"/>
          <w:kern w:val="0"/>
          <w:lang w:bidi="ar"/>
        </w:rPr>
        <w:t>（2）质量标准：</w:t>
      </w:r>
      <w:r>
        <w:rPr>
          <w:rFonts w:hint="eastAsia" w:ascii="仿宋" w:hAnsi="仿宋" w:eastAsia="仿宋" w:cs="仿宋"/>
          <w:color w:val="000000"/>
          <w:kern w:val="0"/>
          <w:u w:val="single"/>
          <w:lang w:bidi="ar"/>
        </w:rPr>
        <w:t xml:space="preserve">                       </w:t>
      </w:r>
      <w:bookmarkEnd w:id="49"/>
      <w:bookmarkEnd w:id="50"/>
      <w:r>
        <w:rPr>
          <w:rFonts w:hint="eastAsia" w:ascii="仿宋" w:hAnsi="仿宋" w:eastAsia="仿宋" w:cs="仿宋"/>
          <w:color w:val="000000"/>
          <w:kern w:val="0"/>
          <w:lang w:bidi="ar"/>
        </w:rPr>
        <w:t xml:space="preserve">  </w:t>
      </w:r>
    </w:p>
    <w:p w14:paraId="68CD998F">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与本投标有关的一切正式往来信函请寄： </w:t>
      </w:r>
    </w:p>
    <w:p w14:paraId="03A747CC">
      <w:pPr>
        <w:widowControl/>
        <w:spacing w:line="500" w:lineRule="exact"/>
        <w:jc w:val="left"/>
        <w:rPr>
          <w:rFonts w:ascii="仿宋" w:hAnsi="仿宋" w:eastAsia="仿宋" w:cs="仿宋"/>
        </w:rPr>
      </w:pPr>
      <w:r>
        <w:rPr>
          <w:rFonts w:hint="eastAsia" w:ascii="仿宋" w:hAnsi="仿宋" w:eastAsia="仿宋" w:cs="仿宋"/>
          <w:color w:val="000000"/>
          <w:kern w:val="0"/>
          <w:lang w:bidi="ar"/>
        </w:rPr>
        <w:t>地址</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传真</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215CA056">
      <w:pPr>
        <w:widowControl/>
        <w:spacing w:line="500" w:lineRule="exact"/>
        <w:jc w:val="left"/>
        <w:rPr>
          <w:rFonts w:ascii="仿宋" w:hAnsi="仿宋" w:eastAsia="仿宋" w:cs="仿宋"/>
        </w:rPr>
      </w:pPr>
      <w:r>
        <w:rPr>
          <w:rFonts w:hint="eastAsia" w:ascii="仿宋" w:hAnsi="仿宋" w:eastAsia="仿宋" w:cs="仿宋"/>
          <w:color w:val="000000"/>
          <w:kern w:val="0"/>
          <w:lang w:bidi="ar"/>
        </w:rPr>
        <w:t>电话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电子函件</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79C19B92">
      <w:pPr>
        <w:widowControl/>
        <w:spacing w:line="500" w:lineRule="exact"/>
        <w:jc w:val="left"/>
        <w:rPr>
          <w:rFonts w:ascii="仿宋" w:hAnsi="仿宋" w:eastAsia="仿宋" w:cs="仿宋"/>
          <w:color w:val="000000"/>
          <w:kern w:val="0"/>
          <w:lang w:bidi="ar"/>
        </w:rPr>
      </w:pPr>
    </w:p>
    <w:p w14:paraId="2596C182">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供应商名称（加盖公章） </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55670C43">
      <w:pPr>
        <w:widowControl/>
        <w:spacing w:line="500" w:lineRule="exact"/>
        <w:jc w:val="left"/>
        <w:rPr>
          <w:rFonts w:ascii="仿宋" w:hAnsi="仿宋" w:eastAsia="仿宋" w:cs="仿宋"/>
        </w:rPr>
      </w:pPr>
      <w:r>
        <w:rPr>
          <w:rFonts w:hint="eastAsia" w:ascii="仿宋" w:hAnsi="仿宋" w:eastAsia="仿宋" w:cs="仿宋"/>
          <w:color w:val="000000"/>
          <w:kern w:val="0"/>
          <w:lang w:bidi="ar"/>
        </w:rPr>
        <w:t>日期：</w:t>
      </w:r>
      <w:r>
        <w:rPr>
          <w:rFonts w:hint="eastAsia" w:ascii="仿宋" w:hAnsi="仿宋" w:eastAsia="仿宋" w:cs="仿宋"/>
          <w:color w:val="000000"/>
          <w:kern w:val="0"/>
          <w:u w:val="single"/>
          <w:lang w:bidi="ar"/>
        </w:rPr>
        <w:t xml:space="preserve">     年     月    日</w:t>
      </w:r>
    </w:p>
    <w:p w14:paraId="37B1C0C6">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711D2DD9">
      <w:pPr>
        <w:widowControl/>
        <w:spacing w:line="500" w:lineRule="exact"/>
        <w:jc w:val="left"/>
        <w:outlineLvl w:val="1"/>
        <w:rPr>
          <w:rFonts w:ascii="仿宋" w:hAnsi="仿宋" w:eastAsia="仿宋" w:cs="仿宋"/>
        </w:rPr>
      </w:pPr>
      <w:bookmarkStart w:id="51" w:name="_Toc26890"/>
      <w:bookmarkStart w:id="52" w:name="_Toc19816"/>
      <w:r>
        <w:rPr>
          <w:rFonts w:hint="eastAsia" w:ascii="仿宋" w:hAnsi="仿宋" w:eastAsia="仿宋" w:cs="仿宋"/>
          <w:color w:val="000000"/>
          <w:kern w:val="0"/>
          <w:lang w:bidi="ar"/>
        </w:rPr>
        <w:t>6  授权委托书</w:t>
      </w:r>
      <w:bookmarkEnd w:id="51"/>
      <w:bookmarkEnd w:id="52"/>
      <w:r>
        <w:rPr>
          <w:rFonts w:hint="eastAsia" w:ascii="仿宋" w:hAnsi="仿宋" w:eastAsia="仿宋" w:cs="仿宋"/>
          <w:color w:val="000000"/>
          <w:kern w:val="0"/>
          <w:lang w:bidi="ar"/>
        </w:rPr>
        <w:t xml:space="preserve"> </w:t>
      </w:r>
    </w:p>
    <w:p w14:paraId="4CF59B83">
      <w:pPr>
        <w:widowControl/>
        <w:spacing w:line="500" w:lineRule="exact"/>
        <w:jc w:val="center"/>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授权委托书</w:t>
      </w:r>
    </w:p>
    <w:p w14:paraId="13F8A62E">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本人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（姓名）系</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（供应商名称）的法定代表人（单位负责人），现委托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（姓名）为我方代理人。代理人根据授权，以我方名义签署、澄清确认、递交、撤回、修改</w:t>
      </w:r>
      <w:r>
        <w:rPr>
          <w:rFonts w:hint="eastAsia" w:ascii="仿宋" w:hAnsi="仿宋" w:eastAsia="仿宋" w:cs="仿宋"/>
          <w:color w:val="000000"/>
          <w:kern w:val="0"/>
          <w:u w:val="single"/>
          <w:lang w:bidi="ar"/>
        </w:rPr>
        <w:t xml:space="preserve">        （项目名称、项目编号、包/标段号）</w:t>
      </w:r>
      <w:r>
        <w:rPr>
          <w:rFonts w:hint="eastAsia" w:ascii="仿宋" w:hAnsi="仿宋" w:eastAsia="仿宋" w:cs="仿宋"/>
          <w:color w:val="000000"/>
          <w:kern w:val="0"/>
          <w:lang w:bidi="ar"/>
        </w:rPr>
        <w:t xml:space="preserve">响应文件和处理有关事宜，其法律后果由我方承担。 </w:t>
      </w:r>
    </w:p>
    <w:p w14:paraId="028B765E">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委托期限：自本授权委托书签署之日起至响应有效期届满之日止。 </w:t>
      </w:r>
    </w:p>
    <w:p w14:paraId="21DBA03E">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代理人无转委托权。 </w:t>
      </w:r>
    </w:p>
    <w:p w14:paraId="2F6C9F3E">
      <w:pPr>
        <w:widowControl/>
        <w:spacing w:line="500" w:lineRule="exact"/>
        <w:jc w:val="left"/>
        <w:rPr>
          <w:rFonts w:ascii="仿宋" w:hAnsi="仿宋" w:eastAsia="仿宋" w:cs="仿宋"/>
        </w:rPr>
      </w:pPr>
      <w:r>
        <w:rPr>
          <w:rFonts w:hint="eastAsia" w:ascii="仿宋" w:hAnsi="仿宋" w:eastAsia="仿宋" w:cs="仿宋"/>
          <w:color w:val="000000"/>
          <w:kern w:val="0"/>
          <w:lang w:bidi="ar"/>
        </w:rPr>
        <w:t>供应商名称（加盖公章）：</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3B126BA0">
      <w:pPr>
        <w:widowControl/>
        <w:spacing w:line="500" w:lineRule="exact"/>
        <w:jc w:val="left"/>
        <w:rPr>
          <w:rFonts w:ascii="仿宋" w:hAnsi="仿宋" w:eastAsia="仿宋" w:cs="仿宋"/>
        </w:rPr>
      </w:pPr>
      <w:r>
        <w:rPr>
          <w:rFonts w:hint="eastAsia" w:ascii="仿宋" w:hAnsi="仿宋" w:eastAsia="仿宋" w:cs="仿宋"/>
          <w:color w:val="000000"/>
          <w:kern w:val="0"/>
          <w:lang w:bidi="ar"/>
        </w:rPr>
        <w:t>法定代表人（单位负责人）（签字或印鉴）：</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14B77F32">
      <w:pPr>
        <w:widowControl/>
        <w:spacing w:line="500" w:lineRule="exact"/>
        <w:jc w:val="left"/>
        <w:rPr>
          <w:rFonts w:ascii="仿宋" w:hAnsi="仿宋" w:eastAsia="仿宋" w:cs="仿宋"/>
        </w:rPr>
      </w:pPr>
      <w:r>
        <w:rPr>
          <w:rFonts w:hint="eastAsia" w:ascii="仿宋" w:hAnsi="仿宋" w:eastAsia="仿宋" w:cs="仿宋"/>
          <w:color w:val="000000"/>
          <w:kern w:val="0"/>
          <w:lang w:bidi="ar"/>
        </w:rPr>
        <w:t>委托代理人（签字或印鉴）：</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1EEE04B5">
      <w:pPr>
        <w:widowControl/>
        <w:spacing w:line="500" w:lineRule="exact"/>
        <w:jc w:val="left"/>
        <w:rPr>
          <w:rFonts w:ascii="仿宋" w:hAnsi="仿宋" w:eastAsia="仿宋" w:cs="仿宋"/>
        </w:rPr>
      </w:pPr>
      <w:r>
        <w:rPr>
          <w:rFonts w:hint="eastAsia" w:ascii="仿宋" w:hAnsi="仿宋" w:eastAsia="仿宋" w:cs="仿宋"/>
          <w:color w:val="000000"/>
          <w:kern w:val="0"/>
          <w:lang w:bidi="ar"/>
        </w:rPr>
        <w:t>日期：</w:t>
      </w:r>
      <w:r>
        <w:rPr>
          <w:rFonts w:hint="eastAsia" w:ascii="仿宋" w:hAnsi="仿宋" w:eastAsia="仿宋" w:cs="仿宋"/>
          <w:color w:val="000000"/>
          <w:kern w:val="0"/>
          <w:u w:val="single"/>
          <w:lang w:bidi="ar"/>
        </w:rPr>
        <w:t xml:space="preserve">   年    月    日</w:t>
      </w:r>
      <w:r>
        <w:rPr>
          <w:rFonts w:hint="eastAsia" w:ascii="仿宋" w:hAnsi="仿宋" w:eastAsia="仿宋" w:cs="仿宋"/>
          <w:color w:val="000000"/>
          <w:kern w:val="0"/>
          <w:lang w:bidi="ar"/>
        </w:rPr>
        <w:t xml:space="preserve"> </w:t>
      </w:r>
    </w:p>
    <w:p w14:paraId="0C6A6740">
      <w:pPr>
        <w:widowControl/>
        <w:spacing w:line="500" w:lineRule="exact"/>
        <w:jc w:val="left"/>
        <w:rPr>
          <w:rFonts w:ascii="仿宋" w:hAnsi="仿宋" w:eastAsia="仿宋" w:cs="仿宋"/>
          <w:color w:val="000000"/>
          <w:kern w:val="0"/>
          <w:lang w:bidi="ar"/>
        </w:rPr>
      </w:pPr>
    </w:p>
    <w:p w14:paraId="61A93DF5">
      <w:pPr>
        <w:widowControl/>
        <w:spacing w:line="500" w:lineRule="exact"/>
        <w:jc w:val="left"/>
        <w:rPr>
          <w:rFonts w:ascii="仿宋" w:hAnsi="仿宋" w:eastAsia="仿宋" w:cs="仿宋"/>
        </w:rPr>
      </w:pPr>
      <w:r>
        <w:rPr>
          <w:rFonts w:hint="eastAsia" w:ascii="仿宋" w:hAnsi="仿宋" w:eastAsia="仿宋" w:cs="仿宋"/>
          <w:color w:val="000000"/>
          <w:kern w:val="0"/>
          <w:lang w:bidi="ar"/>
        </w:rPr>
        <w:t>法定代表人（单位负责人）有效期内的身份证</w:t>
      </w:r>
      <w:r>
        <w:rPr>
          <w:rFonts w:hint="eastAsia" w:ascii="仿宋" w:hAnsi="仿宋" w:eastAsia="仿宋" w:cs="仿宋"/>
          <w:b/>
          <w:bCs/>
          <w:color w:val="000000"/>
          <w:kern w:val="0"/>
          <w:lang w:bidi="ar"/>
        </w:rPr>
        <w:t>正反面</w:t>
      </w:r>
      <w:r>
        <w:rPr>
          <w:rFonts w:hint="eastAsia" w:ascii="仿宋" w:hAnsi="仿宋" w:eastAsia="仿宋" w:cs="仿宋"/>
          <w:color w:val="000000"/>
          <w:kern w:val="0"/>
          <w:lang w:bidi="ar"/>
        </w:rPr>
        <w:t xml:space="preserve">复印件：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243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0F4183FE">
            <w:pPr>
              <w:widowControl/>
              <w:spacing w:line="500" w:lineRule="exact"/>
              <w:jc w:val="left"/>
              <w:rPr>
                <w:rFonts w:ascii="仿宋" w:hAnsi="仿宋" w:eastAsia="仿宋" w:cs="仿宋"/>
                <w:color w:val="000000"/>
                <w:kern w:val="0"/>
                <w:lang w:bidi="ar"/>
              </w:rPr>
            </w:pPr>
          </w:p>
        </w:tc>
        <w:tc>
          <w:tcPr>
            <w:tcW w:w="4261" w:type="dxa"/>
          </w:tcPr>
          <w:p w14:paraId="039FB6E4">
            <w:pPr>
              <w:widowControl/>
              <w:spacing w:line="500" w:lineRule="exact"/>
              <w:jc w:val="left"/>
              <w:rPr>
                <w:rFonts w:ascii="仿宋" w:hAnsi="仿宋" w:eastAsia="仿宋" w:cs="仿宋"/>
                <w:color w:val="000000"/>
                <w:kern w:val="0"/>
                <w:lang w:bidi="ar"/>
              </w:rPr>
            </w:pPr>
          </w:p>
        </w:tc>
      </w:tr>
    </w:tbl>
    <w:p w14:paraId="3AA60B59">
      <w:pPr>
        <w:widowControl/>
        <w:spacing w:line="500" w:lineRule="exact"/>
        <w:jc w:val="left"/>
        <w:rPr>
          <w:rFonts w:ascii="仿宋" w:hAnsi="仿宋" w:eastAsia="仿宋" w:cs="仿宋"/>
        </w:rPr>
      </w:pPr>
      <w:r>
        <w:rPr>
          <w:rFonts w:hint="eastAsia" w:ascii="仿宋" w:hAnsi="仿宋" w:eastAsia="仿宋" w:cs="仿宋"/>
          <w:color w:val="000000"/>
          <w:kern w:val="0"/>
          <w:lang w:bidi="ar"/>
        </w:rPr>
        <w:t>委托代理人有效期内的身份证</w:t>
      </w:r>
      <w:r>
        <w:rPr>
          <w:rFonts w:hint="eastAsia" w:ascii="仿宋" w:hAnsi="仿宋" w:eastAsia="仿宋" w:cs="仿宋"/>
          <w:b/>
          <w:bCs/>
          <w:color w:val="000000"/>
          <w:kern w:val="0"/>
          <w:lang w:bidi="ar"/>
        </w:rPr>
        <w:t>正反面</w:t>
      </w:r>
      <w:r>
        <w:rPr>
          <w:rFonts w:hint="eastAsia" w:ascii="仿宋" w:hAnsi="仿宋" w:eastAsia="仿宋" w:cs="仿宋"/>
          <w:color w:val="000000"/>
          <w:kern w:val="0"/>
          <w:lang w:bidi="ar"/>
        </w:rPr>
        <w:t xml:space="preserve">复印件：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8EF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3C8E7C2">
            <w:pPr>
              <w:widowControl/>
              <w:spacing w:line="500" w:lineRule="exact"/>
              <w:jc w:val="left"/>
              <w:rPr>
                <w:rFonts w:ascii="仿宋" w:hAnsi="仿宋" w:eastAsia="仿宋" w:cs="仿宋"/>
                <w:color w:val="000000"/>
                <w:kern w:val="0"/>
                <w:lang w:bidi="ar"/>
              </w:rPr>
            </w:pPr>
          </w:p>
        </w:tc>
        <w:tc>
          <w:tcPr>
            <w:tcW w:w="4261" w:type="dxa"/>
          </w:tcPr>
          <w:p w14:paraId="34CB3320">
            <w:pPr>
              <w:widowControl/>
              <w:spacing w:line="500" w:lineRule="exact"/>
              <w:jc w:val="left"/>
              <w:rPr>
                <w:rFonts w:ascii="仿宋" w:hAnsi="仿宋" w:eastAsia="仿宋" w:cs="仿宋"/>
                <w:color w:val="000000"/>
                <w:kern w:val="0"/>
                <w:lang w:bidi="ar"/>
              </w:rPr>
            </w:pPr>
          </w:p>
        </w:tc>
      </w:tr>
    </w:tbl>
    <w:p w14:paraId="526EEA82">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说明：1.若供应商为事业单位或其他组织或分支机构（仅当采购文件注明允许分支机构投标的），则法定代表人（单位负责人）处的签署人可为单位负责人。 </w:t>
      </w:r>
    </w:p>
    <w:p w14:paraId="5421924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2.若投标文件中签字之处均为法定代表人（单位负责人）本人签署，则可不提供本《授权委托书》，但须提供《法定代表人（单位负责人）身份证明》。 </w:t>
      </w:r>
    </w:p>
    <w:p w14:paraId="7B4065D7">
      <w:pPr>
        <w:widowControl/>
        <w:spacing w:line="500" w:lineRule="exact"/>
        <w:jc w:val="left"/>
        <w:outlineLvl w:val="1"/>
        <w:rPr>
          <w:rFonts w:ascii="仿宋" w:hAnsi="仿宋" w:eastAsia="仿宋" w:cs="仿宋"/>
        </w:rPr>
      </w:pPr>
      <w:bookmarkStart w:id="53" w:name="_Toc19808"/>
      <w:bookmarkStart w:id="54" w:name="_Toc24165"/>
      <w:r>
        <w:rPr>
          <w:rFonts w:hint="eastAsia" w:ascii="仿宋" w:hAnsi="仿宋" w:eastAsia="仿宋" w:cs="仿宋"/>
          <w:color w:val="000000"/>
          <w:kern w:val="0"/>
          <w:lang w:bidi="ar"/>
        </w:rPr>
        <w:t>3.供应商为自然人的情形，可不提供本《授权委托书》。</w:t>
      </w:r>
      <w:bookmarkEnd w:id="53"/>
      <w:bookmarkEnd w:id="54"/>
    </w:p>
    <w:p w14:paraId="537D1066">
      <w:pPr>
        <w:rPr>
          <w:rFonts w:ascii="仿宋" w:hAnsi="仿宋" w:eastAsia="仿宋" w:cs="仿宋"/>
          <w:color w:val="000000"/>
          <w:kern w:val="0"/>
          <w:lang w:bidi="ar"/>
        </w:rPr>
      </w:pPr>
      <w:r>
        <w:rPr>
          <w:rFonts w:hint="eastAsia" w:ascii="仿宋" w:hAnsi="仿宋" w:eastAsia="仿宋" w:cs="仿宋"/>
          <w:color w:val="000000"/>
          <w:kern w:val="0"/>
          <w:lang w:bidi="ar"/>
        </w:rPr>
        <w:br w:type="page"/>
      </w:r>
    </w:p>
    <w:p w14:paraId="137283CC">
      <w:pPr>
        <w:widowControl/>
        <w:spacing w:line="500" w:lineRule="exact"/>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附：法定代表人（单位负责人）身份证明</w:t>
      </w:r>
    </w:p>
    <w:p w14:paraId="2979BC22">
      <w:pPr>
        <w:widowControl/>
        <w:spacing w:line="500" w:lineRule="exact"/>
        <w:jc w:val="left"/>
        <w:rPr>
          <w:rFonts w:ascii="仿宋" w:hAnsi="仿宋" w:eastAsia="仿宋" w:cs="仿宋"/>
          <w:color w:val="000000"/>
          <w:kern w:val="0"/>
          <w:lang w:bidi="ar"/>
        </w:rPr>
      </w:pPr>
    </w:p>
    <w:p w14:paraId="69444A0C">
      <w:pPr>
        <w:widowControl/>
        <w:spacing w:line="500" w:lineRule="exact"/>
        <w:jc w:val="left"/>
        <w:rPr>
          <w:rFonts w:ascii="仿宋" w:hAnsi="仿宋" w:eastAsia="仿宋" w:cs="仿宋"/>
        </w:rPr>
      </w:pPr>
      <w:r>
        <w:rPr>
          <w:rFonts w:hint="eastAsia" w:ascii="仿宋" w:hAnsi="仿宋" w:eastAsia="仿宋" w:cs="仿宋"/>
          <w:color w:val="000000"/>
          <w:kern w:val="0"/>
          <w:lang w:bidi="ar"/>
        </w:rPr>
        <w:t>致：</w:t>
      </w:r>
      <w:r>
        <w:rPr>
          <w:rFonts w:hint="eastAsia" w:ascii="仿宋" w:hAnsi="仿宋" w:eastAsia="仿宋" w:cs="仿宋"/>
          <w:color w:val="000000"/>
          <w:kern w:val="0"/>
          <w:u w:val="single"/>
          <w:lang w:bidi="ar"/>
        </w:rPr>
        <w:t xml:space="preserve">（采购人或采购代理机构） </w:t>
      </w:r>
    </w:p>
    <w:p w14:paraId="79095A89">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兹证明， </w:t>
      </w:r>
    </w:p>
    <w:p w14:paraId="42608343">
      <w:pPr>
        <w:widowControl/>
        <w:spacing w:line="500" w:lineRule="exact"/>
        <w:ind w:firstLine="480" w:firstLineChars="200"/>
        <w:jc w:val="left"/>
        <w:rPr>
          <w:rFonts w:ascii="仿宋" w:hAnsi="仿宋" w:eastAsia="仿宋" w:cs="仿宋"/>
          <w:color w:val="000000"/>
          <w:kern w:val="0"/>
          <w:u w:val="single"/>
          <w:lang w:bidi="ar"/>
        </w:rPr>
      </w:pPr>
      <w:r>
        <w:rPr>
          <w:rFonts w:hint="eastAsia" w:ascii="仿宋" w:hAnsi="仿宋" w:eastAsia="仿宋" w:cs="仿宋"/>
          <w:color w:val="000000"/>
          <w:kern w:val="0"/>
          <w:lang w:bidi="ar"/>
        </w:rPr>
        <w:t>姓名：</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性别：</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年龄：</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职务：</w:t>
      </w:r>
      <w:r>
        <w:rPr>
          <w:rFonts w:hint="eastAsia" w:ascii="仿宋" w:hAnsi="仿宋" w:eastAsia="仿宋" w:cs="仿宋"/>
          <w:color w:val="000000"/>
          <w:kern w:val="0"/>
          <w:u w:val="single"/>
          <w:lang w:bidi="ar"/>
        </w:rPr>
        <w:t xml:space="preserve">     </w:t>
      </w:r>
    </w:p>
    <w:p w14:paraId="2DE821C1">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系</w:t>
      </w:r>
      <w:r>
        <w:rPr>
          <w:rFonts w:hint="eastAsia" w:ascii="仿宋" w:hAnsi="仿宋" w:eastAsia="仿宋" w:cs="仿宋"/>
          <w:color w:val="000000"/>
          <w:kern w:val="0"/>
          <w:u w:val="single"/>
          <w:lang w:bidi="ar"/>
        </w:rPr>
        <w:t xml:space="preserve">       （供应商名称）</w:t>
      </w:r>
      <w:r>
        <w:rPr>
          <w:rFonts w:hint="eastAsia" w:ascii="仿宋" w:hAnsi="仿宋" w:eastAsia="仿宋" w:cs="仿宋"/>
          <w:color w:val="000000"/>
          <w:kern w:val="0"/>
          <w:lang w:bidi="ar"/>
        </w:rPr>
        <w:t xml:space="preserve">的法定代表人（单位负责人）。 </w:t>
      </w:r>
    </w:p>
    <w:p w14:paraId="2206F865">
      <w:pPr>
        <w:widowControl/>
        <w:spacing w:line="500" w:lineRule="exact"/>
        <w:jc w:val="left"/>
        <w:rPr>
          <w:rFonts w:ascii="仿宋" w:hAnsi="仿宋" w:eastAsia="仿宋" w:cs="仿宋"/>
          <w:color w:val="000000"/>
          <w:kern w:val="0"/>
          <w:lang w:bidi="ar"/>
        </w:rPr>
      </w:pPr>
    </w:p>
    <w:p w14:paraId="5785EA5F">
      <w:pPr>
        <w:widowControl/>
        <w:spacing w:line="500" w:lineRule="exact"/>
        <w:jc w:val="left"/>
        <w:rPr>
          <w:rFonts w:ascii="仿宋" w:hAnsi="仿宋" w:eastAsia="仿宋" w:cs="仿宋"/>
          <w:color w:val="000000"/>
          <w:kern w:val="0"/>
          <w:lang w:bidi="ar"/>
        </w:rPr>
      </w:pPr>
    </w:p>
    <w:p w14:paraId="523C909F">
      <w:pPr>
        <w:widowControl/>
        <w:spacing w:line="500" w:lineRule="exact"/>
        <w:jc w:val="left"/>
        <w:rPr>
          <w:rFonts w:ascii="仿宋" w:hAnsi="仿宋" w:eastAsia="仿宋" w:cs="仿宋"/>
        </w:rPr>
      </w:pPr>
      <w:r>
        <w:rPr>
          <w:rFonts w:hint="eastAsia" w:ascii="仿宋" w:hAnsi="仿宋" w:eastAsia="仿宋" w:cs="仿宋"/>
          <w:color w:val="000000"/>
          <w:kern w:val="0"/>
          <w:lang w:bidi="ar"/>
        </w:rPr>
        <w:t>附：法定代表人（单位负责人）有效期内的身份证</w:t>
      </w:r>
      <w:r>
        <w:rPr>
          <w:rFonts w:hint="eastAsia" w:ascii="仿宋" w:hAnsi="仿宋" w:eastAsia="仿宋" w:cs="仿宋"/>
          <w:b/>
          <w:bCs/>
          <w:color w:val="000000"/>
          <w:kern w:val="0"/>
          <w:lang w:bidi="ar"/>
        </w:rPr>
        <w:t>正反面</w:t>
      </w:r>
      <w:r>
        <w:rPr>
          <w:rFonts w:hint="eastAsia" w:ascii="仿宋" w:hAnsi="仿宋" w:eastAsia="仿宋" w:cs="仿宋"/>
          <w:color w:val="000000"/>
          <w:kern w:val="0"/>
          <w:lang w:bidi="ar"/>
        </w:rPr>
        <w:t xml:space="preserve">复印件。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290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43777831">
            <w:pPr>
              <w:spacing w:line="500" w:lineRule="exact"/>
              <w:rPr>
                <w:rFonts w:ascii="仿宋" w:hAnsi="仿宋" w:eastAsia="仿宋" w:cs="仿宋"/>
                <w:color w:val="000000"/>
                <w:kern w:val="0"/>
                <w:lang w:bidi="ar"/>
              </w:rPr>
            </w:pPr>
          </w:p>
        </w:tc>
        <w:tc>
          <w:tcPr>
            <w:tcW w:w="4261" w:type="dxa"/>
          </w:tcPr>
          <w:p w14:paraId="35B3A7FE">
            <w:pPr>
              <w:spacing w:line="500" w:lineRule="exact"/>
              <w:rPr>
                <w:rFonts w:ascii="仿宋" w:hAnsi="仿宋" w:eastAsia="仿宋" w:cs="仿宋"/>
                <w:color w:val="000000"/>
                <w:kern w:val="0"/>
                <w:lang w:bidi="ar"/>
              </w:rPr>
            </w:pPr>
          </w:p>
        </w:tc>
      </w:tr>
    </w:tbl>
    <w:p w14:paraId="372508E4">
      <w:pPr>
        <w:spacing w:line="500" w:lineRule="exact"/>
        <w:rPr>
          <w:rFonts w:ascii="仿宋" w:hAnsi="仿宋" w:eastAsia="仿宋" w:cs="仿宋"/>
          <w:color w:val="000000"/>
          <w:kern w:val="0"/>
          <w:lang w:bidi="ar"/>
        </w:rPr>
      </w:pPr>
    </w:p>
    <w:p w14:paraId="57C4F150">
      <w:pPr>
        <w:spacing w:line="500" w:lineRule="exact"/>
        <w:rPr>
          <w:rFonts w:ascii="仿宋" w:hAnsi="仿宋" w:eastAsia="仿宋" w:cs="仿宋"/>
          <w:color w:val="000000"/>
          <w:kern w:val="0"/>
          <w:lang w:bidi="ar"/>
        </w:rPr>
      </w:pPr>
    </w:p>
    <w:p w14:paraId="1344CD28">
      <w:pPr>
        <w:widowControl/>
        <w:spacing w:line="500" w:lineRule="exact"/>
        <w:jc w:val="left"/>
        <w:rPr>
          <w:rFonts w:ascii="仿宋" w:hAnsi="仿宋" w:eastAsia="仿宋" w:cs="仿宋"/>
        </w:rPr>
      </w:pPr>
      <w:r>
        <w:rPr>
          <w:rFonts w:hint="eastAsia" w:ascii="仿宋" w:hAnsi="仿宋" w:eastAsia="仿宋" w:cs="仿宋"/>
          <w:color w:val="000000"/>
          <w:kern w:val="0"/>
          <w:lang w:bidi="ar"/>
        </w:rPr>
        <w:t>供应商名称（加盖公章）：</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0C658558">
      <w:pPr>
        <w:widowControl/>
        <w:spacing w:line="500" w:lineRule="exact"/>
        <w:jc w:val="left"/>
        <w:rPr>
          <w:rFonts w:ascii="仿宋" w:hAnsi="仿宋" w:eastAsia="仿宋" w:cs="仿宋"/>
        </w:rPr>
      </w:pPr>
      <w:r>
        <w:rPr>
          <w:rFonts w:hint="eastAsia" w:ascii="仿宋" w:hAnsi="仿宋" w:eastAsia="仿宋" w:cs="仿宋"/>
          <w:color w:val="000000"/>
          <w:kern w:val="0"/>
          <w:lang w:bidi="ar"/>
        </w:rPr>
        <w:t>法定代表人（单位负责人）（签字或印鉴）：</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 xml:space="preserve"> </w:t>
      </w:r>
    </w:p>
    <w:p w14:paraId="60779BB8">
      <w:pPr>
        <w:widowControl/>
        <w:spacing w:line="500" w:lineRule="exact"/>
        <w:jc w:val="left"/>
        <w:rPr>
          <w:rFonts w:ascii="仿宋" w:hAnsi="仿宋" w:eastAsia="仿宋" w:cs="仿宋"/>
        </w:rPr>
      </w:pPr>
      <w:r>
        <w:rPr>
          <w:rFonts w:hint="eastAsia" w:ascii="仿宋" w:hAnsi="仿宋" w:eastAsia="仿宋" w:cs="仿宋"/>
          <w:color w:val="000000"/>
          <w:kern w:val="0"/>
          <w:lang w:bidi="ar"/>
        </w:rPr>
        <w:t>日期：</w:t>
      </w:r>
      <w:r>
        <w:rPr>
          <w:rFonts w:hint="eastAsia" w:ascii="仿宋" w:hAnsi="仿宋" w:eastAsia="仿宋" w:cs="仿宋"/>
          <w:color w:val="000000"/>
          <w:kern w:val="0"/>
          <w:u w:val="single"/>
          <w:lang w:bidi="ar"/>
        </w:rPr>
        <w:t xml:space="preserve">    年    月    日</w:t>
      </w:r>
    </w:p>
    <w:p w14:paraId="50729E3B">
      <w:pPr>
        <w:spacing w:line="500" w:lineRule="exact"/>
        <w:rPr>
          <w:rFonts w:ascii="仿宋" w:hAnsi="仿宋" w:eastAsia="仿宋" w:cs="仿宋"/>
          <w:color w:val="000000"/>
          <w:kern w:val="0"/>
          <w:lang w:bidi="ar"/>
        </w:rPr>
      </w:pPr>
    </w:p>
    <w:p w14:paraId="6048FE4A">
      <w:pPr>
        <w:rPr>
          <w:rFonts w:ascii="仿宋" w:hAnsi="仿宋" w:eastAsia="仿宋" w:cs="仿宋"/>
        </w:rPr>
      </w:pPr>
      <w:r>
        <w:rPr>
          <w:rFonts w:hint="eastAsia" w:ascii="仿宋" w:hAnsi="仿宋" w:eastAsia="仿宋" w:cs="仿宋"/>
        </w:rPr>
        <w:br w:type="page"/>
      </w:r>
    </w:p>
    <w:p w14:paraId="7622BD69">
      <w:pPr>
        <w:outlineLvl w:val="1"/>
        <w:rPr>
          <w:rFonts w:ascii="仿宋" w:hAnsi="仿宋" w:eastAsia="仿宋" w:cs="仿宋"/>
        </w:rPr>
      </w:pPr>
      <w:bookmarkStart w:id="55" w:name="_Toc26817"/>
      <w:bookmarkStart w:id="56" w:name="_Toc18742"/>
      <w:r>
        <w:rPr>
          <w:rFonts w:hint="eastAsia" w:ascii="仿宋" w:hAnsi="仿宋" w:eastAsia="仿宋" w:cs="仿宋"/>
        </w:rPr>
        <w:t>7  报价一览表</w:t>
      </w:r>
      <w:bookmarkEnd w:id="55"/>
      <w:bookmarkEnd w:id="56"/>
    </w:p>
    <w:p w14:paraId="41EFEAD4">
      <w:pPr>
        <w:rPr>
          <w:rFonts w:ascii="仿宋" w:hAnsi="仿宋" w:eastAsia="仿宋" w:cs="仿宋"/>
        </w:rPr>
      </w:pPr>
    </w:p>
    <w:p w14:paraId="4CB93FE2">
      <w:pPr>
        <w:jc w:val="center"/>
        <w:rPr>
          <w:rFonts w:ascii="仿宋" w:hAnsi="仿宋" w:eastAsia="仿宋" w:cs="仿宋"/>
        </w:rPr>
      </w:pPr>
      <w:r>
        <w:rPr>
          <w:rFonts w:hint="eastAsia" w:ascii="仿宋" w:hAnsi="仿宋" w:eastAsia="仿宋" w:cs="仿宋"/>
          <w:b/>
          <w:bCs/>
          <w:sz w:val="32"/>
          <w:szCs w:val="32"/>
        </w:rPr>
        <w:t>首次报价表</w:t>
      </w:r>
    </w:p>
    <w:p w14:paraId="784D3AB1">
      <w:pPr>
        <w:rPr>
          <w:rFonts w:ascii="仿宋" w:hAnsi="仿宋" w:eastAsia="仿宋" w:cs="仿宋"/>
        </w:rPr>
      </w:pPr>
    </w:p>
    <w:p w14:paraId="136416B2">
      <w:pPr>
        <w:rPr>
          <w:rFonts w:ascii="仿宋" w:hAnsi="仿宋" w:eastAsia="仿宋" w:cs="仿宋"/>
        </w:rPr>
      </w:pPr>
      <w:r>
        <w:rPr>
          <w:rFonts w:hint="eastAsia" w:ascii="仿宋" w:hAnsi="仿宋" w:eastAsia="仿宋" w:cs="仿宋"/>
          <w:sz w:val="21"/>
          <w:szCs w:val="21"/>
        </w:rPr>
        <w:t>项目编号/包（标项）号：</w:t>
      </w:r>
      <w:r>
        <w:rPr>
          <w:rFonts w:hint="eastAsia" w:ascii="仿宋" w:hAnsi="仿宋" w:eastAsia="仿宋" w:cs="仿宋"/>
          <w:sz w:val="21"/>
          <w:szCs w:val="21"/>
          <w:u w:val="single"/>
        </w:rPr>
        <w:t xml:space="preserve">                      </w:t>
      </w:r>
      <w:r>
        <w:rPr>
          <w:rFonts w:hint="eastAsia" w:ascii="仿宋" w:hAnsi="仿宋" w:eastAsia="仿宋" w:cs="仿宋"/>
          <w:sz w:val="21"/>
          <w:szCs w:val="21"/>
        </w:rPr>
        <w:t xml:space="preserve">     项目名称：</w:t>
      </w:r>
      <w:r>
        <w:rPr>
          <w:rFonts w:hint="eastAsia" w:ascii="仿宋" w:hAnsi="仿宋" w:eastAsia="仿宋" w:cs="仿宋"/>
          <w:sz w:val="21"/>
          <w:szCs w:val="21"/>
          <w:u w:val="single"/>
        </w:rPr>
        <w:t xml:space="preserve">         </w:t>
      </w:r>
      <w:r>
        <w:rPr>
          <w:rFonts w:hint="eastAsia" w:ascii="仿宋" w:hAnsi="仿宋" w:eastAsia="仿宋" w:cs="仿宋"/>
          <w:u w:val="single"/>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213"/>
      </w:tblGrid>
      <w:tr w14:paraId="0BC8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14:paraId="240F9E46">
            <w:pPr>
              <w:pStyle w:val="3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供应商名称</w:t>
            </w:r>
          </w:p>
        </w:tc>
        <w:tc>
          <w:tcPr>
            <w:tcW w:w="7213" w:type="dxa"/>
            <w:vAlign w:val="center"/>
          </w:tcPr>
          <w:p w14:paraId="0F34A4DC">
            <w:pPr>
              <w:pStyle w:val="35"/>
              <w:ind w:left="0" w:leftChars="0" w:firstLine="0" w:firstLineChars="0"/>
              <w:jc w:val="center"/>
              <w:rPr>
                <w:rFonts w:hint="eastAsia" w:ascii="仿宋" w:hAnsi="仿宋" w:eastAsia="仿宋" w:cs="仿宋"/>
                <w:b/>
                <w:bCs/>
                <w:sz w:val="21"/>
                <w:szCs w:val="21"/>
                <w:highlight w:val="none"/>
                <w:vertAlign w:val="baseline"/>
                <w:lang w:val="en-US" w:eastAsia="zh-CN"/>
              </w:rPr>
            </w:pPr>
          </w:p>
        </w:tc>
      </w:tr>
      <w:tr w14:paraId="661D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550280A">
            <w:pPr>
              <w:pStyle w:val="35"/>
              <w:ind w:left="0" w:leftChars="0" w:firstLine="0" w:firstLine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响应报价（元）</w:t>
            </w:r>
          </w:p>
        </w:tc>
        <w:tc>
          <w:tcPr>
            <w:tcW w:w="7213" w:type="dxa"/>
            <w:vAlign w:val="center"/>
          </w:tcPr>
          <w:p w14:paraId="07F57A38">
            <w:pPr>
              <w:pStyle w:val="35"/>
              <w:ind w:left="0" w:leftChars="0" w:firstLine="0" w:firstLineChars="0"/>
              <w:jc w:val="both"/>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总报价（元）：大写：             小写：</w:t>
            </w:r>
          </w:p>
          <w:p w14:paraId="5F345214">
            <w:pPr>
              <w:pStyle w:val="3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其中：建安费（元）：大写：             小写：</w:t>
            </w:r>
          </w:p>
          <w:p w14:paraId="75DCFBFF">
            <w:pPr>
              <w:pStyle w:val="3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设计费（元）：大写：             小写：</w:t>
            </w:r>
          </w:p>
          <w:p w14:paraId="670292B7">
            <w:pPr>
              <w:pStyle w:val="35"/>
              <w:ind w:left="0" w:leftChars="0" w:firstLine="0" w:firstLineChars="0"/>
              <w:jc w:val="both"/>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暂列金（元）：大写：             小写：</w:t>
            </w:r>
          </w:p>
        </w:tc>
      </w:tr>
      <w:tr w14:paraId="47E2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2"/>
            <w:vAlign w:val="center"/>
          </w:tcPr>
          <w:p w14:paraId="3D2337E5">
            <w:pPr>
              <w:pStyle w:val="3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合同履约期限：</w:t>
            </w:r>
          </w:p>
          <w:p w14:paraId="6EBB6BB8">
            <w:pPr>
              <w:pStyle w:val="3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质量标准：</w:t>
            </w:r>
          </w:p>
          <w:p w14:paraId="53A80D6C">
            <w:pPr>
              <w:pStyle w:val="35"/>
              <w:ind w:left="0" w:leftChars="0" w:firstLine="0" w:firstLineChars="0"/>
              <w:jc w:val="both"/>
              <w:rPr>
                <w:rFonts w:hint="eastAsia" w:ascii="仿宋" w:hAnsi="仿宋" w:eastAsia="仿宋" w:cs="仿宋"/>
                <w:lang w:val="en-US" w:eastAsia="zh-CN"/>
              </w:rPr>
            </w:pPr>
            <w:r>
              <w:rPr>
                <w:rFonts w:hint="eastAsia" w:ascii="仿宋" w:hAnsi="仿宋" w:eastAsia="仿宋" w:cs="仿宋"/>
                <w:sz w:val="21"/>
                <w:szCs w:val="21"/>
                <w:highlight w:val="none"/>
                <w:vertAlign w:val="baseline"/>
                <w:lang w:val="en-US" w:eastAsia="zh-CN"/>
              </w:rPr>
              <w:t>备注：</w:t>
            </w:r>
          </w:p>
        </w:tc>
      </w:tr>
    </w:tbl>
    <w:p w14:paraId="7752AF2F">
      <w:pPr>
        <w:pStyle w:val="35"/>
        <w:ind w:left="0" w:leftChars="0" w:firstLine="0" w:firstLineChars="0"/>
        <w:rPr>
          <w:rFonts w:ascii="仿宋" w:hAnsi="仿宋" w:eastAsia="仿宋" w:cs="仿宋"/>
        </w:rPr>
      </w:pPr>
    </w:p>
    <w:p w14:paraId="09734454">
      <w:pPr>
        <w:spacing w:line="360" w:lineRule="auto"/>
        <w:ind w:firstLine="210" w:firstLineChars="100"/>
        <w:rPr>
          <w:rFonts w:ascii="仿宋" w:hAnsi="仿宋" w:eastAsia="仿宋" w:cs="仿宋"/>
          <w:sz w:val="21"/>
          <w:lang w:bidi="zh-CN"/>
        </w:rPr>
      </w:pPr>
      <w:r>
        <w:rPr>
          <w:rFonts w:hint="eastAsia" w:ascii="仿宋" w:hAnsi="仿宋" w:eastAsia="仿宋" w:cs="仿宋"/>
          <w:sz w:val="21"/>
          <w:lang w:bidi="zh-CN"/>
        </w:rPr>
        <w:t>注：1.此表中，每包（标项）的响应报价应和《分项报价表》中的总价相一致。</w:t>
      </w:r>
      <w:bookmarkStart w:id="57" w:name="_Toc28372"/>
      <w:bookmarkStart w:id="58" w:name="_Toc16486"/>
    </w:p>
    <w:p w14:paraId="465C947E">
      <w:pPr>
        <w:spacing w:line="360" w:lineRule="auto"/>
        <w:ind w:firstLine="210" w:firstLineChars="100"/>
        <w:rPr>
          <w:rFonts w:ascii="仿宋" w:hAnsi="仿宋" w:eastAsia="仿宋" w:cs="仿宋"/>
          <w:sz w:val="21"/>
          <w:lang w:bidi="zh-CN"/>
        </w:rPr>
      </w:pPr>
      <w:r>
        <w:rPr>
          <w:rFonts w:hint="eastAsia" w:ascii="仿宋" w:hAnsi="仿宋" w:eastAsia="仿宋" w:cs="仿宋"/>
          <w:sz w:val="21"/>
          <w:lang w:bidi="zh-CN"/>
        </w:rPr>
        <w:t>2.本表必须按包（标项）分别填写。</w:t>
      </w:r>
      <w:bookmarkEnd w:id="57"/>
      <w:bookmarkEnd w:id="58"/>
    </w:p>
    <w:p w14:paraId="51E03F51">
      <w:pPr>
        <w:spacing w:line="360" w:lineRule="auto"/>
        <w:ind w:firstLine="210" w:firstLineChars="100"/>
        <w:rPr>
          <w:rFonts w:ascii="仿宋" w:hAnsi="仿宋" w:eastAsia="仿宋" w:cs="仿宋"/>
          <w:sz w:val="21"/>
          <w:lang w:bidi="zh-CN"/>
        </w:rPr>
      </w:pPr>
    </w:p>
    <w:p w14:paraId="53F8092C">
      <w:pPr>
        <w:spacing w:line="360" w:lineRule="auto"/>
        <w:ind w:firstLine="240" w:firstLineChars="100"/>
        <w:rPr>
          <w:rFonts w:ascii="仿宋" w:hAnsi="仿宋" w:eastAsia="仿宋" w:cs="仿宋"/>
          <w:u w:val="single"/>
          <w:lang w:bidi="zh-CN"/>
        </w:rPr>
      </w:pPr>
      <w:r>
        <w:rPr>
          <w:rFonts w:hint="eastAsia" w:ascii="仿宋" w:hAnsi="仿宋" w:eastAsia="仿宋" w:cs="仿宋"/>
          <w:lang w:bidi="zh-CN"/>
        </w:rPr>
        <w:t xml:space="preserve">供应商名称（加盖公章）： </w:t>
      </w:r>
      <w:r>
        <w:rPr>
          <w:rFonts w:hint="eastAsia" w:ascii="仿宋" w:hAnsi="仿宋" w:eastAsia="仿宋" w:cs="仿宋"/>
          <w:u w:val="single"/>
          <w:lang w:bidi="zh-CN"/>
        </w:rPr>
        <w:t xml:space="preserve">                </w:t>
      </w:r>
    </w:p>
    <w:p w14:paraId="452D82E1">
      <w:pPr>
        <w:spacing w:line="360" w:lineRule="auto"/>
        <w:ind w:firstLine="240" w:firstLineChars="100"/>
        <w:rPr>
          <w:rFonts w:ascii="仿宋" w:hAnsi="仿宋" w:eastAsia="仿宋" w:cs="仿宋"/>
          <w:lang w:bidi="zh-CN"/>
        </w:rPr>
      </w:pPr>
      <w:r>
        <w:rPr>
          <w:rFonts w:hint="eastAsia" w:ascii="仿宋" w:hAnsi="仿宋" w:eastAsia="仿宋" w:cs="仿宋"/>
          <w:lang w:bidi="zh-CN"/>
        </w:rPr>
        <w:t>日期：</w:t>
      </w:r>
      <w:r>
        <w:rPr>
          <w:rFonts w:hint="eastAsia" w:ascii="仿宋" w:hAnsi="仿宋" w:eastAsia="仿宋" w:cs="仿宋"/>
          <w:u w:val="single"/>
          <w:lang w:bidi="zh-CN"/>
        </w:rPr>
        <w:t xml:space="preserve">     年    月    日</w:t>
      </w:r>
    </w:p>
    <w:p w14:paraId="216600C3">
      <w:pPr>
        <w:pStyle w:val="29"/>
        <w:ind w:left="2400"/>
        <w:rPr>
          <w:rFonts w:ascii="仿宋" w:hAnsi="仿宋" w:eastAsia="仿宋" w:cs="仿宋"/>
        </w:rPr>
      </w:pPr>
    </w:p>
    <w:p w14:paraId="0555BCDD">
      <w:pPr>
        <w:rPr>
          <w:rFonts w:ascii="仿宋" w:hAnsi="仿宋" w:eastAsia="仿宋" w:cs="仿宋"/>
        </w:rPr>
      </w:pPr>
      <w:r>
        <w:rPr>
          <w:rFonts w:hint="eastAsia" w:ascii="仿宋" w:hAnsi="仿宋" w:eastAsia="仿宋" w:cs="仿宋"/>
        </w:rPr>
        <w:br w:type="page"/>
      </w:r>
    </w:p>
    <w:p w14:paraId="57854B2A">
      <w:pPr>
        <w:pStyle w:val="35"/>
        <w:ind w:left="0" w:leftChars="0" w:firstLine="0" w:firstLineChars="0"/>
        <w:outlineLvl w:val="1"/>
        <w:rPr>
          <w:rFonts w:ascii="仿宋" w:hAnsi="仿宋" w:eastAsia="仿宋" w:cs="仿宋"/>
          <w:highlight w:val="none"/>
        </w:rPr>
      </w:pPr>
      <w:bookmarkStart w:id="59" w:name="_Toc16619"/>
      <w:bookmarkStart w:id="60" w:name="_Toc32732"/>
      <w:r>
        <w:rPr>
          <w:rFonts w:hint="eastAsia" w:ascii="仿宋" w:hAnsi="仿宋" w:eastAsia="仿宋" w:cs="仿宋"/>
          <w:highlight w:val="none"/>
        </w:rPr>
        <w:t>7  分项报价表</w:t>
      </w:r>
      <w:bookmarkEnd w:id="59"/>
      <w:bookmarkEnd w:id="60"/>
    </w:p>
    <w:p w14:paraId="483FB8C2">
      <w:pPr>
        <w:pStyle w:val="82"/>
        <w:ind w:firstLine="0" w:firstLineChars="0"/>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投 标 总 价</w:t>
      </w:r>
    </w:p>
    <w:p w14:paraId="5A5F16F6">
      <w:pPr>
        <w:pStyle w:val="82"/>
        <w:ind w:firstLine="480"/>
        <w:rPr>
          <w:rFonts w:hint="eastAsia" w:ascii="仿宋" w:hAnsi="仿宋" w:eastAsia="仿宋" w:cs="仿宋"/>
          <w:color w:val="auto"/>
          <w:sz w:val="21"/>
          <w:szCs w:val="21"/>
          <w:highlight w:val="none"/>
        </w:rPr>
      </w:pPr>
    </w:p>
    <w:p w14:paraId="6D4AEB66">
      <w:pPr>
        <w:pStyle w:val="82"/>
        <w:spacing w:line="48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采     购</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人：</w:t>
      </w:r>
      <w:r>
        <w:rPr>
          <w:rFonts w:hint="eastAsia" w:ascii="仿宋" w:hAnsi="仿宋" w:eastAsia="仿宋" w:cs="仿宋"/>
          <w:color w:val="auto"/>
          <w:sz w:val="21"/>
          <w:szCs w:val="21"/>
          <w:highlight w:val="none"/>
          <w:u w:val="single"/>
        </w:rPr>
        <w:t xml:space="preserve">                                                         </w:t>
      </w:r>
    </w:p>
    <w:p w14:paraId="4371FB2B">
      <w:pPr>
        <w:pStyle w:val="82"/>
        <w:spacing w:line="48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   程  名  称：</w:t>
      </w:r>
      <w:r>
        <w:rPr>
          <w:rFonts w:hint="eastAsia" w:ascii="仿宋" w:hAnsi="仿宋" w:eastAsia="仿宋" w:cs="仿宋"/>
          <w:color w:val="auto"/>
          <w:sz w:val="21"/>
          <w:szCs w:val="21"/>
          <w:highlight w:val="none"/>
          <w:u w:val="single"/>
        </w:rPr>
        <w:t xml:space="preserve">                                                         </w:t>
      </w:r>
    </w:p>
    <w:p w14:paraId="0785DA84">
      <w:pPr>
        <w:pStyle w:val="82"/>
        <w:spacing w:line="480" w:lineRule="auto"/>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投标总价（小写）：</w:t>
      </w:r>
      <w:r>
        <w:rPr>
          <w:rFonts w:hint="eastAsia" w:ascii="仿宋" w:hAnsi="仿宋" w:eastAsia="仿宋" w:cs="仿宋"/>
          <w:color w:val="auto"/>
          <w:sz w:val="21"/>
          <w:szCs w:val="21"/>
          <w:highlight w:val="none"/>
          <w:u w:val="single"/>
        </w:rPr>
        <w:t xml:space="preserve">                                                         </w:t>
      </w:r>
    </w:p>
    <w:p w14:paraId="339441D4">
      <w:pPr>
        <w:pStyle w:val="82"/>
        <w:spacing w:line="480" w:lineRule="auto"/>
        <w:ind w:left="840"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（大写） </w:t>
      </w:r>
      <w:r>
        <w:rPr>
          <w:rFonts w:hint="eastAsia" w:ascii="仿宋" w:hAnsi="仿宋" w:eastAsia="仿宋" w:cs="仿宋"/>
          <w:color w:val="auto"/>
          <w:sz w:val="21"/>
          <w:szCs w:val="21"/>
          <w:highlight w:val="none"/>
          <w:u w:val="single"/>
        </w:rPr>
        <w:t xml:space="preserve">                                                         </w:t>
      </w:r>
    </w:p>
    <w:p w14:paraId="6414BB9F">
      <w:pPr>
        <w:pStyle w:val="82"/>
        <w:ind w:firstLine="480"/>
        <w:rPr>
          <w:rFonts w:hint="eastAsia" w:ascii="仿宋" w:hAnsi="仿宋" w:eastAsia="仿宋" w:cs="仿宋"/>
          <w:color w:val="auto"/>
          <w:sz w:val="21"/>
          <w:szCs w:val="21"/>
          <w:highlight w:val="none"/>
        </w:rPr>
      </w:pPr>
    </w:p>
    <w:p w14:paraId="4533A602">
      <w:pPr>
        <w:pStyle w:val="82"/>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    标    人：</w:t>
      </w:r>
      <w:r>
        <w:rPr>
          <w:rFonts w:hint="eastAsia" w:ascii="仿宋" w:hAnsi="仿宋" w:eastAsia="仿宋" w:cs="仿宋"/>
          <w:color w:val="auto"/>
          <w:sz w:val="21"/>
          <w:szCs w:val="21"/>
          <w:highlight w:val="none"/>
          <w:u w:val="single"/>
        </w:rPr>
        <w:t xml:space="preserve">                                                          </w:t>
      </w:r>
    </w:p>
    <w:p w14:paraId="3598A835">
      <w:pPr>
        <w:ind w:firstLine="525" w:firstLineChars="25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（单位盖章）</w:t>
      </w:r>
    </w:p>
    <w:p w14:paraId="073B4A99">
      <w:pPr>
        <w:pStyle w:val="82"/>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w:t>
      </w:r>
    </w:p>
    <w:p w14:paraId="289E68E4">
      <w:pPr>
        <w:pStyle w:val="82"/>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或其授权人：</w:t>
      </w:r>
      <w:r>
        <w:rPr>
          <w:rFonts w:hint="eastAsia" w:ascii="仿宋" w:hAnsi="仿宋" w:eastAsia="仿宋" w:cs="仿宋"/>
          <w:color w:val="auto"/>
          <w:sz w:val="21"/>
          <w:szCs w:val="21"/>
          <w:highlight w:val="none"/>
          <w:u w:val="single"/>
        </w:rPr>
        <w:t xml:space="preserve">                                                     </w:t>
      </w:r>
    </w:p>
    <w:p w14:paraId="7D40B236">
      <w:pPr>
        <w:pStyle w:val="82"/>
        <w:ind w:firstLine="525" w:firstLineChars="25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（签字或盖章）</w:t>
      </w:r>
    </w:p>
    <w:p w14:paraId="3D40539A">
      <w:pPr>
        <w:pStyle w:val="82"/>
        <w:ind w:firstLine="480"/>
        <w:rPr>
          <w:rFonts w:hint="eastAsia" w:ascii="仿宋" w:hAnsi="仿宋" w:eastAsia="仿宋" w:cs="仿宋"/>
          <w:color w:val="auto"/>
          <w:sz w:val="21"/>
          <w:szCs w:val="21"/>
          <w:highlight w:val="none"/>
        </w:rPr>
      </w:pPr>
    </w:p>
    <w:p w14:paraId="13B9B2AA">
      <w:pPr>
        <w:pStyle w:val="82"/>
        <w:ind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编    制    人：</w:t>
      </w:r>
      <w:r>
        <w:rPr>
          <w:rFonts w:hint="eastAsia" w:ascii="仿宋" w:hAnsi="仿宋" w:eastAsia="仿宋" w:cs="仿宋"/>
          <w:color w:val="auto"/>
          <w:sz w:val="21"/>
          <w:szCs w:val="21"/>
          <w:highlight w:val="none"/>
          <w:u w:val="single"/>
        </w:rPr>
        <w:t xml:space="preserve">                                                           </w:t>
      </w:r>
    </w:p>
    <w:p w14:paraId="6D1D84B5">
      <w:pPr>
        <w:pStyle w:val="82"/>
        <w:ind w:firstLine="480"/>
        <w:rPr>
          <w:rFonts w:hint="eastAsia" w:ascii="仿宋" w:hAnsi="仿宋" w:eastAsia="仿宋" w:cs="仿宋"/>
          <w:color w:val="auto"/>
          <w:sz w:val="21"/>
          <w:szCs w:val="21"/>
          <w:highlight w:val="none"/>
        </w:rPr>
      </w:pPr>
    </w:p>
    <w:p w14:paraId="1270384C">
      <w:pPr>
        <w:pStyle w:val="82"/>
        <w:ind w:firstLine="480"/>
        <w:rPr>
          <w:rFonts w:hint="eastAsia" w:ascii="仿宋" w:hAnsi="仿宋" w:eastAsia="仿宋" w:cs="仿宋"/>
          <w:color w:val="auto"/>
          <w:sz w:val="21"/>
          <w:szCs w:val="21"/>
          <w:highlight w:val="none"/>
        </w:rPr>
      </w:pPr>
    </w:p>
    <w:p w14:paraId="026BD18D">
      <w:pPr>
        <w:pStyle w:val="31"/>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 间:    年    月    日</w:t>
      </w:r>
    </w:p>
    <w:p w14:paraId="65D0D233">
      <w:pPr>
        <w:pStyle w:val="31"/>
        <w:bidi w:val="0"/>
        <w:jc w:val="both"/>
        <w:rPr>
          <w:rFonts w:hint="eastAsia" w:ascii="仿宋" w:hAnsi="仿宋" w:eastAsia="仿宋" w:cs="仿宋"/>
          <w:color w:val="auto"/>
          <w:sz w:val="21"/>
          <w:szCs w:val="21"/>
          <w:highlight w:val="none"/>
        </w:rPr>
      </w:pPr>
    </w:p>
    <w:p w14:paraId="5D0EC923">
      <w:pPr>
        <w:pStyle w:val="31"/>
        <w:bidi w:val="0"/>
        <w:jc w:val="both"/>
        <w:rPr>
          <w:rFonts w:hint="eastAsia" w:ascii="仿宋" w:hAnsi="仿宋" w:eastAsia="仿宋" w:cs="仿宋"/>
          <w:color w:val="auto"/>
          <w:sz w:val="24"/>
          <w:szCs w:val="24"/>
          <w:highlight w:val="none"/>
        </w:rPr>
      </w:pPr>
    </w:p>
    <w:p w14:paraId="4734AC33">
      <w:pPr>
        <w:pStyle w:val="31"/>
        <w:bidi w:val="0"/>
        <w:jc w:val="both"/>
        <w:rPr>
          <w:rFonts w:hint="eastAsia" w:ascii="仿宋" w:hAnsi="仿宋" w:eastAsia="仿宋" w:cs="仿宋"/>
          <w:color w:val="auto"/>
          <w:sz w:val="24"/>
          <w:szCs w:val="24"/>
          <w:highlight w:val="none"/>
        </w:rPr>
      </w:pPr>
    </w:p>
    <w:p w14:paraId="25412737">
      <w:pPr>
        <w:pStyle w:val="31"/>
        <w:bidi w:val="0"/>
        <w:jc w:val="both"/>
        <w:rPr>
          <w:rFonts w:hint="eastAsia" w:ascii="仿宋" w:hAnsi="仿宋" w:eastAsia="仿宋" w:cs="仿宋"/>
          <w:color w:val="auto"/>
          <w:sz w:val="24"/>
          <w:szCs w:val="24"/>
          <w:highlight w:val="none"/>
        </w:rPr>
      </w:pPr>
    </w:p>
    <w:p w14:paraId="0319AF00">
      <w:pPr>
        <w:jc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2、</w:t>
      </w:r>
      <w:r>
        <w:rPr>
          <w:rFonts w:hint="eastAsia" w:ascii="仿宋" w:hAnsi="仿宋" w:eastAsia="仿宋" w:cs="仿宋"/>
          <w:b/>
          <w:bCs/>
          <w:color w:val="auto"/>
          <w:sz w:val="22"/>
          <w:szCs w:val="22"/>
          <w:highlight w:val="none"/>
        </w:rPr>
        <w:t>投标报价总说明</w:t>
      </w:r>
    </w:p>
    <w:p w14:paraId="1BDF195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 xml:space="preserve">             </w:t>
      </w:r>
    </w:p>
    <w:tbl>
      <w:tblPr>
        <w:tblStyle w:val="36"/>
        <w:tblW w:w="5000" w:type="pct"/>
        <w:tblInd w:w="0" w:type="dxa"/>
        <w:tblLayout w:type="autofit"/>
        <w:tblCellMar>
          <w:top w:w="0" w:type="dxa"/>
          <w:left w:w="10" w:type="dxa"/>
          <w:bottom w:w="0" w:type="dxa"/>
          <w:right w:w="10" w:type="dxa"/>
        </w:tblCellMar>
      </w:tblPr>
      <w:tblGrid>
        <w:gridCol w:w="8326"/>
      </w:tblGrid>
      <w:tr w14:paraId="10BBE80C">
        <w:tblPrEx>
          <w:tblCellMar>
            <w:top w:w="0" w:type="dxa"/>
            <w:left w:w="10" w:type="dxa"/>
            <w:bottom w:w="0" w:type="dxa"/>
            <w:right w:w="10" w:type="dxa"/>
          </w:tblCellMar>
        </w:tblPrEx>
        <w:trPr>
          <w:trHeight w:val="12186" w:hRule="atLeast"/>
        </w:trPr>
        <w:tc>
          <w:tcPr>
            <w:tcW w:w="5000" w:type="pct"/>
            <w:tcBorders>
              <w:top w:val="single" w:color="auto" w:sz="6" w:space="0"/>
              <w:left w:val="single" w:color="auto" w:sz="6" w:space="0"/>
              <w:bottom w:val="single" w:color="auto" w:sz="6" w:space="0"/>
              <w:right w:val="single" w:color="auto" w:sz="6" w:space="0"/>
            </w:tcBorders>
            <w:noWrap w:val="0"/>
            <w:vAlign w:val="top"/>
          </w:tcPr>
          <w:p w14:paraId="350B2D2E">
            <w:pPr>
              <w:rPr>
                <w:rFonts w:hint="eastAsia" w:ascii="仿宋" w:hAnsi="仿宋" w:eastAsia="仿宋" w:cs="仿宋"/>
                <w:color w:val="auto"/>
                <w:sz w:val="24"/>
                <w:highlight w:val="none"/>
              </w:rPr>
            </w:pPr>
          </w:p>
          <w:p w14:paraId="160460DE">
            <w:pPr>
              <w:rPr>
                <w:rFonts w:hint="eastAsia" w:ascii="仿宋" w:hAnsi="仿宋" w:eastAsia="仿宋" w:cs="仿宋"/>
                <w:color w:val="auto"/>
                <w:sz w:val="24"/>
                <w:highlight w:val="none"/>
              </w:rPr>
            </w:pPr>
          </w:p>
          <w:p w14:paraId="2E2AFFC8">
            <w:pPr>
              <w:rPr>
                <w:rFonts w:hint="eastAsia" w:ascii="仿宋" w:hAnsi="仿宋" w:eastAsia="仿宋" w:cs="仿宋"/>
                <w:color w:val="auto"/>
                <w:sz w:val="24"/>
                <w:highlight w:val="none"/>
              </w:rPr>
            </w:pPr>
          </w:p>
          <w:p w14:paraId="4608BDFB">
            <w:pPr>
              <w:rPr>
                <w:rFonts w:hint="eastAsia" w:ascii="仿宋" w:hAnsi="仿宋" w:eastAsia="仿宋" w:cs="仿宋"/>
                <w:color w:val="auto"/>
                <w:sz w:val="24"/>
                <w:highlight w:val="none"/>
              </w:rPr>
            </w:pPr>
          </w:p>
          <w:p w14:paraId="6855FBA9">
            <w:pPr>
              <w:rPr>
                <w:rFonts w:hint="eastAsia" w:ascii="仿宋" w:hAnsi="仿宋" w:eastAsia="仿宋" w:cs="仿宋"/>
                <w:color w:val="auto"/>
                <w:sz w:val="24"/>
                <w:highlight w:val="none"/>
              </w:rPr>
            </w:pPr>
          </w:p>
          <w:p w14:paraId="406251DA">
            <w:pPr>
              <w:rPr>
                <w:rFonts w:hint="eastAsia" w:ascii="仿宋" w:hAnsi="仿宋" w:eastAsia="仿宋" w:cs="仿宋"/>
                <w:color w:val="auto"/>
                <w:sz w:val="24"/>
                <w:highlight w:val="none"/>
              </w:rPr>
            </w:pPr>
          </w:p>
          <w:p w14:paraId="3A0AEBD8">
            <w:pPr>
              <w:rPr>
                <w:rFonts w:hint="eastAsia" w:ascii="仿宋" w:hAnsi="仿宋" w:eastAsia="仿宋" w:cs="仿宋"/>
                <w:color w:val="auto"/>
                <w:sz w:val="24"/>
                <w:highlight w:val="none"/>
              </w:rPr>
            </w:pPr>
          </w:p>
          <w:p w14:paraId="35421474">
            <w:pPr>
              <w:rPr>
                <w:rFonts w:hint="eastAsia" w:ascii="仿宋" w:hAnsi="仿宋" w:eastAsia="仿宋" w:cs="仿宋"/>
                <w:color w:val="auto"/>
                <w:sz w:val="24"/>
                <w:highlight w:val="none"/>
              </w:rPr>
            </w:pPr>
          </w:p>
          <w:p w14:paraId="1E39F96A">
            <w:pPr>
              <w:rPr>
                <w:rFonts w:hint="eastAsia" w:ascii="仿宋" w:hAnsi="仿宋" w:eastAsia="仿宋" w:cs="仿宋"/>
                <w:color w:val="auto"/>
                <w:sz w:val="24"/>
                <w:highlight w:val="none"/>
              </w:rPr>
            </w:pPr>
          </w:p>
          <w:p w14:paraId="1982E696">
            <w:pPr>
              <w:rPr>
                <w:rFonts w:hint="eastAsia" w:ascii="仿宋" w:hAnsi="仿宋" w:eastAsia="仿宋" w:cs="仿宋"/>
                <w:color w:val="auto"/>
                <w:sz w:val="24"/>
                <w:highlight w:val="none"/>
              </w:rPr>
            </w:pPr>
          </w:p>
          <w:p w14:paraId="563332FF">
            <w:pPr>
              <w:rPr>
                <w:rFonts w:hint="eastAsia" w:ascii="仿宋" w:hAnsi="仿宋" w:eastAsia="仿宋" w:cs="仿宋"/>
                <w:color w:val="auto"/>
                <w:sz w:val="24"/>
                <w:highlight w:val="none"/>
              </w:rPr>
            </w:pPr>
          </w:p>
          <w:p w14:paraId="5B198230">
            <w:pPr>
              <w:rPr>
                <w:rFonts w:hint="eastAsia" w:ascii="仿宋" w:hAnsi="仿宋" w:eastAsia="仿宋" w:cs="仿宋"/>
                <w:color w:val="auto"/>
                <w:sz w:val="24"/>
                <w:highlight w:val="none"/>
              </w:rPr>
            </w:pPr>
          </w:p>
          <w:p w14:paraId="1CF2821C">
            <w:pPr>
              <w:rPr>
                <w:rFonts w:hint="eastAsia" w:ascii="仿宋" w:hAnsi="仿宋" w:eastAsia="仿宋" w:cs="仿宋"/>
                <w:color w:val="auto"/>
                <w:sz w:val="24"/>
                <w:highlight w:val="none"/>
              </w:rPr>
            </w:pPr>
          </w:p>
          <w:p w14:paraId="32BFD740">
            <w:pPr>
              <w:rPr>
                <w:rFonts w:hint="eastAsia" w:ascii="仿宋" w:hAnsi="仿宋" w:eastAsia="仿宋" w:cs="仿宋"/>
                <w:color w:val="auto"/>
                <w:sz w:val="24"/>
                <w:highlight w:val="none"/>
              </w:rPr>
            </w:pPr>
          </w:p>
          <w:p w14:paraId="1007063A">
            <w:pPr>
              <w:rPr>
                <w:rFonts w:hint="eastAsia" w:ascii="仿宋" w:hAnsi="仿宋" w:eastAsia="仿宋" w:cs="仿宋"/>
                <w:color w:val="auto"/>
                <w:sz w:val="24"/>
                <w:highlight w:val="none"/>
              </w:rPr>
            </w:pPr>
          </w:p>
          <w:p w14:paraId="29C7E12E">
            <w:pPr>
              <w:rPr>
                <w:rFonts w:hint="eastAsia" w:ascii="仿宋" w:hAnsi="仿宋" w:eastAsia="仿宋" w:cs="仿宋"/>
                <w:color w:val="auto"/>
                <w:sz w:val="24"/>
                <w:highlight w:val="none"/>
              </w:rPr>
            </w:pPr>
          </w:p>
          <w:p w14:paraId="1A7E9C49">
            <w:pPr>
              <w:rPr>
                <w:rFonts w:hint="eastAsia" w:ascii="仿宋" w:hAnsi="仿宋" w:eastAsia="仿宋" w:cs="仿宋"/>
                <w:color w:val="auto"/>
                <w:sz w:val="24"/>
                <w:highlight w:val="none"/>
              </w:rPr>
            </w:pPr>
          </w:p>
          <w:p w14:paraId="73606446">
            <w:pPr>
              <w:rPr>
                <w:rFonts w:hint="eastAsia" w:ascii="仿宋" w:hAnsi="仿宋" w:eastAsia="仿宋" w:cs="仿宋"/>
                <w:color w:val="auto"/>
                <w:sz w:val="24"/>
                <w:highlight w:val="none"/>
              </w:rPr>
            </w:pPr>
          </w:p>
          <w:p w14:paraId="1E39D41F">
            <w:pPr>
              <w:rPr>
                <w:rFonts w:hint="eastAsia" w:ascii="仿宋" w:hAnsi="仿宋" w:eastAsia="仿宋" w:cs="仿宋"/>
                <w:color w:val="auto"/>
                <w:sz w:val="24"/>
                <w:highlight w:val="none"/>
              </w:rPr>
            </w:pPr>
          </w:p>
          <w:p w14:paraId="593DEDDC">
            <w:pPr>
              <w:rPr>
                <w:rFonts w:hint="eastAsia" w:ascii="仿宋" w:hAnsi="仿宋" w:eastAsia="仿宋" w:cs="仿宋"/>
                <w:color w:val="auto"/>
                <w:sz w:val="24"/>
                <w:highlight w:val="none"/>
              </w:rPr>
            </w:pPr>
          </w:p>
        </w:tc>
      </w:tr>
    </w:tbl>
    <w:p w14:paraId="5AC57B06">
      <w:pPr>
        <w:pStyle w:val="35"/>
        <w:ind w:left="0" w:leftChars="0" w:firstLine="0" w:firstLineChars="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分项报价表（已标价的项目清单）</w:t>
      </w:r>
    </w:p>
    <w:p w14:paraId="0B5E7E3D">
      <w:pPr>
        <w:pStyle w:val="16"/>
        <w:tabs>
          <w:tab w:val="left" w:pos="3600"/>
          <w:tab w:val="left" w:pos="6001"/>
        </w:tabs>
        <w:spacing w:before="161"/>
        <w:ind w:left="360"/>
        <w:jc w:val="center"/>
        <w:rPr>
          <w:rFonts w:ascii="仿宋" w:hAnsi="仿宋" w:eastAsia="仿宋" w:cs="仿宋"/>
          <w:highlight w:val="none"/>
          <w:u w:val="single"/>
          <w:lang w:val="en-US"/>
        </w:rPr>
      </w:pPr>
      <w:r>
        <w:rPr>
          <w:rFonts w:hint="eastAsia" w:ascii="仿宋" w:hAnsi="仿宋" w:eastAsia="仿宋" w:cs="仿宋"/>
          <w:highlight w:val="none"/>
          <w:u w:val="single"/>
          <w:lang w:val="en-US"/>
        </w:rPr>
        <w:t>按本项目清单规定的格式填写</w:t>
      </w:r>
    </w:p>
    <w:p w14:paraId="673B18B4">
      <w:pPr>
        <w:pStyle w:val="34"/>
        <w:ind w:firstLine="240"/>
        <w:rPr>
          <w:rFonts w:ascii="仿宋" w:hAnsi="仿宋" w:eastAsia="仿宋" w:cs="仿宋"/>
          <w:highlight w:val="none"/>
          <w:lang w:val="en-US"/>
        </w:rPr>
      </w:pPr>
    </w:p>
    <w:p w14:paraId="51C86CB3">
      <w:pPr>
        <w:pStyle w:val="35"/>
        <w:ind w:left="0" w:leftChars="0" w:firstLine="0" w:firstLineChars="0"/>
        <w:jc w:val="center"/>
        <w:rPr>
          <w:rFonts w:ascii="仿宋" w:hAnsi="仿宋" w:eastAsia="仿宋" w:cs="仿宋"/>
          <w:highlight w:val="none"/>
        </w:rPr>
      </w:pPr>
    </w:p>
    <w:p w14:paraId="035C6326">
      <w:pPr>
        <w:pStyle w:val="35"/>
        <w:ind w:left="0" w:leftChars="0" w:firstLine="0" w:firstLineChars="0"/>
        <w:rPr>
          <w:rFonts w:ascii="仿宋" w:hAnsi="仿宋" w:eastAsia="仿宋" w:cs="仿宋"/>
          <w:sz w:val="21"/>
          <w:szCs w:val="21"/>
          <w:highlight w:val="none"/>
        </w:rPr>
      </w:pPr>
      <w:r>
        <w:rPr>
          <w:rFonts w:hint="eastAsia" w:ascii="仿宋" w:hAnsi="仿宋" w:eastAsia="仿宋" w:cs="仿宋"/>
          <w:sz w:val="21"/>
          <w:szCs w:val="21"/>
          <w:highlight w:val="none"/>
        </w:rPr>
        <w:t>项目编号/包号：</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项目名称：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报价单位：人民币元</w:t>
      </w:r>
    </w:p>
    <w:p w14:paraId="2C8E691B">
      <w:pPr>
        <w:spacing w:line="360" w:lineRule="auto"/>
        <w:rPr>
          <w:rFonts w:ascii="仿宋" w:hAnsi="仿宋" w:eastAsia="仿宋" w:cs="仿宋"/>
          <w:sz w:val="21"/>
          <w:highlight w:val="none"/>
          <w:lang w:bidi="zh-CN"/>
        </w:rPr>
      </w:pPr>
    </w:p>
    <w:p w14:paraId="135EA67C">
      <w:pPr>
        <w:spacing w:line="360" w:lineRule="auto"/>
        <w:rPr>
          <w:rFonts w:ascii="仿宋" w:hAnsi="仿宋" w:eastAsia="仿宋" w:cs="仿宋"/>
          <w:highlight w:val="none"/>
        </w:rPr>
      </w:pPr>
    </w:p>
    <w:p w14:paraId="010E9BB9">
      <w:pPr>
        <w:spacing w:line="360" w:lineRule="auto"/>
        <w:rPr>
          <w:rFonts w:ascii="仿宋" w:hAnsi="仿宋" w:eastAsia="仿宋" w:cs="仿宋"/>
          <w:highlight w:val="none"/>
        </w:rPr>
      </w:pPr>
    </w:p>
    <w:p w14:paraId="02B188BB">
      <w:pPr>
        <w:spacing w:line="360" w:lineRule="auto"/>
        <w:rPr>
          <w:rFonts w:ascii="仿宋" w:hAnsi="仿宋" w:eastAsia="仿宋" w:cs="仿宋"/>
          <w:highlight w:val="none"/>
          <w:u w:val="single"/>
        </w:rPr>
      </w:pPr>
      <w:r>
        <w:rPr>
          <w:rFonts w:hint="eastAsia" w:ascii="仿宋" w:hAnsi="仿宋" w:eastAsia="仿宋" w:cs="仿宋"/>
          <w:highlight w:val="none"/>
        </w:rPr>
        <w:t>供应商名称（加盖公章）：</w:t>
      </w:r>
      <w:r>
        <w:rPr>
          <w:rFonts w:hint="eastAsia" w:ascii="仿宋" w:hAnsi="仿宋" w:eastAsia="仿宋" w:cs="仿宋"/>
          <w:highlight w:val="none"/>
          <w:u w:val="single"/>
        </w:rPr>
        <w:t xml:space="preserve">              </w:t>
      </w:r>
    </w:p>
    <w:p w14:paraId="6ABA78BE">
      <w:pPr>
        <w:spacing w:line="360" w:lineRule="auto"/>
        <w:rPr>
          <w:rFonts w:ascii="仿宋" w:hAnsi="仿宋" w:eastAsia="仿宋" w:cs="仿宋"/>
          <w:highlight w:val="none"/>
        </w:rPr>
      </w:pPr>
      <w:r>
        <w:rPr>
          <w:rFonts w:hint="eastAsia" w:ascii="仿宋" w:hAnsi="仿宋" w:eastAsia="仿宋" w:cs="仿宋"/>
          <w:highlight w:val="none"/>
        </w:rPr>
        <w:t>日期：</w:t>
      </w:r>
      <w:r>
        <w:rPr>
          <w:rFonts w:hint="eastAsia" w:ascii="仿宋" w:hAnsi="仿宋" w:eastAsia="仿宋" w:cs="仿宋"/>
          <w:highlight w:val="none"/>
          <w:u w:val="single"/>
        </w:rPr>
        <w:t xml:space="preserve">     年     月    日</w:t>
      </w:r>
    </w:p>
    <w:p w14:paraId="32674C85">
      <w:pPr>
        <w:spacing w:line="360" w:lineRule="auto"/>
        <w:rPr>
          <w:rFonts w:ascii="仿宋" w:hAnsi="仿宋" w:eastAsia="仿宋" w:cs="仿宋"/>
          <w:highlight w:val="none"/>
        </w:rPr>
      </w:pPr>
    </w:p>
    <w:p w14:paraId="25BBFD9D">
      <w:pPr>
        <w:pStyle w:val="35"/>
        <w:ind w:left="480" w:firstLine="480"/>
        <w:rPr>
          <w:rFonts w:ascii="仿宋" w:hAnsi="仿宋" w:eastAsia="仿宋" w:cs="仿宋"/>
        </w:rPr>
      </w:pPr>
    </w:p>
    <w:p w14:paraId="54A14A39">
      <w:pPr>
        <w:rPr>
          <w:rFonts w:ascii="仿宋" w:hAnsi="仿宋" w:eastAsia="仿宋" w:cs="仿宋"/>
        </w:rPr>
      </w:pPr>
      <w:r>
        <w:rPr>
          <w:rFonts w:hint="eastAsia" w:ascii="仿宋" w:hAnsi="仿宋" w:eastAsia="仿宋" w:cs="仿宋"/>
        </w:rPr>
        <w:br w:type="page"/>
      </w:r>
    </w:p>
    <w:p w14:paraId="407F384B">
      <w:pPr>
        <w:pStyle w:val="29"/>
        <w:ind w:left="0" w:leftChars="0"/>
        <w:jc w:val="left"/>
        <w:outlineLvl w:val="1"/>
        <w:rPr>
          <w:rFonts w:ascii="仿宋" w:hAnsi="仿宋" w:eastAsia="仿宋" w:cs="仿宋"/>
          <w:sz w:val="24"/>
          <w:szCs w:val="24"/>
        </w:rPr>
      </w:pPr>
      <w:bookmarkStart w:id="61" w:name="_Toc23182"/>
      <w:bookmarkStart w:id="62" w:name="_Toc27376"/>
      <w:r>
        <w:rPr>
          <w:rFonts w:hint="eastAsia" w:ascii="仿宋" w:hAnsi="仿宋" w:eastAsia="仿宋" w:cs="仿宋"/>
          <w:sz w:val="24"/>
          <w:szCs w:val="24"/>
        </w:rPr>
        <w:t>8  合同条款偏离表</w:t>
      </w:r>
      <w:bookmarkEnd w:id="61"/>
      <w:bookmarkEnd w:id="62"/>
    </w:p>
    <w:p w14:paraId="1FBA5F20">
      <w:pPr>
        <w:pStyle w:val="29"/>
        <w:ind w:left="0" w:leftChars="0"/>
        <w:jc w:val="center"/>
        <w:rPr>
          <w:rFonts w:ascii="仿宋" w:hAnsi="仿宋" w:eastAsia="仿宋" w:cs="仿宋"/>
          <w:b/>
          <w:bCs/>
          <w:sz w:val="32"/>
          <w:szCs w:val="32"/>
        </w:rPr>
      </w:pPr>
      <w:r>
        <w:rPr>
          <w:rFonts w:hint="eastAsia" w:ascii="仿宋" w:hAnsi="仿宋" w:eastAsia="仿宋" w:cs="仿宋"/>
          <w:b/>
          <w:bCs/>
          <w:sz w:val="32"/>
          <w:szCs w:val="32"/>
        </w:rPr>
        <w:t>合同条款偏离表</w:t>
      </w:r>
    </w:p>
    <w:p w14:paraId="00F0A5AD">
      <w:pPr>
        <w:rPr>
          <w:rFonts w:ascii="仿宋" w:hAnsi="仿宋" w:eastAsia="仿宋" w:cs="仿宋"/>
        </w:rPr>
      </w:pPr>
    </w:p>
    <w:p w14:paraId="23A6256A">
      <w:pPr>
        <w:pStyle w:val="29"/>
        <w:ind w:left="0" w:leftChars="0"/>
        <w:jc w:val="left"/>
        <w:rPr>
          <w:rFonts w:ascii="仿宋" w:hAnsi="仿宋" w:eastAsia="仿宋" w:cs="仿宋"/>
        </w:rPr>
      </w:pPr>
      <w:r>
        <w:rPr>
          <w:rFonts w:hint="eastAsia" w:ascii="仿宋" w:hAnsi="仿宋" w:eastAsia="仿宋" w:cs="仿宋"/>
        </w:rPr>
        <w:t>项目编号/包（标项）号：</w:t>
      </w:r>
      <w:r>
        <w:rPr>
          <w:rFonts w:hint="eastAsia" w:ascii="仿宋" w:hAnsi="仿宋" w:eastAsia="仿宋" w:cs="仿宋"/>
          <w:u w:val="single"/>
        </w:rPr>
        <w:t xml:space="preserve">                   </w:t>
      </w:r>
      <w:r>
        <w:rPr>
          <w:rFonts w:hint="eastAsia" w:ascii="仿宋" w:hAnsi="仿宋" w:eastAsia="仿宋" w:cs="仿宋"/>
        </w:rPr>
        <w:t xml:space="preserve"> 项目名称：</w:t>
      </w:r>
      <w:r>
        <w:rPr>
          <w:rFonts w:hint="eastAsia" w:ascii="仿宋" w:hAnsi="仿宋" w:eastAsia="仿宋" w:cs="仿宋"/>
          <w:u w:val="single"/>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361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015A460">
            <w:pPr>
              <w:rPr>
                <w:rFonts w:ascii="仿宋" w:hAnsi="仿宋" w:eastAsia="仿宋" w:cs="仿宋"/>
              </w:rPr>
            </w:pPr>
            <w:r>
              <w:rPr>
                <w:rFonts w:hint="eastAsia" w:ascii="仿宋" w:hAnsi="仿宋" w:eastAsia="仿宋" w:cs="仿宋"/>
                <w:b/>
                <w:bCs/>
              </w:rPr>
              <w:t>对本项目合同条款的偏离情况（请进行勾选）：</w:t>
            </w:r>
          </w:p>
          <w:p w14:paraId="5B1712E5">
            <w:pPr>
              <w:rPr>
                <w:rFonts w:ascii="仿宋" w:hAnsi="仿宋" w:eastAsia="仿宋" w:cs="仿宋"/>
              </w:rPr>
            </w:pPr>
            <w:r>
              <w:rPr>
                <w:rFonts w:hint="eastAsia" w:ascii="仿宋" w:hAnsi="仿宋" w:eastAsia="仿宋" w:cs="仿宋"/>
              </w:rPr>
              <w:t>□</w:t>
            </w:r>
            <w:r>
              <w:rPr>
                <w:rFonts w:hint="eastAsia" w:ascii="仿宋" w:hAnsi="仿宋" w:eastAsia="仿宋" w:cs="仿宋"/>
                <w:b/>
                <w:bCs/>
              </w:rPr>
              <w:t>无偏离</w:t>
            </w:r>
            <w:r>
              <w:rPr>
                <w:rFonts w:hint="eastAsia" w:ascii="仿宋" w:hAnsi="仿宋" w:eastAsia="仿宋" w:cs="仿宋"/>
              </w:rPr>
              <w:t>（如无偏离，仅选择无偏离即可；无偏离即为对合同条款中的所有要求，均视作供应商已对之理解和响应。）</w:t>
            </w:r>
          </w:p>
          <w:p w14:paraId="79E081EB">
            <w:pPr>
              <w:rPr>
                <w:rFonts w:ascii="仿宋" w:hAnsi="仿宋" w:eastAsia="仿宋" w:cs="仿宋"/>
                <w:sz w:val="21"/>
                <w:szCs w:val="21"/>
              </w:rPr>
            </w:pPr>
            <w:r>
              <w:rPr>
                <w:rFonts w:hint="eastAsia" w:ascii="仿宋" w:hAnsi="仿宋" w:eastAsia="仿宋" w:cs="仿宋"/>
              </w:rPr>
              <w:t>□</w:t>
            </w:r>
            <w:r>
              <w:rPr>
                <w:rFonts w:hint="eastAsia" w:ascii="仿宋" w:hAnsi="仿宋" w:eastAsia="仿宋" w:cs="仿宋"/>
                <w:b/>
                <w:bCs/>
              </w:rPr>
              <w:t>有偏离</w:t>
            </w:r>
            <w:r>
              <w:rPr>
                <w:rFonts w:hint="eastAsia" w:ascii="仿宋" w:hAnsi="仿宋" w:eastAsia="仿宋" w:cs="仿宋"/>
              </w:rPr>
              <w:t>（如有偏离，则应在本表中对偏离项逐一列明，否则投标无效；对合同条款中的所有要求，除本表列明的偏离外，均视作供应商已对之理解和响应。）</w:t>
            </w:r>
          </w:p>
        </w:tc>
      </w:tr>
      <w:tr w14:paraId="6152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BC0A1F5">
            <w:pPr>
              <w:jc w:val="center"/>
              <w:rPr>
                <w:rFonts w:ascii="仿宋" w:hAnsi="仿宋" w:eastAsia="仿宋" w:cs="仿宋"/>
                <w:sz w:val="21"/>
                <w:szCs w:val="21"/>
              </w:rPr>
            </w:pPr>
            <w:r>
              <w:rPr>
                <w:rFonts w:hint="eastAsia" w:ascii="仿宋" w:hAnsi="仿宋" w:eastAsia="仿宋" w:cs="仿宋"/>
                <w:sz w:val="21"/>
                <w:szCs w:val="21"/>
              </w:rPr>
              <w:t>序号</w:t>
            </w:r>
          </w:p>
        </w:tc>
        <w:tc>
          <w:tcPr>
            <w:tcW w:w="1421" w:type="dxa"/>
            <w:vAlign w:val="center"/>
          </w:tcPr>
          <w:p w14:paraId="1A7EB23E">
            <w:pPr>
              <w:jc w:val="center"/>
              <w:rPr>
                <w:rFonts w:ascii="仿宋" w:hAnsi="仿宋" w:eastAsia="仿宋" w:cs="仿宋"/>
                <w:sz w:val="21"/>
                <w:szCs w:val="21"/>
              </w:rPr>
            </w:pPr>
            <w:r>
              <w:rPr>
                <w:rFonts w:hint="eastAsia" w:ascii="仿宋" w:hAnsi="仿宋" w:eastAsia="仿宋" w:cs="仿宋"/>
                <w:sz w:val="21"/>
                <w:szCs w:val="21"/>
              </w:rPr>
              <w:t>采购文件</w:t>
            </w:r>
          </w:p>
          <w:p w14:paraId="67E85E51">
            <w:pPr>
              <w:jc w:val="center"/>
              <w:rPr>
                <w:rFonts w:ascii="仿宋" w:hAnsi="仿宋" w:eastAsia="仿宋" w:cs="仿宋"/>
                <w:sz w:val="21"/>
                <w:szCs w:val="21"/>
              </w:rPr>
            </w:pPr>
            <w:r>
              <w:rPr>
                <w:rFonts w:hint="eastAsia" w:ascii="仿宋" w:hAnsi="仿宋" w:eastAsia="仿宋" w:cs="仿宋"/>
                <w:sz w:val="21"/>
                <w:szCs w:val="21"/>
              </w:rPr>
              <w:t>条目号</w:t>
            </w:r>
          </w:p>
          <w:p w14:paraId="214F4748">
            <w:pPr>
              <w:jc w:val="center"/>
              <w:rPr>
                <w:rFonts w:ascii="仿宋" w:hAnsi="仿宋" w:eastAsia="仿宋" w:cs="仿宋"/>
                <w:sz w:val="21"/>
                <w:szCs w:val="21"/>
              </w:rPr>
            </w:pPr>
            <w:r>
              <w:rPr>
                <w:rFonts w:hint="eastAsia" w:ascii="仿宋" w:hAnsi="仿宋" w:eastAsia="仿宋" w:cs="仿宋"/>
                <w:sz w:val="21"/>
                <w:szCs w:val="21"/>
              </w:rPr>
              <w:t>（页码）</w:t>
            </w:r>
          </w:p>
        </w:tc>
        <w:tc>
          <w:tcPr>
            <w:tcW w:w="1901" w:type="dxa"/>
            <w:vAlign w:val="center"/>
          </w:tcPr>
          <w:p w14:paraId="1FC782D9">
            <w:pPr>
              <w:jc w:val="center"/>
              <w:rPr>
                <w:rFonts w:ascii="仿宋" w:hAnsi="仿宋" w:eastAsia="仿宋" w:cs="仿宋"/>
                <w:sz w:val="21"/>
                <w:szCs w:val="21"/>
              </w:rPr>
            </w:pPr>
            <w:r>
              <w:rPr>
                <w:rFonts w:hint="eastAsia" w:ascii="仿宋" w:hAnsi="仿宋" w:eastAsia="仿宋" w:cs="仿宋"/>
                <w:sz w:val="21"/>
                <w:szCs w:val="21"/>
              </w:rPr>
              <w:t>采购文件要求</w:t>
            </w:r>
          </w:p>
        </w:tc>
        <w:tc>
          <w:tcPr>
            <w:tcW w:w="1753" w:type="dxa"/>
            <w:vAlign w:val="center"/>
          </w:tcPr>
          <w:p w14:paraId="3BF74ACB">
            <w:pPr>
              <w:jc w:val="center"/>
              <w:rPr>
                <w:rFonts w:ascii="仿宋" w:hAnsi="仿宋" w:eastAsia="仿宋" w:cs="仿宋"/>
                <w:sz w:val="21"/>
                <w:szCs w:val="21"/>
              </w:rPr>
            </w:pPr>
            <w:r>
              <w:rPr>
                <w:rFonts w:hint="eastAsia" w:ascii="仿宋" w:hAnsi="仿宋" w:eastAsia="仿宋" w:cs="仿宋"/>
                <w:sz w:val="21"/>
                <w:szCs w:val="21"/>
              </w:rPr>
              <w:t>响应文件内容</w:t>
            </w:r>
          </w:p>
        </w:tc>
        <w:tc>
          <w:tcPr>
            <w:tcW w:w="1561" w:type="dxa"/>
            <w:vAlign w:val="center"/>
          </w:tcPr>
          <w:p w14:paraId="438BE3AB">
            <w:pPr>
              <w:jc w:val="center"/>
              <w:rPr>
                <w:rFonts w:ascii="仿宋" w:hAnsi="仿宋" w:eastAsia="仿宋" w:cs="仿宋"/>
                <w:sz w:val="21"/>
                <w:szCs w:val="21"/>
              </w:rPr>
            </w:pPr>
            <w:r>
              <w:rPr>
                <w:rFonts w:hint="eastAsia" w:ascii="仿宋" w:hAnsi="仿宋" w:eastAsia="仿宋" w:cs="仿宋"/>
                <w:sz w:val="21"/>
                <w:szCs w:val="21"/>
              </w:rPr>
              <w:t>偏离情况</w:t>
            </w:r>
          </w:p>
        </w:tc>
        <w:tc>
          <w:tcPr>
            <w:tcW w:w="1052" w:type="dxa"/>
            <w:vAlign w:val="center"/>
          </w:tcPr>
          <w:p w14:paraId="479581E0">
            <w:pPr>
              <w:jc w:val="center"/>
              <w:rPr>
                <w:rFonts w:ascii="仿宋" w:hAnsi="仿宋" w:eastAsia="仿宋" w:cs="仿宋"/>
                <w:sz w:val="21"/>
                <w:szCs w:val="21"/>
              </w:rPr>
            </w:pPr>
            <w:r>
              <w:rPr>
                <w:rFonts w:hint="eastAsia" w:ascii="仿宋" w:hAnsi="仿宋" w:eastAsia="仿宋" w:cs="仿宋"/>
                <w:sz w:val="21"/>
                <w:szCs w:val="21"/>
              </w:rPr>
              <w:t>说明</w:t>
            </w:r>
          </w:p>
        </w:tc>
      </w:tr>
      <w:tr w14:paraId="19E0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0C408401">
            <w:pPr>
              <w:rPr>
                <w:rFonts w:ascii="仿宋" w:hAnsi="仿宋" w:eastAsia="仿宋" w:cs="仿宋"/>
                <w:sz w:val="21"/>
                <w:szCs w:val="21"/>
              </w:rPr>
            </w:pPr>
          </w:p>
        </w:tc>
        <w:tc>
          <w:tcPr>
            <w:tcW w:w="1421" w:type="dxa"/>
          </w:tcPr>
          <w:p w14:paraId="308BB920">
            <w:pPr>
              <w:rPr>
                <w:rFonts w:ascii="仿宋" w:hAnsi="仿宋" w:eastAsia="仿宋" w:cs="仿宋"/>
                <w:sz w:val="21"/>
                <w:szCs w:val="21"/>
              </w:rPr>
            </w:pPr>
          </w:p>
        </w:tc>
        <w:tc>
          <w:tcPr>
            <w:tcW w:w="1901" w:type="dxa"/>
          </w:tcPr>
          <w:p w14:paraId="4C70419B">
            <w:pPr>
              <w:rPr>
                <w:rFonts w:ascii="仿宋" w:hAnsi="仿宋" w:eastAsia="仿宋" w:cs="仿宋"/>
                <w:sz w:val="21"/>
                <w:szCs w:val="21"/>
              </w:rPr>
            </w:pPr>
          </w:p>
        </w:tc>
        <w:tc>
          <w:tcPr>
            <w:tcW w:w="1753" w:type="dxa"/>
          </w:tcPr>
          <w:p w14:paraId="565A765D">
            <w:pPr>
              <w:rPr>
                <w:rFonts w:ascii="仿宋" w:hAnsi="仿宋" w:eastAsia="仿宋" w:cs="仿宋"/>
                <w:sz w:val="21"/>
                <w:szCs w:val="21"/>
              </w:rPr>
            </w:pPr>
          </w:p>
        </w:tc>
        <w:tc>
          <w:tcPr>
            <w:tcW w:w="1561" w:type="dxa"/>
          </w:tcPr>
          <w:p w14:paraId="0120F2F9">
            <w:pPr>
              <w:rPr>
                <w:rFonts w:ascii="仿宋" w:hAnsi="仿宋" w:eastAsia="仿宋" w:cs="仿宋"/>
                <w:sz w:val="21"/>
                <w:szCs w:val="21"/>
              </w:rPr>
            </w:pPr>
          </w:p>
        </w:tc>
        <w:tc>
          <w:tcPr>
            <w:tcW w:w="1052" w:type="dxa"/>
          </w:tcPr>
          <w:p w14:paraId="5D24980D">
            <w:pPr>
              <w:rPr>
                <w:rFonts w:ascii="仿宋" w:hAnsi="仿宋" w:eastAsia="仿宋" w:cs="仿宋"/>
                <w:sz w:val="21"/>
                <w:szCs w:val="21"/>
              </w:rPr>
            </w:pPr>
          </w:p>
        </w:tc>
      </w:tr>
      <w:tr w14:paraId="6F78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8A8F33F">
            <w:pPr>
              <w:rPr>
                <w:rFonts w:ascii="仿宋" w:hAnsi="仿宋" w:eastAsia="仿宋" w:cs="仿宋"/>
                <w:sz w:val="21"/>
                <w:szCs w:val="21"/>
              </w:rPr>
            </w:pPr>
          </w:p>
        </w:tc>
        <w:tc>
          <w:tcPr>
            <w:tcW w:w="1421" w:type="dxa"/>
          </w:tcPr>
          <w:p w14:paraId="5751AF9B">
            <w:pPr>
              <w:rPr>
                <w:rFonts w:ascii="仿宋" w:hAnsi="仿宋" w:eastAsia="仿宋" w:cs="仿宋"/>
                <w:sz w:val="21"/>
                <w:szCs w:val="21"/>
              </w:rPr>
            </w:pPr>
          </w:p>
        </w:tc>
        <w:tc>
          <w:tcPr>
            <w:tcW w:w="1901" w:type="dxa"/>
          </w:tcPr>
          <w:p w14:paraId="45F8409E">
            <w:pPr>
              <w:rPr>
                <w:rFonts w:ascii="仿宋" w:hAnsi="仿宋" w:eastAsia="仿宋" w:cs="仿宋"/>
                <w:sz w:val="21"/>
                <w:szCs w:val="21"/>
              </w:rPr>
            </w:pPr>
          </w:p>
        </w:tc>
        <w:tc>
          <w:tcPr>
            <w:tcW w:w="1753" w:type="dxa"/>
          </w:tcPr>
          <w:p w14:paraId="72138703">
            <w:pPr>
              <w:rPr>
                <w:rFonts w:ascii="仿宋" w:hAnsi="仿宋" w:eastAsia="仿宋" w:cs="仿宋"/>
                <w:sz w:val="21"/>
                <w:szCs w:val="21"/>
              </w:rPr>
            </w:pPr>
          </w:p>
        </w:tc>
        <w:tc>
          <w:tcPr>
            <w:tcW w:w="1561" w:type="dxa"/>
          </w:tcPr>
          <w:p w14:paraId="3143AC12">
            <w:pPr>
              <w:rPr>
                <w:rFonts w:ascii="仿宋" w:hAnsi="仿宋" w:eastAsia="仿宋" w:cs="仿宋"/>
                <w:sz w:val="21"/>
                <w:szCs w:val="21"/>
              </w:rPr>
            </w:pPr>
          </w:p>
        </w:tc>
        <w:tc>
          <w:tcPr>
            <w:tcW w:w="1052" w:type="dxa"/>
          </w:tcPr>
          <w:p w14:paraId="712FF72D">
            <w:pPr>
              <w:rPr>
                <w:rFonts w:ascii="仿宋" w:hAnsi="仿宋" w:eastAsia="仿宋" w:cs="仿宋"/>
                <w:sz w:val="21"/>
                <w:szCs w:val="21"/>
              </w:rPr>
            </w:pPr>
          </w:p>
        </w:tc>
      </w:tr>
      <w:tr w14:paraId="2007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F4589D1">
            <w:pPr>
              <w:rPr>
                <w:rFonts w:ascii="仿宋" w:hAnsi="仿宋" w:eastAsia="仿宋" w:cs="仿宋"/>
                <w:sz w:val="21"/>
                <w:szCs w:val="21"/>
              </w:rPr>
            </w:pPr>
          </w:p>
        </w:tc>
        <w:tc>
          <w:tcPr>
            <w:tcW w:w="1421" w:type="dxa"/>
          </w:tcPr>
          <w:p w14:paraId="634D3E79">
            <w:pPr>
              <w:rPr>
                <w:rFonts w:ascii="仿宋" w:hAnsi="仿宋" w:eastAsia="仿宋" w:cs="仿宋"/>
                <w:sz w:val="21"/>
                <w:szCs w:val="21"/>
              </w:rPr>
            </w:pPr>
          </w:p>
        </w:tc>
        <w:tc>
          <w:tcPr>
            <w:tcW w:w="1901" w:type="dxa"/>
          </w:tcPr>
          <w:p w14:paraId="1F96FB38">
            <w:pPr>
              <w:rPr>
                <w:rFonts w:ascii="仿宋" w:hAnsi="仿宋" w:eastAsia="仿宋" w:cs="仿宋"/>
                <w:sz w:val="21"/>
                <w:szCs w:val="21"/>
              </w:rPr>
            </w:pPr>
          </w:p>
        </w:tc>
        <w:tc>
          <w:tcPr>
            <w:tcW w:w="1753" w:type="dxa"/>
          </w:tcPr>
          <w:p w14:paraId="333F8274">
            <w:pPr>
              <w:rPr>
                <w:rFonts w:ascii="仿宋" w:hAnsi="仿宋" w:eastAsia="仿宋" w:cs="仿宋"/>
                <w:sz w:val="21"/>
                <w:szCs w:val="21"/>
              </w:rPr>
            </w:pPr>
          </w:p>
        </w:tc>
        <w:tc>
          <w:tcPr>
            <w:tcW w:w="1561" w:type="dxa"/>
          </w:tcPr>
          <w:p w14:paraId="20AE343C">
            <w:pPr>
              <w:rPr>
                <w:rFonts w:ascii="仿宋" w:hAnsi="仿宋" w:eastAsia="仿宋" w:cs="仿宋"/>
                <w:sz w:val="21"/>
                <w:szCs w:val="21"/>
              </w:rPr>
            </w:pPr>
          </w:p>
        </w:tc>
        <w:tc>
          <w:tcPr>
            <w:tcW w:w="1052" w:type="dxa"/>
          </w:tcPr>
          <w:p w14:paraId="33E769E6">
            <w:pPr>
              <w:rPr>
                <w:rFonts w:ascii="仿宋" w:hAnsi="仿宋" w:eastAsia="仿宋" w:cs="仿宋"/>
                <w:sz w:val="21"/>
                <w:szCs w:val="21"/>
              </w:rPr>
            </w:pPr>
          </w:p>
        </w:tc>
      </w:tr>
      <w:tr w14:paraId="4848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12189B3B">
            <w:pPr>
              <w:rPr>
                <w:rFonts w:ascii="仿宋" w:hAnsi="仿宋" w:eastAsia="仿宋" w:cs="仿宋"/>
                <w:sz w:val="21"/>
                <w:szCs w:val="21"/>
              </w:rPr>
            </w:pPr>
          </w:p>
        </w:tc>
        <w:tc>
          <w:tcPr>
            <w:tcW w:w="1421" w:type="dxa"/>
          </w:tcPr>
          <w:p w14:paraId="69F079FC">
            <w:pPr>
              <w:rPr>
                <w:rFonts w:ascii="仿宋" w:hAnsi="仿宋" w:eastAsia="仿宋" w:cs="仿宋"/>
                <w:sz w:val="21"/>
                <w:szCs w:val="21"/>
              </w:rPr>
            </w:pPr>
          </w:p>
        </w:tc>
        <w:tc>
          <w:tcPr>
            <w:tcW w:w="1901" w:type="dxa"/>
          </w:tcPr>
          <w:p w14:paraId="170499C4">
            <w:pPr>
              <w:rPr>
                <w:rFonts w:ascii="仿宋" w:hAnsi="仿宋" w:eastAsia="仿宋" w:cs="仿宋"/>
                <w:sz w:val="21"/>
                <w:szCs w:val="21"/>
              </w:rPr>
            </w:pPr>
          </w:p>
        </w:tc>
        <w:tc>
          <w:tcPr>
            <w:tcW w:w="1753" w:type="dxa"/>
          </w:tcPr>
          <w:p w14:paraId="707C92BD">
            <w:pPr>
              <w:rPr>
                <w:rFonts w:ascii="仿宋" w:hAnsi="仿宋" w:eastAsia="仿宋" w:cs="仿宋"/>
                <w:sz w:val="21"/>
                <w:szCs w:val="21"/>
              </w:rPr>
            </w:pPr>
          </w:p>
        </w:tc>
        <w:tc>
          <w:tcPr>
            <w:tcW w:w="1561" w:type="dxa"/>
          </w:tcPr>
          <w:p w14:paraId="50C1ECA1">
            <w:pPr>
              <w:rPr>
                <w:rFonts w:ascii="仿宋" w:hAnsi="仿宋" w:eastAsia="仿宋" w:cs="仿宋"/>
                <w:sz w:val="21"/>
                <w:szCs w:val="21"/>
              </w:rPr>
            </w:pPr>
          </w:p>
        </w:tc>
        <w:tc>
          <w:tcPr>
            <w:tcW w:w="1052" w:type="dxa"/>
          </w:tcPr>
          <w:p w14:paraId="37F6FF9D">
            <w:pPr>
              <w:rPr>
                <w:rFonts w:ascii="仿宋" w:hAnsi="仿宋" w:eastAsia="仿宋" w:cs="仿宋"/>
                <w:sz w:val="21"/>
                <w:szCs w:val="21"/>
              </w:rPr>
            </w:pPr>
          </w:p>
        </w:tc>
      </w:tr>
      <w:tr w14:paraId="0626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1F25A6EF">
            <w:pPr>
              <w:rPr>
                <w:rFonts w:ascii="仿宋" w:hAnsi="仿宋" w:eastAsia="仿宋" w:cs="仿宋"/>
                <w:sz w:val="21"/>
                <w:szCs w:val="21"/>
              </w:rPr>
            </w:pPr>
          </w:p>
        </w:tc>
        <w:tc>
          <w:tcPr>
            <w:tcW w:w="1421" w:type="dxa"/>
          </w:tcPr>
          <w:p w14:paraId="531AD359">
            <w:pPr>
              <w:rPr>
                <w:rFonts w:ascii="仿宋" w:hAnsi="仿宋" w:eastAsia="仿宋" w:cs="仿宋"/>
                <w:sz w:val="21"/>
                <w:szCs w:val="21"/>
              </w:rPr>
            </w:pPr>
          </w:p>
        </w:tc>
        <w:tc>
          <w:tcPr>
            <w:tcW w:w="1901" w:type="dxa"/>
          </w:tcPr>
          <w:p w14:paraId="2AF916EB">
            <w:pPr>
              <w:rPr>
                <w:rFonts w:ascii="仿宋" w:hAnsi="仿宋" w:eastAsia="仿宋" w:cs="仿宋"/>
                <w:sz w:val="21"/>
                <w:szCs w:val="21"/>
              </w:rPr>
            </w:pPr>
          </w:p>
        </w:tc>
        <w:tc>
          <w:tcPr>
            <w:tcW w:w="1753" w:type="dxa"/>
          </w:tcPr>
          <w:p w14:paraId="006ACE56">
            <w:pPr>
              <w:rPr>
                <w:rFonts w:ascii="仿宋" w:hAnsi="仿宋" w:eastAsia="仿宋" w:cs="仿宋"/>
                <w:sz w:val="21"/>
                <w:szCs w:val="21"/>
              </w:rPr>
            </w:pPr>
          </w:p>
        </w:tc>
        <w:tc>
          <w:tcPr>
            <w:tcW w:w="1561" w:type="dxa"/>
          </w:tcPr>
          <w:p w14:paraId="5EC0EE08">
            <w:pPr>
              <w:rPr>
                <w:rFonts w:ascii="仿宋" w:hAnsi="仿宋" w:eastAsia="仿宋" w:cs="仿宋"/>
                <w:sz w:val="21"/>
                <w:szCs w:val="21"/>
              </w:rPr>
            </w:pPr>
          </w:p>
        </w:tc>
        <w:tc>
          <w:tcPr>
            <w:tcW w:w="1052" w:type="dxa"/>
          </w:tcPr>
          <w:p w14:paraId="0C4B7ED4">
            <w:pPr>
              <w:rPr>
                <w:rFonts w:ascii="仿宋" w:hAnsi="仿宋" w:eastAsia="仿宋" w:cs="仿宋"/>
                <w:sz w:val="21"/>
                <w:szCs w:val="21"/>
              </w:rPr>
            </w:pPr>
          </w:p>
        </w:tc>
      </w:tr>
    </w:tbl>
    <w:p w14:paraId="7720CB76">
      <w:pPr>
        <w:spacing w:line="500" w:lineRule="exact"/>
        <w:rPr>
          <w:rFonts w:ascii="仿宋" w:hAnsi="仿宋" w:eastAsia="仿宋" w:cs="仿宋"/>
        </w:rPr>
      </w:pPr>
      <w:r>
        <w:rPr>
          <w:rFonts w:hint="eastAsia" w:ascii="仿宋" w:hAnsi="仿宋" w:eastAsia="仿宋" w:cs="仿宋"/>
        </w:rPr>
        <w:t>注：</w:t>
      </w:r>
    </w:p>
    <w:p w14:paraId="32C71385">
      <w:pPr>
        <w:spacing w:line="500" w:lineRule="exact"/>
        <w:rPr>
          <w:rFonts w:ascii="仿宋" w:hAnsi="仿宋" w:eastAsia="仿宋" w:cs="仿宋"/>
        </w:rPr>
      </w:pPr>
      <w:r>
        <w:rPr>
          <w:rFonts w:hint="eastAsia" w:ascii="仿宋" w:hAnsi="仿宋" w:eastAsia="仿宋" w:cs="仿宋"/>
        </w:rPr>
        <w:t>1. 对合同条款中的所有要求，除本表所列明的所有偏离外，均视作供应商已对之理解和响应。</w:t>
      </w:r>
    </w:p>
    <w:p w14:paraId="29F94A87">
      <w:pPr>
        <w:spacing w:line="500" w:lineRule="exact"/>
        <w:outlineLvl w:val="1"/>
        <w:rPr>
          <w:rFonts w:ascii="仿宋" w:hAnsi="仿宋" w:eastAsia="仿宋" w:cs="仿宋"/>
        </w:rPr>
      </w:pPr>
      <w:bookmarkStart w:id="63" w:name="_Toc5054"/>
      <w:bookmarkStart w:id="64" w:name="_Toc30559"/>
      <w:r>
        <w:rPr>
          <w:rFonts w:hint="eastAsia" w:ascii="仿宋" w:hAnsi="仿宋" w:eastAsia="仿宋" w:cs="仿宋"/>
        </w:rPr>
        <w:t>2. “偏离情况”列应据实填写“正偏离”或“负偏离”。</w:t>
      </w:r>
      <w:bookmarkEnd w:id="63"/>
      <w:bookmarkEnd w:id="64"/>
    </w:p>
    <w:p w14:paraId="385FEF64">
      <w:pPr>
        <w:spacing w:line="500" w:lineRule="exact"/>
        <w:rPr>
          <w:rFonts w:ascii="仿宋" w:hAnsi="仿宋" w:eastAsia="仿宋" w:cs="仿宋"/>
        </w:rPr>
      </w:pPr>
    </w:p>
    <w:p w14:paraId="055C01C3">
      <w:pPr>
        <w:spacing w:line="500" w:lineRule="exact"/>
        <w:rPr>
          <w:rFonts w:ascii="仿宋" w:hAnsi="仿宋" w:eastAsia="仿宋" w:cs="仿宋"/>
        </w:rPr>
      </w:pPr>
    </w:p>
    <w:p w14:paraId="6D64C999">
      <w:pPr>
        <w:spacing w:line="500" w:lineRule="exact"/>
        <w:rPr>
          <w:rFonts w:ascii="仿宋" w:hAnsi="仿宋" w:eastAsia="仿宋" w:cs="仿宋"/>
        </w:rPr>
      </w:pPr>
      <w:r>
        <w:rPr>
          <w:rFonts w:hint="eastAsia" w:ascii="仿宋" w:hAnsi="仿宋" w:eastAsia="仿宋" w:cs="仿宋"/>
        </w:rPr>
        <w:t>供应商名称（加盖公章）：</w:t>
      </w:r>
      <w:r>
        <w:rPr>
          <w:rFonts w:hint="eastAsia" w:ascii="仿宋" w:hAnsi="仿宋" w:eastAsia="仿宋" w:cs="仿宋"/>
          <w:u w:val="single"/>
        </w:rPr>
        <w:t xml:space="preserve">                 </w:t>
      </w:r>
    </w:p>
    <w:p w14:paraId="26C125A8">
      <w:pPr>
        <w:spacing w:line="500" w:lineRule="exact"/>
        <w:rPr>
          <w:rFonts w:ascii="仿宋" w:hAnsi="仿宋" w:eastAsia="仿宋" w:cs="仿宋"/>
        </w:rPr>
      </w:pPr>
      <w:r>
        <w:rPr>
          <w:rFonts w:hint="eastAsia" w:ascii="仿宋" w:hAnsi="仿宋" w:eastAsia="仿宋" w:cs="仿宋"/>
        </w:rPr>
        <w:t>日期：</w:t>
      </w:r>
      <w:r>
        <w:rPr>
          <w:rFonts w:hint="eastAsia" w:ascii="仿宋" w:hAnsi="仿宋" w:eastAsia="仿宋" w:cs="仿宋"/>
          <w:u w:val="single"/>
        </w:rPr>
        <w:t xml:space="preserve">     年     月     日</w:t>
      </w:r>
    </w:p>
    <w:p w14:paraId="4A75FD81">
      <w:pPr>
        <w:pStyle w:val="35"/>
        <w:ind w:left="480" w:firstLine="480"/>
        <w:rPr>
          <w:rFonts w:ascii="仿宋" w:hAnsi="仿宋" w:eastAsia="仿宋" w:cs="仿宋"/>
        </w:rPr>
      </w:pPr>
    </w:p>
    <w:p w14:paraId="47D2097B">
      <w:pPr>
        <w:rPr>
          <w:rFonts w:ascii="仿宋" w:hAnsi="仿宋" w:eastAsia="仿宋" w:cs="仿宋"/>
        </w:rPr>
      </w:pPr>
      <w:r>
        <w:rPr>
          <w:rFonts w:hint="eastAsia" w:ascii="仿宋" w:hAnsi="仿宋" w:eastAsia="仿宋" w:cs="仿宋"/>
        </w:rPr>
        <w:br w:type="page"/>
      </w:r>
    </w:p>
    <w:p w14:paraId="2EBE20FC">
      <w:pPr>
        <w:pStyle w:val="29"/>
        <w:ind w:left="0" w:leftChars="0"/>
        <w:outlineLvl w:val="1"/>
        <w:rPr>
          <w:rFonts w:ascii="仿宋" w:hAnsi="仿宋" w:eastAsia="仿宋" w:cs="仿宋"/>
          <w:sz w:val="24"/>
          <w:szCs w:val="24"/>
        </w:rPr>
      </w:pPr>
      <w:bookmarkStart w:id="65" w:name="_Toc12415"/>
      <w:bookmarkStart w:id="66" w:name="_Toc3795"/>
      <w:r>
        <w:rPr>
          <w:rFonts w:hint="eastAsia" w:ascii="仿宋" w:hAnsi="仿宋" w:eastAsia="仿宋" w:cs="仿宋"/>
          <w:sz w:val="24"/>
          <w:szCs w:val="24"/>
        </w:rPr>
        <w:t>9  技术要求偏离表</w:t>
      </w:r>
      <w:bookmarkEnd w:id="65"/>
      <w:bookmarkEnd w:id="66"/>
    </w:p>
    <w:p w14:paraId="5B0FAC42">
      <w:pPr>
        <w:pStyle w:val="29"/>
        <w:ind w:left="0" w:leftChars="0"/>
        <w:rPr>
          <w:rFonts w:ascii="仿宋" w:hAnsi="仿宋" w:eastAsia="仿宋" w:cs="仿宋"/>
          <w:sz w:val="24"/>
          <w:szCs w:val="24"/>
        </w:rPr>
      </w:pPr>
    </w:p>
    <w:p w14:paraId="4FDCC855">
      <w:pPr>
        <w:pStyle w:val="29"/>
        <w:ind w:left="0" w:leftChars="0"/>
        <w:jc w:val="center"/>
        <w:rPr>
          <w:rFonts w:ascii="仿宋" w:hAnsi="仿宋" w:eastAsia="仿宋" w:cs="仿宋"/>
          <w:b/>
          <w:bCs/>
          <w:sz w:val="32"/>
          <w:szCs w:val="32"/>
        </w:rPr>
      </w:pPr>
      <w:r>
        <w:rPr>
          <w:rFonts w:hint="eastAsia" w:ascii="仿宋" w:hAnsi="仿宋" w:eastAsia="仿宋" w:cs="仿宋"/>
          <w:b/>
          <w:bCs/>
          <w:sz w:val="32"/>
          <w:szCs w:val="32"/>
        </w:rPr>
        <w:t>采购需求偏离表</w:t>
      </w:r>
    </w:p>
    <w:p w14:paraId="68CCC296">
      <w:pPr>
        <w:pStyle w:val="29"/>
        <w:ind w:left="0" w:leftChars="0"/>
        <w:rPr>
          <w:rFonts w:ascii="仿宋" w:hAnsi="仿宋" w:eastAsia="仿宋" w:cs="仿宋"/>
          <w:sz w:val="24"/>
          <w:szCs w:val="24"/>
        </w:rPr>
      </w:pPr>
    </w:p>
    <w:p w14:paraId="068CD238">
      <w:pPr>
        <w:pStyle w:val="29"/>
        <w:ind w:left="0" w:leftChars="0"/>
        <w:rPr>
          <w:rFonts w:ascii="仿宋" w:hAnsi="仿宋" w:eastAsia="仿宋" w:cs="仿宋"/>
          <w:szCs w:val="21"/>
        </w:rPr>
      </w:pPr>
      <w:r>
        <w:rPr>
          <w:rFonts w:hint="eastAsia" w:ascii="仿宋" w:hAnsi="仿宋" w:eastAsia="仿宋" w:cs="仿宋"/>
          <w:szCs w:val="21"/>
        </w:rPr>
        <w:t>项目编号/包（标项）号：</w:t>
      </w:r>
      <w:r>
        <w:rPr>
          <w:rFonts w:hint="eastAsia" w:ascii="仿宋" w:hAnsi="仿宋" w:eastAsia="仿宋" w:cs="仿宋"/>
          <w:szCs w:val="21"/>
          <w:u w:val="single"/>
        </w:rPr>
        <w:t xml:space="preserve">                       </w:t>
      </w:r>
      <w:r>
        <w:rPr>
          <w:rFonts w:hint="eastAsia" w:ascii="仿宋" w:hAnsi="仿宋" w:eastAsia="仿宋" w:cs="仿宋"/>
          <w:szCs w:val="21"/>
        </w:rPr>
        <w:t xml:space="preserve"> 项目名称：</w:t>
      </w:r>
      <w:r>
        <w:rPr>
          <w:rFonts w:hint="eastAsia" w:ascii="仿宋" w:hAnsi="仿宋" w:eastAsia="仿宋" w:cs="仿宋"/>
          <w:szCs w:val="21"/>
          <w:u w:val="single"/>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57FD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55CF906">
            <w:pPr>
              <w:spacing w:line="500" w:lineRule="exact"/>
              <w:jc w:val="center"/>
              <w:rPr>
                <w:rFonts w:ascii="仿宋" w:hAnsi="仿宋" w:eastAsia="仿宋" w:cs="仿宋"/>
                <w:sz w:val="21"/>
                <w:szCs w:val="21"/>
              </w:rPr>
            </w:pPr>
            <w:r>
              <w:rPr>
                <w:rFonts w:hint="eastAsia" w:ascii="仿宋" w:hAnsi="仿宋" w:eastAsia="仿宋" w:cs="仿宋"/>
                <w:sz w:val="21"/>
                <w:szCs w:val="21"/>
              </w:rPr>
              <w:t>序号</w:t>
            </w:r>
          </w:p>
        </w:tc>
        <w:tc>
          <w:tcPr>
            <w:tcW w:w="1422" w:type="dxa"/>
            <w:vAlign w:val="center"/>
          </w:tcPr>
          <w:p w14:paraId="1740BABF">
            <w:pPr>
              <w:spacing w:line="500" w:lineRule="exact"/>
              <w:jc w:val="center"/>
              <w:rPr>
                <w:rFonts w:ascii="仿宋" w:hAnsi="仿宋" w:eastAsia="仿宋" w:cs="仿宋"/>
                <w:sz w:val="21"/>
                <w:szCs w:val="21"/>
              </w:rPr>
            </w:pPr>
            <w:r>
              <w:rPr>
                <w:rFonts w:hint="eastAsia" w:ascii="仿宋" w:hAnsi="仿宋" w:eastAsia="仿宋" w:cs="仿宋"/>
                <w:sz w:val="21"/>
                <w:szCs w:val="21"/>
              </w:rPr>
              <w:t>采购文件条</w:t>
            </w:r>
          </w:p>
          <w:p w14:paraId="7205B31E">
            <w:pPr>
              <w:spacing w:line="500" w:lineRule="exact"/>
              <w:jc w:val="center"/>
              <w:rPr>
                <w:rFonts w:ascii="仿宋" w:hAnsi="仿宋" w:eastAsia="仿宋" w:cs="仿宋"/>
                <w:sz w:val="21"/>
                <w:szCs w:val="21"/>
              </w:rPr>
            </w:pPr>
            <w:r>
              <w:rPr>
                <w:rFonts w:hint="eastAsia" w:ascii="仿宋" w:hAnsi="仿宋" w:eastAsia="仿宋" w:cs="仿宋"/>
                <w:sz w:val="21"/>
                <w:szCs w:val="21"/>
              </w:rPr>
              <w:t>目号(页码)</w:t>
            </w:r>
          </w:p>
        </w:tc>
        <w:tc>
          <w:tcPr>
            <w:tcW w:w="1805" w:type="dxa"/>
            <w:vAlign w:val="center"/>
          </w:tcPr>
          <w:p w14:paraId="69A03753">
            <w:pPr>
              <w:spacing w:line="500" w:lineRule="exact"/>
              <w:jc w:val="center"/>
              <w:rPr>
                <w:rFonts w:ascii="仿宋" w:hAnsi="仿宋" w:eastAsia="仿宋" w:cs="仿宋"/>
                <w:sz w:val="21"/>
                <w:szCs w:val="21"/>
              </w:rPr>
            </w:pPr>
            <w:r>
              <w:rPr>
                <w:rFonts w:hint="eastAsia" w:ascii="仿宋" w:hAnsi="仿宋" w:eastAsia="仿宋" w:cs="仿宋"/>
                <w:sz w:val="21"/>
                <w:szCs w:val="21"/>
              </w:rPr>
              <w:t>采购文件要求</w:t>
            </w:r>
          </w:p>
        </w:tc>
        <w:tc>
          <w:tcPr>
            <w:tcW w:w="1672" w:type="dxa"/>
            <w:vAlign w:val="center"/>
          </w:tcPr>
          <w:p w14:paraId="04F0F1F6">
            <w:pPr>
              <w:spacing w:line="500" w:lineRule="exact"/>
              <w:jc w:val="center"/>
              <w:rPr>
                <w:rFonts w:ascii="仿宋" w:hAnsi="仿宋" w:eastAsia="仿宋" w:cs="仿宋"/>
                <w:sz w:val="21"/>
                <w:szCs w:val="21"/>
              </w:rPr>
            </w:pPr>
            <w:r>
              <w:rPr>
                <w:rFonts w:hint="eastAsia" w:ascii="仿宋" w:hAnsi="仿宋" w:eastAsia="仿宋" w:cs="仿宋"/>
                <w:sz w:val="21"/>
                <w:szCs w:val="21"/>
              </w:rPr>
              <w:t>响应文件内容</w:t>
            </w:r>
          </w:p>
        </w:tc>
        <w:tc>
          <w:tcPr>
            <w:tcW w:w="1421" w:type="dxa"/>
            <w:vAlign w:val="center"/>
          </w:tcPr>
          <w:p w14:paraId="29B665AC">
            <w:pPr>
              <w:spacing w:line="500" w:lineRule="exact"/>
              <w:jc w:val="center"/>
              <w:rPr>
                <w:rFonts w:ascii="仿宋" w:hAnsi="仿宋" w:eastAsia="仿宋" w:cs="仿宋"/>
                <w:sz w:val="21"/>
                <w:szCs w:val="21"/>
              </w:rPr>
            </w:pPr>
            <w:r>
              <w:rPr>
                <w:rFonts w:hint="eastAsia" w:ascii="仿宋" w:hAnsi="仿宋" w:eastAsia="仿宋" w:cs="仿宋"/>
                <w:sz w:val="21"/>
                <w:szCs w:val="21"/>
              </w:rPr>
              <w:t>偏离情况</w:t>
            </w:r>
          </w:p>
        </w:tc>
        <w:tc>
          <w:tcPr>
            <w:tcW w:w="1421" w:type="dxa"/>
            <w:vAlign w:val="center"/>
          </w:tcPr>
          <w:p w14:paraId="36708E11">
            <w:pPr>
              <w:spacing w:line="500" w:lineRule="exact"/>
              <w:jc w:val="center"/>
              <w:rPr>
                <w:rFonts w:ascii="仿宋" w:hAnsi="仿宋" w:eastAsia="仿宋" w:cs="仿宋"/>
                <w:sz w:val="21"/>
                <w:szCs w:val="21"/>
              </w:rPr>
            </w:pPr>
            <w:r>
              <w:rPr>
                <w:rFonts w:hint="eastAsia" w:ascii="仿宋" w:hAnsi="仿宋" w:eastAsia="仿宋" w:cs="仿宋"/>
                <w:sz w:val="21"/>
                <w:szCs w:val="21"/>
              </w:rPr>
              <w:t>说明</w:t>
            </w:r>
          </w:p>
        </w:tc>
      </w:tr>
      <w:tr w14:paraId="183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BD1B8C9">
            <w:pPr>
              <w:spacing w:line="500" w:lineRule="exact"/>
              <w:rPr>
                <w:rFonts w:ascii="仿宋" w:hAnsi="仿宋" w:eastAsia="仿宋" w:cs="仿宋"/>
                <w:sz w:val="21"/>
                <w:szCs w:val="21"/>
              </w:rPr>
            </w:pPr>
          </w:p>
        </w:tc>
        <w:tc>
          <w:tcPr>
            <w:tcW w:w="1422" w:type="dxa"/>
          </w:tcPr>
          <w:p w14:paraId="574207C0">
            <w:pPr>
              <w:spacing w:line="500" w:lineRule="exact"/>
              <w:rPr>
                <w:rFonts w:ascii="仿宋" w:hAnsi="仿宋" w:eastAsia="仿宋" w:cs="仿宋"/>
                <w:sz w:val="21"/>
                <w:szCs w:val="21"/>
              </w:rPr>
            </w:pPr>
          </w:p>
        </w:tc>
        <w:tc>
          <w:tcPr>
            <w:tcW w:w="1805" w:type="dxa"/>
          </w:tcPr>
          <w:p w14:paraId="1F48826C">
            <w:pPr>
              <w:spacing w:line="500" w:lineRule="exact"/>
              <w:rPr>
                <w:rFonts w:ascii="仿宋" w:hAnsi="仿宋" w:eastAsia="仿宋" w:cs="仿宋"/>
                <w:sz w:val="21"/>
                <w:szCs w:val="21"/>
              </w:rPr>
            </w:pPr>
          </w:p>
        </w:tc>
        <w:tc>
          <w:tcPr>
            <w:tcW w:w="1672" w:type="dxa"/>
          </w:tcPr>
          <w:p w14:paraId="10AEB4D1">
            <w:pPr>
              <w:spacing w:line="500" w:lineRule="exact"/>
              <w:rPr>
                <w:rFonts w:ascii="仿宋" w:hAnsi="仿宋" w:eastAsia="仿宋" w:cs="仿宋"/>
                <w:sz w:val="21"/>
                <w:szCs w:val="21"/>
              </w:rPr>
            </w:pPr>
          </w:p>
        </w:tc>
        <w:tc>
          <w:tcPr>
            <w:tcW w:w="1421" w:type="dxa"/>
          </w:tcPr>
          <w:p w14:paraId="270DA46B">
            <w:pPr>
              <w:spacing w:line="500" w:lineRule="exact"/>
              <w:rPr>
                <w:rFonts w:ascii="仿宋" w:hAnsi="仿宋" w:eastAsia="仿宋" w:cs="仿宋"/>
                <w:sz w:val="21"/>
                <w:szCs w:val="21"/>
              </w:rPr>
            </w:pPr>
          </w:p>
        </w:tc>
        <w:tc>
          <w:tcPr>
            <w:tcW w:w="1421" w:type="dxa"/>
          </w:tcPr>
          <w:p w14:paraId="5C289E71">
            <w:pPr>
              <w:spacing w:line="500" w:lineRule="exact"/>
              <w:rPr>
                <w:rFonts w:ascii="仿宋" w:hAnsi="仿宋" w:eastAsia="仿宋" w:cs="仿宋"/>
                <w:sz w:val="21"/>
                <w:szCs w:val="21"/>
              </w:rPr>
            </w:pPr>
          </w:p>
        </w:tc>
      </w:tr>
      <w:tr w14:paraId="48F4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DFE9BF3">
            <w:pPr>
              <w:spacing w:line="500" w:lineRule="exact"/>
              <w:rPr>
                <w:rFonts w:ascii="仿宋" w:hAnsi="仿宋" w:eastAsia="仿宋" w:cs="仿宋"/>
                <w:sz w:val="21"/>
                <w:szCs w:val="21"/>
              </w:rPr>
            </w:pPr>
          </w:p>
        </w:tc>
        <w:tc>
          <w:tcPr>
            <w:tcW w:w="1422" w:type="dxa"/>
          </w:tcPr>
          <w:p w14:paraId="3F5F5EB0">
            <w:pPr>
              <w:spacing w:line="500" w:lineRule="exact"/>
              <w:rPr>
                <w:rFonts w:ascii="仿宋" w:hAnsi="仿宋" w:eastAsia="仿宋" w:cs="仿宋"/>
                <w:sz w:val="21"/>
                <w:szCs w:val="21"/>
              </w:rPr>
            </w:pPr>
          </w:p>
        </w:tc>
        <w:tc>
          <w:tcPr>
            <w:tcW w:w="1805" w:type="dxa"/>
          </w:tcPr>
          <w:p w14:paraId="0DD5F4BC">
            <w:pPr>
              <w:spacing w:line="500" w:lineRule="exact"/>
              <w:rPr>
                <w:rFonts w:ascii="仿宋" w:hAnsi="仿宋" w:eastAsia="仿宋" w:cs="仿宋"/>
                <w:sz w:val="21"/>
                <w:szCs w:val="21"/>
              </w:rPr>
            </w:pPr>
          </w:p>
        </w:tc>
        <w:tc>
          <w:tcPr>
            <w:tcW w:w="1672" w:type="dxa"/>
          </w:tcPr>
          <w:p w14:paraId="07500FC7">
            <w:pPr>
              <w:spacing w:line="500" w:lineRule="exact"/>
              <w:rPr>
                <w:rFonts w:ascii="仿宋" w:hAnsi="仿宋" w:eastAsia="仿宋" w:cs="仿宋"/>
                <w:sz w:val="21"/>
                <w:szCs w:val="21"/>
              </w:rPr>
            </w:pPr>
          </w:p>
        </w:tc>
        <w:tc>
          <w:tcPr>
            <w:tcW w:w="1421" w:type="dxa"/>
          </w:tcPr>
          <w:p w14:paraId="043E89C7">
            <w:pPr>
              <w:spacing w:line="500" w:lineRule="exact"/>
              <w:rPr>
                <w:rFonts w:ascii="仿宋" w:hAnsi="仿宋" w:eastAsia="仿宋" w:cs="仿宋"/>
                <w:sz w:val="21"/>
                <w:szCs w:val="21"/>
              </w:rPr>
            </w:pPr>
          </w:p>
        </w:tc>
        <w:tc>
          <w:tcPr>
            <w:tcW w:w="1421" w:type="dxa"/>
          </w:tcPr>
          <w:p w14:paraId="40A79A86">
            <w:pPr>
              <w:spacing w:line="500" w:lineRule="exact"/>
              <w:rPr>
                <w:rFonts w:ascii="仿宋" w:hAnsi="仿宋" w:eastAsia="仿宋" w:cs="仿宋"/>
                <w:sz w:val="21"/>
                <w:szCs w:val="21"/>
              </w:rPr>
            </w:pPr>
          </w:p>
        </w:tc>
      </w:tr>
      <w:tr w14:paraId="4A48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FE9A415">
            <w:pPr>
              <w:spacing w:line="500" w:lineRule="exact"/>
              <w:rPr>
                <w:rFonts w:ascii="仿宋" w:hAnsi="仿宋" w:eastAsia="仿宋" w:cs="仿宋"/>
                <w:sz w:val="21"/>
                <w:szCs w:val="21"/>
              </w:rPr>
            </w:pPr>
          </w:p>
        </w:tc>
        <w:tc>
          <w:tcPr>
            <w:tcW w:w="1422" w:type="dxa"/>
          </w:tcPr>
          <w:p w14:paraId="5117F485">
            <w:pPr>
              <w:spacing w:line="500" w:lineRule="exact"/>
              <w:rPr>
                <w:rFonts w:ascii="仿宋" w:hAnsi="仿宋" w:eastAsia="仿宋" w:cs="仿宋"/>
                <w:sz w:val="21"/>
                <w:szCs w:val="21"/>
              </w:rPr>
            </w:pPr>
          </w:p>
        </w:tc>
        <w:tc>
          <w:tcPr>
            <w:tcW w:w="1805" w:type="dxa"/>
          </w:tcPr>
          <w:p w14:paraId="197804F9">
            <w:pPr>
              <w:spacing w:line="500" w:lineRule="exact"/>
              <w:rPr>
                <w:rFonts w:ascii="仿宋" w:hAnsi="仿宋" w:eastAsia="仿宋" w:cs="仿宋"/>
                <w:sz w:val="21"/>
                <w:szCs w:val="21"/>
              </w:rPr>
            </w:pPr>
          </w:p>
        </w:tc>
        <w:tc>
          <w:tcPr>
            <w:tcW w:w="1672" w:type="dxa"/>
          </w:tcPr>
          <w:p w14:paraId="39EF304F">
            <w:pPr>
              <w:spacing w:line="500" w:lineRule="exact"/>
              <w:rPr>
                <w:rFonts w:ascii="仿宋" w:hAnsi="仿宋" w:eastAsia="仿宋" w:cs="仿宋"/>
                <w:sz w:val="21"/>
                <w:szCs w:val="21"/>
              </w:rPr>
            </w:pPr>
          </w:p>
        </w:tc>
        <w:tc>
          <w:tcPr>
            <w:tcW w:w="1421" w:type="dxa"/>
          </w:tcPr>
          <w:p w14:paraId="68D1F872">
            <w:pPr>
              <w:spacing w:line="500" w:lineRule="exact"/>
              <w:rPr>
                <w:rFonts w:ascii="仿宋" w:hAnsi="仿宋" w:eastAsia="仿宋" w:cs="仿宋"/>
                <w:sz w:val="21"/>
                <w:szCs w:val="21"/>
              </w:rPr>
            </w:pPr>
          </w:p>
        </w:tc>
        <w:tc>
          <w:tcPr>
            <w:tcW w:w="1421" w:type="dxa"/>
          </w:tcPr>
          <w:p w14:paraId="405F2A3B">
            <w:pPr>
              <w:spacing w:line="500" w:lineRule="exact"/>
              <w:rPr>
                <w:rFonts w:ascii="仿宋" w:hAnsi="仿宋" w:eastAsia="仿宋" w:cs="仿宋"/>
                <w:sz w:val="21"/>
                <w:szCs w:val="21"/>
              </w:rPr>
            </w:pPr>
          </w:p>
        </w:tc>
      </w:tr>
      <w:tr w14:paraId="5483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F10AA7">
            <w:pPr>
              <w:spacing w:line="500" w:lineRule="exact"/>
              <w:rPr>
                <w:rFonts w:ascii="仿宋" w:hAnsi="仿宋" w:eastAsia="仿宋" w:cs="仿宋"/>
                <w:sz w:val="21"/>
                <w:szCs w:val="21"/>
              </w:rPr>
            </w:pPr>
          </w:p>
        </w:tc>
        <w:tc>
          <w:tcPr>
            <w:tcW w:w="1422" w:type="dxa"/>
          </w:tcPr>
          <w:p w14:paraId="1DF16E18">
            <w:pPr>
              <w:spacing w:line="500" w:lineRule="exact"/>
              <w:rPr>
                <w:rFonts w:ascii="仿宋" w:hAnsi="仿宋" w:eastAsia="仿宋" w:cs="仿宋"/>
                <w:sz w:val="21"/>
                <w:szCs w:val="21"/>
              </w:rPr>
            </w:pPr>
          </w:p>
        </w:tc>
        <w:tc>
          <w:tcPr>
            <w:tcW w:w="1805" w:type="dxa"/>
          </w:tcPr>
          <w:p w14:paraId="106AEF32">
            <w:pPr>
              <w:spacing w:line="500" w:lineRule="exact"/>
              <w:rPr>
                <w:rFonts w:ascii="仿宋" w:hAnsi="仿宋" w:eastAsia="仿宋" w:cs="仿宋"/>
                <w:sz w:val="21"/>
                <w:szCs w:val="21"/>
              </w:rPr>
            </w:pPr>
          </w:p>
        </w:tc>
        <w:tc>
          <w:tcPr>
            <w:tcW w:w="1672" w:type="dxa"/>
          </w:tcPr>
          <w:p w14:paraId="5E1BE639">
            <w:pPr>
              <w:spacing w:line="500" w:lineRule="exact"/>
              <w:rPr>
                <w:rFonts w:ascii="仿宋" w:hAnsi="仿宋" w:eastAsia="仿宋" w:cs="仿宋"/>
                <w:sz w:val="21"/>
                <w:szCs w:val="21"/>
              </w:rPr>
            </w:pPr>
          </w:p>
        </w:tc>
        <w:tc>
          <w:tcPr>
            <w:tcW w:w="1421" w:type="dxa"/>
          </w:tcPr>
          <w:p w14:paraId="4A918B4E">
            <w:pPr>
              <w:spacing w:line="500" w:lineRule="exact"/>
              <w:rPr>
                <w:rFonts w:ascii="仿宋" w:hAnsi="仿宋" w:eastAsia="仿宋" w:cs="仿宋"/>
                <w:sz w:val="21"/>
                <w:szCs w:val="21"/>
              </w:rPr>
            </w:pPr>
          </w:p>
        </w:tc>
        <w:tc>
          <w:tcPr>
            <w:tcW w:w="1421" w:type="dxa"/>
          </w:tcPr>
          <w:p w14:paraId="43D56269">
            <w:pPr>
              <w:spacing w:line="500" w:lineRule="exact"/>
              <w:rPr>
                <w:rFonts w:ascii="仿宋" w:hAnsi="仿宋" w:eastAsia="仿宋" w:cs="仿宋"/>
                <w:sz w:val="21"/>
                <w:szCs w:val="21"/>
              </w:rPr>
            </w:pPr>
          </w:p>
        </w:tc>
      </w:tr>
      <w:tr w14:paraId="42C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5A59308">
            <w:pPr>
              <w:spacing w:line="500" w:lineRule="exact"/>
              <w:rPr>
                <w:rFonts w:ascii="仿宋" w:hAnsi="仿宋" w:eastAsia="仿宋" w:cs="仿宋"/>
                <w:sz w:val="21"/>
                <w:szCs w:val="21"/>
              </w:rPr>
            </w:pPr>
          </w:p>
        </w:tc>
        <w:tc>
          <w:tcPr>
            <w:tcW w:w="1422" w:type="dxa"/>
          </w:tcPr>
          <w:p w14:paraId="4D3D10A9">
            <w:pPr>
              <w:spacing w:line="500" w:lineRule="exact"/>
              <w:rPr>
                <w:rFonts w:ascii="仿宋" w:hAnsi="仿宋" w:eastAsia="仿宋" w:cs="仿宋"/>
                <w:sz w:val="21"/>
                <w:szCs w:val="21"/>
              </w:rPr>
            </w:pPr>
          </w:p>
        </w:tc>
        <w:tc>
          <w:tcPr>
            <w:tcW w:w="1805" w:type="dxa"/>
          </w:tcPr>
          <w:p w14:paraId="79E4048F">
            <w:pPr>
              <w:spacing w:line="500" w:lineRule="exact"/>
              <w:rPr>
                <w:rFonts w:ascii="仿宋" w:hAnsi="仿宋" w:eastAsia="仿宋" w:cs="仿宋"/>
                <w:sz w:val="21"/>
                <w:szCs w:val="21"/>
              </w:rPr>
            </w:pPr>
          </w:p>
        </w:tc>
        <w:tc>
          <w:tcPr>
            <w:tcW w:w="1672" w:type="dxa"/>
          </w:tcPr>
          <w:p w14:paraId="74352384">
            <w:pPr>
              <w:spacing w:line="500" w:lineRule="exact"/>
              <w:rPr>
                <w:rFonts w:ascii="仿宋" w:hAnsi="仿宋" w:eastAsia="仿宋" w:cs="仿宋"/>
                <w:sz w:val="21"/>
                <w:szCs w:val="21"/>
              </w:rPr>
            </w:pPr>
          </w:p>
        </w:tc>
        <w:tc>
          <w:tcPr>
            <w:tcW w:w="1421" w:type="dxa"/>
          </w:tcPr>
          <w:p w14:paraId="50DE987F">
            <w:pPr>
              <w:spacing w:line="500" w:lineRule="exact"/>
              <w:rPr>
                <w:rFonts w:ascii="仿宋" w:hAnsi="仿宋" w:eastAsia="仿宋" w:cs="仿宋"/>
                <w:sz w:val="21"/>
                <w:szCs w:val="21"/>
              </w:rPr>
            </w:pPr>
          </w:p>
        </w:tc>
        <w:tc>
          <w:tcPr>
            <w:tcW w:w="1421" w:type="dxa"/>
          </w:tcPr>
          <w:p w14:paraId="3D007F1C">
            <w:pPr>
              <w:spacing w:line="500" w:lineRule="exact"/>
              <w:rPr>
                <w:rFonts w:ascii="仿宋" w:hAnsi="仿宋" w:eastAsia="仿宋" w:cs="仿宋"/>
                <w:sz w:val="21"/>
                <w:szCs w:val="21"/>
              </w:rPr>
            </w:pPr>
          </w:p>
        </w:tc>
      </w:tr>
    </w:tbl>
    <w:p w14:paraId="7650FEB2">
      <w:pPr>
        <w:spacing w:line="420" w:lineRule="exact"/>
        <w:rPr>
          <w:rFonts w:ascii="仿宋" w:hAnsi="仿宋" w:eastAsia="仿宋" w:cs="仿宋"/>
        </w:rPr>
      </w:pPr>
      <w:r>
        <w:rPr>
          <w:rFonts w:hint="eastAsia" w:ascii="仿宋" w:hAnsi="仿宋" w:eastAsia="仿宋" w:cs="仿宋"/>
        </w:rPr>
        <w:t>注：</w:t>
      </w:r>
    </w:p>
    <w:p w14:paraId="1AC12D3E">
      <w:pPr>
        <w:spacing w:line="420" w:lineRule="exact"/>
        <w:rPr>
          <w:rFonts w:ascii="仿宋" w:hAnsi="仿宋" w:eastAsia="仿宋" w:cs="仿宋"/>
        </w:rPr>
      </w:pPr>
      <w:r>
        <w:rPr>
          <w:rFonts w:hint="eastAsia" w:ascii="仿宋" w:hAnsi="仿宋" w:eastAsia="仿宋" w:cs="仿宋"/>
        </w:rPr>
        <w:t>1.供应商应对采购文件第五章采购需求的内容给予逐条响应，以投标产品和服务所能达到的内容予以填写，而不得复制招标的技术要求作为响应内容，有具体参数的应填写具体参数。</w:t>
      </w:r>
    </w:p>
    <w:p w14:paraId="14826458">
      <w:pPr>
        <w:spacing w:line="420" w:lineRule="exact"/>
        <w:rPr>
          <w:rFonts w:ascii="仿宋" w:hAnsi="仿宋" w:eastAsia="仿宋" w:cs="仿宋"/>
        </w:rPr>
      </w:pPr>
      <w:r>
        <w:rPr>
          <w:rFonts w:hint="eastAsia" w:ascii="仿宋" w:hAnsi="仿宋" w:eastAsia="仿宋" w:cs="仿宋"/>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7E87DC6F">
      <w:pPr>
        <w:spacing w:line="420" w:lineRule="exact"/>
        <w:rPr>
          <w:rFonts w:ascii="仿宋" w:hAnsi="仿宋" w:eastAsia="仿宋" w:cs="仿宋"/>
        </w:rPr>
      </w:pPr>
      <w:r>
        <w:rPr>
          <w:rFonts w:hint="eastAsia" w:ascii="仿宋" w:hAnsi="仿宋" w:eastAsia="仿宋" w:cs="仿宋"/>
        </w:rPr>
        <w:t>3.供应商应按照采购文件第五章采购需求中要求提供投标产品技术支持资料（或证明材料），并在采购需求响应及偏离表中给予文件名称、所处响应文件页码或位置等必要说明。</w:t>
      </w:r>
    </w:p>
    <w:p w14:paraId="7C43F300">
      <w:pPr>
        <w:spacing w:line="420" w:lineRule="exact"/>
        <w:rPr>
          <w:rFonts w:ascii="仿宋" w:hAnsi="仿宋" w:eastAsia="仿宋" w:cs="仿宋"/>
        </w:rPr>
      </w:pPr>
      <w:r>
        <w:rPr>
          <w:rFonts w:hint="eastAsia" w:ascii="仿宋" w:hAnsi="仿宋" w:eastAsia="仿宋" w:cs="仿宋"/>
        </w:rPr>
        <w:t>4.“偏离情况”列应据实填写“正偏离”、“负偏离”或“无偏离”。</w:t>
      </w:r>
    </w:p>
    <w:p w14:paraId="66F701D2">
      <w:pPr>
        <w:spacing w:line="500" w:lineRule="exact"/>
        <w:rPr>
          <w:rFonts w:ascii="仿宋" w:hAnsi="仿宋" w:eastAsia="仿宋" w:cs="仿宋"/>
        </w:rPr>
      </w:pPr>
    </w:p>
    <w:p w14:paraId="64DD8424">
      <w:pPr>
        <w:spacing w:line="500" w:lineRule="exact"/>
        <w:rPr>
          <w:rFonts w:ascii="仿宋" w:hAnsi="仿宋" w:eastAsia="仿宋" w:cs="仿宋"/>
        </w:rPr>
      </w:pPr>
    </w:p>
    <w:p w14:paraId="4C58CDE9">
      <w:pPr>
        <w:spacing w:line="500" w:lineRule="exact"/>
        <w:rPr>
          <w:rFonts w:ascii="仿宋" w:hAnsi="仿宋" w:eastAsia="仿宋" w:cs="仿宋"/>
        </w:rPr>
      </w:pPr>
      <w:r>
        <w:rPr>
          <w:rFonts w:hint="eastAsia" w:ascii="仿宋" w:hAnsi="仿宋" w:eastAsia="仿宋" w:cs="仿宋"/>
        </w:rPr>
        <w:t xml:space="preserve">供应商名称（加盖公章）： </w:t>
      </w:r>
      <w:r>
        <w:rPr>
          <w:rFonts w:hint="eastAsia" w:ascii="仿宋" w:hAnsi="仿宋" w:eastAsia="仿宋" w:cs="仿宋"/>
          <w:u w:val="single"/>
        </w:rPr>
        <w:t xml:space="preserve">              </w:t>
      </w:r>
    </w:p>
    <w:p w14:paraId="5957625B">
      <w:pPr>
        <w:spacing w:line="500" w:lineRule="exact"/>
        <w:rPr>
          <w:rFonts w:ascii="仿宋" w:hAnsi="仿宋" w:eastAsia="仿宋" w:cs="仿宋"/>
        </w:rPr>
      </w:pPr>
      <w:r>
        <w:rPr>
          <w:rFonts w:hint="eastAsia" w:ascii="仿宋" w:hAnsi="仿宋" w:eastAsia="仿宋" w:cs="仿宋"/>
        </w:rPr>
        <w:t>日期：</w:t>
      </w:r>
      <w:r>
        <w:rPr>
          <w:rFonts w:hint="eastAsia" w:ascii="仿宋" w:hAnsi="仿宋" w:eastAsia="仿宋" w:cs="仿宋"/>
          <w:u w:val="single"/>
        </w:rPr>
        <w:t xml:space="preserve">     年     月     日</w:t>
      </w:r>
    </w:p>
    <w:p w14:paraId="6C68D7EF">
      <w:pPr>
        <w:rPr>
          <w:rFonts w:ascii="仿宋" w:hAnsi="仿宋" w:eastAsia="仿宋" w:cs="仿宋"/>
        </w:rPr>
      </w:pPr>
      <w:r>
        <w:rPr>
          <w:rFonts w:hint="eastAsia" w:ascii="仿宋" w:hAnsi="仿宋" w:eastAsia="仿宋" w:cs="仿宋"/>
        </w:rPr>
        <w:br w:type="page"/>
      </w:r>
    </w:p>
    <w:p w14:paraId="4F9D16E2">
      <w:pPr>
        <w:pStyle w:val="29"/>
        <w:ind w:left="0" w:leftChars="0"/>
        <w:outlineLvl w:val="1"/>
        <w:rPr>
          <w:rFonts w:ascii="仿宋" w:hAnsi="仿宋" w:eastAsia="仿宋" w:cs="仿宋"/>
          <w:sz w:val="24"/>
          <w:szCs w:val="24"/>
        </w:rPr>
      </w:pPr>
      <w:r>
        <w:rPr>
          <w:rFonts w:hint="eastAsia" w:ascii="仿宋" w:hAnsi="仿宋" w:eastAsia="仿宋" w:cs="仿宋"/>
          <w:sz w:val="24"/>
          <w:szCs w:val="24"/>
        </w:rPr>
        <w:t>10  业绩一览表（格式）</w:t>
      </w:r>
    </w:p>
    <w:p w14:paraId="4416F6BF">
      <w:pPr>
        <w:spacing w:line="360" w:lineRule="auto"/>
        <w:ind w:firstLine="240" w:firstLineChars="100"/>
        <w:rPr>
          <w:rFonts w:ascii="仿宋" w:hAnsi="仿宋" w:eastAsia="仿宋" w:cs="仿宋"/>
          <w:lang w:bidi="zh-CN"/>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23B6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2CCE665E">
            <w:pPr>
              <w:jc w:val="center"/>
              <w:rPr>
                <w:rFonts w:ascii="仿宋" w:hAnsi="仿宋" w:eastAsia="仿宋" w:cs="仿宋"/>
                <w:sz w:val="21"/>
                <w:szCs w:val="21"/>
                <w:lang w:bidi="zh-CN"/>
              </w:rPr>
            </w:pPr>
            <w:r>
              <w:rPr>
                <w:rFonts w:hint="eastAsia" w:ascii="仿宋" w:hAnsi="仿宋" w:eastAsia="仿宋" w:cs="仿宋"/>
                <w:sz w:val="21"/>
                <w:szCs w:val="21"/>
                <w:lang w:bidi="zh-CN"/>
              </w:rPr>
              <w:t>序号</w:t>
            </w:r>
          </w:p>
        </w:tc>
        <w:tc>
          <w:tcPr>
            <w:tcW w:w="1656" w:type="dxa"/>
            <w:vAlign w:val="center"/>
          </w:tcPr>
          <w:p w14:paraId="0CBE8BB5">
            <w:pPr>
              <w:jc w:val="center"/>
              <w:rPr>
                <w:rFonts w:ascii="仿宋" w:hAnsi="仿宋" w:eastAsia="仿宋" w:cs="仿宋"/>
                <w:sz w:val="21"/>
                <w:szCs w:val="21"/>
                <w:lang w:bidi="zh-CN"/>
              </w:rPr>
            </w:pPr>
            <w:r>
              <w:rPr>
                <w:rFonts w:hint="eastAsia" w:ascii="仿宋" w:hAnsi="仿宋" w:eastAsia="仿宋" w:cs="仿宋"/>
                <w:sz w:val="21"/>
                <w:szCs w:val="21"/>
                <w:lang w:bidi="zh-CN"/>
              </w:rPr>
              <w:t>合同签订时间</w:t>
            </w:r>
          </w:p>
        </w:tc>
        <w:tc>
          <w:tcPr>
            <w:tcW w:w="1645" w:type="dxa"/>
            <w:vAlign w:val="center"/>
          </w:tcPr>
          <w:p w14:paraId="46B6ACBA">
            <w:pPr>
              <w:jc w:val="center"/>
              <w:rPr>
                <w:rFonts w:ascii="仿宋" w:hAnsi="仿宋" w:eastAsia="仿宋" w:cs="仿宋"/>
                <w:sz w:val="21"/>
                <w:szCs w:val="21"/>
                <w:lang w:bidi="zh-CN"/>
              </w:rPr>
            </w:pPr>
            <w:r>
              <w:rPr>
                <w:rFonts w:hint="eastAsia" w:ascii="仿宋" w:hAnsi="仿宋" w:eastAsia="仿宋" w:cs="仿宋"/>
                <w:sz w:val="21"/>
                <w:szCs w:val="21"/>
                <w:lang w:bidi="zh-CN"/>
              </w:rPr>
              <w:t>主要内容</w:t>
            </w:r>
          </w:p>
        </w:tc>
        <w:tc>
          <w:tcPr>
            <w:tcW w:w="1219" w:type="dxa"/>
            <w:vAlign w:val="center"/>
          </w:tcPr>
          <w:p w14:paraId="493678B0">
            <w:pPr>
              <w:jc w:val="center"/>
              <w:rPr>
                <w:rFonts w:ascii="仿宋" w:hAnsi="仿宋" w:eastAsia="仿宋" w:cs="仿宋"/>
                <w:sz w:val="21"/>
                <w:szCs w:val="21"/>
                <w:lang w:bidi="zh-CN"/>
              </w:rPr>
            </w:pPr>
            <w:r>
              <w:rPr>
                <w:rFonts w:hint="eastAsia" w:ascii="仿宋" w:hAnsi="仿宋" w:eastAsia="仿宋" w:cs="仿宋"/>
                <w:sz w:val="21"/>
                <w:szCs w:val="21"/>
                <w:lang w:bidi="zh-CN"/>
              </w:rPr>
              <w:t>采购单位</w:t>
            </w:r>
          </w:p>
        </w:tc>
        <w:tc>
          <w:tcPr>
            <w:tcW w:w="1824" w:type="dxa"/>
            <w:vAlign w:val="center"/>
          </w:tcPr>
          <w:p w14:paraId="75B6CFAB">
            <w:pPr>
              <w:jc w:val="center"/>
              <w:rPr>
                <w:rFonts w:ascii="仿宋" w:hAnsi="仿宋" w:eastAsia="仿宋" w:cs="仿宋"/>
                <w:sz w:val="21"/>
                <w:szCs w:val="21"/>
                <w:lang w:bidi="zh-CN"/>
              </w:rPr>
            </w:pPr>
            <w:r>
              <w:rPr>
                <w:rFonts w:hint="eastAsia" w:ascii="仿宋" w:hAnsi="仿宋" w:eastAsia="仿宋" w:cs="仿宋"/>
                <w:sz w:val="21"/>
                <w:szCs w:val="21"/>
                <w:lang w:bidi="zh-CN"/>
              </w:rPr>
              <w:t>联系人及电话</w:t>
            </w:r>
          </w:p>
        </w:tc>
        <w:tc>
          <w:tcPr>
            <w:tcW w:w="1117" w:type="dxa"/>
            <w:vAlign w:val="center"/>
          </w:tcPr>
          <w:p w14:paraId="0A9A72A2">
            <w:pPr>
              <w:jc w:val="center"/>
              <w:rPr>
                <w:rFonts w:ascii="仿宋" w:hAnsi="仿宋" w:eastAsia="仿宋" w:cs="仿宋"/>
                <w:sz w:val="21"/>
                <w:szCs w:val="21"/>
                <w:lang w:bidi="zh-CN"/>
              </w:rPr>
            </w:pPr>
            <w:r>
              <w:rPr>
                <w:rFonts w:hint="eastAsia" w:ascii="仿宋" w:hAnsi="仿宋" w:eastAsia="仿宋" w:cs="仿宋"/>
                <w:sz w:val="21"/>
                <w:szCs w:val="21"/>
                <w:lang w:bidi="zh-CN"/>
              </w:rPr>
              <w:t>履约情况</w:t>
            </w:r>
          </w:p>
        </w:tc>
      </w:tr>
      <w:tr w14:paraId="3F81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7F9B25D7">
            <w:pPr>
              <w:ind w:firstLine="210" w:firstLineChars="100"/>
              <w:rPr>
                <w:rFonts w:ascii="仿宋" w:hAnsi="仿宋" w:eastAsia="仿宋" w:cs="仿宋"/>
                <w:sz w:val="21"/>
                <w:szCs w:val="21"/>
                <w:lang w:bidi="zh-CN"/>
              </w:rPr>
            </w:pPr>
          </w:p>
        </w:tc>
        <w:tc>
          <w:tcPr>
            <w:tcW w:w="1656" w:type="dxa"/>
          </w:tcPr>
          <w:p w14:paraId="542F9BBB">
            <w:pPr>
              <w:ind w:firstLine="210" w:firstLineChars="100"/>
              <w:rPr>
                <w:rFonts w:ascii="仿宋" w:hAnsi="仿宋" w:eastAsia="仿宋" w:cs="仿宋"/>
                <w:sz w:val="21"/>
                <w:szCs w:val="21"/>
                <w:lang w:bidi="zh-CN"/>
              </w:rPr>
            </w:pPr>
          </w:p>
        </w:tc>
        <w:tc>
          <w:tcPr>
            <w:tcW w:w="1645" w:type="dxa"/>
          </w:tcPr>
          <w:p w14:paraId="569E9B59">
            <w:pPr>
              <w:ind w:firstLine="210" w:firstLineChars="100"/>
              <w:rPr>
                <w:rFonts w:ascii="仿宋" w:hAnsi="仿宋" w:eastAsia="仿宋" w:cs="仿宋"/>
                <w:sz w:val="21"/>
                <w:szCs w:val="21"/>
                <w:lang w:bidi="zh-CN"/>
              </w:rPr>
            </w:pPr>
          </w:p>
        </w:tc>
        <w:tc>
          <w:tcPr>
            <w:tcW w:w="1219" w:type="dxa"/>
          </w:tcPr>
          <w:p w14:paraId="389127B9">
            <w:pPr>
              <w:ind w:firstLine="210" w:firstLineChars="100"/>
              <w:rPr>
                <w:rFonts w:ascii="仿宋" w:hAnsi="仿宋" w:eastAsia="仿宋" w:cs="仿宋"/>
                <w:sz w:val="21"/>
                <w:szCs w:val="21"/>
                <w:lang w:bidi="zh-CN"/>
              </w:rPr>
            </w:pPr>
          </w:p>
        </w:tc>
        <w:tc>
          <w:tcPr>
            <w:tcW w:w="1824" w:type="dxa"/>
          </w:tcPr>
          <w:p w14:paraId="18017E03">
            <w:pPr>
              <w:ind w:firstLine="210" w:firstLineChars="100"/>
              <w:rPr>
                <w:rFonts w:ascii="仿宋" w:hAnsi="仿宋" w:eastAsia="仿宋" w:cs="仿宋"/>
                <w:sz w:val="21"/>
                <w:szCs w:val="21"/>
                <w:lang w:bidi="zh-CN"/>
              </w:rPr>
            </w:pPr>
          </w:p>
        </w:tc>
        <w:tc>
          <w:tcPr>
            <w:tcW w:w="1117" w:type="dxa"/>
          </w:tcPr>
          <w:p w14:paraId="6C21D49C">
            <w:pPr>
              <w:ind w:firstLine="210" w:firstLineChars="100"/>
              <w:rPr>
                <w:rFonts w:ascii="仿宋" w:hAnsi="仿宋" w:eastAsia="仿宋" w:cs="仿宋"/>
                <w:sz w:val="21"/>
                <w:szCs w:val="21"/>
                <w:lang w:bidi="zh-CN"/>
              </w:rPr>
            </w:pPr>
          </w:p>
        </w:tc>
      </w:tr>
      <w:tr w14:paraId="0045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3376DA63">
            <w:pPr>
              <w:ind w:firstLine="210" w:firstLineChars="100"/>
              <w:rPr>
                <w:rFonts w:ascii="仿宋" w:hAnsi="仿宋" w:eastAsia="仿宋" w:cs="仿宋"/>
                <w:sz w:val="21"/>
                <w:szCs w:val="21"/>
                <w:lang w:bidi="zh-CN"/>
              </w:rPr>
            </w:pPr>
          </w:p>
        </w:tc>
        <w:tc>
          <w:tcPr>
            <w:tcW w:w="1656" w:type="dxa"/>
          </w:tcPr>
          <w:p w14:paraId="471CA111">
            <w:pPr>
              <w:ind w:firstLine="210" w:firstLineChars="100"/>
              <w:rPr>
                <w:rFonts w:ascii="仿宋" w:hAnsi="仿宋" w:eastAsia="仿宋" w:cs="仿宋"/>
                <w:sz w:val="21"/>
                <w:szCs w:val="21"/>
                <w:lang w:bidi="zh-CN"/>
              </w:rPr>
            </w:pPr>
          </w:p>
        </w:tc>
        <w:tc>
          <w:tcPr>
            <w:tcW w:w="1645" w:type="dxa"/>
          </w:tcPr>
          <w:p w14:paraId="435EDDB6">
            <w:pPr>
              <w:ind w:firstLine="210" w:firstLineChars="100"/>
              <w:rPr>
                <w:rFonts w:ascii="仿宋" w:hAnsi="仿宋" w:eastAsia="仿宋" w:cs="仿宋"/>
                <w:sz w:val="21"/>
                <w:szCs w:val="21"/>
                <w:lang w:bidi="zh-CN"/>
              </w:rPr>
            </w:pPr>
          </w:p>
        </w:tc>
        <w:tc>
          <w:tcPr>
            <w:tcW w:w="1219" w:type="dxa"/>
          </w:tcPr>
          <w:p w14:paraId="6E91317A">
            <w:pPr>
              <w:ind w:firstLine="210" w:firstLineChars="100"/>
              <w:rPr>
                <w:rFonts w:ascii="仿宋" w:hAnsi="仿宋" w:eastAsia="仿宋" w:cs="仿宋"/>
                <w:sz w:val="21"/>
                <w:szCs w:val="21"/>
                <w:lang w:bidi="zh-CN"/>
              </w:rPr>
            </w:pPr>
          </w:p>
        </w:tc>
        <w:tc>
          <w:tcPr>
            <w:tcW w:w="1824" w:type="dxa"/>
          </w:tcPr>
          <w:p w14:paraId="51763345">
            <w:pPr>
              <w:ind w:firstLine="210" w:firstLineChars="100"/>
              <w:rPr>
                <w:rFonts w:ascii="仿宋" w:hAnsi="仿宋" w:eastAsia="仿宋" w:cs="仿宋"/>
                <w:sz w:val="21"/>
                <w:szCs w:val="21"/>
                <w:lang w:bidi="zh-CN"/>
              </w:rPr>
            </w:pPr>
          </w:p>
        </w:tc>
        <w:tc>
          <w:tcPr>
            <w:tcW w:w="1117" w:type="dxa"/>
          </w:tcPr>
          <w:p w14:paraId="6D013A88">
            <w:pPr>
              <w:ind w:firstLine="210" w:firstLineChars="100"/>
              <w:rPr>
                <w:rFonts w:ascii="仿宋" w:hAnsi="仿宋" w:eastAsia="仿宋" w:cs="仿宋"/>
                <w:sz w:val="21"/>
                <w:szCs w:val="21"/>
                <w:lang w:bidi="zh-CN"/>
              </w:rPr>
            </w:pPr>
          </w:p>
        </w:tc>
      </w:tr>
      <w:tr w14:paraId="7068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12018918">
            <w:pPr>
              <w:ind w:firstLine="210" w:firstLineChars="100"/>
              <w:rPr>
                <w:rFonts w:ascii="仿宋" w:hAnsi="仿宋" w:eastAsia="仿宋" w:cs="仿宋"/>
                <w:sz w:val="21"/>
                <w:szCs w:val="21"/>
                <w:lang w:bidi="zh-CN"/>
              </w:rPr>
            </w:pPr>
          </w:p>
        </w:tc>
        <w:tc>
          <w:tcPr>
            <w:tcW w:w="1656" w:type="dxa"/>
          </w:tcPr>
          <w:p w14:paraId="2EC6C7A8">
            <w:pPr>
              <w:ind w:firstLine="210" w:firstLineChars="100"/>
              <w:rPr>
                <w:rFonts w:ascii="仿宋" w:hAnsi="仿宋" w:eastAsia="仿宋" w:cs="仿宋"/>
                <w:sz w:val="21"/>
                <w:szCs w:val="21"/>
                <w:lang w:bidi="zh-CN"/>
              </w:rPr>
            </w:pPr>
          </w:p>
        </w:tc>
        <w:tc>
          <w:tcPr>
            <w:tcW w:w="1645" w:type="dxa"/>
          </w:tcPr>
          <w:p w14:paraId="38D02CD6">
            <w:pPr>
              <w:ind w:firstLine="210" w:firstLineChars="100"/>
              <w:rPr>
                <w:rFonts w:ascii="仿宋" w:hAnsi="仿宋" w:eastAsia="仿宋" w:cs="仿宋"/>
                <w:sz w:val="21"/>
                <w:szCs w:val="21"/>
                <w:lang w:bidi="zh-CN"/>
              </w:rPr>
            </w:pPr>
          </w:p>
        </w:tc>
        <w:tc>
          <w:tcPr>
            <w:tcW w:w="1219" w:type="dxa"/>
          </w:tcPr>
          <w:p w14:paraId="0540EF18">
            <w:pPr>
              <w:ind w:firstLine="210" w:firstLineChars="100"/>
              <w:rPr>
                <w:rFonts w:ascii="仿宋" w:hAnsi="仿宋" w:eastAsia="仿宋" w:cs="仿宋"/>
                <w:sz w:val="21"/>
                <w:szCs w:val="21"/>
                <w:lang w:bidi="zh-CN"/>
              </w:rPr>
            </w:pPr>
          </w:p>
        </w:tc>
        <w:tc>
          <w:tcPr>
            <w:tcW w:w="1824" w:type="dxa"/>
          </w:tcPr>
          <w:p w14:paraId="3CC8E70E">
            <w:pPr>
              <w:ind w:firstLine="210" w:firstLineChars="100"/>
              <w:rPr>
                <w:rFonts w:ascii="仿宋" w:hAnsi="仿宋" w:eastAsia="仿宋" w:cs="仿宋"/>
                <w:sz w:val="21"/>
                <w:szCs w:val="21"/>
                <w:lang w:bidi="zh-CN"/>
              </w:rPr>
            </w:pPr>
          </w:p>
        </w:tc>
        <w:tc>
          <w:tcPr>
            <w:tcW w:w="1117" w:type="dxa"/>
          </w:tcPr>
          <w:p w14:paraId="4F7BBE51">
            <w:pPr>
              <w:ind w:firstLine="210" w:firstLineChars="100"/>
              <w:rPr>
                <w:rFonts w:ascii="仿宋" w:hAnsi="仿宋" w:eastAsia="仿宋" w:cs="仿宋"/>
                <w:sz w:val="21"/>
                <w:szCs w:val="21"/>
                <w:lang w:bidi="zh-CN"/>
              </w:rPr>
            </w:pPr>
          </w:p>
        </w:tc>
      </w:tr>
    </w:tbl>
    <w:p w14:paraId="6BAC8EA3">
      <w:pPr>
        <w:spacing w:line="420" w:lineRule="exact"/>
        <w:ind w:firstLine="240" w:firstLineChars="100"/>
        <w:rPr>
          <w:rFonts w:ascii="仿宋" w:hAnsi="仿宋" w:eastAsia="仿宋" w:cs="仿宋"/>
          <w:lang w:bidi="zh-CN"/>
        </w:rPr>
      </w:pPr>
      <w:r>
        <w:rPr>
          <w:rFonts w:hint="eastAsia" w:ascii="仿宋" w:hAnsi="仿宋" w:eastAsia="仿宋" w:cs="仿宋"/>
          <w:lang w:bidi="zh-CN"/>
        </w:rPr>
        <w:t xml:space="preserve">  </w:t>
      </w:r>
    </w:p>
    <w:p w14:paraId="4BB7470A">
      <w:pPr>
        <w:spacing w:line="420" w:lineRule="exact"/>
        <w:rPr>
          <w:rFonts w:ascii="仿宋" w:hAnsi="仿宋" w:eastAsia="仿宋" w:cs="仿宋"/>
        </w:rPr>
      </w:pPr>
      <w:r>
        <w:rPr>
          <w:rFonts w:hint="eastAsia" w:ascii="仿宋" w:hAnsi="仿宋" w:eastAsia="仿宋" w:cs="仿宋"/>
        </w:rPr>
        <w:t xml:space="preserve">注： </w:t>
      </w:r>
    </w:p>
    <w:p w14:paraId="6389B8F1">
      <w:pPr>
        <w:spacing w:line="420" w:lineRule="exact"/>
        <w:rPr>
          <w:rFonts w:ascii="仿宋" w:hAnsi="仿宋" w:eastAsia="仿宋" w:cs="仿宋"/>
        </w:rPr>
      </w:pPr>
      <w:r>
        <w:rPr>
          <w:rFonts w:hint="eastAsia" w:ascii="仿宋" w:hAnsi="仿宋" w:eastAsia="仿宋" w:cs="仿宋"/>
        </w:rPr>
        <w:t>1.供应商应如实列出以上情况，如有虚假，一经查实将导致其</w:t>
      </w:r>
      <w:r>
        <w:rPr>
          <w:rFonts w:hint="eastAsia" w:ascii="仿宋" w:hAnsi="仿宋" w:eastAsia="仿宋" w:cs="仿宋"/>
          <w:b/>
          <w:bCs/>
        </w:rPr>
        <w:t>响应无效</w:t>
      </w:r>
      <w:r>
        <w:rPr>
          <w:rFonts w:hint="eastAsia" w:ascii="仿宋" w:hAnsi="仿宋" w:eastAsia="仿宋" w:cs="仿宋"/>
        </w:rPr>
        <w:t>并被拒绝。 2.供应商应按照采购文件第六章评标程序、评标方法和评标标准中的要求提供业绩证明材料。</w:t>
      </w:r>
    </w:p>
    <w:p w14:paraId="005743B7">
      <w:pPr>
        <w:spacing w:line="420" w:lineRule="exact"/>
        <w:rPr>
          <w:rFonts w:ascii="仿宋" w:hAnsi="仿宋" w:eastAsia="仿宋" w:cs="仿宋"/>
          <w:lang w:bidi="zh-CN"/>
        </w:rPr>
      </w:pPr>
    </w:p>
    <w:p w14:paraId="0063ED1B">
      <w:pPr>
        <w:spacing w:line="420" w:lineRule="exact"/>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 xml:space="preserve">                    （加盖单位公章）</w:t>
      </w:r>
    </w:p>
    <w:p w14:paraId="2DFABA2B">
      <w:pPr>
        <w:spacing w:line="420" w:lineRule="exact"/>
        <w:rPr>
          <w:rFonts w:ascii="仿宋" w:hAnsi="仿宋" w:eastAsia="仿宋" w:cs="仿宋"/>
        </w:rPr>
      </w:pPr>
      <w:r>
        <w:rPr>
          <w:rFonts w:hint="eastAsia" w:ascii="仿宋" w:hAnsi="仿宋" w:eastAsia="仿宋" w:cs="仿宋"/>
        </w:rPr>
        <w:t>法定代表人或授权代表：</w:t>
      </w:r>
      <w:r>
        <w:rPr>
          <w:rFonts w:hint="eastAsia" w:ascii="仿宋" w:hAnsi="仿宋" w:eastAsia="仿宋" w:cs="仿宋"/>
          <w:u w:val="single"/>
        </w:rPr>
        <w:t xml:space="preserve">           （签字或签章）</w:t>
      </w:r>
    </w:p>
    <w:p w14:paraId="1288F1BB">
      <w:pPr>
        <w:spacing w:line="420" w:lineRule="exact"/>
        <w:rPr>
          <w:rFonts w:ascii="仿宋" w:hAnsi="仿宋" w:eastAsia="仿宋" w:cs="仿宋"/>
          <w:u w:val="single"/>
        </w:rPr>
      </w:pPr>
      <w:r>
        <w:rPr>
          <w:rFonts w:hint="eastAsia" w:ascii="仿宋" w:hAnsi="仿宋" w:eastAsia="仿宋" w:cs="仿宋"/>
        </w:rPr>
        <w:t>日期：</w:t>
      </w:r>
      <w:r>
        <w:rPr>
          <w:rFonts w:hint="eastAsia" w:ascii="仿宋" w:hAnsi="仿宋" w:eastAsia="仿宋" w:cs="仿宋"/>
          <w:u w:val="single"/>
        </w:rPr>
        <w:t xml:space="preserve">                                         </w:t>
      </w:r>
    </w:p>
    <w:p w14:paraId="396CCDF0">
      <w:pPr>
        <w:spacing w:after="120" w:line="360" w:lineRule="auto"/>
        <w:ind w:left="480" w:leftChars="200" w:firstLine="420" w:firstLineChars="200"/>
        <w:rPr>
          <w:rFonts w:ascii="仿宋" w:hAnsi="仿宋" w:eastAsia="仿宋" w:cs="仿宋"/>
          <w:kern w:val="0"/>
          <w:sz w:val="21"/>
        </w:rPr>
      </w:pPr>
    </w:p>
    <w:p w14:paraId="04001803">
      <w:pPr>
        <w:rPr>
          <w:rFonts w:ascii="仿宋" w:hAnsi="仿宋" w:eastAsia="仿宋" w:cs="仿宋"/>
        </w:rPr>
      </w:pPr>
      <w:r>
        <w:rPr>
          <w:rFonts w:hint="eastAsia" w:ascii="仿宋" w:hAnsi="仿宋" w:eastAsia="仿宋" w:cs="仿宋"/>
        </w:rPr>
        <w:br w:type="page"/>
      </w:r>
    </w:p>
    <w:p w14:paraId="57D43FE0">
      <w:pPr>
        <w:spacing w:line="360" w:lineRule="auto"/>
        <w:rPr>
          <w:rFonts w:ascii="仿宋" w:hAnsi="仿宋" w:eastAsia="仿宋" w:cs="仿宋"/>
          <w:lang w:bidi="zh-CN"/>
        </w:rPr>
      </w:pPr>
      <w:r>
        <w:rPr>
          <w:rFonts w:hint="eastAsia" w:ascii="仿宋" w:hAnsi="仿宋" w:eastAsia="仿宋" w:cs="仿宋"/>
          <w:lang w:bidi="zh-CN"/>
        </w:rPr>
        <w:t>11  采购文件要求提供或供应商认为应附的其他材料</w:t>
      </w:r>
    </w:p>
    <w:p w14:paraId="306C89EC">
      <w:pPr>
        <w:pStyle w:val="29"/>
        <w:ind w:left="2400"/>
        <w:rPr>
          <w:rFonts w:ascii="仿宋" w:hAnsi="仿宋" w:eastAsia="仿宋" w:cs="仿宋"/>
        </w:rPr>
      </w:pPr>
    </w:p>
    <w:p w14:paraId="197B2035">
      <w:pPr>
        <w:jc w:val="center"/>
        <w:rPr>
          <w:rFonts w:ascii="仿宋" w:hAnsi="仿宋" w:eastAsia="仿宋" w:cs="仿宋"/>
          <w:b/>
          <w:bCs/>
          <w:sz w:val="28"/>
          <w:szCs w:val="28"/>
        </w:rPr>
      </w:pPr>
    </w:p>
    <w:p w14:paraId="7AA5BB07">
      <w:pPr>
        <w:jc w:val="center"/>
        <w:rPr>
          <w:rFonts w:ascii="仿宋" w:hAnsi="仿宋" w:eastAsia="仿宋" w:cs="仿宋"/>
          <w:b/>
          <w:bCs/>
          <w:sz w:val="28"/>
          <w:szCs w:val="28"/>
        </w:rPr>
      </w:pPr>
      <w:r>
        <w:rPr>
          <w:rFonts w:hint="eastAsia" w:ascii="仿宋" w:hAnsi="仿宋" w:eastAsia="仿宋" w:cs="仿宋"/>
          <w:b/>
          <w:bCs/>
          <w:sz w:val="28"/>
          <w:szCs w:val="28"/>
        </w:rPr>
        <w:t>施工负责人无在建项目承诺书</w:t>
      </w:r>
    </w:p>
    <w:p w14:paraId="48B9CC73">
      <w:pPr>
        <w:rPr>
          <w:rFonts w:ascii="仿宋" w:hAnsi="仿宋" w:eastAsia="仿宋" w:cs="仿宋"/>
        </w:rPr>
      </w:pPr>
    </w:p>
    <w:p w14:paraId="373945B2">
      <w:pPr>
        <w:spacing w:line="360" w:lineRule="exact"/>
        <w:rPr>
          <w:rFonts w:ascii="仿宋" w:hAnsi="仿宋" w:eastAsia="仿宋" w:cs="仿宋"/>
        </w:rPr>
      </w:pPr>
      <w:r>
        <w:rPr>
          <w:rFonts w:hint="eastAsia" w:ascii="仿宋" w:hAnsi="仿宋" w:eastAsia="仿宋" w:cs="仿宋"/>
          <w:u w:val="single"/>
        </w:rPr>
        <w:t xml:space="preserve">（采购人名称）     </w:t>
      </w:r>
      <w:r>
        <w:rPr>
          <w:rFonts w:hint="eastAsia" w:ascii="仿宋" w:hAnsi="仿宋" w:eastAsia="仿宋" w:cs="仿宋"/>
        </w:rPr>
        <w:t>：</w:t>
      </w:r>
    </w:p>
    <w:p w14:paraId="69BA2D41">
      <w:pPr>
        <w:spacing w:line="360" w:lineRule="exact"/>
        <w:ind w:firstLine="480" w:firstLineChars="200"/>
        <w:rPr>
          <w:rFonts w:ascii="仿宋" w:hAnsi="仿宋" w:eastAsia="仿宋" w:cs="仿宋"/>
        </w:rPr>
      </w:pPr>
      <w:r>
        <w:rPr>
          <w:rFonts w:hint="eastAsia" w:ascii="仿宋" w:hAnsi="仿宋" w:eastAsia="仿宋" w:cs="仿宋"/>
        </w:rPr>
        <w:t>我方在此声明，我方拟派往</w:t>
      </w:r>
      <w:r>
        <w:rPr>
          <w:rFonts w:hint="eastAsia" w:ascii="仿宋" w:hAnsi="仿宋" w:eastAsia="仿宋" w:cs="仿宋"/>
          <w:u w:val="single"/>
        </w:rPr>
        <w:t xml:space="preserve">（项目名称）        </w:t>
      </w:r>
      <w:r>
        <w:rPr>
          <w:rFonts w:hint="eastAsia" w:ascii="仿宋" w:hAnsi="仿宋" w:eastAsia="仿宋" w:cs="仿宋"/>
        </w:rPr>
        <w:t>（以下简称“本工程”）的施工负责人</w:t>
      </w:r>
      <w:r>
        <w:rPr>
          <w:rFonts w:hint="eastAsia" w:ascii="仿宋" w:hAnsi="仿宋" w:eastAsia="仿宋" w:cs="仿宋"/>
          <w:u w:val="single"/>
        </w:rPr>
        <w:t xml:space="preserve">          </w:t>
      </w:r>
      <w:r>
        <w:rPr>
          <w:rFonts w:hint="eastAsia" w:ascii="仿宋" w:hAnsi="仿宋" w:eastAsia="仿宋" w:cs="仿宋"/>
        </w:rPr>
        <w:t>（施工负责人姓名）</w:t>
      </w:r>
      <w:r>
        <w:rPr>
          <w:rFonts w:hint="eastAsia" w:ascii="仿宋" w:hAnsi="仿宋" w:eastAsia="仿宋" w:cs="仿宋"/>
          <w:u w:val="single"/>
        </w:rPr>
        <w:t xml:space="preserve">          </w:t>
      </w:r>
      <w:r>
        <w:rPr>
          <w:rFonts w:hint="eastAsia" w:ascii="仿宋" w:hAnsi="仿宋" w:eastAsia="仿宋" w:cs="仿宋"/>
        </w:rPr>
        <w:t>（身份证号）现阶段没有担任任何在施建设工程项目的施工负责人/项目负责人。</w:t>
      </w:r>
    </w:p>
    <w:p w14:paraId="556DB1AA">
      <w:pPr>
        <w:spacing w:line="360" w:lineRule="exact"/>
        <w:ind w:firstLine="480" w:firstLineChars="200"/>
        <w:rPr>
          <w:rFonts w:ascii="仿宋" w:hAnsi="仿宋" w:eastAsia="仿宋" w:cs="仿宋"/>
        </w:rPr>
      </w:pPr>
      <w:r>
        <w:rPr>
          <w:rFonts w:hint="eastAsia" w:ascii="仿宋" w:hAnsi="仿宋" w:eastAsia="仿宋" w:cs="仿宋"/>
        </w:rPr>
        <w:t>我方保证上述信息的真实和准确，并愿意承担因我方就此弄虚作假所引起的一切法律后果。</w:t>
      </w:r>
    </w:p>
    <w:p w14:paraId="760153D0">
      <w:pPr>
        <w:spacing w:line="360" w:lineRule="exact"/>
        <w:ind w:firstLine="480" w:firstLineChars="200"/>
        <w:rPr>
          <w:rFonts w:ascii="仿宋" w:hAnsi="仿宋" w:eastAsia="仿宋" w:cs="仿宋"/>
        </w:rPr>
      </w:pPr>
      <w:r>
        <w:rPr>
          <w:rFonts w:hint="eastAsia" w:ascii="仿宋" w:hAnsi="仿宋" w:eastAsia="仿宋" w:cs="仿宋"/>
        </w:rPr>
        <w:t>特此承诺</w:t>
      </w:r>
    </w:p>
    <w:p w14:paraId="6B4CCB60">
      <w:pPr>
        <w:spacing w:line="360" w:lineRule="exact"/>
        <w:ind w:firstLine="480" w:firstLineChars="200"/>
        <w:rPr>
          <w:rFonts w:ascii="仿宋" w:hAnsi="仿宋" w:eastAsia="仿宋" w:cs="仿宋"/>
        </w:rPr>
      </w:pPr>
    </w:p>
    <w:p w14:paraId="30A05364">
      <w:pPr>
        <w:spacing w:line="360" w:lineRule="exact"/>
        <w:rPr>
          <w:rFonts w:ascii="仿宋" w:hAnsi="仿宋" w:eastAsia="仿宋" w:cs="仿宋"/>
        </w:rPr>
      </w:pPr>
      <w:r>
        <w:rPr>
          <w:rFonts w:hint="eastAsia" w:ascii="仿宋" w:hAnsi="仿宋" w:eastAsia="仿宋" w:cs="仿宋"/>
        </w:rPr>
        <w:t>供应商名称：（盖章）</w:t>
      </w:r>
    </w:p>
    <w:p w14:paraId="55C3A0DE">
      <w:pPr>
        <w:spacing w:line="360" w:lineRule="exact"/>
        <w:rPr>
          <w:rFonts w:ascii="仿宋" w:hAnsi="仿宋" w:eastAsia="仿宋" w:cs="仿宋"/>
        </w:rPr>
      </w:pPr>
      <w:r>
        <w:rPr>
          <w:rFonts w:hint="eastAsia" w:ascii="仿宋" w:hAnsi="仿宋" w:eastAsia="仿宋" w:cs="仿宋"/>
        </w:rPr>
        <w:t>法定代表人：（盖章或签字）</w:t>
      </w:r>
    </w:p>
    <w:p w14:paraId="1A88AADE">
      <w:pPr>
        <w:spacing w:line="360" w:lineRule="exact"/>
        <w:rPr>
          <w:rFonts w:ascii="仿宋" w:hAnsi="仿宋" w:eastAsia="仿宋" w:cs="仿宋"/>
        </w:rPr>
      </w:pPr>
      <w:r>
        <w:rPr>
          <w:rFonts w:hint="eastAsia" w:ascii="仿宋" w:hAnsi="仿宋" w:eastAsia="仿宋" w:cs="仿宋"/>
        </w:rPr>
        <w:t>日期：   年    月   日</w:t>
      </w:r>
    </w:p>
    <w:p w14:paraId="01E12CA5">
      <w:pPr>
        <w:rPr>
          <w:rFonts w:ascii="仿宋" w:hAnsi="仿宋" w:eastAsia="仿宋" w:cs="仿宋"/>
          <w:sz w:val="21"/>
        </w:rPr>
      </w:pPr>
      <w:r>
        <w:rPr>
          <w:rFonts w:hint="eastAsia" w:ascii="仿宋" w:hAnsi="仿宋" w:eastAsia="仿宋" w:cs="仿宋"/>
          <w:sz w:val="21"/>
        </w:rPr>
        <w:br w:type="page"/>
      </w:r>
    </w:p>
    <w:p w14:paraId="20A5A0BD">
      <w:pPr>
        <w:keepNext/>
        <w:keepLines/>
        <w:spacing w:after="260" w:line="240" w:lineRule="atLeast"/>
        <w:outlineLvl w:val="1"/>
        <w:rPr>
          <w:rFonts w:ascii="仿宋" w:hAnsi="仿宋" w:eastAsia="仿宋" w:cs="仿宋"/>
          <w:bCs/>
          <w:szCs w:val="32"/>
        </w:rPr>
      </w:pPr>
      <w:bookmarkStart w:id="67" w:name="_Ref467988543"/>
      <w:bookmarkStart w:id="68" w:name="_Toc216582819"/>
      <w:bookmarkStart w:id="69" w:name="_Toc520356224"/>
      <w:bookmarkStart w:id="70" w:name="_Toc480942355"/>
      <w:bookmarkStart w:id="71" w:name="_Toc21320"/>
      <w:bookmarkStart w:id="72" w:name="_Toc4183"/>
      <w:bookmarkStart w:id="73" w:name="_Toc15963"/>
      <w:bookmarkStart w:id="74" w:name="_Toc20238"/>
      <w:bookmarkStart w:id="75" w:name="_Toc522"/>
      <w:bookmarkStart w:id="76" w:name="_Toc507399535"/>
      <w:bookmarkStart w:id="77" w:name="_Toc17143"/>
      <w:bookmarkStart w:id="78" w:name="_Toc9592"/>
      <w:bookmarkStart w:id="79" w:name="_Toc8281"/>
      <w:bookmarkStart w:id="80" w:name="_Toc3420"/>
      <w:r>
        <w:rPr>
          <w:rFonts w:hint="eastAsia" w:ascii="仿宋" w:hAnsi="仿宋" w:eastAsia="仿宋" w:cs="仿宋"/>
          <w:b/>
          <w:bCs/>
          <w:szCs w:val="32"/>
        </w:rPr>
        <w:t xml:space="preserve">12   </w:t>
      </w:r>
      <w:bookmarkEnd w:id="67"/>
      <w:bookmarkEnd w:id="68"/>
      <w:bookmarkEnd w:id="69"/>
      <w:bookmarkEnd w:id="70"/>
      <w:bookmarkStart w:id="81" w:name="_Hlt520273973"/>
      <w:bookmarkEnd w:id="81"/>
      <w:bookmarkStart w:id="82" w:name="_Hlt520274065"/>
      <w:bookmarkEnd w:id="82"/>
      <w:bookmarkStart w:id="83" w:name="_Hlt520274407"/>
      <w:bookmarkEnd w:id="83"/>
      <w:bookmarkStart w:id="84" w:name="_Hlt520271212"/>
      <w:bookmarkEnd w:id="84"/>
      <w:bookmarkStart w:id="85" w:name="_Hlt520343000"/>
      <w:bookmarkEnd w:id="85"/>
      <w:bookmarkStart w:id="86" w:name="_Hlt520350957"/>
      <w:bookmarkEnd w:id="86"/>
      <w:bookmarkStart w:id="87" w:name="_Hlt520273711"/>
      <w:bookmarkEnd w:id="87"/>
      <w:bookmarkStart w:id="88" w:name="_Hlt520274911"/>
      <w:bookmarkEnd w:id="88"/>
      <w:bookmarkStart w:id="89" w:name="_Hlt520343392"/>
      <w:bookmarkEnd w:id="89"/>
      <w:bookmarkStart w:id="90" w:name="_Hlt520350918"/>
      <w:bookmarkEnd w:id="90"/>
      <w:bookmarkStart w:id="91" w:name="_Hlt520274393"/>
      <w:bookmarkEnd w:id="91"/>
      <w:bookmarkStart w:id="92" w:name="_Toc216513801"/>
      <w:bookmarkStart w:id="93" w:name="_Toc216582821"/>
      <w:r>
        <w:rPr>
          <w:rFonts w:hint="eastAsia" w:ascii="仿宋" w:hAnsi="仿宋" w:eastAsia="仿宋" w:cs="仿宋"/>
          <w:b/>
          <w:bCs/>
          <w:szCs w:val="32"/>
        </w:rPr>
        <w:t>中标服务费承诺书</w:t>
      </w:r>
      <w:bookmarkEnd w:id="71"/>
      <w:bookmarkEnd w:id="72"/>
      <w:bookmarkEnd w:id="73"/>
      <w:bookmarkEnd w:id="74"/>
      <w:bookmarkEnd w:id="75"/>
      <w:bookmarkEnd w:id="76"/>
      <w:bookmarkEnd w:id="77"/>
      <w:bookmarkEnd w:id="78"/>
    </w:p>
    <w:p w14:paraId="65C327BD">
      <w:pPr>
        <w:spacing w:line="240" w:lineRule="atLeast"/>
        <w:ind w:left="1157" w:leftChars="257" w:hanging="540"/>
        <w:rPr>
          <w:rFonts w:ascii="仿宋" w:hAnsi="仿宋" w:eastAsia="仿宋" w:cs="仿宋"/>
          <w:b/>
        </w:rPr>
      </w:pPr>
    </w:p>
    <w:p w14:paraId="5EEFE8C2">
      <w:pPr>
        <w:spacing w:line="240" w:lineRule="atLeast"/>
        <w:ind w:left="1157" w:leftChars="257" w:hanging="540"/>
        <w:jc w:val="center"/>
        <w:rPr>
          <w:rFonts w:ascii="仿宋" w:hAnsi="仿宋" w:eastAsia="仿宋" w:cs="仿宋"/>
          <w:b/>
          <w:bCs/>
        </w:rPr>
      </w:pPr>
      <w:r>
        <w:rPr>
          <w:rFonts w:hint="eastAsia" w:ascii="仿宋" w:hAnsi="仿宋" w:eastAsia="仿宋" w:cs="仿宋"/>
          <w:b/>
          <w:bCs/>
        </w:rPr>
        <w:t>中标服务费承诺书</w:t>
      </w:r>
    </w:p>
    <w:p w14:paraId="52DD3DCE">
      <w:pPr>
        <w:spacing w:line="440" w:lineRule="exact"/>
        <w:ind w:left="1080" w:hanging="1080"/>
        <w:rPr>
          <w:rFonts w:ascii="仿宋" w:hAnsi="仿宋" w:eastAsia="仿宋" w:cs="仿宋"/>
        </w:rPr>
      </w:pPr>
    </w:p>
    <w:p w14:paraId="3E506D00">
      <w:pPr>
        <w:spacing w:line="440" w:lineRule="exact"/>
        <w:ind w:left="1080" w:hanging="1080"/>
        <w:rPr>
          <w:rFonts w:ascii="仿宋" w:hAnsi="仿宋" w:eastAsia="仿宋" w:cs="仿宋"/>
          <w:u w:val="single"/>
        </w:rPr>
      </w:pPr>
      <w:r>
        <w:rPr>
          <w:rFonts w:hint="eastAsia" w:ascii="仿宋" w:hAnsi="仿宋" w:eastAsia="仿宋" w:cs="仿宋"/>
        </w:rPr>
        <w:t>致：新疆世纪星工程咨询有限公司</w:t>
      </w:r>
    </w:p>
    <w:p w14:paraId="530127AB">
      <w:pPr>
        <w:spacing w:line="440" w:lineRule="exact"/>
        <w:ind w:left="1157" w:leftChars="257" w:hanging="540"/>
        <w:rPr>
          <w:rFonts w:ascii="仿宋" w:hAnsi="仿宋" w:eastAsia="仿宋" w:cs="仿宋"/>
        </w:rPr>
      </w:pPr>
    </w:p>
    <w:p w14:paraId="0A26382B">
      <w:pPr>
        <w:spacing w:line="440" w:lineRule="exact"/>
        <w:rPr>
          <w:rFonts w:ascii="仿宋" w:hAnsi="仿宋" w:eastAsia="仿宋" w:cs="仿宋"/>
        </w:rPr>
      </w:pPr>
      <w:r>
        <w:rPr>
          <w:rFonts w:hint="eastAsia" w:ascii="仿宋" w:hAnsi="仿宋" w:eastAsia="仿宋" w:cs="仿宋"/>
        </w:rPr>
        <w:tab/>
      </w:r>
      <w:r>
        <w:rPr>
          <w:rFonts w:hint="eastAsia" w:ascii="仿宋" w:hAnsi="仿宋" w:eastAsia="仿宋" w:cs="仿宋"/>
        </w:rPr>
        <w:t xml:space="preserve"> 我们在贵公司组织的</w:t>
      </w:r>
      <w:r>
        <w:rPr>
          <w:rFonts w:hint="eastAsia" w:ascii="仿宋" w:hAnsi="仿宋" w:eastAsia="仿宋" w:cs="仿宋"/>
          <w:u w:val="single"/>
        </w:rPr>
        <w:tab/>
      </w:r>
      <w:r>
        <w:rPr>
          <w:rFonts w:hint="eastAsia" w:ascii="仿宋" w:hAnsi="仿宋" w:eastAsia="仿宋" w:cs="仿宋"/>
          <w:u w:val="single"/>
        </w:rPr>
        <w:t>（项目名称、项目编号）</w:t>
      </w:r>
      <w:r>
        <w:rPr>
          <w:rFonts w:hint="eastAsia" w:ascii="仿宋" w:hAnsi="仿宋" w:eastAsia="仿宋" w:cs="仿宋"/>
          <w:u w:val="single"/>
        </w:rPr>
        <w:tab/>
      </w:r>
      <w:r>
        <w:rPr>
          <w:rFonts w:hint="eastAsia" w:ascii="仿宋" w:hAnsi="仿宋" w:eastAsia="仿宋" w:cs="仿宋"/>
        </w:rPr>
        <w:t>项目招标中若获得中标资格，我们保证在领取成交通知书的同时按采购文件的规定，按采购文件对代理服务费支付方式的约定，承担本项目代理服务费。</w:t>
      </w:r>
    </w:p>
    <w:p w14:paraId="6676F3E8">
      <w:pPr>
        <w:spacing w:line="440" w:lineRule="exact"/>
        <w:ind w:firstLine="480" w:firstLineChars="200"/>
        <w:rPr>
          <w:rFonts w:ascii="仿宋" w:hAnsi="仿宋" w:eastAsia="仿宋" w:cs="仿宋"/>
        </w:rPr>
      </w:pPr>
      <w:r>
        <w:rPr>
          <w:rFonts w:hint="eastAsia" w:ascii="仿宋" w:hAnsi="仿宋" w:eastAsia="仿宋" w:cs="仿宋"/>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432DCD1">
      <w:pPr>
        <w:spacing w:line="440" w:lineRule="exact"/>
        <w:ind w:left="1157" w:leftChars="257" w:hanging="540"/>
        <w:rPr>
          <w:rFonts w:ascii="仿宋" w:hAnsi="仿宋" w:eastAsia="仿宋" w:cs="仿宋"/>
        </w:rPr>
      </w:pPr>
      <w:r>
        <w:rPr>
          <w:rFonts w:hint="eastAsia" w:ascii="仿宋" w:hAnsi="仿宋" w:eastAsia="仿宋" w:cs="仿宋"/>
        </w:rPr>
        <w:t>特此承诺！</w:t>
      </w:r>
    </w:p>
    <w:p w14:paraId="79888AE9">
      <w:pPr>
        <w:spacing w:line="440" w:lineRule="exact"/>
        <w:ind w:left="1157" w:leftChars="257" w:hanging="540"/>
        <w:rPr>
          <w:rFonts w:ascii="仿宋" w:hAnsi="仿宋" w:eastAsia="仿宋" w:cs="仿宋"/>
        </w:rPr>
      </w:pPr>
    </w:p>
    <w:p w14:paraId="5A74483C">
      <w:pPr>
        <w:spacing w:line="440" w:lineRule="exact"/>
        <w:ind w:left="1157" w:leftChars="257" w:hanging="540"/>
        <w:rPr>
          <w:rFonts w:ascii="仿宋" w:hAnsi="仿宋" w:eastAsia="仿宋" w:cs="仿宋"/>
        </w:rPr>
      </w:pPr>
    </w:p>
    <w:p w14:paraId="1CD36C70">
      <w:pPr>
        <w:spacing w:line="440" w:lineRule="exact"/>
        <w:ind w:left="1157" w:leftChars="257" w:hanging="540"/>
        <w:rPr>
          <w:rFonts w:ascii="仿宋" w:hAnsi="仿宋" w:eastAsia="仿宋" w:cs="仿宋"/>
        </w:rPr>
      </w:pPr>
    </w:p>
    <w:p w14:paraId="2AD9F3D0">
      <w:pPr>
        <w:spacing w:line="440" w:lineRule="exact"/>
        <w:ind w:left="1157" w:leftChars="257" w:hanging="540"/>
        <w:rPr>
          <w:rFonts w:ascii="仿宋" w:hAnsi="仿宋" w:eastAsia="仿宋" w:cs="仿宋"/>
        </w:rPr>
      </w:pPr>
    </w:p>
    <w:p w14:paraId="2C4C8772">
      <w:pPr>
        <w:spacing w:line="440" w:lineRule="exact"/>
        <w:ind w:left="1080" w:hanging="1080"/>
        <w:rPr>
          <w:rFonts w:ascii="仿宋" w:hAnsi="仿宋" w:eastAsia="仿宋" w:cs="仿宋"/>
        </w:rPr>
      </w:pPr>
    </w:p>
    <w:p w14:paraId="08F511CD">
      <w:pPr>
        <w:spacing w:line="440" w:lineRule="exact"/>
        <w:ind w:left="1495" w:leftChars="273" w:hanging="840" w:hangingChars="350"/>
        <w:rPr>
          <w:rFonts w:ascii="仿宋" w:hAnsi="仿宋" w:eastAsia="仿宋" w:cs="仿宋"/>
        </w:rPr>
      </w:pPr>
      <w:r>
        <w:rPr>
          <w:rFonts w:hint="eastAsia" w:ascii="仿宋" w:hAnsi="仿宋" w:eastAsia="仿宋" w:cs="仿宋"/>
        </w:rPr>
        <w:t>承诺方法定名称：</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rPr>
        <w:t>（承诺方盖章）</w:t>
      </w:r>
    </w:p>
    <w:p w14:paraId="62DF3931">
      <w:pPr>
        <w:spacing w:line="440" w:lineRule="exact"/>
        <w:ind w:left="1697" w:leftChars="257" w:hanging="1080"/>
        <w:rPr>
          <w:rFonts w:ascii="仿宋" w:hAnsi="仿宋" w:eastAsia="仿宋" w:cs="仿宋"/>
        </w:rPr>
      </w:pPr>
      <w:r>
        <w:rPr>
          <w:rFonts w:hint="eastAsia" w:ascii="仿宋" w:hAnsi="仿宋" w:eastAsia="仿宋" w:cs="仿宋"/>
        </w:rPr>
        <w:t>地址：</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p>
    <w:p w14:paraId="41EE0064">
      <w:pPr>
        <w:spacing w:line="440" w:lineRule="exact"/>
        <w:ind w:left="1697" w:leftChars="257" w:hanging="1080"/>
        <w:rPr>
          <w:rFonts w:ascii="仿宋" w:hAnsi="仿宋" w:eastAsia="仿宋" w:cs="仿宋"/>
        </w:rPr>
      </w:pPr>
      <w:r>
        <w:rPr>
          <w:rFonts w:hint="eastAsia" w:ascii="仿宋" w:hAnsi="仿宋" w:eastAsia="仿宋" w:cs="仿宋"/>
        </w:rPr>
        <w:t>电话：</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传真：</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p>
    <w:p w14:paraId="0012904E">
      <w:pPr>
        <w:spacing w:line="440" w:lineRule="exact"/>
        <w:ind w:left="1697" w:leftChars="257" w:hanging="1080"/>
        <w:rPr>
          <w:rFonts w:ascii="仿宋" w:hAnsi="仿宋" w:eastAsia="仿宋" w:cs="仿宋"/>
        </w:rPr>
      </w:pPr>
      <w:r>
        <w:rPr>
          <w:rFonts w:hint="eastAsia" w:ascii="仿宋" w:hAnsi="仿宋" w:eastAsia="仿宋" w:cs="仿宋"/>
        </w:rPr>
        <w:t>电传：</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邮编：</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p>
    <w:p w14:paraId="380DE401">
      <w:pPr>
        <w:spacing w:line="440" w:lineRule="exact"/>
        <w:ind w:left="1697" w:leftChars="257" w:hanging="1080"/>
        <w:rPr>
          <w:rFonts w:ascii="仿宋" w:hAnsi="仿宋" w:eastAsia="仿宋" w:cs="仿宋"/>
        </w:rPr>
      </w:pPr>
      <w:r>
        <w:rPr>
          <w:rFonts w:hint="eastAsia" w:ascii="仿宋" w:hAnsi="仿宋" w:eastAsia="仿宋" w:cs="仿宋"/>
        </w:rPr>
        <w:t>承诺方授权代表签字：</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 xml:space="preserve">    </w:t>
      </w:r>
    </w:p>
    <w:p w14:paraId="6FF158BB">
      <w:pPr>
        <w:spacing w:line="440" w:lineRule="exact"/>
        <w:ind w:left="1697" w:leftChars="257" w:hanging="1080"/>
        <w:rPr>
          <w:rFonts w:ascii="仿宋" w:hAnsi="仿宋" w:eastAsia="仿宋" w:cs="仿宋"/>
          <w:u w:val="single"/>
        </w:rPr>
      </w:pPr>
      <w:r>
        <w:rPr>
          <w:rFonts w:hint="eastAsia" w:ascii="仿宋" w:hAnsi="仿宋" w:eastAsia="仿宋" w:cs="仿宋"/>
        </w:rPr>
        <w:t>承诺日期：</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 xml:space="preserve">                      </w:t>
      </w:r>
      <w:bookmarkEnd w:id="92"/>
      <w:bookmarkEnd w:id="93"/>
    </w:p>
    <w:bookmarkEnd w:id="79"/>
    <w:bookmarkEnd w:id="80"/>
    <w:p w14:paraId="43D92C65">
      <w:pPr>
        <w:rPr>
          <w:rFonts w:ascii="仿宋" w:hAnsi="仿宋" w:eastAsia="仿宋" w:cs="仿宋"/>
          <w:color w:val="000000"/>
          <w:kern w:val="0"/>
          <w:lang w:bidi="ar"/>
        </w:rPr>
      </w:pPr>
    </w:p>
    <w:p w14:paraId="1B7B5E04">
      <w:pPr>
        <w:rPr>
          <w:rFonts w:ascii="仿宋" w:hAnsi="仿宋" w:eastAsia="仿宋" w:cs="仿宋"/>
        </w:rPr>
      </w:pPr>
    </w:p>
    <w:sectPr>
      <w:footerReference r:id="rId6" w:type="default"/>
      <w:pgSz w:w="11906" w:h="16838"/>
      <w:pgMar w:top="1440" w:right="1800" w:bottom="1440" w:left="1800"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2181A7FE-64F5-4A1B-B8BA-FCD2DE10FF0B}"/>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2" w:fontKey="{B02CD82B-CBC4-4712-A6B7-206387034FE8}"/>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5C1C0419-E6BB-428D-B4E0-C96CA20D4B70}"/>
  </w:font>
  <w:font w:name="MS Mincho">
    <w:altName w:val="Yu Gothic UI"/>
    <w:panose1 w:val="02020609040205080304"/>
    <w:charset w:val="80"/>
    <w:family w:val="modern"/>
    <w:pitch w:val="default"/>
    <w:sig w:usb0="00000000" w:usb1="00000000" w:usb2="00000012" w:usb3="00000000" w:csb0="0002009F" w:csb1="00000000"/>
    <w:embedRegular r:id="rId4" w:fontKey="{B0C825F1-ABCC-4F90-801E-8B90BB9F7FF7}"/>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embedRegular r:id="rId5" w:fontKey="{820997A7-334C-4005-BD6D-9F0DBC623401}"/>
  </w:font>
  <w:font w:name="WPSEMBED4">
    <w:panose1 w:val="02010609030101010101"/>
    <w:charset w:val="86"/>
    <w:family w:val="auto"/>
    <w:pitch w:val="default"/>
    <w:sig w:usb0="00000001" w:usb1="080E0000" w:usb2="00000000" w:usb3="00000000" w:csb0="00040000" w:csb1="00000000"/>
  </w:font>
  <w:font w:name="WPSEMBED5">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B9466">
    <w:pPr>
      <w:pStyle w:val="23"/>
    </w:pPr>
    <w:r>
      <w:rPr>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DA06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16DA063">
                    <w:pPr>
                      <w:pStyle w:val="2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5EE73">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7F22">
    <w:pPr>
      <w:pStyle w:val="23"/>
    </w:pPr>
    <w:r>
      <w:rPr>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F83A">
                          <w:pPr>
                            <w:pStyle w:val="23"/>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14</w:t>
                          </w:r>
                          <w:r>
                            <w:rPr>
                              <w:rFonts w:hint="eastAsia" w:ascii="仿宋" w:hAnsi="仿宋" w:eastAsia="仿宋" w:cs="仿宋"/>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43BF83A">
                    <w:pPr>
                      <w:pStyle w:val="23"/>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14</w:t>
                    </w:r>
                    <w:r>
                      <w:rPr>
                        <w:rFonts w:hint="eastAsia" w:ascii="仿宋" w:hAnsi="仿宋" w:eastAsia="仿宋" w:cs="仿宋"/>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48E8">
    <w:pPr>
      <w:pStyle w:val="24"/>
      <w:ind w:firstLine="840" w:firstLineChars="300"/>
      <w:rPr>
        <w:rFonts w:ascii="仿宋" w:hAnsi="仿宋" w:eastAsia="仿宋" w:cs="仿宋"/>
        <w:sz w:val="21"/>
        <w:szCs w:val="21"/>
      </w:rPr>
    </w:pPr>
    <w:r>
      <w:rPr>
        <w:rFonts w:hint="eastAsia" w:ascii="仿宋" w:hAnsi="仿宋" w:eastAsia="仿宋" w:cs="仿宋"/>
        <w:sz w:val="28"/>
        <w:szCs w:val="28"/>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
        <w:sz w:val="28"/>
        <w:szCs w:val="28"/>
      </w:rPr>
      <w:t>新疆世纪星工程咨询有限公司</w:t>
    </w:r>
    <w:r>
      <w:rPr>
        <w:rFonts w:hint="eastAsia" w:ascii="仿宋" w:hAnsi="仿宋" w:eastAsia="仿宋" w:cs="仿宋"/>
        <w:sz w:val="32"/>
        <w:szCs w:val="32"/>
      </w:rPr>
      <w:t xml:space="preserve">  </w:t>
    </w:r>
    <w:r>
      <w:rPr>
        <w:rFonts w:hint="eastAsia" w:ascii="仿宋" w:hAnsi="仿宋" w:eastAsia="仿宋" w:cs="仿宋"/>
        <w:sz w:val="21"/>
        <w:szCs w:val="21"/>
      </w:rPr>
      <w:t>新疆乌鲁木齐市黄山街德港大厦20层</w:t>
    </w:r>
  </w:p>
  <w:p w14:paraId="04AAB4A7">
    <w:pPr>
      <w:pStyle w:val="24"/>
      <w:pBdr>
        <w:bottom w:val="single" w:color="auto" w:sz="4" w:space="1"/>
      </w:pBdr>
      <w:ind w:firstLine="910" w:firstLineChars="700"/>
      <w:rPr>
        <w:rFonts w:ascii="仿宋" w:hAnsi="仿宋" w:eastAsia="仿宋" w:cs="仿宋"/>
        <w:sz w:val="15"/>
        <w:szCs w:val="15"/>
      </w:rPr>
    </w:pPr>
    <w:r>
      <w:rPr>
        <w:rFonts w:hint="eastAsia" w:ascii="仿宋" w:hAnsi="仿宋" w:eastAsia="仿宋" w:cs="仿宋"/>
        <w:sz w:val="13"/>
        <w:szCs w:val="13"/>
      </w:rPr>
      <w:t xml:space="preserve">Xinjiang Century Star Engineering Consulting Co., Ltd.          </w:t>
    </w:r>
    <w:r>
      <w:rPr>
        <w:rFonts w:hint="eastAsia" w:ascii="仿宋" w:hAnsi="仿宋" w:eastAsia="仿宋" w:cs="仿宋"/>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F3C28511"/>
    <w:multiLevelType w:val="multilevel"/>
    <w:tmpl w:val="F3C28511"/>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1E967D5"/>
    <w:multiLevelType w:val="multilevel"/>
    <w:tmpl w:val="01E967D5"/>
    <w:lvl w:ilvl="0" w:tentative="0">
      <w:start w:val="1"/>
      <w:numFmt w:val="chineseCountingThousand"/>
      <w:pStyle w:val="55"/>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仿宋" w:hAnsi="仿宋" w:eastAsia="仿宋" w:cs="仿宋"/>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3AA800C6"/>
    <w:multiLevelType w:val="multilevel"/>
    <w:tmpl w:val="3AA800C6"/>
    <w:lvl w:ilvl="0" w:tentative="0">
      <w:start w:val="1"/>
      <w:numFmt w:val="decimal"/>
      <w:pStyle w:val="60"/>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9">
    <w:nsid w:val="433D3741"/>
    <w:multiLevelType w:val="singleLevel"/>
    <w:tmpl w:val="433D3741"/>
    <w:lvl w:ilvl="0" w:tentative="0">
      <w:start w:val="1"/>
      <w:numFmt w:val="decimal"/>
      <w:suff w:val="nothing"/>
      <w:lvlText w:val="%1、"/>
      <w:lvlJc w:val="left"/>
      <w:pPr>
        <w:tabs>
          <w:tab w:val="left" w:pos="0"/>
        </w:tabs>
      </w:pPr>
      <w:rPr>
        <w:rFonts w:hint="default"/>
      </w:rPr>
    </w:lvl>
  </w:abstractNum>
  <w:abstractNum w:abstractNumId="10">
    <w:nsid w:val="54B0E084"/>
    <w:multiLevelType w:val="singleLevel"/>
    <w:tmpl w:val="54B0E084"/>
    <w:lvl w:ilvl="0" w:tentative="0">
      <w:start w:val="2"/>
      <w:numFmt w:val="chineseCounting"/>
      <w:suff w:val="space"/>
      <w:lvlText w:val="第%1章"/>
      <w:lvlJc w:val="left"/>
      <w:rPr>
        <w:rFonts w:hint="eastAsia"/>
      </w:rPr>
    </w:lvl>
  </w:abstractNum>
  <w:abstractNum w:abstractNumId="11">
    <w:nsid w:val="62687BB6"/>
    <w:multiLevelType w:val="multilevel"/>
    <w:tmpl w:val="62687BB6"/>
    <w:lvl w:ilvl="0" w:tentative="0">
      <w:start w:val="1"/>
      <w:numFmt w:val="decimal"/>
      <w:pStyle w:val="70"/>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E87019F"/>
    <w:multiLevelType w:val="multilevel"/>
    <w:tmpl w:val="6E87019F"/>
    <w:lvl w:ilvl="0" w:tentative="0">
      <w:start w:val="1"/>
      <w:numFmt w:val="chineseCountingThousand"/>
      <w:pStyle w:val="5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5">
    <w:nsid w:val="73E6972B"/>
    <w:multiLevelType w:val="singleLevel"/>
    <w:tmpl w:val="73E6972B"/>
    <w:lvl w:ilvl="0" w:tentative="0">
      <w:start w:val="1"/>
      <w:numFmt w:val="chineseCounting"/>
      <w:suff w:val="space"/>
      <w:lvlText w:val="%1、"/>
      <w:lvlJc w:val="left"/>
      <w:rPr>
        <w:rFonts w:hint="eastAsia"/>
      </w:rPr>
    </w:lvl>
  </w:abstractNum>
  <w:abstractNum w:abstractNumId="16">
    <w:nsid w:val="7633D9B6"/>
    <w:multiLevelType w:val="singleLevel"/>
    <w:tmpl w:val="7633D9B6"/>
    <w:lvl w:ilvl="0" w:tentative="0">
      <w:start w:val="3"/>
      <w:numFmt w:val="chineseCounting"/>
      <w:suff w:val="space"/>
      <w:lvlText w:val="第%1章"/>
      <w:lvlJc w:val="left"/>
      <w:rPr>
        <w:rFonts w:hint="eastAsia"/>
      </w:rPr>
    </w:lvl>
  </w:abstractNum>
  <w:abstractNum w:abstractNumId="17">
    <w:nsid w:val="78F60E4F"/>
    <w:multiLevelType w:val="singleLevel"/>
    <w:tmpl w:val="78F60E4F"/>
    <w:lvl w:ilvl="0" w:tentative="0">
      <w:start w:val="1"/>
      <w:numFmt w:val="chineseCounting"/>
      <w:suff w:val="nothing"/>
      <w:lvlText w:val="%1、"/>
      <w:lvlJc w:val="left"/>
      <w:rPr>
        <w:rFonts w:hint="eastAsia"/>
      </w:rPr>
    </w:lvl>
  </w:abstractNum>
  <w:num w:numId="1">
    <w:abstractNumId w:val="5"/>
  </w:num>
  <w:num w:numId="2">
    <w:abstractNumId w:val="13"/>
  </w:num>
  <w:num w:numId="3">
    <w:abstractNumId w:val="8"/>
  </w:num>
  <w:num w:numId="4">
    <w:abstractNumId w:val="11"/>
  </w:num>
  <w:num w:numId="5">
    <w:abstractNumId w:val="1"/>
  </w:num>
  <w:num w:numId="6">
    <w:abstractNumId w:val="15"/>
  </w:num>
  <w:num w:numId="7">
    <w:abstractNumId w:val="10"/>
  </w:num>
  <w:num w:numId="8">
    <w:abstractNumId w:val="16"/>
  </w:num>
  <w:num w:numId="9">
    <w:abstractNumId w:val="17"/>
  </w:num>
  <w:num w:numId="10">
    <w:abstractNumId w:val="14"/>
  </w:num>
  <w:num w:numId="11">
    <w:abstractNumId w:val="7"/>
  </w:num>
  <w:num w:numId="12">
    <w:abstractNumId w:val="2"/>
  </w:num>
  <w:num w:numId="13">
    <w:abstractNumId w:val="12"/>
  </w:num>
  <w:num w:numId="14">
    <w:abstractNumId w:val="4"/>
  </w:num>
  <w:num w:numId="15">
    <w:abstractNumId w:val="9"/>
  </w:num>
  <w:num w:numId="16">
    <w:abstractNumId w:val="6"/>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0017DB"/>
    <w:rsid w:val="0001433F"/>
    <w:rsid w:val="000151DA"/>
    <w:rsid w:val="00015845"/>
    <w:rsid w:val="000237B3"/>
    <w:rsid w:val="00033BF2"/>
    <w:rsid w:val="00056189"/>
    <w:rsid w:val="00060ED1"/>
    <w:rsid w:val="000A0E31"/>
    <w:rsid w:val="000C0103"/>
    <w:rsid w:val="000C2CB1"/>
    <w:rsid w:val="00117D98"/>
    <w:rsid w:val="00157697"/>
    <w:rsid w:val="00162F0F"/>
    <w:rsid w:val="001A0176"/>
    <w:rsid w:val="001D51C8"/>
    <w:rsid w:val="001E3E0C"/>
    <w:rsid w:val="001E5E39"/>
    <w:rsid w:val="001F0A11"/>
    <w:rsid w:val="00202A67"/>
    <w:rsid w:val="0023011D"/>
    <w:rsid w:val="002316F8"/>
    <w:rsid w:val="00231AE5"/>
    <w:rsid w:val="00235181"/>
    <w:rsid w:val="0023613A"/>
    <w:rsid w:val="002542B1"/>
    <w:rsid w:val="002578B3"/>
    <w:rsid w:val="00263B52"/>
    <w:rsid w:val="00266708"/>
    <w:rsid w:val="002B3C4A"/>
    <w:rsid w:val="00326993"/>
    <w:rsid w:val="003467C7"/>
    <w:rsid w:val="003479B1"/>
    <w:rsid w:val="00361610"/>
    <w:rsid w:val="003A7D70"/>
    <w:rsid w:val="003B2B9B"/>
    <w:rsid w:val="003C5F0D"/>
    <w:rsid w:val="003D6DE2"/>
    <w:rsid w:val="003E616F"/>
    <w:rsid w:val="003F5C07"/>
    <w:rsid w:val="00402EA9"/>
    <w:rsid w:val="004042AA"/>
    <w:rsid w:val="00442ED4"/>
    <w:rsid w:val="00467333"/>
    <w:rsid w:val="004A5565"/>
    <w:rsid w:val="004B6025"/>
    <w:rsid w:val="004C0946"/>
    <w:rsid w:val="004C2870"/>
    <w:rsid w:val="004C66C5"/>
    <w:rsid w:val="004E0D45"/>
    <w:rsid w:val="00536432"/>
    <w:rsid w:val="00540AE5"/>
    <w:rsid w:val="00541409"/>
    <w:rsid w:val="00583F45"/>
    <w:rsid w:val="005E0029"/>
    <w:rsid w:val="006260A7"/>
    <w:rsid w:val="00633A3A"/>
    <w:rsid w:val="00676F7D"/>
    <w:rsid w:val="00691ACA"/>
    <w:rsid w:val="0069378D"/>
    <w:rsid w:val="006A4C92"/>
    <w:rsid w:val="006A5CF2"/>
    <w:rsid w:val="006A659A"/>
    <w:rsid w:val="006C67D3"/>
    <w:rsid w:val="006F2C5F"/>
    <w:rsid w:val="00703744"/>
    <w:rsid w:val="007240B9"/>
    <w:rsid w:val="0074423D"/>
    <w:rsid w:val="00783153"/>
    <w:rsid w:val="0079193B"/>
    <w:rsid w:val="00793C06"/>
    <w:rsid w:val="007F7EAD"/>
    <w:rsid w:val="00815B52"/>
    <w:rsid w:val="00816523"/>
    <w:rsid w:val="008214E1"/>
    <w:rsid w:val="00821999"/>
    <w:rsid w:val="00822991"/>
    <w:rsid w:val="00876EED"/>
    <w:rsid w:val="008B249F"/>
    <w:rsid w:val="008B2CD1"/>
    <w:rsid w:val="008B6494"/>
    <w:rsid w:val="008E4C9A"/>
    <w:rsid w:val="008E6594"/>
    <w:rsid w:val="00902DA1"/>
    <w:rsid w:val="00916C4C"/>
    <w:rsid w:val="009551AB"/>
    <w:rsid w:val="00962FE3"/>
    <w:rsid w:val="00970827"/>
    <w:rsid w:val="009A294A"/>
    <w:rsid w:val="009B445D"/>
    <w:rsid w:val="009C0070"/>
    <w:rsid w:val="009C35F8"/>
    <w:rsid w:val="009D34EE"/>
    <w:rsid w:val="009E1C8E"/>
    <w:rsid w:val="00A10442"/>
    <w:rsid w:val="00A11C52"/>
    <w:rsid w:val="00A37FD4"/>
    <w:rsid w:val="00A817CF"/>
    <w:rsid w:val="00A96C6F"/>
    <w:rsid w:val="00A97088"/>
    <w:rsid w:val="00AB6742"/>
    <w:rsid w:val="00AC67BF"/>
    <w:rsid w:val="00AC76C2"/>
    <w:rsid w:val="00AD4325"/>
    <w:rsid w:val="00AF048B"/>
    <w:rsid w:val="00AF1B82"/>
    <w:rsid w:val="00AF2F89"/>
    <w:rsid w:val="00B355E5"/>
    <w:rsid w:val="00B418ED"/>
    <w:rsid w:val="00B42CB0"/>
    <w:rsid w:val="00B60547"/>
    <w:rsid w:val="00B832B4"/>
    <w:rsid w:val="00BA09BD"/>
    <w:rsid w:val="00BA6914"/>
    <w:rsid w:val="00BB247F"/>
    <w:rsid w:val="00BC0C19"/>
    <w:rsid w:val="00BC227B"/>
    <w:rsid w:val="00BC7A9F"/>
    <w:rsid w:val="00BE0010"/>
    <w:rsid w:val="00BF3E93"/>
    <w:rsid w:val="00C23306"/>
    <w:rsid w:val="00C8756B"/>
    <w:rsid w:val="00CE0958"/>
    <w:rsid w:val="00D06E42"/>
    <w:rsid w:val="00D41313"/>
    <w:rsid w:val="00D52F01"/>
    <w:rsid w:val="00D8272A"/>
    <w:rsid w:val="00D84569"/>
    <w:rsid w:val="00D95A52"/>
    <w:rsid w:val="00DC53DE"/>
    <w:rsid w:val="00DF0E89"/>
    <w:rsid w:val="00E1396C"/>
    <w:rsid w:val="00E172AB"/>
    <w:rsid w:val="00ED0CBD"/>
    <w:rsid w:val="00ED4E94"/>
    <w:rsid w:val="00F0063D"/>
    <w:rsid w:val="00F10D81"/>
    <w:rsid w:val="00F112FF"/>
    <w:rsid w:val="00F15B1D"/>
    <w:rsid w:val="00F239AB"/>
    <w:rsid w:val="00F36F4C"/>
    <w:rsid w:val="00F46F6B"/>
    <w:rsid w:val="00F70CC1"/>
    <w:rsid w:val="00FA4CF0"/>
    <w:rsid w:val="00FB0A85"/>
    <w:rsid w:val="00FB2586"/>
    <w:rsid w:val="00FE08F8"/>
    <w:rsid w:val="012A550C"/>
    <w:rsid w:val="018C0302"/>
    <w:rsid w:val="01FA0371"/>
    <w:rsid w:val="02267A4D"/>
    <w:rsid w:val="02353A89"/>
    <w:rsid w:val="030A23FA"/>
    <w:rsid w:val="034F484F"/>
    <w:rsid w:val="03711A83"/>
    <w:rsid w:val="04071455"/>
    <w:rsid w:val="04100C9A"/>
    <w:rsid w:val="041932E9"/>
    <w:rsid w:val="041C787C"/>
    <w:rsid w:val="061B1E9A"/>
    <w:rsid w:val="06417C22"/>
    <w:rsid w:val="06C4362D"/>
    <w:rsid w:val="07011CC2"/>
    <w:rsid w:val="071751E8"/>
    <w:rsid w:val="073D4CB7"/>
    <w:rsid w:val="07644792"/>
    <w:rsid w:val="07BE71A8"/>
    <w:rsid w:val="0822060B"/>
    <w:rsid w:val="08E17110"/>
    <w:rsid w:val="09284798"/>
    <w:rsid w:val="09353BD7"/>
    <w:rsid w:val="099153F6"/>
    <w:rsid w:val="09BC4A90"/>
    <w:rsid w:val="0B287720"/>
    <w:rsid w:val="0C5D0751"/>
    <w:rsid w:val="0C6E02C3"/>
    <w:rsid w:val="0D6A1561"/>
    <w:rsid w:val="0D8A6C86"/>
    <w:rsid w:val="0D9037A8"/>
    <w:rsid w:val="0D9F625A"/>
    <w:rsid w:val="0E0407B3"/>
    <w:rsid w:val="0F2B6FD9"/>
    <w:rsid w:val="0F6459AD"/>
    <w:rsid w:val="0FDA61FD"/>
    <w:rsid w:val="10240C99"/>
    <w:rsid w:val="11286567"/>
    <w:rsid w:val="127E083B"/>
    <w:rsid w:val="1294398E"/>
    <w:rsid w:val="1324792E"/>
    <w:rsid w:val="1393060F"/>
    <w:rsid w:val="15113EE2"/>
    <w:rsid w:val="157F6CA0"/>
    <w:rsid w:val="1585667E"/>
    <w:rsid w:val="15A24B3A"/>
    <w:rsid w:val="16175528"/>
    <w:rsid w:val="170B3BD8"/>
    <w:rsid w:val="17363E85"/>
    <w:rsid w:val="181A30AD"/>
    <w:rsid w:val="183C240D"/>
    <w:rsid w:val="187A4B13"/>
    <w:rsid w:val="18EE62E8"/>
    <w:rsid w:val="18F02120"/>
    <w:rsid w:val="19BA0C8C"/>
    <w:rsid w:val="1A7D3DC7"/>
    <w:rsid w:val="1A824F3A"/>
    <w:rsid w:val="1A8607B2"/>
    <w:rsid w:val="1AA24D9F"/>
    <w:rsid w:val="1AA9696A"/>
    <w:rsid w:val="1B723BA2"/>
    <w:rsid w:val="1B8D0258"/>
    <w:rsid w:val="1C6923AC"/>
    <w:rsid w:val="1CC71EBA"/>
    <w:rsid w:val="1D44673F"/>
    <w:rsid w:val="1DCB5CE7"/>
    <w:rsid w:val="1DD243E0"/>
    <w:rsid w:val="1E010F94"/>
    <w:rsid w:val="1FB05EDF"/>
    <w:rsid w:val="22491B20"/>
    <w:rsid w:val="22FD7853"/>
    <w:rsid w:val="23CF5A1D"/>
    <w:rsid w:val="244200FD"/>
    <w:rsid w:val="2456226E"/>
    <w:rsid w:val="25920290"/>
    <w:rsid w:val="261251A6"/>
    <w:rsid w:val="265521A0"/>
    <w:rsid w:val="28151782"/>
    <w:rsid w:val="285F7587"/>
    <w:rsid w:val="28DA2E89"/>
    <w:rsid w:val="2A4254F9"/>
    <w:rsid w:val="2B065713"/>
    <w:rsid w:val="2C0C0B07"/>
    <w:rsid w:val="2D1F32F4"/>
    <w:rsid w:val="2EEA5712"/>
    <w:rsid w:val="2FBB1B81"/>
    <w:rsid w:val="2FBB419B"/>
    <w:rsid w:val="30A20A53"/>
    <w:rsid w:val="31807C19"/>
    <w:rsid w:val="323B4D81"/>
    <w:rsid w:val="32742892"/>
    <w:rsid w:val="32DA370D"/>
    <w:rsid w:val="32E4458C"/>
    <w:rsid w:val="34452E08"/>
    <w:rsid w:val="34B70380"/>
    <w:rsid w:val="35E13004"/>
    <w:rsid w:val="365C69BF"/>
    <w:rsid w:val="366D4898"/>
    <w:rsid w:val="36847B73"/>
    <w:rsid w:val="36C31C10"/>
    <w:rsid w:val="3783605E"/>
    <w:rsid w:val="39F75D2A"/>
    <w:rsid w:val="3AB06D7B"/>
    <w:rsid w:val="3AE174A3"/>
    <w:rsid w:val="3AE8273F"/>
    <w:rsid w:val="3B133C60"/>
    <w:rsid w:val="3B810614"/>
    <w:rsid w:val="3C5043FC"/>
    <w:rsid w:val="3C6109FB"/>
    <w:rsid w:val="3CA61E79"/>
    <w:rsid w:val="3D1B32A0"/>
    <w:rsid w:val="3D1D0DC6"/>
    <w:rsid w:val="3F172BE7"/>
    <w:rsid w:val="3F3314F0"/>
    <w:rsid w:val="3F577E93"/>
    <w:rsid w:val="3F6455D5"/>
    <w:rsid w:val="40BE2AD0"/>
    <w:rsid w:val="421F113C"/>
    <w:rsid w:val="42AC04F6"/>
    <w:rsid w:val="42B71375"/>
    <w:rsid w:val="43446334"/>
    <w:rsid w:val="44253552"/>
    <w:rsid w:val="448C5F4F"/>
    <w:rsid w:val="44A84E71"/>
    <w:rsid w:val="453B67B6"/>
    <w:rsid w:val="45DE7C03"/>
    <w:rsid w:val="46EC2769"/>
    <w:rsid w:val="477172B3"/>
    <w:rsid w:val="477DCE1E"/>
    <w:rsid w:val="47A2531C"/>
    <w:rsid w:val="48705AAD"/>
    <w:rsid w:val="48D6451F"/>
    <w:rsid w:val="49072CFA"/>
    <w:rsid w:val="4C2061DD"/>
    <w:rsid w:val="4C577725"/>
    <w:rsid w:val="4CEF0858"/>
    <w:rsid w:val="4CF633D2"/>
    <w:rsid w:val="4E9C3B15"/>
    <w:rsid w:val="4EC72940"/>
    <w:rsid w:val="4EF24D42"/>
    <w:rsid w:val="4F1418FD"/>
    <w:rsid w:val="4F2558B8"/>
    <w:rsid w:val="4FEE65F2"/>
    <w:rsid w:val="50D737EC"/>
    <w:rsid w:val="51416E8D"/>
    <w:rsid w:val="51A52CE0"/>
    <w:rsid w:val="5253098E"/>
    <w:rsid w:val="525C3CE7"/>
    <w:rsid w:val="535C4392"/>
    <w:rsid w:val="536A4041"/>
    <w:rsid w:val="53E6108E"/>
    <w:rsid w:val="54581294"/>
    <w:rsid w:val="552F7491"/>
    <w:rsid w:val="56557314"/>
    <w:rsid w:val="56E60023"/>
    <w:rsid w:val="57037009"/>
    <w:rsid w:val="570D1A54"/>
    <w:rsid w:val="573E1E21"/>
    <w:rsid w:val="58C61EBA"/>
    <w:rsid w:val="592A2449"/>
    <w:rsid w:val="593D0B75"/>
    <w:rsid w:val="5A571512"/>
    <w:rsid w:val="5AC93006"/>
    <w:rsid w:val="5B44356A"/>
    <w:rsid w:val="5B487E91"/>
    <w:rsid w:val="5C553C81"/>
    <w:rsid w:val="5CF9550F"/>
    <w:rsid w:val="5D6B74D4"/>
    <w:rsid w:val="5DC42740"/>
    <w:rsid w:val="5E4C10B3"/>
    <w:rsid w:val="5E781EA8"/>
    <w:rsid w:val="5E955F07"/>
    <w:rsid w:val="5EA84152"/>
    <w:rsid w:val="5EFEBDE8"/>
    <w:rsid w:val="5FEB0FA6"/>
    <w:rsid w:val="607346AB"/>
    <w:rsid w:val="60755DA6"/>
    <w:rsid w:val="6085265B"/>
    <w:rsid w:val="60DE1CE0"/>
    <w:rsid w:val="60FD0443"/>
    <w:rsid w:val="6155202D"/>
    <w:rsid w:val="619B0311"/>
    <w:rsid w:val="625B691D"/>
    <w:rsid w:val="626D784A"/>
    <w:rsid w:val="642B176B"/>
    <w:rsid w:val="64FD3107"/>
    <w:rsid w:val="66BB3A42"/>
    <w:rsid w:val="67E61C31"/>
    <w:rsid w:val="68CA2609"/>
    <w:rsid w:val="68CC1AED"/>
    <w:rsid w:val="692A0243"/>
    <w:rsid w:val="69BB0F42"/>
    <w:rsid w:val="6A637494"/>
    <w:rsid w:val="6AD23432"/>
    <w:rsid w:val="6B1308BC"/>
    <w:rsid w:val="6BB81877"/>
    <w:rsid w:val="6BCF62E6"/>
    <w:rsid w:val="6C553829"/>
    <w:rsid w:val="6C8639E2"/>
    <w:rsid w:val="6CD3A16D"/>
    <w:rsid w:val="6D535020"/>
    <w:rsid w:val="6D700A21"/>
    <w:rsid w:val="6E1779BE"/>
    <w:rsid w:val="6E3D6719"/>
    <w:rsid w:val="6E5F49A6"/>
    <w:rsid w:val="6F23376B"/>
    <w:rsid w:val="6FBE656C"/>
    <w:rsid w:val="6FE0165C"/>
    <w:rsid w:val="6FF637CB"/>
    <w:rsid w:val="6FFF37D2"/>
    <w:rsid w:val="70127B77"/>
    <w:rsid w:val="70A06AB5"/>
    <w:rsid w:val="70DA1D6D"/>
    <w:rsid w:val="70DE2EF1"/>
    <w:rsid w:val="71520337"/>
    <w:rsid w:val="71AA1F21"/>
    <w:rsid w:val="71C1495C"/>
    <w:rsid w:val="71EE5EA7"/>
    <w:rsid w:val="7221658E"/>
    <w:rsid w:val="72DC0379"/>
    <w:rsid w:val="737A0088"/>
    <w:rsid w:val="73BF43B6"/>
    <w:rsid w:val="75203B28"/>
    <w:rsid w:val="7523330F"/>
    <w:rsid w:val="76057F95"/>
    <w:rsid w:val="76181E56"/>
    <w:rsid w:val="761D38E6"/>
    <w:rsid w:val="761E1511"/>
    <w:rsid w:val="76437269"/>
    <w:rsid w:val="767B4F55"/>
    <w:rsid w:val="769413F2"/>
    <w:rsid w:val="76DD379F"/>
    <w:rsid w:val="780A01C5"/>
    <w:rsid w:val="780D6D66"/>
    <w:rsid w:val="782064CA"/>
    <w:rsid w:val="79D815F5"/>
    <w:rsid w:val="7A6D3E2A"/>
    <w:rsid w:val="7B436597"/>
    <w:rsid w:val="7B953D80"/>
    <w:rsid w:val="7BB75966"/>
    <w:rsid w:val="7C5F4108"/>
    <w:rsid w:val="7CCF6CE0"/>
    <w:rsid w:val="7D332F7E"/>
    <w:rsid w:val="7DDD11F9"/>
    <w:rsid w:val="7DF86D11"/>
    <w:rsid w:val="7E213C73"/>
    <w:rsid w:val="7E687DD8"/>
    <w:rsid w:val="7F79C282"/>
    <w:rsid w:val="7F7B6CAE"/>
    <w:rsid w:val="7FB126CD"/>
    <w:rsid w:val="7FBF6DD0"/>
    <w:rsid w:val="7FC9443B"/>
    <w:rsid w:val="7FCD17FE"/>
    <w:rsid w:val="7FD7E9A0"/>
    <w:rsid w:val="7FE9FBB2"/>
    <w:rsid w:val="8FFFA67E"/>
    <w:rsid w:val="9F3F08E8"/>
    <w:rsid w:val="A97F623E"/>
    <w:rsid w:val="AFBF8780"/>
    <w:rsid w:val="BEEFCB4B"/>
    <w:rsid w:val="BFE6F841"/>
    <w:rsid w:val="D5DE8897"/>
    <w:rsid w:val="E6F31908"/>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after="220"/>
      <w:outlineLvl w:val="0"/>
    </w:pPr>
    <w:rPr>
      <w:b/>
      <w:kern w:val="44"/>
      <w:sz w:val="36"/>
    </w:rPr>
  </w:style>
  <w:style w:type="paragraph" w:styleId="3">
    <w:name w:val="heading 2"/>
    <w:basedOn w:val="1"/>
    <w:next w:val="1"/>
    <w:link w:val="48"/>
    <w:unhideWhenUsed/>
    <w:qFormat/>
    <w:uiPriority w:val="0"/>
    <w:pPr>
      <w:keepNext/>
      <w:keepLines/>
      <w:spacing w:before="260" w:after="200"/>
      <w:outlineLvl w:val="1"/>
    </w:pPr>
    <w:rPr>
      <w:b/>
      <w:sz w:val="32"/>
    </w:rPr>
  </w:style>
  <w:style w:type="paragraph" w:styleId="4">
    <w:name w:val="heading 3"/>
    <w:basedOn w:val="1"/>
    <w:next w:val="1"/>
    <w:unhideWhenUsed/>
    <w:qFormat/>
    <w:uiPriority w:val="0"/>
    <w:pPr>
      <w:keepNext/>
      <w:keepLines/>
      <w:spacing w:before="260" w:after="180"/>
      <w:outlineLvl w:val="2"/>
    </w:pPr>
    <w:rPr>
      <w:b/>
      <w:sz w:val="30"/>
    </w:rPr>
  </w:style>
  <w:style w:type="paragraph" w:styleId="5">
    <w:name w:val="heading 4"/>
    <w:basedOn w:val="1"/>
    <w:next w:val="1"/>
    <w:unhideWhenUsed/>
    <w:qFormat/>
    <w:uiPriority w:val="0"/>
    <w:pPr>
      <w:keepNext/>
      <w:keepLines/>
      <w:spacing w:before="240" w:after="160"/>
      <w:outlineLvl w:val="3"/>
    </w:pPr>
    <w:rPr>
      <w:b/>
      <w:sz w:val="28"/>
    </w:rPr>
  </w:style>
  <w:style w:type="paragraph" w:styleId="6">
    <w:name w:val="heading 5"/>
    <w:basedOn w:val="1"/>
    <w:next w:val="1"/>
    <w:unhideWhenUsed/>
    <w:qFormat/>
    <w:uiPriority w:val="0"/>
    <w:pPr>
      <w:keepNext/>
      <w:keepLines/>
      <w:spacing w:before="240" w:after="160"/>
      <w:outlineLvl w:val="4"/>
    </w:pPr>
    <w:rPr>
      <w:b/>
      <w:sz w:val="28"/>
    </w:rPr>
  </w:style>
  <w:style w:type="paragraph" w:styleId="7">
    <w:name w:val="heading 6"/>
    <w:basedOn w:val="1"/>
    <w:next w:val="1"/>
    <w:unhideWhenUsed/>
    <w:qFormat/>
    <w:uiPriority w:val="0"/>
    <w:pPr>
      <w:keepNext/>
      <w:keepLines/>
      <w:spacing w:before="240" w:after="120"/>
      <w:outlineLvl w:val="5"/>
    </w:pPr>
    <w:rPr>
      <w:b/>
    </w:rPr>
  </w:style>
  <w:style w:type="paragraph" w:styleId="8">
    <w:name w:val="heading 7"/>
    <w:basedOn w:val="1"/>
    <w:next w:val="1"/>
    <w:unhideWhenUsed/>
    <w:qFormat/>
    <w:uiPriority w:val="0"/>
    <w:pPr>
      <w:keepNext/>
      <w:keepLines/>
      <w:spacing w:before="240" w:after="120"/>
      <w:outlineLvl w:val="6"/>
    </w:pPr>
    <w:rPr>
      <w:b/>
    </w:rPr>
  </w:style>
  <w:style w:type="paragraph" w:styleId="9">
    <w:name w:val="heading 8"/>
    <w:basedOn w:val="1"/>
    <w:next w:val="1"/>
    <w:unhideWhenUsed/>
    <w:qFormat/>
    <w:uiPriority w:val="0"/>
    <w:pPr>
      <w:keepNext/>
      <w:keepLines/>
      <w:spacing w:before="180" w:after="64"/>
      <w:outlineLvl w:val="7"/>
    </w:pPr>
  </w:style>
  <w:style w:type="paragraph" w:styleId="10">
    <w:name w:val="heading 9"/>
    <w:basedOn w:val="1"/>
    <w:next w:val="1"/>
    <w:unhideWhenUsed/>
    <w:qFormat/>
    <w:uiPriority w:val="0"/>
    <w:pPr>
      <w:keepNext/>
      <w:keepLines/>
      <w:spacing w:before="180" w:after="64"/>
      <w:outlineLvl w:val="8"/>
    </w:p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qFormat/>
    <w:uiPriority w:val="0"/>
    <w:pPr>
      <w:ind w:left="420" w:leftChars="200"/>
    </w:pPr>
  </w:style>
  <w:style w:type="paragraph" w:styleId="12">
    <w:name w:val="Normal Indent"/>
    <w:next w:val="13"/>
    <w:qFormat/>
    <w:uiPriority w:val="0"/>
    <w:pPr>
      <w:widowControl w:val="0"/>
      <w:autoSpaceDE w:val="0"/>
      <w:autoSpaceDN w:val="0"/>
      <w:adjustRightInd w:val="0"/>
      <w:ind w:firstLine="420"/>
    </w:pPr>
    <w:rPr>
      <w:rFonts w:ascii="宋体" w:hAnsi="楷体" w:eastAsia="仿宋_GB2312" w:cs="楷体"/>
      <w:sz w:val="24"/>
      <w:lang w:val="zh-CN" w:eastAsia="zh-CN" w:bidi="zh-CN"/>
    </w:rPr>
  </w:style>
  <w:style w:type="paragraph" w:styleId="13">
    <w:name w:val="toa heading"/>
    <w:next w:val="1"/>
    <w:qFormat/>
    <w:uiPriority w:val="99"/>
    <w:pPr>
      <w:widowControl w:val="0"/>
      <w:spacing w:before="120"/>
      <w:ind w:firstLine="200" w:firstLineChars="200"/>
      <w:jc w:val="both"/>
    </w:pPr>
    <w:rPr>
      <w:rFonts w:ascii="Arial" w:hAnsi="Arial" w:eastAsia="仿宋" w:cs="Times New Roman"/>
      <w:kern w:val="2"/>
      <w:sz w:val="24"/>
      <w:lang w:val="en-US" w:eastAsia="zh-CN" w:bidi="ar-SA"/>
    </w:rPr>
  </w:style>
  <w:style w:type="paragraph" w:styleId="14">
    <w:name w:val="Document Map"/>
    <w:basedOn w:val="1"/>
    <w:link w:val="81"/>
    <w:qFormat/>
    <w:uiPriority w:val="0"/>
    <w:rPr>
      <w:rFonts w:ascii="宋体" w:eastAsia="宋体"/>
      <w:sz w:val="18"/>
      <w:szCs w:val="18"/>
    </w:rPr>
  </w:style>
  <w:style w:type="paragraph" w:styleId="15">
    <w:name w:val="annotation text"/>
    <w:basedOn w:val="1"/>
    <w:link w:val="75"/>
    <w:qFormat/>
    <w:uiPriority w:val="0"/>
    <w:pPr>
      <w:jc w:val="left"/>
    </w:pPr>
  </w:style>
  <w:style w:type="paragraph" w:styleId="16">
    <w:name w:val="Body Text"/>
    <w:basedOn w:val="1"/>
    <w:qFormat/>
    <w:uiPriority w:val="1"/>
    <w:pPr>
      <w:autoSpaceDE w:val="0"/>
      <w:autoSpaceDN w:val="0"/>
      <w:jc w:val="left"/>
    </w:pPr>
    <w:rPr>
      <w:rFonts w:ascii="楷体" w:hAnsi="楷体" w:eastAsia="楷体" w:cs="楷体"/>
      <w:lang w:val="zh-CN" w:bidi="zh-CN"/>
    </w:rPr>
  </w:style>
  <w:style w:type="paragraph" w:styleId="17">
    <w:name w:val="Body Text Indent"/>
    <w:basedOn w:val="1"/>
    <w:next w:val="18"/>
    <w:qFormat/>
    <w:uiPriority w:val="0"/>
    <w:pPr>
      <w:ind w:left="-360" w:firstLine="360"/>
    </w:pPr>
    <w:rPr>
      <w:rFonts w:ascii="Times New Roman" w:hAnsi="Times New Roman" w:eastAsiaTheme="minorEastAsia" w:cstheme="minorBidi"/>
      <w:kern w:val="0"/>
      <w:sz w:val="21"/>
    </w:rPr>
  </w:style>
  <w:style w:type="paragraph" w:styleId="18">
    <w:name w:val="envelope return"/>
    <w:basedOn w:val="1"/>
    <w:qFormat/>
    <w:uiPriority w:val="0"/>
    <w:pPr>
      <w:snapToGrid w:val="0"/>
    </w:pPr>
    <w:rPr>
      <w:rFonts w:eastAsiaTheme="minorEastAsia" w:cstheme="minorBidi"/>
      <w:sz w:val="21"/>
    </w:rPr>
  </w:style>
  <w:style w:type="paragraph" w:styleId="19">
    <w:name w:val="toc 3"/>
    <w:basedOn w:val="1"/>
    <w:next w:val="1"/>
    <w:qFormat/>
    <w:uiPriority w:val="0"/>
    <w:pPr>
      <w:ind w:left="840" w:leftChars="400"/>
    </w:pPr>
    <w:rPr>
      <w:rFonts w:ascii="Calibri" w:hAnsi="Calibri" w:eastAsia="宋体"/>
      <w:sz w:val="21"/>
      <w:szCs w:val="22"/>
    </w:rPr>
  </w:style>
  <w:style w:type="paragraph" w:styleId="20">
    <w:name w:val="toc 8"/>
    <w:next w:val="1"/>
    <w:unhideWhenUsed/>
    <w:qFormat/>
    <w:uiPriority w:val="39"/>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1">
    <w:name w:val="Body Text Indent 2"/>
    <w:basedOn w:val="1"/>
    <w:qFormat/>
    <w:uiPriority w:val="0"/>
    <w:pPr>
      <w:spacing w:after="120" w:line="480" w:lineRule="auto"/>
      <w:ind w:left="420" w:leftChars="200"/>
    </w:pPr>
    <w:rPr>
      <w:rFonts w:ascii="Times New Roman" w:hAnsi="Times New Roman" w:eastAsia="宋体"/>
    </w:rPr>
  </w:style>
  <w:style w:type="paragraph" w:styleId="22">
    <w:name w:val="Balloon Text"/>
    <w:basedOn w:val="1"/>
    <w:link w:val="74"/>
    <w:qFormat/>
    <w:uiPriority w:val="0"/>
    <w:rPr>
      <w:sz w:val="18"/>
      <w:szCs w:val="18"/>
    </w:rPr>
  </w:style>
  <w:style w:type="paragraph" w:styleId="23">
    <w:name w:val="footer"/>
    <w:basedOn w:val="1"/>
    <w:qFormat/>
    <w:uiPriority w:val="99"/>
    <w:pPr>
      <w:tabs>
        <w:tab w:val="center" w:pos="4153"/>
        <w:tab w:val="right" w:pos="8306"/>
      </w:tabs>
      <w:autoSpaceDE w:val="0"/>
      <w:autoSpaceDN w:val="0"/>
      <w:snapToGrid w:val="0"/>
      <w:jc w:val="left"/>
    </w:pPr>
    <w:rPr>
      <w:rFonts w:ascii="楷体" w:hAnsi="楷体" w:eastAsia="楷体" w:cs="楷体"/>
      <w:sz w:val="18"/>
      <w:szCs w:val="18"/>
      <w:lang w:val="zh-CN" w:bidi="zh-CN"/>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0"/>
  </w:style>
  <w:style w:type="paragraph" w:styleId="26">
    <w:name w:val="toc 4"/>
    <w:basedOn w:val="1"/>
    <w:next w:val="1"/>
    <w:qFormat/>
    <w:uiPriority w:val="0"/>
    <w:pPr>
      <w:ind w:left="1260" w:leftChars="600"/>
    </w:pPr>
  </w:style>
  <w:style w:type="paragraph" w:styleId="27">
    <w:name w:val="List"/>
    <w:basedOn w:val="1"/>
    <w:qFormat/>
    <w:uiPriority w:val="0"/>
    <w:pPr>
      <w:ind w:left="420" w:hanging="420"/>
    </w:pPr>
    <w:rPr>
      <w:szCs w:val="20"/>
    </w:rPr>
  </w:style>
  <w:style w:type="paragraph" w:styleId="28">
    <w:name w:val="footnote text"/>
    <w:basedOn w:val="1"/>
    <w:qFormat/>
    <w:uiPriority w:val="0"/>
    <w:pPr>
      <w:snapToGrid w:val="0"/>
      <w:jc w:val="left"/>
    </w:pPr>
    <w:rPr>
      <w:rFonts w:ascii="Times New Roman" w:hAnsi="Times New Roman"/>
      <w:sz w:val="18"/>
    </w:rPr>
  </w:style>
  <w:style w:type="paragraph" w:styleId="29">
    <w:name w:val="toc 6"/>
    <w:next w:val="1"/>
    <w:unhideWhenUsed/>
    <w:qFormat/>
    <w:uiPriority w:val="39"/>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0">
    <w:name w:val="toc 2"/>
    <w:basedOn w:val="1"/>
    <w:next w:val="1"/>
    <w:qFormat/>
    <w:uiPriority w:val="0"/>
    <w:pPr>
      <w:ind w:left="420" w:leftChars="200"/>
    </w:pPr>
  </w:style>
  <w:style w:type="paragraph" w:styleId="31">
    <w:name w:val="Body Text 2"/>
    <w:basedOn w:val="1"/>
    <w:qFormat/>
    <w:uiPriority w:val="0"/>
    <w:pPr>
      <w:jc w:val="center"/>
    </w:pPr>
    <w:rPr>
      <w:rFonts w:ascii="宋体" w:hAnsi="宋体" w:eastAsiaTheme="minorEastAsia" w:cstheme="minorBidi"/>
      <w:sz w:val="24"/>
    </w:rPr>
  </w:style>
  <w:style w:type="paragraph" w:styleId="32">
    <w:name w:val="Normal (Web)"/>
    <w:basedOn w:val="1"/>
    <w:qFormat/>
    <w:uiPriority w:val="0"/>
    <w:pPr>
      <w:spacing w:beforeAutospacing="1" w:afterAutospacing="1"/>
      <w:jc w:val="left"/>
    </w:pPr>
    <w:rPr>
      <w:rFonts w:asciiTheme="minorHAnsi" w:hAnsiTheme="minorHAnsi" w:eastAsiaTheme="minorEastAsia"/>
      <w:kern w:val="0"/>
    </w:rPr>
  </w:style>
  <w:style w:type="paragraph" w:styleId="33">
    <w:name w:val="annotation subject"/>
    <w:basedOn w:val="15"/>
    <w:next w:val="15"/>
    <w:link w:val="76"/>
    <w:qFormat/>
    <w:uiPriority w:val="0"/>
    <w:rPr>
      <w:b/>
      <w:bCs/>
    </w:rPr>
  </w:style>
  <w:style w:type="paragraph" w:styleId="34">
    <w:name w:val="Body Text First Indent"/>
    <w:basedOn w:val="16"/>
    <w:next w:val="29"/>
    <w:qFormat/>
    <w:uiPriority w:val="99"/>
    <w:pPr>
      <w:ind w:firstLine="420" w:firstLineChars="100"/>
    </w:pPr>
  </w:style>
  <w:style w:type="paragraph" w:styleId="35">
    <w:name w:val="Body Text First Indent 2"/>
    <w:basedOn w:val="17"/>
    <w:next w:val="34"/>
    <w:unhideWhenUsed/>
    <w:qFormat/>
    <w:uiPriority w:val="99"/>
    <w:pPr>
      <w:spacing w:after="120" w:line="360" w:lineRule="auto"/>
      <w:ind w:left="420" w:leftChars="200" w:firstLine="420" w:firstLineChars="200"/>
    </w:pPr>
    <w:rPr>
      <w:rFonts w:eastAsia="仿宋_GB2312"/>
      <w:sz w:val="24"/>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rPr>
  </w:style>
  <w:style w:type="character" w:styleId="40">
    <w:name w:val="Emphasis"/>
    <w:qFormat/>
    <w:uiPriority w:val="0"/>
    <w:rPr>
      <w:i/>
    </w:rPr>
  </w:style>
  <w:style w:type="character" w:styleId="41">
    <w:name w:val="Hyperlink"/>
    <w:qFormat/>
    <w:uiPriority w:val="99"/>
    <w:rPr>
      <w:rFonts w:cs="Times New Roman"/>
      <w:color w:val="0000FF"/>
      <w:u w:val="single"/>
    </w:rPr>
  </w:style>
  <w:style w:type="character" w:styleId="42">
    <w:name w:val="annotation reference"/>
    <w:qFormat/>
    <w:uiPriority w:val="0"/>
    <w:rPr>
      <w:rFonts w:cs="Times New Roman"/>
      <w:sz w:val="21"/>
      <w:szCs w:val="21"/>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null3"/>
    <w:hidden/>
    <w:qFormat/>
    <w:uiPriority w:val="0"/>
    <w:rPr>
      <w:rFonts w:hint="eastAsia" w:asciiTheme="minorHAnsi" w:hAnsiTheme="minorHAnsi" w:eastAsiaTheme="minorEastAsia" w:cstheme="minorBidi"/>
      <w:lang w:val="en-US" w:eastAsia="zh-Hans" w:bidi="ar-SA"/>
    </w:rPr>
  </w:style>
  <w:style w:type="paragraph" w:customStyle="1" w:styleId="46">
    <w:name w:val="TOC 标题1"/>
    <w:basedOn w:val="2"/>
    <w:next w:val="1"/>
    <w:unhideWhenUsed/>
    <w:qFormat/>
    <w:uiPriority w:val="0"/>
    <w:pPr>
      <w:spacing w:before="340" w:after="330" w:line="578" w:lineRule="auto"/>
      <w:outlineLvl w:val="9"/>
    </w:pPr>
    <w:rPr>
      <w:bCs/>
      <w:sz w:val="44"/>
      <w:szCs w:val="44"/>
    </w:rPr>
  </w:style>
  <w:style w:type="paragraph" w:styleId="47">
    <w:name w:val="List Paragraph"/>
    <w:basedOn w:val="1"/>
    <w:unhideWhenUsed/>
    <w:qFormat/>
    <w:uiPriority w:val="99"/>
    <w:pPr>
      <w:ind w:firstLine="420"/>
    </w:pPr>
  </w:style>
  <w:style w:type="character" w:customStyle="1" w:styleId="48">
    <w:name w:val="标题 2 Char"/>
    <w:link w:val="3"/>
    <w:qFormat/>
    <w:uiPriority w:val="0"/>
    <w:rPr>
      <w:rFonts w:ascii="Arial" w:hAnsi="Arial"/>
      <w:b/>
      <w:sz w:val="32"/>
    </w:rPr>
  </w:style>
  <w:style w:type="paragraph" w:customStyle="1" w:styleId="49">
    <w:name w:val="正文缩进_2"/>
    <w:basedOn w:val="50"/>
    <w:unhideWhenUsed/>
    <w:qFormat/>
    <w:uiPriority w:val="0"/>
    <w:pPr>
      <w:ind w:firstLine="420" w:firstLineChars="200"/>
    </w:pPr>
  </w:style>
  <w:style w:type="paragraph" w:customStyle="1" w:styleId="5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表格文字2"/>
    <w:basedOn w:val="52"/>
    <w:autoRedefine/>
    <w:qFormat/>
    <w:uiPriority w:val="99"/>
    <w:pPr>
      <w:spacing w:before="25" w:after="25"/>
      <w:jc w:val="left"/>
    </w:pPr>
    <w:rPr>
      <w:bCs/>
      <w:spacing w:val="10"/>
      <w:kern w:val="0"/>
    </w:rPr>
  </w:style>
  <w:style w:type="paragraph" w:customStyle="1" w:styleId="5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3">
    <w:name w:val="Table Paragraph"/>
    <w:basedOn w:val="1"/>
    <w:qFormat/>
    <w:uiPriority w:val="99"/>
    <w:pPr>
      <w:autoSpaceDE w:val="0"/>
      <w:autoSpaceDN w:val="0"/>
      <w:jc w:val="left"/>
    </w:pPr>
    <w:rPr>
      <w:rFonts w:ascii="楷体" w:hAnsi="楷体" w:eastAsia="楷体" w:cs="楷体"/>
      <w:kern w:val="0"/>
      <w:sz w:val="22"/>
      <w:szCs w:val="22"/>
      <w:lang w:val="zh-CN" w:bidi="zh-CN"/>
    </w:rPr>
  </w:style>
  <w:style w:type="paragraph" w:customStyle="1" w:styleId="54">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55">
    <w:name w:val="附件标题1"/>
    <w:next w:val="1"/>
    <w:qFormat/>
    <w:uiPriority w:val="0"/>
    <w:pPr>
      <w:numPr>
        <w:ilvl w:val="0"/>
        <w:numId w:val="1"/>
      </w:numPr>
      <w:tabs>
        <w:tab w:val="left" w:pos="567"/>
      </w:tabs>
      <w:adjustRightInd w:val="0"/>
      <w:snapToGrid w:val="0"/>
      <w:spacing w:after="120" w:afterLines="50" w:line="312" w:lineRule="auto"/>
    </w:pPr>
    <w:rPr>
      <w:rFonts w:ascii="黑体" w:hAnsi="黑体" w:eastAsia="黑体" w:cs="Times New Roman"/>
      <w:b/>
      <w:kern w:val="2"/>
      <w:sz w:val="24"/>
      <w:szCs w:val="24"/>
      <w:lang w:val="en-US" w:eastAsia="zh-CN" w:bidi="ar-SA"/>
    </w:rPr>
  </w:style>
  <w:style w:type="paragraph" w:customStyle="1" w:styleId="56">
    <w:name w:val="TOC 标题2"/>
    <w:basedOn w:val="2"/>
    <w:next w:val="1"/>
    <w:qFormat/>
    <w:uiPriority w:val="0"/>
    <w:pPr>
      <w:spacing w:after="260" w:line="413" w:lineRule="auto"/>
    </w:pPr>
    <w:rPr>
      <w:rFonts w:ascii="宋体" w:hAnsi="宋体" w:eastAsia="宋体"/>
      <w:szCs w:val="44"/>
      <w:lang w:val="zh-CN"/>
    </w:rPr>
  </w:style>
  <w:style w:type="paragraph" w:customStyle="1" w:styleId="57">
    <w:name w:val="协议书标题2"/>
    <w:basedOn w:val="3"/>
    <w:next w:val="1"/>
    <w:qFormat/>
    <w:uiPriority w:val="0"/>
    <w:pPr>
      <w:keepNext w:val="0"/>
      <w:keepLines w:val="0"/>
      <w:numPr>
        <w:ilvl w:val="0"/>
        <w:numId w:val="2"/>
      </w:numPr>
      <w:tabs>
        <w:tab w:val="left" w:pos="567"/>
      </w:tabs>
      <w:spacing w:line="360" w:lineRule="auto"/>
      <w:ind w:firstLine="0"/>
      <w:jc w:val="left"/>
    </w:pPr>
    <w:rPr>
      <w:rFonts w:ascii="宋体" w:hAnsi="宋体" w:eastAsia="宋体"/>
      <w:sz w:val="24"/>
    </w:rPr>
  </w:style>
  <w:style w:type="paragraph" w:customStyle="1" w:styleId="58">
    <w:name w:val="正文缩进2"/>
    <w:basedOn w:val="1"/>
    <w:qFormat/>
    <w:uiPriority w:val="0"/>
    <w:pPr>
      <w:wordWrap w:val="0"/>
      <w:ind w:firstLine="200" w:firstLineChars="200"/>
    </w:pPr>
  </w:style>
  <w:style w:type="paragraph" w:customStyle="1" w:styleId="59">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60">
    <w:name w:val="通用标题2"/>
    <w:basedOn w:val="61"/>
    <w:next w:val="1"/>
    <w:qFormat/>
    <w:uiPriority w:val="0"/>
    <w:pPr>
      <w:keepNext w:val="0"/>
      <w:keepLines w:val="0"/>
      <w:numPr>
        <w:ilvl w:val="0"/>
        <w:numId w:val="3"/>
      </w:numPr>
      <w:tabs>
        <w:tab w:val="left" w:pos="993"/>
      </w:tabs>
      <w:spacing w:line="360" w:lineRule="auto"/>
    </w:pPr>
    <w:rPr>
      <w:rFonts w:ascii="黑体" w:hAnsi="黑体"/>
    </w:rPr>
  </w:style>
  <w:style w:type="paragraph" w:customStyle="1" w:styleId="61">
    <w:name w:val="标题 21"/>
    <w:basedOn w:val="62"/>
    <w:next w:val="62"/>
    <w:qFormat/>
    <w:uiPriority w:val="9"/>
    <w:pPr>
      <w:keepNext/>
      <w:keepLines/>
      <w:spacing w:before="260" w:after="260" w:line="415" w:lineRule="auto"/>
      <w:outlineLvl w:val="1"/>
    </w:pPr>
    <w:rPr>
      <w:rFonts w:ascii="Arial" w:hAnsi="Arial" w:eastAsia="黑体"/>
      <w:b/>
      <w:bCs/>
      <w:sz w:val="32"/>
      <w:szCs w:val="32"/>
    </w:rPr>
  </w:style>
  <w:style w:type="paragraph" w:customStyle="1" w:styleId="62">
    <w:name w:val="Normal_2"/>
    <w:next w:val="63"/>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63">
    <w:name w:val="TOA Heading_0"/>
    <w:basedOn w:val="62"/>
    <w:next w:val="62"/>
    <w:semiHidden/>
    <w:qFormat/>
    <w:uiPriority w:val="99"/>
    <w:pPr>
      <w:spacing w:before="120"/>
      <w:jc w:val="center"/>
    </w:pPr>
    <w:rPr>
      <w:rFonts w:ascii="Cambria" w:hAnsi="Cambria" w:eastAsia="仿宋" w:cs="Cambria"/>
      <w:sz w:val="28"/>
      <w:szCs w:val="28"/>
    </w:rPr>
  </w:style>
  <w:style w:type="paragraph" w:customStyle="1" w:styleId="64">
    <w:name w:val="通用标题3"/>
    <w:next w:val="1"/>
    <w:qFormat/>
    <w:uiPriority w:val="0"/>
    <w:pPr>
      <w:widowControl w:val="0"/>
      <w:tabs>
        <w:tab w:val="left" w:pos="851"/>
      </w:tabs>
      <w:adjustRightInd w:val="0"/>
      <w:snapToGrid w:val="0"/>
      <w:spacing w:after="120"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65">
    <w:name w:val="通用标题4"/>
    <w:next w:val="1"/>
    <w:qFormat/>
    <w:uiPriority w:val="0"/>
    <w:pPr>
      <w:tabs>
        <w:tab w:val="left" w:pos="851"/>
      </w:tabs>
      <w:adjustRightInd w:val="0"/>
      <w:snapToGrid w:val="0"/>
      <w:spacing w:after="120"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66">
    <w:name w:val="通用标题5"/>
    <w:qFormat/>
    <w:uiPriority w:val="0"/>
    <w:pPr>
      <w:widowControl w:val="0"/>
      <w:tabs>
        <w:tab w:val="left" w:pos="1134"/>
      </w:tabs>
      <w:autoSpaceDE w:val="0"/>
      <w:autoSpaceDN w:val="0"/>
      <w:adjustRightInd w:val="0"/>
      <w:snapToGrid w:val="0"/>
      <w:spacing w:after="120" w:afterLines="50" w:line="360" w:lineRule="auto"/>
      <w:ind w:left="710"/>
      <w:jc w:val="both"/>
    </w:pPr>
    <w:rPr>
      <w:rFonts w:ascii="宋体" w:hAnsi="宋体" w:eastAsia="宋体" w:cs="Times New Roman"/>
      <w:kern w:val="2"/>
      <w:sz w:val="24"/>
      <w:szCs w:val="21"/>
      <w:lang w:val="en-US" w:eastAsia="zh-CN" w:bidi="ar-SA"/>
    </w:rPr>
  </w:style>
  <w:style w:type="paragraph" w:customStyle="1" w:styleId="67">
    <w:name w:val="通用标题6"/>
    <w:basedOn w:val="1"/>
    <w:qFormat/>
    <w:uiPriority w:val="0"/>
    <w:pPr>
      <w:tabs>
        <w:tab w:val="left" w:pos="993"/>
      </w:tabs>
      <w:ind w:left="310"/>
    </w:pPr>
  </w:style>
  <w:style w:type="paragraph" w:customStyle="1" w:styleId="68">
    <w:name w:val="专用标题2"/>
    <w:basedOn w:val="3"/>
    <w:next w:val="1"/>
    <w:qFormat/>
    <w:uiPriority w:val="0"/>
    <w:pPr>
      <w:keepNext w:val="0"/>
      <w:keepLines w:val="0"/>
      <w:tabs>
        <w:tab w:val="left" w:pos="993"/>
      </w:tabs>
      <w:spacing w:line="360" w:lineRule="auto"/>
    </w:pPr>
    <w:rPr>
      <w:rFonts w:ascii="宋体" w:hAnsi="宋体" w:eastAsia="宋体" w:cs="Times"/>
    </w:rPr>
  </w:style>
  <w:style w:type="paragraph" w:customStyle="1" w:styleId="69">
    <w:name w:val="正文_2"/>
    <w:qFormat/>
    <w:uiPriority w:val="0"/>
    <w:pPr>
      <w:widowControl w:val="0"/>
      <w:jc w:val="both"/>
    </w:pPr>
    <w:rPr>
      <w:rFonts w:ascii="Calibri" w:hAnsi="Calibri" w:eastAsia="宋体" w:cs="Times New Roman"/>
      <w:lang w:val="en-US" w:eastAsia="zh-CN" w:bidi="ar-SA"/>
    </w:rPr>
  </w:style>
  <w:style w:type="paragraph" w:customStyle="1" w:styleId="70">
    <w:name w:val="附件标题"/>
    <w:basedOn w:val="3"/>
    <w:next w:val="1"/>
    <w:qFormat/>
    <w:uiPriority w:val="0"/>
    <w:pPr>
      <w:numPr>
        <w:ilvl w:val="0"/>
        <w:numId w:val="4"/>
      </w:numPr>
      <w:tabs>
        <w:tab w:val="left" w:pos="1134"/>
      </w:tabs>
      <w:spacing w:line="360" w:lineRule="auto"/>
      <w:ind w:firstLine="0"/>
      <w:jc w:val="center"/>
    </w:pPr>
    <w:rPr>
      <w:rFonts w:ascii="黑体" w:hAnsi="黑体"/>
      <w:sz w:val="30"/>
      <w:szCs w:val="30"/>
    </w:rPr>
  </w:style>
  <w:style w:type="paragraph" w:styleId="71">
    <w:name w:val="No Spacing"/>
    <w:qFormat/>
    <w:uiPriority w:val="1"/>
    <w:pPr>
      <w:widowControl w:val="0"/>
    </w:pPr>
    <w:rPr>
      <w:rFonts w:ascii="宋体" w:hAnsi="宋体" w:eastAsia="宋体" w:cs="Times New Roman"/>
      <w:lang w:val="en-US" w:eastAsia="zh-CN" w:bidi="ar-SA"/>
    </w:rPr>
  </w:style>
  <w:style w:type="paragraph" w:customStyle="1" w:styleId="72">
    <w:name w:val="样式 64 10 磅"/>
    <w:qFormat/>
    <w:uiPriority w:val="0"/>
    <w:pPr>
      <w:widowControl w:val="0"/>
      <w:jc w:val="both"/>
    </w:pPr>
    <w:rPr>
      <w:rFonts w:ascii="等线" w:hAnsi="Times New Roman" w:eastAsia="等线" w:cs="Arial"/>
      <w:kern w:val="2"/>
      <w:sz w:val="21"/>
      <w:szCs w:val="22"/>
      <w:lang w:val="en-US" w:eastAsia="zh-CN" w:bidi="ar-SA"/>
    </w:rPr>
  </w:style>
  <w:style w:type="paragraph" w:customStyle="1" w:styleId="73">
    <w:name w:val="样式 55 10 磅"/>
    <w:qFormat/>
    <w:uiPriority w:val="0"/>
    <w:pPr>
      <w:widowControl w:val="0"/>
      <w:jc w:val="both"/>
    </w:pPr>
    <w:rPr>
      <w:rFonts w:ascii="等线" w:hAnsi="Times New Roman" w:eastAsia="等线" w:cs="Arial"/>
      <w:kern w:val="2"/>
      <w:sz w:val="21"/>
      <w:szCs w:val="22"/>
      <w:lang w:val="en-US" w:eastAsia="zh-CN" w:bidi="ar-SA"/>
    </w:rPr>
  </w:style>
  <w:style w:type="character" w:customStyle="1" w:styleId="74">
    <w:name w:val="批注框文本 Char"/>
    <w:basedOn w:val="38"/>
    <w:link w:val="22"/>
    <w:qFormat/>
    <w:uiPriority w:val="0"/>
    <w:rPr>
      <w:rFonts w:ascii="Arial" w:hAnsi="Arial" w:eastAsia="仿宋_GB2312"/>
      <w:kern w:val="2"/>
      <w:sz w:val="18"/>
      <w:szCs w:val="18"/>
    </w:rPr>
  </w:style>
  <w:style w:type="character" w:customStyle="1" w:styleId="75">
    <w:name w:val="批注文字 Char"/>
    <w:basedOn w:val="38"/>
    <w:link w:val="15"/>
    <w:qFormat/>
    <w:uiPriority w:val="0"/>
    <w:rPr>
      <w:rFonts w:ascii="Arial" w:hAnsi="Arial" w:eastAsia="仿宋_GB2312"/>
      <w:kern w:val="2"/>
      <w:sz w:val="24"/>
      <w:szCs w:val="24"/>
    </w:rPr>
  </w:style>
  <w:style w:type="character" w:customStyle="1" w:styleId="76">
    <w:name w:val="批注主题 Char"/>
    <w:basedOn w:val="75"/>
    <w:link w:val="33"/>
    <w:qFormat/>
    <w:uiPriority w:val="0"/>
    <w:rPr>
      <w:rFonts w:ascii="Arial" w:hAnsi="Arial" w:eastAsia="仿宋_GB2312"/>
      <w:b/>
      <w:bCs/>
      <w:kern w:val="2"/>
      <w:sz w:val="24"/>
      <w:szCs w:val="24"/>
    </w:rPr>
  </w:style>
  <w:style w:type="paragraph" w:customStyle="1" w:styleId="77">
    <w:name w:val="_Style 12"/>
    <w:basedOn w:val="14"/>
    <w:qFormat/>
    <w:uiPriority w:val="0"/>
    <w:pPr>
      <w:shd w:val="clear" w:color="auto" w:fill="000080"/>
      <w:adjustRightInd w:val="0"/>
      <w:snapToGrid w:val="0"/>
      <w:spacing w:line="360" w:lineRule="auto"/>
    </w:pPr>
    <w:rPr>
      <w:rFonts w:ascii="Times New Roman" w:hAnsi="Times New Roman"/>
      <w:sz w:val="21"/>
      <w:szCs w:val="20"/>
    </w:rPr>
  </w:style>
  <w:style w:type="paragraph" w:customStyle="1" w:styleId="78">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79">
    <w:name w:val="Plain Text Char1"/>
    <w:link w:val="80"/>
    <w:qFormat/>
    <w:uiPriority w:val="0"/>
    <w:rPr>
      <w:rFonts w:ascii="宋体"/>
      <w:sz w:val="21"/>
      <w:szCs w:val="22"/>
    </w:rPr>
  </w:style>
  <w:style w:type="paragraph" w:customStyle="1" w:styleId="80">
    <w:name w:val="纯文本1"/>
    <w:link w:val="79"/>
    <w:qFormat/>
    <w:uiPriority w:val="0"/>
    <w:pPr>
      <w:adjustRightInd w:val="0"/>
      <w:textAlignment w:val="baseline"/>
    </w:pPr>
    <w:rPr>
      <w:rFonts w:ascii="宋体" w:hAnsi="Times New Roman" w:eastAsia="宋体" w:cs="Times New Roman"/>
      <w:sz w:val="21"/>
      <w:szCs w:val="22"/>
      <w:lang w:val="en-US" w:eastAsia="zh-CN" w:bidi="ar-SA"/>
    </w:rPr>
  </w:style>
  <w:style w:type="character" w:customStyle="1" w:styleId="81">
    <w:name w:val="文档结构图 Char"/>
    <w:basedOn w:val="38"/>
    <w:link w:val="14"/>
    <w:qFormat/>
    <w:uiPriority w:val="0"/>
    <w:rPr>
      <w:rFonts w:ascii="宋体" w:hAnsi="Arial"/>
      <w:kern w:val="2"/>
      <w:sz w:val="18"/>
      <w:szCs w:val="18"/>
    </w:rPr>
  </w:style>
  <w:style w:type="paragraph" w:customStyle="1" w:styleId="82">
    <w:name w:val="GZTB段落样式"/>
    <w:basedOn w:val="1"/>
    <w:qFormat/>
    <w:uiPriority w:val="99"/>
    <w:pPr>
      <w:spacing w:after="200" w:line="440" w:lineRule="exact"/>
      <w:ind w:firstLine="420" w:firstLineChars="200"/>
    </w:pPr>
    <w:rPr>
      <w:rFonts w:ascii="新宋体" w:hAnsi="新宋体" w:eastAsia="新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2FBBF-D32F-4EA6-B86A-801DC0372C83}">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94</Pages>
  <Words>2850</Words>
  <Characters>3233</Characters>
  <Lines>414</Lines>
  <Paragraphs>116</Paragraphs>
  <TotalTime>19</TotalTime>
  <ScaleCrop>false</ScaleCrop>
  <LinksUpToDate>false</LinksUpToDate>
  <CharactersWithSpaces>3372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2026-03-24T08:16:00Z</dcterms:created>
  <dc:creator>lihang</dc:creator>
  <cp:lastModifiedBy>李春雪</cp:lastModifiedBy>
  <dcterms:modified xsi:type="dcterms:W3CDTF">2026-04-24T09:13:55Z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17A5F207614643988808D41C4527B2AC_13</vt:lpwstr>
  </property>
  <property fmtid="{D5CDD505-2E9C-101B-9397-08002B2CF9AE}" pid="6" name="KSOTemplateDocerSaveRecord">
    <vt:lpwstr>eyJoZGlkIjoiMjhjYmY3NTM3NmQzODU0MmRhODk2Njk1YjhkNWRmZDAiLCJ1c2VySWQiOiIxNDU3NjQ1NjQ3In0=</vt:lpwstr>
  </property>
</Properties>
</file>