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CE2E3">
      <w:pPr>
        <w:spacing w:before="72" w:line="223" w:lineRule="auto"/>
        <w:jc w:val="center"/>
        <w:outlineLvl w:val="0"/>
        <w:rPr>
          <w:rFonts w:hint="eastAsia" w:ascii="宋体" w:hAnsi="宋体" w:eastAsia="宋体" w:cs="宋体"/>
          <w:sz w:val="35"/>
          <w:szCs w:val="35"/>
          <w:highlight w:val="none"/>
        </w:rPr>
      </w:pPr>
      <w:r>
        <w:rPr>
          <w:rFonts w:hint="eastAsia" w:ascii="宋体" w:hAnsi="宋体" w:eastAsia="宋体" w:cs="宋体"/>
          <w:b/>
          <w:bCs/>
          <w:spacing w:val="2"/>
          <w:sz w:val="35"/>
          <w:szCs w:val="35"/>
          <w:highlight w:val="none"/>
        </w:rPr>
        <w:t>阿尔泰山国有林管理局阿勒泰分局2026年林业有害生物防治项目竞争性磋商公告</w:t>
      </w:r>
    </w:p>
    <w:p w14:paraId="5C9370F8">
      <w:pPr>
        <w:spacing w:before="60"/>
        <w:rPr>
          <w:rFonts w:hint="eastAsia" w:ascii="宋体" w:hAnsi="宋体" w:eastAsia="宋体" w:cs="宋体"/>
          <w:highlight w:val="none"/>
        </w:rPr>
      </w:pPr>
    </w:p>
    <w:tbl>
      <w:tblPr>
        <w:tblStyle w:val="7"/>
        <w:tblW w:w="90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19"/>
      </w:tblGrid>
      <w:tr w14:paraId="65EED35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09" w:hRule="atLeast"/>
        </w:trPr>
        <w:tc>
          <w:tcPr>
            <w:tcW w:w="9019" w:type="dxa"/>
            <w:vAlign w:val="top"/>
          </w:tcPr>
          <w:p w14:paraId="523F52DB">
            <w:pPr>
              <w:pStyle w:val="6"/>
              <w:spacing w:before="198" w:line="219" w:lineRule="auto"/>
              <w:ind w:left="600"/>
              <w:rPr>
                <w:rFonts w:hint="eastAsia" w:ascii="宋体" w:hAnsi="宋体" w:eastAsia="宋体" w:cs="宋体"/>
                <w:highlight w:val="none"/>
              </w:rPr>
            </w:pPr>
            <w:r>
              <w:rPr>
                <w:rFonts w:hint="eastAsia" w:ascii="宋体" w:hAnsi="宋体" w:eastAsia="宋体" w:cs="宋体"/>
                <w:spacing w:val="-4"/>
                <w:highlight w:val="none"/>
              </w:rPr>
              <w:t>项目概况</w:t>
            </w:r>
          </w:p>
          <w:p w14:paraId="2179CAB9">
            <w:pPr>
              <w:pStyle w:val="6"/>
              <w:tabs>
                <w:tab w:val="left" w:pos="8906"/>
              </w:tabs>
              <w:spacing w:before="216" w:line="333" w:lineRule="auto"/>
              <w:ind w:left="119" w:right="106" w:firstLine="480"/>
              <w:jc w:val="both"/>
              <w:rPr>
                <w:rFonts w:hint="eastAsia" w:ascii="宋体" w:hAnsi="宋体" w:eastAsia="宋体" w:cs="宋体"/>
                <w:highlight w:val="none"/>
              </w:rPr>
            </w:pPr>
            <w:r>
              <w:rPr>
                <w:rFonts w:hint="eastAsia" w:ascii="宋体" w:hAnsi="宋体" w:eastAsia="宋体" w:cs="宋体"/>
                <w:spacing w:val="-3"/>
                <w:highlight w:val="none"/>
              </w:rPr>
              <w:t>阿尔泰山国有林管理局阿勒泰分局2026年林业有害生物防治项目的潜在供应商应在政采云平台获取采购文件，并于</w:t>
            </w:r>
            <w:r>
              <w:rPr>
                <w:rFonts w:hint="eastAsia" w:ascii="宋体" w:hAnsi="宋体" w:eastAsia="宋体" w:cs="宋体"/>
                <w:spacing w:val="-46"/>
                <w:highlight w:val="none"/>
              </w:rPr>
              <w:t xml:space="preserve"> </w:t>
            </w:r>
            <w:r>
              <w:rPr>
                <w:rFonts w:hint="eastAsia" w:ascii="宋体" w:hAnsi="宋体" w:eastAsia="宋体" w:cs="宋体"/>
                <w:spacing w:val="-3"/>
                <w:highlight w:val="none"/>
                <w:u w:val="single" w:color="auto"/>
              </w:rPr>
              <w:t>2026</w:t>
            </w:r>
            <w:r>
              <w:rPr>
                <w:rFonts w:hint="eastAsia" w:ascii="宋体" w:hAnsi="宋体" w:eastAsia="宋体" w:cs="宋体"/>
                <w:spacing w:val="-47"/>
                <w:highlight w:val="none"/>
                <w:u w:val="single" w:color="auto"/>
              </w:rPr>
              <w:t xml:space="preserve"> </w:t>
            </w:r>
            <w:r>
              <w:rPr>
                <w:rFonts w:hint="eastAsia" w:ascii="宋体" w:hAnsi="宋体" w:eastAsia="宋体" w:cs="宋体"/>
                <w:spacing w:val="-3"/>
                <w:highlight w:val="none"/>
                <w:u w:val="single" w:color="auto"/>
              </w:rPr>
              <w:t>年</w:t>
            </w:r>
            <w:r>
              <w:rPr>
                <w:rFonts w:hint="eastAsia" w:ascii="宋体" w:hAnsi="宋体" w:eastAsia="宋体" w:cs="宋体"/>
                <w:spacing w:val="-3"/>
                <w:highlight w:val="none"/>
                <w:u w:val="single" w:color="auto"/>
                <w:lang w:val="en-US" w:eastAsia="zh-CN"/>
              </w:rPr>
              <w:t>4</w:t>
            </w:r>
            <w:r>
              <w:rPr>
                <w:rFonts w:hint="eastAsia" w:ascii="宋体" w:hAnsi="宋体" w:eastAsia="宋体" w:cs="宋体"/>
                <w:spacing w:val="-44"/>
                <w:highlight w:val="none"/>
                <w:u w:val="single" w:color="auto"/>
              </w:rPr>
              <w:t xml:space="preserve"> </w:t>
            </w:r>
            <w:r>
              <w:rPr>
                <w:rFonts w:hint="eastAsia" w:ascii="宋体" w:hAnsi="宋体" w:eastAsia="宋体" w:cs="宋体"/>
                <w:spacing w:val="-3"/>
                <w:highlight w:val="none"/>
                <w:u w:val="single" w:color="auto"/>
              </w:rPr>
              <w:t>月</w:t>
            </w:r>
            <w:r>
              <w:rPr>
                <w:rFonts w:hint="eastAsia" w:cs="宋体"/>
                <w:spacing w:val="-3"/>
                <w:highlight w:val="none"/>
                <w:u w:val="single" w:color="auto"/>
                <w:lang w:val="en-US" w:eastAsia="zh-CN"/>
              </w:rPr>
              <w:t xml:space="preserve">27 </w:t>
            </w:r>
            <w:r>
              <w:rPr>
                <w:rFonts w:hint="eastAsia" w:ascii="宋体" w:hAnsi="宋体" w:eastAsia="宋体" w:cs="宋体"/>
                <w:spacing w:val="-3"/>
                <w:highlight w:val="none"/>
                <w:u w:val="single" w:color="auto"/>
              </w:rPr>
              <w:t>日</w:t>
            </w:r>
            <w:r>
              <w:rPr>
                <w:rFonts w:hint="eastAsia" w:ascii="宋体" w:hAnsi="宋体" w:eastAsia="宋体" w:cs="宋体"/>
                <w:spacing w:val="-28"/>
                <w:highlight w:val="none"/>
                <w:u w:val="single" w:color="auto"/>
              </w:rPr>
              <w:t xml:space="preserve"> </w:t>
            </w:r>
            <w:r>
              <w:rPr>
                <w:rFonts w:hint="eastAsia" w:ascii="宋体" w:hAnsi="宋体" w:eastAsia="宋体" w:cs="宋体"/>
                <w:spacing w:val="-3"/>
                <w:highlight w:val="none"/>
                <w:u w:val="single" w:color="auto"/>
              </w:rPr>
              <w:t>10</w:t>
            </w:r>
            <w:r>
              <w:rPr>
                <w:rFonts w:hint="eastAsia" w:ascii="宋体" w:hAnsi="宋体" w:eastAsia="宋体" w:cs="宋体"/>
                <w:spacing w:val="-36"/>
                <w:highlight w:val="none"/>
                <w:u w:val="single" w:color="auto"/>
              </w:rPr>
              <w:t xml:space="preserve"> </w:t>
            </w:r>
            <w:r>
              <w:rPr>
                <w:rFonts w:hint="eastAsia" w:ascii="宋体" w:hAnsi="宋体" w:eastAsia="宋体" w:cs="宋体"/>
                <w:spacing w:val="-3"/>
                <w:highlight w:val="none"/>
                <w:u w:val="single" w:color="auto"/>
              </w:rPr>
              <w:t>点</w:t>
            </w:r>
            <w:r>
              <w:rPr>
                <w:rFonts w:hint="eastAsia" w:ascii="宋体" w:hAnsi="宋体" w:eastAsia="宋体" w:cs="宋体"/>
                <w:spacing w:val="-41"/>
                <w:highlight w:val="none"/>
                <w:u w:val="single" w:color="auto"/>
              </w:rPr>
              <w:t xml:space="preserve"> </w:t>
            </w:r>
            <w:r>
              <w:rPr>
                <w:rFonts w:hint="eastAsia" w:ascii="宋体" w:hAnsi="宋体" w:eastAsia="宋体" w:cs="宋体"/>
                <w:spacing w:val="-3"/>
                <w:highlight w:val="none"/>
                <w:u w:val="single" w:color="auto"/>
              </w:rPr>
              <w:t>30</w:t>
            </w:r>
            <w:r>
              <w:rPr>
                <w:rFonts w:hint="eastAsia" w:ascii="宋体" w:hAnsi="宋体" w:eastAsia="宋体" w:cs="宋体"/>
                <w:highlight w:val="none"/>
              </w:rPr>
              <w:t xml:space="preserve"> </w:t>
            </w:r>
            <w:r>
              <w:rPr>
                <w:rFonts w:hint="eastAsia" w:ascii="宋体" w:hAnsi="宋体" w:eastAsia="宋体" w:cs="宋体"/>
                <w:spacing w:val="-1"/>
                <w:highlight w:val="none"/>
                <w:u w:val="single" w:color="auto"/>
              </w:rPr>
              <w:t>分（北京时间）</w:t>
            </w:r>
            <w:r>
              <w:rPr>
                <w:rFonts w:hint="eastAsia" w:ascii="宋体" w:hAnsi="宋体" w:eastAsia="宋体" w:cs="宋体"/>
                <w:spacing w:val="-1"/>
                <w:highlight w:val="none"/>
              </w:rPr>
              <w:t>前提交响应文件。</w:t>
            </w:r>
          </w:p>
        </w:tc>
      </w:tr>
    </w:tbl>
    <w:p w14:paraId="6183FF42">
      <w:pPr>
        <w:spacing w:before="194" w:line="219" w:lineRule="auto"/>
        <w:ind w:left="487"/>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一、项目基本情况</w:t>
      </w:r>
    </w:p>
    <w:p w14:paraId="5D8B161E">
      <w:pPr>
        <w:spacing w:before="214" w:line="218" w:lineRule="auto"/>
        <w:ind w:left="439"/>
        <w:rPr>
          <w:rFonts w:hint="default" w:ascii="宋体" w:hAnsi="宋体" w:eastAsia="宋体" w:cs="宋体"/>
          <w:sz w:val="24"/>
          <w:szCs w:val="24"/>
          <w:highlight w:val="none"/>
          <w:lang w:val="en-US"/>
        </w:rPr>
      </w:pPr>
      <w:r>
        <w:rPr>
          <w:rFonts w:hint="eastAsia" w:ascii="宋体" w:hAnsi="宋体" w:eastAsia="宋体" w:cs="宋体"/>
          <w:spacing w:val="-1"/>
          <w:sz w:val="24"/>
          <w:szCs w:val="24"/>
          <w:highlight w:val="none"/>
        </w:rPr>
        <w:t>项目编号：ZFCGHY20260</w:t>
      </w:r>
      <w:r>
        <w:rPr>
          <w:rFonts w:hint="eastAsia" w:ascii="宋体" w:hAnsi="宋体" w:eastAsia="宋体" w:cs="宋体"/>
          <w:spacing w:val="-1"/>
          <w:sz w:val="24"/>
          <w:szCs w:val="24"/>
          <w:highlight w:val="none"/>
          <w:lang w:val="en-US" w:eastAsia="zh-CN"/>
        </w:rPr>
        <w:t>07-2</w:t>
      </w:r>
    </w:p>
    <w:p w14:paraId="24BFA93E">
      <w:pPr>
        <w:spacing w:before="216" w:line="303" w:lineRule="auto"/>
        <w:ind w:left="8" w:right="2" w:firstLine="43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项目名称：阿尔泰山国有林管理局阿勒泰分局2026年林业有害生物防治项目</w:t>
      </w:r>
    </w:p>
    <w:p w14:paraId="6EA7869A">
      <w:pPr>
        <w:spacing w:before="212" w:line="219" w:lineRule="auto"/>
        <w:ind w:left="43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采购方式：竞争性磋商</w:t>
      </w:r>
    </w:p>
    <w:p w14:paraId="537C098C">
      <w:pPr>
        <w:spacing w:before="216" w:line="219" w:lineRule="auto"/>
        <w:ind w:left="439"/>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预算金额：</w:t>
      </w:r>
      <w:r>
        <w:rPr>
          <w:rFonts w:hint="eastAsia" w:ascii="宋体" w:hAnsi="宋体" w:eastAsia="宋体" w:cs="宋体"/>
          <w:spacing w:val="-2"/>
          <w:sz w:val="24"/>
          <w:szCs w:val="24"/>
          <w:highlight w:val="none"/>
          <w:lang w:val="en-US" w:eastAsia="zh-CN"/>
        </w:rPr>
        <w:t>1360000</w:t>
      </w:r>
      <w:r>
        <w:rPr>
          <w:rFonts w:hint="eastAsia" w:ascii="宋体" w:hAnsi="宋体" w:eastAsia="宋体" w:cs="宋体"/>
          <w:spacing w:val="-2"/>
          <w:sz w:val="24"/>
          <w:szCs w:val="24"/>
          <w:highlight w:val="none"/>
        </w:rPr>
        <w:t>.00</w:t>
      </w:r>
      <w:r>
        <w:rPr>
          <w:rFonts w:hint="eastAsia" w:ascii="宋体" w:hAnsi="宋体" w:eastAsia="宋体" w:cs="宋体"/>
          <w:spacing w:val="-35"/>
          <w:sz w:val="24"/>
          <w:szCs w:val="24"/>
          <w:highlight w:val="none"/>
        </w:rPr>
        <w:t xml:space="preserve"> </w:t>
      </w:r>
      <w:r>
        <w:rPr>
          <w:rFonts w:hint="eastAsia" w:ascii="宋体" w:hAnsi="宋体" w:eastAsia="宋体" w:cs="宋体"/>
          <w:spacing w:val="-2"/>
          <w:sz w:val="24"/>
          <w:szCs w:val="24"/>
          <w:highlight w:val="none"/>
        </w:rPr>
        <w:t>元</w:t>
      </w:r>
      <w:bookmarkStart w:id="0" w:name="_GoBack"/>
      <w:bookmarkEnd w:id="0"/>
    </w:p>
    <w:p w14:paraId="388506BE">
      <w:pPr>
        <w:spacing w:before="216" w:line="219" w:lineRule="auto"/>
        <w:ind w:left="439"/>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rPr>
        <w:t>最高限价</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1354024.50</w:t>
      </w:r>
      <w:r>
        <w:rPr>
          <w:rFonts w:hint="eastAsia" w:ascii="宋体" w:hAnsi="宋体" w:eastAsia="宋体" w:cs="宋体"/>
          <w:spacing w:val="-35"/>
          <w:sz w:val="24"/>
          <w:szCs w:val="24"/>
          <w:highlight w:val="none"/>
        </w:rPr>
        <w:t xml:space="preserve"> </w:t>
      </w:r>
      <w:r>
        <w:rPr>
          <w:rFonts w:hint="eastAsia" w:ascii="宋体" w:hAnsi="宋体" w:eastAsia="宋体" w:cs="宋体"/>
          <w:spacing w:val="-2"/>
          <w:sz w:val="24"/>
          <w:szCs w:val="24"/>
          <w:highlight w:val="none"/>
        </w:rPr>
        <w:t>元</w:t>
      </w:r>
    </w:p>
    <w:p w14:paraId="237D5F6B">
      <w:pPr>
        <w:spacing w:before="216" w:line="219" w:lineRule="auto"/>
        <w:ind w:left="43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采购需求：</w:t>
      </w:r>
    </w:p>
    <w:p w14:paraId="6756CDCB">
      <w:pPr>
        <w:spacing w:before="214" w:line="385" w:lineRule="auto"/>
        <w:ind w:left="3" w:right="2" w:firstLine="48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标项名称:</w:t>
      </w:r>
      <w:r>
        <w:rPr>
          <w:rFonts w:hint="eastAsia" w:ascii="宋体" w:hAnsi="宋体" w:eastAsia="宋体" w:cs="宋体"/>
          <w:spacing w:val="-1"/>
          <w:sz w:val="24"/>
          <w:szCs w:val="24"/>
          <w:highlight w:val="none"/>
          <w:lang w:eastAsia="zh-CN"/>
        </w:rPr>
        <w:t>阿尔泰山国有林管理局阿勒泰分局 2026年林业有害生物防治项目</w:t>
      </w:r>
    </w:p>
    <w:p w14:paraId="393977C0">
      <w:pPr>
        <w:spacing w:before="1" w:line="219" w:lineRule="auto"/>
        <w:ind w:left="48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数量：1</w:t>
      </w:r>
    </w:p>
    <w:p w14:paraId="4809A5DF">
      <w:pPr>
        <w:spacing w:before="214" w:line="219" w:lineRule="auto"/>
        <w:ind w:left="48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预算金额：</w:t>
      </w:r>
      <w:r>
        <w:rPr>
          <w:rFonts w:hint="eastAsia" w:ascii="宋体" w:hAnsi="宋体" w:eastAsia="宋体" w:cs="宋体"/>
          <w:spacing w:val="-2"/>
          <w:sz w:val="24"/>
          <w:szCs w:val="24"/>
          <w:highlight w:val="none"/>
          <w:lang w:val="en-US" w:eastAsia="zh-CN"/>
        </w:rPr>
        <w:t>1360000</w:t>
      </w:r>
      <w:r>
        <w:rPr>
          <w:rFonts w:hint="eastAsia" w:ascii="宋体" w:hAnsi="宋体" w:eastAsia="宋体" w:cs="宋体"/>
          <w:spacing w:val="-2"/>
          <w:sz w:val="24"/>
          <w:szCs w:val="24"/>
          <w:highlight w:val="none"/>
        </w:rPr>
        <w:t>.00</w:t>
      </w:r>
      <w:r>
        <w:rPr>
          <w:rFonts w:hint="eastAsia" w:ascii="宋体" w:hAnsi="宋体" w:eastAsia="宋体" w:cs="宋体"/>
          <w:spacing w:val="-35"/>
          <w:sz w:val="24"/>
          <w:szCs w:val="24"/>
          <w:highlight w:val="none"/>
        </w:rPr>
        <w:t xml:space="preserve"> </w:t>
      </w:r>
      <w:r>
        <w:rPr>
          <w:rFonts w:hint="eastAsia" w:ascii="宋体" w:hAnsi="宋体" w:eastAsia="宋体" w:cs="宋体"/>
          <w:spacing w:val="-2"/>
          <w:sz w:val="24"/>
          <w:szCs w:val="24"/>
          <w:highlight w:val="none"/>
        </w:rPr>
        <w:t>元</w:t>
      </w:r>
    </w:p>
    <w:p w14:paraId="31765BEF">
      <w:pPr>
        <w:spacing w:before="215" w:line="220" w:lineRule="auto"/>
        <w:ind w:left="485"/>
        <w:rPr>
          <w:rFonts w:hint="eastAsia" w:ascii="宋体" w:hAnsi="宋体" w:eastAsia="宋体" w:cs="宋体"/>
          <w:sz w:val="24"/>
          <w:szCs w:val="24"/>
          <w:highlight w:val="none"/>
        </w:rPr>
      </w:pPr>
      <w:r>
        <w:rPr>
          <w:rFonts w:hint="eastAsia" w:ascii="宋体" w:hAnsi="宋体" w:eastAsia="宋体" w:cs="宋体"/>
          <w:sz w:val="24"/>
          <w:szCs w:val="24"/>
          <w:highlight w:val="none"/>
        </w:rPr>
        <w:t>单位：项</w:t>
      </w:r>
    </w:p>
    <w:p w14:paraId="7442D15C">
      <w:pPr>
        <w:spacing w:before="212" w:line="385" w:lineRule="auto"/>
        <w:ind w:left="2" w:firstLine="485"/>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简要规格描述或项目基本概况介绍、用途：</w:t>
      </w:r>
      <w:r>
        <w:rPr>
          <w:rFonts w:hint="eastAsia" w:ascii="宋体" w:hAnsi="宋体" w:eastAsia="宋体" w:cs="宋体"/>
          <w:spacing w:val="-1"/>
          <w:sz w:val="24"/>
          <w:szCs w:val="24"/>
          <w:highlight w:val="none"/>
          <w:lang w:eastAsia="zh-CN"/>
        </w:rPr>
        <w:t>2026年林业有害生物防治项目</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rPr>
        <w:t>具体内容详见采购文件</w:t>
      </w:r>
      <w:r>
        <w:rPr>
          <w:rFonts w:hint="eastAsia" w:ascii="宋体" w:hAnsi="宋体" w:eastAsia="宋体" w:cs="宋体"/>
          <w:sz w:val="24"/>
          <w:szCs w:val="24"/>
          <w:highlight w:val="none"/>
        </w:rPr>
        <w:t>）；</w:t>
      </w:r>
    </w:p>
    <w:p w14:paraId="4D2545F4">
      <w:pPr>
        <w:spacing w:before="1" w:line="220" w:lineRule="auto"/>
        <w:ind w:left="486"/>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备注：</w:t>
      </w:r>
    </w:p>
    <w:p w14:paraId="288DE021">
      <w:pPr>
        <w:spacing w:before="213" w:line="219" w:lineRule="auto"/>
        <w:ind w:left="49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合同履行期限：</w:t>
      </w:r>
      <w:r>
        <w:rPr>
          <w:rFonts w:hint="eastAsia" w:ascii="宋体" w:hAnsi="宋体" w:eastAsia="宋体" w:cs="宋体"/>
          <w:spacing w:val="-6"/>
          <w:sz w:val="24"/>
          <w:szCs w:val="24"/>
          <w:highlight w:val="none"/>
          <w:lang w:val="en-US" w:eastAsia="zh-CN"/>
        </w:rPr>
        <w:t>详见磋商文件</w:t>
      </w:r>
      <w:r>
        <w:rPr>
          <w:rFonts w:hint="eastAsia" w:ascii="宋体" w:hAnsi="宋体" w:eastAsia="宋体" w:cs="宋体"/>
          <w:spacing w:val="-7"/>
          <w:sz w:val="24"/>
          <w:szCs w:val="24"/>
          <w:highlight w:val="none"/>
        </w:rPr>
        <w:t>；</w:t>
      </w:r>
    </w:p>
    <w:p w14:paraId="5E762924">
      <w:pPr>
        <w:spacing w:before="213" w:line="219" w:lineRule="auto"/>
        <w:ind w:left="49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本项目不接受联合体投标；</w:t>
      </w:r>
    </w:p>
    <w:p w14:paraId="09F44F51">
      <w:pPr>
        <w:spacing w:before="218" w:line="219" w:lineRule="auto"/>
        <w:ind w:left="487"/>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二、申请人的资格要求</w:t>
      </w:r>
    </w:p>
    <w:p w14:paraId="7BC4B16D">
      <w:pPr>
        <w:spacing w:before="214" w:line="219" w:lineRule="auto"/>
        <w:ind w:left="43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（1）符合《中华人民共和国政府采购法》第二十二条规定条件</w:t>
      </w:r>
    </w:p>
    <w:p w14:paraId="6C06AC87">
      <w:pPr>
        <w:spacing w:before="217" w:line="302" w:lineRule="auto"/>
        <w:ind w:right="34" w:firstLine="43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2</w:t>
      </w:r>
      <w:r>
        <w:rPr>
          <w:rFonts w:hint="eastAsia" w:ascii="宋体" w:hAnsi="宋体" w:eastAsia="宋体" w:cs="宋体"/>
          <w:spacing w:val="3"/>
          <w:sz w:val="24"/>
          <w:szCs w:val="24"/>
          <w:highlight w:val="none"/>
        </w:rPr>
        <w:t>）落实政府采购政策需满足的资格要求：</w:t>
      </w:r>
      <w:r>
        <w:rPr>
          <w:rFonts w:hint="eastAsia" w:ascii="宋体" w:hAnsi="宋体" w:eastAsia="宋体" w:cs="宋体"/>
          <w:spacing w:val="3"/>
          <w:sz w:val="24"/>
          <w:szCs w:val="24"/>
          <w:highlight w:val="none"/>
          <w:lang w:val="en-US" w:eastAsia="zh-CN"/>
        </w:rPr>
        <w:t>本项目专门面向中小企业。</w:t>
      </w:r>
    </w:p>
    <w:p w14:paraId="0D5A79E5">
      <w:pPr>
        <w:spacing w:before="212" w:line="303" w:lineRule="auto"/>
        <w:ind w:left="20" w:right="34" w:firstLine="416"/>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3</w:t>
      </w:r>
      <w:r>
        <w:rPr>
          <w:rFonts w:hint="eastAsia" w:ascii="宋体" w:hAnsi="宋体" w:eastAsia="宋体" w:cs="宋体"/>
          <w:spacing w:val="3"/>
          <w:sz w:val="24"/>
          <w:szCs w:val="24"/>
          <w:highlight w:val="none"/>
        </w:rPr>
        <w:t>）本项目特定资格要求：</w:t>
      </w:r>
      <w:r>
        <w:rPr>
          <w:rFonts w:hint="eastAsia" w:ascii="宋体" w:hAnsi="宋体" w:eastAsia="宋体" w:cs="宋体"/>
          <w:spacing w:val="3"/>
          <w:sz w:val="24"/>
          <w:szCs w:val="24"/>
          <w:highlight w:val="none"/>
          <w:lang w:val="en-US" w:eastAsia="zh-CN"/>
        </w:rPr>
        <w:t>1、具有有效的营业执照，具有独立承担民事责任的能力；同时具有</w:t>
      </w:r>
      <w:r>
        <w:rPr>
          <w:rFonts w:hint="eastAsia" w:ascii="宋体" w:hAnsi="宋体" w:eastAsia="宋体" w:cs="宋体"/>
          <w:spacing w:val="3"/>
          <w:sz w:val="24"/>
          <w:szCs w:val="24"/>
          <w:highlight w:val="none"/>
        </w:rPr>
        <w:t>有效的《农药经营许可证》</w:t>
      </w:r>
      <w:r>
        <w:rPr>
          <w:rFonts w:hint="eastAsia" w:ascii="宋体" w:hAnsi="宋体" w:eastAsia="宋体" w:cs="宋体"/>
          <w:spacing w:val="3"/>
          <w:sz w:val="24"/>
          <w:szCs w:val="24"/>
          <w:highlight w:val="none"/>
          <w:lang w:val="en-US" w:eastAsia="zh-CN"/>
        </w:rPr>
        <w:t>；2、</w:t>
      </w:r>
      <w:r>
        <w:rPr>
          <w:rFonts w:hint="eastAsia" w:ascii="宋体" w:hAnsi="宋体" w:eastAsia="宋体" w:cs="宋体"/>
          <w:spacing w:val="3"/>
          <w:sz w:val="24"/>
          <w:szCs w:val="24"/>
          <w:highlight w:val="none"/>
        </w:rPr>
        <w:t>具有良好的商业信誉和健全的财务会计制度</w:t>
      </w:r>
      <w:r>
        <w:rPr>
          <w:rFonts w:hint="eastAsia" w:ascii="宋体" w:hAnsi="宋体" w:eastAsia="宋体" w:cs="宋体"/>
          <w:spacing w:val="3"/>
          <w:sz w:val="24"/>
          <w:szCs w:val="24"/>
          <w:highlight w:val="none"/>
          <w:lang w:val="en-US" w:eastAsia="zh-CN"/>
        </w:rPr>
        <w:t>；3</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‌具有履行合同所必需的设备和专业技术能力</w:t>
      </w:r>
      <w:r>
        <w:rPr>
          <w:rFonts w:hint="eastAsia" w:ascii="宋体" w:hAnsi="宋体" w:eastAsia="宋体" w:cs="宋体"/>
          <w:spacing w:val="3"/>
          <w:sz w:val="24"/>
          <w:szCs w:val="24"/>
          <w:highlight w:val="none"/>
          <w:lang w:val="en-US" w:eastAsia="zh-CN"/>
        </w:rPr>
        <w:t>；4、</w:t>
      </w:r>
      <w:r>
        <w:rPr>
          <w:rFonts w:hint="eastAsia" w:ascii="宋体" w:hAnsi="宋体" w:eastAsia="宋体" w:cs="宋体"/>
          <w:spacing w:val="3"/>
          <w:sz w:val="24"/>
          <w:szCs w:val="24"/>
          <w:highlight w:val="none"/>
        </w:rPr>
        <w:t>‌有依法缴纳税收和社会保障资金的良好记录</w:t>
      </w:r>
      <w:r>
        <w:rPr>
          <w:rFonts w:hint="eastAsia" w:ascii="宋体" w:hAnsi="宋体" w:eastAsia="宋体" w:cs="宋体"/>
          <w:spacing w:val="3"/>
          <w:sz w:val="24"/>
          <w:szCs w:val="24"/>
          <w:highlight w:val="none"/>
          <w:lang w:val="en-US" w:eastAsia="zh-CN"/>
        </w:rPr>
        <w:t>；5、</w:t>
      </w:r>
      <w:r>
        <w:rPr>
          <w:rFonts w:hint="eastAsia" w:ascii="宋体" w:hAnsi="宋体" w:eastAsia="宋体" w:cs="宋体"/>
          <w:spacing w:val="3"/>
          <w:sz w:val="24"/>
          <w:szCs w:val="24"/>
          <w:highlight w:val="none"/>
        </w:rPr>
        <w:t>‌参加政府采购活动前三年内，在经营活动中无重大违法记录</w:t>
      </w:r>
      <w:r>
        <w:rPr>
          <w:rFonts w:hint="eastAsia" w:ascii="宋体" w:hAnsi="宋体" w:eastAsia="宋体" w:cs="宋体"/>
          <w:spacing w:val="3"/>
          <w:sz w:val="24"/>
          <w:szCs w:val="24"/>
          <w:highlight w:val="none"/>
          <w:lang w:val="en-US" w:eastAsia="zh-CN"/>
        </w:rPr>
        <w:t>；6、</w:t>
      </w:r>
      <w:r>
        <w:rPr>
          <w:rFonts w:hint="eastAsia" w:ascii="宋体" w:hAnsi="宋体" w:eastAsia="宋体" w:cs="宋体"/>
          <w:spacing w:val="3"/>
          <w:sz w:val="24"/>
          <w:szCs w:val="24"/>
          <w:highlight w:val="none"/>
        </w:rPr>
        <w:t>‌符合法律、行政法规规定的其他条件</w:t>
      </w:r>
      <w:r>
        <w:rPr>
          <w:rFonts w:hint="eastAsia" w:ascii="宋体" w:hAnsi="宋体" w:eastAsia="宋体" w:cs="宋体"/>
          <w:spacing w:val="3"/>
          <w:sz w:val="24"/>
          <w:szCs w:val="24"/>
          <w:highlight w:val="none"/>
          <w:lang w:val="en-US" w:eastAsia="zh-CN"/>
        </w:rPr>
        <w:t>；7、单位负责人为同一人或者存在直接控股、管理关系的不同供应商，不得参加同一合同项下的政府采购活动</w:t>
      </w:r>
      <w:r>
        <w:rPr>
          <w:rFonts w:hint="eastAsia" w:ascii="宋体" w:hAnsi="宋体" w:eastAsia="宋体" w:cs="宋体"/>
          <w:spacing w:val="3"/>
          <w:sz w:val="24"/>
          <w:szCs w:val="24"/>
          <w:highlight w:val="none"/>
          <w:lang w:eastAsia="zh-CN"/>
        </w:rPr>
        <w:t>。</w:t>
      </w:r>
    </w:p>
    <w:p w14:paraId="3A04BE0B">
      <w:pPr>
        <w:spacing w:before="214" w:line="219" w:lineRule="auto"/>
        <w:ind w:left="480"/>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三、获取采购文件</w:t>
      </w:r>
    </w:p>
    <w:p w14:paraId="71B2EF2C">
      <w:pPr>
        <w:spacing w:before="215" w:line="385" w:lineRule="auto"/>
        <w:ind w:left="3" w:right="34" w:firstLine="48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时间：2026</w:t>
      </w:r>
      <w:r>
        <w:rPr>
          <w:rFonts w:hint="eastAsia" w:ascii="宋体" w:hAnsi="宋体" w:eastAsia="宋体" w:cs="宋体"/>
          <w:spacing w:val="-50"/>
          <w:sz w:val="24"/>
          <w:szCs w:val="24"/>
          <w:highlight w:val="none"/>
        </w:rPr>
        <w:t xml:space="preserve"> </w:t>
      </w:r>
      <w:r>
        <w:rPr>
          <w:rFonts w:hint="eastAsia" w:ascii="宋体" w:hAnsi="宋体" w:eastAsia="宋体" w:cs="宋体"/>
          <w:spacing w:val="-6"/>
          <w:sz w:val="24"/>
          <w:szCs w:val="24"/>
          <w:highlight w:val="none"/>
        </w:rPr>
        <w:t>年</w:t>
      </w:r>
      <w:r>
        <w:rPr>
          <w:rFonts w:hint="eastAsia" w:ascii="宋体" w:hAnsi="宋体" w:eastAsia="宋体" w:cs="宋体"/>
          <w:spacing w:val="-46"/>
          <w:sz w:val="24"/>
          <w:szCs w:val="24"/>
          <w:highlight w:val="none"/>
        </w:rPr>
        <w:t xml:space="preserve"> </w:t>
      </w:r>
      <w:r>
        <w:rPr>
          <w:rFonts w:hint="eastAsia" w:ascii="宋体" w:hAnsi="宋体" w:eastAsia="宋体" w:cs="宋体"/>
          <w:spacing w:val="-46"/>
          <w:sz w:val="24"/>
          <w:szCs w:val="24"/>
          <w:highlight w:val="none"/>
          <w:lang w:val="en-US" w:eastAsia="zh-CN"/>
        </w:rPr>
        <w:t xml:space="preserve">4 </w:t>
      </w:r>
      <w:r>
        <w:rPr>
          <w:rFonts w:hint="eastAsia" w:ascii="宋体" w:hAnsi="宋体" w:eastAsia="宋体" w:cs="宋体"/>
          <w:spacing w:val="-6"/>
          <w:sz w:val="24"/>
          <w:szCs w:val="24"/>
          <w:highlight w:val="none"/>
        </w:rPr>
        <w:t>月</w:t>
      </w:r>
      <w:r>
        <w:rPr>
          <w:rFonts w:hint="eastAsia" w:ascii="宋体" w:hAnsi="宋体" w:eastAsia="宋体" w:cs="宋体"/>
          <w:spacing w:val="-33"/>
          <w:sz w:val="24"/>
          <w:szCs w:val="24"/>
          <w:highlight w:val="none"/>
        </w:rPr>
        <w:t xml:space="preserve"> </w:t>
      </w:r>
      <w:r>
        <w:rPr>
          <w:rFonts w:hint="eastAsia" w:ascii="宋体" w:hAnsi="宋体" w:eastAsia="宋体" w:cs="宋体"/>
          <w:spacing w:val="-33"/>
          <w:sz w:val="24"/>
          <w:szCs w:val="24"/>
          <w:highlight w:val="none"/>
          <w:lang w:val="en-US" w:eastAsia="zh-CN"/>
        </w:rPr>
        <w:t xml:space="preserve"> 15  </w:t>
      </w:r>
      <w:r>
        <w:rPr>
          <w:rFonts w:hint="eastAsia" w:ascii="宋体" w:hAnsi="宋体" w:eastAsia="宋体" w:cs="宋体"/>
          <w:spacing w:val="-6"/>
          <w:sz w:val="24"/>
          <w:szCs w:val="24"/>
          <w:highlight w:val="none"/>
        </w:rPr>
        <w:t>日起至</w:t>
      </w:r>
      <w:r>
        <w:rPr>
          <w:rFonts w:hint="eastAsia" w:ascii="宋体" w:hAnsi="宋体" w:eastAsia="宋体" w:cs="宋体"/>
          <w:spacing w:val="-48"/>
          <w:sz w:val="24"/>
          <w:szCs w:val="24"/>
          <w:highlight w:val="none"/>
        </w:rPr>
        <w:t xml:space="preserve"> </w:t>
      </w:r>
      <w:r>
        <w:rPr>
          <w:rFonts w:hint="eastAsia" w:ascii="宋体" w:hAnsi="宋体" w:eastAsia="宋体" w:cs="宋体"/>
          <w:spacing w:val="-6"/>
          <w:sz w:val="24"/>
          <w:szCs w:val="24"/>
          <w:highlight w:val="none"/>
        </w:rPr>
        <w:t>2026</w:t>
      </w:r>
      <w:r>
        <w:rPr>
          <w:rFonts w:hint="eastAsia" w:ascii="宋体" w:hAnsi="宋体" w:eastAsia="宋体" w:cs="宋体"/>
          <w:spacing w:val="-47"/>
          <w:sz w:val="24"/>
          <w:szCs w:val="24"/>
          <w:highlight w:val="none"/>
        </w:rPr>
        <w:t xml:space="preserve"> </w:t>
      </w:r>
      <w:r>
        <w:rPr>
          <w:rFonts w:hint="eastAsia" w:ascii="宋体" w:hAnsi="宋体" w:eastAsia="宋体" w:cs="宋体"/>
          <w:spacing w:val="-6"/>
          <w:sz w:val="24"/>
          <w:szCs w:val="24"/>
          <w:highlight w:val="none"/>
        </w:rPr>
        <w:t>年</w:t>
      </w:r>
      <w:r>
        <w:rPr>
          <w:rFonts w:hint="eastAsia" w:ascii="宋体" w:hAnsi="宋体" w:eastAsia="宋体" w:cs="宋体"/>
          <w:spacing w:val="-49"/>
          <w:sz w:val="24"/>
          <w:szCs w:val="24"/>
          <w:highlight w:val="none"/>
          <w:lang w:val="en-US" w:eastAsia="zh-CN"/>
        </w:rPr>
        <w:t xml:space="preserve">4 </w:t>
      </w:r>
      <w:r>
        <w:rPr>
          <w:rFonts w:hint="eastAsia" w:ascii="宋体" w:hAnsi="宋体" w:eastAsia="宋体" w:cs="宋体"/>
          <w:spacing w:val="-6"/>
          <w:sz w:val="24"/>
          <w:szCs w:val="24"/>
          <w:highlight w:val="none"/>
        </w:rPr>
        <w:t>月</w:t>
      </w:r>
      <w:r>
        <w:rPr>
          <w:rFonts w:hint="eastAsia" w:ascii="宋体" w:hAnsi="宋体" w:eastAsia="宋体" w:cs="宋体"/>
          <w:spacing w:val="-47"/>
          <w:sz w:val="24"/>
          <w:szCs w:val="24"/>
          <w:highlight w:val="none"/>
        </w:rPr>
        <w:t xml:space="preserve"> </w:t>
      </w:r>
      <w:r>
        <w:rPr>
          <w:rFonts w:hint="eastAsia"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lang w:val="en-US" w:eastAsia="zh-CN"/>
        </w:rPr>
        <w:t xml:space="preserve">21 </w:t>
      </w:r>
      <w:r>
        <w:rPr>
          <w:rFonts w:hint="eastAsia" w:ascii="宋体" w:hAnsi="宋体" w:eastAsia="宋体" w:cs="宋体"/>
          <w:spacing w:val="-6"/>
          <w:sz w:val="24"/>
          <w:szCs w:val="24"/>
          <w:highlight w:val="none"/>
        </w:rPr>
        <w:t>日，每日上午</w:t>
      </w:r>
      <w:r>
        <w:rPr>
          <w:rFonts w:hint="eastAsia" w:ascii="宋体" w:hAnsi="宋体" w:eastAsia="宋体" w:cs="宋体"/>
          <w:spacing w:val="-49"/>
          <w:sz w:val="24"/>
          <w:szCs w:val="24"/>
          <w:highlight w:val="none"/>
        </w:rPr>
        <w:t xml:space="preserve"> </w:t>
      </w:r>
      <w:r>
        <w:rPr>
          <w:rFonts w:hint="eastAsia" w:ascii="宋体" w:hAnsi="宋体" w:eastAsia="宋体" w:cs="宋体"/>
          <w:spacing w:val="-6"/>
          <w:sz w:val="24"/>
          <w:szCs w:val="24"/>
          <w:highlight w:val="none"/>
        </w:rPr>
        <w:t>00:00-14</w:t>
      </w:r>
      <w:r>
        <w:rPr>
          <w:rFonts w:hint="eastAsia" w:ascii="宋体" w:hAnsi="宋体" w:eastAsia="宋体" w:cs="宋体"/>
          <w:spacing w:val="-7"/>
          <w:sz w:val="24"/>
          <w:szCs w:val="24"/>
          <w:highlight w:val="none"/>
        </w:rPr>
        <w:t>:00</w:t>
      </w:r>
      <w:r>
        <w:rPr>
          <w:rFonts w:hint="eastAsia" w:ascii="宋体" w:hAnsi="宋体" w:eastAsia="宋体" w:cs="宋体"/>
          <w:spacing w:val="-40"/>
          <w:sz w:val="24"/>
          <w:szCs w:val="24"/>
          <w:highlight w:val="none"/>
        </w:rPr>
        <w:t xml:space="preserve"> </w:t>
      </w:r>
      <w:r>
        <w:rPr>
          <w:rFonts w:hint="eastAsia" w:ascii="宋体" w:hAnsi="宋体" w:eastAsia="宋体" w:cs="宋体"/>
          <w:spacing w:val="-7"/>
          <w:sz w:val="24"/>
          <w:szCs w:val="24"/>
          <w:highlight w:val="none"/>
        </w:rPr>
        <w:t>时，下</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午</w:t>
      </w:r>
      <w:r>
        <w:rPr>
          <w:rFonts w:hint="eastAsia" w:ascii="宋体" w:hAnsi="宋体" w:eastAsia="宋体" w:cs="宋体"/>
          <w:spacing w:val="-32"/>
          <w:sz w:val="24"/>
          <w:szCs w:val="24"/>
          <w:highlight w:val="none"/>
        </w:rPr>
        <w:t xml:space="preserve"> </w:t>
      </w:r>
      <w:r>
        <w:rPr>
          <w:rFonts w:hint="eastAsia" w:ascii="宋体" w:hAnsi="宋体" w:eastAsia="宋体" w:cs="宋体"/>
          <w:spacing w:val="-2"/>
          <w:sz w:val="24"/>
          <w:szCs w:val="24"/>
          <w:highlight w:val="none"/>
        </w:rPr>
        <w:t>14:00-23:59</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时（京时，下同</w:t>
      </w:r>
      <w:r>
        <w:rPr>
          <w:rFonts w:hint="eastAsia" w:ascii="宋体" w:hAnsi="宋体" w:eastAsia="宋体" w:cs="宋体"/>
          <w:spacing w:val="-3"/>
          <w:sz w:val="24"/>
          <w:szCs w:val="24"/>
          <w:highlight w:val="none"/>
        </w:rPr>
        <w:t>；法定节假日除外</w:t>
      </w:r>
      <w:r>
        <w:rPr>
          <w:rFonts w:hint="eastAsia" w:ascii="宋体" w:hAnsi="宋体" w:eastAsia="宋体" w:cs="宋体"/>
          <w:sz w:val="24"/>
          <w:szCs w:val="24"/>
          <w:highlight w:val="none"/>
        </w:rPr>
        <w:t>）；</w:t>
      </w:r>
    </w:p>
    <w:p w14:paraId="4BDB9DE0">
      <w:pPr>
        <w:spacing w:before="1" w:line="218" w:lineRule="auto"/>
        <w:ind w:left="4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地点：政采云平台；</w:t>
      </w:r>
    </w:p>
    <w:p w14:paraId="30136DF1">
      <w:pPr>
        <w:spacing w:before="213" w:line="385" w:lineRule="auto"/>
        <w:ind w:left="1" w:right="31" w:firstLine="480"/>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方式：供应商登陆政采云平台</w:t>
      </w:r>
      <w:r>
        <w:rPr>
          <w:rFonts w:hint="eastAsia" w:ascii="宋体" w:hAnsi="宋体" w:eastAsia="宋体" w:cs="宋体"/>
          <w:spacing w:val="-30"/>
          <w:sz w:val="24"/>
          <w:szCs w:val="24"/>
          <w:highlight w:val="none"/>
        </w:rPr>
        <w:t xml:space="preserve"> </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"http://www.zcygov.cn/"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rPr>
        <w:t>http</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www</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zcygov</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7"/>
          <w:sz w:val="24"/>
          <w:szCs w:val="24"/>
          <w:highlight w:val="none"/>
        </w:rPr>
        <w:t>/</w:t>
      </w:r>
      <w:r>
        <w:rPr>
          <w:rFonts w:hint="eastAsia" w:ascii="宋体" w:hAnsi="宋体" w:eastAsia="宋体" w:cs="宋体"/>
          <w:spacing w:val="7"/>
          <w:sz w:val="24"/>
          <w:szCs w:val="24"/>
          <w:highlight w:val="none"/>
        </w:rPr>
        <w:fldChar w:fldCharType="end"/>
      </w:r>
      <w:r>
        <w:rPr>
          <w:rFonts w:hint="eastAsia" w:ascii="宋体" w:hAnsi="宋体" w:eastAsia="宋体" w:cs="宋体"/>
          <w:spacing w:val="7"/>
          <w:sz w:val="24"/>
          <w:szCs w:val="24"/>
          <w:highlight w:val="none"/>
        </w:rPr>
        <w:t>，在线申请获取采购文件</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（登录政府采购云平台 → 项目采购 →</w:t>
      </w:r>
      <w:r>
        <w:rPr>
          <w:rFonts w:hint="eastAsia" w:ascii="宋体" w:hAnsi="宋体" w:eastAsia="宋体" w:cs="宋体"/>
          <w:spacing w:val="30"/>
          <w:sz w:val="24"/>
          <w:szCs w:val="24"/>
          <w:highlight w:val="none"/>
        </w:rPr>
        <w:t xml:space="preserve"> </w:t>
      </w:r>
      <w:r>
        <w:rPr>
          <w:rFonts w:hint="eastAsia" w:ascii="宋体" w:hAnsi="宋体" w:eastAsia="宋体" w:cs="宋体"/>
          <w:spacing w:val="-1"/>
          <w:sz w:val="24"/>
          <w:szCs w:val="24"/>
          <w:highlight w:val="none"/>
        </w:rPr>
        <w:t>获取采购文件</w:t>
      </w:r>
      <w:r>
        <w:rPr>
          <w:rFonts w:hint="eastAsia" w:ascii="宋体" w:hAnsi="宋体" w:eastAsia="宋体" w:cs="宋体"/>
          <w:spacing w:val="22"/>
          <w:sz w:val="24"/>
          <w:szCs w:val="24"/>
          <w:highlight w:val="none"/>
        </w:rPr>
        <w:t xml:space="preserve"> </w:t>
      </w:r>
      <w:r>
        <w:rPr>
          <w:rFonts w:hint="eastAsia" w:ascii="宋体" w:hAnsi="宋体" w:eastAsia="宋体" w:cs="宋体"/>
          <w:spacing w:val="-1"/>
          <w:sz w:val="24"/>
          <w:szCs w:val="24"/>
          <w:highlight w:val="none"/>
        </w:rPr>
        <w:t>→</w:t>
      </w:r>
      <w:r>
        <w:rPr>
          <w:rFonts w:hint="eastAsia" w:ascii="宋体" w:hAnsi="宋体" w:eastAsia="宋体" w:cs="宋体"/>
          <w:spacing w:val="21"/>
          <w:sz w:val="24"/>
          <w:szCs w:val="24"/>
          <w:highlight w:val="none"/>
        </w:rPr>
        <w:t xml:space="preserve">  </w:t>
      </w:r>
      <w:r>
        <w:rPr>
          <w:rFonts w:hint="eastAsia" w:ascii="宋体" w:hAnsi="宋体" w:eastAsia="宋体" w:cs="宋体"/>
          <w:spacing w:val="-1"/>
          <w:sz w:val="24"/>
          <w:szCs w:val="24"/>
          <w:highlight w:val="none"/>
        </w:rPr>
        <w:t>申请可下载磋商文件，如</w:t>
      </w:r>
      <w:r>
        <w:rPr>
          <w:rFonts w:hint="eastAsia" w:ascii="宋体" w:hAnsi="宋体" w:eastAsia="宋体" w:cs="宋体"/>
          <w:spacing w:val="1"/>
          <w:sz w:val="24"/>
          <w:szCs w:val="24"/>
          <w:highlight w:val="none"/>
        </w:rPr>
        <w:t xml:space="preserve"> </w:t>
      </w:r>
      <w:r>
        <w:rPr>
          <w:rFonts w:hint="eastAsia" w:ascii="宋体" w:hAnsi="宋体" w:eastAsia="宋体" w:cs="宋体"/>
          <w:sz w:val="24"/>
          <w:szCs w:val="24"/>
          <w:highlight w:val="none"/>
        </w:rPr>
        <w:t>有操作性问题，可与政采云在线客服进行咨</w:t>
      </w:r>
      <w:r>
        <w:rPr>
          <w:rFonts w:hint="eastAsia" w:ascii="宋体" w:hAnsi="宋体" w:eastAsia="宋体" w:cs="宋体"/>
          <w:spacing w:val="-1"/>
          <w:sz w:val="24"/>
          <w:szCs w:val="24"/>
          <w:highlight w:val="none"/>
        </w:rPr>
        <w:t>询，咨询电话：95763</w:t>
      </w:r>
      <w:r>
        <w:rPr>
          <w:rFonts w:hint="eastAsia" w:ascii="宋体" w:hAnsi="宋体" w:eastAsia="宋体" w:cs="宋体"/>
          <w:sz w:val="24"/>
          <w:szCs w:val="24"/>
          <w:highlight w:val="none"/>
        </w:rPr>
        <w:t>）；</w:t>
      </w:r>
    </w:p>
    <w:p w14:paraId="5C12EA96">
      <w:pPr>
        <w:spacing w:before="1" w:line="217" w:lineRule="auto"/>
        <w:ind w:left="48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售价：0</w:t>
      </w:r>
      <w:r>
        <w:rPr>
          <w:rFonts w:hint="eastAsia" w:ascii="宋体" w:hAnsi="宋体" w:eastAsia="宋体" w:cs="宋体"/>
          <w:spacing w:val="-47"/>
          <w:sz w:val="24"/>
          <w:szCs w:val="24"/>
          <w:highlight w:val="none"/>
        </w:rPr>
        <w:t xml:space="preserve"> </w:t>
      </w:r>
      <w:r>
        <w:rPr>
          <w:rFonts w:hint="eastAsia" w:ascii="宋体" w:hAnsi="宋体" w:eastAsia="宋体" w:cs="宋体"/>
          <w:spacing w:val="-3"/>
          <w:sz w:val="24"/>
          <w:szCs w:val="24"/>
          <w:highlight w:val="none"/>
        </w:rPr>
        <w:t>元/本；</w:t>
      </w:r>
    </w:p>
    <w:p w14:paraId="096AA1BC">
      <w:pPr>
        <w:spacing w:before="219" w:line="219" w:lineRule="auto"/>
        <w:ind w:left="503"/>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四、响应文件提交</w:t>
      </w:r>
    </w:p>
    <w:p w14:paraId="3459C47D">
      <w:pPr>
        <w:spacing w:before="215" w:line="219" w:lineRule="auto"/>
        <w:ind w:left="48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截止时间：</w:t>
      </w:r>
      <w:r>
        <w:rPr>
          <w:rFonts w:hint="eastAsia" w:ascii="宋体" w:hAnsi="宋体" w:eastAsia="宋体" w:cs="宋体"/>
          <w:spacing w:val="-7"/>
          <w:sz w:val="24"/>
          <w:szCs w:val="24"/>
          <w:highlight w:val="none"/>
          <w:u w:val="single" w:color="auto"/>
        </w:rPr>
        <w:t>2026</w:t>
      </w:r>
      <w:r>
        <w:rPr>
          <w:rFonts w:hint="eastAsia" w:ascii="宋体" w:hAnsi="宋体" w:eastAsia="宋体" w:cs="宋体"/>
          <w:spacing w:val="-50"/>
          <w:sz w:val="24"/>
          <w:szCs w:val="24"/>
          <w:highlight w:val="none"/>
          <w:u w:val="single" w:color="auto"/>
        </w:rPr>
        <w:t xml:space="preserve"> </w:t>
      </w:r>
      <w:r>
        <w:rPr>
          <w:rFonts w:hint="eastAsia" w:ascii="宋体" w:hAnsi="宋体" w:eastAsia="宋体" w:cs="宋体"/>
          <w:spacing w:val="-7"/>
          <w:sz w:val="24"/>
          <w:szCs w:val="24"/>
          <w:highlight w:val="none"/>
          <w:u w:val="single" w:color="auto"/>
        </w:rPr>
        <w:t>年</w:t>
      </w:r>
      <w:r>
        <w:rPr>
          <w:rFonts w:hint="eastAsia" w:ascii="宋体" w:hAnsi="宋体" w:eastAsia="宋体" w:cs="宋体"/>
          <w:spacing w:val="-48"/>
          <w:sz w:val="24"/>
          <w:szCs w:val="24"/>
          <w:highlight w:val="none"/>
          <w:u w:val="single" w:color="auto"/>
        </w:rPr>
        <w:t xml:space="preserve"> </w:t>
      </w:r>
      <w:r>
        <w:rPr>
          <w:rFonts w:hint="eastAsia" w:ascii="宋体" w:hAnsi="宋体" w:eastAsia="宋体" w:cs="宋体"/>
          <w:spacing w:val="-48"/>
          <w:sz w:val="24"/>
          <w:szCs w:val="24"/>
          <w:highlight w:val="none"/>
          <w:u w:val="single" w:color="auto"/>
          <w:lang w:val="en-US" w:eastAsia="zh-CN"/>
        </w:rPr>
        <w:t xml:space="preserve">4 </w:t>
      </w:r>
      <w:r>
        <w:rPr>
          <w:rFonts w:hint="eastAsia" w:ascii="宋体" w:hAnsi="宋体" w:eastAsia="宋体" w:cs="宋体"/>
          <w:spacing w:val="-7"/>
          <w:sz w:val="24"/>
          <w:szCs w:val="24"/>
          <w:highlight w:val="none"/>
          <w:u w:val="single" w:color="auto"/>
        </w:rPr>
        <w:t>月</w:t>
      </w:r>
      <w:r>
        <w:rPr>
          <w:rFonts w:hint="eastAsia" w:ascii="宋体" w:hAnsi="宋体" w:eastAsia="宋体" w:cs="宋体"/>
          <w:spacing w:val="-48"/>
          <w:sz w:val="24"/>
          <w:szCs w:val="24"/>
          <w:highlight w:val="none"/>
          <w:u w:val="single" w:color="auto"/>
        </w:rPr>
        <w:t xml:space="preserve"> </w:t>
      </w:r>
      <w:r>
        <w:rPr>
          <w:rFonts w:hint="eastAsia" w:ascii="宋体" w:hAnsi="宋体" w:eastAsia="宋体" w:cs="宋体"/>
          <w:spacing w:val="-7"/>
          <w:sz w:val="24"/>
          <w:szCs w:val="24"/>
          <w:highlight w:val="none"/>
          <w:u w:val="single" w:color="auto"/>
        </w:rPr>
        <w:t xml:space="preserve"> </w:t>
      </w:r>
      <w:r>
        <w:rPr>
          <w:rFonts w:hint="eastAsia" w:ascii="宋体" w:hAnsi="宋体" w:eastAsia="宋体" w:cs="宋体"/>
          <w:spacing w:val="-7"/>
          <w:sz w:val="24"/>
          <w:szCs w:val="24"/>
          <w:highlight w:val="none"/>
          <w:u w:val="single" w:color="auto"/>
          <w:lang w:val="en-US" w:eastAsia="zh-CN"/>
        </w:rPr>
        <w:t xml:space="preserve">27 </w:t>
      </w:r>
      <w:r>
        <w:rPr>
          <w:rFonts w:hint="eastAsia" w:ascii="宋体" w:hAnsi="宋体" w:eastAsia="宋体" w:cs="宋体"/>
          <w:spacing w:val="-7"/>
          <w:sz w:val="24"/>
          <w:szCs w:val="24"/>
          <w:highlight w:val="none"/>
          <w:u w:val="single" w:color="auto"/>
        </w:rPr>
        <w:t>日</w:t>
      </w:r>
      <w:r>
        <w:rPr>
          <w:rFonts w:hint="eastAsia" w:ascii="宋体" w:hAnsi="宋体" w:eastAsia="宋体" w:cs="宋体"/>
          <w:spacing w:val="-33"/>
          <w:sz w:val="24"/>
          <w:szCs w:val="24"/>
          <w:highlight w:val="none"/>
          <w:u w:val="single" w:color="auto"/>
        </w:rPr>
        <w:t xml:space="preserve"> </w:t>
      </w:r>
      <w:r>
        <w:rPr>
          <w:rFonts w:hint="eastAsia" w:ascii="宋体" w:hAnsi="宋体" w:eastAsia="宋体" w:cs="宋体"/>
          <w:spacing w:val="-7"/>
          <w:sz w:val="24"/>
          <w:szCs w:val="24"/>
          <w:highlight w:val="none"/>
          <w:u w:val="single" w:color="auto"/>
        </w:rPr>
        <w:t>10</w:t>
      </w:r>
      <w:r>
        <w:rPr>
          <w:rFonts w:hint="eastAsia" w:ascii="宋体" w:hAnsi="宋体" w:eastAsia="宋体" w:cs="宋体"/>
          <w:spacing w:val="-38"/>
          <w:sz w:val="24"/>
          <w:szCs w:val="24"/>
          <w:highlight w:val="none"/>
          <w:u w:val="single" w:color="auto"/>
        </w:rPr>
        <w:t xml:space="preserve"> </w:t>
      </w:r>
      <w:r>
        <w:rPr>
          <w:rFonts w:hint="eastAsia" w:ascii="宋体" w:hAnsi="宋体" w:eastAsia="宋体" w:cs="宋体"/>
          <w:spacing w:val="-7"/>
          <w:sz w:val="24"/>
          <w:szCs w:val="24"/>
          <w:highlight w:val="none"/>
          <w:u w:val="single" w:color="auto"/>
        </w:rPr>
        <w:t>点</w:t>
      </w:r>
      <w:r>
        <w:rPr>
          <w:rFonts w:hint="eastAsia" w:ascii="宋体" w:hAnsi="宋体" w:eastAsia="宋体" w:cs="宋体"/>
          <w:spacing w:val="-46"/>
          <w:sz w:val="24"/>
          <w:szCs w:val="24"/>
          <w:highlight w:val="none"/>
          <w:u w:val="single" w:color="auto"/>
        </w:rPr>
        <w:t xml:space="preserve"> </w:t>
      </w:r>
      <w:r>
        <w:rPr>
          <w:rFonts w:hint="eastAsia" w:ascii="宋体" w:hAnsi="宋体" w:eastAsia="宋体" w:cs="宋体"/>
          <w:spacing w:val="-7"/>
          <w:sz w:val="24"/>
          <w:szCs w:val="24"/>
          <w:highlight w:val="none"/>
          <w:u w:val="single" w:color="auto"/>
        </w:rPr>
        <w:t>30</w:t>
      </w:r>
      <w:r>
        <w:rPr>
          <w:rFonts w:hint="eastAsia" w:ascii="宋体" w:hAnsi="宋体" w:eastAsia="宋体" w:cs="宋体"/>
          <w:spacing w:val="-48"/>
          <w:sz w:val="24"/>
          <w:szCs w:val="24"/>
          <w:highlight w:val="none"/>
          <w:u w:val="single" w:color="auto"/>
        </w:rPr>
        <w:t xml:space="preserve"> </w:t>
      </w:r>
      <w:r>
        <w:rPr>
          <w:rFonts w:hint="eastAsia" w:ascii="宋体" w:hAnsi="宋体" w:eastAsia="宋体" w:cs="宋体"/>
          <w:spacing w:val="-7"/>
          <w:sz w:val="24"/>
          <w:szCs w:val="24"/>
          <w:highlight w:val="none"/>
          <w:u w:val="single" w:color="auto"/>
        </w:rPr>
        <w:t>分（北京时间</w:t>
      </w:r>
      <w:r>
        <w:rPr>
          <w:rFonts w:hint="eastAsia" w:ascii="宋体" w:hAnsi="宋体" w:eastAsia="宋体" w:cs="宋体"/>
          <w:spacing w:val="1"/>
          <w:sz w:val="24"/>
          <w:szCs w:val="24"/>
          <w:highlight w:val="none"/>
          <w:u w:val="single" w:color="auto"/>
        </w:rPr>
        <w:t>）</w:t>
      </w:r>
      <w:r>
        <w:rPr>
          <w:rFonts w:hint="eastAsia" w:ascii="宋体" w:hAnsi="宋体" w:eastAsia="宋体" w:cs="宋体"/>
          <w:spacing w:val="1"/>
          <w:sz w:val="24"/>
          <w:szCs w:val="24"/>
          <w:highlight w:val="none"/>
        </w:rPr>
        <w:t>；</w:t>
      </w:r>
    </w:p>
    <w:p w14:paraId="60FB932E">
      <w:pPr>
        <w:spacing w:before="213" w:line="219" w:lineRule="auto"/>
        <w:ind w:left="4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地点：政采云平台；</w:t>
      </w:r>
    </w:p>
    <w:p w14:paraId="3C16B50F">
      <w:pPr>
        <w:spacing w:before="184" w:line="221" w:lineRule="auto"/>
        <w:ind w:left="484"/>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五、开启</w:t>
      </w:r>
    </w:p>
    <w:p w14:paraId="002A0144">
      <w:pPr>
        <w:spacing w:before="174" w:line="219" w:lineRule="auto"/>
        <w:ind w:left="492"/>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时间：</w:t>
      </w:r>
      <w:r>
        <w:rPr>
          <w:rFonts w:hint="eastAsia" w:ascii="宋体" w:hAnsi="宋体" w:eastAsia="宋体" w:cs="宋体"/>
          <w:spacing w:val="-8"/>
          <w:sz w:val="24"/>
          <w:szCs w:val="24"/>
          <w:highlight w:val="none"/>
          <w:u w:val="single" w:color="auto"/>
        </w:rPr>
        <w:t>2026</w:t>
      </w:r>
      <w:r>
        <w:rPr>
          <w:rFonts w:hint="eastAsia" w:ascii="宋体" w:hAnsi="宋体" w:eastAsia="宋体" w:cs="宋体"/>
          <w:spacing w:val="-50"/>
          <w:sz w:val="24"/>
          <w:szCs w:val="24"/>
          <w:highlight w:val="none"/>
          <w:u w:val="single" w:color="auto"/>
        </w:rPr>
        <w:t xml:space="preserve"> </w:t>
      </w:r>
      <w:r>
        <w:rPr>
          <w:rFonts w:hint="eastAsia" w:ascii="宋体" w:hAnsi="宋体" w:eastAsia="宋体" w:cs="宋体"/>
          <w:spacing w:val="-8"/>
          <w:sz w:val="24"/>
          <w:szCs w:val="24"/>
          <w:highlight w:val="none"/>
          <w:u w:val="single" w:color="auto"/>
        </w:rPr>
        <w:t>年</w:t>
      </w:r>
      <w:r>
        <w:rPr>
          <w:rFonts w:hint="eastAsia" w:ascii="宋体" w:hAnsi="宋体" w:eastAsia="宋体" w:cs="宋体"/>
          <w:spacing w:val="-49"/>
          <w:sz w:val="24"/>
          <w:szCs w:val="24"/>
          <w:highlight w:val="none"/>
          <w:u w:val="single" w:color="auto"/>
        </w:rPr>
        <w:t xml:space="preserve"> </w:t>
      </w:r>
      <w:r>
        <w:rPr>
          <w:rFonts w:hint="eastAsia" w:ascii="宋体" w:hAnsi="宋体" w:eastAsia="宋体" w:cs="宋体"/>
          <w:spacing w:val="-49"/>
          <w:sz w:val="24"/>
          <w:szCs w:val="24"/>
          <w:highlight w:val="none"/>
          <w:u w:val="single" w:color="auto"/>
          <w:lang w:val="en-US" w:eastAsia="zh-CN"/>
        </w:rPr>
        <w:t>4</w:t>
      </w:r>
      <w:r>
        <w:rPr>
          <w:rFonts w:hint="eastAsia" w:ascii="宋体" w:hAnsi="宋体" w:eastAsia="宋体" w:cs="宋体"/>
          <w:spacing w:val="-45"/>
          <w:sz w:val="24"/>
          <w:szCs w:val="24"/>
          <w:highlight w:val="none"/>
          <w:u w:val="single" w:color="auto"/>
        </w:rPr>
        <w:t xml:space="preserve"> </w:t>
      </w:r>
      <w:r>
        <w:rPr>
          <w:rFonts w:hint="eastAsia" w:ascii="宋体" w:hAnsi="宋体" w:eastAsia="宋体" w:cs="宋体"/>
          <w:spacing w:val="-8"/>
          <w:sz w:val="24"/>
          <w:szCs w:val="24"/>
          <w:highlight w:val="none"/>
          <w:u w:val="single" w:color="auto"/>
        </w:rPr>
        <w:t>月</w:t>
      </w:r>
      <w:r>
        <w:rPr>
          <w:rFonts w:hint="eastAsia" w:ascii="宋体" w:hAnsi="宋体" w:eastAsia="宋体" w:cs="宋体"/>
          <w:spacing w:val="-47"/>
          <w:sz w:val="24"/>
          <w:szCs w:val="24"/>
          <w:highlight w:val="none"/>
          <w:u w:val="single" w:color="auto"/>
        </w:rPr>
        <w:t xml:space="preserve"> </w:t>
      </w:r>
      <w:r>
        <w:rPr>
          <w:rFonts w:hint="eastAsia" w:ascii="宋体" w:hAnsi="宋体" w:eastAsia="宋体" w:cs="宋体"/>
          <w:spacing w:val="-47"/>
          <w:sz w:val="24"/>
          <w:szCs w:val="24"/>
          <w:highlight w:val="none"/>
          <w:u w:val="single" w:color="auto"/>
          <w:lang w:val="en-US" w:eastAsia="zh-CN"/>
        </w:rPr>
        <w:t xml:space="preserve">2 7 </w:t>
      </w:r>
      <w:r>
        <w:rPr>
          <w:rFonts w:hint="eastAsia" w:ascii="宋体" w:hAnsi="宋体" w:eastAsia="宋体" w:cs="宋体"/>
          <w:spacing w:val="-8"/>
          <w:sz w:val="24"/>
          <w:szCs w:val="24"/>
          <w:highlight w:val="none"/>
          <w:u w:val="single" w:color="auto"/>
        </w:rPr>
        <w:t>日</w:t>
      </w:r>
      <w:r>
        <w:rPr>
          <w:rFonts w:hint="eastAsia" w:ascii="宋体" w:hAnsi="宋体" w:eastAsia="宋体" w:cs="宋体"/>
          <w:spacing w:val="-33"/>
          <w:sz w:val="24"/>
          <w:szCs w:val="24"/>
          <w:highlight w:val="none"/>
          <w:u w:val="single" w:color="auto"/>
        </w:rPr>
        <w:t xml:space="preserve"> </w:t>
      </w:r>
      <w:r>
        <w:rPr>
          <w:rFonts w:hint="eastAsia" w:ascii="宋体" w:hAnsi="宋体" w:eastAsia="宋体" w:cs="宋体"/>
          <w:spacing w:val="-8"/>
          <w:sz w:val="24"/>
          <w:szCs w:val="24"/>
          <w:highlight w:val="none"/>
          <w:u w:val="single" w:color="auto"/>
        </w:rPr>
        <w:t>10</w:t>
      </w:r>
      <w:r>
        <w:rPr>
          <w:rFonts w:hint="eastAsia" w:ascii="宋体" w:hAnsi="宋体" w:eastAsia="宋体" w:cs="宋体"/>
          <w:spacing w:val="-39"/>
          <w:sz w:val="24"/>
          <w:szCs w:val="24"/>
          <w:highlight w:val="none"/>
          <w:u w:val="single" w:color="auto"/>
        </w:rPr>
        <w:t xml:space="preserve"> </w:t>
      </w:r>
      <w:r>
        <w:rPr>
          <w:rFonts w:hint="eastAsia" w:ascii="宋体" w:hAnsi="宋体" w:eastAsia="宋体" w:cs="宋体"/>
          <w:spacing w:val="-8"/>
          <w:sz w:val="24"/>
          <w:szCs w:val="24"/>
          <w:highlight w:val="none"/>
          <w:u w:val="single" w:color="auto"/>
        </w:rPr>
        <w:t>点</w:t>
      </w:r>
      <w:r>
        <w:rPr>
          <w:rFonts w:hint="eastAsia" w:ascii="宋体" w:hAnsi="宋体" w:eastAsia="宋体" w:cs="宋体"/>
          <w:spacing w:val="-45"/>
          <w:sz w:val="24"/>
          <w:szCs w:val="24"/>
          <w:highlight w:val="none"/>
          <w:u w:val="single" w:color="auto"/>
        </w:rPr>
        <w:t xml:space="preserve"> </w:t>
      </w:r>
      <w:r>
        <w:rPr>
          <w:rFonts w:hint="eastAsia" w:ascii="宋体" w:hAnsi="宋体" w:eastAsia="宋体" w:cs="宋体"/>
          <w:spacing w:val="-8"/>
          <w:sz w:val="24"/>
          <w:szCs w:val="24"/>
          <w:highlight w:val="none"/>
          <w:u w:val="single" w:color="auto"/>
        </w:rPr>
        <w:t>30</w:t>
      </w:r>
      <w:r>
        <w:rPr>
          <w:rFonts w:hint="eastAsia" w:ascii="宋体" w:hAnsi="宋体" w:eastAsia="宋体" w:cs="宋体"/>
          <w:spacing w:val="-48"/>
          <w:sz w:val="24"/>
          <w:szCs w:val="24"/>
          <w:highlight w:val="none"/>
          <w:u w:val="single" w:color="auto"/>
        </w:rPr>
        <w:t xml:space="preserve"> </w:t>
      </w:r>
      <w:r>
        <w:rPr>
          <w:rFonts w:hint="eastAsia" w:ascii="宋体" w:hAnsi="宋体" w:eastAsia="宋体" w:cs="宋体"/>
          <w:spacing w:val="-8"/>
          <w:sz w:val="24"/>
          <w:szCs w:val="24"/>
          <w:highlight w:val="none"/>
          <w:u w:val="single" w:color="auto"/>
        </w:rPr>
        <w:t>分（北京时间</w:t>
      </w:r>
      <w:r>
        <w:rPr>
          <w:rFonts w:hint="eastAsia" w:ascii="宋体" w:hAnsi="宋体" w:eastAsia="宋体" w:cs="宋体"/>
          <w:spacing w:val="1"/>
          <w:sz w:val="24"/>
          <w:szCs w:val="24"/>
          <w:highlight w:val="none"/>
          <w:u w:val="single" w:color="auto"/>
        </w:rPr>
        <w:t>）</w:t>
      </w:r>
      <w:r>
        <w:rPr>
          <w:rFonts w:hint="eastAsia" w:ascii="宋体" w:hAnsi="宋体" w:eastAsia="宋体" w:cs="宋体"/>
          <w:spacing w:val="1"/>
          <w:sz w:val="24"/>
          <w:szCs w:val="24"/>
          <w:highlight w:val="none"/>
        </w:rPr>
        <w:t>；</w:t>
      </w:r>
    </w:p>
    <w:p w14:paraId="3C88B5DE">
      <w:pPr>
        <w:spacing w:before="175" w:line="219" w:lineRule="auto"/>
        <w:ind w:left="48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地点：政采云电子开标大厅；</w:t>
      </w:r>
    </w:p>
    <w:p w14:paraId="7AD90202">
      <w:pPr>
        <w:spacing w:before="47" w:line="218" w:lineRule="auto"/>
        <w:ind w:left="480"/>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六、公告期限：</w:t>
      </w:r>
    </w:p>
    <w:p w14:paraId="7E50BE7C">
      <w:pPr>
        <w:spacing w:before="174" w:line="218" w:lineRule="auto"/>
        <w:ind w:left="518"/>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自本公告发布之日起</w:t>
      </w:r>
      <w:r>
        <w:rPr>
          <w:rFonts w:hint="eastAsia" w:ascii="宋体" w:hAnsi="宋体" w:eastAsia="宋体" w:cs="宋体"/>
          <w:spacing w:val="-45"/>
          <w:sz w:val="24"/>
          <w:szCs w:val="24"/>
          <w:highlight w:val="none"/>
        </w:rPr>
        <w:t xml:space="preserve"> </w:t>
      </w:r>
      <w:r>
        <w:rPr>
          <w:rFonts w:hint="eastAsia" w:ascii="宋体" w:hAnsi="宋体" w:eastAsia="宋体" w:cs="宋体"/>
          <w:spacing w:val="-5"/>
          <w:sz w:val="24"/>
          <w:szCs w:val="24"/>
          <w:highlight w:val="none"/>
        </w:rPr>
        <w:t>5</w:t>
      </w:r>
      <w:r>
        <w:rPr>
          <w:rFonts w:hint="eastAsia" w:ascii="宋体" w:hAnsi="宋体" w:eastAsia="宋体" w:cs="宋体"/>
          <w:spacing w:val="-50"/>
          <w:sz w:val="24"/>
          <w:szCs w:val="24"/>
          <w:highlight w:val="none"/>
        </w:rPr>
        <w:t xml:space="preserve"> </w:t>
      </w:r>
      <w:r>
        <w:rPr>
          <w:rFonts w:hint="eastAsia" w:ascii="宋体" w:hAnsi="宋体" w:eastAsia="宋体" w:cs="宋体"/>
          <w:spacing w:val="-5"/>
          <w:sz w:val="24"/>
          <w:szCs w:val="24"/>
          <w:highlight w:val="none"/>
        </w:rPr>
        <w:t>个工作日；</w:t>
      </w:r>
    </w:p>
    <w:p w14:paraId="48F931A4">
      <w:pPr>
        <w:spacing w:before="177" w:line="220" w:lineRule="auto"/>
        <w:ind w:left="478"/>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七、其他补充事宜</w:t>
      </w:r>
    </w:p>
    <w:p w14:paraId="77A6D9AA">
      <w:pPr>
        <w:spacing w:before="172" w:line="220" w:lineRule="auto"/>
        <w:ind w:left="482"/>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本项目实行全流程电子招投标。</w:t>
      </w:r>
    </w:p>
    <w:p w14:paraId="26145FE3">
      <w:pPr>
        <w:spacing w:before="172" w:line="220" w:lineRule="auto"/>
        <w:ind w:left="482"/>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各投标供应商在开标前应确保成为新疆政府采购网正式注册入库供应商，并完成CA数字证书（符合国密标准）申领。因未注册入库、未办理CA数字证书等原因造成无法投标或投标失败等后果由投标供应商自行承担。有意向参与电子开评标的投标供应商，可访问新疆数字证书认证中心官方网站（https://www.xjca.com.cn/）或下载“新疆政务通”APP自行进行申领。</w:t>
      </w:r>
    </w:p>
    <w:p w14:paraId="1235B902">
      <w:pPr>
        <w:spacing w:before="172" w:line="220" w:lineRule="auto"/>
        <w:ind w:left="482"/>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3、投标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投标供应商自身原因导致在规定时间内无法正常解密的（如：浏览器故障、未安装相关驱动、网络故障、加密CA与解密CA不一致等），代理机构不予异常处理，视为投标供应商自动弃标。</w:t>
      </w:r>
    </w:p>
    <w:p w14:paraId="3E9D6793">
      <w:pPr>
        <w:spacing w:before="172" w:line="220" w:lineRule="auto"/>
        <w:ind w:left="482"/>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4、投标供应商在开标前应准备好电脑以及制作加密电子响应文件所使用的CA锁。电脑须提前配置好浏览器（建议使用360浏览器或谷歌浏览器）,开标时登录政采云平台，在“项目采购-开标评标”功能中，使用制作加密响应文件电子标书的CA锁进行解密及报价确认。本项目响应文件的解密时间定为30分钟内,若供应商在规定时间内因自身原因导致无法正常解密,后果由供应商自行承担。解密与加密响应文件须使用同一个CA。  </w:t>
      </w:r>
    </w:p>
    <w:p w14:paraId="76377231">
      <w:pPr>
        <w:spacing w:before="172" w:line="220" w:lineRule="auto"/>
        <w:ind w:left="482"/>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5、在投标截止时间前,投标供应商应将生成的“电子加密响应文件”上传递交至“政府采购云平台”,投标截止时间以后上传递交的响应文件将被“政府采购云平台”拒收。</w:t>
      </w:r>
    </w:p>
    <w:p w14:paraId="2621A880">
      <w:pPr>
        <w:spacing w:before="172" w:line="220" w:lineRule="auto"/>
        <w:ind w:left="482"/>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6、投标供应商应在投标截止时间后随时关注该项目开评标进度，保持通讯通畅，在规定时间内完成解密、答疑澄清回复、谈判函回复、报价签章等。</w:t>
      </w:r>
    </w:p>
    <w:p w14:paraId="062A4B97">
      <w:pPr>
        <w:spacing w:before="172" w:line="220" w:lineRule="auto"/>
        <w:ind w:left="482"/>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八、联系方式：</w:t>
      </w:r>
    </w:p>
    <w:p w14:paraId="20806975">
      <w:pPr>
        <w:spacing w:before="175" w:line="219" w:lineRule="auto"/>
        <w:ind w:left="496"/>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1.采购人信息：</w:t>
      </w:r>
    </w:p>
    <w:p w14:paraId="60CBD8F2">
      <w:pPr>
        <w:spacing w:before="176" w:line="219" w:lineRule="auto"/>
        <w:ind w:left="481"/>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rPr>
        <w:t>名    称：</w:t>
      </w:r>
      <w:r>
        <w:rPr>
          <w:rFonts w:hint="eastAsia" w:ascii="宋体" w:hAnsi="宋体" w:eastAsia="宋体" w:cs="宋体"/>
          <w:spacing w:val="-1"/>
          <w:sz w:val="24"/>
          <w:szCs w:val="24"/>
          <w:highlight w:val="none"/>
          <w:u w:val="single" w:color="auto"/>
          <w:lang w:eastAsia="zh-CN"/>
        </w:rPr>
        <w:t xml:space="preserve">新疆维吾尔自治区阿尔泰山国有林管理局阿勒泰分局 </w:t>
      </w:r>
    </w:p>
    <w:p w14:paraId="02AB553A">
      <w:pPr>
        <w:spacing w:before="173" w:line="219" w:lineRule="auto"/>
        <w:ind w:left="479"/>
        <w:rPr>
          <w:rFonts w:hint="eastAsia" w:ascii="宋体" w:hAnsi="宋体" w:eastAsia="宋体" w:cs="宋体"/>
          <w:sz w:val="24"/>
          <w:szCs w:val="24"/>
          <w:highlight w:val="none"/>
          <w:lang w:val="en-US"/>
        </w:rPr>
      </w:pPr>
      <w:r>
        <w:rPr>
          <w:rFonts w:hint="eastAsia" w:ascii="宋体" w:hAnsi="宋体" w:eastAsia="宋体" w:cs="宋体"/>
          <w:spacing w:val="-2"/>
          <w:sz w:val="24"/>
          <w:szCs w:val="24"/>
          <w:highlight w:val="none"/>
        </w:rPr>
        <w:t>地    址：</w:t>
      </w:r>
      <w:r>
        <w:rPr>
          <w:rFonts w:hint="eastAsia" w:ascii="宋体" w:hAnsi="宋体" w:eastAsia="宋体" w:cs="宋体"/>
          <w:spacing w:val="-1"/>
          <w:sz w:val="24"/>
          <w:szCs w:val="24"/>
          <w:highlight w:val="none"/>
          <w:u w:val="single" w:color="auto"/>
          <w:lang w:eastAsia="zh-CN"/>
        </w:rPr>
        <w:t>阿勒泰</w:t>
      </w:r>
      <w:r>
        <w:rPr>
          <w:rFonts w:hint="eastAsia" w:ascii="宋体" w:hAnsi="宋体" w:eastAsia="宋体" w:cs="宋体"/>
          <w:spacing w:val="-1"/>
          <w:sz w:val="24"/>
          <w:szCs w:val="24"/>
          <w:highlight w:val="none"/>
          <w:u w:val="single" w:color="auto"/>
          <w:lang w:val="en-US" w:eastAsia="zh-CN"/>
        </w:rPr>
        <w:t>市</w:t>
      </w:r>
    </w:p>
    <w:p w14:paraId="03FD3ED6">
      <w:pPr>
        <w:spacing w:before="178" w:line="221" w:lineRule="auto"/>
        <w:ind w:left="48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联</w:t>
      </w:r>
      <w:r>
        <w:rPr>
          <w:rFonts w:hint="eastAsia" w:ascii="宋体" w:hAnsi="宋体" w:eastAsia="宋体" w:cs="宋体"/>
          <w:spacing w:val="14"/>
          <w:sz w:val="24"/>
          <w:szCs w:val="24"/>
          <w:highlight w:val="none"/>
        </w:rPr>
        <w:t xml:space="preserve"> </w:t>
      </w:r>
      <w:r>
        <w:rPr>
          <w:rFonts w:hint="eastAsia" w:ascii="宋体" w:hAnsi="宋体" w:eastAsia="宋体" w:cs="宋体"/>
          <w:spacing w:val="-6"/>
          <w:sz w:val="24"/>
          <w:szCs w:val="24"/>
          <w:highlight w:val="none"/>
        </w:rPr>
        <w:t>系</w:t>
      </w:r>
      <w:r>
        <w:rPr>
          <w:rFonts w:hint="eastAsia" w:ascii="宋体" w:hAnsi="宋体" w:eastAsia="宋体" w:cs="宋体"/>
          <w:spacing w:val="11"/>
          <w:sz w:val="24"/>
          <w:szCs w:val="24"/>
          <w:highlight w:val="none"/>
        </w:rPr>
        <w:t xml:space="preserve"> </w:t>
      </w:r>
      <w:r>
        <w:rPr>
          <w:rFonts w:hint="eastAsia" w:ascii="宋体" w:hAnsi="宋体" w:eastAsia="宋体" w:cs="宋体"/>
          <w:spacing w:val="-6"/>
          <w:sz w:val="24"/>
          <w:szCs w:val="24"/>
          <w:highlight w:val="none"/>
        </w:rPr>
        <w:t>人：</w:t>
      </w:r>
      <w:r>
        <w:rPr>
          <w:rFonts w:hint="eastAsia" w:ascii="宋体" w:hAnsi="宋体" w:eastAsia="宋体" w:cs="宋体"/>
          <w:spacing w:val="-6"/>
          <w:sz w:val="24"/>
          <w:szCs w:val="24"/>
          <w:highlight w:val="none"/>
          <w:lang w:val="en-US" w:eastAsia="zh-CN"/>
        </w:rPr>
        <w:t>史新兵</w:t>
      </w:r>
    </w:p>
    <w:p w14:paraId="4A724865">
      <w:pPr>
        <w:spacing w:before="172" w:line="221" w:lineRule="auto"/>
        <w:ind w:left="48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联系方式：</w:t>
      </w:r>
      <w:r>
        <w:rPr>
          <w:rFonts w:hint="eastAsia" w:ascii="宋体" w:hAnsi="宋体" w:eastAsia="宋体" w:cs="宋体"/>
          <w:spacing w:val="-1"/>
          <w:sz w:val="24"/>
          <w:szCs w:val="24"/>
          <w:highlight w:val="none"/>
          <w:lang w:val="en-US" w:eastAsia="zh-CN"/>
        </w:rPr>
        <w:t>18799038282</w:t>
      </w:r>
    </w:p>
    <w:p w14:paraId="03FAFFF9">
      <w:pPr>
        <w:spacing w:before="171" w:line="219" w:lineRule="auto"/>
        <w:ind w:left="48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2.采购代理机构信息</w:t>
      </w:r>
    </w:p>
    <w:p w14:paraId="5D1C0345">
      <w:pPr>
        <w:spacing w:before="177" w:line="219" w:lineRule="auto"/>
        <w:ind w:left="481"/>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rPr>
        <w:t xml:space="preserve">名    称： </w:t>
      </w:r>
      <w:r>
        <w:rPr>
          <w:rFonts w:hint="eastAsia" w:ascii="宋体" w:hAnsi="宋体" w:eastAsia="宋体" w:cs="宋体"/>
          <w:spacing w:val="-110"/>
          <w:sz w:val="24"/>
          <w:szCs w:val="24"/>
          <w:highlight w:val="none"/>
          <w:u w:val="single" w:color="auto"/>
        </w:rPr>
        <w:t xml:space="preserve"> </w:t>
      </w:r>
      <w:r>
        <w:rPr>
          <w:rFonts w:hint="eastAsia" w:ascii="宋体" w:hAnsi="宋体" w:eastAsia="宋体" w:cs="宋体"/>
          <w:spacing w:val="-1"/>
          <w:sz w:val="24"/>
          <w:szCs w:val="24"/>
          <w:highlight w:val="none"/>
          <w:u w:val="single" w:color="auto"/>
          <w:lang w:eastAsia="zh-CN"/>
        </w:rPr>
        <w:t>新疆恒跃工程项目管理有限公司</w:t>
      </w:r>
    </w:p>
    <w:p w14:paraId="1AB233AB">
      <w:pPr>
        <w:spacing w:before="176" w:line="219" w:lineRule="auto"/>
        <w:ind w:left="479"/>
        <w:rPr>
          <w:rFonts w:hint="eastAsia" w:ascii="宋体" w:hAnsi="宋体" w:eastAsia="宋体" w:cs="宋体"/>
          <w:sz w:val="24"/>
          <w:szCs w:val="24"/>
          <w:highlight w:val="none"/>
          <w:lang w:val="en-US" w:eastAsia="zh-CN"/>
        </w:rPr>
      </w:pPr>
      <w:r>
        <w:rPr>
          <w:rFonts w:hint="eastAsia" w:ascii="宋体" w:hAnsi="宋体" w:eastAsia="宋体" w:cs="宋体"/>
          <w:spacing w:val="-1"/>
          <w:sz w:val="24"/>
          <w:szCs w:val="24"/>
          <w:highlight w:val="none"/>
        </w:rPr>
        <w:t xml:space="preserve">地    址： </w:t>
      </w:r>
      <w:r>
        <w:rPr>
          <w:rFonts w:hint="eastAsia" w:ascii="宋体" w:hAnsi="宋体" w:eastAsia="宋体" w:cs="宋体"/>
          <w:spacing w:val="-1"/>
          <w:sz w:val="24"/>
          <w:szCs w:val="24"/>
          <w:highlight w:val="none"/>
          <w:u w:val="single"/>
          <w:lang w:val="en-US" w:eastAsia="zh-CN"/>
        </w:rPr>
        <w:t>阿勒泰市南区万驰广场七楼</w:t>
      </w:r>
    </w:p>
    <w:p w14:paraId="6D6495D0">
      <w:pPr>
        <w:spacing w:before="174" w:line="219" w:lineRule="auto"/>
        <w:ind w:left="482"/>
        <w:rPr>
          <w:rFonts w:hint="eastAsia" w:ascii="宋体" w:hAnsi="宋体" w:eastAsia="宋体" w:cs="宋体"/>
          <w:sz w:val="24"/>
          <w:szCs w:val="24"/>
          <w:highlight w:val="none"/>
          <w:lang w:val="en-US" w:eastAsia="zh-CN"/>
        </w:rPr>
      </w:pPr>
      <w:r>
        <w:rPr>
          <w:rFonts w:hint="eastAsia" w:ascii="宋体" w:hAnsi="宋体" w:eastAsia="宋体" w:cs="宋体"/>
          <w:spacing w:val="-2"/>
          <w:sz w:val="24"/>
          <w:szCs w:val="24"/>
          <w:highlight w:val="none"/>
        </w:rPr>
        <w:t>项目联系人：</w:t>
      </w:r>
      <w:r>
        <w:rPr>
          <w:rFonts w:hint="eastAsia" w:ascii="宋体" w:hAnsi="宋体" w:eastAsia="宋体" w:cs="宋体"/>
          <w:spacing w:val="-2"/>
          <w:sz w:val="24"/>
          <w:szCs w:val="24"/>
          <w:highlight w:val="none"/>
          <w:u w:val="single" w:color="auto"/>
        </w:rPr>
        <w:t>王</w:t>
      </w:r>
      <w:r>
        <w:rPr>
          <w:rFonts w:hint="eastAsia" w:ascii="宋体" w:hAnsi="宋体" w:eastAsia="宋体" w:cs="宋体"/>
          <w:spacing w:val="-2"/>
          <w:sz w:val="24"/>
          <w:szCs w:val="24"/>
          <w:highlight w:val="none"/>
          <w:u w:val="single" w:color="auto"/>
          <w:lang w:val="en-US" w:eastAsia="zh-CN"/>
        </w:rPr>
        <w:t>飞</w:t>
      </w:r>
    </w:p>
    <w:p w14:paraId="5EFE99D0">
      <w:pPr>
        <w:spacing w:before="175" w:line="221" w:lineRule="auto"/>
        <w:ind w:left="48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联系方式：</w:t>
      </w:r>
      <w:r>
        <w:rPr>
          <w:rFonts w:hint="eastAsia" w:ascii="宋体" w:hAnsi="宋体" w:eastAsia="宋体" w:cs="宋体"/>
          <w:spacing w:val="-1"/>
          <w:sz w:val="24"/>
          <w:szCs w:val="24"/>
          <w:highlight w:val="none"/>
          <w:u w:val="single" w:color="auto"/>
        </w:rPr>
        <w:t>1</w:t>
      </w:r>
      <w:r>
        <w:rPr>
          <w:rFonts w:hint="eastAsia" w:ascii="宋体" w:hAnsi="宋体" w:eastAsia="宋体" w:cs="宋体"/>
          <w:spacing w:val="-1"/>
          <w:sz w:val="24"/>
          <w:szCs w:val="24"/>
          <w:highlight w:val="none"/>
          <w:u w:val="single" w:color="auto"/>
          <w:lang w:val="en-US" w:eastAsia="zh-CN"/>
        </w:rPr>
        <w:t>8999798079</w:t>
      </w:r>
    </w:p>
    <w:p w14:paraId="35E4808E">
      <w:pPr>
        <w:pStyle w:val="2"/>
        <w:spacing w:line="244" w:lineRule="auto"/>
        <w:rPr>
          <w:rFonts w:hint="eastAsia" w:ascii="宋体" w:hAnsi="宋体" w:eastAsia="宋体" w:cs="宋体"/>
          <w:highlight w:val="none"/>
        </w:rPr>
      </w:pPr>
    </w:p>
    <w:p w14:paraId="0C7BEE73">
      <w:pPr>
        <w:pStyle w:val="2"/>
        <w:spacing w:line="244" w:lineRule="auto"/>
        <w:rPr>
          <w:rFonts w:hint="eastAsia" w:ascii="宋体" w:hAnsi="宋体" w:eastAsia="宋体" w:cs="宋体"/>
          <w:highlight w:val="none"/>
        </w:rPr>
      </w:pPr>
    </w:p>
    <w:p w14:paraId="58F20A4B">
      <w:pPr>
        <w:pStyle w:val="2"/>
        <w:spacing w:line="244" w:lineRule="auto"/>
        <w:rPr>
          <w:rFonts w:hint="eastAsia" w:ascii="宋体" w:hAnsi="宋体" w:eastAsia="宋体" w:cs="宋体"/>
          <w:highlight w:val="none"/>
        </w:rPr>
      </w:pPr>
    </w:p>
    <w:p w14:paraId="721A8FF2">
      <w:pPr>
        <w:pStyle w:val="2"/>
        <w:spacing w:line="245" w:lineRule="auto"/>
        <w:rPr>
          <w:rFonts w:hint="eastAsia" w:ascii="宋体" w:hAnsi="宋体" w:eastAsia="宋体" w:cs="宋体"/>
          <w:highlight w:val="none"/>
        </w:rPr>
      </w:pPr>
    </w:p>
    <w:p w14:paraId="31203B3F">
      <w:pPr>
        <w:pStyle w:val="2"/>
        <w:spacing w:line="245" w:lineRule="auto"/>
        <w:rPr>
          <w:rFonts w:hint="eastAsia" w:ascii="宋体" w:hAnsi="宋体" w:eastAsia="宋体" w:cs="宋体"/>
          <w:highlight w:val="none"/>
        </w:rPr>
      </w:pPr>
    </w:p>
    <w:p w14:paraId="783B51CC">
      <w:pPr>
        <w:pStyle w:val="2"/>
        <w:spacing w:line="245" w:lineRule="auto"/>
        <w:rPr>
          <w:rFonts w:hint="eastAsia" w:ascii="宋体" w:hAnsi="宋体" w:eastAsia="宋体" w:cs="宋体"/>
          <w:highlight w:val="none"/>
        </w:rPr>
      </w:pPr>
    </w:p>
    <w:p w14:paraId="505F25A0">
      <w:pPr>
        <w:spacing w:before="78" w:line="219" w:lineRule="auto"/>
        <w:jc w:val="right"/>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新疆恒跃工程项目管理有限公司</w:t>
      </w:r>
    </w:p>
    <w:p w14:paraId="6DFE43D9">
      <w:pPr>
        <w:spacing w:before="208" w:line="219" w:lineRule="auto"/>
        <w:ind w:left="6306"/>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2026</w:t>
      </w:r>
      <w:r>
        <w:rPr>
          <w:rFonts w:hint="eastAsia" w:ascii="宋体" w:hAnsi="宋体" w:eastAsia="宋体" w:cs="宋体"/>
          <w:spacing w:val="-43"/>
          <w:sz w:val="24"/>
          <w:szCs w:val="24"/>
          <w:highlight w:val="none"/>
        </w:rPr>
        <w:t xml:space="preserve"> </w:t>
      </w:r>
      <w:r>
        <w:rPr>
          <w:rFonts w:hint="eastAsia" w:ascii="宋体" w:hAnsi="宋体" w:eastAsia="宋体" w:cs="宋体"/>
          <w:spacing w:val="-7"/>
          <w:sz w:val="24"/>
          <w:szCs w:val="24"/>
          <w:highlight w:val="none"/>
        </w:rPr>
        <w:t>年</w:t>
      </w:r>
      <w:r>
        <w:rPr>
          <w:rFonts w:hint="eastAsia" w:ascii="宋体" w:hAnsi="宋体" w:eastAsia="宋体" w:cs="宋体"/>
          <w:spacing w:val="-49"/>
          <w:sz w:val="24"/>
          <w:szCs w:val="24"/>
          <w:highlight w:val="none"/>
        </w:rPr>
        <w:t xml:space="preserve"> </w:t>
      </w:r>
      <w:r>
        <w:rPr>
          <w:rFonts w:hint="eastAsia" w:ascii="宋体" w:hAnsi="宋体" w:eastAsia="宋体" w:cs="宋体"/>
          <w:spacing w:val="-49"/>
          <w:sz w:val="24"/>
          <w:szCs w:val="24"/>
          <w:highlight w:val="none"/>
          <w:lang w:val="en-US" w:eastAsia="zh-CN"/>
        </w:rPr>
        <w:t xml:space="preserve">4 </w:t>
      </w:r>
      <w:r>
        <w:rPr>
          <w:rFonts w:hint="eastAsia" w:ascii="宋体" w:hAnsi="宋体" w:eastAsia="宋体" w:cs="宋体"/>
          <w:spacing w:val="-7"/>
          <w:sz w:val="24"/>
          <w:szCs w:val="24"/>
          <w:highlight w:val="none"/>
        </w:rPr>
        <w:t>月</w:t>
      </w:r>
      <w:r>
        <w:rPr>
          <w:rFonts w:hint="eastAsia" w:ascii="宋体" w:hAnsi="宋体" w:eastAsia="宋体" w:cs="宋体"/>
          <w:spacing w:val="-50"/>
          <w:sz w:val="24"/>
          <w:szCs w:val="24"/>
          <w:highlight w:val="none"/>
        </w:rPr>
        <w:t xml:space="preserve"> </w:t>
      </w:r>
      <w:r>
        <w:rPr>
          <w:rFonts w:hint="eastAsia" w:ascii="宋体" w:hAnsi="宋体" w:eastAsia="宋体" w:cs="宋体"/>
          <w:spacing w:val="-50"/>
          <w:sz w:val="24"/>
          <w:szCs w:val="24"/>
          <w:highlight w:val="none"/>
          <w:lang w:val="en-US" w:eastAsia="zh-CN"/>
        </w:rPr>
        <w:t xml:space="preserve">14    </w:t>
      </w:r>
      <w:r>
        <w:rPr>
          <w:rFonts w:hint="eastAsia" w:ascii="宋体" w:hAnsi="宋体" w:eastAsia="宋体" w:cs="宋体"/>
          <w:spacing w:val="-7"/>
          <w:sz w:val="24"/>
          <w:szCs w:val="24"/>
          <w:highlight w:val="none"/>
        </w:rPr>
        <w:t>日</w:t>
      </w:r>
    </w:p>
    <w:p w14:paraId="74F65A8A"/>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DDD93">
    <w:pPr>
      <w:pStyle w:val="2"/>
      <w:spacing w:line="184" w:lineRule="auto"/>
      <w:ind w:left="4477"/>
      <w:rPr>
        <w:sz w:val="18"/>
        <w:szCs w:val="18"/>
      </w:rPr>
    </w:pPr>
    <w:r>
      <w:rPr>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B1BB6"/>
    <w:rsid w:val="11C444E1"/>
    <w:rsid w:val="2C623061"/>
    <w:rsid w:val="30395C43"/>
    <w:rsid w:val="32CD1B51"/>
    <w:rsid w:val="45AF3583"/>
    <w:rsid w:val="50EE68AA"/>
    <w:rsid w:val="596B480F"/>
    <w:rsid w:val="7ED4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First Indent"/>
    <w:qFormat/>
    <w:uiPriority w:val="0"/>
    <w:pPr>
      <w:widowControl w:val="0"/>
      <w:autoSpaceDE w:val="0"/>
      <w:autoSpaceDN w:val="0"/>
      <w:adjustRightInd w:val="0"/>
      <w:spacing w:before="40" w:after="40" w:line="320" w:lineRule="atLeast"/>
      <w:ind w:firstLine="420" w:firstLineChars="100"/>
      <w:jc w:val="both"/>
      <w:textAlignment w:val="baseline"/>
    </w:pPr>
    <w:rPr>
      <w:rFonts w:ascii="Times New Roman" w:hAnsi="Times New Roman" w:eastAsia="宋体" w:cs="Times New Roman"/>
      <w:sz w:val="18"/>
      <w:szCs w:val="24"/>
      <w:lang w:bidi="ar-SA"/>
    </w:r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2026-04-14T04:17:54Z</dcterms:created>
  <dc:creator>Administrator</dc:creator>
  <cp:lastModifiedBy>Administrator</cp:lastModifiedBy>
  <dcterms:modified xsi:type="dcterms:W3CDTF">2026-04-14T04:19:55Z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eyJoZGlkIjoiOWE4YzZmYTJhOTU0ZDkxYzIxODhkYTMxNmJkNTZmYmYifQ==</vt:lpwstr>
  </property>
  <property fmtid="{D5CDD505-2E9C-101B-9397-08002B2CF9AE}" pid="4" name="ICV">
    <vt:lpwstr>E31FA5ED6FDF4C7780D4602C5090BE02_12</vt:lpwstr>
  </property>
</Properties>
</file>